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BDCCA7" w:rsidR="004D4F57" w:rsidRPr="00AD6590" w:rsidRDefault="00257012" w:rsidP="00257012">
      <w:pPr>
        <w:tabs>
          <w:tab w:val="left" w:pos="2977"/>
        </w:tabs>
        <w:spacing w:after="0" w:line="480" w:lineRule="auto"/>
        <w:rPr>
          <w:rFonts w:ascii="Times" w:eastAsia="Times New Roman" w:hAnsi="Times" w:cs="Times New Roman"/>
          <w:sz w:val="24"/>
          <w:szCs w:val="24"/>
        </w:rPr>
      </w:pPr>
      <w:bookmarkStart w:id="0" w:name="_GoBack"/>
      <w:bookmarkEnd w:id="0"/>
      <w:r>
        <w:rPr>
          <w:rFonts w:ascii="Times" w:eastAsia="Times New Roman" w:hAnsi="Times" w:cs="Times New Roman"/>
          <w:sz w:val="24"/>
          <w:szCs w:val="24"/>
        </w:rPr>
        <w:t>Katie Knowles</w:t>
      </w:r>
    </w:p>
    <w:p w14:paraId="00000002" w14:textId="77777777" w:rsidR="004D4F57" w:rsidRPr="00AD6590" w:rsidRDefault="004D4F57" w:rsidP="00AD6590">
      <w:pPr>
        <w:spacing w:after="0" w:line="480" w:lineRule="auto"/>
        <w:jc w:val="center"/>
        <w:rPr>
          <w:rFonts w:ascii="Times" w:eastAsia="Times New Roman" w:hAnsi="Times" w:cs="Times New Roman"/>
          <w:sz w:val="24"/>
          <w:szCs w:val="24"/>
        </w:rPr>
      </w:pPr>
    </w:p>
    <w:p w14:paraId="00000003" w14:textId="484DFF65" w:rsidR="004D4F57" w:rsidRPr="00AD6590" w:rsidRDefault="00174D9B" w:rsidP="00FC53DD">
      <w:pPr>
        <w:spacing w:after="0" w:line="240" w:lineRule="auto"/>
        <w:rPr>
          <w:rFonts w:ascii="Times" w:eastAsia="Times New Roman" w:hAnsi="Times" w:cs="Times New Roman"/>
          <w:b/>
          <w:sz w:val="24"/>
          <w:szCs w:val="24"/>
        </w:rPr>
      </w:pPr>
      <w:r>
        <w:rPr>
          <w:rFonts w:ascii="Times" w:eastAsia="Times New Roman" w:hAnsi="Times" w:cs="Times New Roman"/>
          <w:b/>
          <w:sz w:val="24"/>
          <w:szCs w:val="24"/>
        </w:rPr>
        <w:t xml:space="preserve"> ‘Generational Drag’:</w:t>
      </w:r>
      <w:r w:rsidR="00AE6349" w:rsidRPr="00AD6590">
        <w:rPr>
          <w:rFonts w:ascii="Times" w:eastAsia="Times New Roman" w:hAnsi="Times" w:cs="Times New Roman"/>
          <w:b/>
          <w:sz w:val="24"/>
          <w:szCs w:val="24"/>
        </w:rPr>
        <w:t xml:space="preserve"> All-Child P</w:t>
      </w:r>
      <w:r w:rsidR="00275ED1" w:rsidRPr="00AD6590">
        <w:rPr>
          <w:rFonts w:ascii="Times" w:eastAsia="Times New Roman" w:hAnsi="Times" w:cs="Times New Roman"/>
          <w:b/>
          <w:sz w:val="24"/>
          <w:szCs w:val="24"/>
        </w:rPr>
        <w:t>erformances</w:t>
      </w:r>
      <w:r w:rsidR="00257012">
        <w:rPr>
          <w:rFonts w:ascii="Times" w:eastAsia="Times New Roman" w:hAnsi="Times" w:cs="Times New Roman"/>
          <w:b/>
          <w:sz w:val="24"/>
          <w:szCs w:val="24"/>
        </w:rPr>
        <w:t xml:space="preserve"> in the</w:t>
      </w:r>
      <w:r w:rsidR="00AE6349" w:rsidRPr="00AD6590">
        <w:rPr>
          <w:rFonts w:ascii="Times" w:eastAsia="Times New Roman" w:hAnsi="Times" w:cs="Times New Roman"/>
          <w:b/>
          <w:sz w:val="24"/>
          <w:szCs w:val="24"/>
        </w:rPr>
        <w:t xml:space="preserve"> Seventeenth </w:t>
      </w:r>
      <w:r w:rsidR="00FC53DD">
        <w:rPr>
          <w:rFonts w:ascii="Times" w:eastAsia="Times New Roman" w:hAnsi="Times" w:cs="Times New Roman"/>
          <w:b/>
          <w:sz w:val="24"/>
          <w:szCs w:val="24"/>
        </w:rPr>
        <w:t xml:space="preserve">and Nineteenth </w:t>
      </w:r>
      <w:r w:rsidR="00257012">
        <w:rPr>
          <w:rFonts w:ascii="Times" w:eastAsia="Times New Roman" w:hAnsi="Times" w:cs="Times New Roman"/>
          <w:b/>
          <w:sz w:val="24"/>
          <w:szCs w:val="24"/>
        </w:rPr>
        <w:t xml:space="preserve">Centuries </w:t>
      </w:r>
      <w:r w:rsidR="00FC53DD">
        <w:rPr>
          <w:rFonts w:ascii="Times" w:eastAsia="Times New Roman" w:hAnsi="Times" w:cs="Times New Roman"/>
          <w:b/>
          <w:sz w:val="24"/>
          <w:szCs w:val="24"/>
        </w:rPr>
        <w:t>in Britain</w:t>
      </w:r>
    </w:p>
    <w:p w14:paraId="270D2294" w14:textId="77777777" w:rsidR="00FC53DD" w:rsidRDefault="00FC53DD" w:rsidP="00FC53DD">
      <w:pPr>
        <w:rPr>
          <w:rFonts w:ascii="Times New Roman" w:hAnsi="Times New Roman" w:cs="Times New Roman"/>
          <w:b/>
        </w:rPr>
      </w:pPr>
    </w:p>
    <w:p w14:paraId="0E2727B4" w14:textId="77777777" w:rsidR="0066357A" w:rsidRDefault="0066357A" w:rsidP="00FC53DD">
      <w:pPr>
        <w:rPr>
          <w:rFonts w:ascii="Times New Roman" w:hAnsi="Times New Roman" w:cs="Times New Roman"/>
        </w:rPr>
      </w:pPr>
    </w:p>
    <w:p w14:paraId="24B00B0B" w14:textId="508CE40A" w:rsidR="00FC53DD" w:rsidRPr="0048031A" w:rsidRDefault="00FC53DD" w:rsidP="00FC53DD">
      <w:r>
        <w:rPr>
          <w:rFonts w:ascii="Times New Roman" w:hAnsi="Times New Roman" w:cs="Times New Roman"/>
        </w:rPr>
        <w:t>Separated by almost 300 years</w:t>
      </w:r>
      <w:r w:rsidRPr="00B75B3F">
        <w:rPr>
          <w:rFonts w:ascii="Times New Roman" w:hAnsi="Times New Roman" w:cs="Times New Roman"/>
        </w:rPr>
        <w:t xml:space="preserve"> and by significant developments in the construction of childhood as a</w:t>
      </w:r>
      <w:r>
        <w:rPr>
          <w:rFonts w:ascii="Times New Roman" w:hAnsi="Times New Roman" w:cs="Times New Roman"/>
        </w:rPr>
        <w:t>n</w:t>
      </w:r>
      <w:r w:rsidRPr="00B75B3F">
        <w:rPr>
          <w:rFonts w:ascii="Times New Roman" w:hAnsi="Times New Roman" w:cs="Times New Roman"/>
        </w:rPr>
        <w:t xml:space="preserve"> identity distinct from adulthood, the early-seventeenth and late-nin</w:t>
      </w:r>
      <w:r>
        <w:rPr>
          <w:rFonts w:ascii="Times New Roman" w:hAnsi="Times New Roman" w:cs="Times New Roman"/>
        </w:rPr>
        <w:t>eteenth centuries</w:t>
      </w:r>
      <w:r w:rsidRPr="00B75B3F">
        <w:rPr>
          <w:rFonts w:ascii="Times New Roman" w:hAnsi="Times New Roman" w:cs="Times New Roman"/>
        </w:rPr>
        <w:t xml:space="preserve"> stand out as periods of intense and popular activity by child actors, and specifically by companies of child actors </w:t>
      </w:r>
      <w:r>
        <w:rPr>
          <w:rFonts w:ascii="Times New Roman" w:hAnsi="Times New Roman" w:cs="Times New Roman"/>
        </w:rPr>
        <w:t>who play</w:t>
      </w:r>
      <w:r w:rsidRPr="00B75B3F">
        <w:rPr>
          <w:rFonts w:ascii="Times New Roman" w:hAnsi="Times New Roman" w:cs="Times New Roman"/>
        </w:rPr>
        <w:t xml:space="preserve"> adult ro</w:t>
      </w:r>
      <w:r>
        <w:rPr>
          <w:rFonts w:ascii="Times New Roman" w:hAnsi="Times New Roman" w:cs="Times New Roman"/>
        </w:rPr>
        <w:t xml:space="preserve">les and deliberately juxtapose the age </w:t>
      </w:r>
      <w:r w:rsidRPr="00B75B3F">
        <w:rPr>
          <w:rFonts w:ascii="Times New Roman" w:hAnsi="Times New Roman" w:cs="Times New Roman"/>
        </w:rPr>
        <w:t>categories of performer and character.</w:t>
      </w:r>
      <w:r>
        <w:rPr>
          <w:rFonts w:ascii="Times New Roman" w:hAnsi="Times New Roman" w:cs="Times New Roman"/>
        </w:rPr>
        <w:t xml:space="preserve"> While m</w:t>
      </w:r>
      <w:r w:rsidRPr="00FE5333">
        <w:rPr>
          <w:rFonts w:ascii="Times New Roman" w:hAnsi="Times New Roman" w:cs="Times New Roman"/>
        </w:rPr>
        <w:t xml:space="preserve">uch excellent period-specific work has been </w:t>
      </w:r>
      <w:r>
        <w:rPr>
          <w:rFonts w:ascii="Times New Roman" w:hAnsi="Times New Roman" w:cs="Times New Roman"/>
        </w:rPr>
        <w:t xml:space="preserve">accomplished during </w:t>
      </w:r>
      <w:r w:rsidRPr="00FE5333">
        <w:rPr>
          <w:rFonts w:ascii="Times New Roman" w:hAnsi="Times New Roman" w:cs="Times New Roman"/>
        </w:rPr>
        <w:t xml:space="preserve">the last twenty years on </w:t>
      </w:r>
      <w:r>
        <w:rPr>
          <w:rFonts w:ascii="Times New Roman" w:hAnsi="Times New Roman" w:cs="Times New Roman"/>
        </w:rPr>
        <w:t>early- modern boy actors</w:t>
      </w:r>
      <w:r w:rsidRPr="00FE5333">
        <w:rPr>
          <w:rFonts w:ascii="Times New Roman" w:hAnsi="Times New Roman" w:cs="Times New Roman"/>
        </w:rPr>
        <w:t xml:space="preserve"> and on the ‘infant phe</w:t>
      </w:r>
      <w:r>
        <w:rPr>
          <w:rFonts w:ascii="Times New Roman" w:hAnsi="Times New Roman" w:cs="Times New Roman"/>
        </w:rPr>
        <w:t>nomena’ of the Victorian stage,</w:t>
      </w:r>
      <w:r w:rsidRPr="00FE5333">
        <w:rPr>
          <w:rFonts w:ascii="Times New Roman" w:hAnsi="Times New Roman" w:cs="Times New Roman"/>
        </w:rPr>
        <w:t xml:space="preserve"> there has</w:t>
      </w:r>
      <w:r>
        <w:rPr>
          <w:rFonts w:ascii="Times New Roman" w:hAnsi="Times New Roman" w:cs="Times New Roman"/>
        </w:rPr>
        <w:t xml:space="preserve"> as yet</w:t>
      </w:r>
      <w:r w:rsidRPr="00FE5333">
        <w:rPr>
          <w:rFonts w:ascii="Times New Roman" w:hAnsi="Times New Roman" w:cs="Times New Roman"/>
        </w:rPr>
        <w:t xml:space="preserve"> been </w:t>
      </w:r>
      <w:r>
        <w:rPr>
          <w:rFonts w:ascii="Times New Roman" w:hAnsi="Times New Roman" w:cs="Times New Roman"/>
        </w:rPr>
        <w:t>no</w:t>
      </w:r>
      <w:r w:rsidRPr="00FE5333">
        <w:rPr>
          <w:rFonts w:ascii="Times New Roman" w:hAnsi="Times New Roman" w:cs="Times New Roman"/>
        </w:rPr>
        <w:t xml:space="preserve"> </w:t>
      </w:r>
      <w:r>
        <w:rPr>
          <w:rFonts w:ascii="Times New Roman" w:hAnsi="Times New Roman" w:cs="Times New Roman"/>
        </w:rPr>
        <w:t>attempt to compare</w:t>
      </w:r>
      <w:r w:rsidRPr="00FE5333">
        <w:rPr>
          <w:rFonts w:ascii="Times New Roman" w:hAnsi="Times New Roman" w:cs="Times New Roman"/>
        </w:rPr>
        <w:t xml:space="preserve"> children’s professional performance during </w:t>
      </w:r>
      <w:r>
        <w:rPr>
          <w:rFonts w:ascii="Times New Roman" w:hAnsi="Times New Roman" w:cs="Times New Roman"/>
        </w:rPr>
        <w:t xml:space="preserve">these </w:t>
      </w:r>
      <w:r w:rsidRPr="00FE5333">
        <w:rPr>
          <w:rFonts w:ascii="Times New Roman" w:hAnsi="Times New Roman" w:cs="Times New Roman"/>
        </w:rPr>
        <w:t>two periods.</w:t>
      </w:r>
      <w:r>
        <w:rPr>
          <w:rFonts w:ascii="Times New Roman" w:hAnsi="Times New Roman" w:cs="Times New Roman"/>
        </w:rPr>
        <w:t xml:space="preserve"> This article contrasts the repertoire of the boy companies of Jacobean London with that of the children’s opera companies who toured the UK and Ireland throughout the 1880s performing comic operas such as </w:t>
      </w:r>
      <w:r>
        <w:rPr>
          <w:rFonts w:ascii="Times New Roman" w:hAnsi="Times New Roman" w:cs="Times New Roman"/>
          <w:i/>
        </w:rPr>
        <w:t>HMS Pinafore</w:t>
      </w:r>
      <w:r>
        <w:rPr>
          <w:rFonts w:ascii="Times New Roman" w:hAnsi="Times New Roman" w:cs="Times New Roman"/>
        </w:rPr>
        <w:t xml:space="preserve"> and </w:t>
      </w:r>
      <w:r>
        <w:rPr>
          <w:rFonts w:ascii="Times New Roman" w:hAnsi="Times New Roman" w:cs="Times New Roman"/>
          <w:i/>
        </w:rPr>
        <w:t>Les Cloches de Corneville</w:t>
      </w:r>
      <w:r>
        <w:rPr>
          <w:rFonts w:ascii="Times New Roman" w:hAnsi="Times New Roman" w:cs="Times New Roman"/>
        </w:rPr>
        <w:t xml:space="preserve">. It also </w:t>
      </w:r>
      <w:r w:rsidRPr="00B75B3F">
        <w:rPr>
          <w:rFonts w:ascii="Times New Roman" w:hAnsi="Times New Roman" w:cs="Times New Roman"/>
        </w:rPr>
        <w:t>explores what it meant for children to perform as adults</w:t>
      </w:r>
      <w:r w:rsidRPr="00FE5333">
        <w:rPr>
          <w:rFonts w:ascii="Times New Roman" w:hAnsi="Times New Roman" w:cs="Times New Roman"/>
        </w:rPr>
        <w:t xml:space="preserve"> </w:t>
      </w:r>
      <w:r>
        <w:rPr>
          <w:rFonts w:ascii="Times New Roman" w:hAnsi="Times New Roman" w:cs="Times New Roman"/>
        </w:rPr>
        <w:t>during these two periods</w:t>
      </w:r>
      <w:r w:rsidRPr="00B75B3F">
        <w:rPr>
          <w:rFonts w:ascii="Times New Roman" w:hAnsi="Times New Roman" w:cs="Times New Roman"/>
        </w:rPr>
        <w:t xml:space="preserve"> and what</w:t>
      </w:r>
      <w:r>
        <w:rPr>
          <w:rFonts w:ascii="Times New Roman" w:hAnsi="Times New Roman" w:cs="Times New Roman"/>
        </w:rPr>
        <w:t xml:space="preserve"> the latter </w:t>
      </w:r>
      <w:r w:rsidRPr="00B75B3F">
        <w:rPr>
          <w:rFonts w:ascii="Times New Roman" w:hAnsi="Times New Roman" w:cs="Times New Roman"/>
        </w:rPr>
        <w:t xml:space="preserve">reveals about the </w:t>
      </w:r>
      <w:r>
        <w:rPr>
          <w:rFonts w:ascii="Times New Roman" w:hAnsi="Times New Roman" w:cs="Times New Roman"/>
        </w:rPr>
        <w:t xml:space="preserve">historical </w:t>
      </w:r>
      <w:r w:rsidRPr="00B75B3F">
        <w:rPr>
          <w:rFonts w:ascii="Times New Roman" w:hAnsi="Times New Roman" w:cs="Times New Roman"/>
        </w:rPr>
        <w:t>construction</w:t>
      </w:r>
      <w:r>
        <w:rPr>
          <w:rFonts w:ascii="Times New Roman" w:hAnsi="Times New Roman" w:cs="Times New Roman"/>
        </w:rPr>
        <w:t xml:space="preserve"> and policing of age categories.</w:t>
      </w:r>
    </w:p>
    <w:p w14:paraId="109A3551" w14:textId="77777777" w:rsidR="00FC53DD" w:rsidRPr="00B75B3F" w:rsidRDefault="00FC53DD" w:rsidP="00FC53DD">
      <w:pPr>
        <w:rPr>
          <w:rFonts w:ascii="Times New Roman" w:hAnsi="Times New Roman" w:cs="Times New Roman"/>
        </w:rPr>
      </w:pPr>
      <w:r w:rsidRPr="00B75B3F">
        <w:rPr>
          <w:rFonts w:ascii="Times New Roman" w:hAnsi="Times New Roman" w:cs="Times New Roman"/>
        </w:rPr>
        <w:t>Katie Knowles is a lecturer in English Literature at</w:t>
      </w:r>
      <w:r>
        <w:rPr>
          <w:rFonts w:ascii="Times New Roman" w:hAnsi="Times New Roman" w:cs="Times New Roman"/>
        </w:rPr>
        <w:t xml:space="preserve"> the University of Liverpool</w:t>
      </w:r>
      <w:r w:rsidRPr="00B75B3F">
        <w:rPr>
          <w:rFonts w:ascii="Times New Roman" w:hAnsi="Times New Roman" w:cs="Times New Roman"/>
        </w:rPr>
        <w:t xml:space="preserve">. She is the author of </w:t>
      </w:r>
      <w:r w:rsidRPr="00B75B3F">
        <w:rPr>
          <w:rFonts w:ascii="Times New Roman" w:hAnsi="Times New Roman" w:cs="Times New Roman"/>
          <w:i/>
        </w:rPr>
        <w:t>Shakespeare’s Boys: A Cultural History</w:t>
      </w:r>
      <w:r w:rsidRPr="00B75B3F">
        <w:rPr>
          <w:rFonts w:ascii="Times New Roman" w:hAnsi="Times New Roman" w:cs="Times New Roman"/>
        </w:rPr>
        <w:t xml:space="preserve"> (Palgrave, 2014) and is currently researching a comparative study of child actors in the seventeenth and nineteenth centuries.</w:t>
      </w:r>
    </w:p>
    <w:p w14:paraId="0F701321" w14:textId="41323E60" w:rsidR="00FC53DD" w:rsidRPr="0048031A" w:rsidRDefault="00FC53DD" w:rsidP="00FC53DD">
      <w:pPr>
        <w:rPr>
          <w:rFonts w:ascii="Times New Roman" w:hAnsi="Times New Roman" w:cs="Times New Roman"/>
        </w:rPr>
      </w:pPr>
      <w:r w:rsidRPr="00FC53DD">
        <w:rPr>
          <w:rFonts w:ascii="Times New Roman" w:hAnsi="Times New Roman" w:cs="Times New Roman"/>
          <w:i/>
        </w:rPr>
        <w:t>Key terms</w:t>
      </w:r>
      <w:r>
        <w:rPr>
          <w:rFonts w:ascii="Times New Roman" w:hAnsi="Times New Roman" w:cs="Times New Roman"/>
        </w:rPr>
        <w:t>: childhood, adulthood, early-</w:t>
      </w:r>
      <w:r w:rsidR="00BD3455">
        <w:rPr>
          <w:rFonts w:ascii="Times New Roman" w:hAnsi="Times New Roman" w:cs="Times New Roman"/>
        </w:rPr>
        <w:t xml:space="preserve">modern drama, comic opera, age </w:t>
      </w:r>
      <w:r>
        <w:rPr>
          <w:rFonts w:ascii="Times New Roman" w:hAnsi="Times New Roman" w:cs="Times New Roman"/>
        </w:rPr>
        <w:t xml:space="preserve">transvestism, identity </w:t>
      </w:r>
    </w:p>
    <w:p w14:paraId="3D94941A" w14:textId="77777777" w:rsidR="00AD6590" w:rsidRPr="00AD6590" w:rsidRDefault="00AD6590" w:rsidP="00AD6590">
      <w:pPr>
        <w:spacing w:after="0" w:line="480" w:lineRule="auto"/>
        <w:rPr>
          <w:rFonts w:ascii="Times" w:eastAsia="Times New Roman" w:hAnsi="Times" w:cs="Times New Roman"/>
          <w:b/>
          <w:sz w:val="24"/>
          <w:szCs w:val="24"/>
        </w:rPr>
      </w:pPr>
    </w:p>
    <w:p w14:paraId="4253D63C" w14:textId="77777777" w:rsidR="00AD6590" w:rsidRDefault="00AD6590" w:rsidP="00AD6590">
      <w:pPr>
        <w:spacing w:after="0" w:line="480" w:lineRule="auto"/>
        <w:rPr>
          <w:rFonts w:ascii="Times" w:eastAsia="Times New Roman" w:hAnsi="Times" w:cs="Times New Roman"/>
          <w:sz w:val="24"/>
          <w:szCs w:val="24"/>
        </w:rPr>
      </w:pPr>
    </w:p>
    <w:p w14:paraId="254E8E12" w14:textId="77777777" w:rsidR="00AD6590" w:rsidRDefault="00AD6590" w:rsidP="00AD6590">
      <w:pPr>
        <w:spacing w:after="0" w:line="480" w:lineRule="auto"/>
        <w:rPr>
          <w:rFonts w:ascii="Times" w:eastAsia="Times New Roman" w:hAnsi="Times" w:cs="Times New Roman"/>
          <w:sz w:val="24"/>
          <w:szCs w:val="24"/>
        </w:rPr>
      </w:pPr>
    </w:p>
    <w:p w14:paraId="51AD0CF3" w14:textId="77777777" w:rsidR="00AD6590" w:rsidRDefault="00AD6590" w:rsidP="00AD6590">
      <w:pPr>
        <w:spacing w:after="0" w:line="480" w:lineRule="auto"/>
        <w:rPr>
          <w:rFonts w:ascii="Times" w:eastAsia="Times New Roman" w:hAnsi="Times" w:cs="Times New Roman"/>
          <w:sz w:val="24"/>
          <w:szCs w:val="24"/>
        </w:rPr>
      </w:pPr>
    </w:p>
    <w:p w14:paraId="00000006" w14:textId="44B6F2C2"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In Act 2 Scene 1 John Marston’s </w:t>
      </w:r>
      <w:r w:rsidRPr="00AD6590">
        <w:rPr>
          <w:rFonts w:ascii="Times" w:eastAsia="Times New Roman" w:hAnsi="Times" w:cs="Times New Roman"/>
          <w:i/>
          <w:sz w:val="24"/>
          <w:szCs w:val="24"/>
        </w:rPr>
        <w:t>Antonio and Mellida</w:t>
      </w:r>
      <w:r w:rsidRPr="00AD6590">
        <w:rPr>
          <w:rFonts w:ascii="Times" w:eastAsia="Times New Roman" w:hAnsi="Times" w:cs="Times New Roman"/>
          <w:sz w:val="24"/>
          <w:szCs w:val="24"/>
        </w:rPr>
        <w:t>, the play which probably relaunched the revived Children of Paul’s in 1599, two servants, the provocatively named Catzo and Dildo, enter arguing over a capon: ‘No capon, no not a bit, ye smooth bully’, says Catzo, unwilling to share, ‘capon’s no meat for Dildo. Milk, milk, ye glibbery urchin, is food for infants’ (2.1.5-7).</w:t>
      </w:r>
      <w:r w:rsidRPr="00AD6590">
        <w:rPr>
          <w:rFonts w:ascii="Times" w:eastAsia="Times New Roman" w:hAnsi="Times" w:cs="Times New Roman"/>
          <w:sz w:val="24"/>
          <w:szCs w:val="24"/>
          <w:vertAlign w:val="superscript"/>
        </w:rPr>
        <w:endnoteReference w:id="1"/>
      </w:r>
      <w:r w:rsidRPr="00AD6590">
        <w:rPr>
          <w:rFonts w:ascii="Times" w:eastAsia="Times New Roman" w:hAnsi="Times" w:cs="Times New Roman"/>
          <w:sz w:val="24"/>
          <w:szCs w:val="24"/>
        </w:rPr>
        <w:t xml:space="preserve"> Catzo’s insistence </w:t>
      </w:r>
      <w:r w:rsidRPr="00EA3A04">
        <w:rPr>
          <w:rFonts w:ascii="Times" w:eastAsia="Times New Roman" w:hAnsi="Times" w:cs="Times New Roman"/>
          <w:sz w:val="24"/>
          <w:szCs w:val="24"/>
        </w:rPr>
        <w:t>that</w:t>
      </w:r>
      <w:r w:rsidR="00EA3A04" w:rsidRPr="00EA3A04">
        <w:rPr>
          <w:rFonts w:ascii="Times" w:eastAsia="Times New Roman" w:hAnsi="Times" w:cs="Times New Roman"/>
          <w:sz w:val="24"/>
          <w:szCs w:val="24"/>
        </w:rPr>
        <w:t xml:space="preserve"> Dildo</w:t>
      </w:r>
      <w:r w:rsidRPr="00EA3A04">
        <w:rPr>
          <w:rFonts w:ascii="Times" w:eastAsia="Times New Roman" w:hAnsi="Times" w:cs="Times New Roman"/>
          <w:sz w:val="24"/>
          <w:szCs w:val="24"/>
        </w:rPr>
        <w:t xml:space="preserve"> be fed</w:t>
      </w:r>
      <w:r w:rsidRPr="00AD6590">
        <w:rPr>
          <w:rFonts w:ascii="Times" w:eastAsia="Times New Roman" w:hAnsi="Times" w:cs="Times New Roman"/>
          <w:sz w:val="24"/>
          <w:szCs w:val="24"/>
        </w:rPr>
        <w:t xml:space="preserve"> appropriate ‘infant’ fare is somewhat ironic, since the pair spend the rest of the scene engaged in sexually suggestive wordplay associated with adult men. Edel Lamb has argued convincingly that the performance of these roles works against a strict social distinction between age categories like adulthood and </w:t>
      </w:r>
      <w:r w:rsidRPr="00AD6590">
        <w:rPr>
          <w:rFonts w:ascii="Times" w:eastAsia="Times New Roman" w:hAnsi="Times" w:cs="Times New Roman"/>
          <w:sz w:val="24"/>
          <w:szCs w:val="24"/>
        </w:rPr>
        <w:lastRenderedPageBreak/>
        <w:t>childhood and, instead, draws attention to the continuous developmental relationship between boyhood and adult masculinity:</w:t>
      </w:r>
    </w:p>
    <w:p w14:paraId="6D2BF6D6" w14:textId="77777777" w:rsidR="00EA3A04" w:rsidRDefault="00EA3A04" w:rsidP="00EA3A04">
      <w:pPr>
        <w:spacing w:after="0" w:line="240" w:lineRule="auto"/>
        <w:rPr>
          <w:rFonts w:ascii="Times" w:eastAsia="Times New Roman" w:hAnsi="Times" w:cs="Times New Roman"/>
          <w:sz w:val="24"/>
          <w:szCs w:val="24"/>
        </w:rPr>
      </w:pPr>
    </w:p>
    <w:p w14:paraId="00000008" w14:textId="6B241ED2" w:rsidR="00AE6349" w:rsidRPr="00AD6590" w:rsidRDefault="00AE6349" w:rsidP="00EA3A04">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A number of aged, sexual and gendered identities are present in this complex representation of Catzo and Dildo as ‘infants’ (in the dramatic image), ‘adolescent boys’ (the players performing the roles) and ‘men’ (the sexually developed characters). The representation of these characters as simultaneously having elements of all three posits a relationship between these states. They are all stages that occur in the development of an adult identity, and, perhaps more significantly, they are stages in the process of achieving the developed and secure masculinity, which their names assert.</w:t>
      </w:r>
      <w:r w:rsidRPr="00AD6590">
        <w:rPr>
          <w:rFonts w:ascii="Times" w:eastAsia="Times New Roman" w:hAnsi="Times" w:cs="Times New Roman"/>
          <w:sz w:val="24"/>
          <w:szCs w:val="24"/>
          <w:vertAlign w:val="superscript"/>
        </w:rPr>
        <w:endnoteReference w:id="2"/>
      </w:r>
    </w:p>
    <w:p w14:paraId="1120996D" w14:textId="77777777" w:rsidR="00EA3A04" w:rsidRDefault="00EA3A04" w:rsidP="006D5CDF">
      <w:pPr>
        <w:spacing w:after="0" w:line="480" w:lineRule="auto"/>
        <w:ind w:firstLine="720"/>
        <w:rPr>
          <w:rFonts w:ascii="Times" w:eastAsia="Times New Roman" w:hAnsi="Times" w:cs="Times New Roman"/>
          <w:sz w:val="24"/>
          <w:szCs w:val="24"/>
        </w:rPr>
      </w:pPr>
    </w:p>
    <w:p w14:paraId="0000000B" w14:textId="772C33D6" w:rsidR="00AE6349" w:rsidRPr="00AD6590" w:rsidRDefault="00AE6349" w:rsidP="006D5CD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The topic of what is suitable fare ‘for infants’ is visible again in an 1885 review of the touring production of D’Oyly Carte’s Children’s</w:t>
      </w:r>
      <w:r w:rsidRPr="00AD6590">
        <w:rPr>
          <w:rFonts w:ascii="Times" w:eastAsia="Times New Roman" w:hAnsi="Times" w:cs="Times New Roman"/>
          <w:i/>
          <w:sz w:val="24"/>
          <w:szCs w:val="24"/>
        </w:rPr>
        <w:t xml:space="preserve"> Pirates of Penzance</w:t>
      </w:r>
      <w:r w:rsidRPr="00AD6590">
        <w:rPr>
          <w:rFonts w:ascii="Times" w:eastAsia="Times New Roman" w:hAnsi="Times" w:cs="Times New Roman"/>
          <w:sz w:val="24"/>
          <w:szCs w:val="24"/>
        </w:rPr>
        <w:t xml:space="preserve">, this time in a way </w:t>
      </w:r>
      <w:r w:rsidRPr="00EA3A04">
        <w:rPr>
          <w:rFonts w:ascii="Times" w:eastAsia="Times New Roman" w:hAnsi="Times" w:cs="Times New Roman"/>
          <w:sz w:val="24"/>
          <w:szCs w:val="24"/>
        </w:rPr>
        <w:t>that</w:t>
      </w:r>
      <w:r w:rsidRPr="00AD6590">
        <w:rPr>
          <w:rFonts w:ascii="Times" w:eastAsia="Times New Roman" w:hAnsi="Times" w:cs="Times New Roman"/>
          <w:sz w:val="24"/>
          <w:szCs w:val="24"/>
        </w:rPr>
        <w:t xml:space="preserve"> emphasises the distinct nature and needs of childh</w:t>
      </w:r>
      <w:r w:rsidR="00EA3A04">
        <w:rPr>
          <w:rFonts w:ascii="Times" w:eastAsia="Times New Roman" w:hAnsi="Times" w:cs="Times New Roman"/>
          <w:sz w:val="24"/>
          <w:szCs w:val="24"/>
        </w:rPr>
        <w:t>ood</w:t>
      </w:r>
      <w:r w:rsidRPr="00AD6590">
        <w:rPr>
          <w:rFonts w:ascii="Times" w:eastAsia="Times New Roman" w:hAnsi="Times" w:cs="Times New Roman"/>
          <w:sz w:val="24"/>
          <w:szCs w:val="24"/>
        </w:rPr>
        <w:t xml:space="preserve"> rather than framing it as part of a ‘process’ of achieving adulthood. Using terms that resonate with the idea of diet found the servants’ conversation in </w:t>
      </w:r>
      <w:r w:rsidRPr="00AD6590">
        <w:rPr>
          <w:rFonts w:ascii="Times" w:eastAsia="Times New Roman" w:hAnsi="Times" w:cs="Times New Roman"/>
          <w:i/>
          <w:sz w:val="24"/>
          <w:szCs w:val="24"/>
        </w:rPr>
        <w:t>Antonio and Mellida</w:t>
      </w:r>
      <w:r w:rsidRPr="00EA3A04">
        <w:rPr>
          <w:rFonts w:ascii="Times" w:eastAsia="Times New Roman" w:hAnsi="Times" w:cs="Times New Roman"/>
          <w:sz w:val="24"/>
          <w:szCs w:val="24"/>
        </w:rPr>
        <w:t>.</w:t>
      </w:r>
      <w:r w:rsidR="00EA3A04">
        <w:rPr>
          <w:rFonts w:ascii="Times" w:eastAsia="Times New Roman" w:hAnsi="Times" w:cs="Times New Roman"/>
          <w:sz w:val="24"/>
          <w:szCs w:val="24"/>
        </w:rPr>
        <w:t xml:space="preserve"> </w:t>
      </w:r>
      <w:r w:rsidRPr="00AD6590">
        <w:rPr>
          <w:rFonts w:ascii="Times" w:eastAsia="Times New Roman" w:hAnsi="Times" w:cs="Times New Roman"/>
          <w:sz w:val="24"/>
          <w:szCs w:val="24"/>
        </w:rPr>
        <w:t>‘Marguerite’, the writer of the ‘Ladies Column’ in the Dundee</w:t>
      </w:r>
      <w:r w:rsidRPr="00AD6590">
        <w:rPr>
          <w:rFonts w:ascii="Times" w:eastAsia="Times New Roman" w:hAnsi="Times" w:cs="Times New Roman"/>
          <w:i/>
          <w:sz w:val="24"/>
          <w:szCs w:val="24"/>
        </w:rPr>
        <w:t xml:space="preserve"> Evening Telegraph</w:t>
      </w:r>
      <w:r w:rsidRPr="00AD6590">
        <w:rPr>
          <w:rFonts w:ascii="Times" w:eastAsia="Times New Roman" w:hAnsi="Times" w:cs="Times New Roman"/>
          <w:sz w:val="24"/>
          <w:szCs w:val="24"/>
        </w:rPr>
        <w:t xml:space="preserve">, assures readers that the content of the ‘pretty opera’ is suitable for child spectators: ‘the fun’, she insists, ‘is all wholesome and deliciously topsy-turvy’, and she goes on to reassure that the child </w:t>
      </w:r>
      <w:r w:rsidR="00EA3A04">
        <w:rPr>
          <w:rFonts w:ascii="Times" w:eastAsia="Times New Roman" w:hAnsi="Times" w:cs="Times New Roman"/>
          <w:sz w:val="24"/>
          <w:szCs w:val="24"/>
        </w:rPr>
        <w:t xml:space="preserve">performers are also treated off </w:t>
      </w:r>
      <w:r w:rsidRPr="00AD6590">
        <w:rPr>
          <w:rFonts w:ascii="Times" w:eastAsia="Times New Roman" w:hAnsi="Times" w:cs="Times New Roman"/>
          <w:sz w:val="24"/>
          <w:szCs w:val="24"/>
        </w:rPr>
        <w:t xml:space="preserve">stage in a suitably age-appropriate manner: </w:t>
      </w:r>
    </w:p>
    <w:p w14:paraId="7B9A5989" w14:textId="77777777" w:rsidR="006D5CDF" w:rsidRDefault="006D5CDF" w:rsidP="006D5CDF">
      <w:pPr>
        <w:spacing w:after="0" w:line="480" w:lineRule="auto"/>
        <w:rPr>
          <w:rFonts w:ascii="Times" w:eastAsia="Times New Roman" w:hAnsi="Times" w:cs="Times New Roman"/>
          <w:sz w:val="24"/>
          <w:szCs w:val="24"/>
        </w:rPr>
      </w:pPr>
    </w:p>
    <w:p w14:paraId="0000000D" w14:textId="77777777" w:rsidR="00AE6349" w:rsidRPr="00AD6590" w:rsidRDefault="00AE6349" w:rsidP="00EA3A04">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It may interest all parents to know that the tiny actors and actresses are as well looked after, in an educational sense, as their own carefully cherished children. Tutors and governesses accompany the youngsters, and wherever they go the lessons are kept up, sometimes with the stage for a schoolroom if other accommodation is not to be had.</w:t>
      </w:r>
      <w:r w:rsidRPr="00AD6590">
        <w:rPr>
          <w:rFonts w:ascii="Times" w:eastAsia="Times New Roman" w:hAnsi="Times" w:cs="Times New Roman"/>
          <w:sz w:val="24"/>
          <w:szCs w:val="24"/>
          <w:vertAlign w:val="superscript"/>
        </w:rPr>
        <w:endnoteReference w:id="3"/>
      </w:r>
    </w:p>
    <w:p w14:paraId="0000000E" w14:textId="77777777" w:rsidR="00AE6349" w:rsidRPr="00AD6590" w:rsidRDefault="00AE6349" w:rsidP="00AD6590">
      <w:pPr>
        <w:spacing w:after="0" w:line="480" w:lineRule="auto"/>
        <w:rPr>
          <w:rFonts w:ascii="Times" w:eastAsia="Times New Roman" w:hAnsi="Times" w:cs="Times New Roman"/>
          <w:sz w:val="24"/>
          <w:szCs w:val="24"/>
        </w:rPr>
      </w:pPr>
    </w:p>
    <w:p w14:paraId="0000000F" w14:textId="4120E992"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There is a stark contrast between the ‘tiny’ cast of the Children’s</w:t>
      </w:r>
      <w:r w:rsidRPr="00AD6590">
        <w:rPr>
          <w:rFonts w:ascii="Times" w:eastAsia="Times New Roman" w:hAnsi="Times" w:cs="Times New Roman"/>
          <w:i/>
          <w:sz w:val="24"/>
          <w:szCs w:val="24"/>
        </w:rPr>
        <w:t xml:space="preserve"> Pirates</w:t>
      </w:r>
      <w:r w:rsidRPr="00AD6590">
        <w:rPr>
          <w:rFonts w:ascii="Times" w:eastAsia="Times New Roman" w:hAnsi="Times" w:cs="Times New Roman"/>
          <w:sz w:val="24"/>
          <w:szCs w:val="24"/>
        </w:rPr>
        <w:t xml:space="preserve"> – whose performance is ‘wholesome fun’ and who, despite impersonating adults on stage, have their childish off-stage identity publicly reinforced in the press by references to their tutors and governesses – and the boy actors of Marston’s play who, despite their ironic discussion of what is suitable ‘for infants’, explicitly blur the line between childhood and manhood and frequently stray into what would now be considered unsuitably adult territory. </w:t>
      </w:r>
    </w:p>
    <w:p w14:paraId="00000011" w14:textId="6A86F98F" w:rsidR="00AE6349" w:rsidRPr="00AD6590" w:rsidRDefault="00713176" w:rsidP="00EA3A04">
      <w:pPr>
        <w:spacing w:after="0" w:line="480" w:lineRule="auto"/>
        <w:ind w:firstLine="720"/>
        <w:rPr>
          <w:rFonts w:ascii="Times" w:eastAsia="Times New Roman" w:hAnsi="Times" w:cs="Times New Roman"/>
          <w:sz w:val="24"/>
          <w:szCs w:val="24"/>
        </w:rPr>
      </w:pPr>
      <w:r>
        <w:rPr>
          <w:rFonts w:ascii="Times" w:eastAsia="Times New Roman" w:hAnsi="Times" w:cs="Times New Roman"/>
          <w:sz w:val="24"/>
          <w:szCs w:val="24"/>
        </w:rPr>
        <w:t>Separated by almost 300 years</w:t>
      </w:r>
      <w:r w:rsidR="00AE6349" w:rsidRPr="00AD6590">
        <w:rPr>
          <w:rFonts w:ascii="Times" w:eastAsia="Times New Roman" w:hAnsi="Times" w:cs="Times New Roman"/>
          <w:sz w:val="24"/>
          <w:szCs w:val="24"/>
        </w:rPr>
        <w:t xml:space="preserve"> and by significant developments in the construction of childhood as a identity</w:t>
      </w:r>
      <w:r w:rsidR="00872425" w:rsidRPr="00AD6590">
        <w:rPr>
          <w:rFonts w:ascii="Times" w:eastAsia="Times New Roman" w:hAnsi="Times" w:cs="Times New Roman"/>
          <w:sz w:val="24"/>
          <w:szCs w:val="24"/>
        </w:rPr>
        <w:t xml:space="preserve"> distinct</w:t>
      </w:r>
      <w:r w:rsidR="00872425">
        <w:rPr>
          <w:rFonts w:ascii="Times" w:eastAsia="Times New Roman" w:hAnsi="Times" w:cs="Times New Roman"/>
          <w:sz w:val="24"/>
          <w:szCs w:val="24"/>
        </w:rPr>
        <w:t xml:space="preserve"> from adulthood, the early seventeenth and late </w:t>
      </w:r>
      <w:r w:rsidR="00AE6349" w:rsidRPr="00AD6590">
        <w:rPr>
          <w:rFonts w:ascii="Times" w:eastAsia="Times New Roman" w:hAnsi="Times" w:cs="Times New Roman"/>
          <w:sz w:val="24"/>
          <w:szCs w:val="24"/>
        </w:rPr>
        <w:t>nineteenth century stand out as periods of intense and popular activity by child actors, and specifically by companies of child</w:t>
      </w:r>
      <w:r w:rsidR="00AD6590" w:rsidRPr="00AD6590">
        <w:rPr>
          <w:rFonts w:ascii="Times" w:eastAsia="Times New Roman" w:hAnsi="Times" w:cs="Times New Roman"/>
          <w:sz w:val="24"/>
          <w:szCs w:val="24"/>
        </w:rPr>
        <w:t xml:space="preserve"> actors playing adult roles, </w:t>
      </w:r>
      <w:r w:rsidR="00AE6349" w:rsidRPr="00AD6590">
        <w:rPr>
          <w:rFonts w:ascii="Times" w:eastAsia="Times New Roman" w:hAnsi="Times" w:cs="Times New Roman"/>
          <w:sz w:val="24"/>
          <w:szCs w:val="24"/>
        </w:rPr>
        <w:t>deliberately juxtaposing the age-categories of performer and character. The boy companies who captivated London audiences at their private theatres during the Jacobean era have received much scholarly attention; th</w:t>
      </w:r>
      <w:r w:rsidR="00872425">
        <w:rPr>
          <w:rFonts w:ascii="Times" w:eastAsia="Times New Roman" w:hAnsi="Times" w:cs="Times New Roman"/>
          <w:sz w:val="24"/>
          <w:szCs w:val="24"/>
        </w:rPr>
        <w:t>e children’s opera companies which</w:t>
      </w:r>
      <w:r w:rsidR="00AE6349" w:rsidRPr="00AD6590">
        <w:rPr>
          <w:rFonts w:ascii="Times" w:eastAsia="Times New Roman" w:hAnsi="Times" w:cs="Times New Roman"/>
          <w:sz w:val="24"/>
          <w:szCs w:val="24"/>
        </w:rPr>
        <w:t xml:space="preserve"> toured the UK and Ireland consisten</w:t>
      </w:r>
      <w:r w:rsidR="00AD6590" w:rsidRPr="00AD6590">
        <w:rPr>
          <w:rFonts w:ascii="Times" w:eastAsia="Times New Roman" w:hAnsi="Times" w:cs="Times New Roman"/>
          <w:sz w:val="24"/>
          <w:szCs w:val="24"/>
        </w:rPr>
        <w:t>tly throughout the 1880s, less so,</w:t>
      </w:r>
      <w:r w:rsidR="00AE6349" w:rsidRPr="00AD6590">
        <w:rPr>
          <w:rFonts w:ascii="Times" w:eastAsia="Times New Roman" w:hAnsi="Times" w:cs="Times New Roman"/>
          <w:sz w:val="24"/>
          <w:szCs w:val="24"/>
        </w:rPr>
        <w:t xml:space="preserve"> although the body of work devoted to these fascinating young performers is growing swiftly. </w:t>
      </w:r>
      <w:r w:rsidR="00AD6590" w:rsidRPr="00AD6590">
        <w:rPr>
          <w:rFonts w:ascii="Times" w:eastAsia="Times New Roman" w:hAnsi="Times" w:cs="Times New Roman"/>
          <w:sz w:val="24"/>
          <w:szCs w:val="24"/>
        </w:rPr>
        <w:t>More than one contemporary commentator on the Victorian children’s opera companies has suggested that</w:t>
      </w:r>
      <w:r w:rsidR="00AE6349" w:rsidRPr="00AD6590">
        <w:rPr>
          <w:rFonts w:ascii="Times" w:eastAsia="Times New Roman" w:hAnsi="Times" w:cs="Times New Roman"/>
          <w:sz w:val="24"/>
          <w:szCs w:val="24"/>
        </w:rPr>
        <w:t xml:space="preserve"> the work of these two historically disparate sets of performers might be considered part of the same tradi</w:t>
      </w:r>
      <w:r w:rsidR="00872425">
        <w:rPr>
          <w:rFonts w:ascii="Times" w:eastAsia="Times New Roman" w:hAnsi="Times" w:cs="Times New Roman"/>
          <w:sz w:val="24"/>
          <w:szCs w:val="24"/>
        </w:rPr>
        <w:t>tion</w:t>
      </w:r>
      <w:r w:rsidR="00AE6349" w:rsidRPr="00AD6590">
        <w:rPr>
          <w:rFonts w:ascii="Times" w:eastAsia="Times New Roman" w:hAnsi="Times" w:cs="Times New Roman"/>
          <w:sz w:val="24"/>
          <w:szCs w:val="24"/>
        </w:rPr>
        <w:t xml:space="preserve">. An 1880 </w:t>
      </w:r>
      <w:r w:rsidR="00AE6349" w:rsidRPr="00AD6590">
        <w:rPr>
          <w:rFonts w:ascii="Times" w:eastAsia="Times New Roman" w:hAnsi="Times" w:cs="Times New Roman"/>
          <w:i/>
          <w:sz w:val="24"/>
          <w:szCs w:val="24"/>
        </w:rPr>
        <w:t xml:space="preserve">Birmingham Daily Post </w:t>
      </w:r>
      <w:r w:rsidR="00AE6349" w:rsidRPr="00AD6590">
        <w:rPr>
          <w:rFonts w:ascii="Times" w:eastAsia="Times New Roman" w:hAnsi="Times" w:cs="Times New Roman"/>
          <w:sz w:val="24"/>
          <w:szCs w:val="24"/>
        </w:rPr>
        <w:t xml:space="preserve">review of the Children’s </w:t>
      </w:r>
      <w:r w:rsidR="00AE6349" w:rsidRPr="00AD6590">
        <w:rPr>
          <w:rFonts w:ascii="Times" w:eastAsia="Times New Roman" w:hAnsi="Times" w:cs="Times New Roman"/>
          <w:i/>
          <w:sz w:val="24"/>
          <w:szCs w:val="24"/>
        </w:rPr>
        <w:t>HMS Pinafore</w:t>
      </w:r>
      <w:r w:rsidR="00AE6349" w:rsidRPr="00AD6590">
        <w:rPr>
          <w:rFonts w:ascii="Times" w:eastAsia="Times New Roman" w:hAnsi="Times" w:cs="Times New Roman"/>
          <w:sz w:val="24"/>
          <w:szCs w:val="24"/>
        </w:rPr>
        <w:t xml:space="preserve">, for example, places the production in an English tradition dating back to the early modern period:  </w:t>
      </w:r>
    </w:p>
    <w:p w14:paraId="2385E619" w14:textId="77777777" w:rsidR="00AD6590" w:rsidRDefault="00AD6590" w:rsidP="00AD6590">
      <w:pPr>
        <w:spacing w:after="0" w:line="480" w:lineRule="auto"/>
        <w:rPr>
          <w:rFonts w:ascii="Times" w:eastAsia="Times New Roman" w:hAnsi="Times" w:cs="Times New Roman"/>
          <w:sz w:val="24"/>
          <w:szCs w:val="24"/>
        </w:rPr>
      </w:pPr>
    </w:p>
    <w:p w14:paraId="6EE31F7C" w14:textId="77777777" w:rsidR="00872425" w:rsidRDefault="00872425" w:rsidP="00872425">
      <w:pPr>
        <w:spacing w:after="0" w:line="240" w:lineRule="auto"/>
        <w:rPr>
          <w:rFonts w:ascii="Times" w:eastAsia="Times New Roman" w:hAnsi="Times" w:cs="Times New Roman"/>
          <w:sz w:val="24"/>
          <w:szCs w:val="24"/>
        </w:rPr>
      </w:pPr>
    </w:p>
    <w:p w14:paraId="00000013" w14:textId="46817EC2" w:rsidR="00AE6349" w:rsidRPr="00AD6590" w:rsidRDefault="00AE6349" w:rsidP="00872425">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Some kind of children's revels have be</w:t>
      </w:r>
      <w:r w:rsidR="00AD6590" w:rsidRPr="00AD6590">
        <w:rPr>
          <w:rFonts w:ascii="Times" w:eastAsia="Times New Roman" w:hAnsi="Times" w:cs="Times New Roman"/>
          <w:sz w:val="24"/>
          <w:szCs w:val="24"/>
        </w:rPr>
        <w:t>en given on the stage from the ‘Children of St. Paul's’</w:t>
      </w:r>
      <w:r w:rsidRPr="00AD6590">
        <w:rPr>
          <w:rFonts w:ascii="Times" w:eastAsia="Times New Roman" w:hAnsi="Times" w:cs="Times New Roman"/>
          <w:sz w:val="24"/>
          <w:szCs w:val="24"/>
        </w:rPr>
        <w:t xml:space="preserve"> in Shakespear</w:t>
      </w:r>
      <w:r w:rsidR="00AD6590" w:rsidRPr="00AD6590">
        <w:rPr>
          <w:rFonts w:ascii="Times" w:eastAsia="Times New Roman" w:hAnsi="Times" w:cs="Times New Roman"/>
          <w:sz w:val="24"/>
          <w:szCs w:val="24"/>
        </w:rPr>
        <w:t>e’s days, down to our own, and ‘infant phenomenons’</w:t>
      </w:r>
      <w:r w:rsidRPr="00AD6590">
        <w:rPr>
          <w:rFonts w:ascii="Times" w:eastAsia="Times New Roman" w:hAnsi="Times" w:cs="Times New Roman"/>
          <w:sz w:val="24"/>
          <w:szCs w:val="24"/>
        </w:rPr>
        <w:t xml:space="preserve"> were not only favourites with Mr. Crummles but have attracted crowded audiences on many and varied occasions.</w:t>
      </w:r>
      <w:r w:rsidRPr="00AD6590">
        <w:rPr>
          <w:rFonts w:ascii="Times" w:eastAsia="Times New Roman" w:hAnsi="Times" w:cs="Times New Roman"/>
          <w:sz w:val="24"/>
          <w:szCs w:val="24"/>
          <w:vertAlign w:val="superscript"/>
        </w:rPr>
        <w:endnoteReference w:id="4"/>
      </w:r>
    </w:p>
    <w:p w14:paraId="00000014" w14:textId="77777777" w:rsidR="00AE6349" w:rsidRPr="00AD6590" w:rsidRDefault="00AE6349" w:rsidP="00AD6590">
      <w:pPr>
        <w:spacing w:after="0" w:line="480" w:lineRule="auto"/>
        <w:ind w:left="360"/>
        <w:rPr>
          <w:rFonts w:ascii="Times" w:eastAsia="Times New Roman" w:hAnsi="Times" w:cs="Times New Roman"/>
          <w:sz w:val="24"/>
          <w:szCs w:val="24"/>
        </w:rPr>
      </w:pPr>
    </w:p>
    <w:p w14:paraId="1D8E15B2" w14:textId="77777777" w:rsidR="00872425" w:rsidRDefault="00872425" w:rsidP="006D5CDF">
      <w:pPr>
        <w:spacing w:after="0" w:line="480" w:lineRule="auto"/>
        <w:rPr>
          <w:rFonts w:ascii="Times" w:eastAsia="Times New Roman" w:hAnsi="Times" w:cs="Times New Roman"/>
          <w:sz w:val="24"/>
          <w:szCs w:val="24"/>
        </w:rPr>
      </w:pPr>
    </w:p>
    <w:p w14:paraId="00000016" w14:textId="01298BF0" w:rsidR="00AE6349" w:rsidRPr="00AD6590" w:rsidRDefault="00AE6349" w:rsidP="006D5CDF">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More recently, Marah Gubar concluded her article ‘Who Watched </w:t>
      </w:r>
      <w:r w:rsidRPr="00AD6590">
        <w:rPr>
          <w:rFonts w:ascii="Times" w:eastAsia="Times New Roman" w:hAnsi="Times" w:cs="Times New Roman"/>
          <w:i/>
          <w:sz w:val="24"/>
          <w:szCs w:val="24"/>
        </w:rPr>
        <w:t>The Children’s</w:t>
      </w:r>
      <w:r w:rsidRPr="00AD6590">
        <w:rPr>
          <w:rFonts w:ascii="Times" w:eastAsia="Times New Roman" w:hAnsi="Times" w:cs="Times New Roman"/>
          <w:sz w:val="24"/>
          <w:szCs w:val="24"/>
        </w:rPr>
        <w:t xml:space="preserve"> </w:t>
      </w:r>
      <w:r w:rsidRPr="00AD6590">
        <w:rPr>
          <w:rFonts w:ascii="Times" w:eastAsia="Times New Roman" w:hAnsi="Times" w:cs="Times New Roman"/>
          <w:i/>
          <w:sz w:val="24"/>
          <w:szCs w:val="24"/>
        </w:rPr>
        <w:t>Pinafore</w:t>
      </w:r>
      <w:r w:rsidRPr="00AD6590">
        <w:rPr>
          <w:rFonts w:ascii="Times" w:eastAsia="Times New Roman" w:hAnsi="Times" w:cs="Times New Roman"/>
          <w:sz w:val="24"/>
          <w:szCs w:val="24"/>
        </w:rPr>
        <w:t>?’ with a similar acknowledgement of continu</w:t>
      </w:r>
      <w:r w:rsidR="00872425">
        <w:rPr>
          <w:rFonts w:ascii="Times" w:eastAsia="Times New Roman" w:hAnsi="Times" w:cs="Times New Roman"/>
          <w:sz w:val="24"/>
          <w:szCs w:val="24"/>
        </w:rPr>
        <w:t>ity and a call to compare early-</w:t>
      </w:r>
      <w:r w:rsidRPr="00AD6590">
        <w:rPr>
          <w:rFonts w:ascii="Times" w:eastAsia="Times New Roman" w:hAnsi="Times" w:cs="Times New Roman"/>
          <w:sz w:val="24"/>
          <w:szCs w:val="24"/>
        </w:rPr>
        <w:t>modern child actors with their late-Victorian counterparts:</w:t>
      </w:r>
    </w:p>
    <w:p w14:paraId="248CE7E8" w14:textId="77777777" w:rsidR="007A07E2" w:rsidRDefault="007A07E2" w:rsidP="007A07E2">
      <w:pPr>
        <w:spacing w:after="0" w:line="480" w:lineRule="auto"/>
        <w:rPr>
          <w:rFonts w:ascii="Times" w:eastAsia="Times New Roman" w:hAnsi="Times" w:cs="Times New Roman"/>
          <w:sz w:val="24"/>
          <w:szCs w:val="24"/>
        </w:rPr>
      </w:pPr>
    </w:p>
    <w:p w14:paraId="00000018" w14:textId="3BF3C456" w:rsidR="00AE6349" w:rsidRPr="00AD6590" w:rsidRDefault="00AE6349" w:rsidP="00872425">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In England, for instance, the tradition of all-child productions stretches back a long way, as any reader of </w:t>
      </w:r>
      <w:r w:rsidRPr="00AD6590">
        <w:rPr>
          <w:rFonts w:ascii="Times" w:eastAsia="Times New Roman" w:hAnsi="Times" w:cs="Times New Roman"/>
          <w:i/>
          <w:sz w:val="24"/>
          <w:szCs w:val="24"/>
        </w:rPr>
        <w:t>Hamlet</w:t>
      </w:r>
      <w:r w:rsidRPr="00AD6590">
        <w:rPr>
          <w:rFonts w:ascii="Times" w:eastAsia="Times New Roman" w:hAnsi="Times" w:cs="Times New Roman"/>
          <w:sz w:val="24"/>
          <w:szCs w:val="24"/>
        </w:rPr>
        <w:t xml:space="preserve"> (1603), Samuel Pepys's diary (1660-69), or John Dryden's </w:t>
      </w:r>
      <w:r w:rsidRPr="00AD6590">
        <w:rPr>
          <w:rFonts w:ascii="Times" w:eastAsia="Times New Roman" w:hAnsi="Times" w:cs="Times New Roman"/>
          <w:i/>
          <w:sz w:val="24"/>
          <w:szCs w:val="24"/>
        </w:rPr>
        <w:t>MacFlecknoe</w:t>
      </w:r>
      <w:r w:rsidRPr="00AD6590">
        <w:rPr>
          <w:rFonts w:ascii="Times" w:eastAsia="Times New Roman" w:hAnsi="Times" w:cs="Times New Roman"/>
          <w:sz w:val="24"/>
          <w:szCs w:val="24"/>
        </w:rPr>
        <w:t xml:space="preserve"> (1682) knows. How fascinating it would be to contrast the exertions of these earlier tro</w:t>
      </w:r>
      <w:r w:rsidR="00AD6590" w:rsidRPr="00AD6590">
        <w:rPr>
          <w:rFonts w:ascii="Times" w:eastAsia="Times New Roman" w:hAnsi="Times" w:cs="Times New Roman"/>
          <w:sz w:val="24"/>
          <w:szCs w:val="24"/>
        </w:rPr>
        <w:t>upes of ‘infant Punks’</w:t>
      </w:r>
      <w:r w:rsidRPr="00AD6590">
        <w:rPr>
          <w:rFonts w:ascii="Times" w:eastAsia="Times New Roman" w:hAnsi="Times" w:cs="Times New Roman"/>
          <w:sz w:val="24"/>
          <w:szCs w:val="24"/>
        </w:rPr>
        <w:t xml:space="preserve">—to borrow Dryden's pungent phrase (77) —with those of the talented children who enacted </w:t>
      </w:r>
      <w:r w:rsidRPr="00AD6590">
        <w:rPr>
          <w:rFonts w:ascii="Times" w:eastAsia="Times New Roman" w:hAnsi="Times" w:cs="Times New Roman"/>
          <w:i/>
          <w:sz w:val="24"/>
          <w:szCs w:val="24"/>
        </w:rPr>
        <w:t>The Children's</w:t>
      </w:r>
      <w:r w:rsidRPr="00AD6590">
        <w:rPr>
          <w:rFonts w:ascii="Times" w:eastAsia="Times New Roman" w:hAnsi="Times" w:cs="Times New Roman"/>
          <w:sz w:val="24"/>
          <w:szCs w:val="24"/>
        </w:rPr>
        <w:t xml:space="preserve"> </w:t>
      </w:r>
      <w:r w:rsidRPr="00AD6590">
        <w:rPr>
          <w:rFonts w:ascii="Times" w:eastAsia="Times New Roman" w:hAnsi="Times" w:cs="Times New Roman"/>
          <w:i/>
          <w:sz w:val="24"/>
          <w:szCs w:val="24"/>
        </w:rPr>
        <w:t>Pinafore.</w:t>
      </w:r>
      <w:r w:rsidRPr="00AD6590">
        <w:rPr>
          <w:rFonts w:ascii="Times" w:eastAsia="Times New Roman" w:hAnsi="Times" w:cs="Times New Roman"/>
          <w:i/>
          <w:sz w:val="24"/>
          <w:szCs w:val="24"/>
          <w:vertAlign w:val="superscript"/>
        </w:rPr>
        <w:endnoteReference w:id="5"/>
      </w:r>
    </w:p>
    <w:p w14:paraId="481677C7" w14:textId="77777777" w:rsidR="00872425" w:rsidRDefault="00872425" w:rsidP="00872425">
      <w:pPr>
        <w:spacing w:after="0" w:line="480" w:lineRule="auto"/>
        <w:rPr>
          <w:rFonts w:ascii="Times" w:eastAsia="Times New Roman" w:hAnsi="Times" w:cs="Times New Roman"/>
          <w:sz w:val="24"/>
          <w:szCs w:val="24"/>
        </w:rPr>
      </w:pPr>
    </w:p>
    <w:p w14:paraId="20FDE171" w14:textId="77777777" w:rsidR="00872425" w:rsidRDefault="00872425" w:rsidP="00872425">
      <w:pPr>
        <w:spacing w:after="0" w:line="480" w:lineRule="auto"/>
        <w:rPr>
          <w:rFonts w:ascii="Times" w:eastAsia="Times New Roman" w:hAnsi="Times" w:cs="Times New Roman"/>
          <w:sz w:val="24"/>
          <w:szCs w:val="24"/>
        </w:rPr>
      </w:pPr>
    </w:p>
    <w:p w14:paraId="0000001A" w14:textId="11B6B4EF" w:rsidR="00AE6349" w:rsidRPr="00AD6590" w:rsidRDefault="00AE6349" w:rsidP="00872425">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This article begins the process of answering that call for a comparative discussion of child performers, contrasting the London child companies at St Paul’s and Blackfriars</w:t>
      </w:r>
      <w:r w:rsidR="00872425">
        <w:rPr>
          <w:rFonts w:ascii="Times" w:eastAsia="Times New Roman" w:hAnsi="Times" w:cs="Times New Roman"/>
          <w:sz w:val="24"/>
          <w:szCs w:val="24"/>
        </w:rPr>
        <w:t xml:space="preserve"> </w:t>
      </w:r>
      <w:r w:rsidRPr="00AD6590">
        <w:rPr>
          <w:rFonts w:ascii="Times" w:eastAsia="Times New Roman" w:hAnsi="Times" w:cs="Times New Roman"/>
          <w:sz w:val="24"/>
          <w:szCs w:val="24"/>
        </w:rPr>
        <w:t>during their so-called ‘s</w:t>
      </w:r>
      <w:r w:rsidR="00872425">
        <w:rPr>
          <w:rFonts w:ascii="Times" w:eastAsia="Times New Roman" w:hAnsi="Times" w:cs="Times New Roman"/>
          <w:sz w:val="24"/>
          <w:szCs w:val="24"/>
        </w:rPr>
        <w:t xml:space="preserve">econd period’ or revival from about </w:t>
      </w:r>
      <w:r w:rsidRPr="00AD6590">
        <w:rPr>
          <w:rFonts w:ascii="Times" w:eastAsia="Times New Roman" w:hAnsi="Times" w:cs="Times New Roman"/>
          <w:sz w:val="24"/>
          <w:szCs w:val="24"/>
        </w:rPr>
        <w:t>1599-1610 with th</w:t>
      </w:r>
      <w:r w:rsidR="00872425">
        <w:rPr>
          <w:rFonts w:ascii="Times" w:eastAsia="Times New Roman" w:hAnsi="Times" w:cs="Times New Roman"/>
          <w:sz w:val="24"/>
          <w:szCs w:val="24"/>
        </w:rPr>
        <w:t>e children’s opera companies that</w:t>
      </w:r>
      <w:r w:rsidRPr="00AD6590">
        <w:rPr>
          <w:rFonts w:ascii="Times" w:eastAsia="Times New Roman" w:hAnsi="Times" w:cs="Times New Roman"/>
          <w:sz w:val="24"/>
          <w:szCs w:val="24"/>
        </w:rPr>
        <w:t xml:space="preserve"> toured the UK and Ireland during the 1880s</w:t>
      </w:r>
      <w:r w:rsidR="00AD6590" w:rsidRPr="00AD6590">
        <w:rPr>
          <w:rFonts w:ascii="Times" w:eastAsia="Times New Roman" w:hAnsi="Times" w:cs="Times New Roman"/>
          <w:sz w:val="24"/>
          <w:szCs w:val="24"/>
        </w:rPr>
        <w:t>.</w:t>
      </w:r>
      <w:r w:rsidR="00AD6590" w:rsidRPr="00AD6590">
        <w:rPr>
          <w:rFonts w:ascii="Times" w:eastAsia="Times New Roman" w:hAnsi="Times" w:cs="Times New Roman"/>
          <w:sz w:val="24"/>
          <w:szCs w:val="24"/>
          <w:vertAlign w:val="superscript"/>
        </w:rPr>
        <w:endnoteReference w:id="6"/>
      </w:r>
      <w:r w:rsidR="00AD6590" w:rsidRPr="00AD6590">
        <w:rPr>
          <w:rFonts w:ascii="Times" w:eastAsia="Times New Roman" w:hAnsi="Times" w:cs="Times New Roman"/>
          <w:sz w:val="24"/>
          <w:szCs w:val="24"/>
        </w:rPr>
        <w:t xml:space="preserve">  The latter performed</w:t>
      </w:r>
      <w:r w:rsidRPr="00AD6590">
        <w:rPr>
          <w:rFonts w:ascii="Times" w:eastAsia="Times New Roman" w:hAnsi="Times" w:cs="Times New Roman"/>
          <w:sz w:val="24"/>
          <w:szCs w:val="24"/>
        </w:rPr>
        <w:t xml:space="preserve"> Gilbert and Sullivan’s </w:t>
      </w:r>
      <w:r w:rsidRPr="00AD6590">
        <w:rPr>
          <w:rFonts w:ascii="Times" w:eastAsia="Times New Roman" w:hAnsi="Times" w:cs="Times New Roman"/>
          <w:i/>
          <w:sz w:val="24"/>
          <w:szCs w:val="24"/>
        </w:rPr>
        <w:t xml:space="preserve">HMS Pinafore </w:t>
      </w:r>
      <w:r w:rsidRPr="00AD6590">
        <w:rPr>
          <w:rFonts w:ascii="Times" w:eastAsia="Times New Roman" w:hAnsi="Times" w:cs="Times New Roman"/>
          <w:sz w:val="24"/>
          <w:szCs w:val="24"/>
        </w:rPr>
        <w:t>and</w:t>
      </w:r>
      <w:r w:rsidRPr="00AD6590">
        <w:rPr>
          <w:rFonts w:ascii="Times" w:eastAsia="Times New Roman" w:hAnsi="Times" w:cs="Times New Roman"/>
          <w:i/>
          <w:sz w:val="24"/>
          <w:szCs w:val="24"/>
        </w:rPr>
        <w:t xml:space="preserve"> The Pirates of Penzance</w:t>
      </w:r>
      <w:r w:rsidR="00AD6590" w:rsidRPr="00AD6590">
        <w:rPr>
          <w:rFonts w:ascii="Times" w:eastAsia="Times New Roman" w:hAnsi="Times" w:cs="Times New Roman"/>
          <w:sz w:val="24"/>
          <w:szCs w:val="24"/>
        </w:rPr>
        <w:t xml:space="preserve"> as well as</w:t>
      </w:r>
      <w:r w:rsidRPr="00AD6590">
        <w:rPr>
          <w:rFonts w:ascii="Times" w:eastAsia="Times New Roman" w:hAnsi="Times" w:cs="Times New Roman"/>
          <w:sz w:val="24"/>
          <w:szCs w:val="24"/>
        </w:rPr>
        <w:t xml:space="preserve"> translations of Planquette’s </w:t>
      </w:r>
      <w:r w:rsidRPr="00AD6590">
        <w:rPr>
          <w:rFonts w:ascii="Times" w:eastAsia="Times New Roman" w:hAnsi="Times" w:cs="Times New Roman"/>
          <w:i/>
          <w:sz w:val="24"/>
          <w:szCs w:val="24"/>
        </w:rPr>
        <w:t xml:space="preserve">Les Cloches de Corneville </w:t>
      </w:r>
      <w:r w:rsidRPr="00AD6590">
        <w:rPr>
          <w:rFonts w:ascii="Times" w:eastAsia="Times New Roman" w:hAnsi="Times" w:cs="Times New Roman"/>
          <w:sz w:val="24"/>
          <w:szCs w:val="24"/>
        </w:rPr>
        <w:t xml:space="preserve">and Lecocq’s </w:t>
      </w:r>
      <w:r w:rsidRPr="00AD6590">
        <w:rPr>
          <w:rFonts w:ascii="Times" w:eastAsia="Times New Roman" w:hAnsi="Times" w:cs="Times New Roman"/>
          <w:i/>
          <w:sz w:val="24"/>
          <w:szCs w:val="24"/>
        </w:rPr>
        <w:t>La Fille de Madame Angot</w:t>
      </w:r>
      <w:r w:rsidRPr="00AD6590">
        <w:rPr>
          <w:rFonts w:ascii="Times" w:eastAsia="Times New Roman" w:hAnsi="Times" w:cs="Times New Roman"/>
          <w:sz w:val="24"/>
          <w:szCs w:val="24"/>
        </w:rPr>
        <w:t xml:space="preserve"> to great acclaim and public interest.</w:t>
      </w:r>
      <w:r w:rsidRPr="00AD6590">
        <w:rPr>
          <w:rFonts w:ascii="Times" w:eastAsia="Times New Roman" w:hAnsi="Times" w:cs="Times New Roman"/>
          <w:sz w:val="24"/>
          <w:szCs w:val="24"/>
          <w:vertAlign w:val="superscript"/>
        </w:rPr>
        <w:endnoteReference w:id="7"/>
      </w:r>
      <w:r w:rsidRPr="00AD6590">
        <w:rPr>
          <w:rFonts w:ascii="Times" w:eastAsia="Times New Roman" w:hAnsi="Times" w:cs="Times New Roman"/>
          <w:sz w:val="24"/>
          <w:szCs w:val="24"/>
        </w:rPr>
        <w:t xml:space="preserve"> While, of course, child performers worked consistently before and between these two periods, and many notable individual child prodigies emerged, the early seventeenth and late nineteenth century are distinct and comparable because of the sustained presence of self-styled ‘children’s’ companies on British stages, performing adult roles. This article explores what it meant for children to perform as adults, and what it reveals about the c</w:t>
      </w:r>
      <w:r w:rsidR="00AD6590" w:rsidRPr="00AD6590">
        <w:rPr>
          <w:rFonts w:ascii="Times" w:eastAsia="Times New Roman" w:hAnsi="Times" w:cs="Times New Roman"/>
          <w:sz w:val="24"/>
          <w:szCs w:val="24"/>
        </w:rPr>
        <w:t xml:space="preserve">onstruction and policing of age </w:t>
      </w:r>
      <w:r w:rsidRPr="00AD6590">
        <w:rPr>
          <w:rFonts w:ascii="Times" w:eastAsia="Times New Roman" w:hAnsi="Times" w:cs="Times New Roman"/>
          <w:sz w:val="24"/>
          <w:szCs w:val="24"/>
        </w:rPr>
        <w:t xml:space="preserve">categories during these two periods.  </w:t>
      </w:r>
    </w:p>
    <w:p w14:paraId="0000001C" w14:textId="1D42D333" w:rsidR="00AE6349" w:rsidRPr="00AD6590" w:rsidRDefault="004746A9" w:rsidP="00AD6590">
      <w:pPr>
        <w:spacing w:after="0" w:line="480" w:lineRule="auto"/>
        <w:rPr>
          <w:rFonts w:ascii="Times" w:eastAsia="Times New Roman" w:hAnsi="Times" w:cs="Times New Roman"/>
          <w:b/>
          <w:sz w:val="24"/>
          <w:szCs w:val="24"/>
        </w:rPr>
      </w:pPr>
      <w:r>
        <w:rPr>
          <w:rFonts w:ascii="Times" w:eastAsia="Times New Roman" w:hAnsi="Times" w:cs="Times New Roman"/>
          <w:b/>
          <w:sz w:val="24"/>
          <w:szCs w:val="24"/>
        </w:rPr>
        <w:t>Background, Scope, and A</w:t>
      </w:r>
      <w:r w:rsidR="00AE6349" w:rsidRPr="00AD6590">
        <w:rPr>
          <w:rFonts w:ascii="Times" w:eastAsia="Times New Roman" w:hAnsi="Times" w:cs="Times New Roman"/>
          <w:b/>
          <w:sz w:val="24"/>
          <w:szCs w:val="24"/>
        </w:rPr>
        <w:t>ims</w:t>
      </w:r>
    </w:p>
    <w:p w14:paraId="4CA97EC8" w14:textId="77777777" w:rsidR="007A07E2" w:rsidRDefault="007A07E2" w:rsidP="00AD6590">
      <w:pPr>
        <w:spacing w:after="0" w:line="480" w:lineRule="auto"/>
        <w:rPr>
          <w:rFonts w:ascii="Times" w:eastAsia="Times New Roman" w:hAnsi="Times" w:cs="Times New Roman"/>
          <w:sz w:val="24"/>
          <w:szCs w:val="24"/>
        </w:rPr>
      </w:pPr>
    </w:p>
    <w:p w14:paraId="74AF41D3" w14:textId="0B6BC148" w:rsidR="006D5CDF"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Much excellent period-specific work has been done over the last twenty years on both the Children of Paul’s and their rivals at Blackfriars, and on the ‘infant phenomena’ of the Victorian stage.</w:t>
      </w:r>
      <w:r w:rsidRPr="00AD6590">
        <w:rPr>
          <w:rFonts w:ascii="Times" w:eastAsia="Times New Roman" w:hAnsi="Times" w:cs="Times New Roman"/>
          <w:sz w:val="24"/>
          <w:szCs w:val="24"/>
          <w:vertAlign w:val="superscript"/>
        </w:rPr>
        <w:endnoteReference w:id="8"/>
      </w:r>
      <w:r w:rsidRPr="00AD6590">
        <w:rPr>
          <w:rFonts w:ascii="Times" w:eastAsia="Times New Roman" w:hAnsi="Times" w:cs="Times New Roman"/>
          <w:sz w:val="24"/>
          <w:szCs w:val="24"/>
        </w:rPr>
        <w:t xml:space="preserve"> So far, though, there has been little focus either on taking a broader view of the history of children’s performance or on comparing children’s professional performance during two distinct historical periods. This gap is understandable. A comparison of early</w:t>
      </w:r>
      <w:r w:rsidR="004746A9">
        <w:rPr>
          <w:rFonts w:ascii="Times" w:eastAsia="Times New Roman" w:hAnsi="Times" w:cs="Times New Roman"/>
          <w:sz w:val="24"/>
          <w:szCs w:val="24"/>
        </w:rPr>
        <w:t>-</w:t>
      </w:r>
      <w:r w:rsidRPr="00AD6590">
        <w:rPr>
          <w:rFonts w:ascii="Times" w:eastAsia="Times New Roman" w:hAnsi="Times" w:cs="Times New Roman"/>
          <w:sz w:val="24"/>
          <w:szCs w:val="24"/>
        </w:rPr>
        <w:t xml:space="preserve"> modern and Victorian child performers is tricky for many reasons, not least</w:t>
      </w:r>
      <w:r w:rsidR="007A07E2">
        <w:rPr>
          <w:rFonts w:ascii="Times" w:eastAsia="Times New Roman" w:hAnsi="Times" w:cs="Times New Roman"/>
          <w:sz w:val="24"/>
          <w:szCs w:val="24"/>
        </w:rPr>
        <w:t xml:space="preserve"> because of</w:t>
      </w:r>
      <w:r w:rsidRPr="00AD6590">
        <w:rPr>
          <w:rFonts w:ascii="Times" w:eastAsia="Times New Roman" w:hAnsi="Times" w:cs="Times New Roman"/>
          <w:sz w:val="24"/>
          <w:szCs w:val="24"/>
        </w:rPr>
        <w:t xml:space="preserve"> the disparity of evidence available about each period: while there is a wealth of extant reviews and descriptions of the performances of the children’s opera companies, evidence of the style and appeal of the seventeenth-century boy companies’ performances is almost non-existent</w:t>
      </w:r>
      <w:r w:rsidR="007A07E2">
        <w:rPr>
          <w:rFonts w:ascii="Times" w:eastAsia="Times New Roman" w:hAnsi="Times" w:cs="Times New Roman"/>
          <w:sz w:val="24"/>
          <w:szCs w:val="24"/>
        </w:rPr>
        <w:t xml:space="preserve">. </w:t>
      </w:r>
      <w:r w:rsidRPr="00AD6590">
        <w:rPr>
          <w:rFonts w:ascii="Times" w:eastAsia="Times New Roman" w:hAnsi="Times" w:cs="Times New Roman"/>
          <w:sz w:val="24"/>
          <w:szCs w:val="24"/>
        </w:rPr>
        <w:t>There is also an uneven body of texts to compare: while extant texts of a wide range of seventeenth-century boy company plays are available, the Victorian children’s opera companies toured the same one or two productions for a year or mor</w:t>
      </w:r>
      <w:r w:rsidR="007A07E2">
        <w:rPr>
          <w:rFonts w:ascii="Times" w:eastAsia="Times New Roman" w:hAnsi="Times" w:cs="Times New Roman"/>
          <w:sz w:val="24"/>
          <w:szCs w:val="24"/>
        </w:rPr>
        <w:t xml:space="preserve">e; it is, </w:t>
      </w:r>
      <w:r w:rsidR="00174D9B" w:rsidRPr="00174D9B">
        <w:rPr>
          <w:rFonts w:ascii="Times" w:eastAsia="Times New Roman" w:hAnsi="Times" w:cs="Times New Roman"/>
          <w:sz w:val="24"/>
          <w:szCs w:val="24"/>
        </w:rPr>
        <w:t>moreover</w:t>
      </w:r>
      <w:r w:rsidR="006D5CDF" w:rsidRPr="00174D9B">
        <w:rPr>
          <w:rFonts w:ascii="Times" w:eastAsia="Times New Roman" w:hAnsi="Times" w:cs="Times New Roman"/>
          <w:sz w:val="24"/>
          <w:szCs w:val="24"/>
        </w:rPr>
        <w:t>,</w:t>
      </w:r>
      <w:r w:rsidR="006D5CDF">
        <w:rPr>
          <w:rFonts w:ascii="Times" w:eastAsia="Times New Roman" w:hAnsi="Times" w:cs="Times New Roman"/>
          <w:sz w:val="24"/>
          <w:szCs w:val="24"/>
        </w:rPr>
        <w:t xml:space="preserve"> </w:t>
      </w:r>
      <w:r w:rsidR="007A07E2">
        <w:rPr>
          <w:rFonts w:ascii="Times" w:eastAsia="Times New Roman" w:hAnsi="Times" w:cs="Times New Roman"/>
          <w:sz w:val="24"/>
          <w:szCs w:val="24"/>
        </w:rPr>
        <w:t xml:space="preserve">sometimes unclear, </w:t>
      </w:r>
      <w:r w:rsidR="007A07E2" w:rsidRPr="00174D9B">
        <w:rPr>
          <w:rFonts w:ascii="Times" w:eastAsia="Times New Roman" w:hAnsi="Times" w:cs="Times New Roman"/>
          <w:sz w:val="24"/>
          <w:szCs w:val="24"/>
        </w:rPr>
        <w:t>as</w:t>
      </w:r>
      <w:r w:rsidR="007A07E2">
        <w:rPr>
          <w:rFonts w:ascii="Times" w:eastAsia="Times New Roman" w:hAnsi="Times" w:cs="Times New Roman"/>
          <w:sz w:val="24"/>
          <w:szCs w:val="24"/>
        </w:rPr>
        <w:t xml:space="preserve"> </w:t>
      </w:r>
      <w:r w:rsidRPr="00AD6590">
        <w:rPr>
          <w:rFonts w:ascii="Times" w:eastAsia="Times New Roman" w:hAnsi="Times" w:cs="Times New Roman"/>
          <w:sz w:val="24"/>
          <w:szCs w:val="24"/>
        </w:rPr>
        <w:t>in the case of Lecocq and Planquette’s works, which English translation was used and to what extent the libretti of these comic operas were edited and altered for performance by children.</w:t>
      </w:r>
      <w:r w:rsidRPr="00AD6590">
        <w:rPr>
          <w:rFonts w:ascii="Times" w:eastAsia="Times New Roman" w:hAnsi="Times" w:cs="Times New Roman"/>
          <w:sz w:val="24"/>
          <w:szCs w:val="24"/>
          <w:vertAlign w:val="superscript"/>
        </w:rPr>
        <w:endnoteReference w:id="9"/>
      </w:r>
      <w:r w:rsidRPr="00AD6590">
        <w:rPr>
          <w:rFonts w:ascii="Times" w:eastAsia="Times New Roman" w:hAnsi="Times" w:cs="Times New Roman"/>
          <w:sz w:val="24"/>
          <w:szCs w:val="24"/>
        </w:rPr>
        <w:t xml:space="preserve"> </w:t>
      </w:r>
    </w:p>
    <w:p w14:paraId="6B69DA7F" w14:textId="77777777" w:rsidR="006D5CDF" w:rsidRDefault="00AE6349" w:rsidP="006D5CD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 xml:space="preserve">Even the definition of these young performers as ‘children’ is problematic in a trans-historical study, since what is meant by ‘childhood’ is culturally and historically dependent, and the question of whether the boy actors of the early modern companies were all what we would describe as </w:t>
      </w:r>
      <w:r w:rsidR="007A07E2">
        <w:rPr>
          <w:rFonts w:ascii="Times" w:eastAsia="Times New Roman" w:hAnsi="Times" w:cs="Times New Roman"/>
          <w:sz w:val="24"/>
          <w:szCs w:val="24"/>
        </w:rPr>
        <w:t>‘</w:t>
      </w:r>
      <w:r w:rsidRPr="00AD6590">
        <w:rPr>
          <w:rFonts w:ascii="Times" w:eastAsia="Times New Roman" w:hAnsi="Times" w:cs="Times New Roman"/>
          <w:sz w:val="24"/>
          <w:szCs w:val="24"/>
        </w:rPr>
        <w:t>children</w:t>
      </w:r>
      <w:r w:rsidR="007A07E2">
        <w:rPr>
          <w:rFonts w:ascii="Times" w:eastAsia="Times New Roman" w:hAnsi="Times" w:cs="Times New Roman"/>
          <w:sz w:val="24"/>
          <w:szCs w:val="24"/>
        </w:rPr>
        <w:t>’</w:t>
      </w:r>
      <w:r w:rsidRPr="00AD6590">
        <w:rPr>
          <w:rFonts w:ascii="Times" w:eastAsia="Times New Roman" w:hAnsi="Times" w:cs="Times New Roman"/>
          <w:sz w:val="24"/>
          <w:szCs w:val="24"/>
        </w:rPr>
        <w:t>, or whether these troupes also contained young men has been the subject o</w:t>
      </w:r>
      <w:r w:rsidR="007A07E2">
        <w:rPr>
          <w:rFonts w:ascii="Times" w:eastAsia="Times New Roman" w:hAnsi="Times" w:cs="Times New Roman"/>
          <w:sz w:val="24"/>
          <w:szCs w:val="24"/>
        </w:rPr>
        <w:t>f critical debate. On the early-</w:t>
      </w:r>
      <w:r w:rsidRPr="00AD6590">
        <w:rPr>
          <w:rFonts w:ascii="Times" w:eastAsia="Times New Roman" w:hAnsi="Times" w:cs="Times New Roman"/>
          <w:sz w:val="24"/>
          <w:szCs w:val="24"/>
        </w:rPr>
        <w:t xml:space="preserve">modern boy actors, I concur with the assessments of </w:t>
      </w:r>
      <w:r w:rsidR="007A07E2">
        <w:rPr>
          <w:rFonts w:ascii="Times" w:eastAsia="Times New Roman" w:hAnsi="Times" w:cs="Times New Roman"/>
          <w:sz w:val="24"/>
          <w:szCs w:val="24"/>
        </w:rPr>
        <w:t xml:space="preserve">such </w:t>
      </w:r>
      <w:r w:rsidRPr="00AD6590">
        <w:rPr>
          <w:rFonts w:ascii="Times" w:eastAsia="Times New Roman" w:hAnsi="Times" w:cs="Times New Roman"/>
          <w:sz w:val="24"/>
          <w:szCs w:val="24"/>
        </w:rPr>
        <w:t xml:space="preserve">critics </w:t>
      </w:r>
      <w:r w:rsidRPr="007A07E2">
        <w:rPr>
          <w:rFonts w:ascii="Times" w:eastAsia="Times New Roman" w:hAnsi="Times" w:cs="Times New Roman"/>
          <w:strike/>
          <w:sz w:val="24"/>
          <w:szCs w:val="24"/>
        </w:rPr>
        <w:t>such</w:t>
      </w:r>
      <w:r w:rsidRPr="00AD6590">
        <w:rPr>
          <w:rFonts w:ascii="Times" w:eastAsia="Times New Roman" w:hAnsi="Times" w:cs="Times New Roman"/>
          <w:sz w:val="24"/>
          <w:szCs w:val="24"/>
        </w:rPr>
        <w:t xml:space="preserve"> as Michael Witmore, Edel Lamb, and Lucy Munro that, in </w:t>
      </w:r>
      <w:r w:rsidR="007A07E2">
        <w:rPr>
          <w:rFonts w:ascii="Times" w:eastAsia="Times New Roman" w:hAnsi="Times" w:cs="Times New Roman"/>
          <w:sz w:val="24"/>
          <w:szCs w:val="24"/>
        </w:rPr>
        <w:t xml:space="preserve">the </w:t>
      </w:r>
      <w:r w:rsidRPr="00AD6590">
        <w:rPr>
          <w:rFonts w:ascii="Times" w:eastAsia="Times New Roman" w:hAnsi="Times" w:cs="Times New Roman"/>
          <w:sz w:val="24"/>
          <w:szCs w:val="24"/>
        </w:rPr>
        <w:t>early years of the 1600s, when the Children of Paul’s and the Children of the Revels ‘began open commercial playing after almost a decade of inactivity [… they] were filled exclusively with child actors, prepubesce</w:t>
      </w:r>
      <w:r w:rsidR="007A07E2">
        <w:rPr>
          <w:rFonts w:ascii="Times" w:eastAsia="Times New Roman" w:hAnsi="Times" w:cs="Times New Roman"/>
          <w:sz w:val="24"/>
          <w:szCs w:val="24"/>
        </w:rPr>
        <w:t xml:space="preserve">nt boys aged ten to fourteen – </w:t>
      </w:r>
      <w:r w:rsidRPr="00AD6590">
        <w:rPr>
          <w:rFonts w:ascii="Times" w:eastAsia="Times New Roman" w:hAnsi="Times" w:cs="Times New Roman"/>
          <w:sz w:val="24"/>
          <w:szCs w:val="24"/>
        </w:rPr>
        <w:t>with some possibly as young as six or seven</w:t>
      </w:r>
      <w:r w:rsidR="007A07E2">
        <w:rPr>
          <w:rFonts w:ascii="Times" w:eastAsia="Times New Roman" w:hAnsi="Times" w:cs="Times New Roman"/>
          <w:sz w:val="24"/>
          <w:szCs w:val="24"/>
        </w:rPr>
        <w:t>’</w:t>
      </w:r>
      <w:r w:rsidRPr="00AD6590">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10"/>
      </w:r>
      <w:r w:rsidRPr="00AD6590">
        <w:rPr>
          <w:rFonts w:ascii="Times" w:eastAsia="Times New Roman" w:hAnsi="Times" w:cs="Times New Roman"/>
          <w:sz w:val="24"/>
          <w:szCs w:val="24"/>
        </w:rPr>
        <w:t xml:space="preserve"> </w:t>
      </w:r>
    </w:p>
    <w:p w14:paraId="0000001D" w14:textId="5EFFDECC" w:rsidR="00AE6349" w:rsidRPr="00AD6590" w:rsidRDefault="00AE6349" w:rsidP="006D5CD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 xml:space="preserve">These age ranges are comparable to what we know of the publicised ages of performers in the children’s opera companies </w:t>
      </w:r>
      <w:r w:rsidR="007A07E2">
        <w:rPr>
          <w:rFonts w:ascii="Times" w:eastAsia="Times New Roman" w:hAnsi="Times" w:cs="Times New Roman"/>
          <w:sz w:val="24"/>
          <w:szCs w:val="24"/>
        </w:rPr>
        <w:t>the early 1880s. T</w:t>
      </w:r>
      <w:r w:rsidRPr="00AD6590">
        <w:rPr>
          <w:rFonts w:ascii="Times" w:eastAsia="Times New Roman" w:hAnsi="Times" w:cs="Times New Roman"/>
          <w:sz w:val="24"/>
          <w:szCs w:val="24"/>
        </w:rPr>
        <w:t>he</w:t>
      </w:r>
      <w:r w:rsidR="007A07E2">
        <w:rPr>
          <w:rFonts w:ascii="Times" w:eastAsia="Times New Roman" w:hAnsi="Times" w:cs="Times New Roman"/>
          <w:sz w:val="24"/>
          <w:szCs w:val="24"/>
        </w:rPr>
        <w:t xml:space="preserve"> performers of</w:t>
      </w:r>
      <w:r w:rsidRPr="00AD6590">
        <w:rPr>
          <w:rFonts w:ascii="Times" w:eastAsia="Times New Roman" w:hAnsi="Times" w:cs="Times New Roman"/>
          <w:sz w:val="24"/>
          <w:szCs w:val="24"/>
        </w:rPr>
        <w:t xml:space="preserve"> D'Oyly Carte </w:t>
      </w:r>
      <w:r w:rsidRPr="00AD6590">
        <w:rPr>
          <w:rFonts w:ascii="Times" w:eastAsia="Times New Roman" w:hAnsi="Times" w:cs="Times New Roman"/>
          <w:i/>
          <w:sz w:val="24"/>
          <w:szCs w:val="24"/>
        </w:rPr>
        <w:t>Children’s Pirates</w:t>
      </w:r>
      <w:r w:rsidRPr="00AD6590">
        <w:rPr>
          <w:rFonts w:ascii="Times" w:eastAsia="Times New Roman" w:hAnsi="Times" w:cs="Times New Roman"/>
          <w:sz w:val="24"/>
          <w:szCs w:val="24"/>
        </w:rPr>
        <w:t xml:space="preserve"> company, in 1884, for example, were billed as ‘twenty girls and twenty-four boys, whose ages range from six to fourteen’,</w:t>
      </w:r>
      <w:r w:rsidRPr="00AD6590">
        <w:rPr>
          <w:rFonts w:ascii="Times" w:eastAsia="Times New Roman" w:hAnsi="Times" w:cs="Times New Roman"/>
          <w:sz w:val="24"/>
          <w:szCs w:val="24"/>
          <w:vertAlign w:val="superscript"/>
        </w:rPr>
        <w:endnoteReference w:id="11"/>
      </w:r>
      <w:r w:rsidRPr="00AD6590">
        <w:rPr>
          <w:rFonts w:ascii="Times" w:eastAsia="Times New Roman" w:hAnsi="Times" w:cs="Times New Roman"/>
          <w:sz w:val="24"/>
          <w:szCs w:val="24"/>
        </w:rPr>
        <w:t xml:space="preserve"> while in 1886 the ages of performers in Warwick Gra</w:t>
      </w:r>
      <w:r w:rsidR="007A07E2">
        <w:rPr>
          <w:rFonts w:ascii="Times" w:eastAsia="Times New Roman" w:hAnsi="Times" w:cs="Times New Roman"/>
          <w:sz w:val="24"/>
          <w:szCs w:val="24"/>
        </w:rPr>
        <w:t xml:space="preserve">y’s children’s opera company </w:t>
      </w:r>
      <w:r w:rsidR="007A07E2" w:rsidRPr="00174D9B">
        <w:rPr>
          <w:rFonts w:ascii="Times" w:eastAsia="Times New Roman" w:hAnsi="Times" w:cs="Times New Roman"/>
          <w:sz w:val="24"/>
          <w:szCs w:val="24"/>
        </w:rPr>
        <w:t>were</w:t>
      </w:r>
      <w:r w:rsidRPr="00AD6590">
        <w:rPr>
          <w:rFonts w:ascii="Times" w:eastAsia="Times New Roman" w:hAnsi="Times" w:cs="Times New Roman"/>
          <w:sz w:val="24"/>
          <w:szCs w:val="24"/>
        </w:rPr>
        <w:t xml:space="preserve"> said to be ‘from ten to fourteen.’</w:t>
      </w:r>
      <w:r w:rsidRPr="00AD6590">
        <w:rPr>
          <w:rFonts w:ascii="Times" w:eastAsia="Times New Roman" w:hAnsi="Times" w:cs="Times New Roman"/>
          <w:sz w:val="24"/>
          <w:szCs w:val="24"/>
          <w:vertAlign w:val="superscript"/>
        </w:rPr>
        <w:endnoteReference w:id="12"/>
      </w:r>
      <w:r w:rsidRPr="00AD6590">
        <w:rPr>
          <w:rFonts w:ascii="Times" w:eastAsia="Times New Roman" w:hAnsi="Times" w:cs="Times New Roman"/>
          <w:sz w:val="24"/>
          <w:szCs w:val="24"/>
        </w:rPr>
        <w:t xml:space="preserve"> If, as Edel Lamb has convincingly argued, some of the early modern boy actors aged as the 1600s progressed, but continued to perform as children under the ‘institutional category of child’,</w:t>
      </w:r>
      <w:r w:rsidRPr="00AD6590">
        <w:rPr>
          <w:rFonts w:ascii="Times" w:eastAsia="Times New Roman" w:hAnsi="Times" w:cs="Times New Roman"/>
          <w:sz w:val="24"/>
          <w:szCs w:val="24"/>
          <w:vertAlign w:val="superscript"/>
        </w:rPr>
        <w:endnoteReference w:id="13"/>
      </w:r>
      <w:r w:rsidRPr="00AD6590">
        <w:rPr>
          <w:rFonts w:ascii="Times" w:eastAsia="Times New Roman" w:hAnsi="Times" w:cs="Times New Roman"/>
          <w:sz w:val="24"/>
          <w:szCs w:val="24"/>
        </w:rPr>
        <w:t xml:space="preserve"> the same may be true of Warwick Gray</w:t>
      </w:r>
      <w:r w:rsidR="006D5CDF">
        <w:rPr>
          <w:rFonts w:ascii="Times" w:eastAsia="Times New Roman" w:hAnsi="Times" w:cs="Times New Roman"/>
          <w:sz w:val="24"/>
          <w:szCs w:val="24"/>
        </w:rPr>
        <w:t>’s children’s opera company, which</w:t>
      </w:r>
      <w:r w:rsidRPr="00AD6590">
        <w:rPr>
          <w:rFonts w:ascii="Times" w:eastAsia="Times New Roman" w:hAnsi="Times" w:cs="Times New Roman"/>
          <w:sz w:val="24"/>
          <w:szCs w:val="24"/>
        </w:rPr>
        <w:t xml:space="preserve"> toured from 1885 until at least 1890</w:t>
      </w:r>
      <w:r w:rsidR="006D5CDF">
        <w:rPr>
          <w:rFonts w:ascii="Times" w:eastAsia="Times New Roman" w:hAnsi="Times" w:cs="Times New Roman"/>
          <w:sz w:val="24"/>
          <w:szCs w:val="24"/>
        </w:rPr>
        <w:t>,</w:t>
      </w:r>
      <w:r w:rsidRPr="00AD6590">
        <w:rPr>
          <w:rFonts w:ascii="Times" w:eastAsia="Times New Roman" w:hAnsi="Times" w:cs="Times New Roman"/>
          <w:sz w:val="24"/>
          <w:szCs w:val="24"/>
        </w:rPr>
        <w:t xml:space="preserve"> keeping at least some of t</w:t>
      </w:r>
      <w:r w:rsidR="006D5CDF">
        <w:rPr>
          <w:rFonts w:ascii="Times" w:eastAsia="Times New Roman" w:hAnsi="Times" w:cs="Times New Roman"/>
          <w:sz w:val="24"/>
          <w:szCs w:val="24"/>
        </w:rPr>
        <w:t xml:space="preserve">he same cast members throughout. </w:t>
      </w:r>
      <w:r w:rsidRPr="00AD6590">
        <w:rPr>
          <w:rFonts w:ascii="Times" w:eastAsia="Times New Roman" w:hAnsi="Times" w:cs="Times New Roman"/>
          <w:sz w:val="24"/>
          <w:szCs w:val="24"/>
        </w:rPr>
        <w:t>Minnie Leverentz and Willie Garvey, for example, are mentioned in newspaper reviews of</w:t>
      </w:r>
      <w:r w:rsidR="006D5CDF">
        <w:rPr>
          <w:rFonts w:ascii="Times" w:eastAsia="Times New Roman" w:hAnsi="Times" w:cs="Times New Roman"/>
          <w:sz w:val="24"/>
          <w:szCs w:val="24"/>
        </w:rPr>
        <w:t xml:space="preserve"> productions from 1886 and 1890</w:t>
      </w:r>
      <w:r w:rsidRPr="00AD6590">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14"/>
      </w:r>
      <w:r w:rsidRPr="00AD6590">
        <w:rPr>
          <w:rFonts w:ascii="Times" w:eastAsia="Times New Roman" w:hAnsi="Times" w:cs="Times New Roman"/>
          <w:sz w:val="24"/>
          <w:szCs w:val="24"/>
        </w:rPr>
        <w:t xml:space="preserve"> </w:t>
      </w:r>
      <w:r w:rsidR="006D5CDF">
        <w:rPr>
          <w:rFonts w:ascii="Times" w:eastAsia="Times New Roman" w:hAnsi="Times" w:cs="Times New Roman"/>
          <w:sz w:val="24"/>
          <w:szCs w:val="24"/>
        </w:rPr>
        <w:t>The</w:t>
      </w:r>
      <w:r w:rsidRPr="00AD6590">
        <w:rPr>
          <w:rFonts w:ascii="Times" w:eastAsia="Times New Roman" w:hAnsi="Times" w:cs="Times New Roman"/>
          <w:sz w:val="24"/>
          <w:szCs w:val="24"/>
        </w:rPr>
        <w:t xml:space="preserve"> term ‘children’s companies’ </w:t>
      </w:r>
      <w:r w:rsidR="006D5CDF">
        <w:rPr>
          <w:rFonts w:ascii="Times" w:eastAsia="Times New Roman" w:hAnsi="Times" w:cs="Times New Roman"/>
          <w:sz w:val="24"/>
          <w:szCs w:val="24"/>
        </w:rPr>
        <w:t>is used, then , for this article’s</w:t>
      </w:r>
      <w:r w:rsidR="006D5CDF" w:rsidRPr="00AD6590">
        <w:rPr>
          <w:rFonts w:ascii="Times" w:eastAsia="Times New Roman" w:hAnsi="Times" w:cs="Times New Roman"/>
          <w:sz w:val="24"/>
          <w:szCs w:val="24"/>
        </w:rPr>
        <w:t xml:space="preserve"> purposes</w:t>
      </w:r>
      <w:r w:rsidR="006D5CDF">
        <w:rPr>
          <w:rFonts w:ascii="Times" w:eastAsia="Times New Roman" w:hAnsi="Times" w:cs="Times New Roman"/>
          <w:sz w:val="24"/>
          <w:szCs w:val="24"/>
        </w:rPr>
        <w:t xml:space="preserve"> because,</w:t>
      </w:r>
      <w:r w:rsidRPr="00AD6590">
        <w:rPr>
          <w:rFonts w:ascii="Times" w:eastAsia="Times New Roman" w:hAnsi="Times" w:cs="Times New Roman"/>
          <w:sz w:val="24"/>
          <w:szCs w:val="24"/>
        </w:rPr>
        <w:t xml:space="preserve"> during </w:t>
      </w:r>
      <w:r w:rsidR="006D5CDF">
        <w:rPr>
          <w:rFonts w:ascii="Times" w:eastAsia="Times New Roman" w:hAnsi="Times" w:cs="Times New Roman"/>
          <w:sz w:val="24"/>
          <w:szCs w:val="24"/>
        </w:rPr>
        <w:t xml:space="preserve">both eras, </w:t>
      </w:r>
      <w:r w:rsidRPr="00AD6590">
        <w:rPr>
          <w:rFonts w:ascii="Times" w:eastAsia="Times New Roman" w:hAnsi="Times" w:cs="Times New Roman"/>
          <w:sz w:val="24"/>
          <w:szCs w:val="24"/>
        </w:rPr>
        <w:t xml:space="preserve">these performers were publicly styled </w:t>
      </w:r>
      <w:r w:rsidR="006D5CDF">
        <w:rPr>
          <w:rFonts w:ascii="Times" w:eastAsia="Times New Roman" w:hAnsi="Times" w:cs="Times New Roman"/>
          <w:sz w:val="24"/>
          <w:szCs w:val="24"/>
        </w:rPr>
        <w:t xml:space="preserve">and promoted as ‘children’ and </w:t>
      </w:r>
      <w:r w:rsidRPr="00AD6590">
        <w:rPr>
          <w:rFonts w:ascii="Times" w:eastAsia="Times New Roman" w:hAnsi="Times" w:cs="Times New Roman"/>
          <w:sz w:val="24"/>
          <w:szCs w:val="24"/>
        </w:rPr>
        <w:t>it is likely that many, if not most, of the performers were of comparable ages – between about ten and fourteen – with some younger and older outliers in both cases.</w:t>
      </w:r>
    </w:p>
    <w:p w14:paraId="1769CF95" w14:textId="77777777" w:rsidR="006D5CDF" w:rsidRDefault="00AE6349" w:rsidP="006D5CD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Despite the challenges outlined above, comparison of all-child performance in these two peri</w:t>
      </w:r>
      <w:r w:rsidR="006D5CDF">
        <w:rPr>
          <w:rFonts w:ascii="Times" w:eastAsia="Times New Roman" w:hAnsi="Times" w:cs="Times New Roman"/>
          <w:sz w:val="24"/>
          <w:szCs w:val="24"/>
        </w:rPr>
        <w:t>ods is productive and worthwhile.</w:t>
      </w:r>
      <w:r w:rsidRPr="00AD6590">
        <w:rPr>
          <w:rFonts w:ascii="Times" w:eastAsia="Times New Roman" w:hAnsi="Times" w:cs="Times New Roman"/>
          <w:sz w:val="24"/>
          <w:szCs w:val="24"/>
        </w:rPr>
        <w:t xml:space="preserve"> </w:t>
      </w:r>
      <w:r w:rsidR="006D5CDF">
        <w:rPr>
          <w:rFonts w:ascii="Times" w:eastAsia="Times New Roman" w:hAnsi="Times" w:cs="Times New Roman"/>
          <w:sz w:val="24"/>
          <w:szCs w:val="24"/>
        </w:rPr>
        <w:t xml:space="preserve">The </w:t>
      </w:r>
      <w:r w:rsidR="006D5CDF" w:rsidRPr="00AD6590">
        <w:rPr>
          <w:rFonts w:ascii="Times" w:eastAsia="Times New Roman" w:hAnsi="Times" w:cs="Times New Roman"/>
          <w:sz w:val="24"/>
          <w:szCs w:val="24"/>
        </w:rPr>
        <w:t>phenomenon that Lucy Munro and Marah Gubar term ‘age transve</w:t>
      </w:r>
      <w:r w:rsidR="006D5CDF">
        <w:rPr>
          <w:rFonts w:ascii="Times" w:eastAsia="Times New Roman" w:hAnsi="Times" w:cs="Times New Roman"/>
          <w:sz w:val="24"/>
          <w:szCs w:val="24"/>
        </w:rPr>
        <w:t>stism’ and Michael Witmore,</w:t>
      </w:r>
      <w:r w:rsidR="006D5CDF" w:rsidRPr="00AD6590">
        <w:rPr>
          <w:rFonts w:ascii="Times" w:eastAsia="Times New Roman" w:hAnsi="Times" w:cs="Times New Roman"/>
          <w:sz w:val="24"/>
          <w:szCs w:val="24"/>
        </w:rPr>
        <w:t xml:space="preserve"> ‘generational drag’</w:t>
      </w:r>
      <w:r w:rsidR="006D5CDF" w:rsidRPr="00AD6590">
        <w:rPr>
          <w:rFonts w:ascii="Times" w:eastAsia="Times New Roman" w:hAnsi="Times" w:cs="Times New Roman"/>
          <w:sz w:val="24"/>
          <w:szCs w:val="24"/>
          <w:vertAlign w:val="superscript"/>
        </w:rPr>
        <w:endnoteReference w:id="15"/>
      </w:r>
      <w:r w:rsidR="006D5CDF" w:rsidRPr="00AD6590">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was a noteworthy staple of theatre entertainment </w:t>
      </w:r>
      <w:r w:rsidR="006D5CDF">
        <w:rPr>
          <w:rFonts w:ascii="Times" w:eastAsia="Times New Roman" w:hAnsi="Times" w:cs="Times New Roman"/>
          <w:sz w:val="24"/>
          <w:szCs w:val="24"/>
        </w:rPr>
        <w:t>in a time when</w:t>
      </w:r>
      <w:r w:rsidRPr="00AD6590">
        <w:rPr>
          <w:rFonts w:ascii="Times" w:eastAsia="Times New Roman" w:hAnsi="Times" w:cs="Times New Roman"/>
          <w:sz w:val="24"/>
          <w:szCs w:val="24"/>
        </w:rPr>
        <w:t xml:space="preserve"> very different expectations of appropriate childhood behaviour and treatment preva</w:t>
      </w:r>
      <w:r w:rsidR="006D5CDF">
        <w:rPr>
          <w:rFonts w:ascii="Times" w:eastAsia="Times New Roman" w:hAnsi="Times" w:cs="Times New Roman"/>
          <w:sz w:val="24"/>
          <w:szCs w:val="24"/>
        </w:rPr>
        <w:t>iled; and this</w:t>
      </w:r>
      <w:r w:rsidRPr="00AD6590">
        <w:rPr>
          <w:rFonts w:ascii="Times" w:eastAsia="Times New Roman" w:hAnsi="Times" w:cs="Times New Roman"/>
          <w:sz w:val="24"/>
          <w:szCs w:val="24"/>
        </w:rPr>
        <w:t xml:space="preserve"> can illuminate changing historical constructions of childhood, adulthood, and the relationship between the two. The extent to which late-Victorian culture had, as Gubar puts it, ‘thoroughly rejected the old view of children as miniature adults, capable of working and playing alongside grown-ups’</w:t>
      </w:r>
      <w:r w:rsidRPr="00AD6590">
        <w:rPr>
          <w:rFonts w:ascii="Times" w:eastAsia="Times New Roman" w:hAnsi="Times" w:cs="Times New Roman"/>
          <w:sz w:val="24"/>
          <w:szCs w:val="24"/>
          <w:vertAlign w:val="superscript"/>
        </w:rPr>
        <w:endnoteReference w:id="16"/>
      </w:r>
      <w:r w:rsidRPr="00AD6590">
        <w:rPr>
          <w:rFonts w:ascii="Times" w:eastAsia="Times New Roman" w:hAnsi="Times" w:cs="Times New Roman"/>
          <w:sz w:val="24"/>
          <w:szCs w:val="24"/>
        </w:rPr>
        <w:t xml:space="preserve"> and, indeed, the extent to which children were viewed as ‘miniature adults’ in early modern England is complex and continues to be unpicked by scholars of childhood in both eras. </w:t>
      </w:r>
    </w:p>
    <w:p w14:paraId="0000001F" w14:textId="32333C3A" w:rsidR="00AE6349" w:rsidRPr="00AD6590" w:rsidRDefault="00AE6349" w:rsidP="006D5CD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Yet it is broadly true that</w:t>
      </w:r>
      <w:r w:rsidR="00120B9B">
        <w:rPr>
          <w:rFonts w:ascii="Times" w:eastAsia="Times New Roman" w:hAnsi="Times" w:cs="Times New Roman"/>
          <w:sz w:val="24"/>
          <w:szCs w:val="24"/>
        </w:rPr>
        <w:t>,</w:t>
      </w:r>
      <w:r w:rsidRPr="00AD6590">
        <w:rPr>
          <w:rFonts w:ascii="Times" w:eastAsia="Times New Roman" w:hAnsi="Times" w:cs="Times New Roman"/>
          <w:sz w:val="24"/>
          <w:szCs w:val="24"/>
        </w:rPr>
        <w:t xml:space="preserve"> in the earlier periodw childhood constructed in relationship to ad</w:t>
      </w:r>
      <w:r w:rsidR="00686030">
        <w:rPr>
          <w:rFonts w:ascii="Times" w:eastAsia="Times New Roman" w:hAnsi="Times" w:cs="Times New Roman"/>
          <w:sz w:val="24"/>
          <w:szCs w:val="24"/>
        </w:rPr>
        <w:t xml:space="preserve">ulthood in terms of potential: </w:t>
      </w:r>
      <w:r w:rsidRPr="00AD6590">
        <w:rPr>
          <w:rFonts w:ascii="Times" w:eastAsia="Times New Roman" w:hAnsi="Times" w:cs="Times New Roman"/>
          <w:sz w:val="24"/>
          <w:szCs w:val="24"/>
        </w:rPr>
        <w:t>to mature into an adult version of the sel</w:t>
      </w:r>
      <w:r w:rsidR="00686030">
        <w:rPr>
          <w:rFonts w:ascii="Times" w:eastAsia="Times New Roman" w:hAnsi="Times" w:cs="Times New Roman"/>
          <w:sz w:val="24"/>
          <w:szCs w:val="24"/>
        </w:rPr>
        <w:t>f was the ‘point’ of childhood. However</w:t>
      </w:r>
      <w:r w:rsidRPr="00AD6590">
        <w:rPr>
          <w:rFonts w:ascii="Times" w:eastAsia="Times New Roman" w:hAnsi="Times" w:cs="Times New Roman"/>
          <w:sz w:val="24"/>
          <w:szCs w:val="24"/>
        </w:rPr>
        <w:t xml:space="preserve">, as Catherine Robson puts it, ‘the child tended </w:t>
      </w:r>
      <w:r w:rsidRPr="00AD6590">
        <w:rPr>
          <w:rFonts w:ascii="Times" w:eastAsia="Times New Roman" w:hAnsi="Times" w:cs="Times New Roman"/>
          <w:i/>
          <w:sz w:val="24"/>
          <w:szCs w:val="24"/>
        </w:rPr>
        <w:t xml:space="preserve">not </w:t>
      </w:r>
      <w:r w:rsidRPr="00AD6590">
        <w:rPr>
          <w:rFonts w:ascii="Times" w:eastAsia="Times New Roman" w:hAnsi="Times" w:cs="Times New Roman"/>
          <w:sz w:val="24"/>
          <w:szCs w:val="24"/>
        </w:rPr>
        <w:t>to be seen in relation to his own adulthood’</w:t>
      </w:r>
      <w:r w:rsidR="00686030" w:rsidRPr="00686030">
        <w:rPr>
          <w:rFonts w:ascii="Times" w:eastAsia="Times New Roman" w:hAnsi="Times" w:cs="Times New Roman"/>
          <w:sz w:val="24"/>
          <w:szCs w:val="24"/>
        </w:rPr>
        <w:t xml:space="preserve"> </w:t>
      </w:r>
      <w:r w:rsidR="00686030" w:rsidRPr="00AD6590">
        <w:rPr>
          <w:rFonts w:ascii="Times" w:eastAsia="Times New Roman" w:hAnsi="Times" w:cs="Times New Roman"/>
          <w:sz w:val="24"/>
          <w:szCs w:val="24"/>
        </w:rPr>
        <w:t>during the nineteenth century</w:t>
      </w:r>
      <w:r w:rsidR="00686030">
        <w:rPr>
          <w:rFonts w:ascii="Times" w:eastAsia="Times New Roman" w:hAnsi="Times" w:cs="Times New Roman"/>
          <w:sz w:val="24"/>
          <w:szCs w:val="24"/>
        </w:rPr>
        <w:t>,</w:t>
      </w:r>
      <w:r w:rsidRPr="00AD6590">
        <w:rPr>
          <w:rFonts w:ascii="Times" w:eastAsia="Times New Roman" w:hAnsi="Times" w:cs="Times New Roman"/>
          <w:sz w:val="24"/>
          <w:szCs w:val="24"/>
        </w:rPr>
        <w:t xml:space="preserve"> and childhood was increasingl</w:t>
      </w:r>
      <w:r w:rsidR="00686030">
        <w:rPr>
          <w:rFonts w:ascii="Times" w:eastAsia="Times New Roman" w:hAnsi="Times" w:cs="Times New Roman"/>
          <w:sz w:val="24"/>
          <w:szCs w:val="24"/>
        </w:rPr>
        <w:t>y rebranded as a distinct state.</w:t>
      </w:r>
      <w:r w:rsidR="00686030" w:rsidRPr="00686030">
        <w:rPr>
          <w:rFonts w:ascii="Times" w:eastAsia="Times New Roman" w:hAnsi="Times" w:cs="Times New Roman"/>
          <w:sz w:val="24"/>
          <w:szCs w:val="24"/>
          <w:vertAlign w:val="superscript"/>
        </w:rPr>
        <w:t xml:space="preserve"> </w:t>
      </w:r>
      <w:r w:rsidR="00686030" w:rsidRPr="00AD6590">
        <w:rPr>
          <w:rFonts w:ascii="Times" w:eastAsia="Times New Roman" w:hAnsi="Times" w:cs="Times New Roman"/>
          <w:sz w:val="24"/>
          <w:szCs w:val="24"/>
          <w:vertAlign w:val="superscript"/>
        </w:rPr>
        <w:endnoteReference w:id="17"/>
      </w:r>
      <w:r w:rsidR="00686030" w:rsidRPr="00AD6590">
        <w:rPr>
          <w:rFonts w:ascii="Times" w:eastAsia="Times New Roman" w:hAnsi="Times" w:cs="Times New Roman"/>
          <w:sz w:val="24"/>
          <w:szCs w:val="24"/>
        </w:rPr>
        <w:t xml:space="preserve"> </w:t>
      </w:r>
      <w:r w:rsidR="00686030">
        <w:rPr>
          <w:rFonts w:ascii="Times" w:eastAsia="Times New Roman" w:hAnsi="Times" w:cs="Times New Roman"/>
          <w:sz w:val="24"/>
          <w:szCs w:val="24"/>
        </w:rPr>
        <w:t xml:space="preserve"> I</w:t>
      </w:r>
      <w:r w:rsidRPr="00AD6590">
        <w:rPr>
          <w:rFonts w:ascii="Times" w:eastAsia="Times New Roman" w:hAnsi="Times" w:cs="Times New Roman"/>
          <w:sz w:val="24"/>
          <w:szCs w:val="24"/>
        </w:rPr>
        <w:t xml:space="preserve">ts differences from adulthood no longer </w:t>
      </w:r>
      <w:r w:rsidR="00686030">
        <w:rPr>
          <w:rFonts w:ascii="Times" w:eastAsia="Times New Roman" w:hAnsi="Times" w:cs="Times New Roman"/>
          <w:sz w:val="24"/>
          <w:szCs w:val="24"/>
        </w:rPr>
        <w:t xml:space="preserve">consisted of </w:t>
      </w:r>
      <w:r w:rsidRPr="00AD6590">
        <w:rPr>
          <w:rFonts w:ascii="Times" w:eastAsia="Times New Roman" w:hAnsi="Times" w:cs="Times New Roman"/>
          <w:sz w:val="24"/>
          <w:szCs w:val="24"/>
        </w:rPr>
        <w:t>deficiencies to be over</w:t>
      </w:r>
      <w:r w:rsidR="00120B9B">
        <w:rPr>
          <w:rFonts w:ascii="Times" w:eastAsia="Times New Roman" w:hAnsi="Times" w:cs="Times New Roman"/>
          <w:sz w:val="24"/>
          <w:szCs w:val="24"/>
        </w:rPr>
        <w:t>come</w:t>
      </w:r>
      <w:r w:rsidRPr="00AD6590">
        <w:rPr>
          <w:rFonts w:ascii="Times" w:eastAsia="Times New Roman" w:hAnsi="Times" w:cs="Times New Roman"/>
          <w:sz w:val="24"/>
          <w:szCs w:val="24"/>
        </w:rPr>
        <w:t xml:space="preserve"> or </w:t>
      </w:r>
      <w:r w:rsidR="00686030">
        <w:rPr>
          <w:rFonts w:ascii="Times" w:eastAsia="Times New Roman" w:hAnsi="Times" w:cs="Times New Roman"/>
          <w:sz w:val="24"/>
          <w:szCs w:val="24"/>
        </w:rPr>
        <w:t xml:space="preserve">of </w:t>
      </w:r>
      <w:r w:rsidRPr="00AD6590">
        <w:rPr>
          <w:rFonts w:ascii="Times" w:eastAsia="Times New Roman" w:hAnsi="Times" w:cs="Times New Roman"/>
          <w:sz w:val="24"/>
          <w:szCs w:val="24"/>
        </w:rPr>
        <w:t xml:space="preserve">potentials to be fulfilled but </w:t>
      </w:r>
      <w:r w:rsidR="00686030">
        <w:rPr>
          <w:rFonts w:ascii="Times" w:eastAsia="Times New Roman" w:hAnsi="Times" w:cs="Times New Roman"/>
          <w:sz w:val="24"/>
          <w:szCs w:val="24"/>
        </w:rPr>
        <w:t xml:space="preserve">as </w:t>
      </w:r>
      <w:r w:rsidRPr="00AD6590">
        <w:rPr>
          <w:rFonts w:ascii="Times" w:eastAsia="Times New Roman" w:hAnsi="Times" w:cs="Times New Roman"/>
          <w:sz w:val="24"/>
          <w:szCs w:val="24"/>
        </w:rPr>
        <w:t>markers of innocence to be preserved and protected. Child actors in adult roles, who represent</w:t>
      </w:r>
      <w:r w:rsidR="00686030">
        <w:rPr>
          <w:rFonts w:ascii="Times" w:eastAsia="Times New Roman" w:hAnsi="Times" w:cs="Times New Roman"/>
          <w:sz w:val="24"/>
          <w:szCs w:val="24"/>
        </w:rPr>
        <w:t>ed</w:t>
      </w:r>
      <w:r w:rsidRPr="00AD6590">
        <w:rPr>
          <w:rFonts w:ascii="Times" w:eastAsia="Times New Roman" w:hAnsi="Times" w:cs="Times New Roman"/>
          <w:sz w:val="24"/>
          <w:szCs w:val="24"/>
        </w:rPr>
        <w:t xml:space="preserve"> aspects of both a</w:t>
      </w:r>
      <w:r w:rsidR="00686030">
        <w:rPr>
          <w:rFonts w:ascii="Times" w:eastAsia="Times New Roman" w:hAnsi="Times" w:cs="Times New Roman"/>
          <w:sz w:val="24"/>
          <w:szCs w:val="24"/>
        </w:rPr>
        <w:t xml:space="preserve">ge </w:t>
      </w:r>
      <w:r w:rsidRPr="00AD6590">
        <w:rPr>
          <w:rFonts w:ascii="Times" w:eastAsia="Times New Roman" w:hAnsi="Times" w:cs="Times New Roman"/>
          <w:sz w:val="24"/>
          <w:szCs w:val="24"/>
        </w:rPr>
        <w:t xml:space="preserve">dentities simultaneously, are figures who make this historical transformation in the relationship of childhood to adulthood particularly visible. </w:t>
      </w:r>
    </w:p>
    <w:p w14:paraId="15B0154A" w14:textId="521EE638" w:rsidR="00686030" w:rsidRDefault="00AE6349" w:rsidP="00686030">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This article combines discussion of the play texts and libretti performe</w:t>
      </w:r>
      <w:r w:rsidR="00686030">
        <w:rPr>
          <w:rFonts w:ascii="Times" w:eastAsia="Times New Roman" w:hAnsi="Times" w:cs="Times New Roman"/>
          <w:sz w:val="24"/>
          <w:szCs w:val="24"/>
        </w:rPr>
        <w:t>d by children’s companies, exploring</w:t>
      </w:r>
      <w:r w:rsidRPr="00AD6590">
        <w:rPr>
          <w:rFonts w:ascii="Times" w:eastAsia="Times New Roman" w:hAnsi="Times" w:cs="Times New Roman"/>
          <w:sz w:val="24"/>
          <w:szCs w:val="24"/>
        </w:rPr>
        <w:t xml:space="preserve"> the possible effects of th</w:t>
      </w:r>
      <w:r w:rsidR="00686030">
        <w:rPr>
          <w:rFonts w:ascii="Times" w:eastAsia="Times New Roman" w:hAnsi="Times" w:cs="Times New Roman"/>
          <w:sz w:val="24"/>
          <w:szCs w:val="24"/>
        </w:rPr>
        <w:t xml:space="preserve">eir performance in adult roles. It </w:t>
      </w:r>
      <w:r w:rsidR="00174D9B">
        <w:rPr>
          <w:rFonts w:ascii="Times" w:eastAsia="Times New Roman" w:hAnsi="Times" w:cs="Times New Roman"/>
          <w:sz w:val="24"/>
          <w:szCs w:val="24"/>
        </w:rPr>
        <w:t>sources</w:t>
      </w:r>
      <w:r w:rsidR="00686030">
        <w:rPr>
          <w:rFonts w:ascii="Times" w:eastAsia="Times New Roman" w:hAnsi="Times" w:cs="Times New Roman"/>
          <w:sz w:val="24"/>
          <w:szCs w:val="24"/>
        </w:rPr>
        <w:t xml:space="preserve"> analyse</w:t>
      </w:r>
      <w:r w:rsidRPr="00AD6590">
        <w:rPr>
          <w:rFonts w:ascii="Times" w:eastAsia="Times New Roman" w:hAnsi="Times" w:cs="Times New Roman"/>
          <w:sz w:val="24"/>
          <w:szCs w:val="24"/>
        </w:rPr>
        <w:t xml:space="preserve">s of existing critical material on early modern boy actors and a comprehensive survey of British newspaper reviews of performances by children’s opera companies in the 1880s. </w:t>
      </w:r>
      <w:r w:rsidRPr="00AD6590">
        <w:rPr>
          <w:rFonts w:ascii="Times" w:eastAsia="Times New Roman" w:hAnsi="Times" w:cs="Times New Roman"/>
          <w:i/>
          <w:sz w:val="24"/>
          <w:szCs w:val="24"/>
        </w:rPr>
        <w:t xml:space="preserve"> </w:t>
      </w:r>
      <w:r w:rsidRPr="00AD6590">
        <w:rPr>
          <w:rFonts w:ascii="Times" w:eastAsia="Times New Roman" w:hAnsi="Times" w:cs="Times New Roman"/>
          <w:sz w:val="24"/>
          <w:szCs w:val="24"/>
        </w:rPr>
        <w:t>Looking first at what was considered ‘suitable’ material for child performers, it argues that the presence or absence of sexual or other ‘adult’ content in stage roles for children reflects the transformation of childhood, which had taken place in Britain between the early modern and the late-Victorian period, from broadly ‘anticipatory’ (viewing the child as ‘incipient adult’) to ‘retrospective’</w:t>
      </w:r>
      <w:r w:rsidR="00686030">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18"/>
      </w:r>
      <w:r w:rsidR="00686030">
        <w:rPr>
          <w:rFonts w:ascii="Times" w:eastAsia="Times New Roman" w:hAnsi="Times" w:cs="Times New Roman"/>
          <w:sz w:val="24"/>
          <w:szCs w:val="24"/>
        </w:rPr>
        <w:t xml:space="preserve"> The latter was </w:t>
      </w:r>
      <w:r w:rsidRPr="00AD6590">
        <w:rPr>
          <w:rFonts w:ascii="Times" w:eastAsia="Times New Roman" w:hAnsi="Times" w:cs="Times New Roman"/>
          <w:sz w:val="24"/>
          <w:szCs w:val="24"/>
        </w:rPr>
        <w:t>associated with innocence, opposed to the experi</w:t>
      </w:r>
      <w:r w:rsidR="00686030">
        <w:rPr>
          <w:rFonts w:ascii="Times" w:eastAsia="Times New Roman" w:hAnsi="Times" w:cs="Times New Roman"/>
          <w:sz w:val="24"/>
          <w:szCs w:val="24"/>
        </w:rPr>
        <w:t>ence of adulthood, and demanded</w:t>
      </w:r>
      <w:r w:rsidRPr="00AD6590">
        <w:rPr>
          <w:rFonts w:ascii="Times" w:eastAsia="Times New Roman" w:hAnsi="Times" w:cs="Times New Roman"/>
          <w:sz w:val="24"/>
          <w:szCs w:val="24"/>
        </w:rPr>
        <w:t xml:space="preserve"> specific age-appro</w:t>
      </w:r>
      <w:r w:rsidR="00686030">
        <w:rPr>
          <w:rFonts w:ascii="Times" w:eastAsia="Times New Roman" w:hAnsi="Times" w:cs="Times New Roman"/>
          <w:sz w:val="24"/>
          <w:szCs w:val="24"/>
        </w:rPr>
        <w:t>priate treatment and behaviour.</w:t>
      </w:r>
    </w:p>
    <w:p w14:paraId="00000021" w14:textId="46DA22C7" w:rsidR="00AE6349" w:rsidRPr="00AD6590" w:rsidRDefault="00174D9B" w:rsidP="00686030">
      <w:pPr>
        <w:spacing w:after="0" w:line="480" w:lineRule="auto"/>
        <w:ind w:firstLine="720"/>
        <w:rPr>
          <w:rFonts w:ascii="Times" w:eastAsia="Times New Roman" w:hAnsi="Times" w:cs="Times New Roman"/>
          <w:color w:val="0070C0"/>
          <w:sz w:val="24"/>
          <w:szCs w:val="24"/>
        </w:rPr>
      </w:pPr>
      <w:r>
        <w:rPr>
          <w:rFonts w:ascii="Times" w:eastAsia="Times New Roman" w:hAnsi="Times" w:cs="Times New Roman"/>
          <w:sz w:val="24"/>
          <w:szCs w:val="24"/>
        </w:rPr>
        <w:t xml:space="preserve">At the same time, this article questions the idea that </w:t>
      </w:r>
      <w:r w:rsidR="00AE6349" w:rsidRPr="00AD6590">
        <w:rPr>
          <w:rFonts w:ascii="Times" w:eastAsia="Times New Roman" w:hAnsi="Times" w:cs="Times New Roman"/>
          <w:sz w:val="24"/>
          <w:szCs w:val="24"/>
        </w:rPr>
        <w:t xml:space="preserve">Victorian demarcation of ‘childhood’ meant that child performers in adult roles necessarily functioned </w:t>
      </w:r>
      <w:r>
        <w:rPr>
          <w:rFonts w:ascii="Times" w:eastAsia="Times New Roman" w:hAnsi="Times" w:cs="Times New Roman"/>
          <w:sz w:val="24"/>
          <w:szCs w:val="24"/>
        </w:rPr>
        <w:t>in an uncomplicated way, that is,</w:t>
      </w:r>
      <w:r w:rsidR="00686030">
        <w:rPr>
          <w:rFonts w:ascii="Times" w:eastAsia="Times New Roman" w:hAnsi="Times" w:cs="Times New Roman"/>
          <w:sz w:val="24"/>
          <w:szCs w:val="24"/>
        </w:rPr>
        <w:t xml:space="preserve"> to cite Ann Varty</w:t>
      </w:r>
      <w:r w:rsidR="00AE6349" w:rsidRPr="00AD6590">
        <w:rPr>
          <w:rFonts w:ascii="Times" w:eastAsia="Times New Roman" w:hAnsi="Times" w:cs="Times New Roman"/>
          <w:sz w:val="24"/>
          <w:szCs w:val="24"/>
        </w:rPr>
        <w:t xml:space="preserve">, </w:t>
      </w:r>
      <w:r>
        <w:rPr>
          <w:rFonts w:ascii="Times" w:eastAsia="Times New Roman" w:hAnsi="Times" w:cs="Times New Roman"/>
          <w:sz w:val="24"/>
          <w:szCs w:val="24"/>
        </w:rPr>
        <w:t xml:space="preserve"> as </w:t>
      </w:r>
      <w:r w:rsidR="00AE6349" w:rsidRPr="00AD6590">
        <w:rPr>
          <w:rFonts w:ascii="Times" w:eastAsia="Times New Roman" w:hAnsi="Times" w:cs="Times New Roman"/>
          <w:sz w:val="24"/>
          <w:szCs w:val="24"/>
        </w:rPr>
        <w:t>‘a public assertion of the categorical difference between children and adults</w:t>
      </w:r>
      <w:r w:rsidR="00686030">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19"/>
      </w:r>
      <w:r w:rsidR="00686030">
        <w:rPr>
          <w:rFonts w:ascii="Times" w:eastAsia="Times New Roman" w:hAnsi="Times" w:cs="Times New Roman"/>
          <w:sz w:val="24"/>
          <w:szCs w:val="24"/>
        </w:rPr>
        <w:t xml:space="preserve"> A</w:t>
      </w:r>
      <w:r w:rsidR="00AE6349" w:rsidRPr="00AD6590">
        <w:rPr>
          <w:rFonts w:ascii="Times" w:eastAsia="Times New Roman" w:hAnsi="Times" w:cs="Times New Roman"/>
          <w:sz w:val="24"/>
          <w:szCs w:val="24"/>
        </w:rPr>
        <w:t xml:space="preserve"> comparison of the seventeenth-century boy company plays and the operas performed by children’s companies in the 1880s reveals that</w:t>
      </w:r>
      <w:r w:rsidR="00EB5B11">
        <w:rPr>
          <w:rFonts w:ascii="Times" w:eastAsia="Times New Roman" w:hAnsi="Times" w:cs="Times New Roman"/>
          <w:sz w:val="24"/>
          <w:szCs w:val="24"/>
        </w:rPr>
        <w:t>,</w:t>
      </w:r>
      <w:r w:rsidR="00AE6349" w:rsidRPr="00AD6590">
        <w:rPr>
          <w:rFonts w:ascii="Times" w:eastAsia="Times New Roman" w:hAnsi="Times" w:cs="Times New Roman"/>
          <w:sz w:val="24"/>
          <w:szCs w:val="24"/>
        </w:rPr>
        <w:t xml:space="preserve"> in both eras</w:t>
      </w:r>
      <w:r w:rsidR="00EB5B11">
        <w:rPr>
          <w:rFonts w:ascii="Times" w:eastAsia="Times New Roman" w:hAnsi="Times" w:cs="Times New Roman"/>
          <w:sz w:val="24"/>
          <w:szCs w:val="24"/>
        </w:rPr>
        <w:t>,</w:t>
      </w:r>
      <w:r w:rsidR="00AE6349" w:rsidRPr="00AD6590">
        <w:rPr>
          <w:rFonts w:ascii="Times" w:eastAsia="Times New Roman" w:hAnsi="Times" w:cs="Times New Roman"/>
          <w:sz w:val="24"/>
          <w:szCs w:val="24"/>
        </w:rPr>
        <w:t xml:space="preserve"> the figure of the child performer in adult roles highlighted the permeability of the boundary between childhood and ad</w:t>
      </w:r>
      <w:r>
        <w:rPr>
          <w:rFonts w:ascii="Times" w:eastAsia="Times New Roman" w:hAnsi="Times" w:cs="Times New Roman"/>
          <w:sz w:val="24"/>
          <w:szCs w:val="24"/>
        </w:rPr>
        <w:t>ulthood and the fragility of these categories. My study</w:t>
      </w:r>
      <w:r w:rsidR="00AE6349" w:rsidRPr="00AD6590">
        <w:rPr>
          <w:rFonts w:ascii="Times" w:eastAsia="Times New Roman" w:hAnsi="Times" w:cs="Times New Roman"/>
          <w:sz w:val="24"/>
          <w:szCs w:val="24"/>
        </w:rPr>
        <w:t xml:space="preserve"> </w:t>
      </w:r>
      <w:r>
        <w:rPr>
          <w:rFonts w:ascii="Times" w:eastAsia="Times New Roman" w:hAnsi="Times" w:cs="Times New Roman"/>
          <w:sz w:val="24"/>
          <w:szCs w:val="24"/>
        </w:rPr>
        <w:t>explores the inversions of age</w:t>
      </w:r>
      <w:r w:rsidR="00AE6349" w:rsidRPr="00AD6590">
        <w:rPr>
          <w:rFonts w:ascii="Times" w:eastAsia="Times New Roman" w:hAnsi="Times" w:cs="Times New Roman"/>
          <w:sz w:val="24"/>
          <w:szCs w:val="24"/>
        </w:rPr>
        <w:t>i</w:t>
      </w:r>
      <w:r>
        <w:rPr>
          <w:rFonts w:ascii="Times" w:eastAsia="Times New Roman" w:hAnsi="Times" w:cs="Times New Roman"/>
          <w:sz w:val="24"/>
          <w:szCs w:val="24"/>
        </w:rPr>
        <w:t xml:space="preserve"> </w:t>
      </w:r>
      <w:r w:rsidR="00AE6349" w:rsidRPr="00AD6590">
        <w:rPr>
          <w:rFonts w:ascii="Times" w:eastAsia="Times New Roman" w:hAnsi="Times" w:cs="Times New Roman"/>
          <w:sz w:val="24"/>
          <w:szCs w:val="24"/>
        </w:rPr>
        <w:t>dentity that characterise performances by children’s companies and suggests that the results of such reversals are often more complex than the immediate juxtaposition of child performe</w:t>
      </w:r>
      <w:r w:rsidR="00EB5B11">
        <w:rPr>
          <w:rFonts w:ascii="Times" w:eastAsia="Times New Roman" w:hAnsi="Times" w:cs="Times New Roman"/>
          <w:sz w:val="24"/>
          <w:szCs w:val="24"/>
        </w:rPr>
        <w:t>r with adult role would suggest. D</w:t>
      </w:r>
      <w:r w:rsidR="00AE6349" w:rsidRPr="00AD6590">
        <w:rPr>
          <w:rFonts w:ascii="Times" w:eastAsia="Times New Roman" w:hAnsi="Times" w:cs="Times New Roman"/>
          <w:sz w:val="24"/>
          <w:szCs w:val="24"/>
        </w:rPr>
        <w:t>ramas performed by children in both eras create theatrical worlds where age identities blur, overlap and sometimes collapse: age-transvestism in casting served both to produce, to question and to undermine boundaries bet</w:t>
      </w:r>
      <w:r w:rsidR="00EB5B11">
        <w:rPr>
          <w:rFonts w:ascii="Times" w:eastAsia="Times New Roman" w:hAnsi="Times" w:cs="Times New Roman"/>
          <w:sz w:val="24"/>
          <w:szCs w:val="24"/>
        </w:rPr>
        <w:t>ween childhood and adulthood in ways that</w:t>
      </w:r>
      <w:r w:rsidR="00AE6349" w:rsidRPr="00AD6590">
        <w:rPr>
          <w:rFonts w:ascii="Times" w:eastAsia="Times New Roman" w:hAnsi="Times" w:cs="Times New Roman"/>
          <w:sz w:val="24"/>
          <w:szCs w:val="24"/>
        </w:rPr>
        <w:t xml:space="preserve"> are revelatory of each c</w:t>
      </w:r>
      <w:r w:rsidR="00EB5B11">
        <w:rPr>
          <w:rFonts w:ascii="Times" w:eastAsia="Times New Roman" w:hAnsi="Times" w:cs="Times New Roman"/>
          <w:sz w:val="24"/>
          <w:szCs w:val="24"/>
        </w:rPr>
        <w:t>ulture’s key concerns about categories of age</w:t>
      </w:r>
      <w:r w:rsidR="00AE6349" w:rsidRPr="00AD6590">
        <w:rPr>
          <w:rFonts w:ascii="Times" w:eastAsia="Times New Roman" w:hAnsi="Times" w:cs="Times New Roman"/>
          <w:color w:val="0070C0"/>
          <w:sz w:val="24"/>
          <w:szCs w:val="24"/>
        </w:rPr>
        <w:t>.</w:t>
      </w:r>
    </w:p>
    <w:p w14:paraId="00000023" w14:textId="77777777" w:rsidR="00AE6349" w:rsidRPr="00AD6590" w:rsidRDefault="00AE6349" w:rsidP="00AD6590">
      <w:pPr>
        <w:spacing w:after="0" w:line="480" w:lineRule="auto"/>
        <w:rPr>
          <w:rFonts w:ascii="Times" w:eastAsia="Times New Roman" w:hAnsi="Times" w:cs="Times New Roman"/>
          <w:b/>
          <w:sz w:val="24"/>
          <w:szCs w:val="24"/>
        </w:rPr>
      </w:pPr>
      <w:r w:rsidRPr="00AD6590">
        <w:rPr>
          <w:rFonts w:ascii="Times" w:eastAsia="Times New Roman" w:hAnsi="Times" w:cs="Times New Roman"/>
          <w:b/>
          <w:sz w:val="24"/>
          <w:szCs w:val="24"/>
        </w:rPr>
        <w:t>(Not) Suitable For Children: Performing ‘Adult’ Themes</w:t>
      </w:r>
    </w:p>
    <w:p w14:paraId="3BDC5149" w14:textId="77777777" w:rsidR="0066357A" w:rsidRDefault="0066357A" w:rsidP="00AD6590">
      <w:pPr>
        <w:spacing w:after="0" w:line="480" w:lineRule="auto"/>
        <w:rPr>
          <w:rFonts w:ascii="Times" w:eastAsia="Times New Roman" w:hAnsi="Times" w:cs="Times New Roman"/>
          <w:sz w:val="24"/>
          <w:szCs w:val="24"/>
        </w:rPr>
      </w:pPr>
    </w:p>
    <w:p w14:paraId="485C333F" w14:textId="77777777" w:rsidR="00EB5B11"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Lucy Mun</w:t>
      </w:r>
      <w:r w:rsidR="00EB5B11">
        <w:rPr>
          <w:rFonts w:ascii="Times" w:eastAsia="Times New Roman" w:hAnsi="Times" w:cs="Times New Roman"/>
          <w:sz w:val="24"/>
          <w:szCs w:val="24"/>
        </w:rPr>
        <w:t>ro comments:</w:t>
      </w:r>
    </w:p>
    <w:p w14:paraId="2DDE9A0C" w14:textId="77777777" w:rsidR="00EB5B11" w:rsidRDefault="00EB5B11" w:rsidP="00AD6590">
      <w:pPr>
        <w:spacing w:after="0" w:line="480" w:lineRule="auto"/>
        <w:rPr>
          <w:rFonts w:ascii="Times" w:eastAsia="Times New Roman" w:hAnsi="Times" w:cs="Times New Roman"/>
          <w:sz w:val="24"/>
          <w:szCs w:val="24"/>
        </w:rPr>
      </w:pPr>
    </w:p>
    <w:p w14:paraId="55145BAF" w14:textId="526F3D6B" w:rsidR="00EB5B11" w:rsidRDefault="00EB5B11" w:rsidP="00174D9B">
      <w:pPr>
        <w:spacing w:after="0" w:line="240" w:lineRule="auto"/>
        <w:rPr>
          <w:rFonts w:ascii="Times" w:eastAsia="Times New Roman" w:hAnsi="Times" w:cs="Times New Roman"/>
          <w:sz w:val="24"/>
          <w:szCs w:val="24"/>
          <w:vertAlign w:val="superscript"/>
        </w:rPr>
      </w:pPr>
      <w:r>
        <w:rPr>
          <w:rFonts w:ascii="Times" w:eastAsia="Times New Roman" w:hAnsi="Times" w:cs="Times New Roman"/>
          <w:sz w:val="24"/>
          <w:szCs w:val="24"/>
        </w:rPr>
        <w:t>The</w:t>
      </w:r>
      <w:r w:rsidR="00AE6349" w:rsidRPr="00AD6590">
        <w:rPr>
          <w:rFonts w:ascii="Times" w:eastAsia="Times New Roman" w:hAnsi="Times" w:cs="Times New Roman"/>
          <w:sz w:val="24"/>
          <w:szCs w:val="24"/>
        </w:rPr>
        <w:t xml:space="preserve"> early modern child was less protected than its successors from labo</w:t>
      </w:r>
      <w:r w:rsidR="00174D9B">
        <w:rPr>
          <w:rFonts w:ascii="Times" w:eastAsia="Times New Roman" w:hAnsi="Times" w:cs="Times New Roman"/>
          <w:sz w:val="24"/>
          <w:szCs w:val="24"/>
        </w:rPr>
        <w:t>u</w:t>
      </w:r>
      <w:r w:rsidR="00AE6349" w:rsidRPr="00AD6590">
        <w:rPr>
          <w:rFonts w:ascii="Times" w:eastAsia="Times New Roman" w:hAnsi="Times" w:cs="Times New Roman"/>
          <w:sz w:val="24"/>
          <w:szCs w:val="24"/>
        </w:rPr>
        <w:t>r and sex: child actors, for instance, were not only workers in a theatre industry that often offered them only uncertain rewards, but also performers in plays that exposed them to a range of sexual material that would later be tho</w:t>
      </w:r>
      <w:r>
        <w:rPr>
          <w:rFonts w:ascii="Times" w:eastAsia="Times New Roman" w:hAnsi="Times" w:cs="Times New Roman"/>
          <w:sz w:val="24"/>
          <w:szCs w:val="24"/>
        </w:rPr>
        <w:t>ught inappropriate for children</w:t>
      </w:r>
      <w:r w:rsidR="00AE6349" w:rsidRPr="00AD6590">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20"/>
      </w:r>
      <w:r w:rsidR="00AE6349" w:rsidRPr="00AD6590">
        <w:rPr>
          <w:rFonts w:ascii="Times" w:eastAsia="Times New Roman" w:hAnsi="Times" w:cs="Times New Roman"/>
          <w:sz w:val="24"/>
          <w:szCs w:val="24"/>
          <w:vertAlign w:val="superscript"/>
        </w:rPr>
        <w:t xml:space="preserve"> </w:t>
      </w:r>
    </w:p>
    <w:p w14:paraId="7ED22819" w14:textId="77777777" w:rsidR="00EB5B11" w:rsidRDefault="00EB5B11" w:rsidP="00AD6590">
      <w:pPr>
        <w:spacing w:after="0" w:line="480" w:lineRule="auto"/>
        <w:rPr>
          <w:rFonts w:ascii="Times" w:eastAsia="Times New Roman" w:hAnsi="Times" w:cs="Times New Roman"/>
          <w:sz w:val="24"/>
          <w:szCs w:val="24"/>
          <w:vertAlign w:val="superscript"/>
        </w:rPr>
      </w:pPr>
    </w:p>
    <w:p w14:paraId="107DF666" w14:textId="727AF72F" w:rsidR="00EB5B11"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The ‘adult’ content of </w:t>
      </w:r>
      <w:r w:rsidRPr="00AD6590">
        <w:rPr>
          <w:rFonts w:ascii="Times" w:eastAsia="Times New Roman" w:hAnsi="Times" w:cs="Times New Roman"/>
          <w:i/>
          <w:sz w:val="24"/>
          <w:szCs w:val="24"/>
        </w:rPr>
        <w:t>Antonio and Mellida</w:t>
      </w:r>
      <w:r w:rsidRPr="00AD6590">
        <w:rPr>
          <w:rFonts w:ascii="Times" w:eastAsia="Times New Roman" w:hAnsi="Times" w:cs="Times New Roman"/>
          <w:sz w:val="24"/>
          <w:szCs w:val="24"/>
        </w:rPr>
        <w:t xml:space="preserve"> discussed </w:t>
      </w:r>
      <w:r w:rsidR="00EB5B11">
        <w:rPr>
          <w:rFonts w:ascii="Times" w:eastAsia="Times New Roman" w:hAnsi="Times" w:cs="Times New Roman"/>
          <w:sz w:val="24"/>
          <w:szCs w:val="24"/>
        </w:rPr>
        <w:t>above</w:t>
      </w:r>
      <w:r w:rsidRPr="00AD6590">
        <w:rPr>
          <w:rFonts w:ascii="Times" w:eastAsia="Times New Roman" w:hAnsi="Times" w:cs="Times New Roman"/>
          <w:sz w:val="24"/>
          <w:szCs w:val="24"/>
        </w:rPr>
        <w:t xml:space="preserve"> is typical of the early seventeenth-century boy company repertoire: the plays are laced with sexual language and wordplay and their plots </w:t>
      </w:r>
      <w:r w:rsidR="00174D9B">
        <w:rPr>
          <w:rFonts w:ascii="Times" w:eastAsia="Times New Roman" w:hAnsi="Times" w:cs="Times New Roman"/>
          <w:sz w:val="24"/>
          <w:szCs w:val="24"/>
        </w:rPr>
        <w:t xml:space="preserve">are </w:t>
      </w:r>
      <w:r w:rsidRPr="00AD6590">
        <w:rPr>
          <w:rFonts w:ascii="Times" w:eastAsia="Times New Roman" w:hAnsi="Times" w:cs="Times New Roman"/>
          <w:sz w:val="24"/>
          <w:szCs w:val="24"/>
        </w:rPr>
        <w:t>often driven by gender cross-dressed disguise that leads t</w:t>
      </w:r>
      <w:r w:rsidR="00EB5B11">
        <w:rPr>
          <w:rFonts w:ascii="Times" w:eastAsia="Times New Roman" w:hAnsi="Times" w:cs="Times New Roman"/>
          <w:sz w:val="24"/>
          <w:szCs w:val="24"/>
        </w:rPr>
        <w:t>o sexual comedy or confusion. In</w:t>
      </w:r>
      <w:r w:rsidRPr="00AD6590">
        <w:rPr>
          <w:rFonts w:ascii="Times" w:eastAsia="Times New Roman" w:hAnsi="Times" w:cs="Times New Roman"/>
          <w:sz w:val="24"/>
          <w:szCs w:val="24"/>
        </w:rPr>
        <w:t xml:space="preserve"> </w:t>
      </w:r>
      <w:r w:rsidR="00174D9B">
        <w:rPr>
          <w:rFonts w:ascii="Times" w:eastAsia="Times New Roman" w:hAnsi="Times" w:cs="Times New Roman"/>
          <w:sz w:val="24"/>
          <w:szCs w:val="24"/>
        </w:rPr>
        <w:t>Thomas</w:t>
      </w:r>
      <w:r w:rsidR="00EB5B11">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Middleton’s </w:t>
      </w:r>
      <w:r w:rsidRPr="00AD6590">
        <w:rPr>
          <w:rFonts w:ascii="Times" w:eastAsia="Times New Roman" w:hAnsi="Times" w:cs="Times New Roman"/>
          <w:i/>
          <w:sz w:val="24"/>
          <w:szCs w:val="24"/>
        </w:rPr>
        <w:t>A Mad World My Masters</w:t>
      </w:r>
      <w:r w:rsidRPr="00AD6590">
        <w:rPr>
          <w:rFonts w:ascii="Times" w:eastAsia="Times New Roman" w:hAnsi="Times" w:cs="Times New Roman"/>
          <w:sz w:val="24"/>
          <w:szCs w:val="24"/>
        </w:rPr>
        <w:t xml:space="preserve"> (Children of Paul’s, c. 1605), Follywit disguises himself as the Courtesan (his grandfather’s mistress) and</w:t>
      </w:r>
      <w:r w:rsidR="00EB5B11">
        <w:rPr>
          <w:rFonts w:ascii="Times" w:eastAsia="Times New Roman" w:hAnsi="Times" w:cs="Times New Roman"/>
          <w:sz w:val="24"/>
          <w:szCs w:val="24"/>
        </w:rPr>
        <w:t>,</w:t>
      </w:r>
      <w:r w:rsidRPr="00AD6590">
        <w:rPr>
          <w:rFonts w:ascii="Times" w:eastAsia="Times New Roman" w:hAnsi="Times" w:cs="Times New Roman"/>
          <w:sz w:val="24"/>
          <w:szCs w:val="24"/>
        </w:rPr>
        <w:t xml:space="preserve"> while in female disguise</w:t>
      </w:r>
      <w:r w:rsidR="00EB5B11">
        <w:rPr>
          <w:rFonts w:ascii="Times" w:eastAsia="Times New Roman" w:hAnsi="Times" w:cs="Times New Roman"/>
          <w:sz w:val="24"/>
          <w:szCs w:val="24"/>
        </w:rPr>
        <w:t>,</w:t>
      </w:r>
      <w:r w:rsidRPr="00AD6590">
        <w:rPr>
          <w:rFonts w:ascii="Times" w:eastAsia="Times New Roman" w:hAnsi="Times" w:cs="Times New Roman"/>
          <w:sz w:val="24"/>
          <w:szCs w:val="24"/>
        </w:rPr>
        <w:t xml:space="preserve"> is kissed </w:t>
      </w:r>
      <w:r w:rsidR="00EB5B11">
        <w:rPr>
          <w:rFonts w:ascii="Times" w:eastAsia="Times New Roman" w:hAnsi="Times" w:cs="Times New Roman"/>
          <w:sz w:val="24"/>
          <w:szCs w:val="24"/>
        </w:rPr>
        <w:t>(off stage) by his grandfather;</w:t>
      </w:r>
      <w:r w:rsidRPr="00AD6590">
        <w:rPr>
          <w:rFonts w:ascii="Times" w:eastAsia="Times New Roman" w:hAnsi="Times" w:cs="Times New Roman"/>
          <w:sz w:val="24"/>
          <w:szCs w:val="24"/>
        </w:rPr>
        <w:t xml:space="preserve"> an adulterous couple (Mistress Hairbraine and Sir Pentinten</w:t>
      </w:r>
      <w:r w:rsidR="00EB5B11">
        <w:rPr>
          <w:rFonts w:ascii="Times" w:eastAsia="Times New Roman" w:hAnsi="Times" w:cs="Times New Roman"/>
          <w:sz w:val="24"/>
          <w:szCs w:val="24"/>
        </w:rPr>
        <w:t>t Brothel) have audible sex off-</w:t>
      </w:r>
      <w:r w:rsidRPr="00AD6590">
        <w:rPr>
          <w:rFonts w:ascii="Times" w:eastAsia="Times New Roman" w:hAnsi="Times" w:cs="Times New Roman"/>
          <w:sz w:val="24"/>
          <w:szCs w:val="24"/>
        </w:rPr>
        <w:t>stage while the oblivious cuckold Mister Hairbraine talks with</w:t>
      </w:r>
      <w:r w:rsidR="00EB5B11">
        <w:rPr>
          <w:rFonts w:ascii="Times" w:eastAsia="Times New Roman" w:hAnsi="Times" w:cs="Times New Roman"/>
          <w:sz w:val="24"/>
          <w:szCs w:val="24"/>
        </w:rPr>
        <w:t xml:space="preserve"> the Courtesan in the next room. I</w:t>
      </w:r>
      <w:r w:rsidRPr="00AD6590">
        <w:rPr>
          <w:rFonts w:ascii="Times" w:eastAsia="Times New Roman" w:hAnsi="Times" w:cs="Times New Roman"/>
          <w:sz w:val="24"/>
          <w:szCs w:val="24"/>
        </w:rPr>
        <w:t xml:space="preserve">n </w:t>
      </w:r>
      <w:r w:rsidR="00174D9B">
        <w:rPr>
          <w:rFonts w:ascii="Times" w:eastAsia="Times New Roman" w:hAnsi="Times" w:cs="Times New Roman"/>
          <w:sz w:val="24"/>
          <w:szCs w:val="24"/>
        </w:rPr>
        <w:t>John</w:t>
      </w:r>
      <w:r w:rsidR="00EB5B11">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Day’s </w:t>
      </w:r>
      <w:r w:rsidRPr="00AD6590">
        <w:rPr>
          <w:rFonts w:ascii="Times" w:eastAsia="Times New Roman" w:hAnsi="Times" w:cs="Times New Roman"/>
          <w:i/>
          <w:sz w:val="24"/>
          <w:szCs w:val="24"/>
        </w:rPr>
        <w:t xml:space="preserve">The Isle of Gulls </w:t>
      </w:r>
      <w:r w:rsidRPr="00AD6590">
        <w:rPr>
          <w:rFonts w:ascii="Times" w:eastAsia="Times New Roman" w:hAnsi="Times" w:cs="Times New Roman"/>
          <w:sz w:val="24"/>
          <w:szCs w:val="24"/>
        </w:rPr>
        <w:t>(Children of the Revels, 1606), the lustful Duke and Duchess pursue an adulterous assignation with Lisander (in female disguise as Ze</w:t>
      </w:r>
      <w:r w:rsidR="00EB5B11">
        <w:rPr>
          <w:rFonts w:ascii="Times" w:eastAsia="Times New Roman" w:hAnsi="Times" w:cs="Times New Roman"/>
          <w:sz w:val="24"/>
          <w:szCs w:val="24"/>
        </w:rPr>
        <w:t>lmane), each confident that he or she</w:t>
      </w:r>
      <w:r w:rsidRPr="00AD6590">
        <w:rPr>
          <w:rFonts w:ascii="Times" w:eastAsia="Times New Roman" w:hAnsi="Times" w:cs="Times New Roman"/>
          <w:sz w:val="24"/>
          <w:szCs w:val="24"/>
        </w:rPr>
        <w:t xml:space="preserve"> know</w:t>
      </w:r>
      <w:r w:rsidR="00EB5B11">
        <w:rPr>
          <w:rFonts w:ascii="Times" w:eastAsia="Times New Roman" w:hAnsi="Times" w:cs="Times New Roman"/>
          <w:sz w:val="24"/>
          <w:szCs w:val="24"/>
        </w:rPr>
        <w:t>s</w:t>
      </w:r>
      <w:r w:rsidRPr="00AD6590">
        <w:rPr>
          <w:rFonts w:ascii="Times" w:eastAsia="Times New Roman" w:hAnsi="Times" w:cs="Times New Roman"/>
          <w:sz w:val="24"/>
          <w:szCs w:val="24"/>
        </w:rPr>
        <w:t xml:space="preserve"> the charact</w:t>
      </w:r>
      <w:r w:rsidR="00174D9B">
        <w:rPr>
          <w:rFonts w:ascii="Times" w:eastAsia="Times New Roman" w:hAnsi="Times" w:cs="Times New Roman"/>
          <w:sz w:val="24"/>
          <w:szCs w:val="24"/>
        </w:rPr>
        <w:t>er’s true sex. And</w:t>
      </w:r>
      <w:r w:rsidRPr="00AD6590">
        <w:rPr>
          <w:rFonts w:ascii="Times" w:eastAsia="Times New Roman" w:hAnsi="Times" w:cs="Times New Roman"/>
          <w:sz w:val="24"/>
          <w:szCs w:val="24"/>
        </w:rPr>
        <w:t xml:space="preserve"> in </w:t>
      </w:r>
      <w:r w:rsidR="00174D9B">
        <w:rPr>
          <w:rFonts w:ascii="Times" w:eastAsia="Times New Roman" w:hAnsi="Times" w:cs="Times New Roman"/>
          <w:sz w:val="24"/>
          <w:szCs w:val="24"/>
        </w:rPr>
        <w:t>Ben</w:t>
      </w:r>
      <w:r w:rsidR="00EB5B11">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Jonson’s </w:t>
      </w:r>
      <w:r w:rsidRPr="00AD6590">
        <w:rPr>
          <w:rFonts w:ascii="Times" w:eastAsia="Times New Roman" w:hAnsi="Times" w:cs="Times New Roman"/>
          <w:i/>
          <w:sz w:val="24"/>
          <w:szCs w:val="24"/>
        </w:rPr>
        <w:t>Epicene</w:t>
      </w:r>
      <w:r w:rsidRPr="00AD6590">
        <w:rPr>
          <w:rFonts w:ascii="Times" w:eastAsia="Times New Roman" w:hAnsi="Times" w:cs="Times New Roman"/>
          <w:sz w:val="24"/>
          <w:szCs w:val="24"/>
        </w:rPr>
        <w:t xml:space="preserve"> (Children of the Queen’s Revels, 1609-10), Clerimont’s Boy recounts how the ‘gentlewomen’ make a gender-fluid plaything of him: ‘[they] play with me and throw me o’ the bed, and carry me in to my lady, and she kisses me with her oiled face, and puts a peruke on my head, and </w:t>
      </w:r>
      <w:r w:rsidR="00EB5B11">
        <w:rPr>
          <w:rFonts w:ascii="Times" w:eastAsia="Times New Roman" w:hAnsi="Times" w:cs="Times New Roman"/>
          <w:sz w:val="24"/>
          <w:szCs w:val="24"/>
        </w:rPr>
        <w:t>says</w:t>
      </w:r>
      <w:r w:rsidRPr="00AD6590">
        <w:rPr>
          <w:rFonts w:ascii="Times" w:eastAsia="Times New Roman" w:hAnsi="Times" w:cs="Times New Roman"/>
          <w:sz w:val="24"/>
          <w:szCs w:val="24"/>
        </w:rPr>
        <w:t xml:space="preserve"> </w:t>
      </w:r>
      <w:r w:rsidR="00EB5B11">
        <w:rPr>
          <w:rFonts w:ascii="Times" w:eastAsia="Times New Roman" w:hAnsi="Times" w:cs="Times New Roman"/>
          <w:sz w:val="24"/>
          <w:szCs w:val="24"/>
        </w:rPr>
        <w:t>‘</w:t>
      </w:r>
      <w:r w:rsidRPr="00AD6590">
        <w:rPr>
          <w:rFonts w:ascii="Times" w:eastAsia="Times New Roman" w:hAnsi="Times" w:cs="Times New Roman"/>
          <w:sz w:val="24"/>
          <w:szCs w:val="24"/>
        </w:rPr>
        <w:t xml:space="preserve">an’ I will wear her gown’ (1.1.12-15). </w:t>
      </w:r>
    </w:p>
    <w:p w14:paraId="00000024" w14:textId="70F93E0C" w:rsidR="00AE6349" w:rsidRPr="00AD6590" w:rsidRDefault="00AE6349" w:rsidP="00EB5B11">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 xml:space="preserve">Violence, </w:t>
      </w:r>
      <w:r w:rsidR="00EB5B11">
        <w:rPr>
          <w:rFonts w:ascii="Times" w:eastAsia="Times New Roman" w:hAnsi="Times" w:cs="Times New Roman"/>
          <w:sz w:val="24"/>
          <w:szCs w:val="24"/>
        </w:rPr>
        <w:t>al</w:t>
      </w:r>
      <w:r w:rsidRPr="00AD6590">
        <w:rPr>
          <w:rFonts w:ascii="Times" w:eastAsia="Times New Roman" w:hAnsi="Times" w:cs="Times New Roman"/>
          <w:sz w:val="24"/>
          <w:szCs w:val="24"/>
        </w:rPr>
        <w:t>though less ubiquitous than s</w:t>
      </w:r>
      <w:r w:rsidR="00EB5B11">
        <w:rPr>
          <w:rFonts w:ascii="Times" w:eastAsia="Times New Roman" w:hAnsi="Times" w:cs="Times New Roman"/>
          <w:sz w:val="24"/>
          <w:szCs w:val="24"/>
        </w:rPr>
        <w:t>exual content, also features. In</w:t>
      </w:r>
      <w:r w:rsidRPr="00AD6590">
        <w:rPr>
          <w:rFonts w:ascii="Times" w:eastAsia="Times New Roman" w:hAnsi="Times" w:cs="Times New Roman"/>
          <w:sz w:val="24"/>
          <w:szCs w:val="24"/>
        </w:rPr>
        <w:t xml:space="preserve"> </w:t>
      </w:r>
      <w:r w:rsidRPr="00AD6590">
        <w:rPr>
          <w:rFonts w:ascii="Times" w:eastAsia="Times New Roman" w:hAnsi="Times" w:cs="Times New Roman"/>
          <w:i/>
          <w:sz w:val="24"/>
          <w:szCs w:val="24"/>
        </w:rPr>
        <w:t>Antonio’s Revenge</w:t>
      </w:r>
      <w:r w:rsidRPr="00AD6590">
        <w:rPr>
          <w:rFonts w:ascii="Times" w:eastAsia="Times New Roman" w:hAnsi="Times" w:cs="Times New Roman"/>
          <w:sz w:val="24"/>
          <w:szCs w:val="24"/>
        </w:rPr>
        <w:t xml:space="preserve">, the sequel to </w:t>
      </w:r>
      <w:r w:rsidRPr="00AD6590">
        <w:rPr>
          <w:rFonts w:ascii="Times" w:eastAsia="Times New Roman" w:hAnsi="Times" w:cs="Times New Roman"/>
          <w:i/>
          <w:sz w:val="24"/>
          <w:szCs w:val="24"/>
        </w:rPr>
        <w:t>Antonio and Mellida</w:t>
      </w:r>
      <w:r w:rsidRPr="00AD6590">
        <w:rPr>
          <w:rFonts w:ascii="Times" w:eastAsia="Times New Roman" w:hAnsi="Times" w:cs="Times New Roman"/>
          <w:sz w:val="24"/>
          <w:szCs w:val="24"/>
        </w:rPr>
        <w:t xml:space="preserve">, Duke Piero has his tongue plucked out on stage in Act 5, while </w:t>
      </w:r>
      <w:r w:rsidR="00174D9B">
        <w:rPr>
          <w:rFonts w:ascii="Times" w:eastAsia="Times New Roman" w:hAnsi="Times" w:cs="Times New Roman"/>
          <w:sz w:val="24"/>
          <w:szCs w:val="24"/>
        </w:rPr>
        <w:t>George</w:t>
      </w:r>
      <w:r w:rsidR="00EB5B11">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Chapman’s </w:t>
      </w:r>
      <w:r w:rsidRPr="00AD6590">
        <w:rPr>
          <w:rFonts w:ascii="Times" w:eastAsia="Times New Roman" w:hAnsi="Times" w:cs="Times New Roman"/>
          <w:i/>
          <w:sz w:val="24"/>
          <w:szCs w:val="24"/>
        </w:rPr>
        <w:t>Busy D’Ambois</w:t>
      </w:r>
      <w:r w:rsidRPr="00AD6590">
        <w:rPr>
          <w:rFonts w:ascii="Times" w:eastAsia="Times New Roman" w:hAnsi="Times" w:cs="Times New Roman"/>
          <w:sz w:val="24"/>
          <w:szCs w:val="24"/>
        </w:rPr>
        <w:t xml:space="preserve"> (Children of Paul’s, c. 1604) is ful</w:t>
      </w:r>
      <w:r w:rsidR="00174D9B">
        <w:rPr>
          <w:rFonts w:ascii="Times" w:eastAsia="Times New Roman" w:hAnsi="Times" w:cs="Times New Roman"/>
          <w:sz w:val="24"/>
          <w:szCs w:val="24"/>
        </w:rPr>
        <w:t>l both</w:t>
      </w:r>
      <w:r w:rsidRPr="00AD6590">
        <w:rPr>
          <w:rFonts w:ascii="Times" w:eastAsia="Times New Roman" w:hAnsi="Times" w:cs="Times New Roman"/>
          <w:sz w:val="24"/>
          <w:szCs w:val="24"/>
        </w:rPr>
        <w:t xml:space="preserve"> of gore and sexual intrigue, including a triple duel and the torture on the rack of Tamyra, Bussy’s lover, by her husband. Sex and violence are, then, staple elements of boy company drama, as the young actors step into roles that simultaneously highlight their physical distance from adulthood, while anticipating their attainment of it.</w:t>
      </w:r>
    </w:p>
    <w:p w14:paraId="00000026" w14:textId="78A9B373" w:rsidR="00AE6349" w:rsidRPr="00AD6590" w:rsidRDefault="00AE6349" w:rsidP="00EB5B11">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The children’s opera companies of the 1880s did not engage with such material and, consequently, their presentations of child actors playing adults do not frame the performers as ‘incipient adults’ in the same way. Their subject matter is uniformly light and comic and, where the boy companies of the seventeenth century capitalised on sexual content, the Gilbert and Sullivan libretti</w:t>
      </w:r>
      <w:r w:rsidR="005A0D3A">
        <w:rPr>
          <w:rFonts w:ascii="Times" w:eastAsia="Times New Roman" w:hAnsi="Times" w:cs="Times New Roman"/>
          <w:sz w:val="24"/>
          <w:szCs w:val="24"/>
        </w:rPr>
        <w:t>,</w:t>
      </w:r>
      <w:r w:rsidRPr="00AD6590">
        <w:rPr>
          <w:rFonts w:ascii="Times" w:eastAsia="Times New Roman" w:hAnsi="Times" w:cs="Times New Roman"/>
          <w:sz w:val="24"/>
          <w:szCs w:val="24"/>
        </w:rPr>
        <w:t xml:space="preserve"> in particular</w:t>
      </w:r>
      <w:r w:rsidR="005A0D3A">
        <w:rPr>
          <w:rFonts w:ascii="Times" w:eastAsia="Times New Roman" w:hAnsi="Times" w:cs="Times New Roman"/>
          <w:sz w:val="24"/>
          <w:szCs w:val="24"/>
        </w:rPr>
        <w:t>,</w:t>
      </w:r>
      <w:r w:rsidRPr="00AD6590">
        <w:rPr>
          <w:rFonts w:ascii="Times" w:eastAsia="Times New Roman" w:hAnsi="Times" w:cs="Times New Roman"/>
          <w:sz w:val="24"/>
          <w:szCs w:val="24"/>
        </w:rPr>
        <w:t xml:space="preserve"> adopt a tone of comic politeness and civility that is often deliberately and self-consciously childish. </w:t>
      </w:r>
      <w:r w:rsidRPr="00AD6590">
        <w:rPr>
          <w:rFonts w:ascii="Times" w:eastAsia="Times New Roman" w:hAnsi="Times" w:cs="Times New Roman"/>
          <w:i/>
          <w:sz w:val="24"/>
          <w:szCs w:val="24"/>
        </w:rPr>
        <w:t xml:space="preserve">HMS Pinafore’s </w:t>
      </w:r>
      <w:r w:rsidRPr="00AD6590">
        <w:rPr>
          <w:rFonts w:ascii="Times" w:eastAsia="Times New Roman" w:hAnsi="Times" w:cs="Times New Roman"/>
          <w:sz w:val="24"/>
          <w:szCs w:val="24"/>
        </w:rPr>
        <w:t>Captain Corcoron famously ‘hardly ever swears a big, big D’ (1.178)</w:t>
      </w:r>
      <w:r w:rsidRPr="00AD6590">
        <w:rPr>
          <w:rFonts w:ascii="Times" w:eastAsia="Times New Roman" w:hAnsi="Times" w:cs="Times New Roman"/>
          <w:sz w:val="24"/>
          <w:szCs w:val="24"/>
          <w:vertAlign w:val="superscript"/>
        </w:rPr>
        <w:t xml:space="preserve"> </w:t>
      </w:r>
      <w:r w:rsidRPr="00AD6590">
        <w:rPr>
          <w:rFonts w:ascii="Times" w:eastAsia="Times New Roman" w:hAnsi="Times" w:cs="Times New Roman"/>
          <w:sz w:val="24"/>
          <w:szCs w:val="24"/>
          <w:vertAlign w:val="superscript"/>
        </w:rPr>
        <w:endnoteReference w:id="21"/>
      </w:r>
      <w:r w:rsidRPr="00AD6590">
        <w:rPr>
          <w:rFonts w:ascii="Times" w:eastAsia="Times New Roman" w:hAnsi="Times" w:cs="Times New Roman"/>
          <w:sz w:val="24"/>
          <w:szCs w:val="24"/>
        </w:rPr>
        <w:t xml:space="preserve"> and when, in the final act, he is provoked</w:t>
      </w:r>
      <w:r w:rsidR="005A0D3A">
        <w:rPr>
          <w:rFonts w:ascii="Times" w:eastAsia="Times New Roman" w:hAnsi="Times" w:cs="Times New Roman"/>
          <w:sz w:val="24"/>
          <w:szCs w:val="24"/>
        </w:rPr>
        <w:t xml:space="preserve"> into uttering the word ‘Damme!’</w:t>
      </w:r>
      <w:r w:rsidRPr="00AD6590">
        <w:rPr>
          <w:rFonts w:ascii="Times" w:eastAsia="Times New Roman" w:hAnsi="Times" w:cs="Times New Roman"/>
          <w:sz w:val="24"/>
          <w:szCs w:val="24"/>
        </w:rPr>
        <w:t>, the chorus’s reaction is one of comic shock:</w:t>
      </w:r>
    </w:p>
    <w:p w14:paraId="05B34497" w14:textId="77777777" w:rsidR="005A0D3A" w:rsidRDefault="005A0D3A" w:rsidP="005A0D3A">
      <w:pPr>
        <w:spacing w:after="0" w:line="480" w:lineRule="auto"/>
        <w:rPr>
          <w:rFonts w:ascii="Times" w:eastAsia="Times New Roman" w:hAnsi="Times" w:cs="Times New Roman"/>
          <w:sz w:val="24"/>
          <w:szCs w:val="24"/>
        </w:rPr>
      </w:pPr>
    </w:p>
    <w:p w14:paraId="495B1957" w14:textId="77777777" w:rsidR="005A0D3A" w:rsidRDefault="005A0D3A" w:rsidP="005A0D3A">
      <w:pPr>
        <w:spacing w:after="0" w:line="480" w:lineRule="auto"/>
        <w:rPr>
          <w:rFonts w:ascii="Times" w:eastAsia="Times New Roman" w:hAnsi="Times" w:cs="Times New Roman"/>
          <w:sz w:val="24"/>
          <w:szCs w:val="24"/>
        </w:rPr>
      </w:pPr>
    </w:p>
    <w:p w14:paraId="00000028"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CAPT. But to seek your captain’s child in marriage, Why damme, it’s too bad! </w:t>
      </w:r>
    </w:p>
    <w:p w14:paraId="00000029" w14:textId="77777777" w:rsidR="00AE6349" w:rsidRPr="00AD6590" w:rsidRDefault="00AE6349" w:rsidP="00174D9B">
      <w:pPr>
        <w:spacing w:after="0" w:line="240" w:lineRule="auto"/>
        <w:rPr>
          <w:rFonts w:ascii="Times" w:eastAsia="Times New Roman" w:hAnsi="Times" w:cs="Times New Roman"/>
          <w:i/>
          <w:sz w:val="24"/>
          <w:szCs w:val="24"/>
        </w:rPr>
      </w:pPr>
      <w:r w:rsidRPr="00AD6590">
        <w:rPr>
          <w:rFonts w:ascii="Times" w:eastAsia="Times New Roman" w:hAnsi="Times" w:cs="Times New Roman"/>
          <w:i/>
          <w:sz w:val="24"/>
          <w:szCs w:val="24"/>
        </w:rPr>
        <w:t xml:space="preserve">(During this, </w:t>
      </w:r>
      <w:r w:rsidRPr="00AD6590">
        <w:rPr>
          <w:rFonts w:ascii="Times" w:eastAsia="Times New Roman" w:hAnsi="Times" w:cs="Times New Roman"/>
          <w:sz w:val="24"/>
          <w:szCs w:val="24"/>
        </w:rPr>
        <w:t>COUSIN HEBE</w:t>
      </w:r>
      <w:r w:rsidRPr="00AD6590">
        <w:rPr>
          <w:rFonts w:ascii="Times" w:eastAsia="Times New Roman" w:hAnsi="Times" w:cs="Times New Roman"/>
          <w:i/>
          <w:sz w:val="24"/>
          <w:szCs w:val="24"/>
        </w:rPr>
        <w:t xml:space="preserve"> and </w:t>
      </w:r>
      <w:r w:rsidRPr="00AD6590">
        <w:rPr>
          <w:rFonts w:ascii="Times" w:eastAsia="Times New Roman" w:hAnsi="Times" w:cs="Times New Roman"/>
          <w:sz w:val="24"/>
          <w:szCs w:val="24"/>
        </w:rPr>
        <w:t>FEMALE RELATIVES</w:t>
      </w:r>
      <w:r w:rsidRPr="00AD6590">
        <w:rPr>
          <w:rFonts w:ascii="Times" w:eastAsia="Times New Roman" w:hAnsi="Times" w:cs="Times New Roman"/>
          <w:i/>
          <w:sz w:val="24"/>
          <w:szCs w:val="24"/>
        </w:rPr>
        <w:t xml:space="preserve"> have entered.) </w:t>
      </w:r>
    </w:p>
    <w:p w14:paraId="0000002A" w14:textId="77777777" w:rsidR="00AE6349" w:rsidRPr="00AD6590" w:rsidRDefault="00AE6349" w:rsidP="00174D9B">
      <w:pPr>
        <w:spacing w:after="0" w:line="240" w:lineRule="auto"/>
        <w:rPr>
          <w:rFonts w:ascii="Times" w:eastAsia="Times New Roman" w:hAnsi="Times" w:cs="Times New Roman"/>
          <w:i/>
          <w:sz w:val="24"/>
          <w:szCs w:val="24"/>
        </w:rPr>
      </w:pPr>
      <w:r w:rsidRPr="00AD6590">
        <w:rPr>
          <w:rFonts w:ascii="Times" w:eastAsia="Times New Roman" w:hAnsi="Times" w:cs="Times New Roman"/>
          <w:sz w:val="24"/>
          <w:szCs w:val="24"/>
        </w:rPr>
        <w:t xml:space="preserve">ALL </w:t>
      </w:r>
      <w:r w:rsidRPr="00AD6590">
        <w:rPr>
          <w:rFonts w:ascii="Times" w:eastAsia="Times New Roman" w:hAnsi="Times" w:cs="Times New Roman"/>
          <w:i/>
          <w:sz w:val="24"/>
          <w:szCs w:val="24"/>
        </w:rPr>
        <w:t xml:space="preserve">(shocked). </w:t>
      </w:r>
      <w:r w:rsidRPr="00AD6590">
        <w:rPr>
          <w:rFonts w:ascii="Times" w:eastAsia="Times New Roman" w:hAnsi="Times" w:cs="Times New Roman"/>
          <w:sz w:val="24"/>
          <w:szCs w:val="24"/>
        </w:rPr>
        <w:t>Oh!</w:t>
      </w:r>
    </w:p>
    <w:p w14:paraId="0000002B"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CAPT. Yes, damme, it’s too bad! </w:t>
      </w:r>
    </w:p>
    <w:p w14:paraId="0000002C"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ALL. Oh! </w:t>
      </w:r>
    </w:p>
    <w:p w14:paraId="0000002D"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CAPT. and DICK DEADEYE. Yes, damme, it’s too bad. </w:t>
      </w:r>
    </w:p>
    <w:p w14:paraId="0000002E"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i/>
          <w:sz w:val="24"/>
          <w:szCs w:val="24"/>
        </w:rPr>
        <w:t xml:space="preserve">(During this, </w:t>
      </w:r>
      <w:r w:rsidRPr="00AD6590">
        <w:rPr>
          <w:rFonts w:ascii="Times" w:eastAsia="Times New Roman" w:hAnsi="Times" w:cs="Times New Roman"/>
          <w:sz w:val="24"/>
          <w:szCs w:val="24"/>
        </w:rPr>
        <w:t xml:space="preserve">SIR JOSEPH </w:t>
      </w:r>
      <w:r w:rsidRPr="00AD6590">
        <w:rPr>
          <w:rFonts w:ascii="Times" w:eastAsia="Times New Roman" w:hAnsi="Times" w:cs="Times New Roman"/>
          <w:i/>
          <w:sz w:val="24"/>
          <w:szCs w:val="24"/>
        </w:rPr>
        <w:t>has appeared on poop-deck. He is horrified at the bad language.)</w:t>
      </w:r>
      <w:r w:rsidRPr="00AD6590">
        <w:rPr>
          <w:rFonts w:ascii="Times" w:eastAsia="Times New Roman" w:hAnsi="Times" w:cs="Times New Roman"/>
          <w:sz w:val="24"/>
          <w:szCs w:val="24"/>
        </w:rPr>
        <w:t xml:space="preserve"> </w:t>
      </w:r>
    </w:p>
    <w:p w14:paraId="0000002F"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HEBE. Did you hear him – did you hear him? </w:t>
      </w:r>
    </w:p>
    <w:p w14:paraId="00000030"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Oh, the monster overbearing! </w:t>
      </w:r>
    </w:p>
    <w:p w14:paraId="00000031"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Don’t go near him – don’t go near him – </w:t>
      </w:r>
    </w:p>
    <w:p w14:paraId="00000032" w14:textId="77777777" w:rsidR="00AE6349" w:rsidRPr="00AD6590" w:rsidRDefault="00AE6349" w:rsidP="00174D9B">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He is swearing – he is swearing! </w:t>
      </w:r>
      <w:r w:rsidRPr="00AD6590">
        <w:rPr>
          <w:rFonts w:ascii="Times" w:eastAsia="Times New Roman" w:hAnsi="Times" w:cs="Times New Roman"/>
          <w:sz w:val="24"/>
          <w:szCs w:val="24"/>
        </w:rPr>
        <w:tab/>
        <w:t>(2. 346-357)</w:t>
      </w:r>
      <w:r w:rsidRPr="00AD6590">
        <w:rPr>
          <w:rFonts w:ascii="Times" w:eastAsia="Times New Roman" w:hAnsi="Times" w:cs="Times New Roman"/>
          <w:sz w:val="24"/>
          <w:szCs w:val="24"/>
          <w:vertAlign w:val="superscript"/>
        </w:rPr>
        <w:t xml:space="preserve"> </w:t>
      </w:r>
    </w:p>
    <w:p w14:paraId="00000033" w14:textId="77777777" w:rsidR="00AE6349" w:rsidRPr="00AD6590" w:rsidRDefault="00AE6349" w:rsidP="00AD6590">
      <w:pPr>
        <w:spacing w:after="0" w:line="480" w:lineRule="auto"/>
        <w:rPr>
          <w:rFonts w:ascii="Times" w:eastAsia="Times New Roman" w:hAnsi="Times" w:cs="Times New Roman"/>
          <w:sz w:val="24"/>
          <w:szCs w:val="24"/>
        </w:rPr>
      </w:pPr>
    </w:p>
    <w:p w14:paraId="4C4FBDCB" w14:textId="77777777" w:rsidR="005A0D3A" w:rsidRDefault="005A0D3A" w:rsidP="00AD6590">
      <w:pPr>
        <w:spacing w:after="0" w:line="480" w:lineRule="auto"/>
        <w:rPr>
          <w:rFonts w:ascii="Times" w:eastAsia="Times New Roman" w:hAnsi="Times" w:cs="Times New Roman"/>
          <w:sz w:val="24"/>
          <w:szCs w:val="24"/>
        </w:rPr>
      </w:pPr>
    </w:p>
    <w:p w14:paraId="000B4B9D" w14:textId="60683980" w:rsidR="005A0D3A"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Potential for violence, too, is neutralise</w:t>
      </w:r>
      <w:r w:rsidR="00174D9B">
        <w:rPr>
          <w:rFonts w:ascii="Times" w:eastAsia="Times New Roman" w:hAnsi="Times" w:cs="Times New Roman"/>
          <w:sz w:val="24"/>
          <w:szCs w:val="24"/>
        </w:rPr>
        <w:t>d and rendered non-threatening. I</w:t>
      </w:r>
      <w:r w:rsidRPr="00AD6590">
        <w:rPr>
          <w:rFonts w:ascii="Times" w:eastAsia="Times New Roman" w:hAnsi="Times" w:cs="Times New Roman"/>
          <w:sz w:val="24"/>
          <w:szCs w:val="24"/>
        </w:rPr>
        <w:t xml:space="preserve">n </w:t>
      </w:r>
      <w:r w:rsidRPr="00AD6590">
        <w:rPr>
          <w:rFonts w:ascii="Times" w:eastAsia="Times New Roman" w:hAnsi="Times" w:cs="Times New Roman"/>
          <w:i/>
          <w:sz w:val="24"/>
          <w:szCs w:val="24"/>
        </w:rPr>
        <w:t>The Pirates of Penzance</w:t>
      </w:r>
      <w:r w:rsidR="00174D9B">
        <w:rPr>
          <w:rFonts w:ascii="Times" w:eastAsia="Times New Roman" w:hAnsi="Times" w:cs="Times New Roman"/>
          <w:sz w:val="24"/>
          <w:szCs w:val="24"/>
        </w:rPr>
        <w:t>, t</w:t>
      </w:r>
      <w:r w:rsidR="005A0D3A">
        <w:rPr>
          <w:rFonts w:ascii="Times" w:eastAsia="Times New Roman" w:hAnsi="Times" w:cs="Times New Roman"/>
          <w:sz w:val="24"/>
          <w:szCs w:val="24"/>
        </w:rPr>
        <w:t>he</w:t>
      </w:r>
      <w:r w:rsidR="00174D9B">
        <w:rPr>
          <w:rFonts w:ascii="Times" w:eastAsia="Times New Roman" w:hAnsi="Times" w:cs="Times New Roman"/>
          <w:sz w:val="24"/>
          <w:szCs w:val="24"/>
        </w:rPr>
        <w:t xml:space="preserve"> p</w:t>
      </w:r>
      <w:r w:rsidRPr="00AD6590">
        <w:rPr>
          <w:rFonts w:ascii="Times" w:eastAsia="Times New Roman" w:hAnsi="Times" w:cs="Times New Roman"/>
          <w:sz w:val="24"/>
          <w:szCs w:val="24"/>
        </w:rPr>
        <w:t>irates are singularly unsuccessful since their sentimental resolution to spare orphans has become common knowledge and, as a result, as Frederi</w:t>
      </w:r>
      <w:r w:rsidR="00174D9B">
        <w:rPr>
          <w:rFonts w:ascii="Times" w:eastAsia="Times New Roman" w:hAnsi="Times" w:cs="Times New Roman"/>
          <w:sz w:val="24"/>
          <w:szCs w:val="24"/>
        </w:rPr>
        <w:t>ck acknowledges in exasperation:</w:t>
      </w:r>
      <w:r w:rsidRPr="00AD6590">
        <w:rPr>
          <w:rFonts w:ascii="Times" w:eastAsia="Times New Roman" w:hAnsi="Times" w:cs="Times New Roman"/>
          <w:sz w:val="24"/>
          <w:szCs w:val="24"/>
        </w:rPr>
        <w:t xml:space="preserve"> ‘Every one we capture says he’s an orphan. The last three ships we took proved to be manned entirely by orphans, and so we had to let them go’ (p. 3).</w:t>
      </w:r>
      <w:r w:rsidRPr="00AD6590">
        <w:rPr>
          <w:rFonts w:ascii="Times" w:eastAsia="Times New Roman" w:hAnsi="Times" w:cs="Times New Roman"/>
          <w:sz w:val="24"/>
          <w:szCs w:val="24"/>
          <w:vertAlign w:val="superscript"/>
        </w:rPr>
        <w:endnoteReference w:id="22"/>
      </w:r>
      <w:r w:rsidRPr="00AD6590">
        <w:rPr>
          <w:rFonts w:ascii="Times" w:eastAsia="Times New Roman" w:hAnsi="Times" w:cs="Times New Roman"/>
          <w:sz w:val="24"/>
          <w:szCs w:val="24"/>
        </w:rPr>
        <w:t xml:space="preserve"> The band of policemen, recruited to capture the pirates, are similarly reluctant to engage in violence</w:t>
      </w:r>
      <w:r w:rsidR="005A0D3A">
        <w:rPr>
          <w:rFonts w:ascii="Times" w:eastAsia="Times New Roman" w:hAnsi="Times" w:cs="Times New Roman"/>
          <w:sz w:val="24"/>
          <w:szCs w:val="24"/>
        </w:rPr>
        <w:t>,</w:t>
      </w:r>
      <w:r w:rsidRPr="00AD6590">
        <w:rPr>
          <w:rFonts w:ascii="Times" w:eastAsia="Times New Roman" w:hAnsi="Times" w:cs="Times New Roman"/>
          <w:sz w:val="24"/>
          <w:szCs w:val="24"/>
        </w:rPr>
        <w:t xml:space="preserve"> being, in their own words, ‘in body and in mind […] timidly inclined’ (p. 24), and the final confrontation between the pirates and the police is comically anticlimactic, since the pirates surrender without a peep, when charged to yield ‘In Queen Victoria’s name’ (p. 29) – the image of Queen Victoria here taking on a chastising, quasi-maternal role. </w:t>
      </w:r>
    </w:p>
    <w:p w14:paraId="00000034" w14:textId="33A4B383" w:rsidR="00AE6349" w:rsidRPr="00AD6590" w:rsidRDefault="00AE6349" w:rsidP="005A0D3A">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Despite having been written originally for adult performers, these two operas seem seamlessly ‘suitable’ for children, not only because they do not contain any</w:t>
      </w:r>
      <w:r w:rsidR="00174D9B">
        <w:rPr>
          <w:rFonts w:ascii="Times" w:eastAsia="Times New Roman" w:hAnsi="Times" w:cs="Times New Roman"/>
          <w:sz w:val="24"/>
          <w:szCs w:val="24"/>
        </w:rPr>
        <w:t xml:space="preserve"> overtly ‘adult’ content</w:t>
      </w:r>
      <w:r w:rsidRPr="00AD6590">
        <w:rPr>
          <w:rFonts w:ascii="Times" w:eastAsia="Times New Roman" w:hAnsi="Times" w:cs="Times New Roman"/>
          <w:sz w:val="24"/>
          <w:szCs w:val="24"/>
        </w:rPr>
        <w:t xml:space="preserve"> but also because their emphasis on duty, manners</w:t>
      </w:r>
      <w:r w:rsidR="00174D9B">
        <w:rPr>
          <w:rFonts w:ascii="Times" w:eastAsia="Times New Roman" w:hAnsi="Times" w:cs="Times New Roman"/>
          <w:sz w:val="24"/>
          <w:szCs w:val="24"/>
        </w:rPr>
        <w:t>,</w:t>
      </w:r>
      <w:r w:rsidRPr="00AD6590">
        <w:rPr>
          <w:rFonts w:ascii="Times" w:eastAsia="Times New Roman" w:hAnsi="Times" w:cs="Times New Roman"/>
          <w:sz w:val="24"/>
          <w:szCs w:val="24"/>
        </w:rPr>
        <w:t xml:space="preserve"> and good behaviour – while satirical when performed by adults – can read as uncomplicatedly ‘wholesome’ and, indeed, even edifying, when played by children. The transference of these adult roles to all-child casts does not necessarily challenge the categorisation of child and adult by framing the child as precociously mature, as one might anticipate, but rather reinforces an inherent ‘childishness’ in the roles. Indeed, to modern eyes, the juxtaposition of childish performer and adul</w:t>
      </w:r>
      <w:r w:rsidR="00174D9B">
        <w:rPr>
          <w:rFonts w:ascii="Times" w:eastAsia="Times New Roman" w:hAnsi="Times" w:cs="Times New Roman"/>
          <w:sz w:val="24"/>
          <w:szCs w:val="24"/>
        </w:rPr>
        <w:t>t material visible in the early-</w:t>
      </w:r>
      <w:r w:rsidRPr="00AD6590">
        <w:rPr>
          <w:rFonts w:ascii="Times" w:eastAsia="Times New Roman" w:hAnsi="Times" w:cs="Times New Roman"/>
          <w:sz w:val="24"/>
          <w:szCs w:val="24"/>
        </w:rPr>
        <w:t xml:space="preserve">modern company </w:t>
      </w:r>
      <w:r w:rsidR="005A0D3A">
        <w:rPr>
          <w:rFonts w:ascii="Times" w:eastAsia="Times New Roman" w:hAnsi="Times" w:cs="Times New Roman"/>
          <w:sz w:val="24"/>
          <w:szCs w:val="24"/>
        </w:rPr>
        <w:t>plays</w:t>
      </w:r>
      <w:r w:rsidRPr="00AD6590">
        <w:rPr>
          <w:rFonts w:ascii="Times" w:eastAsia="Times New Roman" w:hAnsi="Times" w:cs="Times New Roman"/>
          <w:sz w:val="24"/>
          <w:szCs w:val="24"/>
        </w:rPr>
        <w:t xml:space="preserve"> seems inverted in the Gilbert and Sullivan operas, which, in their original casts, marry adult performers with self-consciously childish material. </w:t>
      </w:r>
    </w:p>
    <w:p w14:paraId="00000036" w14:textId="09DCD191" w:rsidR="00AE6349" w:rsidRPr="00AD6590" w:rsidRDefault="00AE6349" w:rsidP="00867AE4">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Gilbert and Sullivan’s operas are, of course, not necessarily wholly innocent. Kevin Clarke claims that the ‘witty dialogue and lyrics’ contain much ‘sexual double-entendre, despite claims of die</w:t>
      </w:r>
      <w:r w:rsidR="00867AE4">
        <w:rPr>
          <w:rFonts w:ascii="Times" w:eastAsia="Times New Roman" w:hAnsi="Times" w:cs="Times New Roman"/>
          <w:sz w:val="24"/>
          <w:szCs w:val="24"/>
        </w:rPr>
        <w:t>hard Savoyards to the opposit’.</w:t>
      </w:r>
      <w:r w:rsidR="003A6D68">
        <w:rPr>
          <w:rFonts w:ascii="Times" w:eastAsia="Times New Roman" w:hAnsi="Times" w:cs="Times New Roman"/>
          <w:sz w:val="24"/>
          <w:szCs w:val="24"/>
        </w:rPr>
        <w:t xml:space="preserve"> </w:t>
      </w:r>
      <w:r w:rsidRPr="00AD6590">
        <w:rPr>
          <w:rFonts w:ascii="Times" w:eastAsia="Times New Roman" w:hAnsi="Times" w:cs="Times New Roman"/>
          <w:color w:val="000000"/>
          <w:sz w:val="24"/>
          <w:szCs w:val="24"/>
        </w:rPr>
        <w:t xml:space="preserve">Peter L. Hays has argued in detail that many of the terms used by Gilbert, particularly in Buttercup’s opening song in </w:t>
      </w:r>
      <w:r w:rsidRPr="00AD6590">
        <w:rPr>
          <w:rFonts w:ascii="Times" w:eastAsia="Times New Roman" w:hAnsi="Times" w:cs="Times New Roman"/>
          <w:i/>
          <w:color w:val="000000"/>
          <w:sz w:val="24"/>
          <w:szCs w:val="24"/>
        </w:rPr>
        <w:t>Pinafore</w:t>
      </w:r>
      <w:r w:rsidRPr="00AD6590">
        <w:rPr>
          <w:rFonts w:ascii="Times" w:eastAsia="Times New Roman" w:hAnsi="Times" w:cs="Times New Roman"/>
          <w:color w:val="000000"/>
          <w:sz w:val="24"/>
          <w:szCs w:val="24"/>
        </w:rPr>
        <w:t>, had risqué double meanings in nautical and military circles that, considering Gilbert’s background, ‘it would almost be impossible for him not to have known’.</w:t>
      </w:r>
      <w:r w:rsidRPr="00AD6590">
        <w:rPr>
          <w:rFonts w:ascii="Times" w:eastAsia="Times New Roman" w:hAnsi="Times" w:cs="Times New Roman"/>
          <w:sz w:val="24"/>
          <w:szCs w:val="24"/>
          <w:vertAlign w:val="superscript"/>
        </w:rPr>
        <w:t xml:space="preserve"> </w:t>
      </w:r>
      <w:r w:rsidRPr="00AD6590">
        <w:rPr>
          <w:rFonts w:ascii="Times" w:eastAsia="Times New Roman" w:hAnsi="Times" w:cs="Times New Roman"/>
          <w:sz w:val="24"/>
          <w:szCs w:val="24"/>
          <w:vertAlign w:val="superscript"/>
        </w:rPr>
        <w:endnoteReference w:id="23"/>
      </w:r>
      <w:r w:rsidRPr="00AD6590">
        <w:rPr>
          <w:rFonts w:ascii="Times" w:eastAsia="Times New Roman" w:hAnsi="Times" w:cs="Times New Roman"/>
          <w:color w:val="000000"/>
          <w:sz w:val="24"/>
          <w:szCs w:val="24"/>
        </w:rPr>
        <w:t xml:space="preserve">  Crucially, though, such </w:t>
      </w:r>
      <w:r w:rsidRPr="00AD6590">
        <w:rPr>
          <w:rFonts w:ascii="Times" w:eastAsia="Times New Roman" w:hAnsi="Times" w:cs="Times New Roman"/>
          <w:sz w:val="24"/>
          <w:szCs w:val="24"/>
        </w:rPr>
        <w:t xml:space="preserve">interpretations are not central to an understanding of the </w:t>
      </w:r>
      <w:r w:rsidR="004504E5">
        <w:rPr>
          <w:rFonts w:ascii="Times" w:eastAsia="Times New Roman" w:hAnsi="Times" w:cs="Times New Roman"/>
          <w:sz w:val="24"/>
          <w:szCs w:val="24"/>
        </w:rPr>
        <w:t>plot, unlike</w:t>
      </w:r>
      <w:r w:rsidR="00867AE4">
        <w:rPr>
          <w:rFonts w:ascii="Times" w:eastAsia="Times New Roman" w:hAnsi="Times" w:cs="Times New Roman"/>
          <w:sz w:val="24"/>
          <w:szCs w:val="24"/>
        </w:rPr>
        <w:t xml:space="preserve"> the dramas of the seventeenth-</w:t>
      </w:r>
      <w:r w:rsidRPr="00AD6590">
        <w:rPr>
          <w:rFonts w:ascii="Times" w:eastAsia="Times New Roman" w:hAnsi="Times" w:cs="Times New Roman"/>
          <w:sz w:val="24"/>
          <w:szCs w:val="24"/>
        </w:rPr>
        <w:t>century boy companies</w:t>
      </w:r>
      <w:r w:rsidR="004504E5">
        <w:rPr>
          <w:rFonts w:ascii="Times" w:eastAsia="Times New Roman" w:hAnsi="Times" w:cs="Times New Roman"/>
          <w:sz w:val="24"/>
          <w:szCs w:val="24"/>
        </w:rPr>
        <w:t>, where they are. Hays argues:</w:t>
      </w:r>
      <w:r w:rsidRPr="00AD6590">
        <w:rPr>
          <w:rFonts w:ascii="Times" w:eastAsia="Times New Roman" w:hAnsi="Times" w:cs="Times New Roman"/>
          <w:sz w:val="24"/>
          <w:szCs w:val="24"/>
        </w:rPr>
        <w:t xml:space="preserve"> </w:t>
      </w:r>
    </w:p>
    <w:p w14:paraId="00000037" w14:textId="77777777" w:rsidR="00AE6349" w:rsidRPr="00AD6590" w:rsidRDefault="00AE6349" w:rsidP="00AD6590">
      <w:pPr>
        <w:spacing w:after="0" w:line="480" w:lineRule="auto"/>
        <w:rPr>
          <w:rFonts w:ascii="Times" w:eastAsia="Times New Roman" w:hAnsi="Times" w:cs="Times New Roman"/>
          <w:sz w:val="24"/>
          <w:szCs w:val="24"/>
        </w:rPr>
      </w:pPr>
    </w:p>
    <w:p w14:paraId="00000038" w14:textId="026516B2" w:rsidR="00AE6349" w:rsidRPr="00AD6590" w:rsidRDefault="00AE6349" w:rsidP="00867AE4">
      <w:pPr>
        <w:spacing w:after="0" w:line="240" w:lineRule="auto"/>
        <w:rPr>
          <w:rFonts w:ascii="Times" w:eastAsia="Times New Roman" w:hAnsi="Times" w:cs="Times New Roman"/>
          <w:color w:val="000000"/>
          <w:sz w:val="24"/>
          <w:szCs w:val="24"/>
        </w:rPr>
      </w:pPr>
      <w:r w:rsidRPr="00AD6590">
        <w:rPr>
          <w:rFonts w:ascii="Times" w:eastAsia="Times New Roman" w:hAnsi="Times" w:cs="Times New Roman"/>
          <w:sz w:val="24"/>
          <w:szCs w:val="24"/>
        </w:rPr>
        <w:t>For those mothers and children in the audience, along with any others who knew no better, true, sober, dutiful sailors in authentic, colo</w:t>
      </w:r>
      <w:r w:rsidR="004504E5">
        <w:rPr>
          <w:rFonts w:ascii="Times" w:eastAsia="Times New Roman" w:hAnsi="Times" w:cs="Times New Roman"/>
          <w:sz w:val="24"/>
          <w:szCs w:val="24"/>
        </w:rPr>
        <w:t>u</w:t>
      </w:r>
      <w:r w:rsidRPr="00AD6590">
        <w:rPr>
          <w:rFonts w:ascii="Times" w:eastAsia="Times New Roman" w:hAnsi="Times" w:cs="Times New Roman"/>
          <w:sz w:val="24"/>
          <w:szCs w:val="24"/>
        </w:rPr>
        <w:t>rful dress costumes upon and authentic replica of a quarter-deck were a gay, probably romantic, certainly jolly sight. For those who better knew the Navy, their ships and men, as Gilbert certainly did […] there was a certain irony in the lines.</w:t>
      </w:r>
      <w:r w:rsidRPr="00AD6590">
        <w:rPr>
          <w:rFonts w:ascii="Times" w:eastAsia="Times New Roman" w:hAnsi="Times" w:cs="Times New Roman"/>
          <w:sz w:val="24"/>
          <w:szCs w:val="24"/>
          <w:vertAlign w:val="superscript"/>
        </w:rPr>
        <w:endnoteReference w:id="24"/>
      </w:r>
    </w:p>
    <w:p w14:paraId="00000039" w14:textId="77777777" w:rsidR="00AE6349" w:rsidRPr="00AD6590" w:rsidRDefault="00AE6349" w:rsidP="00AD6590">
      <w:pPr>
        <w:spacing w:after="0" w:line="480" w:lineRule="auto"/>
        <w:rPr>
          <w:rFonts w:ascii="Times" w:eastAsia="Times New Roman" w:hAnsi="Times" w:cs="Times New Roman"/>
          <w:sz w:val="24"/>
          <w:szCs w:val="24"/>
        </w:rPr>
      </w:pPr>
    </w:p>
    <w:p w14:paraId="6AB72C1E" w14:textId="3B242E5D" w:rsidR="004504E5"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Hays’s assessment suggests a possible dual perspective on </w:t>
      </w:r>
      <w:r w:rsidRPr="00AD6590">
        <w:rPr>
          <w:rFonts w:ascii="Times" w:eastAsia="Times New Roman" w:hAnsi="Times" w:cs="Times New Roman"/>
          <w:i/>
          <w:sz w:val="24"/>
          <w:szCs w:val="24"/>
        </w:rPr>
        <w:t>Pinafore</w:t>
      </w:r>
      <w:r w:rsidRPr="00AD6590">
        <w:rPr>
          <w:rFonts w:ascii="Times" w:eastAsia="Times New Roman" w:hAnsi="Times" w:cs="Times New Roman"/>
          <w:sz w:val="24"/>
          <w:szCs w:val="24"/>
        </w:rPr>
        <w:t xml:space="preserve"> that solidifies the separation of Victorian adulthood and childhood or, perhaps more accurately, innocence and experience (with ‘mothers’, and ‘others who knew no</w:t>
      </w:r>
      <w:r w:rsidR="004504E5">
        <w:rPr>
          <w:rFonts w:ascii="Times" w:eastAsia="Times New Roman" w:hAnsi="Times" w:cs="Times New Roman"/>
          <w:sz w:val="24"/>
          <w:szCs w:val="24"/>
        </w:rPr>
        <w:t xml:space="preserve"> better’ aligned with children). ‘I</w:t>
      </w:r>
      <w:r w:rsidRPr="00AD6590">
        <w:rPr>
          <w:rFonts w:ascii="Times" w:eastAsia="Times New Roman" w:hAnsi="Times" w:cs="Times New Roman"/>
          <w:sz w:val="24"/>
          <w:szCs w:val="24"/>
        </w:rPr>
        <w:t>nnocent’ women and children see an innocent play, while ‘knowing’ men may see something different, appreciating Gilbert’s satire of naval life and possible apprehending risqué double-entendres in the libretto. This contrasts directly with the seventeenth-century boy company repertoire in which it is unl</w:t>
      </w:r>
      <w:r w:rsidR="004504E5">
        <w:rPr>
          <w:rFonts w:ascii="Times" w:eastAsia="Times New Roman" w:hAnsi="Times" w:cs="Times New Roman"/>
          <w:sz w:val="24"/>
          <w:szCs w:val="24"/>
        </w:rPr>
        <w:t xml:space="preserve">ikely that the sexual content, </w:t>
      </w:r>
      <w:r w:rsidRPr="00AD6590">
        <w:rPr>
          <w:rFonts w:ascii="Times" w:eastAsia="Times New Roman" w:hAnsi="Times" w:cs="Times New Roman"/>
          <w:sz w:val="24"/>
          <w:szCs w:val="24"/>
        </w:rPr>
        <w:t>which is often inte</w:t>
      </w:r>
      <w:r w:rsidR="004504E5">
        <w:rPr>
          <w:rFonts w:ascii="Times" w:eastAsia="Times New Roman" w:hAnsi="Times" w:cs="Times New Roman"/>
          <w:sz w:val="24"/>
          <w:szCs w:val="24"/>
        </w:rPr>
        <w:t>gral to the pl</w:t>
      </w:r>
      <w:r w:rsidR="00867AE4">
        <w:rPr>
          <w:rFonts w:ascii="Times" w:eastAsia="Times New Roman" w:hAnsi="Times" w:cs="Times New Roman"/>
          <w:sz w:val="24"/>
          <w:szCs w:val="24"/>
        </w:rPr>
        <w:t xml:space="preserve">ots of the plays, </w:t>
      </w:r>
      <w:r w:rsidR="004504E5">
        <w:rPr>
          <w:rFonts w:ascii="Times" w:eastAsia="Times New Roman" w:hAnsi="Times" w:cs="Times New Roman"/>
          <w:sz w:val="24"/>
          <w:szCs w:val="24"/>
        </w:rPr>
        <w:t xml:space="preserve">went </w:t>
      </w:r>
      <w:r w:rsidRPr="00AD6590">
        <w:rPr>
          <w:rFonts w:ascii="Times" w:eastAsia="Times New Roman" w:hAnsi="Times" w:cs="Times New Roman"/>
          <w:sz w:val="24"/>
          <w:szCs w:val="24"/>
        </w:rPr>
        <w:t xml:space="preserve">over the heads of many audience members </w:t>
      </w:r>
      <w:r w:rsidR="00867AE4">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or, indeed, </w:t>
      </w:r>
      <w:r w:rsidR="00867AE4">
        <w:rPr>
          <w:rFonts w:ascii="Times" w:eastAsia="Times New Roman" w:hAnsi="Times" w:cs="Times New Roman"/>
          <w:sz w:val="24"/>
          <w:szCs w:val="24"/>
        </w:rPr>
        <w:t>that of</w:t>
      </w:r>
      <w:r w:rsidRPr="00AD6590">
        <w:rPr>
          <w:rFonts w:ascii="Times" w:eastAsia="Times New Roman" w:hAnsi="Times" w:cs="Times New Roman"/>
          <w:sz w:val="24"/>
          <w:szCs w:val="24"/>
        </w:rPr>
        <w:t>t</w:t>
      </w:r>
      <w:r w:rsidR="00867AE4">
        <w:rPr>
          <w:rFonts w:ascii="Times" w:eastAsia="Times New Roman" w:hAnsi="Times" w:cs="Times New Roman"/>
          <w:sz w:val="24"/>
          <w:szCs w:val="24"/>
        </w:rPr>
        <w:t xml:space="preserve"> t</w:t>
      </w:r>
      <w:r w:rsidRPr="00AD6590">
        <w:rPr>
          <w:rFonts w:ascii="Times" w:eastAsia="Times New Roman" w:hAnsi="Times" w:cs="Times New Roman"/>
          <w:sz w:val="24"/>
          <w:szCs w:val="24"/>
        </w:rPr>
        <w:t>he young actors</w:t>
      </w:r>
      <w:r w:rsidR="00867AE4">
        <w:rPr>
          <w:rFonts w:ascii="Times" w:eastAsia="Times New Roman" w:hAnsi="Times" w:cs="Times New Roman"/>
          <w:sz w:val="24"/>
          <w:szCs w:val="24"/>
        </w:rPr>
        <w:t>)</w:t>
      </w:r>
      <w:r w:rsidRPr="00AD6590">
        <w:rPr>
          <w:rFonts w:ascii="Times" w:eastAsia="Times New Roman" w:hAnsi="Times" w:cs="Times New Roman"/>
          <w:sz w:val="24"/>
          <w:szCs w:val="24"/>
        </w:rPr>
        <w:t xml:space="preserve"> and where childhood, as Munro points out, did not necessarily equate with innocence. </w:t>
      </w:r>
    </w:p>
    <w:p w14:paraId="5A91A826" w14:textId="77777777" w:rsidR="00343EC7" w:rsidRDefault="00867AE4" w:rsidP="004504E5">
      <w:pPr>
        <w:spacing w:after="0" w:line="480" w:lineRule="auto"/>
        <w:ind w:firstLine="720"/>
        <w:rPr>
          <w:rFonts w:ascii="Times" w:eastAsia="Times New Roman" w:hAnsi="Times" w:cs="Times New Roman"/>
          <w:sz w:val="24"/>
          <w:szCs w:val="24"/>
        </w:rPr>
      </w:pPr>
      <w:r>
        <w:rPr>
          <w:rFonts w:ascii="Times" w:eastAsia="Times New Roman" w:hAnsi="Times" w:cs="Times New Roman"/>
          <w:sz w:val="24"/>
          <w:szCs w:val="24"/>
        </w:rPr>
        <w:t>This is not to say that early-</w:t>
      </w:r>
      <w:r w:rsidR="00AE6349" w:rsidRPr="00AD6590">
        <w:rPr>
          <w:rFonts w:ascii="Times" w:eastAsia="Times New Roman" w:hAnsi="Times" w:cs="Times New Roman"/>
          <w:sz w:val="24"/>
          <w:szCs w:val="24"/>
        </w:rPr>
        <w:t>modern boy actors were indistinguishable from adults</w:t>
      </w:r>
      <w:r>
        <w:rPr>
          <w:rFonts w:ascii="Times" w:eastAsia="Times New Roman" w:hAnsi="Times" w:cs="Times New Roman"/>
          <w:sz w:val="24"/>
          <w:szCs w:val="24"/>
        </w:rPr>
        <w:t xml:space="preserve">, since, as </w:t>
      </w:r>
      <w:r w:rsidR="00AE6349" w:rsidRPr="00AD6590">
        <w:rPr>
          <w:rFonts w:ascii="Times" w:eastAsia="Times New Roman" w:hAnsi="Times" w:cs="Times New Roman"/>
          <w:sz w:val="24"/>
          <w:szCs w:val="24"/>
        </w:rPr>
        <w:t>Witmore says, ‘dizzying plot devices [such as multi-layered gender disguises] would have fallen flat if the child’s culturally sanctioned distance from adult gender roles and sexualities could not have been both referenced and then effaced’</w:t>
      </w:r>
      <w:r>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25"/>
      </w:r>
      <w:r>
        <w:rPr>
          <w:rFonts w:ascii="Times" w:eastAsia="Times New Roman" w:hAnsi="Times" w:cs="Times New Roman"/>
          <w:sz w:val="24"/>
          <w:szCs w:val="24"/>
        </w:rPr>
        <w:t xml:space="preserve"> Yet </w:t>
      </w:r>
      <w:r w:rsidR="00AE6349" w:rsidRPr="00AD6590">
        <w:rPr>
          <w:rFonts w:ascii="Times" w:eastAsia="Times New Roman" w:hAnsi="Times" w:cs="Times New Roman"/>
          <w:sz w:val="24"/>
          <w:szCs w:val="24"/>
        </w:rPr>
        <w:t>this culturally sanctioned dist</w:t>
      </w:r>
      <w:r>
        <w:rPr>
          <w:rFonts w:ascii="Times" w:eastAsia="Times New Roman" w:hAnsi="Times" w:cs="Times New Roman"/>
          <w:sz w:val="24"/>
          <w:szCs w:val="24"/>
        </w:rPr>
        <w:t>ance did not preclude the early-</w:t>
      </w:r>
      <w:r w:rsidR="00AE6349" w:rsidRPr="00AD6590">
        <w:rPr>
          <w:rFonts w:ascii="Times" w:eastAsia="Times New Roman" w:hAnsi="Times" w:cs="Times New Roman"/>
          <w:sz w:val="24"/>
          <w:szCs w:val="24"/>
        </w:rPr>
        <w:t>modern child actor’s involvement in</w:t>
      </w:r>
      <w:r>
        <w:rPr>
          <w:rFonts w:ascii="Times" w:eastAsia="Times New Roman" w:hAnsi="Times" w:cs="Times New Roman"/>
          <w:sz w:val="24"/>
          <w:szCs w:val="24"/>
        </w:rPr>
        <w:t>,</w:t>
      </w:r>
      <w:r w:rsidR="00AE6349" w:rsidRPr="00AD6590">
        <w:rPr>
          <w:rFonts w:ascii="Times" w:eastAsia="Times New Roman" w:hAnsi="Times" w:cs="Times New Roman"/>
          <w:sz w:val="24"/>
          <w:szCs w:val="24"/>
        </w:rPr>
        <w:t xml:space="preserve"> and awareness of</w:t>
      </w:r>
      <w:r>
        <w:rPr>
          <w:rFonts w:ascii="Times" w:eastAsia="Times New Roman" w:hAnsi="Times" w:cs="Times New Roman"/>
          <w:sz w:val="24"/>
          <w:szCs w:val="24"/>
        </w:rPr>
        <w:t>,</w:t>
      </w:r>
      <w:r w:rsidR="00AE6349" w:rsidRPr="00AD6590">
        <w:rPr>
          <w:rFonts w:ascii="Times" w:eastAsia="Times New Roman" w:hAnsi="Times" w:cs="Times New Roman"/>
          <w:sz w:val="24"/>
          <w:szCs w:val="24"/>
        </w:rPr>
        <w:t xml:space="preserve"> such</w:t>
      </w:r>
      <w:r>
        <w:rPr>
          <w:rFonts w:ascii="Times" w:eastAsia="Times New Roman" w:hAnsi="Times" w:cs="Times New Roman"/>
          <w:sz w:val="24"/>
          <w:szCs w:val="24"/>
        </w:rPr>
        <w:t xml:space="preserve"> adult roles and sexualities; the child</w:t>
      </w:r>
      <w:r w:rsidR="00AE6349" w:rsidRPr="00AD6590">
        <w:rPr>
          <w:rFonts w:ascii="Times" w:eastAsia="Times New Roman" w:hAnsi="Times" w:cs="Times New Roman"/>
          <w:sz w:val="24"/>
          <w:szCs w:val="24"/>
        </w:rPr>
        <w:t xml:space="preserve"> did not automatically have to be protected from them. Of course, as many Victorian reformers argued, nineteenth-century child actors were not necessarily innocent or protected either, but by 1880 there was great pressure on theatre managers to demonstrate that their younger performers were being shielded ‘from labo</w:t>
      </w:r>
      <w:r>
        <w:rPr>
          <w:rFonts w:ascii="Times" w:eastAsia="Times New Roman" w:hAnsi="Times" w:cs="Times New Roman"/>
          <w:sz w:val="24"/>
          <w:szCs w:val="24"/>
        </w:rPr>
        <w:t>u</w:t>
      </w:r>
      <w:r w:rsidR="00AE6349" w:rsidRPr="00AD6590">
        <w:rPr>
          <w:rFonts w:ascii="Times" w:eastAsia="Times New Roman" w:hAnsi="Times" w:cs="Times New Roman"/>
          <w:sz w:val="24"/>
          <w:szCs w:val="24"/>
        </w:rPr>
        <w:t>r and sex’</w:t>
      </w:r>
      <w:r w:rsidR="00343EC7">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26"/>
      </w:r>
      <w:r w:rsidR="00343EC7">
        <w:rPr>
          <w:rFonts w:ascii="Times" w:eastAsia="Times New Roman" w:hAnsi="Times" w:cs="Times New Roman"/>
          <w:sz w:val="24"/>
          <w:szCs w:val="24"/>
        </w:rPr>
        <w:t xml:space="preserve"> A</w:t>
      </w:r>
      <w:r w:rsidR="00AE6349" w:rsidRPr="00AD6590">
        <w:rPr>
          <w:rFonts w:ascii="Times" w:eastAsia="Times New Roman" w:hAnsi="Times" w:cs="Times New Roman"/>
          <w:sz w:val="24"/>
          <w:szCs w:val="24"/>
        </w:rPr>
        <w:t>nd so ‘suitability’ of material for child performers (as well as</w:t>
      </w:r>
      <w:r>
        <w:rPr>
          <w:rFonts w:ascii="Times" w:eastAsia="Times New Roman" w:hAnsi="Times" w:cs="Times New Roman"/>
          <w:sz w:val="24"/>
          <w:szCs w:val="24"/>
        </w:rPr>
        <w:t xml:space="preserve"> for</w:t>
      </w:r>
      <w:r w:rsidR="00AE6349" w:rsidRPr="00AD6590">
        <w:rPr>
          <w:rFonts w:ascii="Times" w:eastAsia="Times New Roman" w:hAnsi="Times" w:cs="Times New Roman"/>
          <w:sz w:val="24"/>
          <w:szCs w:val="24"/>
        </w:rPr>
        <w:t xml:space="preserve"> child spectators who were a key part of the audience of the children’s operas) became a key focus of those producing, consuming and reviewing performances by children. </w:t>
      </w:r>
    </w:p>
    <w:p w14:paraId="0000003A" w14:textId="77D1D641" w:rsidR="00AE6349" w:rsidRPr="00AD6590" w:rsidRDefault="00AE6349" w:rsidP="004504E5">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 xml:space="preserve">The </w:t>
      </w:r>
      <w:r w:rsidR="00343EC7" w:rsidRPr="00AD6590">
        <w:rPr>
          <w:rFonts w:ascii="Times" w:eastAsia="Times New Roman" w:hAnsi="Times" w:cs="Times New Roman"/>
          <w:sz w:val="24"/>
          <w:szCs w:val="24"/>
        </w:rPr>
        <w:t>promptbook</w:t>
      </w:r>
      <w:r w:rsidRPr="00AD6590">
        <w:rPr>
          <w:rFonts w:ascii="Times" w:eastAsia="Times New Roman" w:hAnsi="Times" w:cs="Times New Roman"/>
          <w:sz w:val="24"/>
          <w:szCs w:val="24"/>
        </w:rPr>
        <w:t xml:space="preserve"> and scores of the D’Oyly Carte Children’s productions of </w:t>
      </w:r>
      <w:r w:rsidRPr="00AD6590">
        <w:rPr>
          <w:rFonts w:ascii="Times" w:eastAsia="Times New Roman" w:hAnsi="Times" w:cs="Times New Roman"/>
          <w:i/>
          <w:sz w:val="24"/>
          <w:szCs w:val="24"/>
        </w:rPr>
        <w:t>Pirates</w:t>
      </w:r>
      <w:r w:rsidRPr="00AD6590">
        <w:rPr>
          <w:rFonts w:ascii="Times" w:eastAsia="Times New Roman" w:hAnsi="Times" w:cs="Times New Roman"/>
          <w:sz w:val="24"/>
          <w:szCs w:val="24"/>
        </w:rPr>
        <w:t xml:space="preserve"> and </w:t>
      </w:r>
      <w:r w:rsidRPr="00AD6590">
        <w:rPr>
          <w:rFonts w:ascii="Times" w:eastAsia="Times New Roman" w:hAnsi="Times" w:cs="Times New Roman"/>
          <w:i/>
          <w:sz w:val="24"/>
          <w:szCs w:val="24"/>
        </w:rPr>
        <w:t xml:space="preserve">Pinafore </w:t>
      </w:r>
      <w:r w:rsidRPr="00AD6590">
        <w:rPr>
          <w:rFonts w:ascii="Times" w:eastAsia="Times New Roman" w:hAnsi="Times" w:cs="Times New Roman"/>
          <w:sz w:val="24"/>
          <w:szCs w:val="24"/>
        </w:rPr>
        <w:t>confirm their presumed s</w:t>
      </w:r>
      <w:r w:rsidR="00343EC7">
        <w:rPr>
          <w:rFonts w:ascii="Times" w:eastAsia="Times New Roman" w:hAnsi="Times" w:cs="Times New Roman"/>
          <w:sz w:val="24"/>
          <w:szCs w:val="24"/>
        </w:rPr>
        <w:t>uitability for children. T</w:t>
      </w:r>
      <w:r w:rsidRPr="00AD6590">
        <w:rPr>
          <w:rFonts w:ascii="Times" w:eastAsia="Times New Roman" w:hAnsi="Times" w:cs="Times New Roman"/>
          <w:sz w:val="24"/>
          <w:szCs w:val="24"/>
        </w:rPr>
        <w:t>he scores show the detailed and complex work that had to be done to re-orchestrate and transpose the music for children’s voice</w:t>
      </w:r>
      <w:r w:rsidR="00343EC7">
        <w:rPr>
          <w:rFonts w:ascii="Times" w:eastAsia="Times New Roman" w:hAnsi="Times" w:cs="Times New Roman"/>
          <w:sz w:val="24"/>
          <w:szCs w:val="24"/>
        </w:rPr>
        <w:t>s;</w:t>
      </w:r>
      <w:r w:rsidRPr="00AD6590">
        <w:rPr>
          <w:rFonts w:ascii="Times" w:eastAsia="Times New Roman" w:hAnsi="Times" w:cs="Times New Roman"/>
          <w:sz w:val="24"/>
          <w:szCs w:val="24"/>
        </w:rPr>
        <w:t xml:space="preserve"> no textual alteration was deemed necessary to render these pieces appropriate for child performers or child spectators, and the libretti and dialogue remain</w:t>
      </w:r>
      <w:r w:rsidR="00343EC7">
        <w:rPr>
          <w:rFonts w:ascii="Times" w:eastAsia="Times New Roman" w:hAnsi="Times" w:cs="Times New Roman"/>
          <w:sz w:val="24"/>
          <w:szCs w:val="24"/>
        </w:rPr>
        <w:t>ed uncut. A</w:t>
      </w:r>
      <w:r w:rsidRPr="00AD6590">
        <w:rPr>
          <w:rFonts w:ascii="Times" w:eastAsia="Times New Roman" w:hAnsi="Times" w:cs="Times New Roman"/>
          <w:sz w:val="24"/>
          <w:szCs w:val="24"/>
        </w:rPr>
        <w:t>ny ‘adult’ or controversial content was implicit, apprehended only by ‘knowing’ audience members.</w:t>
      </w:r>
      <w:r w:rsidRPr="00AD6590">
        <w:rPr>
          <w:rFonts w:ascii="Times" w:eastAsia="Times New Roman" w:hAnsi="Times" w:cs="Times New Roman"/>
          <w:sz w:val="24"/>
          <w:szCs w:val="24"/>
          <w:vertAlign w:val="superscript"/>
        </w:rPr>
        <w:endnoteReference w:id="27"/>
      </w:r>
      <w:r w:rsidRPr="00AD6590">
        <w:rPr>
          <w:rFonts w:ascii="Times" w:eastAsia="Times New Roman" w:hAnsi="Times" w:cs="Times New Roman"/>
          <w:sz w:val="24"/>
          <w:szCs w:val="24"/>
        </w:rPr>
        <w:t xml:space="preserve"> Interestingly, though, the 1908 book, </w:t>
      </w:r>
      <w:r w:rsidRPr="00AD6590">
        <w:rPr>
          <w:rFonts w:ascii="Times" w:eastAsia="Times New Roman" w:hAnsi="Times" w:cs="Times New Roman"/>
          <w:i/>
          <w:sz w:val="24"/>
          <w:szCs w:val="24"/>
        </w:rPr>
        <w:t>The Story of HMS Pinafore</w:t>
      </w:r>
      <w:r w:rsidRPr="00AD6590">
        <w:rPr>
          <w:rFonts w:ascii="Times" w:eastAsia="Times New Roman" w:hAnsi="Times" w:cs="Times New Roman"/>
          <w:sz w:val="24"/>
          <w:szCs w:val="24"/>
        </w:rPr>
        <w:t>, a prose adaptation of the play by W.S. Gilbert ‘for young readers’, undertake</w:t>
      </w:r>
      <w:r w:rsidR="00343EC7">
        <w:rPr>
          <w:rFonts w:ascii="Times" w:eastAsia="Times New Roman" w:hAnsi="Times" w:cs="Times New Roman"/>
          <w:sz w:val="24"/>
          <w:szCs w:val="24"/>
        </w:rPr>
        <w:t>s to ‘bowdlerize’ the text.</w:t>
      </w:r>
      <w:r w:rsidRPr="00AD6590">
        <w:rPr>
          <w:rFonts w:ascii="Times" w:eastAsia="Times New Roman" w:hAnsi="Times" w:cs="Times New Roman"/>
          <w:sz w:val="24"/>
          <w:szCs w:val="24"/>
        </w:rPr>
        <w:t xml:space="preserve"> Captain Corcoron’s already euphemistic ‘Big, big D’ </w:t>
      </w:r>
      <w:r w:rsidR="00343EC7">
        <w:rPr>
          <w:rFonts w:ascii="Times" w:eastAsia="Times New Roman" w:hAnsi="Times" w:cs="Times New Roman"/>
          <w:sz w:val="24"/>
          <w:szCs w:val="24"/>
        </w:rPr>
        <w:t xml:space="preserve">, for example, </w:t>
      </w:r>
      <w:r w:rsidRPr="00AD6590">
        <w:rPr>
          <w:rFonts w:ascii="Times" w:eastAsia="Times New Roman" w:hAnsi="Times" w:cs="Times New Roman"/>
          <w:sz w:val="24"/>
          <w:szCs w:val="24"/>
        </w:rPr>
        <w:t>becomes a ‘Big, big</w:t>
      </w:r>
      <w:r w:rsidR="00343EC7">
        <w:rPr>
          <w:rFonts w:ascii="Times" w:eastAsia="Times New Roman" w:hAnsi="Times" w:cs="Times New Roman"/>
          <w:sz w:val="24"/>
          <w:szCs w:val="24"/>
        </w:rPr>
        <w:t xml:space="preserve"> B’, glossed in the notes as</w:t>
      </w:r>
      <w:r w:rsidRPr="00AD6590">
        <w:rPr>
          <w:rFonts w:ascii="Times" w:eastAsia="Times New Roman" w:hAnsi="Times" w:cs="Times New Roman"/>
          <w:sz w:val="24"/>
          <w:szCs w:val="24"/>
        </w:rPr>
        <w:t xml:space="preserve"> ‘He meant “Bother!” – a vulgar expression that only the strongest provocation can excuse’</w:t>
      </w:r>
      <w:r w:rsidR="00343EC7">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28"/>
      </w:r>
      <w:r w:rsidR="00343EC7">
        <w:rPr>
          <w:rFonts w:ascii="Times" w:eastAsia="Times New Roman" w:hAnsi="Times" w:cs="Times New Roman"/>
          <w:sz w:val="24"/>
          <w:szCs w:val="24"/>
        </w:rPr>
        <w:t xml:space="preserve">  His </w:t>
      </w:r>
      <w:r w:rsidRPr="00AD6590">
        <w:rPr>
          <w:rFonts w:ascii="Times" w:eastAsia="Times New Roman" w:hAnsi="Times" w:cs="Times New Roman"/>
          <w:sz w:val="24"/>
          <w:szCs w:val="24"/>
        </w:rPr>
        <w:t xml:space="preserve">concluding promise never (well, hardly ever) to be ‘untrue’ to his new wife Buttercup is changed to ‘I shall never be </w:t>
      </w:r>
      <w:r w:rsidRPr="00AD6590">
        <w:rPr>
          <w:rFonts w:ascii="Times" w:eastAsia="Times New Roman" w:hAnsi="Times" w:cs="Times New Roman"/>
          <w:i/>
          <w:sz w:val="24"/>
          <w:szCs w:val="24"/>
        </w:rPr>
        <w:t>unkind</w:t>
      </w:r>
      <w:r w:rsidRPr="00AD6590">
        <w:rPr>
          <w:rFonts w:ascii="Times" w:eastAsia="Times New Roman" w:hAnsi="Times" w:cs="Times New Roman"/>
          <w:sz w:val="24"/>
          <w:szCs w:val="24"/>
        </w:rPr>
        <w:t xml:space="preserve"> to thee’ (my emphasis</w:t>
      </w:r>
      <w:r w:rsidR="00343EC7">
        <w:rPr>
          <w:rFonts w:ascii="Times" w:eastAsia="Times New Roman" w:hAnsi="Times" w:cs="Times New Roman"/>
          <w:sz w:val="24"/>
          <w:szCs w:val="24"/>
        </w:rPr>
        <w:t>), removing the merest hint of</w:t>
      </w:r>
      <w:r w:rsidRPr="00AD6590">
        <w:rPr>
          <w:rFonts w:ascii="Times" w:eastAsia="Times New Roman" w:hAnsi="Times" w:cs="Times New Roman"/>
          <w:sz w:val="24"/>
          <w:szCs w:val="24"/>
        </w:rPr>
        <w:t xml:space="preserve"> infidelity. It is </w:t>
      </w:r>
      <w:r w:rsidR="00343EC7">
        <w:rPr>
          <w:rFonts w:ascii="Times" w:eastAsia="Times New Roman" w:hAnsi="Times" w:cs="Times New Roman"/>
          <w:sz w:val="24"/>
          <w:szCs w:val="24"/>
        </w:rPr>
        <w:t>fruitful</w:t>
      </w:r>
      <w:r w:rsidRPr="00AD6590">
        <w:rPr>
          <w:rFonts w:ascii="Times" w:eastAsia="Times New Roman" w:hAnsi="Times" w:cs="Times New Roman"/>
          <w:sz w:val="24"/>
          <w:szCs w:val="24"/>
        </w:rPr>
        <w:t xml:space="preserve"> to speculate whether the permanence of the print book, to which children could return again and again, demanded more censorship than the ephemeral stage performance, which mo</w:t>
      </w:r>
      <w:r w:rsidR="00343EC7">
        <w:rPr>
          <w:rFonts w:ascii="Times" w:eastAsia="Times New Roman" w:hAnsi="Times" w:cs="Times New Roman"/>
          <w:sz w:val="24"/>
          <w:szCs w:val="24"/>
        </w:rPr>
        <w:t xml:space="preserve">st would only attend once. Such a </w:t>
      </w:r>
      <w:r w:rsidRPr="00AD6590">
        <w:rPr>
          <w:rFonts w:ascii="Times" w:eastAsia="Times New Roman" w:hAnsi="Times" w:cs="Times New Roman"/>
          <w:sz w:val="24"/>
          <w:szCs w:val="24"/>
        </w:rPr>
        <w:t xml:space="preserve">possibility, of course, raises the question of whether the class of children likely to read </w:t>
      </w:r>
      <w:r w:rsidRPr="00AD6590">
        <w:rPr>
          <w:rFonts w:ascii="Times" w:eastAsia="Times New Roman" w:hAnsi="Times" w:cs="Times New Roman"/>
          <w:i/>
          <w:sz w:val="24"/>
          <w:szCs w:val="24"/>
        </w:rPr>
        <w:t xml:space="preserve">The Story of HMS Pinafore </w:t>
      </w:r>
      <w:r w:rsidRPr="00AD6590">
        <w:rPr>
          <w:rFonts w:ascii="Times" w:eastAsia="Times New Roman" w:hAnsi="Times" w:cs="Times New Roman"/>
          <w:sz w:val="24"/>
          <w:szCs w:val="24"/>
        </w:rPr>
        <w:t xml:space="preserve">were thought to be deserving of more robust protection from unseemly content than those who performed it in 1879-81, </w:t>
      </w:r>
      <w:r w:rsidR="00343EC7">
        <w:rPr>
          <w:rFonts w:ascii="Times" w:eastAsia="Times New Roman" w:hAnsi="Times" w:cs="Times New Roman"/>
          <w:sz w:val="24"/>
          <w:szCs w:val="24"/>
        </w:rPr>
        <w:t>which would suggest</w:t>
      </w:r>
      <w:r w:rsidRPr="00AD6590">
        <w:rPr>
          <w:rFonts w:ascii="Times" w:eastAsia="Times New Roman" w:hAnsi="Times" w:cs="Times New Roman"/>
          <w:sz w:val="24"/>
          <w:szCs w:val="24"/>
        </w:rPr>
        <w:t xml:space="preserve"> a hierarchy of innocence among different groups of children, as well as b</w:t>
      </w:r>
      <w:r w:rsidR="00343EC7">
        <w:rPr>
          <w:rFonts w:ascii="Times" w:eastAsia="Times New Roman" w:hAnsi="Times" w:cs="Times New Roman"/>
          <w:sz w:val="24"/>
          <w:szCs w:val="24"/>
        </w:rPr>
        <w:t xml:space="preserve">etween children and adults, thus complicating binary age </w:t>
      </w:r>
      <w:r w:rsidRPr="00AD6590">
        <w:rPr>
          <w:rFonts w:ascii="Times" w:eastAsia="Times New Roman" w:hAnsi="Times" w:cs="Times New Roman"/>
          <w:sz w:val="24"/>
          <w:szCs w:val="24"/>
        </w:rPr>
        <w:t>category divisions.</w:t>
      </w:r>
    </w:p>
    <w:p w14:paraId="0000003B" w14:textId="77777777" w:rsidR="00AE6349" w:rsidRPr="00AD6590" w:rsidRDefault="00AE6349" w:rsidP="00AD6590">
      <w:pPr>
        <w:spacing w:after="0" w:line="480" w:lineRule="auto"/>
        <w:rPr>
          <w:rFonts w:ascii="Times" w:eastAsia="Times New Roman" w:hAnsi="Times" w:cs="Times New Roman"/>
          <w:sz w:val="24"/>
          <w:szCs w:val="24"/>
        </w:rPr>
      </w:pPr>
    </w:p>
    <w:p w14:paraId="0000003C" w14:textId="4B9562DF" w:rsidR="00AE6349" w:rsidRPr="00AD6590" w:rsidRDefault="00AE6349" w:rsidP="0089755A">
      <w:pPr>
        <w:pBdr>
          <w:top w:val="nil"/>
          <w:left w:val="nil"/>
          <w:bottom w:val="nil"/>
          <w:right w:val="nil"/>
          <w:between w:val="nil"/>
        </w:pBdr>
        <w:spacing w:after="0" w:line="480" w:lineRule="auto"/>
        <w:ind w:firstLine="720"/>
        <w:rPr>
          <w:rFonts w:ascii="Times" w:eastAsia="Times New Roman" w:hAnsi="Times" w:cs="Times New Roman"/>
          <w:sz w:val="24"/>
          <w:szCs w:val="24"/>
        </w:rPr>
      </w:pPr>
      <w:r w:rsidRPr="00AD6590">
        <w:rPr>
          <w:rFonts w:ascii="Times" w:eastAsia="Times New Roman" w:hAnsi="Times" w:cs="Times New Roman"/>
          <w:color w:val="000000"/>
          <w:sz w:val="24"/>
          <w:szCs w:val="24"/>
        </w:rPr>
        <w:t xml:space="preserve">The French comic operas, </w:t>
      </w:r>
      <w:r w:rsidRPr="00AD6590">
        <w:rPr>
          <w:rFonts w:ascii="Times" w:eastAsia="Times New Roman" w:hAnsi="Times" w:cs="Times New Roman"/>
          <w:i/>
          <w:color w:val="000000"/>
          <w:sz w:val="24"/>
          <w:szCs w:val="24"/>
        </w:rPr>
        <w:t>Les Cloches de Corneville</w:t>
      </w:r>
      <w:r w:rsidRPr="00AD6590">
        <w:rPr>
          <w:rFonts w:ascii="Times" w:eastAsia="Times New Roman" w:hAnsi="Times" w:cs="Times New Roman"/>
          <w:color w:val="000000"/>
          <w:sz w:val="24"/>
          <w:szCs w:val="24"/>
        </w:rPr>
        <w:t xml:space="preserve"> and </w:t>
      </w:r>
      <w:r w:rsidRPr="00AD6590">
        <w:rPr>
          <w:rFonts w:ascii="Times" w:eastAsia="Times New Roman" w:hAnsi="Times" w:cs="Times New Roman"/>
          <w:i/>
          <w:color w:val="000000"/>
          <w:sz w:val="24"/>
          <w:szCs w:val="24"/>
        </w:rPr>
        <w:t>La Fille de Madam</w:t>
      </w:r>
      <w:r w:rsidRPr="00AD6590">
        <w:rPr>
          <w:rFonts w:ascii="Times" w:eastAsia="Times New Roman" w:hAnsi="Times" w:cs="Times New Roman"/>
          <w:i/>
          <w:sz w:val="24"/>
          <w:szCs w:val="24"/>
        </w:rPr>
        <w:t>e Angot</w:t>
      </w:r>
      <w:r w:rsidRPr="00AD6590">
        <w:rPr>
          <w:rFonts w:ascii="Times" w:eastAsia="Times New Roman" w:hAnsi="Times" w:cs="Times New Roman"/>
          <w:sz w:val="24"/>
          <w:szCs w:val="24"/>
        </w:rPr>
        <w:t xml:space="preserve">, </w:t>
      </w:r>
      <w:r w:rsidRPr="00AD6590">
        <w:rPr>
          <w:rFonts w:ascii="Times" w:eastAsia="Times New Roman" w:hAnsi="Times" w:cs="Times New Roman"/>
          <w:color w:val="000000"/>
          <w:sz w:val="24"/>
          <w:szCs w:val="24"/>
        </w:rPr>
        <w:t>produced by Charles Bernard and Warwick Gr</w:t>
      </w:r>
      <w:r w:rsidRPr="00AD6590">
        <w:rPr>
          <w:rFonts w:ascii="Times" w:eastAsia="Times New Roman" w:hAnsi="Times" w:cs="Times New Roman"/>
          <w:sz w:val="24"/>
          <w:szCs w:val="24"/>
        </w:rPr>
        <w:t>a</w:t>
      </w:r>
      <w:r w:rsidRPr="00AD6590">
        <w:rPr>
          <w:rFonts w:ascii="Times" w:eastAsia="Times New Roman" w:hAnsi="Times" w:cs="Times New Roman"/>
          <w:color w:val="000000"/>
          <w:sz w:val="24"/>
          <w:szCs w:val="24"/>
        </w:rPr>
        <w:t>y</w:t>
      </w:r>
      <w:r w:rsidRPr="00AD6590">
        <w:rPr>
          <w:rFonts w:ascii="Times" w:eastAsia="Times New Roman" w:hAnsi="Times" w:cs="Times New Roman"/>
          <w:sz w:val="24"/>
          <w:szCs w:val="24"/>
        </w:rPr>
        <w:t>’s children’s companies during the 1880s</w:t>
      </w:r>
      <w:r w:rsidR="0089755A">
        <w:rPr>
          <w:rFonts w:ascii="Times" w:eastAsia="Times New Roman" w:hAnsi="Times" w:cs="Times New Roman"/>
          <w:sz w:val="24"/>
          <w:szCs w:val="24"/>
        </w:rPr>
        <w:t>,</w:t>
      </w:r>
      <w:r w:rsidRPr="00AD6590">
        <w:rPr>
          <w:rFonts w:ascii="Times" w:eastAsia="Times New Roman" w:hAnsi="Times" w:cs="Times New Roman"/>
          <w:color w:val="000000"/>
          <w:sz w:val="24"/>
          <w:szCs w:val="24"/>
        </w:rPr>
        <w:t xml:space="preserve"> are a slightly di</w:t>
      </w:r>
      <w:r w:rsidR="000B6F5F">
        <w:rPr>
          <w:rFonts w:ascii="Times" w:eastAsia="Times New Roman" w:hAnsi="Times" w:cs="Times New Roman"/>
          <w:color w:val="000000"/>
          <w:sz w:val="24"/>
          <w:szCs w:val="24"/>
        </w:rPr>
        <w:t>fferent matter. While they do not</w:t>
      </w:r>
      <w:r w:rsidRPr="00AD6590">
        <w:rPr>
          <w:rFonts w:ascii="Times" w:eastAsia="Times New Roman" w:hAnsi="Times" w:cs="Times New Roman"/>
          <w:color w:val="000000"/>
          <w:sz w:val="24"/>
          <w:szCs w:val="24"/>
        </w:rPr>
        <w:t xml:space="preserve"> contain anything as explicit as the early</w:t>
      </w:r>
      <w:r w:rsidR="0089755A">
        <w:rPr>
          <w:rFonts w:ascii="Times" w:eastAsia="Times New Roman" w:hAnsi="Times" w:cs="Times New Roman"/>
          <w:color w:val="000000"/>
          <w:sz w:val="24"/>
          <w:szCs w:val="24"/>
        </w:rPr>
        <w:t>-</w:t>
      </w:r>
      <w:r w:rsidRPr="00AD6590">
        <w:rPr>
          <w:rFonts w:ascii="Times" w:eastAsia="Times New Roman" w:hAnsi="Times" w:cs="Times New Roman"/>
          <w:color w:val="000000"/>
          <w:sz w:val="24"/>
          <w:szCs w:val="24"/>
        </w:rPr>
        <w:t xml:space="preserve"> modern boy company plays, they are more openly sexually suggestive tha</w:t>
      </w:r>
      <w:r w:rsidRPr="00AD6590">
        <w:rPr>
          <w:rFonts w:ascii="Times" w:eastAsia="Times New Roman" w:hAnsi="Times" w:cs="Times New Roman"/>
          <w:sz w:val="24"/>
          <w:szCs w:val="24"/>
        </w:rPr>
        <w:t>n</w:t>
      </w:r>
      <w:r w:rsidRPr="00AD6590">
        <w:rPr>
          <w:rFonts w:ascii="Times" w:eastAsia="Times New Roman" w:hAnsi="Times" w:cs="Times New Roman"/>
          <w:color w:val="000000"/>
          <w:sz w:val="24"/>
          <w:szCs w:val="24"/>
        </w:rPr>
        <w:t xml:space="preserve"> the Gilbert and Sullivan operas and so more prone to suggest, when performed by children, the trajectory of childhood towards adulthood and the developmental relationship between the two</w:t>
      </w:r>
      <w:r w:rsidRPr="00AD6590">
        <w:rPr>
          <w:rFonts w:ascii="Times" w:eastAsia="Times New Roman" w:hAnsi="Times" w:cs="Times New Roman"/>
          <w:sz w:val="24"/>
          <w:szCs w:val="24"/>
        </w:rPr>
        <w:t>. Set in r</w:t>
      </w:r>
      <w:r w:rsidR="000B6F5F">
        <w:rPr>
          <w:rFonts w:ascii="Times" w:eastAsia="Times New Roman" w:hAnsi="Times" w:cs="Times New Roman"/>
          <w:sz w:val="24"/>
          <w:szCs w:val="24"/>
        </w:rPr>
        <w:t>evolutionary Paris, the plot of</w:t>
      </w:r>
      <w:r w:rsidRPr="00AD6590">
        <w:rPr>
          <w:rFonts w:ascii="Times" w:eastAsia="Times New Roman" w:hAnsi="Times" w:cs="Times New Roman"/>
          <w:sz w:val="24"/>
          <w:szCs w:val="24"/>
        </w:rPr>
        <w:t xml:space="preserve"> </w:t>
      </w:r>
      <w:r w:rsidRPr="00AD6590">
        <w:rPr>
          <w:rFonts w:ascii="Times" w:eastAsia="Times New Roman" w:hAnsi="Times" w:cs="Times New Roman"/>
          <w:i/>
          <w:iCs/>
          <w:sz w:val="24"/>
          <w:szCs w:val="24"/>
        </w:rPr>
        <w:t xml:space="preserve">La Fille de </w:t>
      </w:r>
      <w:r w:rsidRPr="00AD6590">
        <w:rPr>
          <w:rFonts w:ascii="Times" w:eastAsia="Times New Roman" w:hAnsi="Times" w:cs="Times New Roman"/>
          <w:i/>
          <w:sz w:val="24"/>
          <w:szCs w:val="24"/>
        </w:rPr>
        <w:t>Madame Angot</w:t>
      </w:r>
      <w:r w:rsidRPr="00AD6590">
        <w:rPr>
          <w:rFonts w:ascii="Times" w:eastAsia="Times New Roman" w:hAnsi="Times" w:cs="Times New Roman"/>
          <w:sz w:val="24"/>
          <w:szCs w:val="24"/>
        </w:rPr>
        <w:t xml:space="preserve"> hinges on the dilemma of the titular heroine, Clairette, whether to marry the respectable but dull barber Pomponnet or forsake him for her lover ‘the Bohemian song maker’ and political agitator, Ange Pitout, who is also desired by Mademoiselle L’Ange – once a schoolfellow of Clairette’s and, now ‘the favourite actress of the Theatre Feydeau’ and also the </w:t>
      </w:r>
      <w:r w:rsidR="000B6F5F">
        <w:rPr>
          <w:rFonts w:ascii="Times" w:eastAsia="Times New Roman" w:hAnsi="Times" w:cs="Times New Roman"/>
          <w:sz w:val="24"/>
          <w:szCs w:val="24"/>
        </w:rPr>
        <w:t>mistress</w:t>
      </w:r>
      <w:r w:rsidRPr="00AD6590">
        <w:rPr>
          <w:rFonts w:ascii="Times" w:eastAsia="Times New Roman" w:hAnsi="Times" w:cs="Times New Roman"/>
          <w:sz w:val="24"/>
          <w:szCs w:val="24"/>
        </w:rPr>
        <w:t xml:space="preserve"> of Barras, one of the ‘Directors’ of the French Republic. There is no overtly sexual content</w:t>
      </w:r>
      <w:r w:rsidR="000B6F5F">
        <w:rPr>
          <w:rFonts w:ascii="Times" w:eastAsia="Times New Roman" w:hAnsi="Times" w:cs="Times New Roman"/>
          <w:sz w:val="24"/>
          <w:szCs w:val="24"/>
        </w:rPr>
        <w:t xml:space="preserve"> in the play</w:t>
      </w:r>
      <w:r w:rsidRPr="00AD6590">
        <w:rPr>
          <w:rFonts w:ascii="Times" w:eastAsia="Times New Roman" w:hAnsi="Times" w:cs="Times New Roman"/>
          <w:sz w:val="24"/>
          <w:szCs w:val="24"/>
        </w:rPr>
        <w:t>, but illicit relation</w:t>
      </w:r>
      <w:r w:rsidR="000B6F5F">
        <w:rPr>
          <w:rFonts w:ascii="Times" w:eastAsia="Times New Roman" w:hAnsi="Times" w:cs="Times New Roman"/>
          <w:sz w:val="24"/>
          <w:szCs w:val="24"/>
        </w:rPr>
        <w:t>ships and adultery are implicit</w:t>
      </w:r>
      <w:r w:rsidRPr="00AD6590">
        <w:rPr>
          <w:rFonts w:ascii="Times" w:eastAsia="Times New Roman" w:hAnsi="Times" w:cs="Times New Roman"/>
          <w:sz w:val="24"/>
          <w:szCs w:val="24"/>
        </w:rPr>
        <w:t xml:space="preserve"> and</w:t>
      </w:r>
      <w:r w:rsidR="000B6F5F">
        <w:rPr>
          <w:rFonts w:ascii="Times" w:eastAsia="Times New Roman" w:hAnsi="Times" w:cs="Times New Roman"/>
          <w:sz w:val="24"/>
          <w:szCs w:val="24"/>
        </w:rPr>
        <w:t>,</w:t>
      </w:r>
      <w:r w:rsidRPr="00AD6590">
        <w:rPr>
          <w:rFonts w:ascii="Times" w:eastAsia="Times New Roman" w:hAnsi="Times" w:cs="Times New Roman"/>
          <w:sz w:val="24"/>
          <w:szCs w:val="24"/>
        </w:rPr>
        <w:t xml:space="preserve"> while the wilful Clairette ultimately chooses to marry the honest Pomponnet, the possibility that she might change her mind is hinted at. </w:t>
      </w:r>
      <w:r w:rsidRPr="00AD6590">
        <w:rPr>
          <w:rFonts w:ascii="Times" w:eastAsia="Times New Roman" w:hAnsi="Times" w:cs="Times New Roman"/>
          <w:i/>
          <w:sz w:val="24"/>
          <w:szCs w:val="24"/>
        </w:rPr>
        <w:t>Les Cloches</w:t>
      </w:r>
      <w:r w:rsidRPr="00AD6590">
        <w:rPr>
          <w:rFonts w:ascii="Times" w:eastAsia="Times New Roman" w:hAnsi="Times" w:cs="Times New Roman"/>
          <w:sz w:val="24"/>
          <w:szCs w:val="24"/>
        </w:rPr>
        <w:t xml:space="preserve"> also implies sexual content when, for example, Serpolette sings a gossipy song in Act 1 in which she accuses the other village girls of having assignations with men:  </w:t>
      </w:r>
    </w:p>
    <w:p w14:paraId="0000003D"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sz w:val="24"/>
          <w:szCs w:val="24"/>
        </w:rPr>
      </w:pPr>
    </w:p>
    <w:p w14:paraId="0000003E"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They say two forms are seen,</w:t>
      </w:r>
    </w:p>
    <w:p w14:paraId="0000003F"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At night by eyes so keen,</w:t>
      </w:r>
    </w:p>
    <w:p w14:paraId="00000040"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One form is call’d Suzanne,</w:t>
      </w:r>
    </w:p>
    <w:p w14:paraId="00000041"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The other is a man!</w:t>
      </w:r>
    </w:p>
    <w:p w14:paraId="00000042"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What they say or what they do,</w:t>
      </w:r>
    </w:p>
    <w:p w14:paraId="00000043"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Ladies, I will leave to you!</w:t>
      </w:r>
      <w:r w:rsidRPr="00AD6590">
        <w:rPr>
          <w:rFonts w:ascii="Times" w:eastAsia="Times New Roman" w:hAnsi="Times" w:cs="Times New Roman"/>
          <w:sz w:val="24"/>
          <w:szCs w:val="24"/>
          <w:vertAlign w:val="superscript"/>
        </w:rPr>
        <w:endnoteReference w:id="29"/>
      </w:r>
    </w:p>
    <w:p w14:paraId="00000044" w14:textId="77777777" w:rsidR="00AE6349" w:rsidRPr="00AD6590" w:rsidRDefault="00AE6349" w:rsidP="00AD6590">
      <w:pPr>
        <w:pBdr>
          <w:top w:val="nil"/>
          <w:left w:val="nil"/>
          <w:bottom w:val="nil"/>
          <w:right w:val="nil"/>
          <w:between w:val="nil"/>
        </w:pBdr>
        <w:spacing w:after="0" w:line="480" w:lineRule="auto"/>
        <w:ind w:firstLine="720"/>
        <w:rPr>
          <w:rFonts w:ascii="Times" w:eastAsia="Times New Roman" w:hAnsi="Times" w:cs="Times New Roman"/>
          <w:sz w:val="24"/>
          <w:szCs w:val="24"/>
        </w:rPr>
      </w:pPr>
    </w:p>
    <w:p w14:paraId="2DAB0EDC" w14:textId="77777777" w:rsidR="000B6F5F" w:rsidRDefault="000B6F5F" w:rsidP="00AD6590">
      <w:pPr>
        <w:pBdr>
          <w:top w:val="nil"/>
          <w:left w:val="nil"/>
          <w:bottom w:val="nil"/>
          <w:right w:val="nil"/>
          <w:between w:val="nil"/>
        </w:pBdr>
        <w:spacing w:after="0" w:line="480" w:lineRule="auto"/>
        <w:rPr>
          <w:rFonts w:ascii="Times" w:eastAsia="Times New Roman" w:hAnsi="Times" w:cs="Times New Roman"/>
          <w:sz w:val="24"/>
          <w:szCs w:val="24"/>
        </w:rPr>
      </w:pPr>
    </w:p>
    <w:p w14:paraId="00000045" w14:textId="47AB7DA9"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sidRPr="00AD6590">
        <w:rPr>
          <w:rFonts w:ascii="Times" w:eastAsia="Times New Roman" w:hAnsi="Times" w:cs="Times New Roman"/>
          <w:sz w:val="24"/>
          <w:szCs w:val="24"/>
        </w:rPr>
        <w:t>C</w:t>
      </w:r>
      <w:r w:rsidRPr="00AD6590">
        <w:rPr>
          <w:rFonts w:ascii="Times" w:eastAsia="Times New Roman" w:hAnsi="Times" w:cs="Times New Roman"/>
          <w:color w:val="000000"/>
          <w:sz w:val="24"/>
          <w:szCs w:val="24"/>
        </w:rPr>
        <w:t>ontemporary newspaper reviews show critics divided on the subject of whether the material in these operas was suitable for children, with reviewers expressing an ambivalent mixture of praise and surprise at the children’s competent, professio</w:t>
      </w:r>
      <w:r w:rsidR="000B6F5F">
        <w:rPr>
          <w:rFonts w:ascii="Times" w:eastAsia="Times New Roman" w:hAnsi="Times" w:cs="Times New Roman"/>
          <w:color w:val="000000"/>
          <w:sz w:val="24"/>
          <w:szCs w:val="24"/>
        </w:rPr>
        <w:t>nal performances but unease over</w:t>
      </w:r>
      <w:r w:rsidRPr="00AD6590">
        <w:rPr>
          <w:rFonts w:ascii="Times" w:eastAsia="Times New Roman" w:hAnsi="Times" w:cs="Times New Roman"/>
          <w:color w:val="000000"/>
          <w:sz w:val="24"/>
          <w:szCs w:val="24"/>
        </w:rPr>
        <w:t xml:space="preserve"> the material performed, often making direct comparisons with the suitability of </w:t>
      </w:r>
      <w:r w:rsidRPr="00AD6590">
        <w:rPr>
          <w:rFonts w:ascii="Times" w:eastAsia="Times New Roman" w:hAnsi="Times" w:cs="Times New Roman"/>
          <w:i/>
          <w:color w:val="000000"/>
          <w:sz w:val="24"/>
          <w:szCs w:val="24"/>
        </w:rPr>
        <w:t>HMS Pinafore</w:t>
      </w:r>
      <w:r w:rsidRPr="00AD6590">
        <w:rPr>
          <w:rFonts w:ascii="Times" w:eastAsia="Times New Roman" w:hAnsi="Times" w:cs="Times New Roman"/>
          <w:color w:val="000000"/>
          <w:sz w:val="24"/>
          <w:szCs w:val="24"/>
        </w:rPr>
        <w:t xml:space="preserve">. Of Warwick Gray’s Children’s production of </w:t>
      </w:r>
      <w:r w:rsidRPr="00AD6590">
        <w:rPr>
          <w:rFonts w:ascii="Times" w:eastAsia="Times New Roman" w:hAnsi="Times" w:cs="Times New Roman"/>
          <w:i/>
          <w:color w:val="000000"/>
          <w:sz w:val="24"/>
          <w:szCs w:val="24"/>
        </w:rPr>
        <w:t>Madame Angot</w:t>
      </w:r>
      <w:r w:rsidRPr="00AD6590">
        <w:rPr>
          <w:rFonts w:ascii="Times" w:eastAsia="Times New Roman" w:hAnsi="Times" w:cs="Times New Roman"/>
          <w:color w:val="000000"/>
          <w:sz w:val="24"/>
          <w:szCs w:val="24"/>
        </w:rPr>
        <w:t xml:space="preserve">, the reviewer from the </w:t>
      </w:r>
      <w:r w:rsidRPr="00AD6590">
        <w:rPr>
          <w:rFonts w:ascii="Times" w:eastAsia="Times New Roman" w:hAnsi="Times" w:cs="Times New Roman"/>
          <w:i/>
          <w:color w:val="000000"/>
          <w:sz w:val="24"/>
          <w:szCs w:val="24"/>
        </w:rPr>
        <w:t>Portsmouth Evening News</w:t>
      </w:r>
      <w:r w:rsidR="000B6F5F">
        <w:rPr>
          <w:rFonts w:ascii="Times" w:eastAsia="Times New Roman" w:hAnsi="Times" w:cs="Times New Roman"/>
          <w:color w:val="000000"/>
          <w:sz w:val="24"/>
          <w:szCs w:val="24"/>
        </w:rPr>
        <w:t xml:space="preserve"> commented, ‘W</w:t>
      </w:r>
      <w:r w:rsidRPr="00AD6590">
        <w:rPr>
          <w:rFonts w:ascii="Times" w:eastAsia="Times New Roman" w:hAnsi="Times" w:cs="Times New Roman"/>
          <w:color w:val="000000"/>
          <w:sz w:val="24"/>
          <w:szCs w:val="24"/>
        </w:rPr>
        <w:t>e cannot honestly say that this piece is as well adapted for juvenile representation as the “Pinafore,” with its easy songs and almost easier English comedy’</w:t>
      </w:r>
      <w:r w:rsidR="000B6F5F">
        <w:rPr>
          <w:rFonts w:ascii="Times" w:eastAsia="Times New Roman" w:hAnsi="Times" w:cs="Times New Roman"/>
          <w:color w:val="000000"/>
          <w:sz w:val="24"/>
          <w:szCs w:val="24"/>
        </w:rPr>
        <w:t>.</w:t>
      </w:r>
      <w:r w:rsidRPr="00AD6590">
        <w:rPr>
          <w:rFonts w:ascii="Times" w:eastAsia="Times New Roman" w:hAnsi="Times" w:cs="Times New Roman"/>
          <w:color w:val="000000"/>
          <w:sz w:val="24"/>
          <w:szCs w:val="24"/>
          <w:vertAlign w:val="superscript"/>
        </w:rPr>
        <w:endnoteReference w:id="30"/>
      </w:r>
      <w:r w:rsidR="000B6F5F">
        <w:rPr>
          <w:rFonts w:ascii="Times" w:eastAsia="Times New Roman" w:hAnsi="Times" w:cs="Times New Roman"/>
          <w:color w:val="000000"/>
          <w:sz w:val="24"/>
          <w:szCs w:val="24"/>
        </w:rPr>
        <w:t xml:space="preserve"> The</w:t>
      </w:r>
      <w:r w:rsidRPr="00AD6590">
        <w:rPr>
          <w:rFonts w:ascii="Times" w:eastAsia="Times New Roman" w:hAnsi="Times" w:cs="Times New Roman"/>
          <w:color w:val="000000"/>
          <w:sz w:val="24"/>
          <w:szCs w:val="24"/>
        </w:rPr>
        <w:t xml:space="preserve"> </w:t>
      </w:r>
      <w:r w:rsidRPr="00AD6590">
        <w:rPr>
          <w:rFonts w:ascii="Times" w:eastAsia="Times New Roman" w:hAnsi="Times" w:cs="Times New Roman"/>
          <w:i/>
          <w:color w:val="000000"/>
          <w:sz w:val="24"/>
          <w:szCs w:val="24"/>
        </w:rPr>
        <w:t>Standard</w:t>
      </w:r>
      <w:r w:rsidRPr="00AD6590">
        <w:rPr>
          <w:rFonts w:ascii="Times" w:eastAsia="Times New Roman" w:hAnsi="Times" w:cs="Times New Roman"/>
          <w:color w:val="000000"/>
          <w:sz w:val="24"/>
          <w:szCs w:val="24"/>
        </w:rPr>
        <w:t xml:space="preserve"> was more explicit in its criticism of Charles Bernard’s 1881 Children’s production of </w:t>
      </w:r>
      <w:r w:rsidRPr="00AD6590">
        <w:rPr>
          <w:rFonts w:ascii="Times" w:eastAsia="Times New Roman" w:hAnsi="Times" w:cs="Times New Roman"/>
          <w:i/>
          <w:color w:val="000000"/>
          <w:sz w:val="24"/>
          <w:szCs w:val="24"/>
        </w:rPr>
        <w:t>Les Cloches</w:t>
      </w:r>
      <w:r w:rsidRPr="00AD6590">
        <w:rPr>
          <w:rFonts w:ascii="Times" w:eastAsia="Times New Roman" w:hAnsi="Times" w:cs="Times New Roman"/>
          <w:color w:val="000000"/>
          <w:sz w:val="24"/>
          <w:szCs w:val="24"/>
        </w:rPr>
        <w:t xml:space="preserve"> at the Gaiety Theatre:</w:t>
      </w:r>
    </w:p>
    <w:p w14:paraId="00000046"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0000047" w14:textId="28D51FBA" w:rsidR="00AE6349" w:rsidRPr="00AD6590"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The experiment is much less satisfactory than it was in the case of Messrs. Gilbert and Sullivan’s piece. The incongruity of the utterance of the apparently unconscious humour by the youthful exponents of H.M.S. Pinafore, had a quaintness which is not found in the adaptation of MM. Clairville and Gabet’s dialogue; and the novelty of child players has somewhat worn off. There is also something unpleasant about the faint suggestion of indelicacy in the couplets with the refrain, “R’ gardez par ci,” when sung and acted by these little children, notwithstanding that all possible refinement and much grace is imparted to the solos by Miss Carrie Coote as Serpolette.</w:t>
      </w:r>
      <w:r w:rsidRPr="00AD6590">
        <w:rPr>
          <w:rFonts w:ascii="Times" w:eastAsia="Times New Roman" w:hAnsi="Times" w:cs="Times New Roman"/>
          <w:color w:val="000000"/>
          <w:sz w:val="24"/>
          <w:szCs w:val="24"/>
          <w:vertAlign w:val="superscript"/>
        </w:rPr>
        <w:endnoteReference w:id="31"/>
      </w:r>
    </w:p>
    <w:p w14:paraId="00000048"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369C7BA" w14:textId="77777777" w:rsidR="008B34BD"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 xml:space="preserve">‘R’ gardez par ci’ refers to the song sung by Serpolette when the young men and women exhibit themselves at the village’s ‘hiring fair’, seeking work as servants. In the Farnie and Reece translation (used by Bernard’s </w:t>
      </w:r>
      <w:r w:rsidRPr="00AD6590">
        <w:rPr>
          <w:rFonts w:ascii="Times" w:eastAsia="Times New Roman" w:hAnsi="Times" w:cs="Times New Roman"/>
          <w:sz w:val="24"/>
          <w:szCs w:val="24"/>
        </w:rPr>
        <w:t>troupe</w:t>
      </w:r>
      <w:r w:rsidRPr="00AD6590">
        <w:rPr>
          <w:rFonts w:ascii="Times" w:eastAsia="Times New Roman" w:hAnsi="Times" w:cs="Times New Roman"/>
          <w:color w:val="000000"/>
          <w:sz w:val="24"/>
          <w:szCs w:val="24"/>
        </w:rPr>
        <w:t xml:space="preserve">), it is easy to see how the suggestive lyrics may have seemed inappropriate for a children’s company, raising the concern of protecting </w:t>
      </w:r>
    </w:p>
    <w:p w14:paraId="00000049" w14:textId="3B1DE07C"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children from ‘labo</w:t>
      </w:r>
      <w:r w:rsidR="008B34BD">
        <w:rPr>
          <w:rFonts w:ascii="Times" w:eastAsia="Times New Roman" w:hAnsi="Times" w:cs="Times New Roman"/>
          <w:color w:val="000000"/>
          <w:sz w:val="24"/>
          <w:szCs w:val="24"/>
        </w:rPr>
        <w:t>u</w:t>
      </w:r>
      <w:r w:rsidRPr="00AD6590">
        <w:rPr>
          <w:rFonts w:ascii="Times" w:eastAsia="Times New Roman" w:hAnsi="Times" w:cs="Times New Roman"/>
          <w:color w:val="000000"/>
          <w:sz w:val="24"/>
          <w:szCs w:val="24"/>
        </w:rPr>
        <w:t>r and sex’ highlighted by Munro:</w:t>
      </w:r>
    </w:p>
    <w:p w14:paraId="0000004A"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000004B" w14:textId="65C0556F" w:rsidR="00AE6349" w:rsidRPr="00AD6590"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Serpolette:</w:t>
      </w:r>
      <w:r w:rsidRPr="00AD6590">
        <w:rPr>
          <w:rFonts w:ascii="Times" w:eastAsia="Times New Roman" w:hAnsi="Times" w:cs="Times New Roman"/>
          <w:color w:val="000000"/>
          <w:sz w:val="24"/>
          <w:szCs w:val="24"/>
        </w:rPr>
        <w:tab/>
        <w:t>Just look at that, just looks at this,</w:t>
      </w:r>
    </w:p>
    <w:p w14:paraId="0000004C" w14:textId="27C60E73" w:rsidR="00AE6349" w:rsidRPr="00AD6590" w:rsidRDefault="008B34BD"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b/>
      </w:r>
      <w:r>
        <w:rPr>
          <w:rFonts w:ascii="Times" w:eastAsia="Times New Roman" w:hAnsi="Times" w:cs="Times New Roman"/>
          <w:color w:val="000000"/>
          <w:sz w:val="24"/>
          <w:szCs w:val="24"/>
        </w:rPr>
        <w:tab/>
      </w:r>
      <w:r w:rsidR="00AE6349" w:rsidRPr="00AD6590">
        <w:rPr>
          <w:rFonts w:ascii="Times" w:eastAsia="Times New Roman" w:hAnsi="Times" w:cs="Times New Roman"/>
          <w:color w:val="000000"/>
          <w:sz w:val="24"/>
          <w:szCs w:val="24"/>
        </w:rPr>
        <w:t>Don’t you think we’re not amiss?</w:t>
      </w:r>
    </w:p>
    <w:p w14:paraId="0000004D" w14:textId="507A4468" w:rsidR="00AE6349" w:rsidRPr="00AD6590" w:rsidRDefault="008B34BD"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b/>
      </w:r>
      <w:r>
        <w:rPr>
          <w:rFonts w:ascii="Times" w:eastAsia="Times New Roman" w:hAnsi="Times" w:cs="Times New Roman"/>
          <w:color w:val="000000"/>
          <w:sz w:val="24"/>
          <w:szCs w:val="24"/>
        </w:rPr>
        <w:tab/>
      </w:r>
      <w:r w:rsidR="00AE6349" w:rsidRPr="00AD6590">
        <w:rPr>
          <w:rFonts w:ascii="Times" w:eastAsia="Times New Roman" w:hAnsi="Times" w:cs="Times New Roman"/>
          <w:color w:val="000000"/>
          <w:sz w:val="24"/>
          <w:szCs w:val="24"/>
        </w:rPr>
        <w:t>A glance give there, a glance give here</w:t>
      </w:r>
      <w:r w:rsidR="00AE6349" w:rsidRPr="00AD6590">
        <w:rPr>
          <w:rFonts w:ascii="Times" w:eastAsia="Times New Roman" w:hAnsi="Times" w:cs="Times New Roman"/>
          <w:sz w:val="24"/>
          <w:szCs w:val="24"/>
        </w:rPr>
        <w:t>!</w:t>
      </w:r>
    </w:p>
    <w:p w14:paraId="0000004E" w14:textId="77777777" w:rsidR="00AE6349" w:rsidRPr="00AD6590"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ab/>
      </w:r>
      <w:r w:rsidRPr="00AD6590">
        <w:rPr>
          <w:rFonts w:ascii="Times" w:eastAsia="Times New Roman" w:hAnsi="Times" w:cs="Times New Roman"/>
          <w:color w:val="000000"/>
          <w:sz w:val="24"/>
          <w:szCs w:val="24"/>
        </w:rPr>
        <w:tab/>
      </w:r>
      <w:r w:rsidRPr="00AD6590">
        <w:rPr>
          <w:rFonts w:ascii="Times" w:eastAsia="Times New Roman" w:hAnsi="Times" w:cs="Times New Roman"/>
          <w:color w:val="000000"/>
          <w:sz w:val="24"/>
          <w:szCs w:val="24"/>
        </w:rPr>
        <w:tab/>
        <w:t>Tell us if you think us dear</w:t>
      </w:r>
      <w:r w:rsidRPr="00AD6590">
        <w:rPr>
          <w:rFonts w:ascii="Times" w:eastAsia="Times New Roman" w:hAnsi="Times" w:cs="Times New Roman"/>
          <w:sz w:val="24"/>
          <w:szCs w:val="24"/>
        </w:rPr>
        <w:t>?</w:t>
      </w:r>
    </w:p>
    <w:p w14:paraId="0000004F" w14:textId="7D9F2D5C" w:rsidR="00AE6349" w:rsidRPr="00AD6590"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Maids:</w:t>
      </w:r>
      <w:r w:rsidRPr="00AD6590">
        <w:rPr>
          <w:rFonts w:ascii="Times" w:eastAsia="Times New Roman" w:hAnsi="Times" w:cs="Times New Roman"/>
          <w:color w:val="000000"/>
          <w:sz w:val="24"/>
          <w:szCs w:val="24"/>
        </w:rPr>
        <w:tab/>
      </w:r>
      <w:r w:rsidRPr="00AD6590">
        <w:rPr>
          <w:rFonts w:ascii="Times" w:eastAsia="Times New Roman" w:hAnsi="Times" w:cs="Times New Roman"/>
          <w:color w:val="000000"/>
          <w:sz w:val="24"/>
          <w:szCs w:val="24"/>
        </w:rPr>
        <w:tab/>
        <w:t>Just look at this, &amp;c.</w:t>
      </w:r>
    </w:p>
    <w:p w14:paraId="00000050" w14:textId="5E9C0B9F" w:rsidR="00AE6349" w:rsidRPr="00AD6590"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Serpolette:</w:t>
      </w:r>
      <w:r w:rsidRPr="00AD6590">
        <w:rPr>
          <w:rFonts w:ascii="Times" w:eastAsia="Times New Roman" w:hAnsi="Times" w:cs="Times New Roman"/>
          <w:color w:val="000000"/>
          <w:sz w:val="24"/>
          <w:szCs w:val="24"/>
        </w:rPr>
        <w:tab/>
        <w:t>Tho</w:t>
      </w:r>
      <w:r w:rsidRPr="00AD6590">
        <w:rPr>
          <w:rFonts w:ascii="Times" w:eastAsia="Times New Roman" w:hAnsi="Times" w:cs="Times New Roman"/>
          <w:sz w:val="24"/>
          <w:szCs w:val="24"/>
        </w:rPr>
        <w:t>’</w:t>
      </w:r>
      <w:r w:rsidRPr="00AD6590">
        <w:rPr>
          <w:rFonts w:ascii="Times" w:eastAsia="Times New Roman" w:hAnsi="Times" w:cs="Times New Roman"/>
          <w:color w:val="000000"/>
          <w:sz w:val="24"/>
          <w:szCs w:val="24"/>
        </w:rPr>
        <w:t xml:space="preserve"> our cheeks be fresh and glowing,</w:t>
      </w:r>
    </w:p>
    <w:p w14:paraId="00000051" w14:textId="3FA2BA7A" w:rsidR="00AE6349" w:rsidRPr="00AD6590" w:rsidRDefault="008B34BD"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b/>
      </w:r>
      <w:r>
        <w:rPr>
          <w:rFonts w:ascii="Times" w:eastAsia="Times New Roman" w:hAnsi="Times" w:cs="Times New Roman"/>
          <w:color w:val="000000"/>
          <w:sz w:val="24"/>
          <w:szCs w:val="24"/>
        </w:rPr>
        <w:tab/>
      </w:r>
      <w:r w:rsidR="00AE6349" w:rsidRPr="00AD6590">
        <w:rPr>
          <w:rFonts w:ascii="Times" w:eastAsia="Times New Roman" w:hAnsi="Times" w:cs="Times New Roman"/>
          <w:color w:val="000000"/>
          <w:sz w:val="24"/>
          <w:szCs w:val="24"/>
        </w:rPr>
        <w:t>You will find us rather knowing—</w:t>
      </w:r>
    </w:p>
    <w:p w14:paraId="00000052" w14:textId="2376AD80" w:rsidR="00AE6349" w:rsidRPr="00AD6590"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Maids:</w:t>
      </w:r>
      <w:r w:rsidRPr="00AD6590">
        <w:rPr>
          <w:rFonts w:ascii="Times" w:eastAsia="Times New Roman" w:hAnsi="Times" w:cs="Times New Roman"/>
          <w:color w:val="000000"/>
          <w:sz w:val="24"/>
          <w:szCs w:val="24"/>
        </w:rPr>
        <w:tab/>
      </w:r>
      <w:r w:rsidRPr="00AD6590">
        <w:rPr>
          <w:rFonts w:ascii="Times" w:eastAsia="Times New Roman" w:hAnsi="Times" w:cs="Times New Roman"/>
          <w:color w:val="000000"/>
          <w:sz w:val="24"/>
          <w:szCs w:val="24"/>
        </w:rPr>
        <w:tab/>
        <w:t>Most girls are so!</w:t>
      </w:r>
      <w:r w:rsidRPr="00AD6590">
        <w:rPr>
          <w:rFonts w:ascii="Times" w:eastAsia="Times New Roman" w:hAnsi="Times" w:cs="Times New Roman"/>
          <w:color w:val="000000"/>
          <w:sz w:val="24"/>
          <w:szCs w:val="24"/>
          <w:vertAlign w:val="superscript"/>
        </w:rPr>
        <w:endnoteReference w:id="32"/>
      </w:r>
    </w:p>
    <w:p w14:paraId="00000053"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ab/>
      </w:r>
    </w:p>
    <w:p w14:paraId="51BCAFE9" w14:textId="77777777" w:rsidR="008B34BD" w:rsidRDefault="008B34BD"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Al</w:t>
      </w:r>
      <w:r w:rsidR="00AE6349" w:rsidRPr="00AD6590">
        <w:rPr>
          <w:rFonts w:ascii="Times" w:eastAsia="Times New Roman" w:hAnsi="Times" w:cs="Times New Roman"/>
          <w:color w:val="000000"/>
          <w:sz w:val="24"/>
          <w:szCs w:val="24"/>
        </w:rPr>
        <w:t>hough only implied here, the suggestion that young servants might be available for sexual work alongside their other duties, and the implication that this availability might also apply to the young performers who deliver these lines, resonates with several, more explicit, references to the sexual availability</w:t>
      </w:r>
      <w:r>
        <w:rPr>
          <w:rFonts w:ascii="Times" w:eastAsia="Times New Roman" w:hAnsi="Times" w:cs="Times New Roman"/>
          <w:color w:val="000000"/>
          <w:sz w:val="24"/>
          <w:szCs w:val="24"/>
        </w:rPr>
        <w:t xml:space="preserve"> of young servants in the early-seventeenth-</w:t>
      </w:r>
      <w:r w:rsidR="00AE6349" w:rsidRPr="00AD6590">
        <w:rPr>
          <w:rFonts w:ascii="Times" w:eastAsia="Times New Roman" w:hAnsi="Times" w:cs="Times New Roman"/>
          <w:color w:val="000000"/>
          <w:sz w:val="24"/>
          <w:szCs w:val="24"/>
        </w:rPr>
        <w:t>century boy company plays</w:t>
      </w:r>
      <w:r>
        <w:rPr>
          <w:rFonts w:ascii="Times" w:eastAsia="Times New Roman" w:hAnsi="Times" w:cs="Times New Roman"/>
          <w:sz w:val="24"/>
          <w:szCs w:val="24"/>
        </w:rPr>
        <w:t xml:space="preserve">. In </w:t>
      </w:r>
      <w:r w:rsidR="00AE6349" w:rsidRPr="00AD6590">
        <w:rPr>
          <w:rFonts w:ascii="Times" w:eastAsia="Times New Roman" w:hAnsi="Times" w:cs="Times New Roman"/>
          <w:color w:val="000000"/>
          <w:sz w:val="24"/>
          <w:szCs w:val="24"/>
        </w:rPr>
        <w:t xml:space="preserve">Chapman’s </w:t>
      </w:r>
      <w:r w:rsidR="00AE6349" w:rsidRPr="00AD6590">
        <w:rPr>
          <w:rFonts w:ascii="Times" w:eastAsia="Times New Roman" w:hAnsi="Times" w:cs="Times New Roman"/>
          <w:i/>
          <w:color w:val="000000"/>
          <w:sz w:val="24"/>
          <w:szCs w:val="24"/>
        </w:rPr>
        <w:t>May Day</w:t>
      </w:r>
      <w:r w:rsidR="00AE6349" w:rsidRPr="00AD6590">
        <w:rPr>
          <w:rFonts w:ascii="Times" w:eastAsia="Times New Roman" w:hAnsi="Times" w:cs="Times New Roman"/>
          <w:color w:val="000000"/>
          <w:sz w:val="24"/>
          <w:szCs w:val="24"/>
        </w:rPr>
        <w:t>, for example, Quintilliano remarks upon the appeal, and potential income generation, of Leonoro’s androgenous page (who is, in</w:t>
      </w:r>
      <w:r>
        <w:rPr>
          <w:rFonts w:ascii="Times" w:eastAsia="Times New Roman" w:hAnsi="Times" w:cs="Times New Roman"/>
          <w:color w:val="000000"/>
          <w:sz w:val="24"/>
          <w:szCs w:val="24"/>
        </w:rPr>
        <w:t xml:space="preserve"> fact, a girl in male disguise):</w:t>
      </w:r>
      <w:r w:rsidR="00AE6349" w:rsidRPr="00AD6590">
        <w:rPr>
          <w:rFonts w:ascii="Times" w:eastAsia="Times New Roman" w:hAnsi="Times" w:cs="Times New Roman"/>
          <w:color w:val="000000"/>
          <w:sz w:val="24"/>
          <w:szCs w:val="24"/>
        </w:rPr>
        <w:t xml:space="preserve"> ‘Afore heaven ‘tis a sweete fac’t child, me thinks he should show well in women’s attire: and hee tooke her by the lilly white hand, and he laid her vpon a bed. Ile helpe thee to three crownes a weeke for him, and she can act well. Has euer practis’d my pretty </w:t>
      </w:r>
      <w:r w:rsidR="00AE6349" w:rsidRPr="00AD6590">
        <w:rPr>
          <w:rFonts w:ascii="Times" w:eastAsia="Times New Roman" w:hAnsi="Times" w:cs="Times New Roman"/>
          <w:i/>
          <w:color w:val="000000"/>
          <w:sz w:val="24"/>
          <w:szCs w:val="24"/>
        </w:rPr>
        <w:t>Ganimede</w:t>
      </w:r>
      <w:r w:rsidR="00AE6349" w:rsidRPr="00AD6590">
        <w:rPr>
          <w:rFonts w:ascii="Times" w:eastAsia="Times New Roman" w:hAnsi="Times" w:cs="Times New Roman"/>
          <w:color w:val="000000"/>
          <w:sz w:val="24"/>
          <w:szCs w:val="24"/>
        </w:rPr>
        <w:t>?’(3.3.202-6)</w:t>
      </w:r>
      <w:r>
        <w:rPr>
          <w:rFonts w:ascii="Times" w:eastAsia="Times New Roman" w:hAnsi="Times" w:cs="Times New Roman"/>
          <w:color w:val="000000"/>
          <w:sz w:val="24"/>
          <w:szCs w:val="24"/>
        </w:rPr>
        <w:t>.</w:t>
      </w:r>
      <w:r w:rsidR="00AE6349" w:rsidRPr="00AD6590">
        <w:rPr>
          <w:rFonts w:ascii="Times" w:eastAsia="Times New Roman" w:hAnsi="Times" w:cs="Times New Roman"/>
          <w:color w:val="000000"/>
          <w:sz w:val="24"/>
          <w:szCs w:val="24"/>
          <w:vertAlign w:val="superscript"/>
        </w:rPr>
        <w:endnoteReference w:id="33"/>
      </w:r>
      <w:r w:rsidR="00AE6349" w:rsidRPr="00AD6590">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rPr>
        <w:t>Mean</w:t>
      </w:r>
      <w:r w:rsidR="00AE6349" w:rsidRPr="00AD6590">
        <w:rPr>
          <w:rFonts w:ascii="Times" w:eastAsia="Times New Roman" w:hAnsi="Times" w:cs="Times New Roman"/>
          <w:color w:val="000000"/>
          <w:sz w:val="24"/>
          <w:szCs w:val="24"/>
        </w:rPr>
        <w:t>while</w:t>
      </w:r>
      <w:r>
        <w:rPr>
          <w:rFonts w:ascii="Times" w:eastAsia="Times New Roman" w:hAnsi="Times" w:cs="Times New Roman"/>
          <w:color w:val="000000"/>
          <w:sz w:val="24"/>
          <w:szCs w:val="24"/>
        </w:rPr>
        <w:t>,</w:t>
      </w:r>
      <w:r w:rsidR="00AE6349" w:rsidRPr="00AD6590">
        <w:rPr>
          <w:rFonts w:ascii="Times" w:eastAsia="Times New Roman" w:hAnsi="Times" w:cs="Times New Roman"/>
          <w:color w:val="000000"/>
          <w:sz w:val="24"/>
          <w:szCs w:val="24"/>
        </w:rPr>
        <w:t xml:space="preserve"> in Jonson’s </w:t>
      </w:r>
      <w:r w:rsidR="00AE6349" w:rsidRPr="00AD6590">
        <w:rPr>
          <w:rFonts w:ascii="Times" w:eastAsia="Times New Roman" w:hAnsi="Times" w:cs="Times New Roman"/>
          <w:i/>
          <w:color w:val="000000"/>
          <w:sz w:val="24"/>
          <w:szCs w:val="24"/>
        </w:rPr>
        <w:t>Poetaster</w:t>
      </w:r>
      <w:r w:rsidR="00AE6349" w:rsidRPr="00AD6590">
        <w:rPr>
          <w:rFonts w:ascii="Times" w:eastAsia="Times New Roman" w:hAnsi="Times" w:cs="Times New Roman"/>
          <w:color w:val="000000"/>
          <w:sz w:val="24"/>
          <w:szCs w:val="24"/>
        </w:rPr>
        <w:t xml:space="preserve"> (Children of the Chapel, 1601),</w:t>
      </w:r>
      <w:r w:rsidR="00AE6349" w:rsidRPr="00AD6590">
        <w:rPr>
          <w:rFonts w:ascii="Times" w:eastAsia="Times New Roman" w:hAnsi="Times" w:cs="Times New Roman"/>
          <w:sz w:val="24"/>
          <w:szCs w:val="24"/>
        </w:rPr>
        <w:t xml:space="preserve"> Tucca considers selling his two young servants to the actor, </w:t>
      </w:r>
      <w:r>
        <w:rPr>
          <w:rFonts w:ascii="Times" w:eastAsia="Times New Roman" w:hAnsi="Times" w:cs="Times New Roman"/>
          <w:sz w:val="24"/>
          <w:szCs w:val="24"/>
        </w:rPr>
        <w:t>Histrio, as players, exclaiming,</w:t>
      </w:r>
      <w:r w:rsidR="00AE6349" w:rsidRPr="00AD6590">
        <w:rPr>
          <w:rFonts w:ascii="Times" w:eastAsia="Times New Roman" w:hAnsi="Times" w:cs="Times New Roman"/>
          <w:sz w:val="24"/>
          <w:szCs w:val="24"/>
        </w:rPr>
        <w:t xml:space="preserve"> ‘What wilt thou give me for my brace of beagles here, my little point trussers? You shall ha’ them act among ye’ (3.4.176-77), only to change his mind because he fears that Histrio will ‘sell ’em for ingles’ (3.4.241).</w:t>
      </w:r>
      <w:r w:rsidR="00AE6349" w:rsidRPr="00AD6590">
        <w:rPr>
          <w:rFonts w:ascii="Times" w:eastAsia="Times New Roman" w:hAnsi="Times" w:cs="Times New Roman"/>
          <w:sz w:val="24"/>
          <w:szCs w:val="24"/>
          <w:vertAlign w:val="superscript"/>
        </w:rPr>
        <w:endnoteReference w:id="34"/>
      </w:r>
      <w:r w:rsidR="00AE6349" w:rsidRPr="00AD6590">
        <w:rPr>
          <w:rFonts w:ascii="Times" w:eastAsia="Times New Roman" w:hAnsi="Times" w:cs="Times New Roman"/>
          <w:sz w:val="24"/>
          <w:szCs w:val="24"/>
        </w:rPr>
        <w:t xml:space="preserve"> </w:t>
      </w:r>
      <w:r>
        <w:rPr>
          <w:rFonts w:ascii="Times" w:eastAsia="Times New Roman" w:hAnsi="Times" w:cs="Times New Roman"/>
          <w:color w:val="000000"/>
          <w:sz w:val="24"/>
          <w:szCs w:val="24"/>
        </w:rPr>
        <w:t xml:space="preserve"> </w:t>
      </w:r>
    </w:p>
    <w:p w14:paraId="00000054" w14:textId="464168FA" w:rsidR="00AE6349" w:rsidRPr="00AD6590" w:rsidRDefault="008B34BD" w:rsidP="008B34BD">
      <w:pPr>
        <w:pBdr>
          <w:top w:val="nil"/>
          <w:left w:val="nil"/>
          <w:bottom w:val="nil"/>
          <w:right w:val="nil"/>
          <w:between w:val="nil"/>
        </w:pBdr>
        <w:spacing w:after="0" w:line="480" w:lineRule="auto"/>
        <w:ind w:firstLine="720"/>
        <w:rPr>
          <w:rFonts w:ascii="Times" w:eastAsia="Times New Roman" w:hAnsi="Times" w:cs="Times New Roman"/>
          <w:color w:val="000000"/>
          <w:sz w:val="24"/>
          <w:szCs w:val="24"/>
        </w:rPr>
      </w:pPr>
      <w:r>
        <w:rPr>
          <w:rFonts w:ascii="Times" w:eastAsia="Times New Roman" w:hAnsi="Times" w:cs="Times New Roman"/>
          <w:color w:val="000000"/>
          <w:sz w:val="24"/>
          <w:szCs w:val="24"/>
        </w:rPr>
        <w:t>In these early-</w:t>
      </w:r>
      <w:r w:rsidR="00AE6349" w:rsidRPr="00AD6590">
        <w:rPr>
          <w:rFonts w:ascii="Times" w:eastAsia="Times New Roman" w:hAnsi="Times" w:cs="Times New Roman"/>
          <w:color w:val="000000"/>
          <w:sz w:val="24"/>
          <w:szCs w:val="24"/>
        </w:rPr>
        <w:t xml:space="preserve">modern plays written specifically for child actors, the presumed sexual availability of certain children </w:t>
      </w:r>
      <w:r w:rsidR="00AE6349" w:rsidRPr="00AD6590">
        <w:rPr>
          <w:rFonts w:ascii="Times" w:eastAsia="Times New Roman" w:hAnsi="Times" w:cs="Times New Roman"/>
          <w:sz w:val="24"/>
          <w:szCs w:val="24"/>
        </w:rPr>
        <w:t xml:space="preserve">– </w:t>
      </w:r>
      <w:r w:rsidR="00AE6349" w:rsidRPr="00AD6590">
        <w:rPr>
          <w:rFonts w:ascii="Times" w:eastAsia="Times New Roman" w:hAnsi="Times" w:cs="Times New Roman"/>
          <w:color w:val="000000"/>
          <w:sz w:val="24"/>
          <w:szCs w:val="24"/>
        </w:rPr>
        <w:t>servants and actors in particular</w:t>
      </w:r>
      <w:r w:rsidR="00AE6349" w:rsidRPr="00AD6590">
        <w:rPr>
          <w:rFonts w:ascii="Times" w:eastAsia="Times New Roman" w:hAnsi="Times" w:cs="Times New Roman"/>
          <w:sz w:val="24"/>
          <w:szCs w:val="24"/>
        </w:rPr>
        <w:t xml:space="preserve"> – </w:t>
      </w:r>
      <w:r w:rsidR="00AE6349" w:rsidRPr="00AD6590">
        <w:rPr>
          <w:rFonts w:ascii="Times" w:eastAsia="Times New Roman" w:hAnsi="Times" w:cs="Times New Roman"/>
          <w:color w:val="000000"/>
          <w:sz w:val="24"/>
          <w:szCs w:val="24"/>
        </w:rPr>
        <w:t>is a familiar trope to which the playwrights return frequently, suggesting its popularity and acceptance wi</w:t>
      </w:r>
      <w:r>
        <w:rPr>
          <w:rFonts w:ascii="Times" w:eastAsia="Times New Roman" w:hAnsi="Times" w:cs="Times New Roman"/>
          <w:color w:val="000000"/>
          <w:sz w:val="24"/>
          <w:szCs w:val="24"/>
        </w:rPr>
        <w:t>th private theatre audiences. Witmore observes that ‘c</w:t>
      </w:r>
      <w:r w:rsidR="00AE6349" w:rsidRPr="00AD6590">
        <w:rPr>
          <w:rFonts w:ascii="Times" w:eastAsia="Times New Roman" w:hAnsi="Times" w:cs="Times New Roman"/>
          <w:color w:val="000000"/>
          <w:sz w:val="24"/>
          <w:szCs w:val="24"/>
        </w:rPr>
        <w:t>hildish metadrama […] opened up a number of avenues for connecting with early modern audience, allowing playwrights to create, for example, an erotic frisson around young pages or “Ganymedes”’.</w:t>
      </w:r>
      <w:r w:rsidR="00AE6349" w:rsidRPr="00AD6590">
        <w:rPr>
          <w:rFonts w:ascii="Times" w:eastAsia="Times New Roman" w:hAnsi="Times" w:cs="Times New Roman"/>
          <w:color w:val="000000"/>
          <w:sz w:val="24"/>
          <w:szCs w:val="24"/>
          <w:vertAlign w:val="superscript"/>
        </w:rPr>
        <w:endnoteReference w:id="35"/>
      </w:r>
      <w:r w:rsidR="00AE6349" w:rsidRPr="00AD6590">
        <w:rPr>
          <w:rFonts w:ascii="Times" w:eastAsia="Times New Roman" w:hAnsi="Times" w:cs="Times New Roman"/>
          <w:color w:val="000000"/>
          <w:sz w:val="24"/>
          <w:szCs w:val="24"/>
        </w:rPr>
        <w:t xml:space="preserve"> In the comic operas adopted or adapted for performance by child companies in the 1880s, even a ‘faint suggestion of indelicacy</w:t>
      </w:r>
      <w:r w:rsidR="00AE6349" w:rsidRPr="00AD6590">
        <w:rPr>
          <w:rFonts w:ascii="Times" w:eastAsia="Times New Roman" w:hAnsi="Times" w:cs="Times New Roman"/>
          <w:sz w:val="24"/>
          <w:szCs w:val="24"/>
        </w:rPr>
        <w:t>’ –</w:t>
      </w:r>
      <w:r w:rsidR="00AE6349" w:rsidRPr="00AD6590">
        <w:rPr>
          <w:rFonts w:ascii="Times" w:eastAsia="Times New Roman" w:hAnsi="Times" w:cs="Times New Roman"/>
          <w:color w:val="000000"/>
          <w:sz w:val="24"/>
          <w:szCs w:val="24"/>
        </w:rPr>
        <w:t xml:space="preserve"> the knowing and flirty self-promotion of the maids </w:t>
      </w:r>
      <w:r w:rsidR="00AE6349" w:rsidRPr="00AD6590">
        <w:rPr>
          <w:rFonts w:ascii="Times" w:eastAsia="Times New Roman" w:hAnsi="Times" w:cs="Times New Roman"/>
          <w:sz w:val="24"/>
          <w:szCs w:val="24"/>
        </w:rPr>
        <w:t xml:space="preserve">– </w:t>
      </w:r>
      <w:r w:rsidR="00AE6349" w:rsidRPr="00AD6590">
        <w:rPr>
          <w:rFonts w:ascii="Times" w:eastAsia="Times New Roman" w:hAnsi="Times" w:cs="Times New Roman"/>
          <w:color w:val="000000"/>
          <w:sz w:val="24"/>
          <w:szCs w:val="24"/>
        </w:rPr>
        <w:t xml:space="preserve">is enough to cause concern when performed by child actors; any potential ‘erotic frisson’ is problematic. </w:t>
      </w:r>
    </w:p>
    <w:p w14:paraId="00000055"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79FD52ED" w14:textId="77777777" w:rsidR="008B34BD" w:rsidRDefault="008B34BD"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However, t</w:t>
      </w:r>
      <w:r w:rsidR="00AE6349" w:rsidRPr="00AD6590">
        <w:rPr>
          <w:rFonts w:ascii="Times" w:eastAsia="Times New Roman" w:hAnsi="Times" w:cs="Times New Roman"/>
          <w:color w:val="000000"/>
          <w:sz w:val="24"/>
          <w:szCs w:val="24"/>
        </w:rPr>
        <w:t xml:space="preserve">he concern expressed by the </w:t>
      </w:r>
      <w:r w:rsidR="00AE6349" w:rsidRPr="00AD6590">
        <w:rPr>
          <w:rFonts w:ascii="Times" w:eastAsia="Times New Roman" w:hAnsi="Times" w:cs="Times New Roman"/>
          <w:i/>
          <w:color w:val="000000"/>
          <w:sz w:val="24"/>
          <w:szCs w:val="24"/>
        </w:rPr>
        <w:t>Standard</w:t>
      </w:r>
      <w:r w:rsidR="00AE6349" w:rsidRPr="00AD6590">
        <w:rPr>
          <w:rFonts w:ascii="Times" w:eastAsia="Times New Roman" w:hAnsi="Times" w:cs="Times New Roman"/>
          <w:color w:val="000000"/>
          <w:sz w:val="24"/>
          <w:szCs w:val="24"/>
        </w:rPr>
        <w:t xml:space="preserve">’s reviewer </w:t>
      </w:r>
      <w:r w:rsidR="00AE6349" w:rsidRPr="00AD6590">
        <w:rPr>
          <w:rFonts w:ascii="Times" w:eastAsia="Times New Roman" w:hAnsi="Times" w:cs="Times New Roman"/>
          <w:sz w:val="24"/>
          <w:szCs w:val="24"/>
        </w:rPr>
        <w:t>was</w:t>
      </w:r>
      <w:r>
        <w:rPr>
          <w:rFonts w:ascii="Times" w:eastAsia="Times New Roman" w:hAnsi="Times" w:cs="Times New Roman"/>
          <w:color w:val="000000"/>
          <w:sz w:val="24"/>
          <w:szCs w:val="24"/>
        </w:rPr>
        <w:t xml:space="preserve"> not universal.</w:t>
      </w:r>
      <w:r w:rsidR="00AE6349" w:rsidRPr="00AD6590">
        <w:rPr>
          <w:rFonts w:ascii="Times" w:eastAsia="Times New Roman" w:hAnsi="Times" w:cs="Times New Roman"/>
          <w:color w:val="000000"/>
          <w:sz w:val="24"/>
          <w:szCs w:val="24"/>
        </w:rPr>
        <w:t xml:space="preserve">  A review of the same production in </w:t>
      </w:r>
      <w:r w:rsidR="00AE6349" w:rsidRPr="00AD6590">
        <w:rPr>
          <w:rFonts w:ascii="Times" w:eastAsia="Times New Roman" w:hAnsi="Times" w:cs="Times New Roman"/>
          <w:i/>
          <w:color w:val="000000"/>
          <w:sz w:val="24"/>
          <w:szCs w:val="24"/>
        </w:rPr>
        <w:t>The Era</w:t>
      </w:r>
      <w:r w:rsidR="00AE6349" w:rsidRPr="00AD6590">
        <w:rPr>
          <w:rFonts w:ascii="Times" w:eastAsia="Times New Roman" w:hAnsi="Times" w:cs="Times New Roman"/>
          <w:color w:val="000000"/>
          <w:sz w:val="24"/>
          <w:szCs w:val="24"/>
        </w:rPr>
        <w:t>, published three days later, singles out this sce</w:t>
      </w:r>
      <w:r>
        <w:rPr>
          <w:rFonts w:ascii="Times" w:eastAsia="Times New Roman" w:hAnsi="Times" w:cs="Times New Roman"/>
          <w:color w:val="000000"/>
          <w:sz w:val="24"/>
          <w:szCs w:val="24"/>
        </w:rPr>
        <w:t>ne for special praise:</w:t>
      </w:r>
    </w:p>
    <w:p w14:paraId="2C88BD3C" w14:textId="77777777" w:rsidR="008B34BD" w:rsidRDefault="008B34BD"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18869AA4" w14:textId="77777777" w:rsidR="008B34BD" w:rsidRDefault="00AE6349" w:rsidP="008B34BD">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Miss Carrie Coote was a remarkably sprightly and fascinating representative of Serpolette, and, although so youthful, appeared thoroughly to understand the style of character. Her singing of “Just look at this and look at that,” in the scene of the hireing [</w:t>
      </w:r>
      <w:r w:rsidRPr="00AD6590">
        <w:rPr>
          <w:rFonts w:ascii="Times" w:eastAsia="Times New Roman" w:hAnsi="Times" w:cs="Times New Roman"/>
          <w:i/>
          <w:color w:val="000000"/>
          <w:sz w:val="24"/>
          <w:szCs w:val="24"/>
        </w:rPr>
        <w:t>sic</w:t>
      </w:r>
      <w:r w:rsidRPr="00AD6590">
        <w:rPr>
          <w:rFonts w:ascii="Times" w:eastAsia="Times New Roman" w:hAnsi="Times" w:cs="Times New Roman"/>
          <w:color w:val="000000"/>
          <w:sz w:val="24"/>
          <w:szCs w:val="24"/>
        </w:rPr>
        <w:t>] fair, was rewarded with a double encore.</w:t>
      </w:r>
      <w:r w:rsidRPr="00AD6590">
        <w:rPr>
          <w:rFonts w:ascii="Times" w:eastAsia="Times New Roman" w:hAnsi="Times" w:cs="Times New Roman"/>
          <w:color w:val="000000"/>
          <w:sz w:val="24"/>
          <w:szCs w:val="24"/>
          <w:vertAlign w:val="superscript"/>
        </w:rPr>
        <w:endnoteReference w:id="36"/>
      </w:r>
      <w:r w:rsidRPr="00AD6590">
        <w:rPr>
          <w:rFonts w:ascii="Times" w:eastAsia="Times New Roman" w:hAnsi="Times" w:cs="Times New Roman"/>
          <w:color w:val="000000"/>
          <w:sz w:val="24"/>
          <w:szCs w:val="24"/>
        </w:rPr>
        <w:t xml:space="preserve"> </w:t>
      </w:r>
    </w:p>
    <w:p w14:paraId="6E9E00C0" w14:textId="77777777" w:rsidR="008B34BD" w:rsidRDefault="008B34BD"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3E8FBC10" w14:textId="77777777" w:rsidR="008B34BD" w:rsidRDefault="008B34BD"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0000056" w14:textId="322ACB98" w:rsidR="00AE6349" w:rsidRPr="00AD6590" w:rsidRDefault="008B34BD"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While it is</w:t>
      </w:r>
      <w:r w:rsidR="00AE6349" w:rsidRPr="00AD6590">
        <w:rPr>
          <w:rFonts w:ascii="Times" w:eastAsia="Times New Roman" w:hAnsi="Times" w:cs="Times New Roman"/>
          <w:color w:val="000000"/>
          <w:sz w:val="24"/>
          <w:szCs w:val="24"/>
        </w:rPr>
        <w:t xml:space="preserve"> reductive to assume that the enthusiastic response to Carrie Coote’s performance of this song was solely the result of the suggestive lyrics, we should acknowledge the possibility, as Gubar says, that ‘young and old playgoers seem to have derived scopophilic pleasure from watching child actors skilfully inhabit romantic and sometimes overtly eroticized roles (even as their young age and small stature allowed such risqué representations to be deemed respectable).’</w:t>
      </w:r>
      <w:r w:rsidR="00AE6349" w:rsidRPr="00AD6590">
        <w:rPr>
          <w:rFonts w:ascii="Times" w:eastAsia="Times New Roman" w:hAnsi="Times" w:cs="Times New Roman"/>
          <w:color w:val="000000"/>
          <w:sz w:val="24"/>
          <w:szCs w:val="24"/>
          <w:vertAlign w:val="superscript"/>
        </w:rPr>
        <w:endnoteReference w:id="37"/>
      </w:r>
      <w:r w:rsidR="00AE6349" w:rsidRPr="00AD6590">
        <w:rPr>
          <w:rFonts w:ascii="Times" w:eastAsia="Times New Roman" w:hAnsi="Times" w:cs="Times New Roman"/>
          <w:color w:val="000000"/>
          <w:sz w:val="24"/>
          <w:szCs w:val="24"/>
        </w:rPr>
        <w:t xml:space="preserve"> The explicit objectification of ‘swe</w:t>
      </w:r>
      <w:r>
        <w:rPr>
          <w:rFonts w:ascii="Times" w:eastAsia="Times New Roman" w:hAnsi="Times" w:cs="Times New Roman"/>
          <w:color w:val="000000"/>
          <w:sz w:val="24"/>
          <w:szCs w:val="24"/>
        </w:rPr>
        <w:t>et fac’t’ children in the ea</w:t>
      </w:r>
      <w:r w:rsidR="00AE6349" w:rsidRPr="00AD6590">
        <w:rPr>
          <w:rFonts w:ascii="Times" w:eastAsia="Times New Roman" w:hAnsi="Times" w:cs="Times New Roman"/>
          <w:color w:val="000000"/>
          <w:sz w:val="24"/>
          <w:szCs w:val="24"/>
        </w:rPr>
        <w:t>modern plays may have been redirected, by the late nineteenth century, into a more euphemistic appreciation of ‘sprightly and fascinating’ performers, whose appeal had to be articulated in terms which carefully avoided erotic implications as the identification of childhood with innocence became increasingly culturally entrenched.</w:t>
      </w:r>
    </w:p>
    <w:p w14:paraId="00000058" w14:textId="60C3FF94" w:rsidR="00AE6349" w:rsidRPr="00AD6590" w:rsidRDefault="00AE6349" w:rsidP="008B34BD">
      <w:pPr>
        <w:pBdr>
          <w:top w:val="nil"/>
          <w:left w:val="nil"/>
          <w:bottom w:val="nil"/>
          <w:right w:val="nil"/>
          <w:between w:val="nil"/>
        </w:pBdr>
        <w:spacing w:after="0" w:line="480" w:lineRule="auto"/>
        <w:ind w:firstLine="720"/>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 xml:space="preserve">While in Bernard’s 1880-81 children’s production </w:t>
      </w:r>
      <w:r w:rsidRPr="00AD6590">
        <w:rPr>
          <w:rFonts w:ascii="Times" w:eastAsia="Times New Roman" w:hAnsi="Times" w:cs="Times New Roman"/>
          <w:i/>
          <w:color w:val="000000"/>
          <w:sz w:val="24"/>
          <w:szCs w:val="24"/>
        </w:rPr>
        <w:t>Les Cloches de Corneville</w:t>
      </w:r>
      <w:r w:rsidRPr="00AD6590">
        <w:rPr>
          <w:rFonts w:ascii="Times" w:eastAsia="Times New Roman" w:hAnsi="Times" w:cs="Times New Roman"/>
          <w:color w:val="000000"/>
          <w:sz w:val="24"/>
          <w:szCs w:val="24"/>
        </w:rPr>
        <w:t xml:space="preserve"> seems to have been performed uncut (</w:t>
      </w:r>
      <w:r w:rsidRPr="00AD6590">
        <w:rPr>
          <w:rFonts w:ascii="Times" w:eastAsia="Times New Roman" w:hAnsi="Times" w:cs="Times New Roman"/>
          <w:i/>
          <w:color w:val="000000"/>
          <w:sz w:val="24"/>
          <w:szCs w:val="24"/>
        </w:rPr>
        <w:t xml:space="preserve">The Era </w:t>
      </w:r>
      <w:r w:rsidRPr="00AD6590">
        <w:rPr>
          <w:rFonts w:ascii="Times" w:eastAsia="Times New Roman" w:hAnsi="Times" w:cs="Times New Roman"/>
          <w:color w:val="000000"/>
          <w:sz w:val="24"/>
          <w:szCs w:val="24"/>
        </w:rPr>
        <w:t>review assures that ‘It must not be supposed that anything is omitted because of the youth of the performers. The entire opera is given…’), this was not the case in the longer-lived production of Warwick Gray’s Children’s Opera Company, which toured</w:t>
      </w:r>
      <w:r w:rsidR="00D02E78">
        <w:rPr>
          <w:rFonts w:ascii="Times" w:eastAsia="Times New Roman" w:hAnsi="Times" w:cs="Times New Roman"/>
          <w:color w:val="000000"/>
          <w:sz w:val="24"/>
          <w:szCs w:val="24"/>
        </w:rPr>
        <w:t xml:space="preserve"> from 1885 until at least 1890.</w:t>
      </w:r>
      <w:r w:rsidRPr="00AD6590">
        <w:rPr>
          <w:rFonts w:ascii="Times" w:eastAsia="Times New Roman" w:hAnsi="Times" w:cs="Times New Roman"/>
          <w:color w:val="000000"/>
          <w:sz w:val="24"/>
          <w:szCs w:val="24"/>
        </w:rPr>
        <w:t xml:space="preserve">In an interview with the </w:t>
      </w:r>
      <w:r w:rsidRPr="00AD6590">
        <w:rPr>
          <w:rFonts w:ascii="Times" w:eastAsia="Times New Roman" w:hAnsi="Times" w:cs="Times New Roman"/>
          <w:i/>
          <w:color w:val="000000"/>
          <w:sz w:val="24"/>
          <w:szCs w:val="24"/>
        </w:rPr>
        <w:t>Pall Mall Gazette</w:t>
      </w:r>
      <w:r w:rsidRPr="00AD6590">
        <w:rPr>
          <w:rFonts w:ascii="Times" w:eastAsia="Times New Roman" w:hAnsi="Times" w:cs="Times New Roman"/>
          <w:color w:val="000000"/>
          <w:sz w:val="24"/>
          <w:szCs w:val="24"/>
        </w:rPr>
        <w:t xml:space="preserve"> in December 1886, during the period when the employment of children on the stage was under particularly fierce scrutiny, Warwick Gray assured the newspaper’s representative of both the care with which his children (‘about twenty boys and</w:t>
      </w:r>
      <w:r w:rsidRPr="00AD6590">
        <w:rPr>
          <w:rFonts w:ascii="Times" w:eastAsia="Times New Roman" w:hAnsi="Times" w:cs="Times New Roman"/>
          <w:sz w:val="24"/>
          <w:szCs w:val="24"/>
        </w:rPr>
        <w:t xml:space="preserve"> </w:t>
      </w:r>
      <w:r w:rsidRPr="00AD6590">
        <w:rPr>
          <w:rFonts w:ascii="Times" w:eastAsia="Times New Roman" w:hAnsi="Times" w:cs="Times New Roman"/>
          <w:color w:val="000000"/>
          <w:sz w:val="24"/>
          <w:szCs w:val="24"/>
        </w:rPr>
        <w:t xml:space="preserve">twenty girls </w:t>
      </w:r>
      <w:r w:rsidRPr="00AD6590">
        <w:rPr>
          <w:rFonts w:ascii="Times" w:eastAsia="Times New Roman" w:hAnsi="Times" w:cs="Times New Roman"/>
          <w:sz w:val="24"/>
          <w:szCs w:val="24"/>
        </w:rPr>
        <w:t xml:space="preserve">– </w:t>
      </w:r>
      <w:r w:rsidRPr="00AD6590">
        <w:rPr>
          <w:rFonts w:ascii="Times" w:eastAsia="Times New Roman" w:hAnsi="Times" w:cs="Times New Roman"/>
          <w:color w:val="000000"/>
          <w:sz w:val="24"/>
          <w:szCs w:val="24"/>
        </w:rPr>
        <w:t>none of whom is under the age of ten years’</w:t>
      </w:r>
      <w:r w:rsidRPr="00AD6590">
        <w:rPr>
          <w:rFonts w:ascii="Times" w:eastAsia="Times New Roman" w:hAnsi="Times" w:cs="Times New Roman"/>
          <w:color w:val="000000"/>
          <w:sz w:val="24"/>
          <w:szCs w:val="24"/>
          <w:vertAlign w:val="superscript"/>
        </w:rPr>
        <w:endnoteReference w:id="38"/>
      </w:r>
      <w:r w:rsidRPr="00AD6590">
        <w:rPr>
          <w:rFonts w:ascii="Times" w:eastAsia="Times New Roman" w:hAnsi="Times" w:cs="Times New Roman"/>
          <w:color w:val="000000"/>
          <w:sz w:val="24"/>
          <w:szCs w:val="24"/>
        </w:rPr>
        <w:t>) were treated, and the propriety of the material they performed:</w:t>
      </w:r>
    </w:p>
    <w:p w14:paraId="00000059"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000005A" w14:textId="77777777" w:rsidR="00AE6349" w:rsidRPr="00AD6590" w:rsidRDefault="00AE6349" w:rsidP="00D02E78">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Both Mr. D’Oyly Carte and Mr. Bernard ran children’s troupes at one time, but ours is the only one on the boards now, and we have left both of them far behind in length of run. […] Both the operas we perform are eminently suited to the capabilities of our children. The airs are very catching, and the libretto does not require a scholar to rightly interpret it.</w:t>
      </w:r>
      <w:r w:rsidRPr="00AD6590">
        <w:rPr>
          <w:rFonts w:ascii="Times" w:eastAsia="Times New Roman" w:hAnsi="Times" w:cs="Times New Roman"/>
          <w:color w:val="000000"/>
          <w:sz w:val="24"/>
          <w:szCs w:val="24"/>
          <w:vertAlign w:val="superscript"/>
        </w:rPr>
        <w:endnoteReference w:id="39"/>
      </w:r>
      <w:r w:rsidRPr="00AD6590">
        <w:rPr>
          <w:rFonts w:ascii="Times" w:eastAsia="Times New Roman" w:hAnsi="Times" w:cs="Times New Roman"/>
          <w:color w:val="000000"/>
          <w:sz w:val="24"/>
          <w:szCs w:val="24"/>
        </w:rPr>
        <w:t xml:space="preserve"> </w:t>
      </w:r>
    </w:p>
    <w:p w14:paraId="0000005B"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000005C" w14:textId="35BFD8FC"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sz w:val="24"/>
          <w:szCs w:val="24"/>
        </w:rPr>
      </w:pPr>
      <w:r w:rsidRPr="00AD6590">
        <w:rPr>
          <w:rFonts w:ascii="Times" w:eastAsia="Times New Roman" w:hAnsi="Times" w:cs="Times New Roman"/>
          <w:color w:val="000000"/>
          <w:sz w:val="24"/>
          <w:szCs w:val="24"/>
        </w:rPr>
        <w:t xml:space="preserve">When pressed by the interviewer specifically on the suitability of </w:t>
      </w:r>
      <w:r w:rsidR="00D02E78">
        <w:rPr>
          <w:rFonts w:ascii="Times" w:eastAsia="Times New Roman" w:hAnsi="Times" w:cs="Times New Roman"/>
          <w:i/>
          <w:color w:val="000000"/>
          <w:sz w:val="24"/>
          <w:szCs w:val="24"/>
        </w:rPr>
        <w:t xml:space="preserve">Les Cloches </w:t>
      </w:r>
      <w:r w:rsidR="00D02E78" w:rsidRPr="00D02E78">
        <w:rPr>
          <w:rFonts w:ascii="Times" w:eastAsia="Times New Roman" w:hAnsi="Times" w:cs="Times New Roman"/>
          <w:color w:val="000000"/>
          <w:sz w:val="24"/>
          <w:szCs w:val="24"/>
        </w:rPr>
        <w:t>a</w:t>
      </w:r>
      <w:r w:rsidRPr="00AD6590">
        <w:rPr>
          <w:rFonts w:ascii="Times" w:eastAsia="Times New Roman" w:hAnsi="Times" w:cs="Times New Roman"/>
          <w:color w:val="000000"/>
          <w:sz w:val="24"/>
          <w:szCs w:val="24"/>
        </w:rPr>
        <w:t xml:space="preserve">nd </w:t>
      </w:r>
      <w:r w:rsidRPr="00AD6590">
        <w:rPr>
          <w:rFonts w:ascii="Times" w:eastAsia="Times New Roman" w:hAnsi="Times" w:cs="Times New Roman"/>
          <w:i/>
          <w:color w:val="000000"/>
          <w:sz w:val="24"/>
          <w:szCs w:val="24"/>
        </w:rPr>
        <w:t>Madame Ango</w:t>
      </w:r>
      <w:r w:rsidR="00D02E78">
        <w:rPr>
          <w:rFonts w:ascii="Times" w:eastAsia="Times New Roman" w:hAnsi="Times" w:cs="Times New Roman"/>
          <w:i/>
          <w:color w:val="000000"/>
          <w:sz w:val="24"/>
          <w:szCs w:val="24"/>
        </w:rPr>
        <w:t>t</w:t>
      </w:r>
      <w:r w:rsidRPr="00AD6590">
        <w:rPr>
          <w:rFonts w:ascii="Times" w:eastAsia="Times New Roman" w:hAnsi="Times" w:cs="Times New Roman"/>
          <w:sz w:val="24"/>
          <w:szCs w:val="24"/>
        </w:rPr>
        <w:t xml:space="preserve"> </w:t>
      </w:r>
      <w:r w:rsidR="00D02E78">
        <w:rPr>
          <w:rFonts w:ascii="Times" w:eastAsia="Times New Roman" w:hAnsi="Times" w:cs="Times New Roman"/>
          <w:sz w:val="24"/>
          <w:szCs w:val="24"/>
        </w:rPr>
        <w:t xml:space="preserve"> ‘whether it was ‘</w:t>
      </w:r>
      <w:r w:rsidRPr="00AD6590">
        <w:rPr>
          <w:rFonts w:ascii="Times" w:eastAsia="Times New Roman" w:hAnsi="Times" w:cs="Times New Roman"/>
          <w:sz w:val="24"/>
          <w:szCs w:val="24"/>
        </w:rPr>
        <w:t>not strange to ask the children to play comic operas adapted from the French?’, Gray answered:</w:t>
      </w:r>
    </w:p>
    <w:p w14:paraId="0000005D"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sz w:val="24"/>
          <w:szCs w:val="24"/>
        </w:rPr>
      </w:pPr>
    </w:p>
    <w:p w14:paraId="0000005E" w14:textId="77777777" w:rsidR="00AE6349" w:rsidRPr="00AD6590" w:rsidRDefault="00AE6349" w:rsidP="00D02E78">
      <w:pPr>
        <w:pBdr>
          <w:top w:val="nil"/>
          <w:left w:val="nil"/>
          <w:bottom w:val="nil"/>
          <w:right w:val="nil"/>
          <w:between w:val="nil"/>
        </w:pBd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It would be difficult if the operas were not cut so as to remove everything that is objectionable. I am perfectly willing to submit the two operas as we put them on the boards to the most fastidious jury of old Puritans that could be induced to attend such a performance; and I should not be afraid of the result for they would not find a single objectionable sentence or doubtful situation left in either work. […] Nothing can be more innocent. You have all the music and comedy represented by children with a freshness and simplicity which is quite charming.</w:t>
      </w:r>
      <w:r w:rsidRPr="00AD6590">
        <w:rPr>
          <w:rFonts w:ascii="Times" w:eastAsia="Times New Roman" w:hAnsi="Times" w:cs="Times New Roman"/>
          <w:sz w:val="24"/>
          <w:szCs w:val="24"/>
          <w:vertAlign w:val="superscript"/>
        </w:rPr>
        <w:endnoteReference w:id="40"/>
      </w:r>
    </w:p>
    <w:p w14:paraId="0000005F" w14:textId="77777777"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color w:val="000000"/>
          <w:sz w:val="24"/>
          <w:szCs w:val="24"/>
        </w:rPr>
      </w:pPr>
    </w:p>
    <w:p w14:paraId="00000060" w14:textId="522DBDB9" w:rsidR="00AE6349" w:rsidRPr="00AD6590" w:rsidRDefault="00AE6349" w:rsidP="00AD6590">
      <w:pPr>
        <w:pBdr>
          <w:top w:val="nil"/>
          <w:left w:val="nil"/>
          <w:bottom w:val="nil"/>
          <w:right w:val="nil"/>
          <w:between w:val="nil"/>
        </w:pBdr>
        <w:spacing w:after="0" w:line="480" w:lineRule="auto"/>
        <w:rPr>
          <w:rFonts w:ascii="Times" w:eastAsia="Times New Roman" w:hAnsi="Times" w:cs="Times New Roman"/>
          <w:sz w:val="24"/>
          <w:szCs w:val="24"/>
        </w:rPr>
      </w:pPr>
      <w:r w:rsidRPr="00AD6590">
        <w:rPr>
          <w:rFonts w:ascii="Times" w:eastAsia="Times New Roman" w:hAnsi="Times" w:cs="Times New Roman"/>
          <w:color w:val="000000"/>
          <w:sz w:val="24"/>
          <w:szCs w:val="24"/>
        </w:rPr>
        <w:t>I have not been able to establish exactly what cuts were made to the French comic operas when performed by Gray’s childre</w:t>
      </w:r>
      <w:r w:rsidR="00D02E78">
        <w:rPr>
          <w:rFonts w:ascii="Times" w:eastAsia="Times New Roman" w:hAnsi="Times" w:cs="Times New Roman"/>
          <w:color w:val="000000"/>
          <w:sz w:val="24"/>
          <w:szCs w:val="24"/>
        </w:rPr>
        <w:t xml:space="preserve">n’s company, </w:t>
      </w:r>
      <w:r w:rsidRPr="00AD6590">
        <w:rPr>
          <w:rFonts w:ascii="Times" w:eastAsia="Times New Roman" w:hAnsi="Times" w:cs="Times New Roman"/>
          <w:color w:val="000000"/>
          <w:sz w:val="24"/>
          <w:szCs w:val="24"/>
        </w:rPr>
        <w:t>but in many ways what matters most is Gray</w:t>
      </w:r>
      <w:r w:rsidR="00D02E78">
        <w:rPr>
          <w:rFonts w:ascii="Times" w:eastAsia="Times New Roman" w:hAnsi="Times" w:cs="Times New Roman"/>
          <w:color w:val="000000"/>
          <w:sz w:val="24"/>
          <w:szCs w:val="24"/>
        </w:rPr>
        <w:t>’s public insistence that he had</w:t>
      </w:r>
      <w:r w:rsidRPr="00AD6590">
        <w:rPr>
          <w:rFonts w:ascii="Times" w:eastAsia="Times New Roman" w:hAnsi="Times" w:cs="Times New Roman"/>
          <w:color w:val="000000"/>
          <w:sz w:val="24"/>
          <w:szCs w:val="24"/>
        </w:rPr>
        <w:t xml:space="preserve"> made the piece suitable for children, removing ‘every objectionable sentence’ and ‘doubtful situation’ and leaving only what is ‘innocent’</w:t>
      </w:r>
      <w:r w:rsidRPr="00AD6590">
        <w:rPr>
          <w:rFonts w:ascii="Times" w:eastAsia="Times New Roman" w:hAnsi="Times" w:cs="Times New Roman"/>
          <w:sz w:val="24"/>
          <w:szCs w:val="24"/>
        </w:rPr>
        <w:t xml:space="preserve">, </w:t>
      </w:r>
      <w:r w:rsidR="00D02E78">
        <w:rPr>
          <w:rFonts w:ascii="Times" w:eastAsia="Times New Roman" w:hAnsi="Times" w:cs="Times New Roman"/>
          <w:sz w:val="24"/>
          <w:szCs w:val="24"/>
        </w:rPr>
        <w:t xml:space="preserve">thereby </w:t>
      </w:r>
      <w:r w:rsidRPr="00AD6590">
        <w:rPr>
          <w:rFonts w:ascii="Times" w:eastAsia="Times New Roman" w:hAnsi="Times" w:cs="Times New Roman"/>
          <w:color w:val="000000"/>
          <w:sz w:val="24"/>
          <w:szCs w:val="24"/>
        </w:rPr>
        <w:t>reinfo</w:t>
      </w:r>
      <w:r w:rsidR="00D02E78">
        <w:rPr>
          <w:rFonts w:ascii="Times" w:eastAsia="Times New Roman" w:hAnsi="Times" w:cs="Times New Roman"/>
          <w:color w:val="000000"/>
          <w:sz w:val="24"/>
          <w:szCs w:val="24"/>
        </w:rPr>
        <w:t xml:space="preserve">rcing publicly </w:t>
      </w:r>
      <w:r w:rsidRPr="00AD6590">
        <w:rPr>
          <w:rFonts w:ascii="Times" w:eastAsia="Times New Roman" w:hAnsi="Times" w:cs="Times New Roman"/>
          <w:color w:val="000000"/>
          <w:sz w:val="24"/>
          <w:szCs w:val="24"/>
        </w:rPr>
        <w:t>the idea of childhood as a ‘wholly separate estate from adulthood.’</w:t>
      </w:r>
      <w:r w:rsidRPr="00AD6590">
        <w:rPr>
          <w:rFonts w:ascii="Times" w:eastAsia="Times New Roman" w:hAnsi="Times" w:cs="Times New Roman"/>
          <w:color w:val="000000"/>
          <w:sz w:val="24"/>
          <w:szCs w:val="24"/>
          <w:vertAlign w:val="superscript"/>
        </w:rPr>
        <w:endnoteReference w:id="41"/>
      </w:r>
      <w:r w:rsidRPr="00AD6590">
        <w:rPr>
          <w:rFonts w:ascii="Times" w:eastAsia="Times New Roman" w:hAnsi="Times" w:cs="Times New Roman"/>
          <w:color w:val="000000"/>
          <w:sz w:val="24"/>
          <w:szCs w:val="24"/>
        </w:rPr>
        <w:t xml:space="preserve"> The appropriateness of the text for child performers, and their treatment as children – Gray pointedly refers to his troupe as his ‘family’ rather than</w:t>
      </w:r>
      <w:r w:rsidR="00D02E78">
        <w:rPr>
          <w:rFonts w:ascii="Times" w:eastAsia="Times New Roman" w:hAnsi="Times" w:cs="Times New Roman"/>
          <w:color w:val="000000"/>
          <w:sz w:val="24"/>
          <w:szCs w:val="24"/>
        </w:rPr>
        <w:t xml:space="preserve"> as</w:t>
      </w:r>
      <w:r w:rsidRPr="00AD6590">
        <w:rPr>
          <w:rFonts w:ascii="Times" w:eastAsia="Times New Roman" w:hAnsi="Times" w:cs="Times New Roman"/>
          <w:color w:val="000000"/>
          <w:sz w:val="24"/>
          <w:szCs w:val="24"/>
        </w:rPr>
        <w:t xml:space="preserve"> his employe</w:t>
      </w:r>
      <w:r w:rsidR="00D02E78">
        <w:rPr>
          <w:rFonts w:ascii="Times" w:eastAsia="Times New Roman" w:hAnsi="Times" w:cs="Times New Roman"/>
          <w:color w:val="000000"/>
          <w:sz w:val="24"/>
          <w:szCs w:val="24"/>
        </w:rPr>
        <w:t xml:space="preserve">es in this interview – had </w:t>
      </w:r>
      <w:r w:rsidRPr="00AD6590">
        <w:rPr>
          <w:rFonts w:ascii="Times" w:eastAsia="Times New Roman" w:hAnsi="Times" w:cs="Times New Roman"/>
          <w:color w:val="000000"/>
          <w:sz w:val="24"/>
          <w:szCs w:val="24"/>
        </w:rPr>
        <w:t xml:space="preserve">eclipsed </w:t>
      </w:r>
      <w:r w:rsidR="00D02E78" w:rsidRPr="00AD6590">
        <w:rPr>
          <w:rFonts w:ascii="Times" w:eastAsia="Times New Roman" w:hAnsi="Times" w:cs="Times New Roman"/>
          <w:color w:val="000000"/>
          <w:sz w:val="24"/>
          <w:szCs w:val="24"/>
        </w:rPr>
        <w:t xml:space="preserve">, by 1886, </w:t>
      </w:r>
      <w:r w:rsidRPr="00AD6590">
        <w:rPr>
          <w:rFonts w:ascii="Times" w:eastAsia="Times New Roman" w:hAnsi="Times" w:cs="Times New Roman"/>
          <w:color w:val="000000"/>
          <w:sz w:val="24"/>
          <w:szCs w:val="24"/>
        </w:rPr>
        <w:t>interest in their precocious performances. Or, perhaps more accurately – since the success of Gray’s company shows</w:t>
      </w:r>
      <w:r w:rsidR="00D02E78">
        <w:rPr>
          <w:rFonts w:ascii="Times" w:eastAsia="Times New Roman" w:hAnsi="Times" w:cs="Times New Roman"/>
          <w:color w:val="000000"/>
          <w:sz w:val="24"/>
          <w:szCs w:val="24"/>
        </w:rPr>
        <w:t xml:space="preserve"> tha</w:t>
      </w:r>
      <w:r w:rsidRPr="00AD6590">
        <w:rPr>
          <w:rFonts w:ascii="Times" w:eastAsia="Times New Roman" w:hAnsi="Times" w:cs="Times New Roman"/>
          <w:color w:val="000000"/>
          <w:sz w:val="24"/>
          <w:szCs w:val="24"/>
        </w:rPr>
        <w:t xml:space="preserve"> the appetite for precocious child performers was undiminished – enjoyment of child performers who </w:t>
      </w:r>
      <w:r w:rsidR="00D02E78">
        <w:rPr>
          <w:rFonts w:ascii="Times" w:eastAsia="Times New Roman" w:hAnsi="Times" w:cs="Times New Roman"/>
          <w:color w:val="000000"/>
          <w:sz w:val="24"/>
          <w:szCs w:val="24"/>
        </w:rPr>
        <w:t>broke</w:t>
      </w:r>
      <w:r w:rsidRPr="00AD6590">
        <w:rPr>
          <w:rFonts w:ascii="Times" w:eastAsia="Times New Roman" w:hAnsi="Times" w:cs="Times New Roman"/>
          <w:color w:val="000000"/>
          <w:sz w:val="24"/>
          <w:szCs w:val="24"/>
        </w:rPr>
        <w:t xml:space="preserve"> the boundary between childhood and adulthood on stage had now to be underpinned, counter-weighted, by a visible insistence on their off-stage childishness and explicit demonstration of interest in their welfare. </w:t>
      </w:r>
    </w:p>
    <w:p w14:paraId="4C37887C" w14:textId="77777777" w:rsidR="002365A0" w:rsidRDefault="00AE6349" w:rsidP="00D02E78">
      <w:pPr>
        <w:pBdr>
          <w:top w:val="nil"/>
          <w:left w:val="nil"/>
          <w:bottom w:val="nil"/>
          <w:right w:val="nil"/>
          <w:between w:val="nil"/>
        </w:pBdr>
        <w:spacing w:after="0" w:line="480" w:lineRule="auto"/>
        <w:ind w:firstLine="720"/>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What emerges from such a survey of the material performed by seventeenth-century boy companies and late nineteenth-century children’s opera companies is the</w:t>
      </w:r>
      <w:r w:rsidR="00D02E78">
        <w:rPr>
          <w:rFonts w:ascii="Times" w:eastAsia="Times New Roman" w:hAnsi="Times" w:cs="Times New Roman"/>
          <w:sz w:val="24"/>
          <w:szCs w:val="24"/>
        </w:rPr>
        <w:t xml:space="preserve"> centrality of sexual content of</w:t>
      </w:r>
      <w:r w:rsidRPr="00AD6590">
        <w:rPr>
          <w:rFonts w:ascii="Times" w:eastAsia="Times New Roman" w:hAnsi="Times" w:cs="Times New Roman"/>
          <w:sz w:val="24"/>
          <w:szCs w:val="24"/>
        </w:rPr>
        <w:t xml:space="preserve"> plots</w:t>
      </w:r>
      <w:r w:rsidRPr="00AD6590">
        <w:rPr>
          <w:rFonts w:ascii="Times" w:eastAsia="Times New Roman" w:hAnsi="Times" w:cs="Times New Roman"/>
          <w:color w:val="000000"/>
          <w:sz w:val="24"/>
          <w:szCs w:val="24"/>
        </w:rPr>
        <w:t xml:space="preserve"> </w:t>
      </w:r>
      <w:r w:rsidRPr="00AD6590">
        <w:rPr>
          <w:rFonts w:ascii="Times" w:eastAsia="Times New Roman" w:hAnsi="Times" w:cs="Times New Roman"/>
          <w:sz w:val="24"/>
          <w:szCs w:val="24"/>
        </w:rPr>
        <w:t>constructed</w:t>
      </w:r>
      <w:r w:rsidR="00D02E78">
        <w:rPr>
          <w:rFonts w:ascii="Times" w:eastAsia="Times New Roman" w:hAnsi="Times" w:cs="Times New Roman"/>
          <w:color w:val="000000"/>
          <w:sz w:val="24"/>
          <w:szCs w:val="24"/>
        </w:rPr>
        <w:t xml:space="preserve"> for early-</w:t>
      </w:r>
      <w:r w:rsidRPr="00AD6590">
        <w:rPr>
          <w:rFonts w:ascii="Times" w:eastAsia="Times New Roman" w:hAnsi="Times" w:cs="Times New Roman"/>
          <w:color w:val="000000"/>
          <w:sz w:val="24"/>
          <w:szCs w:val="24"/>
        </w:rPr>
        <w:t xml:space="preserve">modern </w:t>
      </w:r>
      <w:r w:rsidRPr="00AD6590">
        <w:rPr>
          <w:rFonts w:ascii="Times" w:eastAsia="Times New Roman" w:hAnsi="Times" w:cs="Times New Roman"/>
          <w:sz w:val="24"/>
          <w:szCs w:val="24"/>
        </w:rPr>
        <w:t>boy</w:t>
      </w:r>
      <w:r w:rsidRPr="00AD6590">
        <w:rPr>
          <w:rFonts w:ascii="Times" w:eastAsia="Times New Roman" w:hAnsi="Times" w:cs="Times New Roman"/>
          <w:color w:val="000000"/>
          <w:sz w:val="24"/>
          <w:szCs w:val="24"/>
        </w:rPr>
        <w:t xml:space="preserve"> actors in contrast to a sharp focus of attention, in the 1880s, on the suitability of material for performance by children and the insistence on the </w:t>
      </w:r>
      <w:r w:rsidRPr="00AD6590">
        <w:rPr>
          <w:rFonts w:ascii="Times" w:eastAsia="Times New Roman" w:hAnsi="Times" w:cs="Times New Roman"/>
          <w:sz w:val="24"/>
          <w:szCs w:val="24"/>
        </w:rPr>
        <w:t>‘innocence’ of their performances</w:t>
      </w:r>
      <w:r w:rsidR="00D02E78">
        <w:rPr>
          <w:rFonts w:ascii="Times" w:eastAsia="Times New Roman" w:hAnsi="Times" w:cs="Times New Roman"/>
          <w:color w:val="000000"/>
          <w:sz w:val="24"/>
          <w:szCs w:val="24"/>
        </w:rPr>
        <w:t>. The early-</w:t>
      </w:r>
      <w:r w:rsidRPr="00AD6590">
        <w:rPr>
          <w:rFonts w:ascii="Times" w:eastAsia="Times New Roman" w:hAnsi="Times" w:cs="Times New Roman"/>
          <w:color w:val="000000"/>
          <w:sz w:val="24"/>
          <w:szCs w:val="24"/>
        </w:rPr>
        <w:t>modern children’s companies were often controversial</w:t>
      </w:r>
      <w:r w:rsidR="00D02E78">
        <w:rPr>
          <w:rFonts w:ascii="Times" w:eastAsia="Times New Roman" w:hAnsi="Times" w:cs="Times New Roman"/>
          <w:color w:val="000000"/>
          <w:sz w:val="24"/>
          <w:szCs w:val="24"/>
        </w:rPr>
        <w:t>. They lost patronage and incurred</w:t>
      </w:r>
      <w:r w:rsidRPr="00AD6590">
        <w:rPr>
          <w:rFonts w:ascii="Times" w:eastAsia="Times New Roman" w:hAnsi="Times" w:cs="Times New Roman"/>
          <w:color w:val="000000"/>
          <w:sz w:val="24"/>
          <w:szCs w:val="24"/>
        </w:rPr>
        <w:t xml:space="preserve"> royal wrath for satirising the new King James I and his Scottish courtiers and, more generally, </w:t>
      </w:r>
      <w:r w:rsidR="00D02E78">
        <w:rPr>
          <w:rFonts w:ascii="Times" w:eastAsia="Times New Roman" w:hAnsi="Times" w:cs="Times New Roman"/>
          <w:color w:val="000000"/>
          <w:sz w:val="24"/>
          <w:szCs w:val="24"/>
        </w:rPr>
        <w:t>they garnered</w:t>
      </w:r>
      <w:r w:rsidRPr="00AD6590">
        <w:rPr>
          <w:rFonts w:ascii="Times" w:eastAsia="Times New Roman" w:hAnsi="Times" w:cs="Times New Roman"/>
          <w:color w:val="000000"/>
          <w:sz w:val="24"/>
          <w:szCs w:val="24"/>
        </w:rPr>
        <w:t xml:space="preserve"> criticism for lewdness and sinful behaviour </w:t>
      </w:r>
      <w:r w:rsidR="00D02E78">
        <w:rPr>
          <w:rFonts w:ascii="Times" w:eastAsia="Times New Roman" w:hAnsi="Times" w:cs="Times New Roman"/>
          <w:color w:val="000000"/>
          <w:sz w:val="24"/>
          <w:szCs w:val="24"/>
        </w:rPr>
        <w:t>from the same anti-theatre</w:t>
      </w:r>
      <w:r w:rsidR="002365A0">
        <w:rPr>
          <w:rFonts w:ascii="Times" w:eastAsia="Times New Roman" w:hAnsi="Times" w:cs="Times New Roman"/>
          <w:color w:val="000000"/>
          <w:sz w:val="24"/>
          <w:szCs w:val="24"/>
        </w:rPr>
        <w:t xml:space="preserve"> people</w:t>
      </w:r>
      <w:r w:rsidRPr="00AD6590">
        <w:rPr>
          <w:rFonts w:ascii="Times" w:eastAsia="Times New Roman" w:hAnsi="Times" w:cs="Times New Roman"/>
          <w:color w:val="000000"/>
          <w:sz w:val="24"/>
          <w:szCs w:val="24"/>
        </w:rPr>
        <w:t xml:space="preserve"> who railed against the adult companies. </w:t>
      </w:r>
      <w:r w:rsidR="002365A0">
        <w:rPr>
          <w:rFonts w:ascii="Times" w:eastAsia="Times New Roman" w:hAnsi="Times" w:cs="Times New Roman"/>
          <w:color w:val="000000"/>
          <w:sz w:val="24"/>
          <w:szCs w:val="24"/>
        </w:rPr>
        <w:t>The scrutiny they experienced, however</w:t>
      </w:r>
      <w:r w:rsidRPr="00AD6590">
        <w:rPr>
          <w:rFonts w:ascii="Times" w:eastAsia="Times New Roman" w:hAnsi="Times" w:cs="Times New Roman"/>
          <w:color w:val="000000"/>
          <w:sz w:val="24"/>
          <w:szCs w:val="24"/>
        </w:rPr>
        <w:t>, was not directly linked to their treatment of child performers or to a concern tha</w:t>
      </w:r>
      <w:r w:rsidR="002365A0">
        <w:rPr>
          <w:rFonts w:ascii="Times" w:eastAsia="Times New Roman" w:hAnsi="Times" w:cs="Times New Roman"/>
          <w:color w:val="000000"/>
          <w:sz w:val="24"/>
          <w:szCs w:val="24"/>
        </w:rPr>
        <w:t>t these</w:t>
      </w:r>
      <w:r w:rsidRPr="00AD6590">
        <w:rPr>
          <w:rFonts w:ascii="Times" w:eastAsia="Times New Roman" w:hAnsi="Times" w:cs="Times New Roman"/>
          <w:color w:val="000000"/>
          <w:sz w:val="24"/>
          <w:szCs w:val="24"/>
        </w:rPr>
        <w:t xml:space="preserve"> performers should be treated in a manner specific to the needs of children. Thomas Heywood’s well-known accusation that the playwrights of the boy companies exploited the youth of the performers to make libellous attacks, ‘supposing their juniority to be a priviledge for any rayling, be it never so violent’ acknowledges the unique identity of the boy player, and the sup</w:t>
      </w:r>
      <w:r w:rsidRPr="00AD6590">
        <w:rPr>
          <w:rFonts w:ascii="Times" w:eastAsia="Times New Roman" w:hAnsi="Times" w:cs="Times New Roman"/>
          <w:sz w:val="24"/>
          <w:szCs w:val="24"/>
        </w:rPr>
        <w:t>posed exploitation of his youthful status,</w:t>
      </w:r>
      <w:r w:rsidRPr="00AD6590">
        <w:rPr>
          <w:rFonts w:ascii="Times" w:eastAsia="Times New Roman" w:hAnsi="Times" w:cs="Times New Roman"/>
          <w:color w:val="000000"/>
          <w:sz w:val="24"/>
          <w:szCs w:val="24"/>
        </w:rPr>
        <w:t xml:space="preserve"> without exhibiting specific concern for him.</w:t>
      </w:r>
      <w:r w:rsidRPr="00AD6590">
        <w:rPr>
          <w:rFonts w:ascii="Times" w:eastAsia="Times New Roman" w:hAnsi="Times" w:cs="Times New Roman"/>
          <w:color w:val="000000"/>
          <w:sz w:val="24"/>
          <w:szCs w:val="24"/>
          <w:vertAlign w:val="superscript"/>
        </w:rPr>
        <w:endnoteReference w:id="42"/>
      </w:r>
      <w:r w:rsidRPr="00AD6590">
        <w:rPr>
          <w:rFonts w:ascii="Times" w:eastAsia="Times New Roman" w:hAnsi="Times" w:cs="Times New Roman"/>
          <w:color w:val="000000"/>
          <w:sz w:val="24"/>
          <w:szCs w:val="24"/>
        </w:rPr>
        <w:t xml:space="preserve"> </w:t>
      </w:r>
    </w:p>
    <w:p w14:paraId="00000062" w14:textId="097BDDDC" w:rsidR="00AE6349" w:rsidRPr="00AD6590" w:rsidRDefault="00AE6349" w:rsidP="00D02E78">
      <w:pPr>
        <w:pBdr>
          <w:top w:val="nil"/>
          <w:left w:val="nil"/>
          <w:bottom w:val="nil"/>
          <w:right w:val="nil"/>
          <w:between w:val="nil"/>
        </w:pBdr>
        <w:spacing w:after="0" w:line="480" w:lineRule="auto"/>
        <w:ind w:firstLine="720"/>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The children’s opera companies, on the other hand, operated in an environment where their performers’</w:t>
      </w:r>
      <w:r w:rsidR="002365A0">
        <w:rPr>
          <w:rFonts w:ascii="Times" w:eastAsia="Times New Roman" w:hAnsi="Times" w:cs="Times New Roman"/>
          <w:color w:val="000000"/>
          <w:sz w:val="24"/>
          <w:szCs w:val="24"/>
        </w:rPr>
        <w:t xml:space="preserve"> child</w:t>
      </w:r>
      <w:r w:rsidRPr="00AD6590">
        <w:rPr>
          <w:rFonts w:ascii="Times" w:eastAsia="Times New Roman" w:hAnsi="Times" w:cs="Times New Roman"/>
          <w:color w:val="000000"/>
          <w:sz w:val="24"/>
          <w:szCs w:val="24"/>
        </w:rPr>
        <w:t xml:space="preserve"> identity and the question of age-appropriate treatment were rapidly becoming overriding concerns. The identity of the child performer underwent a reversal between these two periods:</w:t>
      </w:r>
      <w:r w:rsidR="002365A0">
        <w:rPr>
          <w:rFonts w:ascii="Times" w:eastAsia="Times New Roman" w:hAnsi="Times" w:cs="Times New Roman"/>
          <w:color w:val="000000"/>
          <w:sz w:val="24"/>
          <w:szCs w:val="24"/>
        </w:rPr>
        <w:t xml:space="preserve"> the early-</w:t>
      </w:r>
      <w:r w:rsidRPr="00AD6590">
        <w:rPr>
          <w:rFonts w:ascii="Times" w:eastAsia="Times New Roman" w:hAnsi="Times" w:cs="Times New Roman"/>
          <w:color w:val="000000"/>
          <w:sz w:val="24"/>
          <w:szCs w:val="24"/>
        </w:rPr>
        <w:t xml:space="preserve">modern boy companies were </w:t>
      </w:r>
      <w:r w:rsidRPr="00AD6590">
        <w:rPr>
          <w:rFonts w:ascii="Times" w:eastAsia="Times New Roman" w:hAnsi="Times" w:cs="Times New Roman"/>
          <w:sz w:val="24"/>
          <w:szCs w:val="24"/>
        </w:rPr>
        <w:t>actors first and children second</w:t>
      </w:r>
      <w:r w:rsidRPr="00AD6590">
        <w:rPr>
          <w:rFonts w:ascii="Times" w:eastAsia="Times New Roman" w:hAnsi="Times" w:cs="Times New Roman"/>
          <w:color w:val="000000"/>
          <w:sz w:val="24"/>
          <w:szCs w:val="24"/>
        </w:rPr>
        <w:t>, while, f</w:t>
      </w:r>
      <w:r w:rsidRPr="00AD6590">
        <w:rPr>
          <w:rFonts w:ascii="Times" w:eastAsia="Times New Roman" w:hAnsi="Times" w:cs="Times New Roman"/>
          <w:sz w:val="24"/>
          <w:szCs w:val="24"/>
        </w:rPr>
        <w:t xml:space="preserve">or </w:t>
      </w:r>
      <w:r w:rsidRPr="00AD6590">
        <w:rPr>
          <w:rFonts w:ascii="Times" w:eastAsia="Times New Roman" w:hAnsi="Times" w:cs="Times New Roman"/>
          <w:color w:val="000000"/>
          <w:sz w:val="24"/>
          <w:szCs w:val="24"/>
        </w:rPr>
        <w:t xml:space="preserve">the late-Victorian child performers, the assessment by adults of their competency, behaviour and treatment were all informed by the primacy of their status as children. Yet while this differing emphasis on child performers’ identity might suggest that this figure functioned totally differently in these two eras, this is not the case. The enduring popularity of child actors in adult roles suggests </w:t>
      </w:r>
      <w:r w:rsidR="002365A0" w:rsidRPr="00AD6590">
        <w:rPr>
          <w:rFonts w:ascii="Times" w:eastAsia="Times New Roman" w:hAnsi="Times" w:cs="Times New Roman"/>
          <w:color w:val="000000"/>
          <w:sz w:val="24"/>
          <w:szCs w:val="24"/>
        </w:rPr>
        <w:t xml:space="preserve">in itself </w:t>
      </w:r>
      <w:r w:rsidRPr="00AD6590">
        <w:rPr>
          <w:rFonts w:ascii="Times" w:eastAsia="Times New Roman" w:hAnsi="Times" w:cs="Times New Roman"/>
          <w:color w:val="000000"/>
          <w:sz w:val="24"/>
          <w:szCs w:val="24"/>
        </w:rPr>
        <w:t>the difficulty of viewing childhood and adulthood as com</w:t>
      </w:r>
      <w:r w:rsidR="002365A0">
        <w:rPr>
          <w:rFonts w:ascii="Times" w:eastAsia="Times New Roman" w:hAnsi="Times" w:cs="Times New Roman"/>
          <w:color w:val="000000"/>
          <w:sz w:val="24"/>
          <w:szCs w:val="24"/>
        </w:rPr>
        <w:t>pletely distinct categories. Furthermore,</w:t>
      </w:r>
      <w:r w:rsidRPr="00AD6590">
        <w:rPr>
          <w:rFonts w:ascii="Times" w:eastAsia="Times New Roman" w:hAnsi="Times" w:cs="Times New Roman"/>
          <w:color w:val="000000"/>
          <w:sz w:val="24"/>
          <w:szCs w:val="24"/>
        </w:rPr>
        <w:t xml:space="preserve"> the operas selected for performance by child companies in the 1880s offer opportunities for playing with age-identity in </w:t>
      </w:r>
      <w:r w:rsidRPr="00AD6590">
        <w:rPr>
          <w:rFonts w:ascii="Times" w:eastAsia="Times New Roman" w:hAnsi="Times" w:cs="Times New Roman"/>
          <w:sz w:val="24"/>
          <w:szCs w:val="24"/>
        </w:rPr>
        <w:t>ways that</w:t>
      </w:r>
      <w:r w:rsidRPr="00AD6590">
        <w:rPr>
          <w:rFonts w:ascii="Times" w:eastAsia="Times New Roman" w:hAnsi="Times" w:cs="Times New Roman"/>
          <w:color w:val="000000"/>
          <w:sz w:val="24"/>
          <w:szCs w:val="24"/>
        </w:rPr>
        <w:t xml:space="preserve"> echo the dramas of their early modern predecessors. </w:t>
      </w:r>
    </w:p>
    <w:p w14:paraId="00000064" w14:textId="77777777" w:rsidR="00AE6349" w:rsidRPr="00AD6590" w:rsidRDefault="00AE6349" w:rsidP="00AD6590">
      <w:pPr>
        <w:spacing w:line="480" w:lineRule="auto"/>
        <w:rPr>
          <w:rFonts w:ascii="Times" w:eastAsia="Times New Roman" w:hAnsi="Times" w:cs="Times New Roman"/>
          <w:b/>
          <w:sz w:val="24"/>
          <w:szCs w:val="24"/>
        </w:rPr>
      </w:pPr>
      <w:r w:rsidRPr="00AD6590">
        <w:rPr>
          <w:rFonts w:ascii="Times" w:eastAsia="Times New Roman" w:hAnsi="Times" w:cs="Times New Roman"/>
          <w:b/>
          <w:sz w:val="24"/>
          <w:szCs w:val="24"/>
        </w:rPr>
        <w:t>‘A Little Boy of Five’: The Childishness of Gilbert and Sullivan</w:t>
      </w:r>
    </w:p>
    <w:p w14:paraId="00000065" w14:textId="7877774D"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color w:val="000000"/>
          <w:sz w:val="24"/>
          <w:szCs w:val="24"/>
        </w:rPr>
        <w:t xml:space="preserve">One of the most interesting aspects of the Children’s productions of </w:t>
      </w:r>
      <w:r w:rsidRPr="00AD6590">
        <w:rPr>
          <w:rFonts w:ascii="Times" w:eastAsia="Times New Roman" w:hAnsi="Times" w:cs="Times New Roman"/>
          <w:i/>
          <w:color w:val="000000"/>
          <w:sz w:val="24"/>
          <w:szCs w:val="24"/>
        </w:rPr>
        <w:t xml:space="preserve">HMS Pinafore </w:t>
      </w:r>
      <w:r w:rsidRPr="00AD6590">
        <w:rPr>
          <w:rFonts w:ascii="Times" w:eastAsia="Times New Roman" w:hAnsi="Times" w:cs="Times New Roman"/>
          <w:color w:val="000000"/>
          <w:sz w:val="24"/>
          <w:szCs w:val="24"/>
        </w:rPr>
        <w:t xml:space="preserve">and </w:t>
      </w:r>
      <w:r w:rsidRPr="00AD6590">
        <w:rPr>
          <w:rFonts w:ascii="Times" w:eastAsia="Times New Roman" w:hAnsi="Times" w:cs="Times New Roman"/>
          <w:i/>
          <w:color w:val="000000"/>
          <w:sz w:val="24"/>
          <w:szCs w:val="24"/>
        </w:rPr>
        <w:t>The Pirates of Penzance</w:t>
      </w:r>
      <w:r w:rsidRPr="00AD6590">
        <w:rPr>
          <w:rFonts w:ascii="Times" w:eastAsia="Times New Roman" w:hAnsi="Times" w:cs="Times New Roman"/>
          <w:color w:val="000000"/>
          <w:sz w:val="24"/>
          <w:szCs w:val="24"/>
        </w:rPr>
        <w:t xml:space="preserve"> is the almost unanimous insistence in newspaper reviews that, not only </w:t>
      </w:r>
      <w:r w:rsidR="002365A0">
        <w:rPr>
          <w:rFonts w:ascii="Times" w:eastAsia="Times New Roman" w:hAnsi="Times" w:cs="Times New Roman"/>
          <w:color w:val="000000"/>
          <w:sz w:val="24"/>
          <w:szCs w:val="24"/>
        </w:rPr>
        <w:t>were</w:t>
      </w:r>
      <w:r w:rsidRPr="00AD6590">
        <w:rPr>
          <w:rFonts w:ascii="Times" w:eastAsia="Times New Roman" w:hAnsi="Times" w:cs="Times New Roman"/>
          <w:color w:val="000000"/>
          <w:sz w:val="24"/>
          <w:szCs w:val="24"/>
        </w:rPr>
        <w:t xml:space="preserve"> the operas</w:t>
      </w:r>
      <w:r w:rsidR="002365A0">
        <w:rPr>
          <w:rFonts w:ascii="Times" w:eastAsia="Times New Roman" w:hAnsi="Times" w:cs="Times New Roman"/>
          <w:color w:val="000000"/>
          <w:sz w:val="24"/>
          <w:szCs w:val="24"/>
        </w:rPr>
        <w:t xml:space="preserve"> suitable for children, but they were</w:t>
      </w:r>
      <w:r w:rsidRPr="00AD6590">
        <w:rPr>
          <w:rFonts w:ascii="Times" w:eastAsia="Times New Roman" w:hAnsi="Times" w:cs="Times New Roman"/>
          <w:color w:val="000000"/>
          <w:sz w:val="24"/>
          <w:szCs w:val="24"/>
        </w:rPr>
        <w:t xml:space="preserve"> improved when performed by children. One reviewer of </w:t>
      </w:r>
      <w:r w:rsidRPr="00AD6590">
        <w:rPr>
          <w:rFonts w:ascii="Times" w:eastAsia="Times New Roman" w:hAnsi="Times" w:cs="Times New Roman"/>
          <w:i/>
          <w:color w:val="000000"/>
          <w:sz w:val="24"/>
          <w:szCs w:val="24"/>
        </w:rPr>
        <w:t xml:space="preserve">The Children’s Pinafore </w:t>
      </w:r>
      <w:r w:rsidR="002365A0">
        <w:rPr>
          <w:rFonts w:ascii="Times" w:eastAsia="Times New Roman" w:hAnsi="Times" w:cs="Times New Roman"/>
          <w:color w:val="000000"/>
          <w:sz w:val="24"/>
          <w:szCs w:val="24"/>
        </w:rPr>
        <w:t>commented that 't</w:t>
      </w:r>
      <w:r w:rsidRPr="00AD6590">
        <w:rPr>
          <w:rFonts w:ascii="Times" w:eastAsia="Times New Roman" w:hAnsi="Times" w:cs="Times New Roman"/>
          <w:color w:val="000000"/>
          <w:sz w:val="24"/>
          <w:szCs w:val="24"/>
        </w:rPr>
        <w:t>he opera itself is absurd, and the absurdity is most agreeably intensified by seeing the various characters delineated by these remarkably clever children’</w:t>
      </w:r>
      <w:r w:rsidR="002365A0">
        <w:rPr>
          <w:rFonts w:ascii="Times" w:eastAsia="Times New Roman" w:hAnsi="Times" w:cs="Times New Roman"/>
          <w:color w:val="000000"/>
          <w:sz w:val="24"/>
          <w:szCs w:val="24"/>
        </w:rPr>
        <w:t>.</w:t>
      </w:r>
      <w:r w:rsidRPr="00AD6590">
        <w:rPr>
          <w:rFonts w:ascii="Times" w:eastAsia="Times New Roman" w:hAnsi="Times" w:cs="Times New Roman"/>
          <w:color w:val="000000"/>
          <w:sz w:val="24"/>
          <w:szCs w:val="24"/>
          <w:vertAlign w:val="superscript"/>
        </w:rPr>
        <w:endnoteReference w:id="43"/>
      </w:r>
      <w:r w:rsidR="002365A0">
        <w:rPr>
          <w:rFonts w:ascii="Times" w:eastAsia="Times New Roman" w:hAnsi="Times" w:cs="Times New Roman"/>
          <w:color w:val="000000"/>
          <w:sz w:val="24"/>
          <w:szCs w:val="24"/>
        </w:rPr>
        <w:t xml:space="preserve"> A</w:t>
      </w:r>
      <w:r w:rsidRPr="00AD6590">
        <w:rPr>
          <w:rFonts w:ascii="Times" w:eastAsia="Times New Roman" w:hAnsi="Times" w:cs="Times New Roman"/>
          <w:color w:val="000000"/>
          <w:sz w:val="24"/>
          <w:szCs w:val="24"/>
        </w:rPr>
        <w:t>nothe</w:t>
      </w:r>
      <w:r w:rsidR="002365A0">
        <w:rPr>
          <w:rFonts w:ascii="Times" w:eastAsia="Times New Roman" w:hAnsi="Times" w:cs="Times New Roman"/>
          <w:color w:val="000000"/>
          <w:sz w:val="24"/>
          <w:szCs w:val="24"/>
        </w:rPr>
        <w:t>r went so far as to declare that in</w:t>
      </w:r>
      <w:r w:rsidRPr="00AD6590">
        <w:rPr>
          <w:rFonts w:ascii="Times" w:eastAsia="Times New Roman" w:hAnsi="Times" w:cs="Times New Roman"/>
          <w:color w:val="000000"/>
          <w:sz w:val="24"/>
          <w:szCs w:val="24"/>
        </w:rPr>
        <w:t xml:space="preserve"> the </w:t>
      </w:r>
      <w:r w:rsidR="002365A0" w:rsidRPr="00AD6590">
        <w:rPr>
          <w:rFonts w:ascii="Times" w:eastAsia="Times New Roman" w:hAnsi="Times" w:cs="Times New Roman"/>
          <w:i/>
          <w:color w:val="000000"/>
          <w:sz w:val="24"/>
          <w:szCs w:val="24"/>
        </w:rPr>
        <w:t xml:space="preserve">The Children’s Pinafore </w:t>
      </w:r>
      <w:r w:rsidR="002365A0">
        <w:rPr>
          <w:rFonts w:ascii="Times" w:eastAsia="Times New Roman" w:hAnsi="Times" w:cs="Times New Roman"/>
          <w:color w:val="000000"/>
          <w:sz w:val="24"/>
          <w:szCs w:val="24"/>
        </w:rPr>
        <w:t>‘</w:t>
      </w:r>
      <w:r w:rsidRPr="00AD6590">
        <w:rPr>
          <w:rFonts w:ascii="Times" w:eastAsia="Times New Roman" w:hAnsi="Times" w:cs="Times New Roman"/>
          <w:color w:val="000000"/>
          <w:sz w:val="24"/>
          <w:szCs w:val="24"/>
        </w:rPr>
        <w:t>every touch of humour in the dialogue appears in stronger colour every quaint point is made to tell, and in the ludicrous incongruity of the situations there is a charm which is almost entirely wanting when the work is played by older actors.’</w:t>
      </w:r>
      <w:r w:rsidRPr="00AD6590">
        <w:rPr>
          <w:rFonts w:ascii="Times" w:eastAsia="Times New Roman" w:hAnsi="Times" w:cs="Times New Roman"/>
          <w:color w:val="000000"/>
          <w:sz w:val="24"/>
          <w:szCs w:val="24"/>
          <w:vertAlign w:val="superscript"/>
        </w:rPr>
        <w:endnoteReference w:id="44"/>
      </w:r>
      <w:r w:rsidR="002365A0">
        <w:rPr>
          <w:rFonts w:ascii="Times" w:eastAsia="Times New Roman" w:hAnsi="Times" w:cs="Times New Roman"/>
          <w:color w:val="000000"/>
          <w:sz w:val="24"/>
          <w:szCs w:val="24"/>
        </w:rPr>
        <w:t xml:space="preserve"> This enthusiasm</w:t>
      </w:r>
      <w:r w:rsidR="002365A0">
        <w:rPr>
          <w:rFonts w:ascii="Times" w:eastAsia="Times New Roman" w:hAnsi="Times" w:cs="Times New Roman"/>
          <w:sz w:val="24"/>
          <w:szCs w:val="24"/>
        </w:rPr>
        <w:t>, it seems</w:t>
      </w:r>
      <w:r w:rsidRPr="00AD6590">
        <w:rPr>
          <w:rFonts w:ascii="Times" w:eastAsia="Times New Roman" w:hAnsi="Times" w:cs="Times New Roman"/>
          <w:sz w:val="24"/>
          <w:szCs w:val="24"/>
        </w:rPr>
        <w:t xml:space="preserve">, </w:t>
      </w:r>
      <w:r w:rsidR="002365A0">
        <w:rPr>
          <w:rFonts w:ascii="Times" w:eastAsia="Times New Roman" w:hAnsi="Times" w:cs="Times New Roman"/>
          <w:sz w:val="24"/>
          <w:szCs w:val="24"/>
        </w:rPr>
        <w:t xml:space="preserve">is </w:t>
      </w:r>
      <w:r w:rsidRPr="00AD6590">
        <w:rPr>
          <w:rFonts w:ascii="Times" w:eastAsia="Times New Roman" w:hAnsi="Times" w:cs="Times New Roman"/>
          <w:sz w:val="24"/>
          <w:szCs w:val="24"/>
        </w:rPr>
        <w:t xml:space="preserve">not only due to the contrast between child actor and adult role – what a reviewer for the </w:t>
      </w:r>
      <w:r w:rsidRPr="00AD6590">
        <w:rPr>
          <w:rFonts w:ascii="Times" w:eastAsia="Times New Roman" w:hAnsi="Times" w:cs="Times New Roman"/>
          <w:i/>
          <w:sz w:val="24"/>
          <w:szCs w:val="24"/>
        </w:rPr>
        <w:t xml:space="preserve">Birmingham Daily Post </w:t>
      </w:r>
      <w:r w:rsidRPr="00AD6590">
        <w:rPr>
          <w:rFonts w:ascii="Times" w:eastAsia="Times New Roman" w:hAnsi="Times" w:cs="Times New Roman"/>
          <w:sz w:val="24"/>
          <w:szCs w:val="24"/>
        </w:rPr>
        <w:t>called ‘the ludicrous littleness of the players of the title parts’</w:t>
      </w:r>
      <w:r w:rsidRPr="00AD6590">
        <w:rPr>
          <w:rFonts w:ascii="Times" w:eastAsia="Times New Roman" w:hAnsi="Times" w:cs="Times New Roman"/>
          <w:sz w:val="24"/>
          <w:szCs w:val="24"/>
          <w:vertAlign w:val="superscript"/>
        </w:rPr>
        <w:endnoteReference w:id="45"/>
      </w:r>
      <w:r w:rsidRPr="00AD6590">
        <w:rPr>
          <w:rFonts w:ascii="Times" w:eastAsia="Times New Roman" w:hAnsi="Times" w:cs="Times New Roman"/>
          <w:sz w:val="24"/>
          <w:szCs w:val="24"/>
        </w:rPr>
        <w:t xml:space="preserve"> –</w:t>
      </w:r>
      <w:r w:rsidRPr="00AD6590">
        <w:rPr>
          <w:rFonts w:ascii="Times" w:eastAsia="Times New Roman" w:hAnsi="Times" w:cs="Times New Roman"/>
          <w:color w:val="000000"/>
          <w:sz w:val="24"/>
          <w:szCs w:val="24"/>
        </w:rPr>
        <w:t xml:space="preserve"> but also to the operas</w:t>
      </w:r>
      <w:r w:rsidRPr="00AD6590">
        <w:rPr>
          <w:rFonts w:ascii="Times" w:eastAsia="Times New Roman" w:hAnsi="Times" w:cs="Times New Roman"/>
          <w:sz w:val="24"/>
          <w:szCs w:val="24"/>
        </w:rPr>
        <w:t xml:space="preserve">’ inherent topsy-turvy focus on age, and age-related behaviours, elements </w:t>
      </w:r>
      <w:r w:rsidRPr="00AD6590">
        <w:rPr>
          <w:rFonts w:ascii="Times" w:eastAsia="Times New Roman" w:hAnsi="Times" w:cs="Times New Roman"/>
          <w:color w:val="000000"/>
          <w:sz w:val="24"/>
          <w:szCs w:val="24"/>
        </w:rPr>
        <w:t xml:space="preserve">which are heightened and emphasised when performed by children. </w:t>
      </w:r>
    </w:p>
    <w:p w14:paraId="00000067" w14:textId="226F2675" w:rsidR="00AE6349" w:rsidRPr="00AD6590" w:rsidRDefault="00AE6349" w:rsidP="002826B9">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Gilbert and Sullivan’s plots often hi</w:t>
      </w:r>
      <w:r w:rsidR="002826B9">
        <w:rPr>
          <w:rFonts w:ascii="Times" w:eastAsia="Times New Roman" w:hAnsi="Times" w:cs="Times New Roman"/>
          <w:sz w:val="24"/>
          <w:szCs w:val="24"/>
        </w:rPr>
        <w:t>nge on a reversal of status. Percy Fitzgerald notes that</w:t>
      </w:r>
      <w:r w:rsidRPr="00AD6590">
        <w:rPr>
          <w:rFonts w:ascii="Times" w:eastAsia="Times New Roman" w:hAnsi="Times" w:cs="Times New Roman"/>
          <w:sz w:val="24"/>
          <w:szCs w:val="24"/>
        </w:rPr>
        <w:t xml:space="preserve"> ‘the author [W.S. Gilbert] is fond of dwelling on a favourite utopian theory – a reversal of the different classes of society, showing the oddities that result from a change of position’</w:t>
      </w:r>
      <w:r w:rsidR="002826B9">
        <w:rPr>
          <w:rFonts w:ascii="Times" w:eastAsia="Times New Roman" w:hAnsi="Times" w:cs="Times New Roman"/>
          <w:sz w:val="24"/>
          <w:szCs w:val="24"/>
        </w:rPr>
        <w:t xml:space="preserve">  </w:t>
      </w:r>
      <w:r w:rsidR="002826B9">
        <w:rPr>
          <w:rFonts w:ascii="Times" w:eastAsia="Times New Roman" w:hAnsi="Times" w:cs="Times New Roman"/>
          <w:sz w:val="24"/>
          <w:szCs w:val="24"/>
        </w:rPr>
        <w:softHyphen/>
        <w:t xml:space="preserve">– </w:t>
      </w:r>
      <w:r w:rsidRPr="00AD6590">
        <w:rPr>
          <w:rFonts w:ascii="Times" w:eastAsia="Times New Roman" w:hAnsi="Times" w:cs="Times New Roman"/>
          <w:sz w:val="24"/>
          <w:szCs w:val="24"/>
        </w:rPr>
        <w:t>example</w:t>
      </w:r>
      <w:r w:rsidR="002826B9">
        <w:rPr>
          <w:rFonts w:ascii="Times" w:eastAsia="Times New Roman" w:hAnsi="Times" w:cs="Times New Roman"/>
          <w:sz w:val="24"/>
          <w:szCs w:val="24"/>
        </w:rPr>
        <w:t>,</w:t>
      </w:r>
      <w:r w:rsidRPr="00AD6590">
        <w:rPr>
          <w:rFonts w:ascii="Times" w:eastAsia="Times New Roman" w:hAnsi="Times" w:cs="Times New Roman"/>
          <w:sz w:val="24"/>
          <w:szCs w:val="24"/>
        </w:rPr>
        <w:t xml:space="preserve"> when Captain Corcoran and the ‘lowly tar’ Ralph Rackstraw are revealed to hav</w:t>
      </w:r>
      <w:r w:rsidR="002826B9">
        <w:rPr>
          <w:rFonts w:ascii="Times" w:eastAsia="Times New Roman" w:hAnsi="Times" w:cs="Times New Roman"/>
          <w:sz w:val="24"/>
          <w:szCs w:val="24"/>
        </w:rPr>
        <w:t>e</w:t>
      </w:r>
      <w:r w:rsidRPr="00AD6590">
        <w:rPr>
          <w:rFonts w:ascii="Times" w:eastAsia="Times New Roman" w:hAnsi="Times" w:cs="Times New Roman"/>
          <w:sz w:val="24"/>
          <w:szCs w:val="24"/>
        </w:rPr>
        <w:t xml:space="preserve">been swapped in infancy, or when the Pirates in </w:t>
      </w:r>
      <w:r w:rsidRPr="00AD6590">
        <w:rPr>
          <w:rFonts w:ascii="Times" w:eastAsia="Times New Roman" w:hAnsi="Times" w:cs="Times New Roman"/>
          <w:i/>
          <w:sz w:val="24"/>
          <w:szCs w:val="24"/>
        </w:rPr>
        <w:t>Pirates of Penzance</w:t>
      </w:r>
      <w:r w:rsidRPr="00AD6590">
        <w:rPr>
          <w:rFonts w:ascii="Times" w:eastAsia="Times New Roman" w:hAnsi="Times" w:cs="Times New Roman"/>
          <w:sz w:val="24"/>
          <w:szCs w:val="24"/>
        </w:rPr>
        <w:t xml:space="preserve"> are all revealed to be noblemen ‘gone wrong’.</w:t>
      </w:r>
      <w:r w:rsidR="002826B9" w:rsidRPr="002826B9">
        <w:rPr>
          <w:rFonts w:ascii="Times" w:eastAsia="Times New Roman" w:hAnsi="Times" w:cs="Times New Roman"/>
          <w:sz w:val="24"/>
          <w:szCs w:val="24"/>
          <w:vertAlign w:val="superscript"/>
        </w:rPr>
        <w:t xml:space="preserve"> </w:t>
      </w:r>
      <w:r w:rsidR="002826B9" w:rsidRPr="00AD6590">
        <w:rPr>
          <w:rFonts w:ascii="Times" w:eastAsia="Times New Roman" w:hAnsi="Times" w:cs="Times New Roman"/>
          <w:sz w:val="24"/>
          <w:szCs w:val="24"/>
          <w:vertAlign w:val="superscript"/>
        </w:rPr>
        <w:endnoteReference w:id="46"/>
      </w:r>
      <w:r w:rsidR="002826B9">
        <w:rPr>
          <w:rFonts w:ascii="Times" w:eastAsia="Times New Roman" w:hAnsi="Times" w:cs="Times New Roman"/>
          <w:sz w:val="24"/>
          <w:szCs w:val="24"/>
        </w:rPr>
        <w:t xml:space="preserve">  But while these reversals</w:t>
      </w:r>
      <w:r w:rsidRPr="00AD6590">
        <w:rPr>
          <w:rFonts w:ascii="Times" w:eastAsia="Times New Roman" w:hAnsi="Times" w:cs="Times New Roman"/>
          <w:sz w:val="24"/>
          <w:szCs w:val="24"/>
        </w:rPr>
        <w:t xml:space="preserve"> hinge on social status, they are often equally emb</w:t>
      </w:r>
      <w:r w:rsidR="002826B9">
        <w:rPr>
          <w:rFonts w:ascii="Times" w:eastAsia="Times New Roman" w:hAnsi="Times" w:cs="Times New Roman"/>
          <w:sz w:val="24"/>
          <w:szCs w:val="24"/>
        </w:rPr>
        <w:t xml:space="preserve">edded in age identity. </w:t>
      </w:r>
      <w:r w:rsidRPr="00AD6590">
        <w:rPr>
          <w:rFonts w:ascii="Times" w:eastAsia="Times New Roman" w:hAnsi="Times" w:cs="Times New Roman"/>
          <w:sz w:val="24"/>
          <w:szCs w:val="24"/>
        </w:rPr>
        <w:t>I would argue</w:t>
      </w:r>
      <w:r w:rsidR="002826B9">
        <w:rPr>
          <w:rFonts w:ascii="Times" w:eastAsia="Times New Roman" w:hAnsi="Times" w:cs="Times New Roman"/>
          <w:sz w:val="24"/>
          <w:szCs w:val="24"/>
        </w:rPr>
        <w:t>, in fact,</w:t>
      </w:r>
      <w:r w:rsidRPr="00AD6590">
        <w:rPr>
          <w:rFonts w:ascii="Times" w:eastAsia="Times New Roman" w:hAnsi="Times" w:cs="Times New Roman"/>
          <w:sz w:val="24"/>
          <w:szCs w:val="24"/>
        </w:rPr>
        <w:t xml:space="preserve"> that </w:t>
      </w:r>
      <w:r w:rsidRPr="00AD6590">
        <w:rPr>
          <w:rFonts w:ascii="Times" w:eastAsia="Times New Roman" w:hAnsi="Times" w:cs="Times New Roman"/>
          <w:i/>
          <w:sz w:val="24"/>
          <w:szCs w:val="24"/>
        </w:rPr>
        <w:t>HMS Pinafore</w:t>
      </w:r>
      <w:r w:rsidRPr="00AD6590">
        <w:rPr>
          <w:rFonts w:ascii="Times" w:eastAsia="Times New Roman" w:hAnsi="Times" w:cs="Times New Roman"/>
          <w:sz w:val="24"/>
          <w:szCs w:val="24"/>
        </w:rPr>
        <w:t xml:space="preserve"> and </w:t>
      </w:r>
      <w:r w:rsidRPr="00AD6590">
        <w:rPr>
          <w:rFonts w:ascii="Times" w:eastAsia="Times New Roman" w:hAnsi="Times" w:cs="Times New Roman"/>
          <w:i/>
          <w:sz w:val="24"/>
          <w:szCs w:val="24"/>
        </w:rPr>
        <w:t>The Pirates of Penzance</w:t>
      </w:r>
      <w:r w:rsidRPr="00AD6590">
        <w:rPr>
          <w:rFonts w:ascii="Times" w:eastAsia="Times New Roman" w:hAnsi="Times" w:cs="Times New Roman"/>
          <w:sz w:val="24"/>
          <w:szCs w:val="24"/>
        </w:rPr>
        <w:t>, the two Gilbert and Sullivan operas adapted so successfully for child casts, owe much of their entertainment value to a ‘topsy-turvy’ approach</w:t>
      </w:r>
      <w:r w:rsidR="002826B9">
        <w:rPr>
          <w:rFonts w:ascii="Times" w:eastAsia="Times New Roman" w:hAnsi="Times" w:cs="Times New Roman"/>
          <w:sz w:val="24"/>
          <w:szCs w:val="24"/>
        </w:rPr>
        <w:t xml:space="preserve"> to age –</w:t>
      </w:r>
      <w:r w:rsidRPr="00AD6590">
        <w:rPr>
          <w:rFonts w:ascii="Times" w:eastAsia="Times New Roman" w:hAnsi="Times" w:cs="Times New Roman"/>
          <w:sz w:val="24"/>
          <w:szCs w:val="24"/>
        </w:rPr>
        <w:t xml:space="preserve"> a factor that explains both their easy adaptability for child performers and their immense appeal when p</w:t>
      </w:r>
      <w:r w:rsidR="002826B9">
        <w:rPr>
          <w:rFonts w:ascii="Times" w:eastAsia="Times New Roman" w:hAnsi="Times" w:cs="Times New Roman"/>
          <w:sz w:val="24"/>
          <w:szCs w:val="24"/>
        </w:rPr>
        <w:t xml:space="preserve">erformed by children; it </w:t>
      </w:r>
      <w:r w:rsidRPr="00AD6590">
        <w:rPr>
          <w:rFonts w:ascii="Times" w:eastAsia="Times New Roman" w:hAnsi="Times" w:cs="Times New Roman"/>
          <w:sz w:val="24"/>
          <w:szCs w:val="24"/>
        </w:rPr>
        <w:t>complicates the idea that adulthood and childhood were necessarily distinct and separate spheres during this period, since it draws attention to the fact that the ‘adult’ characters performed by these children are, in many ways, already childish.</w:t>
      </w:r>
    </w:p>
    <w:p w14:paraId="00000069" w14:textId="371601A4" w:rsidR="00AE6349" w:rsidRPr="00AD6590" w:rsidRDefault="00AE6349" w:rsidP="002826B9">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i/>
          <w:sz w:val="24"/>
          <w:szCs w:val="24"/>
        </w:rPr>
        <w:t xml:space="preserve">Pirates </w:t>
      </w:r>
      <w:r w:rsidRPr="00AD6590">
        <w:rPr>
          <w:rFonts w:ascii="Times" w:eastAsia="Times New Roman" w:hAnsi="Times" w:cs="Times New Roman"/>
          <w:sz w:val="24"/>
          <w:szCs w:val="24"/>
        </w:rPr>
        <w:t>is suffused with age fluidity. An atmosphere of general childishness is created by the Pirates’ sentimentality in refusing to attack ‘orphans’; by the plot device of an ‘apprentice’ Pirate (Frederick), who is about to come of age and be freed from his indenture; and by the presence on the ship of Frederick’s superannuated nursemaid, Ruth. More attention is drawn to inversions of age when Ruth (a woman of forty-seven years) longs to marry Frederick, her charge, who has just turned twenty-one, and the pliability and flexibility of age c</w:t>
      </w:r>
      <w:r w:rsidR="008E7DEF">
        <w:rPr>
          <w:rFonts w:ascii="Times" w:eastAsia="Times New Roman" w:hAnsi="Times" w:cs="Times New Roman"/>
          <w:sz w:val="24"/>
          <w:szCs w:val="24"/>
        </w:rPr>
        <w:t xml:space="preserve">ategories comes to a crescendo </w:t>
      </w:r>
      <w:r w:rsidRPr="00AD6590">
        <w:rPr>
          <w:rFonts w:ascii="Times" w:eastAsia="Times New Roman" w:hAnsi="Times" w:cs="Times New Roman"/>
          <w:sz w:val="24"/>
          <w:szCs w:val="24"/>
        </w:rPr>
        <w:t>when it is revealed that because Frederick’s birthday falls on the 29</w:t>
      </w:r>
      <w:r w:rsidRPr="00AD6590">
        <w:rPr>
          <w:rFonts w:ascii="Times" w:eastAsia="Times New Roman" w:hAnsi="Times" w:cs="Times New Roman"/>
          <w:sz w:val="24"/>
          <w:szCs w:val="24"/>
          <w:vertAlign w:val="superscript"/>
        </w:rPr>
        <w:t>th</w:t>
      </w:r>
      <w:r w:rsidRPr="00AD6590">
        <w:rPr>
          <w:rFonts w:ascii="Times" w:eastAsia="Times New Roman" w:hAnsi="Times" w:cs="Times New Roman"/>
          <w:sz w:val="24"/>
          <w:szCs w:val="24"/>
        </w:rPr>
        <w:t xml:space="preserve"> of February, he has not, in fact, reached his twenty-first birthday but is, for the purposes of his indenture, ‘a little boy of five’, and must remain an apprentice pirate until his twenty-first leap-year birthday in 1940. All of these elements provide amusement when performed by an adult cast, but it is easy to see how an extra layer of incongruity and meta-theatrical irony is added when the roles, old and young alike, are performed by children and the flexibility of age categories dramatized within the plot seeps out into the performance, adding another layer of ‘generational drag.’ </w:t>
      </w:r>
    </w:p>
    <w:p w14:paraId="0000006B" w14:textId="14AAC507" w:rsidR="00AE6349" w:rsidRPr="00AD6590" w:rsidRDefault="00AE6349" w:rsidP="008E7DEF">
      <w:pPr>
        <w:spacing w:after="0" w:line="480" w:lineRule="auto"/>
        <w:ind w:firstLine="420"/>
        <w:rPr>
          <w:rFonts w:ascii="Times" w:eastAsia="Times New Roman" w:hAnsi="Times" w:cs="Times New Roman"/>
          <w:sz w:val="24"/>
          <w:szCs w:val="24"/>
        </w:rPr>
      </w:pPr>
      <w:r w:rsidRPr="00AD6590">
        <w:rPr>
          <w:rFonts w:ascii="Times" w:eastAsia="Times New Roman" w:hAnsi="Times" w:cs="Times New Roman"/>
          <w:i/>
          <w:sz w:val="24"/>
          <w:szCs w:val="24"/>
        </w:rPr>
        <w:t>Pinafore</w:t>
      </w:r>
      <w:r w:rsidR="008E7DEF">
        <w:rPr>
          <w:rFonts w:ascii="Times" w:eastAsia="Times New Roman" w:hAnsi="Times" w:cs="Times New Roman"/>
          <w:sz w:val="24"/>
          <w:szCs w:val="24"/>
        </w:rPr>
        <w:t xml:space="preserve"> similarly plays with age </w:t>
      </w:r>
      <w:r w:rsidRPr="00AD6590">
        <w:rPr>
          <w:rFonts w:ascii="Times" w:eastAsia="Times New Roman" w:hAnsi="Times" w:cs="Times New Roman"/>
          <w:sz w:val="24"/>
          <w:szCs w:val="24"/>
        </w:rPr>
        <w:t xml:space="preserve">categories: the ship’s childish name, coupled with the presence of the bum-boat woman Buttercup (who once practised baby-farming), provides the same nursery atmosphere that pervades </w:t>
      </w:r>
      <w:r w:rsidRPr="00AD6590">
        <w:rPr>
          <w:rFonts w:ascii="Times" w:eastAsia="Times New Roman" w:hAnsi="Times" w:cs="Times New Roman"/>
          <w:i/>
          <w:sz w:val="24"/>
          <w:szCs w:val="24"/>
        </w:rPr>
        <w:t xml:space="preserve">Pirates, </w:t>
      </w:r>
      <w:r w:rsidRPr="00AD6590">
        <w:rPr>
          <w:rFonts w:ascii="Times" w:eastAsia="Times New Roman" w:hAnsi="Times" w:cs="Times New Roman"/>
          <w:sz w:val="24"/>
          <w:szCs w:val="24"/>
        </w:rPr>
        <w:t xml:space="preserve">as does Sir Joseph Porter’s all-female retinue of solicitous sisters, cousins and aunts, who act as a quasi-maternal restraint on the behaviour of the sailors. A similar sense of age-related disorientation to that created by Frederick’s leap-year birthday in </w:t>
      </w:r>
      <w:r w:rsidRPr="00AD6590">
        <w:rPr>
          <w:rFonts w:ascii="Times" w:eastAsia="Times New Roman" w:hAnsi="Times" w:cs="Times New Roman"/>
          <w:i/>
          <w:sz w:val="24"/>
          <w:szCs w:val="24"/>
        </w:rPr>
        <w:t>Pirates</w:t>
      </w:r>
      <w:r w:rsidRPr="00AD6590">
        <w:rPr>
          <w:rFonts w:ascii="Times" w:eastAsia="Times New Roman" w:hAnsi="Times" w:cs="Times New Roman"/>
          <w:sz w:val="24"/>
          <w:szCs w:val="24"/>
        </w:rPr>
        <w:t xml:space="preserve"> is created by what Gayden Wren calls ‘the famous “Pinafore age paradox,”’ the revelation, at the end of Act 2, that Buttercup once nursed both Captain Corocoran and Ralph Rackstraw in her ‘baby-farming’ days, and mixed them up, reversing their rightful social status:</w:t>
      </w:r>
      <w:r w:rsidR="008E7DEF" w:rsidRPr="008E7DEF">
        <w:rPr>
          <w:rFonts w:ascii="Times" w:eastAsia="Times New Roman" w:hAnsi="Times" w:cs="Times New Roman"/>
          <w:sz w:val="24"/>
          <w:szCs w:val="24"/>
          <w:vertAlign w:val="superscript"/>
        </w:rPr>
        <w:t xml:space="preserve"> </w:t>
      </w:r>
      <w:r w:rsidR="008E7DEF" w:rsidRPr="00AD6590">
        <w:rPr>
          <w:rFonts w:ascii="Times" w:eastAsia="Times New Roman" w:hAnsi="Times" w:cs="Times New Roman"/>
          <w:sz w:val="24"/>
          <w:szCs w:val="24"/>
          <w:vertAlign w:val="superscript"/>
        </w:rPr>
        <w:endnoteReference w:id="47"/>
      </w:r>
    </w:p>
    <w:p w14:paraId="0000006C" w14:textId="77777777" w:rsidR="00AE6349" w:rsidRPr="00AD6590" w:rsidRDefault="00AE6349" w:rsidP="00AD6590">
      <w:pPr>
        <w:pBdr>
          <w:top w:val="nil"/>
          <w:left w:val="nil"/>
          <w:bottom w:val="nil"/>
          <w:right w:val="nil"/>
          <w:between w:val="nil"/>
        </w:pBdr>
        <w:spacing w:after="0" w:line="480" w:lineRule="auto"/>
        <w:ind w:left="720"/>
        <w:rPr>
          <w:rFonts w:ascii="Times" w:eastAsia="Times New Roman" w:hAnsi="Times" w:cs="Times New Roman"/>
          <w:color w:val="000000"/>
          <w:sz w:val="24"/>
          <w:szCs w:val="24"/>
        </w:rPr>
      </w:pPr>
    </w:p>
    <w:p w14:paraId="0000006D"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 xml:space="preserve">In time each little waif </w:t>
      </w:r>
    </w:p>
    <w:p w14:paraId="0000006E"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 xml:space="preserve">Forsook his foster-mother, </w:t>
      </w:r>
    </w:p>
    <w:p w14:paraId="0000006F" w14:textId="43D82A0E" w:rsidR="00AE6349" w:rsidRPr="00AD6590" w:rsidRDefault="008E7DEF" w:rsidP="00BD3455">
      <w:pPr>
        <w:pBdr>
          <w:top w:val="nil"/>
          <w:left w:val="nil"/>
          <w:bottom w:val="nil"/>
          <w:right w:val="nil"/>
          <w:between w:val="nil"/>
        </w:pBd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The well</w:t>
      </w:r>
      <w:r w:rsidR="00AE6349" w:rsidRPr="00AD6590">
        <w:rPr>
          <w:rFonts w:ascii="Times" w:eastAsia="Times New Roman" w:hAnsi="Times" w:cs="Times New Roman"/>
          <w:color w:val="000000"/>
          <w:sz w:val="24"/>
          <w:szCs w:val="24"/>
        </w:rPr>
        <w:t xml:space="preserve">born babe was Ralph – </w:t>
      </w:r>
    </w:p>
    <w:p w14:paraId="00000070" w14:textId="77777777" w:rsidR="00AE6349" w:rsidRPr="00AD6590" w:rsidRDefault="00AE6349" w:rsidP="00BD3455">
      <w:pPr>
        <w:pBdr>
          <w:top w:val="nil"/>
          <w:left w:val="nil"/>
          <w:bottom w:val="nil"/>
          <w:right w:val="nil"/>
          <w:between w:val="nil"/>
        </w:pBdr>
        <w:spacing w:after="0" w:line="240" w:lineRule="auto"/>
        <w:rPr>
          <w:rFonts w:ascii="Times" w:eastAsia="Times New Roman" w:hAnsi="Times" w:cs="Times New Roman"/>
          <w:color w:val="000000"/>
          <w:sz w:val="24"/>
          <w:szCs w:val="24"/>
        </w:rPr>
      </w:pPr>
      <w:r w:rsidRPr="00AD6590">
        <w:rPr>
          <w:rFonts w:ascii="Times" w:eastAsia="Times New Roman" w:hAnsi="Times" w:cs="Times New Roman"/>
          <w:color w:val="000000"/>
          <w:sz w:val="24"/>
          <w:szCs w:val="24"/>
        </w:rPr>
        <w:t>Your captain was the other!!! (2. 466-69)</w:t>
      </w:r>
    </w:p>
    <w:p w14:paraId="00000071" w14:textId="77777777"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     </w:t>
      </w:r>
    </w:p>
    <w:p w14:paraId="16639A24" w14:textId="77777777" w:rsidR="008E7DEF" w:rsidRDefault="008E7DEF" w:rsidP="00AD6590">
      <w:pPr>
        <w:spacing w:after="0" w:line="480" w:lineRule="auto"/>
        <w:rPr>
          <w:rFonts w:ascii="Times" w:eastAsia="Times New Roman" w:hAnsi="Times" w:cs="Times New Roman"/>
          <w:sz w:val="24"/>
          <w:szCs w:val="24"/>
        </w:rPr>
      </w:pPr>
    </w:p>
    <w:p w14:paraId="126ABF19" w14:textId="77777777" w:rsidR="008E7DEF"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As well as inverting social status, this plot device collapses the supposed age difference between the characters: Ralph is in love with Corcoran’s daughter, Josephine, and we have so far assumed that they are similar in age and that the Captain is a generation older, an assumption which is undermined by the revelation that the Captain and Ralph were nursed by Buttercup at the same time, which, in turn renders ‘little’ Buttercup presumably at least sixty years old</w:t>
      </w:r>
      <w:r w:rsidR="008E7DEF">
        <w:rPr>
          <w:rFonts w:ascii="Times" w:eastAsia="Times New Roman" w:hAnsi="Times" w:cs="Times New Roman"/>
          <w:sz w:val="24"/>
          <w:szCs w:val="24"/>
        </w:rPr>
        <w:t>,</w:t>
      </w:r>
      <w:r w:rsidRPr="00AD6590">
        <w:rPr>
          <w:rFonts w:ascii="Times" w:eastAsia="Times New Roman" w:hAnsi="Times" w:cs="Times New Roman"/>
          <w:sz w:val="24"/>
          <w:szCs w:val="24"/>
        </w:rPr>
        <w:t xml:space="preserve"> although, as Wren notes, ‘even as directed by the detail-obsessed Gilbert, the roles were never played at those ages.’</w:t>
      </w:r>
      <w:r w:rsidRPr="00AD6590">
        <w:rPr>
          <w:rFonts w:ascii="Times" w:eastAsia="Times New Roman" w:hAnsi="Times" w:cs="Times New Roman"/>
          <w:sz w:val="24"/>
          <w:szCs w:val="24"/>
          <w:vertAlign w:val="superscript"/>
        </w:rPr>
        <w:endnoteReference w:id="48"/>
      </w:r>
      <w:r w:rsidRPr="00AD6590">
        <w:rPr>
          <w:rFonts w:ascii="Times" w:eastAsia="Times New Roman" w:hAnsi="Times" w:cs="Times New Roman"/>
          <w:sz w:val="24"/>
          <w:szCs w:val="24"/>
        </w:rPr>
        <w:t xml:space="preserve"> This sense of slippery age categories is enhanced b</w:t>
      </w:r>
      <w:r w:rsidR="008E7DEF">
        <w:rPr>
          <w:rFonts w:ascii="Times" w:eastAsia="Times New Roman" w:hAnsi="Times" w:cs="Times New Roman"/>
          <w:sz w:val="24"/>
          <w:szCs w:val="24"/>
        </w:rPr>
        <w:t>y the proposed marriage of Captain</w:t>
      </w:r>
      <w:r w:rsidRPr="00AD6590">
        <w:rPr>
          <w:rFonts w:ascii="Times" w:eastAsia="Times New Roman" w:hAnsi="Times" w:cs="Times New Roman"/>
          <w:sz w:val="24"/>
          <w:szCs w:val="24"/>
        </w:rPr>
        <w:t xml:space="preserve"> Corcoran to his sometime-nurse, Buttercup, a union which anticipates the understanding between Frederick and Ruth in </w:t>
      </w:r>
      <w:r w:rsidRPr="00AD6590">
        <w:rPr>
          <w:rFonts w:ascii="Times" w:eastAsia="Times New Roman" w:hAnsi="Times" w:cs="Times New Roman"/>
          <w:i/>
          <w:sz w:val="24"/>
          <w:szCs w:val="24"/>
        </w:rPr>
        <w:t>Pirates</w:t>
      </w:r>
      <w:r w:rsidRPr="00AD6590">
        <w:rPr>
          <w:rFonts w:ascii="Times" w:eastAsia="Times New Roman" w:hAnsi="Times" w:cs="Times New Roman"/>
          <w:sz w:val="24"/>
          <w:szCs w:val="24"/>
        </w:rPr>
        <w:t xml:space="preserve">. In all of these aspects, the opera renders age categories unreliable and a sort of age-category vertigo prevails, where it becomes impossible and, indeed, unnecessary to apprehend the ages of the characters. </w:t>
      </w:r>
    </w:p>
    <w:p w14:paraId="00000074" w14:textId="01FB4128" w:rsidR="00AE6349" w:rsidRPr="00AD6590" w:rsidRDefault="00AE6349" w:rsidP="008E7DE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This effect is enhanced by the performance of the roles by children, in which scenario the age-differences be</w:t>
      </w:r>
      <w:r w:rsidR="008E7DEF">
        <w:rPr>
          <w:rFonts w:ascii="Times" w:eastAsia="Times New Roman" w:hAnsi="Times" w:cs="Times New Roman"/>
          <w:sz w:val="24"/>
          <w:szCs w:val="24"/>
        </w:rPr>
        <w:t>tween the actors are compressed;</w:t>
      </w:r>
      <w:r w:rsidRPr="00AD6590">
        <w:rPr>
          <w:rFonts w:ascii="Times" w:eastAsia="Times New Roman" w:hAnsi="Times" w:cs="Times New Roman"/>
          <w:sz w:val="24"/>
          <w:szCs w:val="24"/>
        </w:rPr>
        <w:t xml:space="preserve"> no actor is the ‘correct’ age for the character they play, and the idea of age as a constructed, performative category is foregrounded.</w:t>
      </w:r>
      <w:r w:rsidR="008E7DEF">
        <w:rPr>
          <w:rFonts w:ascii="Times" w:eastAsia="Times New Roman" w:hAnsi="Times" w:cs="Times New Roman"/>
          <w:sz w:val="24"/>
          <w:szCs w:val="24"/>
        </w:rPr>
        <w:t xml:space="preserve"> </w:t>
      </w:r>
      <w:r w:rsidRPr="00AD6590">
        <w:rPr>
          <w:rFonts w:ascii="Times" w:eastAsia="Times New Roman" w:hAnsi="Times" w:cs="Times New Roman"/>
          <w:sz w:val="24"/>
          <w:szCs w:val="24"/>
        </w:rPr>
        <w:t xml:space="preserve">In this respect, despite having been written for adult casts, </w:t>
      </w:r>
      <w:r w:rsidRPr="00AD6590">
        <w:rPr>
          <w:rFonts w:ascii="Times" w:eastAsia="Times New Roman" w:hAnsi="Times" w:cs="Times New Roman"/>
          <w:i/>
          <w:sz w:val="24"/>
          <w:szCs w:val="24"/>
        </w:rPr>
        <w:t>HMS Pinafore</w:t>
      </w:r>
      <w:r w:rsidRPr="00AD6590">
        <w:rPr>
          <w:rFonts w:ascii="Times" w:eastAsia="Times New Roman" w:hAnsi="Times" w:cs="Times New Roman"/>
          <w:sz w:val="24"/>
          <w:szCs w:val="24"/>
        </w:rPr>
        <w:t xml:space="preserve"> and </w:t>
      </w:r>
      <w:r w:rsidRPr="00AD6590">
        <w:rPr>
          <w:rFonts w:ascii="Times" w:eastAsia="Times New Roman" w:hAnsi="Times" w:cs="Times New Roman"/>
          <w:i/>
          <w:sz w:val="24"/>
          <w:szCs w:val="24"/>
        </w:rPr>
        <w:t>The Pirates of Penzance</w:t>
      </w:r>
      <w:r w:rsidRPr="00AD6590">
        <w:rPr>
          <w:rFonts w:ascii="Times" w:eastAsia="Times New Roman" w:hAnsi="Times" w:cs="Times New Roman"/>
          <w:sz w:val="24"/>
          <w:szCs w:val="24"/>
        </w:rPr>
        <w:t xml:space="preserve"> play with age in a very similar way to the plays written specifically for child companies in the early seventeenth century, which often drew attention to</w:t>
      </w:r>
      <w:r w:rsidR="008E7DEF">
        <w:rPr>
          <w:rFonts w:ascii="Times" w:eastAsia="Times New Roman" w:hAnsi="Times" w:cs="Times New Roman"/>
          <w:sz w:val="24"/>
          <w:szCs w:val="24"/>
        </w:rPr>
        <w:t xml:space="preserve"> the</w:t>
      </w:r>
      <w:r w:rsidRPr="00AD6590">
        <w:rPr>
          <w:rFonts w:ascii="Times" w:eastAsia="Times New Roman" w:hAnsi="Times" w:cs="Times New Roman"/>
          <w:sz w:val="24"/>
          <w:szCs w:val="24"/>
        </w:rPr>
        <w:t xml:space="preserve"> gap between performer and character, and call</w:t>
      </w:r>
      <w:r w:rsidR="008E7DEF">
        <w:rPr>
          <w:rFonts w:ascii="Times" w:eastAsia="Times New Roman" w:hAnsi="Times" w:cs="Times New Roman"/>
          <w:sz w:val="24"/>
          <w:szCs w:val="24"/>
        </w:rPr>
        <w:t>ed</w:t>
      </w:r>
      <w:r w:rsidRPr="00AD6590">
        <w:rPr>
          <w:rFonts w:ascii="Times" w:eastAsia="Times New Roman" w:hAnsi="Times" w:cs="Times New Roman"/>
          <w:sz w:val="24"/>
          <w:szCs w:val="24"/>
        </w:rPr>
        <w:t xml:space="preserve"> into question the category distinction between adults and children. As Lucy Munro argues, in a statement which could just as easily be applied to the children’s opera companies of the 1880s:</w:t>
      </w:r>
    </w:p>
    <w:p w14:paraId="00000075" w14:textId="77777777" w:rsidR="00AE6349" w:rsidRPr="00AD6590" w:rsidRDefault="00AE6349" w:rsidP="00AD6590">
      <w:pPr>
        <w:spacing w:after="0" w:line="480" w:lineRule="auto"/>
        <w:ind w:firstLine="720"/>
        <w:rPr>
          <w:rFonts w:ascii="Times" w:eastAsia="Times New Roman" w:hAnsi="Times" w:cs="Times New Roman"/>
          <w:sz w:val="24"/>
          <w:szCs w:val="24"/>
        </w:rPr>
      </w:pPr>
    </w:p>
    <w:p w14:paraId="00000076" w14:textId="77777777" w:rsidR="00AE6349" w:rsidRPr="00AD6590" w:rsidRDefault="00AE6349" w:rsidP="008E7DEF">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While ‘adult’ companies – comprised of men playing adult male roles and boys aged between around thirteen and twenty-one playing female and juvenile roles – often challenged conventional assumptions about gender and social class in their plays, children’s companies added to the mix a capacity to also render age categories such as childhood, adulthood, or old age fluid or hopelessly confused.</w:t>
      </w:r>
      <w:r w:rsidRPr="00AD6590">
        <w:rPr>
          <w:rFonts w:ascii="Times" w:eastAsia="Times New Roman" w:hAnsi="Times" w:cs="Times New Roman"/>
          <w:sz w:val="24"/>
          <w:szCs w:val="24"/>
          <w:vertAlign w:val="superscript"/>
        </w:rPr>
        <w:endnoteReference w:id="49"/>
      </w:r>
    </w:p>
    <w:p w14:paraId="00000077" w14:textId="77777777" w:rsidR="00AE6349" w:rsidRPr="00AD6590" w:rsidRDefault="00AE6349" w:rsidP="00AD6590">
      <w:pPr>
        <w:spacing w:after="0" w:line="480" w:lineRule="auto"/>
        <w:rPr>
          <w:rFonts w:ascii="Times" w:eastAsia="Times New Roman" w:hAnsi="Times" w:cs="Times New Roman"/>
          <w:sz w:val="24"/>
          <w:szCs w:val="24"/>
        </w:rPr>
      </w:pPr>
    </w:p>
    <w:p w14:paraId="00000078" w14:textId="77777777" w:rsidR="00AE6349" w:rsidRPr="00AD6590" w:rsidRDefault="00AE6349" w:rsidP="00AD6590">
      <w:pPr>
        <w:spacing w:after="0" w:line="480" w:lineRule="auto"/>
        <w:rPr>
          <w:rFonts w:ascii="Times" w:eastAsia="Times New Roman" w:hAnsi="Times" w:cs="Times New Roman"/>
          <w:sz w:val="24"/>
          <w:szCs w:val="24"/>
        </w:rPr>
      </w:pPr>
    </w:p>
    <w:p w14:paraId="4A2B507D" w14:textId="5F14B2E6" w:rsidR="00BD3455"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Similarly,</w:t>
      </w:r>
      <w:r w:rsidR="00BD3455">
        <w:rPr>
          <w:rFonts w:ascii="Times" w:eastAsia="Times New Roman" w:hAnsi="Times" w:cs="Times New Roman"/>
          <w:sz w:val="24"/>
          <w:szCs w:val="24"/>
        </w:rPr>
        <w:t xml:space="preserve"> Marah</w:t>
      </w:r>
      <w:r w:rsidRPr="00AD6590">
        <w:rPr>
          <w:rFonts w:ascii="Times" w:eastAsia="Times New Roman" w:hAnsi="Times" w:cs="Times New Roman"/>
          <w:sz w:val="24"/>
          <w:szCs w:val="24"/>
        </w:rPr>
        <w:t xml:space="preserve"> Gubar argue</w:t>
      </w:r>
      <w:r w:rsidR="00BD3455">
        <w:rPr>
          <w:rFonts w:ascii="Times" w:eastAsia="Times New Roman" w:hAnsi="Times" w:cs="Times New Roman"/>
          <w:sz w:val="24"/>
          <w:szCs w:val="24"/>
        </w:rPr>
        <w:t xml:space="preserve">s in relation to the nineteenth </w:t>
      </w:r>
      <w:r w:rsidRPr="00AD6590">
        <w:rPr>
          <w:rFonts w:ascii="Times" w:eastAsia="Times New Roman" w:hAnsi="Times" w:cs="Times New Roman"/>
          <w:sz w:val="24"/>
          <w:szCs w:val="24"/>
        </w:rPr>
        <w:t>century that, ‘age transvestism</w:t>
      </w:r>
      <w:r w:rsidR="00BD3455">
        <w:rPr>
          <w:rFonts w:ascii="Times" w:eastAsia="Times New Roman" w:hAnsi="Times" w:cs="Times New Roman"/>
          <w:sz w:val="24"/>
          <w:szCs w:val="24"/>
        </w:rPr>
        <w:t>’</w:t>
      </w:r>
      <w:r w:rsidRPr="00AD6590">
        <w:rPr>
          <w:rFonts w:ascii="Times" w:eastAsia="Times New Roman" w:hAnsi="Times" w:cs="Times New Roman"/>
          <w:sz w:val="24"/>
          <w:szCs w:val="24"/>
        </w:rPr>
        <w:t xml:space="preserve"> – children impersonating adults and vice versa – may have functioned in much the same way as Marjorie Garber contends that gender transvestism does: that is to say, not to buttress a binary opposition like male-female (or in this case, adult-child) but rather to signal a “category crisis”.’</w:t>
      </w:r>
      <w:r w:rsidRPr="00AD6590">
        <w:rPr>
          <w:rFonts w:ascii="Times" w:eastAsia="Times New Roman" w:hAnsi="Times" w:cs="Times New Roman"/>
          <w:sz w:val="24"/>
          <w:szCs w:val="24"/>
          <w:vertAlign w:val="superscript"/>
        </w:rPr>
        <w:endnoteReference w:id="50"/>
      </w:r>
      <w:r w:rsidRPr="00AD6590">
        <w:rPr>
          <w:rFonts w:ascii="Times" w:eastAsia="Times New Roman" w:hAnsi="Times" w:cs="Times New Roman"/>
          <w:sz w:val="24"/>
          <w:szCs w:val="24"/>
        </w:rPr>
        <w:t xml:space="preserve"> The final section of this article will explore</w:t>
      </w:r>
      <w:r w:rsidR="00BD3455">
        <w:rPr>
          <w:rFonts w:ascii="Times" w:eastAsia="Times New Roman" w:hAnsi="Times" w:cs="Times New Roman"/>
          <w:sz w:val="24"/>
          <w:szCs w:val="24"/>
        </w:rPr>
        <w:t xml:space="preserve"> this idea of ‘category crisis’</w:t>
      </w:r>
    </w:p>
    <w:p w14:paraId="00000079" w14:textId="0C7A3185" w:rsidR="00AE6349" w:rsidRPr="00AD6590" w:rsidRDefault="00BD3455" w:rsidP="00AD6590">
      <w:pPr>
        <w:spacing w:after="0" w:line="480" w:lineRule="auto"/>
        <w:rPr>
          <w:rFonts w:ascii="Times" w:eastAsia="Times New Roman" w:hAnsi="Times" w:cs="Times New Roman"/>
          <w:sz w:val="24"/>
          <w:szCs w:val="24"/>
        </w:rPr>
      </w:pPr>
      <w:r>
        <w:rPr>
          <w:rFonts w:ascii="Times" w:eastAsia="Times New Roman" w:hAnsi="Times" w:cs="Times New Roman"/>
          <w:sz w:val="24"/>
          <w:szCs w:val="24"/>
        </w:rPr>
        <w:t>by</w:t>
      </w:r>
      <w:r w:rsidR="00AE6349" w:rsidRPr="00AD6590">
        <w:rPr>
          <w:rFonts w:ascii="Times" w:eastAsia="Times New Roman" w:hAnsi="Times" w:cs="Times New Roman"/>
          <w:sz w:val="24"/>
          <w:szCs w:val="24"/>
        </w:rPr>
        <w:t xml:space="preserve"> considering the ways in which child companies in both eras handled the performance of adult characters, arguing that they applied similar approaches but against different cultural backgrounds and with different results.</w:t>
      </w:r>
    </w:p>
    <w:p w14:paraId="0000007B" w14:textId="319A744F" w:rsidR="00AE6349" w:rsidRPr="00AD6590" w:rsidRDefault="004504E5" w:rsidP="00AD6590">
      <w:pPr>
        <w:spacing w:after="0" w:line="480" w:lineRule="auto"/>
        <w:jc w:val="both"/>
        <w:rPr>
          <w:rFonts w:ascii="Times" w:eastAsia="Times New Roman" w:hAnsi="Times" w:cs="Times New Roman"/>
          <w:b/>
          <w:sz w:val="24"/>
          <w:szCs w:val="24"/>
        </w:rPr>
      </w:pPr>
      <w:r>
        <w:rPr>
          <w:rFonts w:ascii="Times" w:eastAsia="Times New Roman" w:hAnsi="Times" w:cs="Times New Roman"/>
          <w:b/>
          <w:sz w:val="24"/>
          <w:szCs w:val="24"/>
        </w:rPr>
        <w:t>Rebecoming a Child: Precarious Adulthood on and off S</w:t>
      </w:r>
      <w:r w:rsidR="00AE6349" w:rsidRPr="00AD6590">
        <w:rPr>
          <w:rFonts w:ascii="Times" w:eastAsia="Times New Roman" w:hAnsi="Times" w:cs="Times New Roman"/>
          <w:b/>
          <w:sz w:val="24"/>
          <w:szCs w:val="24"/>
        </w:rPr>
        <w:t>tage</w:t>
      </w:r>
    </w:p>
    <w:p w14:paraId="0000007C" w14:textId="77777777" w:rsidR="00AE6349" w:rsidRPr="00AD6590" w:rsidRDefault="00AE6349" w:rsidP="00AD6590">
      <w:pPr>
        <w:spacing w:after="0" w:line="480" w:lineRule="auto"/>
        <w:rPr>
          <w:rFonts w:ascii="Times" w:eastAsia="Times New Roman" w:hAnsi="Times" w:cs="Times New Roman"/>
          <w:b/>
          <w:sz w:val="24"/>
          <w:szCs w:val="24"/>
        </w:rPr>
      </w:pPr>
    </w:p>
    <w:p w14:paraId="0000007D" w14:textId="01B7F3FA"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At t</w:t>
      </w:r>
      <w:r w:rsidR="0066357A">
        <w:rPr>
          <w:rFonts w:ascii="Times" w:eastAsia="Times New Roman" w:hAnsi="Times" w:cs="Times New Roman"/>
          <w:sz w:val="24"/>
          <w:szCs w:val="24"/>
        </w:rPr>
        <w:t>he heart of discussion of early-</w:t>
      </w:r>
      <w:r w:rsidRPr="00AD6590">
        <w:rPr>
          <w:rFonts w:ascii="Times" w:eastAsia="Times New Roman" w:hAnsi="Times" w:cs="Times New Roman"/>
          <w:sz w:val="24"/>
          <w:szCs w:val="24"/>
        </w:rPr>
        <w:t>modern child actors in the last century has been the question of whether they were believable in the adult roles</w:t>
      </w:r>
      <w:r w:rsidR="0066357A">
        <w:rPr>
          <w:rFonts w:ascii="Times" w:eastAsia="Times New Roman" w:hAnsi="Times" w:cs="Times New Roman"/>
          <w:sz w:val="24"/>
          <w:szCs w:val="24"/>
        </w:rPr>
        <w:t xml:space="preserve"> that</w:t>
      </w:r>
      <w:r w:rsidRPr="00AD6590">
        <w:rPr>
          <w:rFonts w:ascii="Times" w:eastAsia="Times New Roman" w:hAnsi="Times" w:cs="Times New Roman"/>
          <w:sz w:val="24"/>
          <w:szCs w:val="24"/>
        </w:rPr>
        <w:t xml:space="preserve"> they played or whether the attraction of their performances was limited to parody – of adult behaviours</w:t>
      </w:r>
      <w:r w:rsidR="0066357A">
        <w:rPr>
          <w:rFonts w:ascii="Times" w:eastAsia="Times New Roman" w:hAnsi="Times" w:cs="Times New Roman"/>
          <w:sz w:val="24"/>
          <w:szCs w:val="24"/>
        </w:rPr>
        <w:t>,</w:t>
      </w:r>
      <w:r w:rsidRPr="00AD6590">
        <w:rPr>
          <w:rFonts w:ascii="Times" w:eastAsia="Times New Roman" w:hAnsi="Times" w:cs="Times New Roman"/>
          <w:sz w:val="24"/>
          <w:szCs w:val="24"/>
        </w:rPr>
        <w:t xml:space="preserve"> generally</w:t>
      </w:r>
      <w:r w:rsidR="0066357A">
        <w:rPr>
          <w:rFonts w:ascii="Times" w:eastAsia="Times New Roman" w:hAnsi="Times" w:cs="Times New Roman"/>
          <w:sz w:val="24"/>
          <w:szCs w:val="24"/>
        </w:rPr>
        <w:t>,</w:t>
      </w:r>
      <w:r w:rsidRPr="00AD6590">
        <w:rPr>
          <w:rFonts w:ascii="Times" w:eastAsia="Times New Roman" w:hAnsi="Times" w:cs="Times New Roman"/>
          <w:sz w:val="24"/>
          <w:szCs w:val="24"/>
        </w:rPr>
        <w:t xml:space="preserve"> and adult acting styles</w:t>
      </w:r>
      <w:r w:rsidR="0066357A">
        <w:rPr>
          <w:rFonts w:ascii="Times" w:eastAsia="Times New Roman" w:hAnsi="Times" w:cs="Times New Roman"/>
          <w:sz w:val="24"/>
          <w:szCs w:val="24"/>
        </w:rPr>
        <w:t>,</w:t>
      </w:r>
      <w:r w:rsidRPr="00AD6590">
        <w:rPr>
          <w:rFonts w:ascii="Times" w:eastAsia="Times New Roman" w:hAnsi="Times" w:cs="Times New Roman"/>
          <w:sz w:val="24"/>
          <w:szCs w:val="24"/>
        </w:rPr>
        <w:t xml:space="preserve"> specifically. The latter position is exemplified in Harold Hillebrand’s 1926 assertion that, ‘surely [Jacobean audiences] found no illusion when boys impersonated men […]. Boys on the stage must have seemed to them largely what boys on the stage now seem to us – masqueraders’</w:t>
      </w:r>
      <w:r w:rsidR="0066357A">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51"/>
      </w:r>
      <w:r w:rsidRPr="00AD6590">
        <w:rPr>
          <w:rFonts w:ascii="Times" w:eastAsia="Times New Roman" w:hAnsi="Times" w:cs="Times New Roman"/>
          <w:sz w:val="24"/>
          <w:szCs w:val="24"/>
        </w:rPr>
        <w:t xml:space="preserve"> and echoed in Anthony Caputi’s discussion of Marston’s writing for children’s companies, in which he argued that ‘children from ten to fifteen years of age were and are naturally fitted by size, voice, and general immaturity to burlesque the adult world’.</w:t>
      </w:r>
      <w:r w:rsidRPr="00AD6590">
        <w:rPr>
          <w:rFonts w:ascii="Times" w:eastAsia="Times New Roman" w:hAnsi="Times" w:cs="Times New Roman"/>
          <w:sz w:val="24"/>
          <w:szCs w:val="24"/>
          <w:vertAlign w:val="superscript"/>
        </w:rPr>
        <w:endnoteReference w:id="52"/>
      </w:r>
      <w:r w:rsidRPr="00AD6590">
        <w:rPr>
          <w:rFonts w:ascii="Times" w:eastAsia="Times New Roman" w:hAnsi="Times" w:cs="Times New Roman"/>
          <w:sz w:val="24"/>
          <w:szCs w:val="24"/>
        </w:rPr>
        <w:t xml:space="preserve"> Their opponents include Ejner J. Jensen and Ann Blake, both of whom argu</w:t>
      </w:r>
      <w:r w:rsidR="0066357A">
        <w:rPr>
          <w:rFonts w:ascii="Times" w:eastAsia="Times New Roman" w:hAnsi="Times" w:cs="Times New Roman"/>
          <w:sz w:val="24"/>
          <w:szCs w:val="24"/>
        </w:rPr>
        <w:t>e that, to claim that the early-</w:t>
      </w:r>
      <w:r w:rsidRPr="00AD6590">
        <w:rPr>
          <w:rFonts w:ascii="Times" w:eastAsia="Times New Roman" w:hAnsi="Times" w:cs="Times New Roman"/>
          <w:sz w:val="24"/>
          <w:szCs w:val="24"/>
        </w:rPr>
        <w:t>modern boy companies worked only as burlesque or parody and did not create believable dramatic illusion ‘amounts to a denial that the plays functioned as drama at all, and it amounts further to an assertion that the audience at these plays participated in an experience fundamentally different from that of any theatre audience before or since.’</w:t>
      </w:r>
      <w:r w:rsidRPr="00AD6590">
        <w:rPr>
          <w:rFonts w:ascii="Times" w:eastAsia="Times New Roman" w:hAnsi="Times" w:cs="Times New Roman"/>
          <w:sz w:val="24"/>
          <w:szCs w:val="24"/>
          <w:vertAlign w:val="superscript"/>
        </w:rPr>
        <w:endnoteReference w:id="53"/>
      </w:r>
      <w:r w:rsidRPr="00AD6590">
        <w:rPr>
          <w:rFonts w:ascii="Times" w:eastAsia="Times New Roman" w:hAnsi="Times" w:cs="Times New Roman"/>
          <w:sz w:val="24"/>
          <w:szCs w:val="24"/>
        </w:rPr>
        <w:t xml:space="preserve"> A middle ground is found in the work of Michael Shapiro, who contends that the children’s companies could employ different acting styles, ranging from parodic to naturalistic, depending on genre and context,</w:t>
      </w:r>
      <w:r w:rsidRPr="00AD6590">
        <w:rPr>
          <w:rFonts w:ascii="Times" w:eastAsia="Times New Roman" w:hAnsi="Times" w:cs="Times New Roman"/>
          <w:sz w:val="24"/>
          <w:szCs w:val="24"/>
          <w:vertAlign w:val="superscript"/>
        </w:rPr>
        <w:endnoteReference w:id="54"/>
      </w:r>
      <w:r w:rsidRPr="00AD6590">
        <w:rPr>
          <w:rFonts w:ascii="Times" w:eastAsia="Times New Roman" w:hAnsi="Times" w:cs="Times New Roman"/>
          <w:sz w:val="24"/>
          <w:szCs w:val="24"/>
        </w:rPr>
        <w:t xml:space="preserve"> and Lucy Munro, who argues that ‘a variety of performance styles were available, ranging from broad caricature to a more subtle impersonation and negotiation of the potential disparity between actor and role’, concluding, ‘it is certainly mistaken to argue that the pla</w:t>
      </w:r>
      <w:r w:rsidR="0066357A">
        <w:rPr>
          <w:rFonts w:ascii="Times" w:eastAsia="Times New Roman" w:hAnsi="Times" w:cs="Times New Roman"/>
          <w:sz w:val="24"/>
          <w:szCs w:val="24"/>
        </w:rPr>
        <w:t xml:space="preserve">y’s appeal was based solely on </w:t>
      </w:r>
      <w:r w:rsidRPr="00AD6590">
        <w:rPr>
          <w:rFonts w:ascii="Times" w:eastAsia="Times New Roman" w:hAnsi="Times" w:cs="Times New Roman"/>
          <w:sz w:val="24"/>
          <w:szCs w:val="24"/>
        </w:rPr>
        <w:t>child-actors consciously ranting in oversize parts.’</w:t>
      </w:r>
      <w:r w:rsidRPr="00AD6590">
        <w:rPr>
          <w:rFonts w:ascii="Times" w:eastAsia="Times New Roman" w:hAnsi="Times" w:cs="Times New Roman"/>
          <w:sz w:val="24"/>
          <w:szCs w:val="24"/>
          <w:vertAlign w:val="superscript"/>
        </w:rPr>
        <w:endnoteReference w:id="55"/>
      </w:r>
      <w:r w:rsidRPr="00AD6590">
        <w:rPr>
          <w:rFonts w:ascii="Times" w:eastAsia="Times New Roman" w:hAnsi="Times" w:cs="Times New Roman"/>
          <w:sz w:val="24"/>
          <w:szCs w:val="24"/>
        </w:rPr>
        <w:t xml:space="preserve"> </w:t>
      </w:r>
    </w:p>
    <w:p w14:paraId="0000007F" w14:textId="77777777" w:rsidR="00AE6349" w:rsidRPr="00AD6590" w:rsidRDefault="00AE6349" w:rsidP="0066357A">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 xml:space="preserve">It is notable that reviewers of the children’s opera companies of the 1880s exhibit the same ambivalence as to whether they are witnessing pure parody or naturalistic acting. Many critics comment on the children’s skill in ‘mimicry’. A review of the touring </w:t>
      </w:r>
      <w:r w:rsidRPr="00AD6590">
        <w:rPr>
          <w:rFonts w:ascii="Times" w:eastAsia="Times New Roman" w:hAnsi="Times" w:cs="Times New Roman"/>
          <w:i/>
          <w:sz w:val="24"/>
          <w:szCs w:val="24"/>
        </w:rPr>
        <w:t xml:space="preserve">Children’s Pinafore </w:t>
      </w:r>
      <w:r w:rsidRPr="00AD6590">
        <w:rPr>
          <w:rFonts w:ascii="Times" w:eastAsia="Times New Roman" w:hAnsi="Times" w:cs="Times New Roman"/>
          <w:sz w:val="24"/>
          <w:szCs w:val="24"/>
        </w:rPr>
        <w:t xml:space="preserve">in Dundee exemplifies this, drawing attention to the fact that the young performers are not only aping adult behaviours in general but are specifically aping the behaviours of the recent adult performers in their roles: </w:t>
      </w:r>
    </w:p>
    <w:p w14:paraId="00000080" w14:textId="77777777" w:rsidR="00AE6349" w:rsidRPr="00AD6590" w:rsidRDefault="00AE6349" w:rsidP="00AD6590">
      <w:pPr>
        <w:spacing w:after="0" w:line="480" w:lineRule="auto"/>
        <w:rPr>
          <w:rFonts w:ascii="Times" w:eastAsia="Times New Roman" w:hAnsi="Times" w:cs="Times New Roman"/>
          <w:sz w:val="24"/>
          <w:szCs w:val="24"/>
        </w:rPr>
      </w:pPr>
    </w:p>
    <w:p w14:paraId="00000081" w14:textId="77777777" w:rsidR="00AE6349" w:rsidRPr="00AD6590" w:rsidRDefault="00AE6349" w:rsidP="00F455CC">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There is something ludicrously funny in seeing little mannikins boiling over with all the passions that belong by right to men and women, such as the pride and pomposity of a Sir Joseph Porter K.C.B., the hate of a Dick Deadeye, or the sentimental wooing and cooing of a Ralph Rackstraw and Josephine. That they succeed in mimicking to the life their elders is due, no doubt, as much to the sharp intelligence of the children as the judicious training to which they must have been subjected. [..] Master Willie Phillips, as Dick Deadeye, makes a capital hit […]. His make-up is perfect, his actions are well studied from his enlarged prototype, and he infuses a virulent vigour into all he says that contrasts ludicrously with his boyish voice. […] There is of course nothing original in their style of doing things. Everything is a pure reflection; but no one will say that the image is in any way distorted…</w:t>
      </w:r>
      <w:r w:rsidRPr="00AD6590">
        <w:rPr>
          <w:rFonts w:ascii="Times" w:eastAsia="Times New Roman" w:hAnsi="Times" w:cs="Times New Roman"/>
          <w:sz w:val="24"/>
          <w:szCs w:val="24"/>
          <w:vertAlign w:val="superscript"/>
        </w:rPr>
        <w:endnoteReference w:id="56"/>
      </w:r>
    </w:p>
    <w:p w14:paraId="00000082" w14:textId="77777777" w:rsidR="00AE6349" w:rsidRPr="00AD6590" w:rsidRDefault="00AE6349" w:rsidP="00AD6590">
      <w:pPr>
        <w:spacing w:after="0" w:line="480" w:lineRule="auto"/>
        <w:rPr>
          <w:rFonts w:ascii="Times" w:eastAsia="Times New Roman" w:hAnsi="Times" w:cs="Times New Roman"/>
          <w:sz w:val="24"/>
          <w:szCs w:val="24"/>
        </w:rPr>
      </w:pPr>
    </w:p>
    <w:p w14:paraId="3D1FB21A" w14:textId="77777777" w:rsidR="0072024F" w:rsidRDefault="0072024F" w:rsidP="00AD6590">
      <w:pPr>
        <w:spacing w:after="0" w:line="480" w:lineRule="auto"/>
        <w:rPr>
          <w:rFonts w:ascii="Times" w:eastAsia="Times New Roman" w:hAnsi="Times" w:cs="Times New Roman"/>
          <w:sz w:val="24"/>
          <w:szCs w:val="24"/>
        </w:rPr>
      </w:pPr>
    </w:p>
    <w:p w14:paraId="00000083" w14:textId="72C919E3" w:rsidR="00AE6349" w:rsidRPr="00AD6590" w:rsidRDefault="00AE6349" w:rsidP="00AD6590">
      <w:pPr>
        <w:spacing w:after="0" w:line="480" w:lineRule="auto"/>
        <w:rPr>
          <w:rFonts w:ascii="Times" w:hAnsi="Times"/>
          <w:sz w:val="24"/>
          <w:szCs w:val="24"/>
        </w:rPr>
      </w:pPr>
      <w:r w:rsidRPr="00AD6590">
        <w:rPr>
          <w:rFonts w:ascii="Times" w:eastAsia="Times New Roman" w:hAnsi="Times" w:cs="Times New Roman"/>
          <w:sz w:val="24"/>
          <w:szCs w:val="24"/>
        </w:rPr>
        <w:t xml:space="preserve">Other reviews also noted that the children’s performances were modelled on those familiar from the adult productions of the same operas: Edward Percy, who played the Major General in </w:t>
      </w:r>
      <w:r w:rsidRPr="00AD6590">
        <w:rPr>
          <w:rFonts w:ascii="Times" w:eastAsia="Times New Roman" w:hAnsi="Times" w:cs="Times New Roman"/>
          <w:i/>
          <w:sz w:val="24"/>
          <w:szCs w:val="24"/>
        </w:rPr>
        <w:t>Pirates,</w:t>
      </w:r>
      <w:r w:rsidRPr="00AD6590">
        <w:rPr>
          <w:rFonts w:ascii="Times" w:eastAsia="Times New Roman" w:hAnsi="Times" w:cs="Times New Roman"/>
          <w:sz w:val="24"/>
          <w:szCs w:val="24"/>
        </w:rPr>
        <w:t xml:space="preserve"> was described by the </w:t>
      </w:r>
      <w:r w:rsidRPr="00AD6590">
        <w:rPr>
          <w:rFonts w:ascii="Times" w:eastAsia="Times New Roman" w:hAnsi="Times" w:cs="Times New Roman"/>
          <w:i/>
          <w:sz w:val="24"/>
          <w:szCs w:val="24"/>
        </w:rPr>
        <w:t>Western Mail</w:t>
      </w:r>
      <w:r w:rsidRPr="00AD6590">
        <w:rPr>
          <w:rFonts w:ascii="Times" w:eastAsia="Times New Roman" w:hAnsi="Times" w:cs="Times New Roman"/>
          <w:sz w:val="24"/>
          <w:szCs w:val="24"/>
        </w:rPr>
        <w:t>’s reviewer as ‘a pocket edition of Grossmith, whose method and style he copies with really marvellous exactitude’</w:t>
      </w:r>
      <w:r w:rsidRPr="00AD6590">
        <w:rPr>
          <w:rFonts w:ascii="Times" w:eastAsia="Times New Roman" w:hAnsi="Times" w:cs="Times New Roman"/>
          <w:sz w:val="24"/>
          <w:szCs w:val="24"/>
          <w:vertAlign w:val="superscript"/>
        </w:rPr>
        <w:endnoteReference w:id="57"/>
      </w:r>
      <w:r w:rsidRPr="00AD6590">
        <w:rPr>
          <w:rFonts w:ascii="Times" w:eastAsia="Times New Roman" w:hAnsi="Times" w:cs="Times New Roman"/>
          <w:sz w:val="24"/>
          <w:szCs w:val="24"/>
        </w:rPr>
        <w:t xml:space="preserve"> (referencing George Grossmith,</w:t>
      </w:r>
      <w:r w:rsidR="0072024F">
        <w:rPr>
          <w:rFonts w:ascii="Times" w:eastAsia="Times New Roman" w:hAnsi="Times" w:cs="Times New Roman"/>
          <w:sz w:val="24"/>
          <w:szCs w:val="24"/>
        </w:rPr>
        <w:t xml:space="preserve"> for whom the role was written);</w:t>
      </w:r>
      <w:r w:rsidRPr="00AD6590">
        <w:rPr>
          <w:rFonts w:ascii="Times" w:eastAsia="Times New Roman" w:hAnsi="Times" w:cs="Times New Roman"/>
          <w:sz w:val="24"/>
          <w:szCs w:val="24"/>
        </w:rPr>
        <w:t xml:space="preserve"> and a reviewer of Warwick Gray’s ‘juvenile’ production of </w:t>
      </w:r>
      <w:r w:rsidRPr="00AD6590">
        <w:rPr>
          <w:rFonts w:ascii="Times" w:eastAsia="Times New Roman" w:hAnsi="Times" w:cs="Times New Roman"/>
          <w:i/>
          <w:sz w:val="24"/>
          <w:szCs w:val="24"/>
        </w:rPr>
        <w:t>Les Cloches</w:t>
      </w:r>
      <w:r w:rsidRPr="00AD6590">
        <w:rPr>
          <w:rFonts w:ascii="Times" w:eastAsia="Times New Roman" w:hAnsi="Times" w:cs="Times New Roman"/>
          <w:sz w:val="24"/>
          <w:szCs w:val="24"/>
        </w:rPr>
        <w:t xml:space="preserve"> remarked that Victor Gouriet, p</w:t>
      </w:r>
      <w:r w:rsidR="0072024F">
        <w:rPr>
          <w:rFonts w:ascii="Times" w:eastAsia="Times New Roman" w:hAnsi="Times" w:cs="Times New Roman"/>
          <w:sz w:val="24"/>
          <w:szCs w:val="24"/>
        </w:rPr>
        <w:t>l</w:t>
      </w:r>
      <w:r w:rsidRPr="00AD6590">
        <w:rPr>
          <w:rFonts w:ascii="Times" w:eastAsia="Times New Roman" w:hAnsi="Times" w:cs="Times New Roman"/>
          <w:sz w:val="24"/>
          <w:szCs w:val="24"/>
        </w:rPr>
        <w:t>aying Gaspard the miser, ‘looked his part, spoke his part, and made the house see that it was his part to such an extent that we could not help thinking this promising youth a veritable Shiel Barry</w:t>
      </w:r>
      <w:r w:rsidR="0072024F">
        <w:rPr>
          <w:rFonts w:ascii="Times" w:eastAsia="Times New Roman" w:hAnsi="Times" w:cs="Times New Roman"/>
          <w:sz w:val="24"/>
          <w:szCs w:val="24"/>
        </w:rPr>
        <w:t>’</w:t>
      </w:r>
      <w:r w:rsidRPr="00AD6590">
        <w:rPr>
          <w:rFonts w:ascii="Times" w:eastAsia="Times New Roman" w:hAnsi="Times" w:cs="Times New Roman"/>
          <w:sz w:val="24"/>
          <w:szCs w:val="24"/>
        </w:rPr>
        <w:t xml:space="preserve"> [the adult who had played the role in London].</w:t>
      </w:r>
      <w:r w:rsidRPr="00AD6590">
        <w:rPr>
          <w:rFonts w:ascii="Times" w:eastAsia="Times New Roman" w:hAnsi="Times" w:cs="Times New Roman"/>
          <w:sz w:val="24"/>
          <w:szCs w:val="24"/>
          <w:vertAlign w:val="superscript"/>
        </w:rPr>
        <w:endnoteReference w:id="58"/>
      </w:r>
    </w:p>
    <w:p w14:paraId="00000085" w14:textId="1C7CE207" w:rsidR="00AE6349" w:rsidRPr="00AD6590" w:rsidRDefault="0072024F" w:rsidP="0072024F">
      <w:pPr>
        <w:spacing w:after="0" w:line="480" w:lineRule="auto"/>
        <w:ind w:firstLine="720"/>
        <w:rPr>
          <w:rFonts w:ascii="Times" w:eastAsia="Times New Roman" w:hAnsi="Times" w:cs="Times New Roman"/>
          <w:sz w:val="24"/>
          <w:szCs w:val="24"/>
        </w:rPr>
      </w:pPr>
      <w:r>
        <w:rPr>
          <w:rFonts w:ascii="Times" w:eastAsia="Times New Roman" w:hAnsi="Times" w:cs="Times New Roman"/>
          <w:sz w:val="24"/>
          <w:szCs w:val="24"/>
        </w:rPr>
        <w:t xml:space="preserve">Still </w:t>
      </w:r>
      <w:r w:rsidR="00AE6349" w:rsidRPr="00AD6590">
        <w:rPr>
          <w:rFonts w:ascii="Times" w:eastAsia="Times New Roman" w:hAnsi="Times" w:cs="Times New Roman"/>
          <w:sz w:val="24"/>
          <w:szCs w:val="24"/>
        </w:rPr>
        <w:t xml:space="preserve">thers, however, saw something that was more than mere mimicry, with the </w:t>
      </w:r>
      <w:r w:rsidR="00AE6349" w:rsidRPr="00AD6590">
        <w:rPr>
          <w:rFonts w:ascii="Times" w:eastAsia="Times New Roman" w:hAnsi="Times" w:cs="Times New Roman"/>
          <w:i/>
          <w:sz w:val="24"/>
          <w:szCs w:val="24"/>
        </w:rPr>
        <w:t>Era</w:t>
      </w:r>
      <w:r w:rsidR="00AE6349" w:rsidRPr="00AD6590">
        <w:rPr>
          <w:rFonts w:ascii="Times" w:eastAsia="Times New Roman" w:hAnsi="Times" w:cs="Times New Roman"/>
          <w:sz w:val="24"/>
          <w:szCs w:val="24"/>
        </w:rPr>
        <w:t xml:space="preserve">’s review of </w:t>
      </w:r>
      <w:r w:rsidR="00AE6349" w:rsidRPr="00AD6590">
        <w:rPr>
          <w:rFonts w:ascii="Times" w:eastAsia="Times New Roman" w:hAnsi="Times" w:cs="Times New Roman"/>
          <w:i/>
          <w:sz w:val="24"/>
          <w:szCs w:val="24"/>
        </w:rPr>
        <w:t xml:space="preserve">The Children’s Pinafore </w:t>
      </w:r>
      <w:r w:rsidR="00AE6349" w:rsidRPr="00AD6590">
        <w:rPr>
          <w:rFonts w:ascii="Times" w:eastAsia="Times New Roman" w:hAnsi="Times" w:cs="Times New Roman"/>
          <w:sz w:val="24"/>
          <w:szCs w:val="24"/>
        </w:rPr>
        <w:t>describing the ‘freshness and individuality’ that was created by ‘the original conceptions of several of the characters’</w:t>
      </w:r>
      <w:r>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59"/>
      </w:r>
      <w:r>
        <w:rPr>
          <w:rFonts w:ascii="Times" w:eastAsia="Times New Roman" w:hAnsi="Times" w:cs="Times New Roman"/>
          <w:sz w:val="24"/>
          <w:szCs w:val="24"/>
        </w:rPr>
        <w:t xml:space="preserve"> T</w:t>
      </w:r>
      <w:r w:rsidR="00AE6349" w:rsidRPr="00AD6590">
        <w:rPr>
          <w:rFonts w:ascii="Times" w:eastAsia="Times New Roman" w:hAnsi="Times" w:cs="Times New Roman"/>
          <w:sz w:val="24"/>
          <w:szCs w:val="24"/>
        </w:rPr>
        <w:t xml:space="preserve">he same paper’s account of </w:t>
      </w:r>
      <w:r w:rsidR="00AE6349" w:rsidRPr="00AD6590">
        <w:rPr>
          <w:rFonts w:ascii="Times" w:eastAsia="Times New Roman" w:hAnsi="Times" w:cs="Times New Roman"/>
          <w:i/>
          <w:sz w:val="24"/>
          <w:szCs w:val="24"/>
        </w:rPr>
        <w:t>The Children’s Pirates</w:t>
      </w:r>
      <w:r>
        <w:rPr>
          <w:rFonts w:ascii="Times" w:eastAsia="Times New Roman" w:hAnsi="Times" w:cs="Times New Roman"/>
          <w:sz w:val="24"/>
          <w:szCs w:val="24"/>
        </w:rPr>
        <w:t xml:space="preserve"> remarks</w:t>
      </w:r>
      <w:r w:rsidR="00AE6349" w:rsidRPr="00AD6590">
        <w:rPr>
          <w:rFonts w:ascii="Times" w:eastAsia="Times New Roman" w:hAnsi="Times" w:cs="Times New Roman"/>
          <w:sz w:val="24"/>
          <w:szCs w:val="24"/>
        </w:rPr>
        <w:t xml:space="preserve"> that</w:t>
      </w:r>
      <w:r>
        <w:rPr>
          <w:rFonts w:ascii="Times" w:eastAsia="Times New Roman" w:hAnsi="Times" w:cs="Times New Roman"/>
          <w:sz w:val="24"/>
          <w:szCs w:val="24"/>
        </w:rPr>
        <w:t xml:space="preserve">, while Edward Percy as the Major General </w:t>
      </w:r>
      <w:r w:rsidR="00AE6349" w:rsidRPr="00AD6590">
        <w:rPr>
          <w:rFonts w:ascii="Times" w:eastAsia="Times New Roman" w:hAnsi="Times" w:cs="Times New Roman"/>
          <w:sz w:val="24"/>
          <w:szCs w:val="24"/>
        </w:rPr>
        <w:t>‘generally [adopted] the manner of Mr George Grossmith, there were yet whimsical features showing Master Percy to be quite an original genius when left to his own ideas. Some of his nods, winks, and sudden changes of countenance completely took the audience by surprise</w:t>
      </w:r>
      <w:r>
        <w:rPr>
          <w:rFonts w:ascii="Times" w:eastAsia="Times New Roman" w:hAnsi="Times" w:cs="Times New Roman"/>
          <w:sz w:val="24"/>
          <w:szCs w:val="24"/>
        </w:rPr>
        <w:t>’</w:t>
      </w:r>
      <w:r w:rsidR="00AE6349" w:rsidRPr="00AD6590">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60"/>
      </w:r>
      <w:r w:rsidR="00AE6349" w:rsidRPr="00AD6590">
        <w:rPr>
          <w:rFonts w:ascii="Times" w:eastAsia="Times New Roman" w:hAnsi="Times" w:cs="Times New Roman"/>
          <w:sz w:val="24"/>
          <w:szCs w:val="24"/>
        </w:rPr>
        <w:t xml:space="preserve"> We cannot recover what the original audiences of the Children of Paul’s or the Blackfriars children’s company thought when they saw children and adolescent boys playing grown men and women, but there is no reason why the range of reactions may not have been as varied as those in the 1880s – sometimes seeing originality and naturalism, sometimes seeing parody and burlesque – depending on the material, the individual performer, and also on the spectator’s familiarity (or lack of) with acting in the adult companies.</w:t>
      </w:r>
    </w:p>
    <w:p w14:paraId="00000087" w14:textId="2A39EF0E" w:rsidR="00AE6349" w:rsidRPr="00AD6590" w:rsidRDefault="00AE6349" w:rsidP="0072024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Whether the children’s performances were perceived as simply mimicry or as something more self-aware, the contrast between child performer and adult role was a key feature of these performances in both eras. It is remarked upon repeatedly in reviews of the late-Victorian children’s opera companies, who,</w:t>
      </w:r>
      <w:r w:rsidRPr="00AD6590">
        <w:rPr>
          <w:rFonts w:ascii="Times" w:eastAsia="Times New Roman" w:hAnsi="Times" w:cs="Times New Roman"/>
          <w:b/>
          <w:sz w:val="24"/>
          <w:szCs w:val="24"/>
        </w:rPr>
        <w:t xml:space="preserve"> </w:t>
      </w:r>
      <w:r w:rsidRPr="00AD6590">
        <w:rPr>
          <w:rFonts w:ascii="Times" w:eastAsia="Times New Roman" w:hAnsi="Times" w:cs="Times New Roman"/>
          <w:sz w:val="24"/>
          <w:szCs w:val="24"/>
        </w:rPr>
        <w:t xml:space="preserve">to intensify this appeal, often cast the smallest children in the roles of the most senior male characters: in </w:t>
      </w:r>
      <w:r w:rsidRPr="00AD6590">
        <w:rPr>
          <w:rFonts w:ascii="Times" w:eastAsia="Times New Roman" w:hAnsi="Times" w:cs="Times New Roman"/>
          <w:i/>
          <w:sz w:val="24"/>
          <w:szCs w:val="24"/>
        </w:rPr>
        <w:t>Pinafore</w:t>
      </w:r>
      <w:r w:rsidRPr="00AD6590">
        <w:rPr>
          <w:rFonts w:ascii="Times" w:eastAsia="Times New Roman" w:hAnsi="Times" w:cs="Times New Roman"/>
          <w:sz w:val="24"/>
          <w:szCs w:val="24"/>
        </w:rPr>
        <w:t xml:space="preserve">, for example, ‘The girl who acted Josephine, Captain Corcoran’s daughter, was perhaps fourteen or fifteen [..]. Being considerably taller than her father, a good deal of merriment was excited by that young gentleman calling her “my daughter”, </w:t>
      </w:r>
      <w:r w:rsidRPr="00AD6590">
        <w:rPr>
          <w:rFonts w:ascii="Times" w:eastAsia="Times New Roman" w:hAnsi="Times" w:cs="Times New Roman"/>
          <w:sz w:val="24"/>
          <w:szCs w:val="24"/>
          <w:vertAlign w:val="superscript"/>
        </w:rPr>
        <w:endnoteReference w:id="61"/>
      </w:r>
      <w:r w:rsidRPr="00AD6590">
        <w:rPr>
          <w:rFonts w:ascii="Times" w:eastAsia="Times New Roman" w:hAnsi="Times" w:cs="Times New Roman"/>
          <w:sz w:val="24"/>
          <w:szCs w:val="24"/>
        </w:rPr>
        <w:t xml:space="preserve"> while numerous reviews of </w:t>
      </w:r>
      <w:r w:rsidRPr="00AD6590">
        <w:rPr>
          <w:rFonts w:ascii="Times" w:eastAsia="Times New Roman" w:hAnsi="Times" w:cs="Times New Roman"/>
          <w:i/>
          <w:sz w:val="24"/>
          <w:szCs w:val="24"/>
        </w:rPr>
        <w:t>Pirates</w:t>
      </w:r>
      <w:r w:rsidRPr="00AD6590">
        <w:rPr>
          <w:rFonts w:ascii="Times" w:eastAsia="Times New Roman" w:hAnsi="Times" w:cs="Times New Roman"/>
          <w:sz w:val="24"/>
          <w:szCs w:val="24"/>
        </w:rPr>
        <w:t xml:space="preserve"> remark on the casting of Edward Percy, apparently ‘a young gentleman aged seven’,</w:t>
      </w:r>
      <w:r w:rsidRPr="00AD6590">
        <w:rPr>
          <w:rFonts w:ascii="Times" w:eastAsia="Times New Roman" w:hAnsi="Times" w:cs="Times New Roman"/>
          <w:sz w:val="24"/>
          <w:szCs w:val="24"/>
          <w:vertAlign w:val="superscript"/>
        </w:rPr>
        <w:endnoteReference w:id="62"/>
      </w:r>
      <w:r w:rsidRPr="00AD6590">
        <w:rPr>
          <w:rFonts w:ascii="Times" w:eastAsia="Times New Roman" w:hAnsi="Times" w:cs="Times New Roman"/>
          <w:sz w:val="24"/>
          <w:szCs w:val="24"/>
        </w:rPr>
        <w:t xml:space="preserve"> as the Major General: the </w:t>
      </w:r>
      <w:r w:rsidRPr="00AD6590">
        <w:rPr>
          <w:rFonts w:ascii="Times" w:eastAsia="Times New Roman" w:hAnsi="Times" w:cs="Times New Roman"/>
          <w:i/>
          <w:sz w:val="24"/>
          <w:szCs w:val="24"/>
        </w:rPr>
        <w:t>Sunderland Daily Echo</w:t>
      </w:r>
      <w:r w:rsidRPr="00AD6590">
        <w:rPr>
          <w:rFonts w:ascii="Times" w:hAnsi="Times"/>
          <w:sz w:val="24"/>
          <w:szCs w:val="24"/>
        </w:rPr>
        <w:t xml:space="preserve"> </w:t>
      </w:r>
      <w:r w:rsidRPr="00AD6590">
        <w:rPr>
          <w:rFonts w:ascii="Times" w:eastAsia="Times New Roman" w:hAnsi="Times" w:cs="Times New Roman"/>
          <w:sz w:val="24"/>
          <w:szCs w:val="24"/>
        </w:rPr>
        <w:t xml:space="preserve">commented that ‘he looked like the youngest member of the company, as he certainly was the smallest’, while the </w:t>
      </w:r>
      <w:r w:rsidRPr="00AD6590">
        <w:rPr>
          <w:rFonts w:ascii="Times" w:eastAsia="Times New Roman" w:hAnsi="Times" w:cs="Times New Roman"/>
          <w:i/>
          <w:sz w:val="24"/>
          <w:szCs w:val="24"/>
        </w:rPr>
        <w:t xml:space="preserve">Hull Packet </w:t>
      </w:r>
      <w:r w:rsidRPr="00AD6590">
        <w:rPr>
          <w:rFonts w:ascii="Times" w:eastAsia="Times New Roman" w:hAnsi="Times" w:cs="Times New Roman"/>
          <w:sz w:val="24"/>
          <w:szCs w:val="24"/>
        </w:rPr>
        <w:t>described him as ‘a mere dot of a boy’,</w:t>
      </w:r>
      <w:r w:rsidRPr="00AD6590">
        <w:rPr>
          <w:rFonts w:ascii="Times" w:eastAsia="Times New Roman" w:hAnsi="Times" w:cs="Times New Roman"/>
          <w:sz w:val="24"/>
          <w:szCs w:val="24"/>
          <w:vertAlign w:val="superscript"/>
        </w:rPr>
        <w:endnoteReference w:id="63"/>
      </w:r>
      <w:r w:rsidRPr="00AD6590">
        <w:rPr>
          <w:rFonts w:ascii="Times" w:eastAsia="Times New Roman" w:hAnsi="Times" w:cs="Times New Roman"/>
          <w:sz w:val="24"/>
          <w:szCs w:val="24"/>
        </w:rPr>
        <w:t xml:space="preserve"> and the </w:t>
      </w:r>
      <w:r w:rsidRPr="00AD6590">
        <w:rPr>
          <w:rFonts w:ascii="Times" w:eastAsia="Times New Roman" w:hAnsi="Times" w:cs="Times New Roman"/>
          <w:i/>
          <w:sz w:val="24"/>
          <w:szCs w:val="24"/>
        </w:rPr>
        <w:t>Western Mail</w:t>
      </w:r>
      <w:r w:rsidRPr="00AD6590">
        <w:rPr>
          <w:rFonts w:ascii="Times" w:eastAsia="Times New Roman" w:hAnsi="Times" w:cs="Times New Roman"/>
          <w:sz w:val="24"/>
          <w:szCs w:val="24"/>
        </w:rPr>
        <w:t>, ‘a tiny mite.’</w:t>
      </w:r>
      <w:r w:rsidRPr="00AD6590">
        <w:rPr>
          <w:rFonts w:ascii="Times" w:eastAsia="Times New Roman" w:hAnsi="Times" w:cs="Times New Roman"/>
          <w:sz w:val="24"/>
          <w:szCs w:val="24"/>
          <w:vertAlign w:val="superscript"/>
        </w:rPr>
        <w:endnoteReference w:id="64"/>
      </w:r>
      <w:r w:rsidRPr="00AD6590">
        <w:rPr>
          <w:rFonts w:ascii="Times" w:eastAsia="Times New Roman" w:hAnsi="Times" w:cs="Times New Roman"/>
          <w:sz w:val="24"/>
          <w:szCs w:val="24"/>
        </w:rPr>
        <w:t xml:space="preserve"> In </w:t>
      </w:r>
      <w:r w:rsidRPr="00AD6590">
        <w:rPr>
          <w:rFonts w:ascii="Times" w:eastAsia="Times New Roman" w:hAnsi="Times" w:cs="Times New Roman"/>
          <w:i/>
          <w:sz w:val="24"/>
          <w:szCs w:val="24"/>
        </w:rPr>
        <w:t xml:space="preserve">Les Cloches de Corneville, </w:t>
      </w:r>
      <w:r w:rsidRPr="00AD6590">
        <w:rPr>
          <w:rFonts w:ascii="Times" w:eastAsia="Times New Roman" w:hAnsi="Times" w:cs="Times New Roman"/>
          <w:sz w:val="24"/>
          <w:szCs w:val="24"/>
        </w:rPr>
        <w:t>both Charles Bernard and Warwick Gray cast young girls as the elderly mise</w:t>
      </w:r>
      <w:r w:rsidR="0072024F">
        <w:rPr>
          <w:rFonts w:ascii="Times" w:eastAsia="Times New Roman" w:hAnsi="Times" w:cs="Times New Roman"/>
          <w:sz w:val="24"/>
          <w:szCs w:val="24"/>
        </w:rPr>
        <w:t>r</w:t>
      </w:r>
      <w:r w:rsidRPr="00AD6590">
        <w:rPr>
          <w:rFonts w:ascii="Times" w:eastAsia="Times New Roman" w:hAnsi="Times" w:cs="Times New Roman"/>
          <w:sz w:val="24"/>
          <w:szCs w:val="24"/>
        </w:rPr>
        <w:t xml:space="preserve"> Gaspard, heightening the contrast between actor and role by adding gender cross-dressing to the generational drag.</w:t>
      </w:r>
      <w:r w:rsidRPr="00AD6590">
        <w:rPr>
          <w:rFonts w:ascii="Times" w:eastAsia="Times New Roman" w:hAnsi="Times" w:cs="Times New Roman"/>
          <w:sz w:val="24"/>
          <w:szCs w:val="24"/>
          <w:vertAlign w:val="superscript"/>
        </w:rPr>
        <w:endnoteReference w:id="65"/>
      </w:r>
      <w:r w:rsidRPr="00AD6590">
        <w:rPr>
          <w:rFonts w:ascii="Times" w:eastAsia="Times New Roman" w:hAnsi="Times" w:cs="Times New Roman"/>
          <w:sz w:val="24"/>
          <w:szCs w:val="24"/>
        </w:rPr>
        <w:t xml:space="preserve"> </w:t>
      </w:r>
    </w:p>
    <w:p w14:paraId="6BD7AADD" w14:textId="10C3D45C" w:rsidR="00007B8E" w:rsidRDefault="00AE6349" w:rsidP="0072024F">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We have less evidence of specif</w:t>
      </w:r>
      <w:r w:rsidR="0072024F">
        <w:rPr>
          <w:rFonts w:ascii="Times" w:eastAsia="Times New Roman" w:hAnsi="Times" w:cs="Times New Roman"/>
          <w:sz w:val="24"/>
          <w:szCs w:val="24"/>
        </w:rPr>
        <w:t>ic casting of early seventeenth-</w:t>
      </w:r>
      <w:r w:rsidRPr="00AD6590">
        <w:rPr>
          <w:rFonts w:ascii="Times" w:eastAsia="Times New Roman" w:hAnsi="Times" w:cs="Times New Roman"/>
          <w:sz w:val="24"/>
          <w:szCs w:val="24"/>
        </w:rPr>
        <w:t xml:space="preserve">century boy company plays, but it is clear that the contrast between the child performer and the adult, sometimes </w:t>
      </w:r>
      <w:r w:rsidR="0072024F">
        <w:rPr>
          <w:rFonts w:ascii="Times" w:eastAsia="Times New Roman" w:hAnsi="Times" w:cs="Times New Roman"/>
          <w:sz w:val="24"/>
          <w:szCs w:val="24"/>
        </w:rPr>
        <w:t xml:space="preserve">an </w:t>
      </w:r>
      <w:r w:rsidRPr="00AD6590">
        <w:rPr>
          <w:rFonts w:ascii="Times" w:eastAsia="Times New Roman" w:hAnsi="Times" w:cs="Times New Roman"/>
          <w:sz w:val="24"/>
          <w:szCs w:val="24"/>
        </w:rPr>
        <w:t>elderly</w:t>
      </w:r>
      <w:r w:rsidR="0072024F">
        <w:rPr>
          <w:rFonts w:ascii="Times" w:eastAsia="Times New Roman" w:hAnsi="Times" w:cs="Times New Roman"/>
          <w:sz w:val="24"/>
          <w:szCs w:val="24"/>
        </w:rPr>
        <w:t xml:space="preserve"> one</w:t>
      </w:r>
      <w:r w:rsidRPr="00AD6590">
        <w:rPr>
          <w:rFonts w:ascii="Times" w:eastAsia="Times New Roman" w:hAnsi="Times" w:cs="Times New Roman"/>
          <w:sz w:val="24"/>
          <w:szCs w:val="24"/>
        </w:rPr>
        <w:t xml:space="preserve">, </w:t>
      </w:r>
      <w:r w:rsidR="0072024F">
        <w:rPr>
          <w:rFonts w:ascii="Times" w:eastAsia="Times New Roman" w:hAnsi="Times" w:cs="Times New Roman"/>
          <w:sz w:val="24"/>
          <w:szCs w:val="24"/>
        </w:rPr>
        <w:t>which were the roles played, was a key attraction.</w:t>
      </w:r>
      <w:r w:rsidRPr="00AD6590">
        <w:rPr>
          <w:rFonts w:ascii="Times" w:eastAsia="Times New Roman" w:hAnsi="Times" w:cs="Times New Roman"/>
          <w:sz w:val="24"/>
          <w:szCs w:val="24"/>
        </w:rPr>
        <w:t xml:space="preserve"> Ben Jonson’s ‘Epitaph on S.P., A Child of Qu. Eliz’s Chapel’ notably claims that Salomon Pavy, a child who acted between the ages of ten and thirteen, played old men ‘so truly’ that the Fates mistook him for a real one, </w:t>
      </w:r>
      <w:r w:rsidR="0072024F">
        <w:rPr>
          <w:rFonts w:ascii="Times" w:eastAsia="Times New Roman" w:hAnsi="Times" w:cs="Times New Roman"/>
          <w:sz w:val="24"/>
          <w:szCs w:val="24"/>
        </w:rPr>
        <w:t xml:space="preserve">leading to his premature death, </w:t>
      </w:r>
      <w:r w:rsidRPr="00AD6590">
        <w:rPr>
          <w:rFonts w:ascii="Times" w:eastAsia="Times New Roman" w:hAnsi="Times" w:cs="Times New Roman"/>
          <w:sz w:val="24"/>
          <w:szCs w:val="24"/>
        </w:rPr>
        <w:t>Munro comments that ‘When the children’s companies were revived in 1599-1600, one of the aspects which seems to have most impressed their contemporaries was their performance of age</w:t>
      </w:r>
      <w:r w:rsidR="0072024F">
        <w:rPr>
          <w:rFonts w:ascii="Times" w:eastAsia="Times New Roman" w:hAnsi="Times" w:cs="Times New Roman"/>
          <w:sz w:val="24"/>
          <w:szCs w:val="24"/>
        </w:rPr>
        <w:t>’</w:t>
      </w:r>
      <w:r w:rsidRPr="00AD6590">
        <w:rPr>
          <w:rFonts w:ascii="Times" w:eastAsia="Times New Roman" w:hAnsi="Times" w:cs="Times New Roman"/>
          <w:sz w:val="24"/>
          <w:szCs w:val="24"/>
        </w:rPr>
        <w:t>.</w:t>
      </w:r>
      <w:r w:rsidRPr="00AD6590">
        <w:rPr>
          <w:rStyle w:val="EndnoteReference"/>
          <w:rFonts w:ascii="Times" w:eastAsia="Times New Roman" w:hAnsi="Times" w:cs="Times New Roman"/>
          <w:sz w:val="24"/>
          <w:szCs w:val="24"/>
        </w:rPr>
        <w:endnoteReference w:id="66"/>
      </w:r>
      <w:r w:rsidRPr="00AD6590">
        <w:rPr>
          <w:rFonts w:ascii="Times" w:eastAsia="Times New Roman" w:hAnsi="Times" w:cs="Times New Roman"/>
          <w:sz w:val="24"/>
          <w:szCs w:val="24"/>
        </w:rPr>
        <w:t xml:space="preserve"> From the texts of some of the plays</w:t>
      </w:r>
      <w:r w:rsidR="00007B8E">
        <w:rPr>
          <w:rFonts w:ascii="Times" w:eastAsia="Times New Roman" w:hAnsi="Times" w:cs="Times New Roman"/>
          <w:sz w:val="24"/>
          <w:szCs w:val="24"/>
        </w:rPr>
        <w:t>,</w:t>
      </w:r>
      <w:r w:rsidRPr="00AD6590">
        <w:rPr>
          <w:rFonts w:ascii="Times" w:eastAsia="Times New Roman" w:hAnsi="Times" w:cs="Times New Roman"/>
          <w:sz w:val="24"/>
          <w:szCs w:val="24"/>
        </w:rPr>
        <w:t xml:space="preserve"> we know that metatheatrical comments frequently drew attention to the physical status of the child actors in contrast to the roles they played (in</w:t>
      </w:r>
      <w:r w:rsidR="00007B8E">
        <w:rPr>
          <w:rFonts w:ascii="Times" w:eastAsia="Times New Roman" w:hAnsi="Times" w:cs="Times New Roman"/>
          <w:sz w:val="24"/>
          <w:szCs w:val="24"/>
        </w:rPr>
        <w:t>,</w:t>
      </w:r>
      <w:r w:rsidRPr="00AD6590">
        <w:rPr>
          <w:rFonts w:ascii="Times" w:eastAsia="Times New Roman" w:hAnsi="Times" w:cs="Times New Roman"/>
          <w:sz w:val="24"/>
          <w:szCs w:val="24"/>
        </w:rPr>
        <w:t xml:space="preserve"> for example, references to cracking adolescent voices or the need to wear false beards to perfor</w:t>
      </w:r>
      <w:r w:rsidR="00007B8E">
        <w:rPr>
          <w:rFonts w:ascii="Times" w:eastAsia="Times New Roman" w:hAnsi="Times" w:cs="Times New Roman"/>
          <w:sz w:val="24"/>
          <w:szCs w:val="24"/>
        </w:rPr>
        <w:t>m adult male characters).</w:t>
      </w:r>
    </w:p>
    <w:p w14:paraId="00000089" w14:textId="4BC2C60A" w:rsidR="00AE6349" w:rsidRPr="00AD6590" w:rsidRDefault="00007B8E" w:rsidP="0072024F">
      <w:pPr>
        <w:spacing w:after="0" w:line="480" w:lineRule="auto"/>
        <w:ind w:firstLine="720"/>
        <w:rPr>
          <w:rFonts w:ascii="Times" w:eastAsia="Times New Roman" w:hAnsi="Times" w:cs="Times New Roman"/>
          <w:sz w:val="24"/>
          <w:szCs w:val="24"/>
        </w:rPr>
      </w:pPr>
      <w:r>
        <w:rPr>
          <w:rFonts w:ascii="Times" w:eastAsia="Times New Roman" w:hAnsi="Times" w:cs="Times New Roman"/>
          <w:sz w:val="24"/>
          <w:szCs w:val="24"/>
        </w:rPr>
        <w:t>We</w:t>
      </w:r>
      <w:r w:rsidR="00AE6349" w:rsidRPr="00AD6590">
        <w:rPr>
          <w:rFonts w:ascii="Times" w:eastAsia="Times New Roman" w:hAnsi="Times" w:cs="Times New Roman"/>
          <w:sz w:val="24"/>
          <w:szCs w:val="24"/>
        </w:rPr>
        <w:t xml:space="preserve"> can infer that such strategies were used to enhance the contrast between </w:t>
      </w:r>
      <w:r>
        <w:rPr>
          <w:rFonts w:ascii="Times" w:eastAsia="Times New Roman" w:hAnsi="Times" w:cs="Times New Roman"/>
          <w:sz w:val="24"/>
          <w:szCs w:val="24"/>
        </w:rPr>
        <w:t xml:space="preserve">the </w:t>
      </w:r>
      <w:r w:rsidR="00AE6349" w:rsidRPr="00AD6590">
        <w:rPr>
          <w:rFonts w:ascii="Times" w:eastAsia="Times New Roman" w:hAnsi="Times" w:cs="Times New Roman"/>
          <w:sz w:val="24"/>
          <w:szCs w:val="24"/>
        </w:rPr>
        <w:t xml:space="preserve">actor and </w:t>
      </w:r>
      <w:r>
        <w:rPr>
          <w:rFonts w:ascii="Times" w:eastAsia="Times New Roman" w:hAnsi="Times" w:cs="Times New Roman"/>
          <w:sz w:val="24"/>
          <w:szCs w:val="24"/>
        </w:rPr>
        <w:t>the role at particular moments</w:t>
      </w:r>
      <w:r w:rsidR="00AE6349" w:rsidRPr="00AD6590">
        <w:rPr>
          <w:rFonts w:ascii="Times" w:eastAsia="Times New Roman" w:hAnsi="Times" w:cs="Times New Roman"/>
          <w:sz w:val="24"/>
          <w:szCs w:val="24"/>
        </w:rPr>
        <w:t xml:space="preserve"> and to complicate the association of aged characters with maturity and wisdom. Beaumont’s </w:t>
      </w:r>
      <w:r w:rsidR="00AE6349" w:rsidRPr="00AD6590">
        <w:rPr>
          <w:rFonts w:ascii="Times" w:eastAsia="Times New Roman" w:hAnsi="Times" w:cs="Times New Roman"/>
          <w:i/>
          <w:sz w:val="24"/>
          <w:szCs w:val="24"/>
        </w:rPr>
        <w:t>The Knight of the Burning Pestle</w:t>
      </w:r>
      <w:r w:rsidR="00AE6349" w:rsidRPr="00AD6590">
        <w:rPr>
          <w:rFonts w:ascii="Times" w:eastAsia="Times New Roman" w:hAnsi="Times" w:cs="Times New Roman"/>
          <w:sz w:val="24"/>
          <w:szCs w:val="24"/>
        </w:rPr>
        <w:t xml:space="preserve"> (Children of the Revels, c. 1609) subverts the prodigal son genre which it satirises</w:t>
      </w:r>
      <w:r>
        <w:rPr>
          <w:rFonts w:ascii="Times" w:eastAsia="Times New Roman" w:hAnsi="Times" w:cs="Times New Roman"/>
          <w:sz w:val="24"/>
          <w:szCs w:val="24"/>
        </w:rPr>
        <w:t xml:space="preserve"> by making a patriarchal figure</w:t>
      </w:r>
      <w:r w:rsidR="00AE6349" w:rsidRPr="00AD6590">
        <w:rPr>
          <w:rFonts w:ascii="Times" w:eastAsia="Times New Roman" w:hAnsi="Times" w:cs="Times New Roman"/>
          <w:sz w:val="24"/>
          <w:szCs w:val="24"/>
        </w:rPr>
        <w:t xml:space="preserve"> Mister Merrythought, a feckless prodigal with no concern for his family’s future, while Chapman’s </w:t>
      </w:r>
      <w:r w:rsidR="00AE6349" w:rsidRPr="00AD6590">
        <w:rPr>
          <w:rFonts w:ascii="Times" w:eastAsia="Times New Roman" w:hAnsi="Times" w:cs="Times New Roman"/>
          <w:i/>
          <w:sz w:val="24"/>
          <w:szCs w:val="24"/>
        </w:rPr>
        <w:t>May Day</w:t>
      </w:r>
      <w:r w:rsidR="00AE6349" w:rsidRPr="00AD6590">
        <w:rPr>
          <w:rFonts w:ascii="Times" w:eastAsia="Times New Roman" w:hAnsi="Times" w:cs="Times New Roman"/>
          <w:sz w:val="24"/>
          <w:szCs w:val="24"/>
        </w:rPr>
        <w:t xml:space="preserve"> opens with an old man, Lorenzo, behaving in a way typically associated with lustful youths </w:t>
      </w:r>
      <w:r>
        <w:rPr>
          <w:rFonts w:ascii="Times" w:eastAsia="Times New Roman" w:hAnsi="Times" w:cs="Times New Roman"/>
          <w:sz w:val="24"/>
          <w:szCs w:val="24"/>
        </w:rPr>
        <w:t xml:space="preserve">who plans </w:t>
      </w:r>
      <w:r w:rsidR="00AE6349" w:rsidRPr="00AD6590">
        <w:rPr>
          <w:rFonts w:ascii="Times" w:eastAsia="Times New Roman" w:hAnsi="Times" w:cs="Times New Roman"/>
          <w:sz w:val="24"/>
          <w:szCs w:val="24"/>
        </w:rPr>
        <w:t>to seduce the young Franceschina, the incongruity of which is drawn attention to by Angelo, who scoffs: ‘How now? Gods my life, I wonder what made this </w:t>
      </w:r>
      <w:r w:rsidR="00AE6349" w:rsidRPr="00AD6590">
        <w:rPr>
          <w:rFonts w:ascii="Times" w:eastAsia="Times New Roman" w:hAnsi="Times" w:cs="Times New Roman"/>
          <w:i/>
          <w:sz w:val="24"/>
          <w:szCs w:val="24"/>
        </w:rPr>
        <w:t>May</w:t>
      </w:r>
      <w:r w:rsidR="00AE6349" w:rsidRPr="00AD6590">
        <w:rPr>
          <w:rFonts w:ascii="Times" w:eastAsia="Times New Roman" w:hAnsi="Times" w:cs="Times New Roman"/>
          <w:sz w:val="24"/>
          <w:szCs w:val="24"/>
        </w:rPr>
        <w:t>-morning so cold, and now I see 'tis this </w:t>
      </w:r>
      <w:r w:rsidR="00AE6349" w:rsidRPr="00AD6590">
        <w:rPr>
          <w:rFonts w:ascii="Times" w:eastAsia="Times New Roman" w:hAnsi="Times" w:cs="Times New Roman"/>
          <w:i/>
          <w:sz w:val="24"/>
          <w:szCs w:val="24"/>
        </w:rPr>
        <w:t>Ianuary</w:t>
      </w:r>
      <w:r w:rsidR="00AE6349" w:rsidRPr="00AD6590">
        <w:rPr>
          <w:rFonts w:ascii="Times" w:eastAsia="Times New Roman" w:hAnsi="Times" w:cs="Times New Roman"/>
          <w:sz w:val="24"/>
          <w:szCs w:val="24"/>
        </w:rPr>
        <w:t> that intrudes into it’ (1.1.22-3). In both cases, having these immature patriarchs played by</w:t>
      </w:r>
      <w:r>
        <w:rPr>
          <w:rFonts w:ascii="Times" w:eastAsia="Times New Roman" w:hAnsi="Times" w:cs="Times New Roman"/>
          <w:sz w:val="24"/>
          <w:szCs w:val="24"/>
        </w:rPr>
        <w:t xml:space="preserve"> boys might enhance the sense that</w:t>
      </w:r>
      <w:r w:rsidR="00AE6349" w:rsidRPr="00AD6590">
        <w:rPr>
          <w:rFonts w:ascii="Times" w:eastAsia="Times New Roman" w:hAnsi="Times" w:cs="Times New Roman"/>
          <w:sz w:val="24"/>
          <w:szCs w:val="24"/>
        </w:rPr>
        <w:t xml:space="preserve"> t</w:t>
      </w:r>
      <w:r>
        <w:rPr>
          <w:rFonts w:ascii="Times" w:eastAsia="Times New Roman" w:hAnsi="Times" w:cs="Times New Roman"/>
          <w:sz w:val="24"/>
          <w:szCs w:val="24"/>
        </w:rPr>
        <w:t>heir manhood and authority was</w:t>
      </w:r>
      <w:r w:rsidR="00AE6349" w:rsidRPr="00AD6590">
        <w:rPr>
          <w:rFonts w:ascii="Times" w:eastAsia="Times New Roman" w:hAnsi="Times" w:cs="Times New Roman"/>
          <w:sz w:val="24"/>
          <w:szCs w:val="24"/>
        </w:rPr>
        <w:t xml:space="preserve"> diluted, and in Jonson’s </w:t>
      </w:r>
      <w:r w:rsidR="00AE6349" w:rsidRPr="00AD6590">
        <w:rPr>
          <w:rFonts w:ascii="Times" w:eastAsia="Times New Roman" w:hAnsi="Times" w:cs="Times New Roman"/>
          <w:i/>
          <w:sz w:val="24"/>
          <w:szCs w:val="24"/>
        </w:rPr>
        <w:t xml:space="preserve">Epicoene, </w:t>
      </w:r>
      <w:r w:rsidR="00AE6349" w:rsidRPr="00AD6590">
        <w:rPr>
          <w:rFonts w:ascii="Times" w:eastAsia="Times New Roman" w:hAnsi="Times" w:cs="Times New Roman"/>
          <w:sz w:val="24"/>
          <w:szCs w:val="24"/>
        </w:rPr>
        <w:t>the elderly Morose (played of course by a boy actor) is forced to undergo several humiliations that also directly undermine his adult masculine status, including publicly admitting impotence in order to invalidate his marriage and, finally, giving up his estate and making himself his nephew’s ward and dependent. As Lamb argues, ‘Morose’s reversal from the position of independent and adult patriarch of the play to dependent ward demonstrates the precarious nature of adulthood and the potential to re-become a child at any moment</w:t>
      </w:r>
      <w:r>
        <w:rPr>
          <w:rFonts w:ascii="Times" w:eastAsia="Times New Roman" w:hAnsi="Times" w:cs="Times New Roman"/>
          <w:sz w:val="24"/>
          <w:szCs w:val="24"/>
        </w:rPr>
        <w:t>’</w:t>
      </w:r>
      <w:r w:rsidR="00AE6349" w:rsidRPr="00AD6590">
        <w:rPr>
          <w:rFonts w:ascii="Times" w:eastAsia="Times New Roman" w:hAnsi="Times" w:cs="Times New Roman"/>
          <w:sz w:val="24"/>
          <w:szCs w:val="24"/>
        </w:rPr>
        <w:t>.</w:t>
      </w:r>
      <w:r w:rsidR="00AE6349" w:rsidRPr="00AD6590">
        <w:rPr>
          <w:rFonts w:ascii="Times" w:eastAsia="Times New Roman" w:hAnsi="Times" w:cs="Times New Roman"/>
          <w:sz w:val="24"/>
          <w:szCs w:val="24"/>
          <w:vertAlign w:val="superscript"/>
        </w:rPr>
        <w:endnoteReference w:id="67"/>
      </w:r>
      <w:r w:rsidR="00AE6349" w:rsidRPr="00AD6590">
        <w:rPr>
          <w:rFonts w:ascii="Times" w:eastAsia="Times New Roman" w:hAnsi="Times" w:cs="Times New Roman"/>
          <w:sz w:val="24"/>
          <w:szCs w:val="24"/>
        </w:rPr>
        <w:t xml:space="preserve"> </w:t>
      </w:r>
    </w:p>
    <w:p w14:paraId="0000008B" w14:textId="10D07D63" w:rsidR="00AE6349" w:rsidRPr="00AD6590" w:rsidRDefault="00007B8E" w:rsidP="00007B8E">
      <w:pPr>
        <w:spacing w:after="0" w:line="480" w:lineRule="auto"/>
        <w:ind w:firstLine="720"/>
        <w:rPr>
          <w:rFonts w:ascii="Times" w:eastAsia="Times New Roman" w:hAnsi="Times" w:cs="Times New Roman"/>
          <w:sz w:val="24"/>
          <w:szCs w:val="24"/>
        </w:rPr>
      </w:pPr>
      <w:r>
        <w:rPr>
          <w:rFonts w:ascii="Times" w:eastAsia="Times New Roman" w:hAnsi="Times" w:cs="Times New Roman"/>
          <w:sz w:val="24"/>
          <w:szCs w:val="24"/>
        </w:rPr>
        <w:t>In the early-modern plays, ridiculing</w:t>
      </w:r>
      <w:r w:rsidR="00AE6349" w:rsidRPr="00AD6590">
        <w:rPr>
          <w:rFonts w:ascii="Times" w:eastAsia="Times New Roman" w:hAnsi="Times" w:cs="Times New Roman"/>
          <w:sz w:val="24"/>
          <w:szCs w:val="24"/>
        </w:rPr>
        <w:t xml:space="preserve"> elderly male characters often takes place within the context o</w:t>
      </w:r>
      <w:r>
        <w:rPr>
          <w:rFonts w:ascii="Times" w:eastAsia="Times New Roman" w:hAnsi="Times" w:cs="Times New Roman"/>
          <w:sz w:val="24"/>
          <w:szCs w:val="24"/>
        </w:rPr>
        <w:t>f age-gap marriages or liaisons</w:t>
      </w:r>
      <w:r w:rsidR="00AE6349" w:rsidRPr="00AD6590">
        <w:rPr>
          <w:rFonts w:ascii="Times" w:eastAsia="Times New Roman" w:hAnsi="Times" w:cs="Times New Roman"/>
          <w:sz w:val="24"/>
          <w:szCs w:val="24"/>
        </w:rPr>
        <w:t xml:space="preserve"> in which an elderly man pursues a younger woman. We see thi</w:t>
      </w:r>
      <w:r>
        <w:rPr>
          <w:rFonts w:ascii="Times" w:eastAsia="Times New Roman" w:hAnsi="Times" w:cs="Times New Roman"/>
          <w:sz w:val="24"/>
          <w:szCs w:val="24"/>
        </w:rPr>
        <w:t>s in multiple boy company plays. I</w:t>
      </w:r>
      <w:r w:rsidR="00AE6349" w:rsidRPr="00AD6590">
        <w:rPr>
          <w:rFonts w:ascii="Times" w:eastAsia="Times New Roman" w:hAnsi="Times" w:cs="Times New Roman"/>
          <w:sz w:val="24"/>
          <w:szCs w:val="24"/>
        </w:rPr>
        <w:t xml:space="preserve">n </w:t>
      </w:r>
      <w:r w:rsidR="00AE6349" w:rsidRPr="00AD6590">
        <w:rPr>
          <w:rFonts w:ascii="Times" w:eastAsia="Times New Roman" w:hAnsi="Times" w:cs="Times New Roman"/>
          <w:i/>
          <w:sz w:val="24"/>
          <w:szCs w:val="24"/>
        </w:rPr>
        <w:t>May Day</w:t>
      </w:r>
      <w:r w:rsidR="00AE6349" w:rsidRPr="00AD6590">
        <w:rPr>
          <w:rFonts w:ascii="Times" w:eastAsia="Times New Roman" w:hAnsi="Times" w:cs="Times New Roman"/>
          <w:sz w:val="24"/>
          <w:szCs w:val="24"/>
        </w:rPr>
        <w:t>, elderly Lorenzo’s pursuit of Franceschina is supplemented by his attem</w:t>
      </w:r>
      <w:r>
        <w:rPr>
          <w:rFonts w:ascii="Times" w:eastAsia="Times New Roman" w:hAnsi="Times" w:cs="Times New Roman"/>
          <w:sz w:val="24"/>
          <w:szCs w:val="24"/>
        </w:rPr>
        <w:t>pts to marry his young daughter Aemilia</w:t>
      </w:r>
      <w:r w:rsidR="00AE6349" w:rsidRPr="00AD6590">
        <w:rPr>
          <w:rFonts w:ascii="Times" w:eastAsia="Times New Roman" w:hAnsi="Times" w:cs="Times New Roman"/>
          <w:sz w:val="24"/>
          <w:szCs w:val="24"/>
        </w:rPr>
        <w:t xml:space="preserve"> to the elderly but rich Gasparo (‘God morrow neighbour </w:t>
      </w:r>
      <w:r w:rsidR="00AE6349" w:rsidRPr="00AD6590">
        <w:rPr>
          <w:rFonts w:ascii="Times" w:eastAsia="Times New Roman" w:hAnsi="Times" w:cs="Times New Roman"/>
          <w:i/>
          <w:sz w:val="24"/>
          <w:szCs w:val="24"/>
        </w:rPr>
        <w:t>Gasparo:</w:t>
      </w:r>
      <w:r w:rsidR="00AE6349" w:rsidRPr="00AD6590">
        <w:rPr>
          <w:rFonts w:ascii="Times" w:eastAsia="Times New Roman" w:hAnsi="Times" w:cs="Times New Roman"/>
          <w:sz w:val="24"/>
          <w:szCs w:val="24"/>
        </w:rPr>
        <w:t> I haue talk't with my daughter, whom I doe yet finde a greene yong plant, and therefore vnapt to beare such ripe fruit, I thinke I might haue said rotten,</w:t>
      </w:r>
      <w:r>
        <w:rPr>
          <w:rFonts w:ascii="Times" w:eastAsia="Times New Roman" w:hAnsi="Times" w:cs="Times New Roman"/>
          <w:sz w:val="24"/>
          <w:szCs w:val="24"/>
        </w:rPr>
        <w:t xml:space="preserve"> as your selfe’(1.1.145148)). In</w:t>
      </w:r>
      <w:r w:rsidR="00AE6349" w:rsidRPr="00AD6590">
        <w:rPr>
          <w:rFonts w:ascii="Times" w:eastAsia="Times New Roman" w:hAnsi="Times" w:cs="Times New Roman"/>
          <w:sz w:val="24"/>
          <w:szCs w:val="24"/>
        </w:rPr>
        <w:t xml:space="preserve"> </w:t>
      </w:r>
      <w:r w:rsidR="00AE6349" w:rsidRPr="00AD6590">
        <w:rPr>
          <w:rFonts w:ascii="Times" w:eastAsia="Times New Roman" w:hAnsi="Times" w:cs="Times New Roman"/>
          <w:i/>
          <w:sz w:val="24"/>
          <w:szCs w:val="24"/>
        </w:rPr>
        <w:t>The Malcontent</w:t>
      </w:r>
      <w:r w:rsidR="00AE6349" w:rsidRPr="00AD6590">
        <w:rPr>
          <w:rFonts w:ascii="Times" w:eastAsia="Times New Roman" w:hAnsi="Times" w:cs="Times New Roman"/>
          <w:sz w:val="24"/>
          <w:szCs w:val="24"/>
        </w:rPr>
        <w:t>, the elderly Bilioso</w:t>
      </w:r>
      <w:r>
        <w:rPr>
          <w:rFonts w:ascii="Times" w:eastAsia="Times New Roman" w:hAnsi="Times" w:cs="Times New Roman"/>
          <w:sz w:val="24"/>
          <w:szCs w:val="24"/>
        </w:rPr>
        <w:t xml:space="preserve"> is married to the young Bianca. I</w:t>
      </w:r>
      <w:r w:rsidR="00AE6349" w:rsidRPr="00AD6590">
        <w:rPr>
          <w:rFonts w:ascii="Times" w:eastAsia="Times New Roman" w:hAnsi="Times" w:cs="Times New Roman"/>
          <w:sz w:val="24"/>
          <w:szCs w:val="24"/>
        </w:rPr>
        <w:t xml:space="preserve">n </w:t>
      </w:r>
      <w:r w:rsidR="00AE6349" w:rsidRPr="00AD6590">
        <w:rPr>
          <w:rFonts w:ascii="Times" w:eastAsia="Times New Roman" w:hAnsi="Times" w:cs="Times New Roman"/>
          <w:i/>
          <w:sz w:val="24"/>
          <w:szCs w:val="24"/>
        </w:rPr>
        <w:t>A Mad World, My Masters</w:t>
      </w:r>
      <w:r w:rsidR="00AE6349" w:rsidRPr="00AD6590">
        <w:rPr>
          <w:rFonts w:ascii="Times" w:eastAsia="Times New Roman" w:hAnsi="Times" w:cs="Times New Roman"/>
          <w:sz w:val="24"/>
          <w:szCs w:val="24"/>
        </w:rPr>
        <w:t xml:space="preserve">, the elderly Sir Bounteous Progress keeps a young Courtesan, and comments frequently on his need for aphrodisiacs in order to keep up with her. In </w:t>
      </w:r>
      <w:r w:rsidR="00AE6349" w:rsidRPr="00AD6590">
        <w:rPr>
          <w:rFonts w:ascii="Times" w:eastAsia="Times New Roman" w:hAnsi="Times" w:cs="Times New Roman"/>
          <w:i/>
          <w:sz w:val="24"/>
          <w:szCs w:val="24"/>
        </w:rPr>
        <w:t>The Isle of Gulls</w:t>
      </w:r>
      <w:r w:rsidR="00AE6349" w:rsidRPr="00AD6590">
        <w:rPr>
          <w:rFonts w:ascii="Times" w:eastAsia="Times New Roman" w:hAnsi="Times" w:cs="Times New Roman"/>
          <w:sz w:val="24"/>
          <w:szCs w:val="24"/>
        </w:rPr>
        <w:t>, this trope is doubled and mirrored, as the Duke and Duchess’s rivalry over the gender-disguised Lisander/Zelmane is played out in terms that draw attention both</w:t>
      </w:r>
      <w:r>
        <w:rPr>
          <w:rFonts w:ascii="Times" w:eastAsia="Times New Roman" w:hAnsi="Times" w:cs="Times New Roman"/>
          <w:sz w:val="24"/>
          <w:szCs w:val="24"/>
        </w:rPr>
        <w:t xml:space="preserve"> to the age gaps</w:t>
      </w:r>
      <w:r w:rsidR="00AE6349" w:rsidRPr="00AD6590">
        <w:rPr>
          <w:rFonts w:ascii="Times" w:eastAsia="Times New Roman" w:hAnsi="Times" w:cs="Times New Roman"/>
          <w:sz w:val="24"/>
          <w:szCs w:val="24"/>
        </w:rPr>
        <w:t xml:space="preserve"> and the older characters’ blindness </w:t>
      </w:r>
      <w:r>
        <w:rPr>
          <w:rFonts w:ascii="Times" w:eastAsia="Times New Roman" w:hAnsi="Times" w:cs="Times New Roman"/>
          <w:sz w:val="24"/>
          <w:szCs w:val="24"/>
        </w:rPr>
        <w:t xml:space="preserve">as </w:t>
      </w:r>
      <w:r w:rsidR="00AE6349" w:rsidRPr="00AD6590">
        <w:rPr>
          <w:rFonts w:ascii="Times" w:eastAsia="Times New Roman" w:hAnsi="Times" w:cs="Times New Roman"/>
          <w:sz w:val="24"/>
          <w:szCs w:val="24"/>
        </w:rPr>
        <w:t>to their own age and unsuitability:</w:t>
      </w:r>
    </w:p>
    <w:p w14:paraId="0000008C" w14:textId="77777777" w:rsidR="00AE6349" w:rsidRPr="00AD6590" w:rsidRDefault="00AE6349" w:rsidP="00AD6590">
      <w:pPr>
        <w:spacing w:after="0" w:line="480" w:lineRule="auto"/>
        <w:rPr>
          <w:rFonts w:ascii="Times" w:eastAsia="Times New Roman" w:hAnsi="Times" w:cs="Times New Roman"/>
          <w:sz w:val="24"/>
          <w:szCs w:val="24"/>
        </w:rPr>
      </w:pPr>
    </w:p>
    <w:p w14:paraId="0000008D" w14:textId="60BA72EC" w:rsidR="00AE6349" w:rsidRPr="00AD6590" w:rsidRDefault="00AE6349" w:rsidP="00007B8E">
      <w:pPr>
        <w:spacing w:after="0" w:line="240" w:lineRule="auto"/>
        <w:rPr>
          <w:rFonts w:ascii="Times" w:hAnsi="Times"/>
          <w:sz w:val="24"/>
          <w:szCs w:val="24"/>
        </w:rPr>
      </w:pPr>
      <w:r w:rsidRPr="00AD6590">
        <w:rPr>
          <w:rFonts w:ascii="Times" w:eastAsia="Times New Roman" w:hAnsi="Times" w:cs="Times New Roman"/>
          <w:sz w:val="24"/>
          <w:szCs w:val="24"/>
        </w:rPr>
        <w:t>Basil:</w:t>
      </w:r>
      <w:r w:rsidRPr="00AD6590">
        <w:rPr>
          <w:rFonts w:ascii="Times" w:hAnsi="Times"/>
          <w:sz w:val="24"/>
          <w:szCs w:val="24"/>
        </w:rPr>
        <w:t xml:space="preserve"> </w:t>
      </w:r>
      <w:r w:rsidRPr="00AD6590">
        <w:rPr>
          <w:rFonts w:ascii="Times" w:hAnsi="Times"/>
          <w:sz w:val="24"/>
          <w:szCs w:val="24"/>
        </w:rPr>
        <w:tab/>
      </w:r>
      <w:r w:rsidRPr="00AD6590">
        <w:rPr>
          <w:rFonts w:ascii="Times" w:hAnsi="Times"/>
          <w:sz w:val="24"/>
          <w:szCs w:val="24"/>
        </w:rPr>
        <w:tab/>
      </w:r>
      <w:r w:rsidRPr="00AD6590">
        <w:rPr>
          <w:rFonts w:ascii="Times" w:eastAsia="Times New Roman" w:hAnsi="Times" w:cs="Times New Roman"/>
          <w:sz w:val="24"/>
          <w:szCs w:val="24"/>
        </w:rPr>
        <w:t>Those fingers tipt with curious porphery,</w:t>
      </w:r>
    </w:p>
    <w:p w14:paraId="0000008E" w14:textId="77777777" w:rsidR="00AE6349" w:rsidRPr="00AD6590" w:rsidRDefault="00AE6349" w:rsidP="00007B8E">
      <w:pPr>
        <w:spacing w:after="0" w:line="240" w:lineRule="auto"/>
        <w:ind w:left="720" w:firstLine="720"/>
        <w:rPr>
          <w:rFonts w:ascii="Times" w:hAnsi="Times"/>
          <w:sz w:val="24"/>
          <w:szCs w:val="24"/>
        </w:rPr>
      </w:pPr>
      <w:r w:rsidRPr="00AD6590">
        <w:rPr>
          <w:rFonts w:ascii="Times" w:eastAsia="Times New Roman" w:hAnsi="Times" w:cs="Times New Roman"/>
          <w:sz w:val="24"/>
          <w:szCs w:val="24"/>
        </w:rPr>
        <w:t>Staining Pigmalions matchlesse imagery,</w:t>
      </w:r>
    </w:p>
    <w:p w14:paraId="0000008F" w14:textId="77777777" w:rsidR="00AE6349" w:rsidRPr="00AD6590" w:rsidRDefault="00AE6349" w:rsidP="00007B8E">
      <w:pPr>
        <w:spacing w:after="0" w:line="240" w:lineRule="auto"/>
        <w:ind w:left="720" w:firstLine="720"/>
        <w:rPr>
          <w:rFonts w:ascii="Times" w:eastAsia="Times New Roman" w:hAnsi="Times" w:cs="Times New Roman"/>
          <w:sz w:val="24"/>
          <w:szCs w:val="24"/>
        </w:rPr>
      </w:pPr>
      <w:r w:rsidRPr="00AD6590">
        <w:rPr>
          <w:rFonts w:ascii="Times" w:eastAsia="Times New Roman" w:hAnsi="Times" w:cs="Times New Roman"/>
          <w:sz w:val="24"/>
          <w:szCs w:val="24"/>
        </w:rPr>
        <w:t>Like amorous twins all of one mother nurst,</w:t>
      </w:r>
    </w:p>
    <w:p w14:paraId="00000090" w14:textId="77777777" w:rsidR="00AE6349" w:rsidRPr="00AD6590" w:rsidRDefault="00AE6349" w:rsidP="00007B8E">
      <w:pPr>
        <w:spacing w:after="0" w:line="240" w:lineRule="auto"/>
        <w:ind w:left="720" w:firstLine="720"/>
        <w:rPr>
          <w:rFonts w:ascii="Times" w:eastAsia="Times New Roman" w:hAnsi="Times" w:cs="Times New Roman"/>
          <w:sz w:val="24"/>
          <w:szCs w:val="24"/>
        </w:rPr>
      </w:pPr>
      <w:r w:rsidRPr="00AD6590">
        <w:rPr>
          <w:rFonts w:ascii="Times" w:eastAsia="Times New Roman" w:hAnsi="Times" w:cs="Times New Roman"/>
          <w:sz w:val="24"/>
          <w:szCs w:val="24"/>
        </w:rPr>
        <w:t>Contend in curtesie who should touch me first.</w:t>
      </w:r>
    </w:p>
    <w:p w14:paraId="00000091" w14:textId="77777777" w:rsidR="00AE6349" w:rsidRPr="00AD6590" w:rsidRDefault="00AE6349" w:rsidP="00007B8E">
      <w:pPr>
        <w:spacing w:after="0" w:line="240" w:lineRule="auto"/>
        <w:rPr>
          <w:rFonts w:ascii="Times" w:eastAsia="Times New Roman" w:hAnsi="Times" w:cs="Times New Roman"/>
          <w:sz w:val="24"/>
          <w:szCs w:val="24"/>
        </w:rPr>
      </w:pPr>
    </w:p>
    <w:p w14:paraId="00000092" w14:textId="77777777" w:rsidR="00AE6349" w:rsidRPr="00AD6590" w:rsidRDefault="00AE6349" w:rsidP="00007B8E">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Gynetia: </w:t>
      </w:r>
      <w:r w:rsidRPr="00AD6590">
        <w:rPr>
          <w:rFonts w:ascii="Times" w:eastAsia="Times New Roman" w:hAnsi="Times" w:cs="Times New Roman"/>
          <w:sz w:val="24"/>
          <w:szCs w:val="24"/>
        </w:rPr>
        <w:tab/>
        <w:t>Should touch me first; their strife is undertooke,</w:t>
      </w:r>
    </w:p>
    <w:p w14:paraId="00000093" w14:textId="43376680" w:rsidR="00AE6349" w:rsidRPr="00AD6590" w:rsidRDefault="00AE6349" w:rsidP="00007B8E">
      <w:pPr>
        <w:spacing w:after="0" w:line="240" w:lineRule="auto"/>
        <w:ind w:left="720" w:firstLine="720"/>
        <w:rPr>
          <w:rFonts w:ascii="Times" w:eastAsia="Times New Roman" w:hAnsi="Times" w:cs="Times New Roman"/>
          <w:sz w:val="24"/>
          <w:szCs w:val="24"/>
        </w:rPr>
      </w:pPr>
      <w:r w:rsidRPr="00AD6590">
        <w:rPr>
          <w:rFonts w:ascii="Times" w:eastAsia="Times New Roman" w:hAnsi="Times" w:cs="Times New Roman"/>
          <w:sz w:val="24"/>
          <w:szCs w:val="24"/>
        </w:rPr>
        <w:t>To twine a young Bay, not a farre stooping oake.</w:t>
      </w:r>
    </w:p>
    <w:p w14:paraId="00000094" w14:textId="77777777" w:rsidR="00AE6349" w:rsidRPr="00AD6590" w:rsidRDefault="00AE6349" w:rsidP="00007B8E">
      <w:pPr>
        <w:spacing w:after="0" w:line="240" w:lineRule="auto"/>
        <w:ind w:left="720" w:firstLine="720"/>
        <w:rPr>
          <w:rFonts w:ascii="Times" w:eastAsia="Times New Roman" w:hAnsi="Times" w:cs="Times New Roman"/>
          <w:sz w:val="24"/>
          <w:szCs w:val="24"/>
        </w:rPr>
      </w:pPr>
    </w:p>
    <w:p w14:paraId="00000095" w14:textId="77777777" w:rsidR="00AE6349" w:rsidRPr="00AD6590" w:rsidRDefault="00AE6349" w:rsidP="00007B8E">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Basil: </w:t>
      </w:r>
      <w:r w:rsidRPr="00AD6590">
        <w:rPr>
          <w:rFonts w:ascii="Times" w:eastAsia="Times New Roman" w:hAnsi="Times" w:cs="Times New Roman"/>
          <w:sz w:val="24"/>
          <w:szCs w:val="24"/>
        </w:rPr>
        <w:tab/>
      </w:r>
      <w:r w:rsidRPr="00AD6590">
        <w:rPr>
          <w:rFonts w:ascii="Times" w:eastAsia="Times New Roman" w:hAnsi="Times" w:cs="Times New Roman"/>
          <w:sz w:val="24"/>
          <w:szCs w:val="24"/>
        </w:rPr>
        <w:tab/>
        <w:t>Young bay, stale jest, that a dry saplesse rinde</w:t>
      </w:r>
    </w:p>
    <w:p w14:paraId="00000096" w14:textId="77777777" w:rsidR="00AE6349" w:rsidRPr="00AD6590" w:rsidRDefault="00AE6349" w:rsidP="00007B8E">
      <w:pPr>
        <w:spacing w:after="0" w:line="240" w:lineRule="auto"/>
        <w:ind w:left="720" w:firstLine="720"/>
        <w:rPr>
          <w:rFonts w:ascii="Times" w:eastAsia="Times New Roman" w:hAnsi="Times" w:cs="Times New Roman"/>
          <w:sz w:val="24"/>
          <w:szCs w:val="24"/>
        </w:rPr>
      </w:pPr>
      <w:r w:rsidRPr="00AD6590">
        <w:rPr>
          <w:rFonts w:ascii="Times" w:eastAsia="Times New Roman" w:hAnsi="Times" w:cs="Times New Roman"/>
          <w:sz w:val="24"/>
          <w:szCs w:val="24"/>
        </w:rPr>
        <w:t>Should hold young thoughts, and a licentious mind:</w:t>
      </w:r>
    </w:p>
    <w:p w14:paraId="00000097" w14:textId="77777777" w:rsidR="00AE6349" w:rsidRPr="00AD6590" w:rsidRDefault="00AE6349" w:rsidP="00007B8E">
      <w:pPr>
        <w:spacing w:after="0" w:line="240" w:lineRule="auto"/>
        <w:ind w:left="720" w:firstLine="720"/>
        <w:rPr>
          <w:rFonts w:ascii="Times" w:eastAsia="Times New Roman" w:hAnsi="Times" w:cs="Times New Roman"/>
          <w:sz w:val="24"/>
          <w:szCs w:val="24"/>
        </w:rPr>
      </w:pPr>
      <w:r w:rsidRPr="00AD6590">
        <w:rPr>
          <w:rFonts w:ascii="Times" w:eastAsia="Times New Roman" w:hAnsi="Times" w:cs="Times New Roman"/>
          <w:sz w:val="24"/>
          <w:szCs w:val="24"/>
        </w:rPr>
        <w:t>Were she but gone now. (5.1.49-57)</w:t>
      </w:r>
      <w:r w:rsidRPr="00AD6590">
        <w:rPr>
          <w:rFonts w:ascii="Times" w:eastAsia="Times New Roman" w:hAnsi="Times" w:cs="Times New Roman"/>
          <w:sz w:val="24"/>
          <w:szCs w:val="24"/>
          <w:vertAlign w:val="superscript"/>
        </w:rPr>
        <w:endnoteReference w:id="68"/>
      </w:r>
    </w:p>
    <w:p w14:paraId="00000098" w14:textId="77777777" w:rsidR="00AE6349" w:rsidRPr="00AD6590" w:rsidRDefault="00AE6349" w:rsidP="00AD6590">
      <w:pPr>
        <w:spacing w:after="0" w:line="480" w:lineRule="auto"/>
        <w:rPr>
          <w:rFonts w:ascii="Times" w:eastAsia="Times New Roman" w:hAnsi="Times" w:cs="Times New Roman"/>
          <w:sz w:val="24"/>
          <w:szCs w:val="24"/>
        </w:rPr>
      </w:pPr>
    </w:p>
    <w:p w14:paraId="00000099" w14:textId="77777777" w:rsidR="00AE6349" w:rsidRPr="00AD6590" w:rsidRDefault="00AE6349" w:rsidP="00AD6590">
      <w:pPr>
        <w:spacing w:after="0" w:line="480" w:lineRule="auto"/>
        <w:rPr>
          <w:rFonts w:ascii="Times" w:eastAsia="Times New Roman" w:hAnsi="Times" w:cs="Times New Roman"/>
          <w:sz w:val="24"/>
          <w:szCs w:val="24"/>
        </w:rPr>
      </w:pPr>
    </w:p>
    <w:p w14:paraId="0000009A" w14:textId="46AA1AFE" w:rsidR="00AE6349" w:rsidRPr="00AD6590" w:rsidRDefault="00AE6349" w:rsidP="00AD6590">
      <w:pPr>
        <w:spacing w:after="0" w:line="480" w:lineRule="auto"/>
        <w:rPr>
          <w:rFonts w:ascii="Times" w:eastAsia="Times New Roman" w:hAnsi="Times" w:cs="Times New Roman"/>
          <w:sz w:val="24"/>
          <w:szCs w:val="24"/>
          <w:highlight w:val="yellow"/>
        </w:rPr>
      </w:pPr>
      <w:r w:rsidRPr="00AD6590">
        <w:rPr>
          <w:rFonts w:ascii="Times" w:eastAsia="Times New Roman" w:hAnsi="Times" w:cs="Times New Roman"/>
          <w:sz w:val="24"/>
          <w:szCs w:val="24"/>
        </w:rPr>
        <w:t xml:space="preserve">Age-gap marriages also feature in the late-Victorian comic operas performed by children’s companies: Josephine is betrothed to the older Sir Joseph Porter in </w:t>
      </w:r>
      <w:r w:rsidRPr="00AD6590">
        <w:rPr>
          <w:rFonts w:ascii="Times" w:eastAsia="Times New Roman" w:hAnsi="Times" w:cs="Times New Roman"/>
          <w:i/>
          <w:sz w:val="24"/>
          <w:szCs w:val="24"/>
        </w:rPr>
        <w:t>Pinafore</w:t>
      </w:r>
      <w:r w:rsidRPr="00AD6590">
        <w:rPr>
          <w:rFonts w:ascii="Times" w:eastAsia="Times New Roman" w:hAnsi="Times" w:cs="Times New Roman"/>
          <w:sz w:val="24"/>
          <w:szCs w:val="24"/>
        </w:rPr>
        <w:t xml:space="preserve">; reversing the usual gender roles, twenty-one-year-old Frederick, as we have seen, is ‘betrothed’ to the forty-seven-year-old Ruth in </w:t>
      </w:r>
      <w:r w:rsidRPr="00AD6590">
        <w:rPr>
          <w:rFonts w:ascii="Times" w:eastAsia="Times New Roman" w:hAnsi="Times" w:cs="Times New Roman"/>
          <w:i/>
          <w:sz w:val="24"/>
          <w:szCs w:val="24"/>
        </w:rPr>
        <w:t>Pirates.</w:t>
      </w:r>
      <w:r w:rsidRPr="00AD6590">
        <w:rPr>
          <w:rFonts w:ascii="Times" w:eastAsia="Times New Roman" w:hAnsi="Times" w:cs="Times New Roman"/>
          <w:sz w:val="24"/>
          <w:szCs w:val="24"/>
        </w:rPr>
        <w:t xml:space="preserve"> In the example which comes closest to the language used about </w:t>
      </w:r>
      <w:r w:rsidR="00007B8E">
        <w:rPr>
          <w:rFonts w:ascii="Times" w:eastAsia="Times New Roman" w:hAnsi="Times" w:cs="Times New Roman"/>
          <w:sz w:val="24"/>
          <w:szCs w:val="24"/>
        </w:rPr>
        <w:t>such relationships in the early-</w:t>
      </w:r>
      <w:r w:rsidRPr="00AD6590">
        <w:rPr>
          <w:rFonts w:ascii="Times" w:eastAsia="Times New Roman" w:hAnsi="Times" w:cs="Times New Roman"/>
          <w:sz w:val="24"/>
          <w:szCs w:val="24"/>
        </w:rPr>
        <w:t xml:space="preserve">modern plays, </w:t>
      </w:r>
      <w:r w:rsidRPr="00AD6590">
        <w:rPr>
          <w:rFonts w:ascii="Times" w:eastAsia="Times New Roman" w:hAnsi="Times" w:cs="Times New Roman"/>
          <w:i/>
          <w:sz w:val="24"/>
          <w:szCs w:val="24"/>
        </w:rPr>
        <w:t>Les Cloches</w:t>
      </w:r>
      <w:r w:rsidRPr="00AD6590">
        <w:rPr>
          <w:rFonts w:ascii="Times" w:hAnsi="Times"/>
          <w:i/>
          <w:sz w:val="24"/>
          <w:szCs w:val="24"/>
        </w:rPr>
        <w:t>…</w:t>
      </w:r>
      <w:r w:rsidRPr="00AD6590">
        <w:rPr>
          <w:rFonts w:ascii="Times" w:hAnsi="Times"/>
          <w:sz w:val="24"/>
          <w:szCs w:val="24"/>
        </w:rPr>
        <w:t xml:space="preserve"> </w:t>
      </w:r>
      <w:r w:rsidRPr="00AD6590">
        <w:rPr>
          <w:rFonts w:ascii="Times" w:eastAsia="Times New Roman" w:hAnsi="Times" w:cs="Times New Roman"/>
          <w:sz w:val="24"/>
          <w:szCs w:val="24"/>
        </w:rPr>
        <w:t>opens with Germaine’s guardian, the miser Gaspard, hoping to marry her</w:t>
      </w:r>
      <w:r w:rsidR="00007B8E">
        <w:rPr>
          <w:rFonts w:ascii="Times" w:eastAsia="Times New Roman" w:hAnsi="Times" w:cs="Times New Roman"/>
          <w:sz w:val="24"/>
          <w:szCs w:val="24"/>
        </w:rPr>
        <w:t xml:space="preserve"> to the old and wealthy Bailli:</w:t>
      </w:r>
      <w:r w:rsidRPr="00AD6590">
        <w:rPr>
          <w:rFonts w:ascii="Times" w:eastAsia="Times New Roman" w:hAnsi="Times" w:cs="Times New Roman"/>
          <w:sz w:val="24"/>
          <w:szCs w:val="24"/>
        </w:rPr>
        <w:t xml:space="preserve"> ‘Little Germaine, hardly out of her pinafores, and that precious old booby of the Bailli who is as old as Methusaleh</w:t>
      </w:r>
      <w:r w:rsidR="00007B8E">
        <w:rPr>
          <w:rFonts w:ascii="Times" w:eastAsia="Times New Roman" w:hAnsi="Times" w:cs="Times New Roman"/>
          <w:sz w:val="24"/>
          <w:szCs w:val="24"/>
        </w:rPr>
        <w:t xml:space="preserve"> and looks like a scarecrow’. This </w:t>
      </w:r>
      <w:r w:rsidRPr="00AD6590">
        <w:rPr>
          <w:rFonts w:ascii="Times" w:eastAsia="Times New Roman" w:hAnsi="Times" w:cs="Times New Roman"/>
          <w:sz w:val="24"/>
          <w:szCs w:val="24"/>
        </w:rPr>
        <w:t xml:space="preserve">a coupling </w:t>
      </w:r>
      <w:r w:rsidR="00007B8E">
        <w:rPr>
          <w:rFonts w:ascii="Times" w:eastAsia="Times New Roman" w:hAnsi="Times" w:cs="Times New Roman"/>
          <w:sz w:val="24"/>
          <w:szCs w:val="24"/>
        </w:rPr>
        <w:t>that</w:t>
      </w:r>
      <w:r w:rsidRPr="00AD6590">
        <w:rPr>
          <w:rFonts w:ascii="Times" w:eastAsia="Times New Roman" w:hAnsi="Times" w:cs="Times New Roman"/>
          <w:sz w:val="24"/>
          <w:szCs w:val="24"/>
        </w:rPr>
        <w:t xml:space="preserve"> is explicitly referred to, as in Chapman’s </w:t>
      </w:r>
      <w:r w:rsidRPr="00AD6590">
        <w:rPr>
          <w:rFonts w:ascii="Times" w:eastAsia="Times New Roman" w:hAnsi="Times" w:cs="Times New Roman"/>
          <w:i/>
          <w:sz w:val="24"/>
          <w:szCs w:val="24"/>
        </w:rPr>
        <w:t>May Day</w:t>
      </w:r>
      <w:r w:rsidR="00F8246E">
        <w:rPr>
          <w:rFonts w:ascii="Times" w:eastAsia="Times New Roman" w:hAnsi="Times" w:cs="Times New Roman"/>
          <w:i/>
          <w:sz w:val="24"/>
          <w:szCs w:val="24"/>
        </w:rPr>
        <w:t>,</w:t>
      </w:r>
      <w:r w:rsidRPr="00AD6590">
        <w:rPr>
          <w:rFonts w:ascii="Times" w:eastAsia="Times New Roman" w:hAnsi="Times" w:cs="Times New Roman"/>
          <w:sz w:val="24"/>
          <w:szCs w:val="24"/>
        </w:rPr>
        <w:t xml:space="preserve"> as one of ‘January and May’ (p. 36). </w:t>
      </w:r>
    </w:p>
    <w:p w14:paraId="0000009B" w14:textId="77777777" w:rsidR="00AE6349" w:rsidRPr="00AD6590" w:rsidRDefault="00AE6349" w:rsidP="00AD6590">
      <w:pPr>
        <w:spacing w:after="0" w:line="480" w:lineRule="auto"/>
        <w:rPr>
          <w:rFonts w:ascii="Times" w:eastAsia="Times New Roman" w:hAnsi="Times" w:cs="Times New Roman"/>
          <w:sz w:val="24"/>
          <w:szCs w:val="24"/>
        </w:rPr>
      </w:pPr>
    </w:p>
    <w:p w14:paraId="0000009C" w14:textId="4A2F5E78" w:rsidR="00AE6349" w:rsidRPr="00AD6590" w:rsidRDefault="00AE6349" w:rsidP="00F8246E">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In both eras</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the juxtapositions of age and youth remarked on within the world of the plays in rega</w:t>
      </w:r>
      <w:r w:rsidR="00F8246E">
        <w:rPr>
          <w:rFonts w:ascii="Times" w:eastAsia="Times New Roman" w:hAnsi="Times" w:cs="Times New Roman"/>
          <w:sz w:val="24"/>
          <w:szCs w:val="24"/>
        </w:rPr>
        <w:t>rd to these relationships did not</w:t>
      </w:r>
      <w:r w:rsidRPr="00AD6590">
        <w:rPr>
          <w:rFonts w:ascii="Times" w:eastAsia="Times New Roman" w:hAnsi="Times" w:cs="Times New Roman"/>
          <w:sz w:val="24"/>
          <w:szCs w:val="24"/>
        </w:rPr>
        <w:t xml:space="preserve"> exist in the bodies of the actors performing. The dramatic texts deliberately draw attention to discrepancies of age that are negated by the evidence of the audience’s eyes</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when all-child casts are used. The entertainment value of these scenarios, when performed by juvenile companies, resides</w:t>
      </w:r>
      <w:r w:rsidR="00F8246E">
        <w:rPr>
          <w:rFonts w:ascii="Times" w:eastAsia="Times New Roman" w:hAnsi="Times" w:cs="Times New Roman"/>
          <w:sz w:val="24"/>
          <w:szCs w:val="24"/>
        </w:rPr>
        <w:t xml:space="preserve">, at least in part, </w:t>
      </w:r>
      <w:r w:rsidRPr="00AD6590">
        <w:rPr>
          <w:rFonts w:ascii="Times" w:eastAsia="Times New Roman" w:hAnsi="Times" w:cs="Times New Roman"/>
          <w:sz w:val="24"/>
          <w:szCs w:val="24"/>
        </w:rPr>
        <w:t xml:space="preserve">in the fact that the Duke in </w:t>
      </w:r>
      <w:r w:rsidRPr="00AD6590">
        <w:rPr>
          <w:rFonts w:ascii="Times" w:eastAsia="Times New Roman" w:hAnsi="Times" w:cs="Times New Roman"/>
          <w:i/>
          <w:sz w:val="24"/>
          <w:szCs w:val="24"/>
        </w:rPr>
        <w:t>The Isle of Gulls</w:t>
      </w:r>
      <w:r w:rsidRPr="00AD6590">
        <w:rPr>
          <w:rFonts w:ascii="Times" w:eastAsia="Times New Roman" w:hAnsi="Times" w:cs="Times New Roman"/>
          <w:sz w:val="24"/>
          <w:szCs w:val="24"/>
        </w:rPr>
        <w:t xml:space="preserve"> is not a ‘stooping oak’ and the Duchess not a ‘saplesse rind’; Ruth in </w:t>
      </w:r>
      <w:r w:rsidRPr="00AD6590">
        <w:rPr>
          <w:rFonts w:ascii="Times" w:eastAsia="Times New Roman" w:hAnsi="Times" w:cs="Times New Roman"/>
          <w:i/>
          <w:sz w:val="24"/>
          <w:szCs w:val="24"/>
        </w:rPr>
        <w:t xml:space="preserve">Pirates </w:t>
      </w:r>
      <w:r w:rsidRPr="00AD6590">
        <w:rPr>
          <w:rFonts w:ascii="Times" w:eastAsia="Times New Roman" w:hAnsi="Times" w:cs="Times New Roman"/>
          <w:sz w:val="24"/>
          <w:szCs w:val="24"/>
        </w:rPr>
        <w:t xml:space="preserve">is not a woman of ‘forty-seven years’; Gasparo in </w:t>
      </w:r>
      <w:r w:rsidRPr="00AD6590">
        <w:rPr>
          <w:rFonts w:ascii="Times" w:eastAsia="Times New Roman" w:hAnsi="Times" w:cs="Times New Roman"/>
          <w:i/>
          <w:sz w:val="24"/>
          <w:szCs w:val="24"/>
        </w:rPr>
        <w:t xml:space="preserve">May Day </w:t>
      </w:r>
      <w:r w:rsidRPr="00AD6590">
        <w:rPr>
          <w:rFonts w:ascii="Times" w:eastAsia="Times New Roman" w:hAnsi="Times" w:cs="Times New Roman"/>
          <w:sz w:val="24"/>
          <w:szCs w:val="24"/>
        </w:rPr>
        <w:t xml:space="preserve">is not ‘ripe’ or ‘rotten fruit’; and the Bailli in </w:t>
      </w:r>
      <w:r w:rsidRPr="00AD6590">
        <w:rPr>
          <w:rFonts w:ascii="Times" w:eastAsia="Times New Roman" w:hAnsi="Times" w:cs="Times New Roman"/>
          <w:i/>
          <w:sz w:val="24"/>
          <w:szCs w:val="24"/>
        </w:rPr>
        <w:t>Les Cloches</w:t>
      </w:r>
      <w:r w:rsidRPr="00AD6590">
        <w:rPr>
          <w:rFonts w:ascii="Times" w:eastAsia="Times New Roman" w:hAnsi="Times" w:cs="Times New Roman"/>
          <w:sz w:val="24"/>
          <w:szCs w:val="24"/>
        </w:rPr>
        <w:t xml:space="preserve"> is not ‘as old as Methusaleh’, when played by an actor ‘scarcely in, much less out of [his] teens</w:t>
      </w:r>
      <w:r w:rsidR="00F8246E">
        <w:rPr>
          <w:rFonts w:ascii="Times" w:eastAsia="Times New Roman" w:hAnsi="Times" w:cs="Times New Roman"/>
          <w:sz w:val="24"/>
          <w:szCs w:val="24"/>
        </w:rPr>
        <w:t>’</w:t>
      </w:r>
      <w:r w:rsidRPr="00AD6590">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69"/>
      </w:r>
      <w:r w:rsidRPr="00AD6590">
        <w:rPr>
          <w:rFonts w:ascii="Times" w:eastAsia="Times New Roman" w:hAnsi="Times" w:cs="Times New Roman"/>
          <w:sz w:val="24"/>
          <w:szCs w:val="24"/>
        </w:rPr>
        <w:t xml:space="preserve"> But the e</w:t>
      </w:r>
      <w:r w:rsidR="00F8246E">
        <w:rPr>
          <w:rFonts w:ascii="Times" w:eastAsia="Times New Roman" w:hAnsi="Times" w:cs="Times New Roman"/>
          <w:sz w:val="24"/>
          <w:szCs w:val="24"/>
        </w:rPr>
        <w:t>ffect of this conscious creation and collapse</w:t>
      </w:r>
      <w:r w:rsidRPr="00AD6590">
        <w:rPr>
          <w:rFonts w:ascii="Times" w:eastAsia="Times New Roman" w:hAnsi="Times" w:cs="Times New Roman"/>
          <w:sz w:val="24"/>
          <w:szCs w:val="24"/>
        </w:rPr>
        <w:t xml:space="preserve"> of age differences varies in eac</w:t>
      </w:r>
      <w:r w:rsidR="00F8246E">
        <w:rPr>
          <w:rFonts w:ascii="Times" w:eastAsia="Times New Roman" w:hAnsi="Times" w:cs="Times New Roman"/>
          <w:sz w:val="24"/>
          <w:szCs w:val="24"/>
        </w:rPr>
        <w:t>h era. In relation to the early-</w:t>
      </w:r>
      <w:r w:rsidRPr="00AD6590">
        <w:rPr>
          <w:rFonts w:ascii="Times" w:eastAsia="Times New Roman" w:hAnsi="Times" w:cs="Times New Roman"/>
          <w:sz w:val="24"/>
          <w:szCs w:val="24"/>
        </w:rPr>
        <w:t>modern boy companies, Edel Lamb has argued that cross-gender casting, the confusions instigated by cross-dress disguise plots and, crucially, the performance of old men by younger boys all combined to draw attention to the precariousness of manhood. The performance of adult masculinity by adolescent boys, and the foregrounding of the parallels between childhood and old age served to emphasise manhood as a temporary status that could be lost, either through inappropriate behaviour or natural biological decline:</w:t>
      </w:r>
    </w:p>
    <w:p w14:paraId="0000009D" w14:textId="77777777" w:rsidR="00AE6349" w:rsidRPr="00AD6590" w:rsidRDefault="00AE6349" w:rsidP="00AD6590">
      <w:pPr>
        <w:spacing w:after="0" w:line="480" w:lineRule="auto"/>
        <w:rPr>
          <w:rFonts w:ascii="Times" w:eastAsia="Times New Roman" w:hAnsi="Times" w:cs="Times New Roman"/>
          <w:sz w:val="24"/>
          <w:szCs w:val="24"/>
        </w:rPr>
      </w:pPr>
    </w:p>
    <w:p w14:paraId="0000009E" w14:textId="77777777" w:rsidR="00AE6349" w:rsidRPr="00AD6590" w:rsidRDefault="00AE6349" w:rsidP="00F8246E">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The boy, therefore, exposes the temporal process of becoming an adult and becoming masculine. Moreover this cycle is represented as circular, and old age is often imagined as a second childhood […]. The image of the child raises the possibility that even when adult masculinity has been achieved the male has the potential to return to this less than masculine state.</w:t>
      </w:r>
      <w:r w:rsidRPr="00AD6590">
        <w:rPr>
          <w:rFonts w:ascii="Times" w:eastAsia="Times New Roman" w:hAnsi="Times" w:cs="Times New Roman"/>
          <w:sz w:val="24"/>
          <w:szCs w:val="24"/>
          <w:vertAlign w:val="superscript"/>
        </w:rPr>
        <w:endnoteReference w:id="70"/>
      </w:r>
    </w:p>
    <w:p w14:paraId="0000009F" w14:textId="77777777" w:rsidR="00AE6349" w:rsidRPr="00AD6590" w:rsidRDefault="00AE6349" w:rsidP="00AD6590">
      <w:pPr>
        <w:pBdr>
          <w:top w:val="nil"/>
          <w:left w:val="nil"/>
          <w:bottom w:val="nil"/>
          <w:right w:val="nil"/>
          <w:between w:val="nil"/>
        </w:pBdr>
        <w:spacing w:line="480" w:lineRule="auto"/>
        <w:ind w:left="720"/>
        <w:rPr>
          <w:rFonts w:ascii="Times" w:eastAsia="Times New Roman" w:hAnsi="Times" w:cs="Times New Roman"/>
          <w:color w:val="000000"/>
          <w:sz w:val="24"/>
          <w:szCs w:val="24"/>
        </w:rPr>
      </w:pPr>
    </w:p>
    <w:p w14:paraId="000000A0" w14:textId="383A9CC6"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The relationship be</w:t>
      </w:r>
      <w:r w:rsidR="00F8246E">
        <w:rPr>
          <w:rFonts w:ascii="Times" w:eastAsia="Times New Roman" w:hAnsi="Times" w:cs="Times New Roman"/>
          <w:sz w:val="24"/>
          <w:szCs w:val="24"/>
        </w:rPr>
        <w:t xml:space="preserve">tween adulthood and childhood </w:t>
      </w:r>
      <w:r w:rsidRPr="00AD6590">
        <w:rPr>
          <w:rFonts w:ascii="Times" w:eastAsia="Times New Roman" w:hAnsi="Times" w:cs="Times New Roman"/>
          <w:sz w:val="24"/>
          <w:szCs w:val="24"/>
        </w:rPr>
        <w:t>or, more specifical</w:t>
      </w:r>
      <w:r w:rsidR="00F8246E">
        <w:rPr>
          <w:rFonts w:ascii="Times" w:eastAsia="Times New Roman" w:hAnsi="Times" w:cs="Times New Roman"/>
          <w:sz w:val="24"/>
          <w:szCs w:val="24"/>
        </w:rPr>
        <w:t>ly between boyhood and manhoo exemplified by the early-</w:t>
      </w:r>
      <w:r w:rsidRPr="00AD6590">
        <w:rPr>
          <w:rFonts w:ascii="Times" w:eastAsia="Times New Roman" w:hAnsi="Times" w:cs="Times New Roman"/>
          <w:sz w:val="24"/>
          <w:szCs w:val="24"/>
        </w:rPr>
        <w:t xml:space="preserve">modern boy company plays emerges as one predicated on a certain anxiety that adult masculinity is precarious and performative, and that childishness remains lurking beneath the performance, just as the body of the boy actor underpins and, to an extent undermines, the adult character he plays. While this effect may have been achieved in children’s opera company performances – </w:t>
      </w:r>
      <w:r w:rsidRPr="00AD6590">
        <w:rPr>
          <w:rFonts w:ascii="Times" w:eastAsia="Times New Roman" w:hAnsi="Times" w:cs="Times New Roman"/>
          <w:i/>
          <w:sz w:val="24"/>
          <w:szCs w:val="24"/>
        </w:rPr>
        <w:t>Pinafore</w:t>
      </w:r>
      <w:r w:rsidR="00F8246E">
        <w:rPr>
          <w:rFonts w:ascii="Times" w:eastAsia="Times New Roman" w:hAnsi="Times" w:cs="Times New Roman"/>
          <w:i/>
          <w:sz w:val="24"/>
          <w:szCs w:val="24"/>
        </w:rPr>
        <w:t>,</w:t>
      </w:r>
      <w:r w:rsidRPr="00AD6590">
        <w:rPr>
          <w:rFonts w:ascii="Times" w:eastAsia="Times New Roman" w:hAnsi="Times" w:cs="Times New Roman"/>
          <w:i/>
          <w:sz w:val="24"/>
          <w:szCs w:val="24"/>
        </w:rPr>
        <w:t xml:space="preserve"> </w:t>
      </w:r>
      <w:r w:rsidRPr="00AD6590">
        <w:rPr>
          <w:rFonts w:ascii="Times" w:eastAsia="Times New Roman" w:hAnsi="Times" w:cs="Times New Roman"/>
          <w:sz w:val="24"/>
          <w:szCs w:val="24"/>
        </w:rPr>
        <w:t>in particular</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highlights the performative nature of identities such as ‘the English Tar’ with its insistence on striking the proper ‘attitude’, and the promptbook of </w:t>
      </w:r>
      <w:r w:rsidRPr="00AD6590">
        <w:rPr>
          <w:rFonts w:ascii="Times" w:eastAsia="Times New Roman" w:hAnsi="Times" w:cs="Times New Roman"/>
          <w:i/>
          <w:sz w:val="24"/>
          <w:szCs w:val="24"/>
        </w:rPr>
        <w:t>The Children’s Pinafore</w:t>
      </w:r>
      <w:r w:rsidRPr="00AD6590">
        <w:rPr>
          <w:rFonts w:ascii="Times" w:eastAsia="Times New Roman" w:hAnsi="Times" w:cs="Times New Roman"/>
          <w:sz w:val="24"/>
          <w:szCs w:val="24"/>
        </w:rPr>
        <w:t xml:space="preserve"> indicates that the male chorus’s stage business was often structured around stereotypically ‘masculine’ actions such as collective thigh-slapping</w:t>
      </w:r>
      <w:r w:rsidRPr="00AD6590">
        <w:rPr>
          <w:rFonts w:ascii="Times" w:eastAsia="Times New Roman" w:hAnsi="Times" w:cs="Times New Roman"/>
          <w:sz w:val="24"/>
          <w:szCs w:val="24"/>
          <w:vertAlign w:val="superscript"/>
        </w:rPr>
        <w:endnoteReference w:id="71"/>
      </w:r>
      <w:r w:rsidRPr="00AD6590">
        <w:rPr>
          <w:rFonts w:ascii="Times" w:eastAsia="Times New Roman" w:hAnsi="Times" w:cs="Times New Roman"/>
          <w:sz w:val="24"/>
          <w:szCs w:val="24"/>
        </w:rPr>
        <w:t xml:space="preserve"> – evidence from contemporary reviews does not suggest that a sense of anxiety about regression to childish ways was prompted by these performances. In fact, the emphasis in reviews of these productions</w:t>
      </w:r>
      <w:r w:rsidR="00F8246E">
        <w:rPr>
          <w:rFonts w:ascii="Times" w:eastAsia="Times New Roman" w:hAnsi="Times" w:cs="Times New Roman"/>
          <w:sz w:val="24"/>
          <w:szCs w:val="24"/>
        </w:rPr>
        <w:t xml:space="preserve"> is their appeal to all ages. The</w:t>
      </w:r>
      <w:r w:rsidRPr="00AD6590">
        <w:rPr>
          <w:rFonts w:ascii="Times" w:eastAsia="Times New Roman" w:hAnsi="Times" w:cs="Times New Roman"/>
          <w:sz w:val="24"/>
          <w:szCs w:val="24"/>
        </w:rPr>
        <w:t xml:space="preserve"> repeated use of the phrase ‘children of larger growth’</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when talking about adult enjoyment of all-child performances, suggests a very different relationship </w:t>
      </w:r>
      <w:r w:rsidR="00F8246E">
        <w:rPr>
          <w:rFonts w:ascii="Times" w:eastAsia="Times New Roman" w:hAnsi="Times" w:cs="Times New Roman"/>
          <w:sz w:val="24"/>
          <w:szCs w:val="24"/>
        </w:rPr>
        <w:t>between childhood and adulthood –</w:t>
      </w:r>
      <w:r w:rsidRPr="00AD6590">
        <w:rPr>
          <w:rFonts w:ascii="Times" w:eastAsia="Times New Roman" w:hAnsi="Times" w:cs="Times New Roman"/>
          <w:sz w:val="24"/>
          <w:szCs w:val="24"/>
        </w:rPr>
        <w:t xml:space="preserve"> one where regression to childishness signals not an uncomfortable or humiliating loss of status but, in the correct circumstances, temporary access to a coveted state. Take the closing paragraph of the lengthy review of the dress rehearsal of the D’Oyly Carte </w:t>
      </w:r>
      <w:r w:rsidRPr="00AD6590">
        <w:rPr>
          <w:rFonts w:ascii="Times" w:eastAsia="Times New Roman" w:hAnsi="Times" w:cs="Times New Roman"/>
          <w:i/>
          <w:sz w:val="24"/>
          <w:szCs w:val="24"/>
        </w:rPr>
        <w:t>Children’s Pinafore</w:t>
      </w:r>
      <w:r w:rsidRPr="00AD6590">
        <w:rPr>
          <w:rFonts w:ascii="Times" w:eastAsia="Times New Roman" w:hAnsi="Times" w:cs="Times New Roman"/>
          <w:sz w:val="24"/>
          <w:szCs w:val="24"/>
        </w:rPr>
        <w:t xml:space="preserve"> from December 1879:</w:t>
      </w:r>
    </w:p>
    <w:p w14:paraId="000000A1" w14:textId="77777777" w:rsidR="00AE6349" w:rsidRPr="00AD6590" w:rsidRDefault="00AE6349" w:rsidP="00AD6590">
      <w:pPr>
        <w:pBdr>
          <w:top w:val="nil"/>
          <w:left w:val="nil"/>
          <w:bottom w:val="nil"/>
          <w:right w:val="nil"/>
          <w:between w:val="nil"/>
        </w:pBdr>
        <w:spacing w:line="480" w:lineRule="auto"/>
        <w:ind w:left="720"/>
        <w:rPr>
          <w:rFonts w:ascii="Times" w:eastAsia="Times New Roman" w:hAnsi="Times" w:cs="Times New Roman"/>
          <w:color w:val="000000"/>
          <w:sz w:val="24"/>
          <w:szCs w:val="24"/>
        </w:rPr>
      </w:pPr>
    </w:p>
    <w:p w14:paraId="000000A2" w14:textId="77777777" w:rsidR="00AE6349" w:rsidRPr="00AD6590" w:rsidRDefault="00AE6349" w:rsidP="00F8246E">
      <w:pPr>
        <w:spacing w:after="0" w:line="24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We have said enough to convince our readers that </w:t>
      </w:r>
      <w:r w:rsidRPr="00AD6590">
        <w:rPr>
          <w:rFonts w:ascii="Times" w:eastAsia="Times New Roman" w:hAnsi="Times" w:cs="Times New Roman"/>
          <w:i/>
          <w:sz w:val="24"/>
          <w:szCs w:val="24"/>
        </w:rPr>
        <w:t xml:space="preserve">The Children’s Pinafore </w:t>
      </w:r>
      <w:r w:rsidRPr="00AD6590">
        <w:rPr>
          <w:rFonts w:ascii="Times" w:eastAsia="Times New Roman" w:hAnsi="Times" w:cs="Times New Roman"/>
          <w:sz w:val="24"/>
          <w:szCs w:val="24"/>
        </w:rPr>
        <w:t xml:space="preserve">is a thing for everyone to see, whether they are of tender years or are “children of a larger growth.” Hoary-headed grandpapas will shake their sides with delight; cosy old dames will declare that it makes them feel young again; prim spinsters of uncertain age will relax their rigid muscles and forget there is such a subject as “Women’s Rights;” simpering maidens will give encouragement to bashful swains; and there will be one broad, universal grin of enjoyment on the faces of all those who witness </w:t>
      </w:r>
      <w:r w:rsidRPr="00AD6590">
        <w:rPr>
          <w:rFonts w:ascii="Times" w:eastAsia="Times New Roman" w:hAnsi="Times" w:cs="Times New Roman"/>
          <w:i/>
          <w:sz w:val="24"/>
          <w:szCs w:val="24"/>
        </w:rPr>
        <w:t>The Children’s Pinafore</w:t>
      </w:r>
      <w:r w:rsidRPr="00AD6590">
        <w:rPr>
          <w:rFonts w:ascii="Times" w:eastAsia="Times New Roman" w:hAnsi="Times" w:cs="Times New Roman"/>
          <w:sz w:val="24"/>
          <w:szCs w:val="24"/>
        </w:rPr>
        <w:t xml:space="preserve"> at the Opera Comique.</w:t>
      </w:r>
      <w:r w:rsidRPr="00AD6590">
        <w:rPr>
          <w:rFonts w:ascii="Times" w:eastAsia="Times New Roman" w:hAnsi="Times" w:cs="Times New Roman"/>
          <w:sz w:val="24"/>
          <w:szCs w:val="24"/>
          <w:vertAlign w:val="superscript"/>
        </w:rPr>
        <w:endnoteReference w:id="72"/>
      </w:r>
    </w:p>
    <w:p w14:paraId="000000A3" w14:textId="77777777" w:rsidR="00AE6349" w:rsidRPr="00AD6590" w:rsidRDefault="00AE6349" w:rsidP="00AD6590">
      <w:pPr>
        <w:spacing w:after="0" w:line="480" w:lineRule="auto"/>
        <w:rPr>
          <w:rFonts w:ascii="Times" w:eastAsia="Times New Roman" w:hAnsi="Times" w:cs="Times New Roman"/>
          <w:sz w:val="24"/>
          <w:szCs w:val="24"/>
        </w:rPr>
      </w:pPr>
    </w:p>
    <w:p w14:paraId="000000A4" w14:textId="04C09F20" w:rsidR="00AE6349"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Here, the collapse of age categories</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which takes place on stage</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is mirrored, in reverse, among the </w:t>
      </w:r>
      <w:r w:rsidR="00F8246E">
        <w:rPr>
          <w:rFonts w:ascii="Times" w:eastAsia="Times New Roman" w:hAnsi="Times" w:cs="Times New Roman"/>
          <w:sz w:val="24"/>
          <w:szCs w:val="24"/>
        </w:rPr>
        <w:t xml:space="preserve">audience, as – watching the age </w:t>
      </w:r>
      <w:r w:rsidRPr="00AD6590">
        <w:rPr>
          <w:rFonts w:ascii="Times" w:eastAsia="Times New Roman" w:hAnsi="Times" w:cs="Times New Roman"/>
          <w:sz w:val="24"/>
          <w:szCs w:val="24"/>
        </w:rPr>
        <w:t>transvestism of the child performers – the adult audience members regress into a happier, carefree, childlike state, forget their age and ‘feel young again</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What Lamb calls ‘the potential to re-become a child at any moment’ is a key part of the late-Victorian children’s comic operas, both on-stage and off, just a</w:t>
      </w:r>
      <w:r w:rsidR="00F8246E">
        <w:rPr>
          <w:rFonts w:ascii="Times" w:eastAsia="Times New Roman" w:hAnsi="Times" w:cs="Times New Roman"/>
          <w:sz w:val="24"/>
          <w:szCs w:val="24"/>
        </w:rPr>
        <w:t>s it was a key concern of early-</w:t>
      </w:r>
      <w:r w:rsidRPr="00AD6590">
        <w:rPr>
          <w:rFonts w:ascii="Times" w:eastAsia="Times New Roman" w:hAnsi="Times" w:cs="Times New Roman"/>
          <w:sz w:val="24"/>
          <w:szCs w:val="24"/>
        </w:rPr>
        <w:t xml:space="preserve">modern boy company plays, but by the 1880s this re-becoming is an escape, an entertainment, a privilege, rather than a potential humiliation or loss of status. </w:t>
      </w:r>
    </w:p>
    <w:p w14:paraId="000000A6" w14:textId="086207E6" w:rsidR="00AE6349" w:rsidRPr="00AD6590" w:rsidRDefault="00F8246E" w:rsidP="00AD6590">
      <w:pPr>
        <w:spacing w:after="0" w:line="480" w:lineRule="auto"/>
        <w:rPr>
          <w:rFonts w:ascii="Times" w:eastAsia="Times New Roman" w:hAnsi="Times" w:cs="Times New Roman"/>
          <w:b/>
          <w:sz w:val="24"/>
          <w:szCs w:val="24"/>
        </w:rPr>
      </w:pPr>
      <w:r>
        <w:rPr>
          <w:rFonts w:ascii="Times" w:eastAsia="Times New Roman" w:hAnsi="Times" w:cs="Times New Roman"/>
          <w:b/>
          <w:sz w:val="24"/>
          <w:szCs w:val="24"/>
        </w:rPr>
        <w:t>Conclusions: Leaving the Door A</w:t>
      </w:r>
      <w:r w:rsidR="00AE6349" w:rsidRPr="00AD6590">
        <w:rPr>
          <w:rFonts w:ascii="Times" w:eastAsia="Times New Roman" w:hAnsi="Times" w:cs="Times New Roman"/>
          <w:b/>
          <w:sz w:val="24"/>
          <w:szCs w:val="24"/>
        </w:rPr>
        <w:t>jar</w:t>
      </w:r>
    </w:p>
    <w:p w14:paraId="6CA52FBE" w14:textId="77777777" w:rsidR="00F8246E" w:rsidRDefault="00F8246E" w:rsidP="00AD6590">
      <w:pPr>
        <w:spacing w:after="0" w:line="480" w:lineRule="auto"/>
        <w:rPr>
          <w:rFonts w:ascii="Times" w:eastAsia="Times New Roman" w:hAnsi="Times" w:cs="Times New Roman"/>
          <w:sz w:val="24"/>
          <w:szCs w:val="24"/>
        </w:rPr>
      </w:pPr>
    </w:p>
    <w:p w14:paraId="3794E499" w14:textId="77777777" w:rsidR="00D35514"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Contemporary commentators on the children’s opera companies of the 1880s repeatedly describe the effect of their performances as like looking through the wrong end of a telescope or opera glass and seeing a perfect miniature version of the original adult production – a perhaps reassuringly static and fixed way of viewing the child actor as uncomplicatedly ‘little’ and existing in direct opposition to adulthood.</w:t>
      </w:r>
      <w:r w:rsidR="00F8246E" w:rsidRPr="00F8246E">
        <w:rPr>
          <w:rFonts w:ascii="Times" w:eastAsia="Times New Roman" w:hAnsi="Times" w:cs="Times New Roman"/>
          <w:sz w:val="24"/>
          <w:szCs w:val="24"/>
          <w:vertAlign w:val="superscript"/>
        </w:rPr>
        <w:t xml:space="preserve"> </w:t>
      </w:r>
      <w:r w:rsidR="00F8246E" w:rsidRPr="00AD6590">
        <w:rPr>
          <w:rFonts w:ascii="Times" w:eastAsia="Times New Roman" w:hAnsi="Times" w:cs="Times New Roman"/>
          <w:sz w:val="24"/>
          <w:szCs w:val="24"/>
          <w:vertAlign w:val="superscript"/>
        </w:rPr>
        <w:endnoteReference w:id="73"/>
      </w:r>
      <w:r w:rsidRPr="00AD6590">
        <w:rPr>
          <w:rFonts w:ascii="Times" w:eastAsia="Times New Roman" w:hAnsi="Times" w:cs="Times New Roman"/>
          <w:sz w:val="24"/>
          <w:szCs w:val="24"/>
        </w:rPr>
        <w:t xml:space="preserve"> This article has argued that, rather than reinforcing a boundary between adulthood and childhood, such performances focus attent</w:t>
      </w:r>
      <w:r w:rsidR="00F8246E">
        <w:rPr>
          <w:rFonts w:ascii="Times" w:eastAsia="Times New Roman" w:hAnsi="Times" w:cs="Times New Roman"/>
          <w:sz w:val="24"/>
          <w:szCs w:val="24"/>
        </w:rPr>
        <w:t>ion on the threshold between</w:t>
      </w:r>
      <w:r w:rsidRPr="00AD6590">
        <w:rPr>
          <w:rFonts w:ascii="Times" w:eastAsia="Times New Roman" w:hAnsi="Times" w:cs="Times New Roman"/>
          <w:sz w:val="24"/>
          <w:szCs w:val="24"/>
        </w:rPr>
        <w:t xml:space="preserve"> them and highlight the impossibility of closing the door betwe</w:t>
      </w:r>
      <w:r w:rsidR="00F8246E">
        <w:rPr>
          <w:rFonts w:ascii="Times" w:eastAsia="Times New Roman" w:hAnsi="Times" w:cs="Times New Roman"/>
          <w:sz w:val="24"/>
          <w:szCs w:val="24"/>
        </w:rPr>
        <w:t>en the two states. In</w:t>
      </w:r>
      <w:r w:rsidRPr="00AD6590">
        <w:rPr>
          <w:rFonts w:ascii="Times" w:eastAsia="Times New Roman" w:hAnsi="Times" w:cs="Times New Roman"/>
          <w:sz w:val="24"/>
          <w:szCs w:val="24"/>
        </w:rPr>
        <w:t xml:space="preserve"> both eras under discussion here, the child actor in adult roles acts as a reminder of the fluidity and unfixedness of age categories, the difficulty of establishing where childhood ends and adulthood begins</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and which behaviours pertain to each state. In the early seventeenth century</w:t>
      </w:r>
      <w:r w:rsidR="00F8246E">
        <w:rPr>
          <w:rFonts w:ascii="Times" w:eastAsia="Times New Roman" w:hAnsi="Times" w:cs="Times New Roman"/>
          <w:sz w:val="24"/>
          <w:szCs w:val="24"/>
        </w:rPr>
        <w:t>,</w:t>
      </w:r>
      <w:r w:rsidRPr="00AD6590">
        <w:rPr>
          <w:rFonts w:ascii="Times" w:eastAsia="Times New Roman" w:hAnsi="Times" w:cs="Times New Roman"/>
          <w:sz w:val="24"/>
          <w:szCs w:val="24"/>
        </w:rPr>
        <w:t xml:space="preserve"> this fluidity found expression in plays </w:t>
      </w:r>
      <w:r w:rsidR="00D35514">
        <w:rPr>
          <w:rFonts w:ascii="Times" w:eastAsia="Times New Roman" w:hAnsi="Times" w:cs="Times New Roman"/>
          <w:sz w:val="24"/>
          <w:szCs w:val="24"/>
        </w:rPr>
        <w:t>that</w:t>
      </w:r>
      <w:r w:rsidRPr="00AD6590">
        <w:rPr>
          <w:rFonts w:ascii="Times" w:eastAsia="Times New Roman" w:hAnsi="Times" w:cs="Times New Roman"/>
          <w:sz w:val="24"/>
          <w:szCs w:val="24"/>
        </w:rPr>
        <w:t xml:space="preserve">, to later societies, </w:t>
      </w:r>
      <w:r w:rsidR="00D35514" w:rsidRPr="00AD6590">
        <w:rPr>
          <w:rFonts w:ascii="Times" w:eastAsia="Times New Roman" w:hAnsi="Times" w:cs="Times New Roman"/>
          <w:sz w:val="24"/>
          <w:szCs w:val="24"/>
        </w:rPr>
        <w:t xml:space="preserve">might seem </w:t>
      </w:r>
      <w:r w:rsidRPr="00AD6590">
        <w:rPr>
          <w:rFonts w:ascii="Times" w:eastAsia="Times New Roman" w:hAnsi="Times" w:cs="Times New Roman"/>
          <w:sz w:val="24"/>
          <w:szCs w:val="24"/>
        </w:rPr>
        <w:t>unnervingly adult to have been written specifically for juvenile casts, and which sweep the boy actors up in</w:t>
      </w:r>
      <w:r w:rsidR="00D35514">
        <w:rPr>
          <w:rFonts w:ascii="Times" w:eastAsia="Times New Roman" w:hAnsi="Times" w:cs="Times New Roman"/>
          <w:sz w:val="24"/>
          <w:szCs w:val="24"/>
        </w:rPr>
        <w:t xml:space="preserve"> </w:t>
      </w:r>
      <w:r w:rsidRPr="00AD6590">
        <w:rPr>
          <w:rFonts w:ascii="Times" w:eastAsia="Times New Roman" w:hAnsi="Times" w:cs="Times New Roman"/>
          <w:sz w:val="24"/>
          <w:szCs w:val="24"/>
        </w:rPr>
        <w:t>to a world of adult sexual intrigue</w:t>
      </w:r>
      <w:r w:rsidR="00D35514">
        <w:rPr>
          <w:rFonts w:ascii="Times" w:eastAsia="Times New Roman" w:hAnsi="Times" w:cs="Times New Roman"/>
          <w:sz w:val="24"/>
          <w:szCs w:val="24"/>
        </w:rPr>
        <w:t>,</w:t>
      </w:r>
      <w:r w:rsidRPr="00AD6590">
        <w:rPr>
          <w:rFonts w:ascii="Times" w:eastAsia="Times New Roman" w:hAnsi="Times" w:cs="Times New Roman"/>
          <w:sz w:val="24"/>
          <w:szCs w:val="24"/>
        </w:rPr>
        <w:t xml:space="preserve"> while simultaneously mocking the adult characters they portrayed – and potentially the adult men in the audience – with the precarity of their adult masculine status. </w:t>
      </w:r>
    </w:p>
    <w:p w14:paraId="000000A7" w14:textId="36F090CB" w:rsidR="00AE6349" w:rsidRPr="00AD6590" w:rsidRDefault="00AE6349" w:rsidP="00D35514">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By the 1880s, however, with the advent of the idolisation and idealisation</w:t>
      </w:r>
      <w:r w:rsidR="00D35514">
        <w:rPr>
          <w:rFonts w:ascii="Times" w:eastAsia="Times New Roman" w:hAnsi="Times" w:cs="Times New Roman"/>
          <w:sz w:val="24"/>
          <w:szCs w:val="24"/>
        </w:rPr>
        <w:t xml:space="preserve"> of childhood, the focus on age </w:t>
      </w:r>
      <w:r w:rsidRPr="00AD6590">
        <w:rPr>
          <w:rFonts w:ascii="Times" w:eastAsia="Times New Roman" w:hAnsi="Times" w:cs="Times New Roman"/>
          <w:sz w:val="24"/>
          <w:szCs w:val="24"/>
        </w:rPr>
        <w:t>fluidity had inverted both on s</w:t>
      </w:r>
      <w:r w:rsidR="00D35514">
        <w:rPr>
          <w:rFonts w:ascii="Times" w:eastAsia="Times New Roman" w:hAnsi="Times" w:cs="Times New Roman"/>
          <w:sz w:val="24"/>
          <w:szCs w:val="24"/>
        </w:rPr>
        <w:t>tage and off: adult spectators,</w:t>
      </w:r>
      <w:r w:rsidRPr="00AD6590">
        <w:rPr>
          <w:rFonts w:ascii="Times" w:eastAsia="Times New Roman" w:hAnsi="Times" w:cs="Times New Roman"/>
          <w:sz w:val="24"/>
          <w:szCs w:val="24"/>
        </w:rPr>
        <w:t xml:space="preserve"> referred to frequently as </w:t>
      </w:r>
      <w:r w:rsidR="00D35514">
        <w:rPr>
          <w:rFonts w:ascii="Times" w:eastAsia="Times New Roman" w:hAnsi="Times" w:cs="Times New Roman"/>
          <w:sz w:val="24"/>
          <w:szCs w:val="24"/>
        </w:rPr>
        <w:t>‘children of a larger growth’, who attended</w:t>
      </w:r>
      <w:r w:rsidRPr="00AD6590">
        <w:rPr>
          <w:rFonts w:ascii="Times" w:eastAsia="Times New Roman" w:hAnsi="Times" w:cs="Times New Roman"/>
          <w:sz w:val="24"/>
          <w:szCs w:val="24"/>
        </w:rPr>
        <w:t xml:space="preserve"> performances by children’s opera companies could marvel at the skill of the child performers and be rejuvenated by their ‘freshness and simplicity’, recapturing, to</w:t>
      </w:r>
      <w:r w:rsidR="00D35514">
        <w:rPr>
          <w:rFonts w:ascii="Times" w:eastAsia="Times New Roman" w:hAnsi="Times" w:cs="Times New Roman"/>
          <w:sz w:val="24"/>
          <w:szCs w:val="24"/>
        </w:rPr>
        <w:t xml:space="preserve"> an extent, their own youth. They could remind</w:t>
      </w:r>
      <w:r w:rsidRPr="00AD6590">
        <w:rPr>
          <w:rFonts w:ascii="Times" w:eastAsia="Times New Roman" w:hAnsi="Times" w:cs="Times New Roman"/>
          <w:sz w:val="24"/>
          <w:szCs w:val="24"/>
        </w:rPr>
        <w:t xml:space="preserve"> themselves</w:t>
      </w:r>
      <w:r w:rsidR="00D35514">
        <w:rPr>
          <w:rFonts w:ascii="Times" w:eastAsia="Times New Roman" w:hAnsi="Times" w:cs="Times New Roman"/>
          <w:sz w:val="24"/>
          <w:szCs w:val="24"/>
        </w:rPr>
        <w:t xml:space="preserve"> too</w:t>
      </w:r>
      <w:r w:rsidRPr="00AD6590">
        <w:rPr>
          <w:rFonts w:ascii="Times" w:eastAsia="Times New Roman" w:hAnsi="Times" w:cs="Times New Roman"/>
          <w:sz w:val="24"/>
          <w:szCs w:val="24"/>
        </w:rPr>
        <w:t xml:space="preserve"> that the door between adulthood and childhood could be left ajar for them to slip back through. But the young performers who provided this playful escapism were now the focus of unease; their status as innocent children</w:t>
      </w:r>
      <w:r w:rsidR="00D35514">
        <w:rPr>
          <w:rFonts w:ascii="Times" w:eastAsia="Times New Roman" w:hAnsi="Times" w:cs="Times New Roman"/>
          <w:sz w:val="24"/>
          <w:szCs w:val="24"/>
        </w:rPr>
        <w:t xml:space="preserve"> was</w:t>
      </w:r>
      <w:r w:rsidRPr="00AD6590">
        <w:rPr>
          <w:rFonts w:ascii="Times" w:eastAsia="Times New Roman" w:hAnsi="Times" w:cs="Times New Roman"/>
          <w:sz w:val="24"/>
          <w:szCs w:val="24"/>
        </w:rPr>
        <w:t xml:space="preserve"> precarious and potentially threatened by their immersion in the world of theatrical work and by their ability to mimic adult behaviours, however innocuous.</w:t>
      </w:r>
    </w:p>
    <w:p w14:paraId="000000A9" w14:textId="79B98833" w:rsidR="004D4F57" w:rsidRPr="00AD6590" w:rsidRDefault="00AE6349" w:rsidP="00D35514">
      <w:pPr>
        <w:spacing w:after="0" w:line="480" w:lineRule="auto"/>
        <w:ind w:firstLine="720"/>
        <w:rPr>
          <w:rFonts w:ascii="Times" w:eastAsia="Times New Roman" w:hAnsi="Times" w:cs="Times New Roman"/>
          <w:sz w:val="24"/>
          <w:szCs w:val="24"/>
        </w:rPr>
      </w:pPr>
      <w:r w:rsidRPr="00AD6590">
        <w:rPr>
          <w:rFonts w:ascii="Times" w:eastAsia="Times New Roman" w:hAnsi="Times" w:cs="Times New Roman"/>
          <w:sz w:val="24"/>
          <w:szCs w:val="24"/>
        </w:rPr>
        <w:t>Comparison of child performers in ‘generational drag’ in these two historical periods reveals the enduring popularity of this phenomenon, and a degree of continuity: despite radical changes in cultural constructions of childhood between 1600 and 1890, theatre audiences in both periods found entertainment value in watching children and adolescents perform as adults in dramas which foregrounded the potential for ‘age categories […] to become fluid or hopelessly confused</w:t>
      </w:r>
      <w:r w:rsidR="00D35514">
        <w:rPr>
          <w:rFonts w:ascii="Times" w:eastAsia="Times New Roman" w:hAnsi="Times" w:cs="Times New Roman"/>
          <w:sz w:val="24"/>
          <w:szCs w:val="24"/>
        </w:rPr>
        <w:t>’</w:t>
      </w:r>
      <w:r w:rsidRPr="00AD6590">
        <w:rPr>
          <w:rFonts w:ascii="Times" w:eastAsia="Times New Roman" w:hAnsi="Times" w:cs="Times New Roman"/>
          <w:sz w:val="24"/>
          <w:szCs w:val="24"/>
        </w:rPr>
        <w:t>.</w:t>
      </w:r>
      <w:r w:rsidRPr="00AD6590">
        <w:rPr>
          <w:rFonts w:ascii="Times" w:eastAsia="Times New Roman" w:hAnsi="Times" w:cs="Times New Roman"/>
          <w:sz w:val="24"/>
          <w:szCs w:val="24"/>
          <w:vertAlign w:val="superscript"/>
        </w:rPr>
        <w:endnoteReference w:id="74"/>
      </w:r>
      <w:r w:rsidRPr="00AD6590">
        <w:rPr>
          <w:rFonts w:ascii="Times" w:eastAsia="Times New Roman" w:hAnsi="Times" w:cs="Times New Roman"/>
          <w:sz w:val="24"/>
          <w:szCs w:val="24"/>
        </w:rPr>
        <w:t xml:space="preserve"> Yet changing cultural contexts fundamentally altered the way in which the figure of the child actor functioned as a tou</w:t>
      </w:r>
      <w:r w:rsidR="00D35514">
        <w:rPr>
          <w:rFonts w:ascii="Times" w:eastAsia="Times New Roman" w:hAnsi="Times" w:cs="Times New Roman"/>
          <w:sz w:val="24"/>
          <w:szCs w:val="24"/>
        </w:rPr>
        <w:t>chstone for anxieties about age i</w:t>
      </w:r>
      <w:r w:rsidRPr="00AD6590">
        <w:rPr>
          <w:rFonts w:ascii="Times" w:eastAsia="Times New Roman" w:hAnsi="Times" w:cs="Times New Roman"/>
          <w:sz w:val="24"/>
          <w:szCs w:val="24"/>
        </w:rPr>
        <w:t>dentities between these two periods: if the ‘category crisis’ of adulthood a</w:t>
      </w:r>
      <w:r w:rsidR="00D35514">
        <w:rPr>
          <w:rFonts w:ascii="Times" w:eastAsia="Times New Roman" w:hAnsi="Times" w:cs="Times New Roman"/>
          <w:sz w:val="24"/>
          <w:szCs w:val="24"/>
        </w:rPr>
        <w:t>nd childhood signalled by early-</w:t>
      </w:r>
      <w:r w:rsidRPr="00AD6590">
        <w:rPr>
          <w:rFonts w:ascii="Times" w:eastAsia="Times New Roman" w:hAnsi="Times" w:cs="Times New Roman"/>
          <w:sz w:val="24"/>
          <w:szCs w:val="24"/>
        </w:rPr>
        <w:t>modern child actors in adult roles related primarily to anxieties about the ease with which men might revert to childish behaviour and lose the status of manhood, in the late-Victorian period anxiety was directed at the figure of the child performer itself, and the concern that professional stage-playing might be an inherently adul</w:t>
      </w:r>
      <w:r w:rsidR="00D35514">
        <w:rPr>
          <w:rFonts w:ascii="Times" w:eastAsia="Times New Roman" w:hAnsi="Times" w:cs="Times New Roman"/>
          <w:sz w:val="24"/>
          <w:szCs w:val="24"/>
        </w:rPr>
        <w:t>t role, unsuitable for children. P</w:t>
      </w:r>
      <w:r w:rsidRPr="00AD6590">
        <w:rPr>
          <w:rFonts w:ascii="Times" w:eastAsia="Times New Roman" w:hAnsi="Times" w:cs="Times New Roman"/>
          <w:sz w:val="24"/>
          <w:szCs w:val="24"/>
        </w:rPr>
        <w:t>recocious exposure to adult mater</w:t>
      </w:r>
      <w:r w:rsidR="00D35514">
        <w:rPr>
          <w:rFonts w:ascii="Times" w:eastAsia="Times New Roman" w:hAnsi="Times" w:cs="Times New Roman"/>
          <w:sz w:val="24"/>
          <w:szCs w:val="24"/>
        </w:rPr>
        <w:t>ial was the predominant concern, and</w:t>
      </w:r>
      <w:r w:rsidRPr="00AD6590">
        <w:rPr>
          <w:rFonts w:ascii="Times" w:eastAsia="Times New Roman" w:hAnsi="Times" w:cs="Times New Roman"/>
          <w:sz w:val="24"/>
          <w:szCs w:val="24"/>
        </w:rPr>
        <w:t xml:space="preserve"> fragile childhood, not manhood, </w:t>
      </w:r>
      <w:r w:rsidR="00D35514">
        <w:rPr>
          <w:rFonts w:ascii="Times" w:eastAsia="Times New Roman" w:hAnsi="Times" w:cs="Times New Roman"/>
          <w:sz w:val="24"/>
          <w:szCs w:val="24"/>
        </w:rPr>
        <w:t xml:space="preserve">was </w:t>
      </w:r>
      <w:r w:rsidRPr="00AD6590">
        <w:rPr>
          <w:rFonts w:ascii="Times" w:eastAsia="Times New Roman" w:hAnsi="Times" w:cs="Times New Roman"/>
          <w:sz w:val="24"/>
          <w:szCs w:val="24"/>
        </w:rPr>
        <w:t xml:space="preserve">the category at risk of crisis. </w:t>
      </w:r>
    </w:p>
    <w:p w14:paraId="000000AC" w14:textId="7F3420BD" w:rsidR="004D4F57" w:rsidRPr="00AD6590" w:rsidRDefault="00AE6349" w:rsidP="00AD6590">
      <w:pPr>
        <w:spacing w:after="0" w:line="480" w:lineRule="auto"/>
        <w:rPr>
          <w:rFonts w:ascii="Times" w:eastAsia="Times New Roman" w:hAnsi="Times" w:cs="Times New Roman"/>
          <w:sz w:val="24"/>
          <w:szCs w:val="24"/>
        </w:rPr>
      </w:pPr>
      <w:r w:rsidRPr="00AD6590">
        <w:rPr>
          <w:rFonts w:ascii="Times" w:eastAsia="Times New Roman" w:hAnsi="Times" w:cs="Times New Roman"/>
          <w:sz w:val="24"/>
          <w:szCs w:val="24"/>
        </w:rPr>
        <w:t xml:space="preserve"> </w:t>
      </w:r>
    </w:p>
    <w:p w14:paraId="000000AD" w14:textId="77777777" w:rsidR="004D4F57" w:rsidRPr="00AD6590" w:rsidRDefault="004D4F57" w:rsidP="00AD6590">
      <w:pPr>
        <w:spacing w:after="0" w:line="480" w:lineRule="auto"/>
        <w:ind w:left="420"/>
        <w:rPr>
          <w:rFonts w:ascii="Times" w:eastAsia="Times New Roman" w:hAnsi="Times" w:cs="Times New Roman"/>
          <w:sz w:val="24"/>
          <w:szCs w:val="24"/>
        </w:rPr>
      </w:pPr>
    </w:p>
    <w:p w14:paraId="000000AE" w14:textId="77777777" w:rsidR="004D4F57" w:rsidRPr="00AD6590" w:rsidRDefault="004D4F57" w:rsidP="00AD6590">
      <w:pPr>
        <w:spacing w:after="0" w:line="480" w:lineRule="auto"/>
        <w:rPr>
          <w:rFonts w:ascii="Times" w:eastAsia="Times New Roman" w:hAnsi="Times" w:cs="Times New Roman"/>
          <w:sz w:val="24"/>
          <w:szCs w:val="24"/>
        </w:rPr>
      </w:pPr>
    </w:p>
    <w:p w14:paraId="000000C2" w14:textId="1F2611B8" w:rsidR="004D4F57" w:rsidRPr="00AD6590" w:rsidRDefault="004D4F57" w:rsidP="00AD6590">
      <w:pPr>
        <w:spacing w:after="0" w:line="480" w:lineRule="auto"/>
        <w:rPr>
          <w:rFonts w:ascii="Times" w:eastAsia="Times New Roman" w:hAnsi="Times" w:cs="Times New Roman"/>
          <w:sz w:val="24"/>
          <w:szCs w:val="24"/>
        </w:rPr>
      </w:pPr>
    </w:p>
    <w:sectPr w:rsidR="004D4F57" w:rsidRPr="00AD6590">
      <w:headerReference w:type="default" r:id="rId9"/>
      <w:footerReference w:type="default" r:id="rId10"/>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A9D25" w14:textId="77777777" w:rsidR="00D35514" w:rsidRDefault="00D35514">
      <w:pPr>
        <w:spacing w:after="0" w:line="240" w:lineRule="auto"/>
      </w:pPr>
      <w:r>
        <w:separator/>
      </w:r>
    </w:p>
  </w:endnote>
  <w:endnote w:type="continuationSeparator" w:id="0">
    <w:p w14:paraId="49A8D246" w14:textId="77777777" w:rsidR="00D35514" w:rsidRDefault="00D35514">
      <w:pPr>
        <w:spacing w:after="0" w:line="240" w:lineRule="auto"/>
      </w:pPr>
      <w:r>
        <w:continuationSeparator/>
      </w:r>
    </w:p>
  </w:endnote>
  <w:endnote w:id="1">
    <w:p w14:paraId="000000C3" w14:textId="39FAA428" w:rsidR="00D35514" w:rsidRDefault="00D35514">
      <w:pPr>
        <w:pBdr>
          <w:top w:val="nil"/>
          <w:left w:val="nil"/>
          <w:bottom w:val="nil"/>
          <w:right w:val="nil"/>
          <w:between w:val="nil"/>
        </w:pBdr>
        <w:spacing w:after="0" w:line="240" w:lineRule="auto"/>
        <w:rPr>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John Marston, </w:t>
      </w:r>
      <w:r>
        <w:rPr>
          <w:rFonts w:ascii="Times New Roman" w:eastAsia="Times New Roman" w:hAnsi="Times New Roman" w:cs="Times New Roman"/>
          <w:i/>
          <w:sz w:val="20"/>
          <w:szCs w:val="20"/>
        </w:rPr>
        <w:t>Antonio and Mellida</w:t>
      </w:r>
      <w:r>
        <w:rPr>
          <w:rFonts w:ascii="Times New Roman" w:eastAsia="Times New Roman" w:hAnsi="Times New Roman" w:cs="Times New Roman"/>
          <w:sz w:val="20"/>
          <w:szCs w:val="20"/>
        </w:rPr>
        <w:t>, ed. Reavley Gair (Manchester: Manchester University Press, 2004).</w:t>
      </w:r>
    </w:p>
  </w:endnote>
  <w:endnote w:id="2">
    <w:p w14:paraId="000000C4"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Edel Lamb, </w:t>
      </w:r>
      <w:r>
        <w:rPr>
          <w:rFonts w:ascii="Times New Roman" w:eastAsia="Times New Roman" w:hAnsi="Times New Roman" w:cs="Times New Roman"/>
          <w:i/>
          <w:color w:val="000000"/>
          <w:sz w:val="20"/>
          <w:szCs w:val="20"/>
        </w:rPr>
        <w:t>Performing Childhood in the Early Modern Theatre</w:t>
      </w:r>
      <w:r>
        <w:rPr>
          <w:rFonts w:ascii="Times New Roman" w:eastAsia="Times New Roman" w:hAnsi="Times New Roman" w:cs="Times New Roman"/>
          <w:color w:val="000000"/>
          <w:sz w:val="20"/>
          <w:szCs w:val="20"/>
        </w:rPr>
        <w:t xml:space="preserve"> (Basingstoke: Palgrave, 2009), p. 27.</w:t>
      </w:r>
    </w:p>
  </w:endnote>
  <w:endnote w:id="3">
    <w:p w14:paraId="000000C5" w14:textId="6B3C38F1"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‘Ladies' Column’</w:t>
      </w:r>
      <w:r>
        <w:rPr>
          <w:rFonts w:ascii="Times New Roman" w:eastAsia="Times New Roman" w:hAnsi="Times New Roman" w:cs="Times New Roman"/>
          <w:i/>
          <w:color w:val="000000"/>
          <w:sz w:val="20"/>
          <w:szCs w:val="20"/>
        </w:rPr>
        <w:t>, Evening Telegraph</w:t>
      </w:r>
      <w:r>
        <w:rPr>
          <w:rFonts w:ascii="Times New Roman" w:eastAsia="Times New Roman" w:hAnsi="Times New Roman" w:cs="Times New Roman"/>
          <w:color w:val="000000"/>
          <w:sz w:val="20"/>
          <w:szCs w:val="20"/>
        </w:rPr>
        <w:t xml:space="preserve"> (Dundee, Scotland), 4 Sept. 1885; Issue 2655, &lt;</w:t>
      </w:r>
      <w:hyperlink r:id="rId1" w:history="1">
        <w:r w:rsidRPr="002C7250">
          <w:rPr>
            <w:rStyle w:val="Hyperlink"/>
            <w:rFonts w:ascii="Times New Roman" w:eastAsia="Times New Roman" w:hAnsi="Times New Roman" w:cs="Times New Roman"/>
            <w:sz w:val="20"/>
            <w:szCs w:val="20"/>
          </w:rPr>
          <w:t>https://link-gale-com.liverpool.idm.oclc.org/apps/doc/JE3240117006/BNCN?u=livuni&amp;sid=bookmark-BNCN&amp;xid=c32a8100</w:t>
        </w:r>
      </w:hyperlink>
      <w:r w:rsidRPr="00574733">
        <w:rPr>
          <w:rFonts w:ascii="Times New Roman" w:eastAsia="Times New Roman" w:hAnsi="Times New Roman" w:cs="Times New Roman"/>
          <w:sz w:val="20"/>
          <w:szCs w:val="20"/>
        </w:rPr>
        <w:t>&gt;</w:t>
      </w:r>
      <w:r>
        <w:rPr>
          <w:rFonts w:ascii="Times New Roman" w:eastAsia="Times New Roman" w:hAnsi="Times New Roman" w:cs="Times New Roman"/>
          <w:color w:val="000000"/>
          <w:sz w:val="20"/>
          <w:szCs w:val="20"/>
        </w:rPr>
        <w:t xml:space="preserve"> [Accessed </w:t>
      </w:r>
      <w:r>
        <w:rPr>
          <w:rFonts w:ascii="Times New Roman" w:eastAsia="Times New Roman" w:hAnsi="Times New Roman" w:cs="Times New Roman"/>
          <w:sz w:val="20"/>
          <w:szCs w:val="20"/>
        </w:rPr>
        <w:t>07/07/</w:t>
      </w:r>
      <w:r>
        <w:rPr>
          <w:rFonts w:ascii="Times New Roman" w:eastAsia="Times New Roman" w:hAnsi="Times New Roman" w:cs="Times New Roman"/>
          <w:color w:val="000000"/>
          <w:sz w:val="20"/>
          <w:szCs w:val="20"/>
        </w:rPr>
        <w:t>2022].</w:t>
      </w:r>
    </w:p>
  </w:endnote>
  <w:endnote w:id="4">
    <w:p w14:paraId="000000C6" w14:textId="329FCC7B"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‘Prince of Wales Theatre’, </w:t>
      </w:r>
      <w:r>
        <w:rPr>
          <w:rFonts w:ascii="Times New Roman" w:eastAsia="Times New Roman" w:hAnsi="Times New Roman" w:cs="Times New Roman"/>
          <w:i/>
          <w:sz w:val="20"/>
          <w:szCs w:val="20"/>
        </w:rPr>
        <w:t>Birmingham Daily Post</w:t>
      </w:r>
      <w:r>
        <w:rPr>
          <w:rFonts w:ascii="Times New Roman" w:eastAsia="Times New Roman" w:hAnsi="Times New Roman" w:cs="Times New Roman"/>
          <w:sz w:val="20"/>
          <w:szCs w:val="20"/>
        </w:rPr>
        <w:t xml:space="preserve">, 12 October, 1880; Issue 6948, </w:t>
      </w:r>
      <w:hyperlink w:history="1">
        <w:r w:rsidRPr="002C7250">
          <w:rPr>
            <w:rStyle w:val="Hyperlink"/>
            <w:rFonts w:ascii="Times New Roman" w:eastAsia="Times New Roman" w:hAnsi="Times New Roman" w:cs="Times New Roman"/>
            <w:sz w:val="20"/>
            <w:szCs w:val="20"/>
          </w:rPr>
          <w:t>https://link-gale-</w:t>
        </w:r>
        <w:r w:rsidRPr="00574733">
          <w:rPr>
            <w:rStyle w:val="Hyperlink"/>
            <w:rFonts w:ascii="Times New Roman" w:eastAsia="Times New Roman" w:hAnsi="Times New Roman" w:cs="Times New Roman"/>
            <w:color w:val="auto"/>
            <w:sz w:val="20"/>
            <w:szCs w:val="20"/>
            <w:u w:val="none"/>
          </w:rPr>
          <w:t>&lt;</w:t>
        </w:r>
        <w:r w:rsidRPr="002C7250">
          <w:rPr>
            <w:rStyle w:val="Hyperlink"/>
            <w:rFonts w:ascii="Times New Roman" w:eastAsia="Times New Roman" w:hAnsi="Times New Roman" w:cs="Times New Roman"/>
            <w:sz w:val="20"/>
            <w:szCs w:val="20"/>
          </w:rPr>
          <w:t>com.liverpool.idm.oclc.org/apps/doc/BC3201238148/BNCN?u=livuni&amp;sid=bookmark-BNCN&amp;xid=1032e4a5</w:t>
        </w:r>
      </w:hyperlink>
      <w:r>
        <w:rPr>
          <w:rFonts w:ascii="Times New Roman" w:eastAsia="Times New Roman" w:hAnsi="Times New Roman" w:cs="Times New Roman"/>
          <w:sz w:val="20"/>
          <w:szCs w:val="20"/>
        </w:rPr>
        <w:t xml:space="preserve">&gt;[Accessed 01/08/2022].   </w:t>
      </w:r>
    </w:p>
  </w:endnote>
  <w:endnote w:id="5">
    <w:p w14:paraId="000000C7"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Marah Gubar, ‘Who Watched </w:t>
      </w:r>
      <w:r>
        <w:rPr>
          <w:rFonts w:ascii="Times New Roman" w:eastAsia="Times New Roman" w:hAnsi="Times New Roman" w:cs="Times New Roman"/>
          <w:i/>
          <w:color w:val="000000"/>
          <w:sz w:val="20"/>
          <w:szCs w:val="20"/>
        </w:rPr>
        <w:t>The Children’s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Pinafore?</w:t>
      </w:r>
      <w:r>
        <w:rPr>
          <w:rFonts w:ascii="Times New Roman" w:eastAsia="Times New Roman" w:hAnsi="Times New Roman" w:cs="Times New Roman"/>
          <w:color w:val="000000"/>
          <w:sz w:val="20"/>
          <w:szCs w:val="20"/>
        </w:rPr>
        <w:t xml:space="preserve">: Age Transvestism on the Nineteenth-Century Stage’, </w:t>
      </w:r>
      <w:r>
        <w:rPr>
          <w:rFonts w:ascii="Times New Roman" w:eastAsia="Times New Roman" w:hAnsi="Times New Roman" w:cs="Times New Roman"/>
          <w:i/>
          <w:color w:val="000000"/>
          <w:sz w:val="20"/>
          <w:szCs w:val="20"/>
        </w:rPr>
        <w:t>Victorian Studies</w:t>
      </w:r>
      <w:r>
        <w:rPr>
          <w:rFonts w:ascii="Times New Roman" w:eastAsia="Times New Roman" w:hAnsi="Times New Roman" w:cs="Times New Roman"/>
          <w:color w:val="000000"/>
          <w:sz w:val="20"/>
          <w:szCs w:val="20"/>
        </w:rPr>
        <w:t>, 54.3 (2012), 410-426 (p. 424).</w:t>
      </w:r>
    </w:p>
  </w:endnote>
  <w:endnote w:id="6">
    <w:p w14:paraId="05E8497E" w14:textId="5DAB0C5B" w:rsidR="00D35514" w:rsidRDefault="00D35514" w:rsidP="00AD6590">
      <w:pPr>
        <w:spacing w:after="0" w:line="240" w:lineRule="auto"/>
        <w:rPr>
          <w:rFonts w:ascii="Times New Roman" w:eastAsia="Times New Roman" w:hAnsi="Times New Roman" w:cs="Times New Roman"/>
          <w:sz w:val="20"/>
          <w:szCs w:val="20"/>
        </w:rPr>
      </w:pPr>
      <w:r>
        <w:rPr>
          <w:rStyle w:val="EndnoteReference"/>
        </w:rPr>
        <w:endnoteRef/>
      </w:r>
      <w:r>
        <w:rPr>
          <w:sz w:val="20"/>
          <w:szCs w:val="20"/>
        </w:rPr>
        <w:t xml:space="preserve"> </w:t>
      </w:r>
      <w:r>
        <w:rPr>
          <w:rFonts w:ascii="Times New Roman" w:eastAsia="Times New Roman" w:hAnsi="Times New Roman" w:cs="Times New Roman"/>
          <w:sz w:val="20"/>
          <w:szCs w:val="20"/>
        </w:rPr>
        <w:t>The Children’s company performing at Blackfriars were variously known as The Children of the Chapel Royal, the Children of the Queen’s Revels, and the</w:t>
      </w:r>
      <w:r>
        <w:rPr>
          <w:sz w:val="20"/>
          <w:szCs w:val="20"/>
        </w:rPr>
        <w:t xml:space="preserve"> </w:t>
      </w:r>
      <w:r>
        <w:rPr>
          <w:rFonts w:ascii="Times New Roman" w:eastAsia="Times New Roman" w:hAnsi="Times New Roman" w:cs="Times New Roman"/>
          <w:sz w:val="20"/>
          <w:szCs w:val="20"/>
        </w:rPr>
        <w:t>Children of the Revels during the first decade of the seventeenth century as their patronage changed. For consistency, I refer to them as the Blackfriars company here, except when attributing performances of specific plays to each company.</w:t>
      </w:r>
    </w:p>
  </w:endnote>
  <w:endnote w:id="7">
    <w:p w14:paraId="000000C8" w14:textId="318056AC"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D’Oyly Carte opera company introduced </w:t>
      </w:r>
      <w:r>
        <w:rPr>
          <w:rFonts w:ascii="Times New Roman" w:eastAsia="Times New Roman" w:hAnsi="Times New Roman" w:cs="Times New Roman"/>
          <w:i/>
          <w:color w:val="000000"/>
          <w:sz w:val="20"/>
          <w:szCs w:val="20"/>
        </w:rPr>
        <w:t xml:space="preserve">The Children’s Pinafore </w:t>
      </w:r>
      <w:r>
        <w:rPr>
          <w:rFonts w:ascii="Times New Roman" w:eastAsia="Times New Roman" w:hAnsi="Times New Roman" w:cs="Times New Roman"/>
          <w:color w:val="000000"/>
          <w:sz w:val="20"/>
          <w:szCs w:val="20"/>
        </w:rPr>
        <w:t xml:space="preserve">to London on the stage of the Opera Comique in December 1879 and toured until summer 1881. The production proved very popular and initiated a trend for all-child opera companies in the UK that persisted throughout the 1880s: Mr Charles Bernard swiftly put together a children’s version of </w:t>
      </w:r>
      <w:r>
        <w:rPr>
          <w:rFonts w:ascii="Times New Roman" w:eastAsia="Times New Roman" w:hAnsi="Times New Roman" w:cs="Times New Roman"/>
          <w:i/>
          <w:color w:val="000000"/>
          <w:sz w:val="20"/>
          <w:szCs w:val="20"/>
        </w:rPr>
        <w:t>Les Cloches de Corneville</w:t>
      </w:r>
      <w:r>
        <w:rPr>
          <w:rFonts w:ascii="Times New Roman" w:eastAsia="Times New Roman" w:hAnsi="Times New Roman" w:cs="Times New Roman"/>
          <w:color w:val="000000"/>
          <w:sz w:val="20"/>
          <w:szCs w:val="20"/>
        </w:rPr>
        <w:t xml:space="preserve"> (Gaiety theatre 1881, then touring),</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and the D’Oyly Carte company followed up their initial </w:t>
      </w:r>
      <w:r>
        <w:rPr>
          <w:rFonts w:ascii="Times New Roman" w:eastAsia="Times New Roman" w:hAnsi="Times New Roman" w:cs="Times New Roman"/>
          <w:i/>
          <w:color w:val="000000"/>
          <w:sz w:val="20"/>
          <w:szCs w:val="20"/>
        </w:rPr>
        <w:t xml:space="preserve">Pinafore </w:t>
      </w:r>
      <w:r>
        <w:rPr>
          <w:rFonts w:ascii="Times New Roman" w:eastAsia="Times New Roman" w:hAnsi="Times New Roman" w:cs="Times New Roman"/>
          <w:color w:val="000000"/>
          <w:sz w:val="20"/>
          <w:szCs w:val="20"/>
        </w:rPr>
        <w:t xml:space="preserve">success with a </w:t>
      </w:r>
      <w:r w:rsidRPr="00D35514">
        <w:rPr>
          <w:rFonts w:ascii="Times New Roman" w:eastAsia="Times New Roman" w:hAnsi="Times New Roman" w:cs="Times New Roman"/>
          <w:i/>
          <w:color w:val="000000"/>
          <w:sz w:val="20"/>
          <w:szCs w:val="20"/>
        </w:rPr>
        <w:t>Children’s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Pirates of Penzance</w:t>
      </w:r>
      <w:r>
        <w:rPr>
          <w:rFonts w:ascii="Times New Roman" w:eastAsia="Times New Roman" w:hAnsi="Times New Roman" w:cs="Times New Roman"/>
          <w:color w:val="000000"/>
          <w:sz w:val="20"/>
          <w:szCs w:val="20"/>
        </w:rPr>
        <w:t xml:space="preserve"> (1884-5). The most dogged and persistent children’s opera company venture was that of Mr and Mrs Warwick Gray, who seem to have toured their troupe ceaselessly around Britain and Ireland from 1885 until as late as 1890, performing </w:t>
      </w:r>
      <w:r>
        <w:rPr>
          <w:rFonts w:ascii="Times New Roman" w:eastAsia="Times New Roman" w:hAnsi="Times New Roman" w:cs="Times New Roman"/>
          <w:i/>
          <w:color w:val="000000"/>
          <w:sz w:val="20"/>
          <w:szCs w:val="20"/>
        </w:rPr>
        <w:t>La Fille de Madame Angot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Les Cloches des Corneville</w:t>
      </w:r>
      <w:r>
        <w:rPr>
          <w:rFonts w:ascii="Times New Roman" w:eastAsia="Times New Roman" w:hAnsi="Times New Roman" w:cs="Times New Roman"/>
          <w:color w:val="000000"/>
          <w:sz w:val="20"/>
          <w:szCs w:val="20"/>
        </w:rPr>
        <w:t xml:space="preserve"> and, from 1887 onwards, adding </w:t>
      </w:r>
      <w:r>
        <w:rPr>
          <w:rFonts w:ascii="Times New Roman" w:eastAsia="Times New Roman" w:hAnsi="Times New Roman" w:cs="Times New Roman"/>
          <w:i/>
          <w:color w:val="000000"/>
          <w:sz w:val="20"/>
          <w:szCs w:val="20"/>
        </w:rPr>
        <w:t xml:space="preserve">Billee Taylor </w:t>
      </w:r>
      <w:r>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i/>
          <w:color w:val="000000"/>
          <w:sz w:val="20"/>
          <w:szCs w:val="20"/>
        </w:rPr>
        <w:t xml:space="preserve">Dolly Varden </w:t>
      </w:r>
      <w:r>
        <w:rPr>
          <w:rFonts w:ascii="Times New Roman" w:eastAsia="Times New Roman" w:hAnsi="Times New Roman" w:cs="Times New Roman"/>
          <w:color w:val="000000"/>
          <w:sz w:val="20"/>
          <w:szCs w:val="20"/>
        </w:rPr>
        <w:t xml:space="preserve">to their repertoire. </w:t>
      </w:r>
    </w:p>
  </w:endnote>
  <w:endnote w:id="8">
    <w:p w14:paraId="000000C9" w14:textId="28B248FD"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On early modern child actors, see, for example Lucy Munro, </w:t>
      </w:r>
      <w:r>
        <w:rPr>
          <w:rFonts w:ascii="Times New Roman" w:eastAsia="Times New Roman" w:hAnsi="Times New Roman" w:cs="Times New Roman"/>
          <w:i/>
          <w:color w:val="000000"/>
          <w:sz w:val="20"/>
          <w:szCs w:val="20"/>
        </w:rPr>
        <w:t>Childre</w:t>
      </w:r>
      <w:r>
        <w:rPr>
          <w:rFonts w:ascii="Times New Roman" w:eastAsia="Times New Roman" w:hAnsi="Times New Roman" w:cs="Times New Roman"/>
          <w:i/>
          <w:sz w:val="20"/>
          <w:szCs w:val="20"/>
        </w:rPr>
        <w:t>n of the Queen’s Revels: A Jacobean Theatre Repertory</w:t>
      </w:r>
      <w:r>
        <w:rPr>
          <w:rFonts w:ascii="Times New Roman" w:eastAsia="Times New Roman" w:hAnsi="Times New Roman" w:cs="Times New Roman"/>
          <w:sz w:val="20"/>
          <w:szCs w:val="20"/>
        </w:rPr>
        <w:t xml:space="preserve"> (Cambridge: CUP, 2005); </w:t>
      </w:r>
      <w:r>
        <w:rPr>
          <w:rFonts w:ascii="Times New Roman" w:eastAsia="Times New Roman" w:hAnsi="Times New Roman" w:cs="Times New Roman"/>
          <w:color w:val="000000"/>
          <w:sz w:val="20"/>
          <w:szCs w:val="20"/>
        </w:rPr>
        <w:t xml:space="preserve">Edel Lamb, </w:t>
      </w:r>
      <w:r>
        <w:rPr>
          <w:rFonts w:ascii="Times New Roman" w:eastAsia="Times New Roman" w:hAnsi="Times New Roman" w:cs="Times New Roman"/>
          <w:i/>
          <w:color w:val="000000"/>
          <w:sz w:val="20"/>
          <w:szCs w:val="20"/>
        </w:rPr>
        <w:t>Performing Childhood</w:t>
      </w:r>
      <w:r>
        <w:rPr>
          <w:rFonts w:ascii="Times New Roman" w:eastAsia="Times New Roman" w:hAnsi="Times New Roman" w:cs="Times New Roman"/>
          <w:i/>
          <w:sz w:val="20"/>
          <w:szCs w:val="20"/>
        </w:rPr>
        <w:t xml:space="preserve"> in the Early Modern Theatre: The Children’s Playing Companies (1599-1613)</w:t>
      </w:r>
      <w:r>
        <w:rPr>
          <w:rFonts w:ascii="Times New Roman" w:eastAsia="Times New Roman" w:hAnsi="Times New Roman" w:cs="Times New Roman"/>
          <w:sz w:val="20"/>
          <w:szCs w:val="20"/>
        </w:rPr>
        <w:t xml:space="preserve"> (Basingstoke: Palgrave, 2009); </w:t>
      </w:r>
      <w:r>
        <w:rPr>
          <w:rFonts w:ascii="Times New Roman" w:eastAsia="Times New Roman" w:hAnsi="Times New Roman" w:cs="Times New Roman"/>
          <w:color w:val="000000"/>
          <w:sz w:val="20"/>
          <w:szCs w:val="20"/>
        </w:rPr>
        <w:t xml:space="preserve">Michael Witmore, </w:t>
      </w:r>
      <w:r>
        <w:rPr>
          <w:rFonts w:ascii="Times New Roman" w:eastAsia="Times New Roman" w:hAnsi="Times New Roman" w:cs="Times New Roman"/>
          <w:i/>
          <w:sz w:val="20"/>
          <w:szCs w:val="20"/>
        </w:rPr>
        <w:t xml:space="preserve">Pretty Creatures: Children and Fiction in the English Renaissance </w:t>
      </w:r>
      <w:r>
        <w:rPr>
          <w:rFonts w:ascii="Times New Roman" w:eastAsia="Times New Roman" w:hAnsi="Times New Roman" w:cs="Times New Roman"/>
          <w:sz w:val="20"/>
          <w:szCs w:val="20"/>
        </w:rPr>
        <w:t>(Ithaca N.Y.: Cornell University Press, 2007). O</w:t>
      </w:r>
      <w:r>
        <w:rPr>
          <w:rFonts w:ascii="Times New Roman" w:eastAsia="Times New Roman" w:hAnsi="Times New Roman" w:cs="Times New Roman"/>
          <w:color w:val="000000"/>
          <w:sz w:val="20"/>
          <w:szCs w:val="20"/>
        </w:rPr>
        <w:t>n Victorian child performers, see</w:t>
      </w:r>
      <w:r>
        <w:rPr>
          <w:rFonts w:ascii="Times New Roman" w:eastAsia="Times New Roman" w:hAnsi="Times New Roman" w:cs="Times New Roman"/>
          <w:sz w:val="20"/>
          <w:szCs w:val="20"/>
        </w:rPr>
        <w:t xml:space="preserve">, for example, </w:t>
      </w:r>
      <w:r>
        <w:rPr>
          <w:rFonts w:ascii="Times New Roman" w:eastAsia="Times New Roman" w:hAnsi="Times New Roman" w:cs="Times New Roman"/>
          <w:color w:val="000000"/>
          <w:sz w:val="20"/>
          <w:szCs w:val="20"/>
        </w:rPr>
        <w:t>Marah Gubar,</w:t>
      </w:r>
      <w:r>
        <w:rPr>
          <w:rFonts w:ascii="Times New Roman" w:eastAsia="Times New Roman" w:hAnsi="Times New Roman" w:cs="Times New Roman"/>
          <w:i/>
          <w:sz w:val="20"/>
          <w:szCs w:val="20"/>
        </w:rPr>
        <w:t xml:space="preserve"> Artful Dodgers: Reconceiving the Golden Age of Children’s Literature </w:t>
      </w:r>
      <w:r>
        <w:rPr>
          <w:rFonts w:ascii="Times New Roman" w:eastAsia="Times New Roman" w:hAnsi="Times New Roman" w:cs="Times New Roman"/>
          <w:sz w:val="20"/>
          <w:szCs w:val="20"/>
        </w:rPr>
        <w:t>(Oxford: O.U.P., 2010);</w:t>
      </w:r>
      <w:r>
        <w:rPr>
          <w:rFonts w:ascii="Times New Roman" w:eastAsia="Times New Roman" w:hAnsi="Times New Roman" w:cs="Times New Roman"/>
          <w:color w:val="000000"/>
          <w:sz w:val="20"/>
          <w:szCs w:val="20"/>
        </w:rPr>
        <w:t xml:space="preserve"> Marliss Schweitzer, </w:t>
      </w:r>
      <w:r>
        <w:rPr>
          <w:rFonts w:ascii="Times New Roman" w:eastAsia="Times New Roman" w:hAnsi="Times New Roman" w:cs="Times New Roman"/>
          <w:i/>
          <w:color w:val="000000"/>
          <w:sz w:val="20"/>
          <w:szCs w:val="20"/>
        </w:rPr>
        <w:t>Bloody T</w:t>
      </w:r>
      <w:r>
        <w:rPr>
          <w:rFonts w:ascii="Times New Roman" w:eastAsia="Times New Roman" w:hAnsi="Times New Roman" w:cs="Times New Roman"/>
          <w:i/>
          <w:sz w:val="20"/>
          <w:szCs w:val="20"/>
        </w:rPr>
        <w:t>y</w:t>
      </w:r>
      <w:r>
        <w:rPr>
          <w:rFonts w:ascii="Times New Roman" w:eastAsia="Times New Roman" w:hAnsi="Times New Roman" w:cs="Times New Roman"/>
          <w:i/>
          <w:color w:val="000000"/>
          <w:sz w:val="20"/>
          <w:szCs w:val="20"/>
        </w:rPr>
        <w:t xml:space="preserve">rants and </w:t>
      </w:r>
      <w:r>
        <w:rPr>
          <w:rFonts w:ascii="Times New Roman" w:eastAsia="Times New Roman" w:hAnsi="Times New Roman" w:cs="Times New Roman"/>
          <w:i/>
          <w:sz w:val="20"/>
          <w:szCs w:val="20"/>
        </w:rPr>
        <w:t>Little Pickles: Stage Roles of Anglo-American Girls in the Nineteenth Century</w:t>
      </w:r>
      <w:r>
        <w:rPr>
          <w:rFonts w:ascii="Times New Roman" w:eastAsia="Times New Roman" w:hAnsi="Times New Roman" w:cs="Times New Roman"/>
          <w:sz w:val="20"/>
          <w:szCs w:val="20"/>
        </w:rPr>
        <w:t xml:space="preserve"> (University of Iowa Press, 2020); </w:t>
      </w:r>
      <w:r>
        <w:rPr>
          <w:rFonts w:ascii="Times New Roman" w:eastAsia="Times New Roman" w:hAnsi="Times New Roman" w:cs="Times New Roman"/>
          <w:color w:val="000000"/>
          <w:sz w:val="20"/>
          <w:szCs w:val="20"/>
        </w:rPr>
        <w:t xml:space="preserve"> Ann Varty, </w:t>
      </w:r>
      <w:r>
        <w:rPr>
          <w:rFonts w:ascii="Times New Roman" w:eastAsia="Times New Roman" w:hAnsi="Times New Roman" w:cs="Times New Roman"/>
          <w:i/>
          <w:color w:val="000000"/>
          <w:sz w:val="20"/>
          <w:szCs w:val="20"/>
        </w:rPr>
        <w:t>Children and T</w:t>
      </w:r>
      <w:r>
        <w:rPr>
          <w:rFonts w:ascii="Times New Roman" w:eastAsia="Times New Roman" w:hAnsi="Times New Roman" w:cs="Times New Roman"/>
          <w:i/>
          <w:sz w:val="20"/>
          <w:szCs w:val="20"/>
        </w:rPr>
        <w:t>h</w:t>
      </w:r>
      <w:r>
        <w:rPr>
          <w:rFonts w:ascii="Times New Roman" w:eastAsia="Times New Roman" w:hAnsi="Times New Roman" w:cs="Times New Roman"/>
          <w:i/>
          <w:color w:val="000000"/>
          <w:sz w:val="20"/>
          <w:szCs w:val="20"/>
        </w:rPr>
        <w:t xml:space="preserve">eatre in Victorian Britain: All Work, No </w:t>
      </w:r>
      <w:r>
        <w:rPr>
          <w:rFonts w:ascii="Times New Roman" w:eastAsia="Times New Roman" w:hAnsi="Times New Roman" w:cs="Times New Roman"/>
          <w:i/>
          <w:sz w:val="20"/>
          <w:szCs w:val="20"/>
        </w:rPr>
        <w:t xml:space="preserve">Play </w:t>
      </w:r>
      <w:r>
        <w:rPr>
          <w:rFonts w:ascii="Times New Roman" w:eastAsia="Times New Roman" w:hAnsi="Times New Roman" w:cs="Times New Roman"/>
          <w:sz w:val="20"/>
          <w:szCs w:val="20"/>
        </w:rPr>
        <w:t xml:space="preserve">(Basingstoke: Palgrave, 2007); </w:t>
      </w:r>
      <w:r>
        <w:rPr>
          <w:rFonts w:ascii="Times New Roman" w:eastAsia="Times New Roman" w:hAnsi="Times New Roman" w:cs="Times New Roman"/>
          <w:color w:val="000000"/>
          <w:sz w:val="20"/>
          <w:szCs w:val="20"/>
        </w:rPr>
        <w:t xml:space="preserve">Shauna Vey, </w:t>
      </w:r>
      <w:r>
        <w:rPr>
          <w:rFonts w:ascii="Times New Roman" w:eastAsia="Times New Roman" w:hAnsi="Times New Roman" w:cs="Times New Roman"/>
          <w:i/>
          <w:sz w:val="20"/>
          <w:szCs w:val="20"/>
        </w:rPr>
        <w:t>Childhood</w:t>
      </w:r>
      <w:r>
        <w:rPr>
          <w:rFonts w:ascii="Times New Roman" w:eastAsia="Times New Roman" w:hAnsi="Times New Roman" w:cs="Times New Roman"/>
          <w:i/>
          <w:color w:val="000000"/>
          <w:sz w:val="20"/>
          <w:szCs w:val="20"/>
        </w:rPr>
        <w:t xml:space="preserve"> and Nineteenth-Century American Theatre: </w:t>
      </w:r>
      <w:r>
        <w:rPr>
          <w:rFonts w:ascii="Times New Roman" w:eastAsia="Times New Roman" w:hAnsi="Times New Roman" w:cs="Times New Roman"/>
          <w:i/>
          <w:sz w:val="20"/>
          <w:szCs w:val="20"/>
        </w:rPr>
        <w:t xml:space="preserve">The Work of the Marsh Troupe of Juvenile Actors; </w:t>
      </w:r>
      <w:r>
        <w:rPr>
          <w:rFonts w:ascii="Times New Roman" w:eastAsia="Times New Roman" w:hAnsi="Times New Roman" w:cs="Times New Roman"/>
          <w:color w:val="000000"/>
          <w:sz w:val="20"/>
          <w:szCs w:val="20"/>
        </w:rPr>
        <w:t xml:space="preserve">Gillian Arrighi and Victor Emeljanow (eds.), </w:t>
      </w:r>
      <w:r>
        <w:rPr>
          <w:rFonts w:ascii="Times New Roman" w:eastAsia="Times New Roman" w:hAnsi="Times New Roman" w:cs="Times New Roman"/>
          <w:i/>
          <w:color w:val="000000"/>
          <w:sz w:val="20"/>
          <w:szCs w:val="20"/>
        </w:rPr>
        <w:t>Entertaining Children: The Participati</w:t>
      </w:r>
      <w:r>
        <w:rPr>
          <w:rFonts w:ascii="Times New Roman" w:eastAsia="Times New Roman" w:hAnsi="Times New Roman" w:cs="Times New Roman"/>
          <w:i/>
          <w:sz w:val="20"/>
          <w:szCs w:val="20"/>
        </w:rPr>
        <w:t>on of Youth in the Entertainment Industry</w:t>
      </w:r>
      <w:r>
        <w:rPr>
          <w:rFonts w:ascii="Times New Roman" w:eastAsia="Times New Roman" w:hAnsi="Times New Roman" w:cs="Times New Roman"/>
          <w:sz w:val="20"/>
          <w:szCs w:val="20"/>
        </w:rPr>
        <w:t xml:space="preserve"> (Basingstoke: Palgrave, 2014)</w:t>
      </w:r>
      <w:r>
        <w:rPr>
          <w:rFonts w:ascii="Times New Roman" w:eastAsia="Times New Roman" w:hAnsi="Times New Roman" w:cs="Times New Roman"/>
          <w:color w:val="000000"/>
          <w:sz w:val="20"/>
          <w:szCs w:val="20"/>
        </w:rPr>
        <w:t>.</w:t>
      </w:r>
    </w:p>
  </w:endnote>
  <w:endnote w:id="9">
    <w:p w14:paraId="000000CA" w14:textId="4D6D5BED"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British Library holds musical scores for the D’Oyly Carte productions of the Children’s </w:t>
      </w:r>
      <w:r>
        <w:rPr>
          <w:rFonts w:ascii="Times New Roman" w:eastAsia="Times New Roman" w:hAnsi="Times New Roman" w:cs="Times New Roman"/>
          <w:i/>
          <w:color w:val="000000"/>
          <w:sz w:val="20"/>
          <w:szCs w:val="20"/>
        </w:rPr>
        <w:t xml:space="preserve">HMS Pinafore </w:t>
      </w:r>
      <w:r>
        <w:rPr>
          <w:rFonts w:ascii="Times New Roman" w:eastAsia="Times New Roman" w:hAnsi="Times New Roman" w:cs="Times New Roman"/>
          <w:color w:val="000000"/>
          <w:sz w:val="20"/>
          <w:szCs w:val="20"/>
        </w:rPr>
        <w:t xml:space="preserve">and the Children’s </w:t>
      </w:r>
      <w:r>
        <w:rPr>
          <w:rFonts w:ascii="Times New Roman" w:eastAsia="Times New Roman" w:hAnsi="Times New Roman" w:cs="Times New Roman"/>
          <w:i/>
          <w:color w:val="000000"/>
          <w:sz w:val="20"/>
          <w:szCs w:val="20"/>
        </w:rPr>
        <w:t>Pirates of Penzance</w:t>
      </w:r>
      <w:r>
        <w:rPr>
          <w:rFonts w:ascii="Times New Roman" w:eastAsia="Times New Roman" w:hAnsi="Times New Roman" w:cs="Times New Roman"/>
          <w:color w:val="000000"/>
          <w:sz w:val="20"/>
          <w:szCs w:val="20"/>
        </w:rPr>
        <w:t xml:space="preserve">, and a promptbook for the Children’s </w:t>
      </w:r>
      <w:r>
        <w:rPr>
          <w:rFonts w:ascii="Times New Roman" w:eastAsia="Times New Roman" w:hAnsi="Times New Roman" w:cs="Times New Roman"/>
          <w:i/>
          <w:color w:val="000000"/>
          <w:sz w:val="20"/>
          <w:szCs w:val="20"/>
        </w:rPr>
        <w:t>Pinafore</w:t>
      </w:r>
      <w:r>
        <w:rPr>
          <w:rFonts w:ascii="Times New Roman" w:eastAsia="Times New Roman" w:hAnsi="Times New Roman" w:cs="Times New Roman"/>
          <w:color w:val="000000"/>
          <w:sz w:val="20"/>
          <w:szCs w:val="20"/>
        </w:rPr>
        <w:t xml:space="preserve">, which appears to be from the original D’Oyly Carte London production in 1879-80. However, I have so far been unable to find evidence of the texts used in either Barnard’s or Gray’s versions of </w:t>
      </w:r>
      <w:r>
        <w:rPr>
          <w:rFonts w:ascii="Times New Roman" w:eastAsia="Times New Roman" w:hAnsi="Times New Roman" w:cs="Times New Roman"/>
          <w:i/>
          <w:color w:val="000000"/>
          <w:sz w:val="20"/>
          <w:szCs w:val="20"/>
        </w:rPr>
        <w:t>Les Cloches de Corneville</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i/>
          <w:color w:val="000000"/>
          <w:sz w:val="20"/>
          <w:szCs w:val="20"/>
        </w:rPr>
        <w:t xml:space="preserve">La Fille de Madame Angot </w:t>
      </w:r>
      <w:r>
        <w:rPr>
          <w:rFonts w:ascii="Times New Roman" w:eastAsia="Times New Roman" w:hAnsi="Times New Roman" w:cs="Times New Roman"/>
          <w:color w:val="000000"/>
          <w:sz w:val="20"/>
          <w:szCs w:val="20"/>
        </w:rPr>
        <w:t>beyond brief mentions in newspaper reviews, and it seems likely that Gray’s company, at least, performed specially altered versions of these operettas.</w:t>
      </w:r>
    </w:p>
  </w:endnote>
  <w:endnote w:id="10">
    <w:p w14:paraId="000000CC" w14:textId="57B32AA1"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yellow"/>
        </w:rPr>
      </w:pPr>
      <w:r>
        <w:rPr>
          <w:rStyle w:val="EndnoteReference"/>
        </w:rPr>
        <w:endnoteRef/>
      </w:r>
      <w:r>
        <w:rPr>
          <w:rFonts w:ascii="Times New Roman" w:eastAsia="Times New Roman" w:hAnsi="Times New Roman" w:cs="Times New Roman"/>
          <w:color w:val="000000"/>
          <w:sz w:val="20"/>
          <w:szCs w:val="20"/>
        </w:rPr>
        <w:t xml:space="preserve"> Witmore, p. 97. See also Munro, </w:t>
      </w:r>
      <w:r>
        <w:rPr>
          <w:rFonts w:ascii="Times New Roman" w:eastAsia="Times New Roman" w:hAnsi="Times New Roman" w:cs="Times New Roman"/>
          <w:i/>
          <w:color w:val="000000"/>
          <w:sz w:val="20"/>
          <w:szCs w:val="20"/>
        </w:rPr>
        <w:t>Children of the Queen</w:t>
      </w:r>
      <w:r>
        <w:rPr>
          <w:rFonts w:ascii="Times New Roman" w:eastAsia="Times New Roman" w:hAnsi="Times New Roman" w:cs="Times New Roman"/>
          <w:i/>
          <w:sz w:val="20"/>
          <w:szCs w:val="20"/>
        </w:rPr>
        <w:t>’s Revels</w:t>
      </w:r>
      <w:r>
        <w:rPr>
          <w:rFonts w:ascii="Times New Roman" w:eastAsia="Times New Roman" w:hAnsi="Times New Roman" w:cs="Times New Roman"/>
          <w:sz w:val="20"/>
          <w:szCs w:val="20"/>
        </w:rPr>
        <w:t>, p. 39-42 and</w:t>
      </w:r>
      <w:r>
        <w:rPr>
          <w:rFonts w:ascii="Times New Roman" w:eastAsia="Times New Roman" w:hAnsi="Times New Roman" w:cs="Times New Roman"/>
          <w:color w:val="000000"/>
          <w:sz w:val="20"/>
          <w:szCs w:val="20"/>
        </w:rPr>
        <w:t xml:space="preserve"> Lamb</w:t>
      </w:r>
      <w:r w:rsidR="006B166A">
        <w:rPr>
          <w:rFonts w:ascii="Times New Roman" w:eastAsia="Times New Roman" w:hAnsi="Times New Roman" w:cs="Times New Roman"/>
          <w:sz w:val="20"/>
          <w:szCs w:val="20"/>
        </w:rPr>
        <w:t>, p</w:t>
      </w:r>
      <w:r>
        <w:rPr>
          <w:rFonts w:ascii="Times New Roman" w:eastAsia="Times New Roman" w:hAnsi="Times New Roman" w:cs="Times New Roman"/>
          <w:sz w:val="20"/>
          <w:szCs w:val="20"/>
        </w:rPr>
        <w:t>. 3-8.</w:t>
      </w:r>
    </w:p>
  </w:endnote>
  <w:endnote w:id="11">
    <w:p w14:paraId="000000CD" w14:textId="14CE3996"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‘The Children’s Pirates of Penzance’, </w:t>
      </w:r>
      <w:r>
        <w:rPr>
          <w:rFonts w:ascii="Times New Roman" w:eastAsia="Times New Roman" w:hAnsi="Times New Roman" w:cs="Times New Roman"/>
          <w:i/>
          <w:color w:val="000000"/>
          <w:sz w:val="20"/>
          <w:szCs w:val="20"/>
        </w:rPr>
        <w:t>Pall Mall Gazette</w:t>
      </w:r>
      <w:r>
        <w:rPr>
          <w:rFonts w:ascii="Times New Roman" w:eastAsia="Times New Roman" w:hAnsi="Times New Roman" w:cs="Times New Roman"/>
          <w:color w:val="000000"/>
          <w:sz w:val="20"/>
          <w:szCs w:val="20"/>
        </w:rPr>
        <w:t>, 24 December 1884; Issue 6175. &lt;</w:t>
      </w:r>
      <w:hyperlink r:id="rId2" w:history="1">
        <w:r w:rsidRPr="002C7250">
          <w:rPr>
            <w:rStyle w:val="Hyperlink"/>
            <w:rFonts w:ascii="Times New Roman" w:eastAsia="Times New Roman" w:hAnsi="Times New Roman" w:cs="Times New Roman"/>
            <w:sz w:val="20"/>
            <w:szCs w:val="20"/>
          </w:rPr>
          <w:t>https://link-gale-com.liverpool.idm.oclc.org/apps/doc/BB3200387683/BNCN?u=livuni&amp;sid=bookmark-BNCN&amp;xid=b9a29219</w:t>
        </w:r>
      </w:hyperlink>
      <w:r w:rsidRPr="00574733">
        <w:rPr>
          <w:rFonts w:ascii="Times New Roman" w:eastAsia="Times New Roman" w:hAnsi="Times New Roman" w:cs="Times New Roman"/>
          <w:sz w:val="20"/>
          <w:szCs w:val="20"/>
        </w:rPr>
        <w:t xml:space="preserve">&gt; </w:t>
      </w:r>
      <w:r>
        <w:rPr>
          <w:rFonts w:ascii="Times New Roman" w:eastAsia="Times New Roman" w:hAnsi="Times New Roman" w:cs="Times New Roman"/>
          <w:color w:val="000000"/>
          <w:sz w:val="20"/>
          <w:szCs w:val="20"/>
        </w:rPr>
        <w:t xml:space="preserve">[Accessed 01/08/2022]. </w:t>
      </w:r>
    </w:p>
  </w:endnote>
  <w:endnote w:id="12">
    <w:p w14:paraId="000000CE" w14:textId="4BBA0A0D"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‘Children on the Stage’, </w:t>
      </w:r>
      <w:r>
        <w:rPr>
          <w:rFonts w:ascii="Times New Roman" w:eastAsia="Times New Roman" w:hAnsi="Times New Roman" w:cs="Times New Roman"/>
          <w:i/>
          <w:color w:val="000000"/>
          <w:sz w:val="20"/>
          <w:szCs w:val="20"/>
        </w:rPr>
        <w:t>Pall Mall Gazette</w:t>
      </w:r>
      <w:r>
        <w:rPr>
          <w:rFonts w:ascii="Times New Roman" w:eastAsia="Times New Roman" w:hAnsi="Times New Roman" w:cs="Times New Roman"/>
          <w:color w:val="000000"/>
          <w:sz w:val="20"/>
          <w:szCs w:val="20"/>
        </w:rPr>
        <w:t xml:space="preserve">, 6 December 1886; Issue 6778, </w:t>
      </w:r>
      <w:r>
        <w:rPr>
          <w:rFonts w:ascii="Times New Roman" w:eastAsia="Times New Roman" w:hAnsi="Times New Roman" w:cs="Times New Roman"/>
          <w:i/>
          <w:color w:val="000000"/>
          <w:sz w:val="20"/>
          <w:szCs w:val="20"/>
        </w:rPr>
        <w:t>British Library Newspapers</w:t>
      </w:r>
      <w:r>
        <w:rPr>
          <w:rFonts w:ascii="Times New Roman" w:eastAsia="Times New Roman" w:hAnsi="Times New Roman" w:cs="Times New Roman"/>
          <w:color w:val="000000"/>
          <w:sz w:val="20"/>
          <w:szCs w:val="20"/>
        </w:rPr>
        <w:t xml:space="preserve">, </w:t>
      </w:r>
      <w:hyperlink r:id="rId3">
        <w:r>
          <w:t>&lt;</w:t>
        </w:r>
        <w:r>
          <w:rPr>
            <w:rFonts w:ascii="Times New Roman" w:eastAsia="Times New Roman" w:hAnsi="Times New Roman" w:cs="Times New Roman"/>
            <w:color w:val="0563C1"/>
            <w:sz w:val="20"/>
            <w:szCs w:val="20"/>
            <w:u w:val="single"/>
          </w:rPr>
          <w:t>https://link-gale-com.liverpool.idm.oclc.org/apps/doc/BB3200400204/BNCN?u=livuni&amp;sid=bookmark-BNCN&amp;xid=dd6b2bdb</w:t>
        </w:r>
      </w:hyperlink>
      <w:r w:rsidRPr="00574733">
        <w:rPr>
          <w:rFonts w:ascii="Times New Roman" w:eastAsia="Times New Roman" w:hAnsi="Times New Roman" w:cs="Times New Roman"/>
          <w:sz w:val="20"/>
          <w:szCs w:val="20"/>
        </w:rPr>
        <w:t>&gt;</w:t>
      </w:r>
      <w:r>
        <w:rPr>
          <w:rFonts w:ascii="Times New Roman" w:eastAsia="Times New Roman" w:hAnsi="Times New Roman" w:cs="Times New Roman"/>
          <w:color w:val="000000"/>
          <w:sz w:val="20"/>
          <w:szCs w:val="20"/>
        </w:rPr>
        <w:t xml:space="preserve"> [Accessed 01/08/2022]. These publicised ages must always be taken with a pinch of salt since managers were known both to reduce the advertised ages of young performer to enhance their precocity and – as demands for legal restriction on the age of child performers grew – to insist they were older than they were to escape prosecution</w:t>
      </w:r>
    </w:p>
  </w:endnote>
  <w:endnote w:id="13">
    <w:p w14:paraId="000000CF"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Lamb, p. 41.</w:t>
      </w:r>
    </w:p>
  </w:endnote>
  <w:endnote w:id="14">
    <w:p w14:paraId="000000D0" w14:textId="1D513146"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See ‘Music and the Drama’, </w:t>
      </w:r>
      <w:r>
        <w:rPr>
          <w:rFonts w:ascii="Times New Roman" w:eastAsia="Times New Roman" w:hAnsi="Times New Roman" w:cs="Times New Roman"/>
          <w:i/>
          <w:sz w:val="20"/>
          <w:szCs w:val="20"/>
        </w:rPr>
        <w:t>Burnley Express</w:t>
      </w:r>
      <w:r>
        <w:rPr>
          <w:rFonts w:ascii="Times New Roman" w:eastAsia="Times New Roman" w:hAnsi="Times New Roman" w:cs="Times New Roman"/>
          <w:sz w:val="20"/>
          <w:szCs w:val="20"/>
        </w:rPr>
        <w:t>, 13 February 1886; Issue 429, &lt;</w:t>
      </w:r>
      <w:hyperlink r:id="rId4" w:history="1">
        <w:r w:rsidRPr="002C7250">
          <w:rPr>
            <w:rStyle w:val="Hyperlink"/>
            <w:rFonts w:ascii="Times New Roman" w:eastAsia="Times New Roman" w:hAnsi="Times New Roman" w:cs="Times New Roman"/>
            <w:sz w:val="20"/>
            <w:szCs w:val="20"/>
          </w:rPr>
          <w:t>https://link-gale-com.liverpool.idm.oclc.org/apps/doc/IS3242397048/BNCN?u=livuni&amp;sid=bookmark-BNCN&amp;xid=8f0951b3</w:t>
        </w:r>
      </w:hyperlink>
      <w:r>
        <w:rPr>
          <w:rFonts w:ascii="Times New Roman" w:eastAsia="Times New Roman" w:hAnsi="Times New Roman" w:cs="Times New Roman"/>
          <w:sz w:val="20"/>
          <w:szCs w:val="20"/>
        </w:rPr>
        <w:t xml:space="preserve">&gt; [Accessed 18/08/2022] and ‘Local Intelligence: Juvenile Opera Company at the Atheneum’, </w:t>
      </w:r>
      <w:r>
        <w:rPr>
          <w:rFonts w:ascii="Times New Roman" w:eastAsia="Times New Roman" w:hAnsi="Times New Roman" w:cs="Times New Roman"/>
          <w:i/>
          <w:sz w:val="20"/>
          <w:szCs w:val="20"/>
        </w:rPr>
        <w:t>Lancaster Gazette</w:t>
      </w:r>
      <w:r>
        <w:rPr>
          <w:rFonts w:ascii="Times New Roman" w:eastAsia="Times New Roman" w:hAnsi="Times New Roman" w:cs="Times New Roman"/>
          <w:sz w:val="20"/>
          <w:szCs w:val="20"/>
        </w:rPr>
        <w:t xml:space="preserve">, 16 April 1890; Issue 6069, </w:t>
      </w:r>
      <w:r>
        <w:rPr>
          <w:rFonts w:ascii="Times New Roman" w:eastAsia="Times New Roman" w:hAnsi="Times New Roman" w:cs="Times New Roman"/>
          <w:i/>
          <w:sz w:val="20"/>
          <w:szCs w:val="20"/>
        </w:rPr>
        <w:t>British Library Newspapers</w:t>
      </w:r>
      <w:r>
        <w:rPr>
          <w:rFonts w:ascii="Times New Roman" w:eastAsia="Times New Roman" w:hAnsi="Times New Roman" w:cs="Times New Roman"/>
          <w:sz w:val="20"/>
          <w:szCs w:val="20"/>
        </w:rPr>
        <w:t>, &lt;</w:t>
      </w:r>
      <w:hyperlink r:id="rId5" w:history="1">
        <w:r w:rsidRPr="002C7250">
          <w:rPr>
            <w:rStyle w:val="Hyperlink"/>
            <w:rFonts w:ascii="Times New Roman" w:eastAsia="Times New Roman" w:hAnsi="Times New Roman" w:cs="Times New Roman"/>
            <w:sz w:val="20"/>
            <w:szCs w:val="20"/>
          </w:rPr>
          <w:t>https://link-gale-com.liverpool.idm.oclc.org/apps/doc/R3209187443/BNCN?u=livuni&amp;sid=bookmark-BNCN&amp;xid=88579751</w:t>
        </w:r>
      </w:hyperlink>
      <w:r w:rsidRPr="00574733">
        <w:rPr>
          <w:rFonts w:ascii="Times New Roman" w:eastAsia="Times New Roman" w:hAnsi="Times New Roman" w:cs="Times New Roman"/>
          <w:sz w:val="20"/>
          <w:szCs w:val="20"/>
        </w:rPr>
        <w:t xml:space="preserve">&gt; </w:t>
      </w:r>
      <w:r>
        <w:rPr>
          <w:rFonts w:ascii="Times New Roman" w:eastAsia="Times New Roman" w:hAnsi="Times New Roman" w:cs="Times New Roman"/>
          <w:sz w:val="20"/>
          <w:szCs w:val="20"/>
        </w:rPr>
        <w:t>[Accessed 18/08/2022].</w:t>
      </w:r>
    </w:p>
  </w:endnote>
  <w:endnote w:id="15">
    <w:p w14:paraId="54DAB82E" w14:textId="77777777" w:rsidR="00D35514" w:rsidRDefault="00D35514" w:rsidP="006D5C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Munro, </w:t>
      </w:r>
      <w:r>
        <w:rPr>
          <w:rFonts w:ascii="Times New Roman" w:eastAsia="Times New Roman" w:hAnsi="Times New Roman" w:cs="Times New Roman"/>
          <w:i/>
          <w:sz w:val="20"/>
          <w:szCs w:val="20"/>
        </w:rPr>
        <w:t>Children of the Queen’s Revels</w:t>
      </w:r>
      <w:r>
        <w:rPr>
          <w:rFonts w:ascii="Times New Roman" w:eastAsia="Times New Roman" w:hAnsi="Times New Roman" w:cs="Times New Roman"/>
          <w:sz w:val="20"/>
          <w:szCs w:val="20"/>
        </w:rPr>
        <w:t xml:space="preserve">, p. 2; Gubar, ‘Who Watched </w:t>
      </w:r>
      <w:r>
        <w:rPr>
          <w:rFonts w:ascii="Times New Roman" w:eastAsia="Times New Roman" w:hAnsi="Times New Roman" w:cs="Times New Roman"/>
          <w:i/>
          <w:sz w:val="20"/>
          <w:szCs w:val="20"/>
        </w:rPr>
        <w:t>The Children’s Pinafore</w:t>
      </w:r>
      <w:r>
        <w:rPr>
          <w:rFonts w:ascii="Times New Roman" w:eastAsia="Times New Roman" w:hAnsi="Times New Roman" w:cs="Times New Roman"/>
          <w:sz w:val="20"/>
          <w:szCs w:val="20"/>
        </w:rPr>
        <w:t>?: Age Transvestism on the Nineteenth-Century Stage’; Witmore, p. 101.</w:t>
      </w:r>
    </w:p>
  </w:endnote>
  <w:endnote w:id="16">
    <w:p w14:paraId="000000D2"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 Gubar, </w:t>
      </w:r>
      <w:r>
        <w:rPr>
          <w:rFonts w:ascii="Times New Roman" w:eastAsia="Times New Roman" w:hAnsi="Times New Roman" w:cs="Times New Roman"/>
          <w:i/>
          <w:color w:val="000000"/>
          <w:sz w:val="20"/>
          <w:szCs w:val="20"/>
        </w:rPr>
        <w:t>Artful Dodgers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 153</w:t>
      </w:r>
    </w:p>
  </w:endnote>
  <w:endnote w:id="17">
    <w:p w14:paraId="7FD53D2D" w14:textId="77777777" w:rsidR="00D35514" w:rsidRDefault="00D35514" w:rsidP="006860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Catherine Robson, </w:t>
      </w:r>
      <w:r>
        <w:rPr>
          <w:rFonts w:ascii="Times New Roman" w:eastAsia="Times New Roman" w:hAnsi="Times New Roman" w:cs="Times New Roman"/>
          <w:i/>
          <w:color w:val="000000"/>
          <w:sz w:val="20"/>
          <w:szCs w:val="20"/>
        </w:rPr>
        <w:t>Men in Wonderland: The Lost Girlhood of the Victorian Gentleman</w:t>
      </w:r>
      <w:r>
        <w:rPr>
          <w:rFonts w:ascii="Times New Roman" w:eastAsia="Times New Roman" w:hAnsi="Times New Roman" w:cs="Times New Roman"/>
          <w:color w:val="000000"/>
          <w:sz w:val="20"/>
          <w:szCs w:val="20"/>
        </w:rPr>
        <w:t xml:space="preserve"> (Oxford: Princeton University Press, 2001), p. 136.</w:t>
      </w:r>
    </w:p>
  </w:endnote>
  <w:endnote w:id="18">
    <w:p w14:paraId="000000D4"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Ibid. </w:t>
      </w:r>
    </w:p>
  </w:endnote>
  <w:endnote w:id="19">
    <w:p w14:paraId="000000D5" w14:textId="77777777"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sz w:val="20"/>
          <w:szCs w:val="20"/>
        </w:rPr>
        <w:t xml:space="preserve"> </w:t>
      </w:r>
      <w:r>
        <w:rPr>
          <w:rFonts w:ascii="Times New Roman" w:eastAsia="Times New Roman" w:hAnsi="Times New Roman" w:cs="Times New Roman"/>
          <w:sz w:val="20"/>
          <w:szCs w:val="20"/>
        </w:rPr>
        <w:t>Varty, p. 15. Varty is here referring to contemporary Victorian anthropological views of children’s fundamental difference from adults, and child performers’ function in making that difference publicly visible.</w:t>
      </w:r>
    </w:p>
  </w:endnote>
  <w:endnote w:id="20">
    <w:p w14:paraId="000000D6" w14:textId="30A85572"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Lucy Munro, ‘Queering Gender, Age and Status in Early Modern Children’s Drama’ in, </w:t>
      </w:r>
      <w:r>
        <w:rPr>
          <w:rFonts w:ascii="Times New Roman" w:eastAsia="Times New Roman" w:hAnsi="Times New Roman" w:cs="Times New Roman"/>
          <w:i/>
          <w:sz w:val="20"/>
          <w:szCs w:val="20"/>
        </w:rPr>
        <w:t>Queering Childhood in Early Modern English Drama and Culture</w:t>
      </w:r>
      <w:r>
        <w:rPr>
          <w:rFonts w:ascii="Times New Roman" w:eastAsia="Times New Roman" w:hAnsi="Times New Roman" w:cs="Times New Roman"/>
          <w:sz w:val="20"/>
          <w:szCs w:val="20"/>
        </w:rPr>
        <w:t>, ed. Jennifer Higginbotham and Mark Johnston (B</w:t>
      </w:r>
      <w:r w:rsidR="006B166A">
        <w:rPr>
          <w:rFonts w:ascii="Times New Roman" w:eastAsia="Times New Roman" w:hAnsi="Times New Roman" w:cs="Times New Roman"/>
          <w:sz w:val="20"/>
          <w:szCs w:val="20"/>
        </w:rPr>
        <w:t>asingstoke: Palgrave, 2018), p. 215-</w:t>
      </w:r>
      <w:r>
        <w:rPr>
          <w:rFonts w:ascii="Times New Roman" w:eastAsia="Times New Roman" w:hAnsi="Times New Roman" w:cs="Times New Roman"/>
          <w:sz w:val="20"/>
          <w:szCs w:val="20"/>
        </w:rPr>
        <w:t>37 (pp. 218-19).</w:t>
      </w:r>
    </w:p>
  </w:endnote>
  <w:endnote w:id="21">
    <w:p w14:paraId="000000D7" w14:textId="2C366585"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sz w:val="20"/>
          <w:szCs w:val="20"/>
        </w:rPr>
        <w:t xml:space="preserve"> </w:t>
      </w:r>
      <w:r>
        <w:rPr>
          <w:rFonts w:ascii="Times New Roman" w:eastAsia="Times New Roman" w:hAnsi="Times New Roman" w:cs="Times New Roman"/>
          <w:sz w:val="20"/>
          <w:szCs w:val="20"/>
        </w:rPr>
        <w:t xml:space="preserve">W.S. Gilbert and Arthur Sullivan, </w:t>
      </w:r>
      <w:r>
        <w:rPr>
          <w:sz w:val="20"/>
          <w:szCs w:val="20"/>
        </w:rPr>
        <w:t xml:space="preserve"> </w:t>
      </w:r>
      <w:r>
        <w:rPr>
          <w:rFonts w:ascii="Times New Roman" w:eastAsia="Times New Roman" w:hAnsi="Times New Roman" w:cs="Times New Roman"/>
          <w:i/>
          <w:sz w:val="20"/>
          <w:szCs w:val="20"/>
        </w:rPr>
        <w:t xml:space="preserve">HMS Pinafore; or, The Lass that Loved a Sailor, </w:t>
      </w:r>
      <w:r>
        <w:rPr>
          <w:rFonts w:ascii="Times New Roman" w:eastAsia="Times New Roman" w:hAnsi="Times New Roman" w:cs="Times New Roman"/>
          <w:iCs/>
          <w:sz w:val="20"/>
          <w:szCs w:val="20"/>
        </w:rPr>
        <w:t>&lt;</w:t>
      </w:r>
      <w:hyperlink r:id="rId6" w:history="1">
        <w:r w:rsidRPr="002C7250">
          <w:rPr>
            <w:rStyle w:val="Hyperlink"/>
            <w:rFonts w:ascii="Times New Roman" w:eastAsia="Times New Roman" w:hAnsi="Times New Roman" w:cs="Times New Roman"/>
            <w:sz w:val="20"/>
            <w:szCs w:val="20"/>
          </w:rPr>
          <w:t>https://gsarchive.net/pinafore/pf_lib.pdf</w:t>
        </w:r>
      </w:hyperlink>
      <w:r>
        <w:rPr>
          <w:rFonts w:ascii="Times New Roman" w:eastAsia="Times New Roman" w:hAnsi="Times New Roman" w:cs="Times New Roman"/>
          <w:iCs/>
          <w:sz w:val="20"/>
          <w:szCs w:val="20"/>
        </w:rPr>
        <w:t>&gt;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[Accessed 17 August 2022].</w:t>
      </w:r>
    </w:p>
  </w:endnote>
  <w:endnote w:id="22">
    <w:p w14:paraId="000000D8" w14:textId="2D2CC1AF"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W.S. Gilbert and Arthur Sullivan, </w:t>
      </w:r>
      <w:r>
        <w:rPr>
          <w:rFonts w:ascii="Times New Roman" w:eastAsia="Times New Roman" w:hAnsi="Times New Roman" w:cs="Times New Roman"/>
          <w:i/>
          <w:sz w:val="20"/>
          <w:szCs w:val="20"/>
        </w:rPr>
        <w:t>The Pirates of Penzance or The Slave of Duty</w:t>
      </w:r>
      <w:r>
        <w:rPr>
          <w:rFonts w:ascii="Times New Roman" w:eastAsia="Times New Roman" w:hAnsi="Times New Roman" w:cs="Times New Roman"/>
          <w:sz w:val="20"/>
          <w:szCs w:val="20"/>
        </w:rPr>
        <w:t>, &lt;</w:t>
      </w:r>
      <w:hyperlink r:id="rId7" w:history="1">
        <w:r w:rsidRPr="002C7250">
          <w:rPr>
            <w:rStyle w:val="Hyperlink"/>
            <w:rFonts w:ascii="Times New Roman" w:eastAsia="Times New Roman" w:hAnsi="Times New Roman" w:cs="Times New Roman"/>
            <w:sz w:val="20"/>
            <w:szCs w:val="20"/>
          </w:rPr>
          <w:t>https://gsarchive.net/pirates/pirates_lib.pdf</w:t>
        </w:r>
      </w:hyperlink>
      <w:r>
        <w:rPr>
          <w:rFonts w:ascii="Times New Roman" w:eastAsia="Times New Roman" w:hAnsi="Times New Roman" w:cs="Times New Roman"/>
          <w:sz w:val="20"/>
          <w:szCs w:val="20"/>
        </w:rPr>
        <w:t xml:space="preserve"> &gt; [Accessed 17 August 2022].</w:t>
      </w:r>
    </w:p>
  </w:endnote>
  <w:endnote w:id="23">
    <w:p w14:paraId="000000D9" w14:textId="77777777" w:rsidR="00D35514" w:rsidRDefault="00D35514">
      <w:pPr>
        <w:spacing w:after="0" w:line="240" w:lineRule="auto"/>
        <w:rPr>
          <w:sz w:val="20"/>
          <w:szCs w:val="20"/>
        </w:rPr>
      </w:pPr>
      <w:r>
        <w:rPr>
          <w:rStyle w:val="EndnoteReference"/>
        </w:rPr>
        <w:endnoteRef/>
      </w:r>
      <w:r>
        <w:rPr>
          <w:rFonts w:ascii="Times New Roman" w:eastAsia="Times New Roman" w:hAnsi="Times New Roman" w:cs="Times New Roman"/>
          <w:sz w:val="20"/>
          <w:szCs w:val="20"/>
        </w:rPr>
        <w:t xml:space="preserve"> Kevin Clarke, ‘March of the Falsettos: Streaming Sasha Regan’s </w:t>
      </w:r>
      <w:r>
        <w:rPr>
          <w:rFonts w:ascii="Times New Roman" w:eastAsia="Times New Roman" w:hAnsi="Times New Roman" w:cs="Times New Roman"/>
          <w:i/>
          <w:sz w:val="20"/>
          <w:szCs w:val="20"/>
        </w:rPr>
        <w:t>Pirates of Penzance</w:t>
      </w:r>
      <w:r>
        <w:rPr>
          <w:rFonts w:ascii="Times New Roman" w:eastAsia="Times New Roman" w:hAnsi="Times New Roman" w:cs="Times New Roman"/>
          <w:sz w:val="20"/>
          <w:szCs w:val="20"/>
        </w:rPr>
        <w:t xml:space="preserve"> from the Palace Theatre’, </w:t>
      </w:r>
      <w:r>
        <w:rPr>
          <w:rFonts w:ascii="Times New Roman" w:eastAsia="Times New Roman" w:hAnsi="Times New Roman" w:cs="Times New Roman"/>
          <w:i/>
          <w:sz w:val="20"/>
          <w:szCs w:val="20"/>
        </w:rPr>
        <w:t>Operetta Research Centre</w:t>
      </w:r>
      <w:r>
        <w:rPr>
          <w:rFonts w:ascii="Times New Roman" w:eastAsia="Times New Roman" w:hAnsi="Times New Roman" w:cs="Times New Roman"/>
          <w:sz w:val="20"/>
          <w:szCs w:val="20"/>
        </w:rPr>
        <w:t xml:space="preserve"> &lt;</w:t>
      </w:r>
      <w:hyperlink r:id="rId8">
        <w:r>
          <w:rPr>
            <w:rFonts w:ascii="Times New Roman" w:eastAsia="Times New Roman" w:hAnsi="Times New Roman" w:cs="Times New Roman"/>
            <w:color w:val="1155CC"/>
            <w:sz w:val="20"/>
            <w:szCs w:val="20"/>
            <w:u w:val="single"/>
          </w:rPr>
          <w:t>http://operetta-research-center.org/march-falsettos-sasha-regans-pirates-penzance-stream-palace-theatre/</w:t>
        </w:r>
      </w:hyperlink>
      <w:r>
        <w:rPr>
          <w:rFonts w:ascii="Times New Roman" w:eastAsia="Times New Roman" w:hAnsi="Times New Roman" w:cs="Times New Roman"/>
          <w:sz w:val="20"/>
          <w:szCs w:val="20"/>
        </w:rPr>
        <w:t xml:space="preserve">&gt; [Accessed June 29 2022]; Peter L. Hays, ‘A Slightly Smudged Pinafore’, </w:t>
      </w:r>
      <w:r>
        <w:rPr>
          <w:rFonts w:ascii="Times New Roman" w:eastAsia="Times New Roman" w:hAnsi="Times New Roman" w:cs="Times New Roman"/>
          <w:i/>
          <w:sz w:val="20"/>
          <w:szCs w:val="20"/>
        </w:rPr>
        <w:t>The Journal of Popular Culture</w:t>
      </w:r>
      <w:r>
        <w:rPr>
          <w:rFonts w:ascii="Times New Roman" w:eastAsia="Times New Roman" w:hAnsi="Times New Roman" w:cs="Times New Roman"/>
          <w:sz w:val="20"/>
          <w:szCs w:val="20"/>
        </w:rPr>
        <w:t>, 2.4 (1969), 665-678 (p. 675).</w:t>
      </w:r>
    </w:p>
  </w:endnote>
  <w:endnote w:id="24">
    <w:p w14:paraId="000000DA"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Hays, p. 668.</w:t>
      </w:r>
    </w:p>
  </w:endnote>
  <w:endnote w:id="25">
    <w:p w14:paraId="000000DB"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Witmore, p. 101.</w:t>
      </w:r>
    </w:p>
  </w:endnote>
  <w:endnote w:id="26">
    <w:p w14:paraId="000000DC" w14:textId="13FC0382"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sz w:val="20"/>
          <w:szCs w:val="20"/>
        </w:rPr>
        <w:t xml:space="preserve"> See, for example, Varty, Chapter 6, ‘Theatre Children and the School Boards’, and Chapter 7, ‘Vigilance and Virtue,’ for discussion of the moral crusades and legislation of the 1870s and 1880s which aimed to limit the use of very young children on the stage, mandate school attendance, and protect young performers (especially girls) from sexual exploitation.</w:t>
      </w:r>
    </w:p>
  </w:endnote>
  <w:endnote w:id="27">
    <w:p w14:paraId="000000DD" w14:textId="3948EA7C"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See British Library MS Mus. 1824/1/5/3, D’Oyly Carte Archive, </w:t>
      </w:r>
      <w:r>
        <w:rPr>
          <w:rFonts w:ascii="Times New Roman" w:eastAsia="Times New Roman" w:hAnsi="Times New Roman" w:cs="Times New Roman"/>
          <w:i/>
          <w:color w:val="000000"/>
          <w:sz w:val="20"/>
          <w:szCs w:val="20"/>
        </w:rPr>
        <w:t>The Pirates of Penzance</w:t>
      </w:r>
      <w:r>
        <w:rPr>
          <w:rFonts w:ascii="Times New Roman" w:eastAsia="Times New Roman" w:hAnsi="Times New Roman" w:cs="Times New Roman"/>
          <w:color w:val="000000"/>
          <w:sz w:val="20"/>
          <w:szCs w:val="20"/>
        </w:rPr>
        <w:t xml:space="preserve"> (Children’s Version) Full Score; British Library MS Mus. 1824/1/4/2, D’Oyly Carte Archive, </w:t>
      </w:r>
      <w:r>
        <w:rPr>
          <w:rFonts w:ascii="Times New Roman" w:eastAsia="Times New Roman" w:hAnsi="Times New Roman" w:cs="Times New Roman"/>
          <w:i/>
          <w:color w:val="000000"/>
          <w:sz w:val="20"/>
          <w:szCs w:val="20"/>
        </w:rPr>
        <w:t>HMS Pinafore</w:t>
      </w:r>
      <w:r>
        <w:rPr>
          <w:rFonts w:ascii="Times New Roman" w:eastAsia="Times New Roman" w:hAnsi="Times New Roman" w:cs="Times New Roman"/>
          <w:color w:val="000000"/>
          <w:sz w:val="20"/>
          <w:szCs w:val="20"/>
        </w:rPr>
        <w:t xml:space="preserve"> (‘The Children’s Pinafore’) Full Score; British Library MS Mus. 1844/1/15, </w:t>
      </w:r>
      <w:r>
        <w:rPr>
          <w:rFonts w:ascii="Times New Roman" w:eastAsia="Times New Roman" w:hAnsi="Times New Roman" w:cs="Times New Roman"/>
          <w:i/>
          <w:color w:val="000000"/>
          <w:sz w:val="20"/>
          <w:szCs w:val="20"/>
        </w:rPr>
        <w:t xml:space="preserve">HMS Pinafore, </w:t>
      </w:r>
      <w:r>
        <w:rPr>
          <w:rFonts w:ascii="Times New Roman" w:eastAsia="Times New Roman" w:hAnsi="Times New Roman" w:cs="Times New Roman"/>
          <w:color w:val="000000"/>
          <w:sz w:val="20"/>
          <w:szCs w:val="20"/>
        </w:rPr>
        <w:t>W.S. Gilbert, Arthur Sullivan, Prompt Book Libretto, Children.</w:t>
      </w:r>
    </w:p>
  </w:endnote>
  <w:endnote w:id="28">
    <w:p w14:paraId="000000DE" w14:textId="497EB794"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W.S. Gilbert, </w:t>
      </w:r>
      <w:r>
        <w:rPr>
          <w:rFonts w:ascii="Times New Roman" w:eastAsia="Times New Roman" w:hAnsi="Times New Roman" w:cs="Times New Roman"/>
          <w:i/>
          <w:color w:val="000000"/>
          <w:sz w:val="20"/>
          <w:szCs w:val="20"/>
        </w:rPr>
        <w:t xml:space="preserve">The Story of HMS Pinafore </w:t>
      </w:r>
      <w:r>
        <w:rPr>
          <w:rFonts w:ascii="Times New Roman" w:eastAsia="Times New Roman" w:hAnsi="Times New Roman" w:cs="Times New Roman"/>
          <w:color w:val="000000"/>
          <w:sz w:val="20"/>
          <w:szCs w:val="20"/>
        </w:rPr>
        <w:t>(London: G. Bell and Sons, Ltd., 1913), p. 16 &lt;</w:t>
      </w:r>
      <w:hyperlink r:id="rId9" w:history="1">
        <w:r w:rsidRPr="002C7250">
          <w:rPr>
            <w:rStyle w:val="Hyperlink"/>
            <w:rFonts w:ascii="Times New Roman" w:eastAsia="Times New Roman" w:hAnsi="Times New Roman" w:cs="Times New Roman"/>
            <w:sz w:val="20"/>
            <w:szCs w:val="20"/>
          </w:rPr>
          <w:t>https://www.gsarchive.net/pinafore/book/index.html</w:t>
        </w:r>
      </w:hyperlink>
      <w:r>
        <w:rPr>
          <w:rFonts w:ascii="Times New Roman" w:eastAsia="Times New Roman" w:hAnsi="Times New Roman" w:cs="Times New Roman"/>
          <w:color w:val="000000"/>
          <w:sz w:val="20"/>
          <w:szCs w:val="20"/>
        </w:rPr>
        <w:t>&gt;[ Accessed 28 July 2022].</w:t>
      </w:r>
    </w:p>
  </w:endnote>
  <w:endnote w:id="29">
    <w:p w14:paraId="000000DF" w14:textId="4F9FC6F3"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 Bells of Corneville; Comic Opera, In Three Acts: </w:t>
      </w:r>
      <w:r>
        <w:rPr>
          <w:rFonts w:ascii="Times New Roman" w:eastAsia="Times New Roman" w:hAnsi="Times New Roman" w:cs="Times New Roman"/>
          <w:sz w:val="20"/>
          <w:szCs w:val="20"/>
        </w:rPr>
        <w:t>Music by Robert Planquette, The Original Dialogue and Stage Business Translated and Adapted to this Edition (Boston: Oliver Ditson &amp; Co., 1879), pp. 20-21, &lt;</w:t>
      </w:r>
      <w:hyperlink r:id="rId10" w:history="1">
        <w:r w:rsidRPr="002C7250">
          <w:rPr>
            <w:rStyle w:val="Hyperlink"/>
            <w:rFonts w:ascii="Times New Roman" w:eastAsia="Times New Roman" w:hAnsi="Times New Roman" w:cs="Times New Roman"/>
            <w:sz w:val="20"/>
            <w:szCs w:val="20"/>
          </w:rPr>
          <w:t>https://babel.hathitrust.org/cgi/pt?id=hvd.32044040697047&amp;view=1up&amp;seq=11&amp;skin=2021</w:t>
        </w:r>
      </w:hyperlink>
      <w:r>
        <w:rPr>
          <w:rFonts w:ascii="Times New Roman" w:eastAsia="Times New Roman" w:hAnsi="Times New Roman" w:cs="Times New Roman"/>
          <w:sz w:val="20"/>
          <w:szCs w:val="20"/>
        </w:rPr>
        <w:t>&gt; [Accessed 18/08/2022]. Though this full score edition does not credit the translators, the text is identical to a later 1912 ‘Concert Version’, which credits H.B, Farnie and Robert Reece as the translators (see &lt;</w:t>
      </w:r>
      <w:hyperlink r:id="rId11" w:history="1">
        <w:r w:rsidRPr="002C7250">
          <w:rPr>
            <w:rStyle w:val="Hyperlink"/>
            <w:rFonts w:ascii="Times New Roman" w:eastAsia="Times New Roman" w:hAnsi="Times New Roman" w:cs="Times New Roman"/>
            <w:sz w:val="20"/>
            <w:szCs w:val="20"/>
          </w:rPr>
          <w:t>https://babel.hathitrust.org/cgi/pt?id=mdp.39015007853875&amp;view=1up&amp;seq=13&amp;skin=2021</w:t>
        </w:r>
      </w:hyperlink>
      <w:r>
        <w:rPr>
          <w:rFonts w:ascii="Times New Roman" w:eastAsia="Times New Roman" w:hAnsi="Times New Roman" w:cs="Times New Roman"/>
          <w:sz w:val="20"/>
          <w:szCs w:val="20"/>
        </w:rPr>
        <w:t xml:space="preserve">&gt;). An 1881 advertisement for </w:t>
      </w:r>
      <w:r>
        <w:rPr>
          <w:rFonts w:ascii="Times New Roman" w:eastAsia="Times New Roman" w:hAnsi="Times New Roman" w:cs="Times New Roman"/>
          <w:i/>
          <w:sz w:val="20"/>
          <w:szCs w:val="20"/>
        </w:rPr>
        <w:t xml:space="preserve">The Children’s Les Cloches to Corneville </w:t>
      </w:r>
      <w:r>
        <w:rPr>
          <w:rFonts w:ascii="Times New Roman" w:eastAsia="Times New Roman" w:hAnsi="Times New Roman" w:cs="Times New Roman"/>
          <w:sz w:val="20"/>
          <w:szCs w:val="20"/>
        </w:rPr>
        <w:t xml:space="preserve">indicates that Charles Bernard’s company were using Farnie and Reece’s translation (see ‘Advertisements and Notices’, </w:t>
      </w:r>
      <w:r>
        <w:rPr>
          <w:rFonts w:ascii="Times New Roman" w:eastAsia="Times New Roman" w:hAnsi="Times New Roman" w:cs="Times New Roman"/>
          <w:i/>
          <w:sz w:val="20"/>
          <w:szCs w:val="20"/>
        </w:rPr>
        <w:t>Leicester Journal</w:t>
      </w:r>
      <w:r>
        <w:rPr>
          <w:rFonts w:ascii="Times New Roman" w:eastAsia="Times New Roman" w:hAnsi="Times New Roman" w:cs="Times New Roman"/>
          <w:sz w:val="20"/>
          <w:szCs w:val="20"/>
        </w:rPr>
        <w:t>, 16 September 1881; Issue 6695, &lt;</w:t>
      </w:r>
      <w:hyperlink r:id="rId12" w:history="1">
        <w:r w:rsidRPr="002C7250">
          <w:rPr>
            <w:rStyle w:val="Hyperlink"/>
            <w:rFonts w:ascii="Times New Roman" w:eastAsia="Times New Roman" w:hAnsi="Times New Roman" w:cs="Times New Roman"/>
            <w:sz w:val="20"/>
            <w:szCs w:val="20"/>
          </w:rPr>
          <w:t>https://link-gale-com.liverpool.idm.oclc.org/apps/doc/CL3241251517/BNCN?u=livuni&amp;sid=bookmark-BNCN&amp;xid=b245184b</w:t>
        </w:r>
      </w:hyperlink>
      <w:r w:rsidRPr="00E55E78">
        <w:rPr>
          <w:rFonts w:ascii="Times New Roman" w:eastAsia="Times New Roman" w:hAnsi="Times New Roman" w:cs="Times New Roman"/>
          <w:sz w:val="20"/>
          <w:szCs w:val="20"/>
        </w:rPr>
        <w:t>&gt;</w:t>
      </w:r>
      <w:r>
        <w:rPr>
          <w:rFonts w:ascii="Times New Roman" w:eastAsia="Times New Roman" w:hAnsi="Times New Roman" w:cs="Times New Roman"/>
          <w:sz w:val="20"/>
          <w:szCs w:val="20"/>
        </w:rPr>
        <w:t xml:space="preserve"> [Accessed 18/08/2022].</w:t>
      </w:r>
    </w:p>
  </w:endnote>
  <w:endnote w:id="30">
    <w:p w14:paraId="000000E0" w14:textId="410FC3E5"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sz w:val="20"/>
          <w:szCs w:val="20"/>
        </w:rPr>
        <w:t xml:space="preserve">‘Portsmouth and District’, </w:t>
      </w:r>
      <w:r>
        <w:rPr>
          <w:rFonts w:ascii="Times New Roman" w:eastAsia="Times New Roman" w:hAnsi="Times New Roman" w:cs="Times New Roman"/>
          <w:i/>
          <w:sz w:val="20"/>
          <w:szCs w:val="20"/>
        </w:rPr>
        <w:t>Portsmouth Evening News</w:t>
      </w:r>
      <w:r>
        <w:rPr>
          <w:rFonts w:ascii="Times New Roman" w:eastAsia="Times New Roman" w:hAnsi="Times New Roman" w:cs="Times New Roman"/>
          <w:sz w:val="20"/>
          <w:szCs w:val="20"/>
        </w:rPr>
        <w:t>, 24 August 1886; Issue 2883, &lt;</w:t>
      </w:r>
      <w:hyperlink r:id="rId13" w:history="1">
        <w:r w:rsidRPr="002C7250">
          <w:rPr>
            <w:rStyle w:val="Hyperlink"/>
            <w:rFonts w:ascii="Times New Roman" w:eastAsia="Times New Roman" w:hAnsi="Times New Roman" w:cs="Times New Roman"/>
            <w:sz w:val="20"/>
            <w:szCs w:val="20"/>
          </w:rPr>
          <w:t>https://link-gale-com.liverpool.idm.oclc.org/apps/doc/IG3218507749/BNCN?u=livuni&amp;sid=bookmark-BNCN&amp;xid=278ef070</w:t>
        </w:r>
      </w:hyperlink>
      <w:r>
        <w:rPr>
          <w:rFonts w:ascii="Times New Roman" w:eastAsia="Times New Roman" w:hAnsi="Times New Roman" w:cs="Times New Roman"/>
          <w:sz w:val="20"/>
          <w:szCs w:val="20"/>
        </w:rPr>
        <w:t>&gt; [Accessed 18/08/2022]</w:t>
      </w:r>
    </w:p>
  </w:endnote>
  <w:endnote w:id="31">
    <w:p w14:paraId="000000E1" w14:textId="2AC15768"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Children’s “Cloches de Corneville”</w:t>
      </w:r>
      <w:r w:rsidR="006B166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The Standard</w:t>
      </w:r>
      <w:r>
        <w:rPr>
          <w:rFonts w:ascii="Times New Roman" w:eastAsia="Times New Roman" w:hAnsi="Times New Roman" w:cs="Times New Roman"/>
          <w:color w:val="000000"/>
          <w:sz w:val="20"/>
          <w:szCs w:val="20"/>
        </w:rPr>
        <w:t>, Issue: 17671, 9 March, 1881</w:t>
      </w:r>
      <w:r>
        <w:rPr>
          <w:rFonts w:ascii="Times New Roman" w:eastAsia="Times New Roman" w:hAnsi="Times New Roman" w:cs="Times New Roman"/>
          <w:sz w:val="20"/>
          <w:szCs w:val="20"/>
        </w:rPr>
        <w:t>; Issue 17671 &lt;</w:t>
      </w:r>
      <w:hyperlink r:id="rId14" w:history="1">
        <w:r w:rsidRPr="002C7250">
          <w:rPr>
            <w:rStyle w:val="Hyperlink"/>
            <w:rFonts w:ascii="Times New Roman" w:eastAsia="Times New Roman" w:hAnsi="Times New Roman" w:cs="Times New Roman"/>
            <w:sz w:val="20"/>
            <w:szCs w:val="20"/>
          </w:rPr>
          <w:t>https://link-gale-com.liverpool.idm.oclc.org/apps/doc/R3213726971/BNCN?u=livuni&amp;sid=bookmark-BNCN&amp;xid=a47c3f17</w:t>
        </w:r>
      </w:hyperlink>
      <w:r>
        <w:rPr>
          <w:rFonts w:ascii="Times New Roman" w:eastAsia="Times New Roman" w:hAnsi="Times New Roman" w:cs="Times New Roman"/>
          <w:sz w:val="20"/>
          <w:szCs w:val="20"/>
        </w:rPr>
        <w:t xml:space="preserve">&gt; [Accessed 18/08/2022]. </w:t>
      </w:r>
      <w:r>
        <w:rPr>
          <w:rFonts w:ascii="Times New Roman" w:eastAsia="Times New Roman" w:hAnsi="Times New Roman" w:cs="Times New Roman"/>
          <w:color w:val="000000"/>
          <w:sz w:val="20"/>
          <w:szCs w:val="20"/>
        </w:rPr>
        <w:t>Carrie Coote, one of the few children’s opera performers whose date of birth is known (due, probably, to her later marriage to Sir William George Pearce), was born in 1870, and so was ten or eleven years old when she played Serpolette in Bernard’s company.</w:t>
      </w:r>
    </w:p>
  </w:endnote>
  <w:endnote w:id="32">
    <w:p w14:paraId="000000E2" w14:textId="6C65943E"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Les Cloches de Corneville</w:t>
      </w:r>
      <w:r>
        <w:rPr>
          <w:rFonts w:ascii="Times New Roman" w:eastAsia="Times New Roman" w:hAnsi="Times New Roman" w:cs="Times New Roman"/>
          <w:color w:val="000000"/>
          <w:sz w:val="20"/>
          <w:szCs w:val="20"/>
        </w:rPr>
        <w:t xml:space="preserve">, pp. </w:t>
      </w:r>
      <w:r>
        <w:rPr>
          <w:rFonts w:ascii="Times New Roman" w:eastAsia="Times New Roman" w:hAnsi="Times New Roman" w:cs="Times New Roman"/>
          <w:sz w:val="20"/>
          <w:szCs w:val="20"/>
        </w:rPr>
        <w:t>87-88, &lt;</w:t>
      </w:r>
      <w:hyperlink r:id="rId15" w:history="1">
        <w:r w:rsidRPr="002C7250">
          <w:rPr>
            <w:rStyle w:val="Hyperlink"/>
            <w:rFonts w:ascii="Times New Roman" w:eastAsia="Times New Roman" w:hAnsi="Times New Roman" w:cs="Times New Roman"/>
            <w:sz w:val="20"/>
            <w:szCs w:val="20"/>
          </w:rPr>
          <w:t>https://babel.hathitrust.org/cgi/pt?id=hvd.32044040697047&amp;view=1up&amp;seq=100&amp;skin=2021</w:t>
        </w:r>
      </w:hyperlink>
      <w:r>
        <w:rPr>
          <w:rFonts w:ascii="Times New Roman" w:eastAsia="Times New Roman" w:hAnsi="Times New Roman" w:cs="Times New Roman"/>
          <w:sz w:val="20"/>
          <w:szCs w:val="20"/>
        </w:rPr>
        <w:t>&gt; [Accessed 18/08/2022].</w:t>
      </w:r>
    </w:p>
  </w:endnote>
  <w:endnote w:id="33">
    <w:p w14:paraId="00000111" w14:textId="77777777"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George Chapman, </w:t>
      </w:r>
      <w:r>
        <w:rPr>
          <w:rFonts w:ascii="Times New Roman" w:eastAsia="Times New Roman" w:hAnsi="Times New Roman" w:cs="Times New Roman"/>
          <w:i/>
          <w:sz w:val="20"/>
          <w:szCs w:val="20"/>
        </w:rPr>
        <w:t>May Day</w:t>
      </w:r>
      <w:r>
        <w:rPr>
          <w:rFonts w:ascii="Times New Roman" w:eastAsia="Times New Roman" w:hAnsi="Times New Roman" w:cs="Times New Roman"/>
          <w:sz w:val="20"/>
          <w:szCs w:val="20"/>
        </w:rPr>
        <w:t xml:space="preserve">, ed. Robert F. Walsh, in </w:t>
      </w:r>
      <w:r>
        <w:rPr>
          <w:rFonts w:ascii="Times New Roman" w:eastAsia="Times New Roman" w:hAnsi="Times New Roman" w:cs="Times New Roman"/>
          <w:i/>
          <w:sz w:val="20"/>
          <w:szCs w:val="20"/>
        </w:rPr>
        <w:t>The Plays of George Chapman: The Comedies</w:t>
      </w:r>
      <w:r>
        <w:rPr>
          <w:rFonts w:ascii="Times New Roman" w:eastAsia="Times New Roman" w:hAnsi="Times New Roman" w:cs="Times New Roman"/>
          <w:sz w:val="20"/>
          <w:szCs w:val="20"/>
        </w:rPr>
        <w:t>. ed. Allan Holaday (Urbana: University of Illinois Press, 1970).</w:t>
      </w:r>
    </w:p>
  </w:endnote>
  <w:endnote w:id="34">
    <w:p w14:paraId="0000010F" w14:textId="77777777"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sz w:val="20"/>
          <w:szCs w:val="20"/>
        </w:rPr>
        <w:t xml:space="preserve"> </w:t>
      </w:r>
      <w:r>
        <w:rPr>
          <w:rFonts w:ascii="Times New Roman" w:eastAsia="Times New Roman" w:hAnsi="Times New Roman" w:cs="Times New Roman"/>
          <w:sz w:val="20"/>
          <w:szCs w:val="20"/>
        </w:rPr>
        <w:t xml:space="preserve">Ben Jonson, </w:t>
      </w:r>
      <w:r>
        <w:rPr>
          <w:rFonts w:ascii="Times New Roman" w:eastAsia="Times New Roman" w:hAnsi="Times New Roman" w:cs="Times New Roman"/>
          <w:i/>
          <w:sz w:val="20"/>
          <w:szCs w:val="20"/>
        </w:rPr>
        <w:t>Poetaster, or, The Arraignment</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 xml:space="preserve">The Devil is an Ass and Other Plays, </w:t>
      </w:r>
      <w:r>
        <w:rPr>
          <w:rFonts w:ascii="Times New Roman" w:eastAsia="Times New Roman" w:hAnsi="Times New Roman" w:cs="Times New Roman"/>
          <w:sz w:val="20"/>
          <w:szCs w:val="20"/>
        </w:rPr>
        <w:t>ed. Margaret Jane Kidnie (Oxford: Oxford University Press, 2000).</w:t>
      </w:r>
    </w:p>
  </w:endnote>
  <w:endnote w:id="35">
    <w:p w14:paraId="000000E3"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Witmore, p. 100.</w:t>
      </w:r>
    </w:p>
  </w:endnote>
  <w:endnote w:id="36">
    <w:p w14:paraId="000000E4" w14:textId="45291022"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‘Children’s “Les Cloches de Corneville”, </w:t>
      </w:r>
      <w:r>
        <w:rPr>
          <w:rFonts w:ascii="Times New Roman" w:eastAsia="Times New Roman" w:hAnsi="Times New Roman" w:cs="Times New Roman"/>
          <w:i/>
          <w:color w:val="000000"/>
          <w:sz w:val="20"/>
          <w:szCs w:val="20"/>
        </w:rPr>
        <w:t>The Era</w:t>
      </w:r>
      <w:r>
        <w:rPr>
          <w:rFonts w:ascii="Times New Roman" w:eastAsia="Times New Roman" w:hAnsi="Times New Roman" w:cs="Times New Roman"/>
          <w:color w:val="000000"/>
          <w:sz w:val="20"/>
          <w:szCs w:val="20"/>
        </w:rPr>
        <w:t>, 12 March, 1881, Issue: 2216</w:t>
      </w:r>
      <w:r>
        <w:rPr>
          <w:rFonts w:ascii="Times New Roman" w:eastAsia="Times New Roman" w:hAnsi="Times New Roman" w:cs="Times New Roman"/>
          <w:sz w:val="20"/>
          <w:szCs w:val="20"/>
        </w:rPr>
        <w:t>, &lt;</w:t>
      </w:r>
      <w:hyperlink r:id="rId16" w:history="1">
        <w:r w:rsidRPr="002C7250">
          <w:rPr>
            <w:rStyle w:val="Hyperlink"/>
            <w:rFonts w:ascii="Times New Roman" w:eastAsia="Times New Roman" w:hAnsi="Times New Roman" w:cs="Times New Roman"/>
            <w:sz w:val="20"/>
            <w:szCs w:val="20"/>
          </w:rPr>
          <w:t>https://link-gale-com.liverpool.idm.oclc.org/apps/doc/BB3202472780/BNCN?u=livuni&amp;sid=bookmark-BNCN&amp;xid=e18e62cd</w:t>
        </w:r>
      </w:hyperlink>
      <w:r>
        <w:rPr>
          <w:rFonts w:ascii="Times New Roman" w:eastAsia="Times New Roman" w:hAnsi="Times New Roman" w:cs="Times New Roman"/>
          <w:sz w:val="20"/>
          <w:szCs w:val="20"/>
        </w:rPr>
        <w:t>&gt; [Accessed 18/08/2022].</w:t>
      </w:r>
    </w:p>
  </w:endnote>
  <w:endnote w:id="37">
    <w:p w14:paraId="000000E5"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Gubar, ‘Who Watched </w:t>
      </w:r>
      <w:r>
        <w:rPr>
          <w:rFonts w:ascii="Times New Roman" w:eastAsia="Times New Roman" w:hAnsi="Times New Roman" w:cs="Times New Roman"/>
          <w:i/>
          <w:color w:val="000000"/>
          <w:sz w:val="20"/>
          <w:szCs w:val="20"/>
        </w:rPr>
        <w:t>The Children’s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Pinafore</w:t>
      </w:r>
      <w:r>
        <w:rPr>
          <w:rFonts w:ascii="Times New Roman" w:eastAsia="Times New Roman" w:hAnsi="Times New Roman" w:cs="Times New Roman"/>
          <w:color w:val="000000"/>
          <w:sz w:val="20"/>
          <w:szCs w:val="20"/>
        </w:rPr>
        <w:t>?’, p. 411.</w:t>
      </w:r>
    </w:p>
  </w:endnote>
  <w:endnote w:id="38">
    <w:p w14:paraId="000000E6" w14:textId="4D2CAB0A" w:rsidR="00D35514" w:rsidRDefault="00D35514">
      <w:pPr>
        <w:pBdr>
          <w:top w:val="nil"/>
          <w:left w:val="nil"/>
          <w:bottom w:val="nil"/>
          <w:right w:val="nil"/>
          <w:between w:val="nil"/>
        </w:pBdr>
        <w:spacing w:after="0" w:line="240" w:lineRule="auto"/>
      </w:pPr>
      <w:r>
        <w:rPr>
          <w:rStyle w:val="EndnoteReference"/>
        </w:rPr>
        <w:endnoteRef/>
      </w:r>
      <w:r>
        <w:rPr>
          <w:rFonts w:ascii="Times New Roman" w:eastAsia="Times New Roman" w:hAnsi="Times New Roman" w:cs="Times New Roman"/>
          <w:color w:val="000000"/>
          <w:sz w:val="20"/>
          <w:szCs w:val="20"/>
        </w:rPr>
        <w:t xml:space="preserve"> ‘Children on the Stage: An Interview with the  </w:t>
      </w:r>
      <w:r>
        <w:rPr>
          <w:rFonts w:ascii="Times New Roman" w:eastAsia="Times New Roman" w:hAnsi="Times New Roman" w:cs="Times New Roman"/>
          <w:sz w:val="20"/>
          <w:szCs w:val="20"/>
        </w:rPr>
        <w:t>Manager of an Infantile Troupe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Pall Mall Gazette</w:t>
      </w:r>
      <w:r>
        <w:rPr>
          <w:rFonts w:ascii="Times New Roman" w:eastAsia="Times New Roman" w:hAnsi="Times New Roman" w:cs="Times New Roman"/>
          <w:color w:val="000000"/>
          <w:sz w:val="20"/>
          <w:szCs w:val="20"/>
        </w:rPr>
        <w:t>, 6 December, 1886</w:t>
      </w:r>
      <w:r>
        <w:rPr>
          <w:rFonts w:ascii="Times New Roman" w:eastAsia="Times New Roman" w:hAnsi="Times New Roman" w:cs="Times New Roman"/>
          <w:sz w:val="20"/>
          <w:szCs w:val="20"/>
        </w:rPr>
        <w:t xml:space="preserve">; Issue 6778, </w:t>
      </w:r>
      <w:r>
        <w:rPr>
          <w:rFonts w:ascii="Times New Roman" w:eastAsia="Times New Roman" w:hAnsi="Times New Roman" w:cs="Times New Roman"/>
          <w:color w:val="000000"/>
          <w:sz w:val="20"/>
          <w:szCs w:val="20"/>
        </w:rPr>
        <w:t xml:space="preserve"> &lt;</w:t>
      </w:r>
      <w:hyperlink r:id="rId17" w:history="1">
        <w:r w:rsidRPr="002C7250">
          <w:rPr>
            <w:rStyle w:val="Hyperlink"/>
            <w:rFonts w:ascii="Times New Roman" w:eastAsia="Times New Roman" w:hAnsi="Times New Roman" w:cs="Times New Roman"/>
            <w:sz w:val="20"/>
            <w:szCs w:val="20"/>
          </w:rPr>
          <w:t>https://link-gale-com.liverpool.idm.oclc.org/apps/doc/BB3200400204/BNCN?u=livuni&amp;sid=bookmark-BNCN&amp;xid=dd6b2bdb</w:t>
        </w:r>
      </w:hyperlink>
      <w:r>
        <w:rPr>
          <w:rFonts w:ascii="Times New Roman" w:eastAsia="Times New Roman" w:hAnsi="Times New Roman" w:cs="Times New Roman"/>
          <w:sz w:val="20"/>
          <w:szCs w:val="20"/>
        </w:rPr>
        <w:t xml:space="preserve">&gt; [Accessed 18/08/2022]. </w:t>
      </w:r>
      <w:r>
        <w:rPr>
          <w:rFonts w:ascii="Times New Roman" w:eastAsia="Times New Roman" w:hAnsi="Times New Roman" w:cs="Times New Roman"/>
          <w:color w:val="000000"/>
          <w:sz w:val="20"/>
          <w:szCs w:val="20"/>
        </w:rPr>
        <w:t xml:space="preserve">Gray is keen to assure that none of his performers are under ten because this is the age under which it was being proposed that children be prohibited from stage work. Earlier in 1886, however, a review of Gray’s production of </w:t>
      </w:r>
      <w:r>
        <w:rPr>
          <w:rFonts w:ascii="Times New Roman" w:eastAsia="Times New Roman" w:hAnsi="Times New Roman" w:cs="Times New Roman"/>
          <w:i/>
          <w:color w:val="000000"/>
          <w:sz w:val="20"/>
          <w:szCs w:val="20"/>
        </w:rPr>
        <w:t>La Fille de Madame Angot</w:t>
      </w:r>
      <w:r>
        <w:rPr>
          <w:rFonts w:ascii="Times New Roman" w:eastAsia="Times New Roman" w:hAnsi="Times New Roman" w:cs="Times New Roman"/>
          <w:color w:val="000000"/>
          <w:sz w:val="20"/>
          <w:szCs w:val="20"/>
        </w:rPr>
        <w:t xml:space="preserve"> suggested that some of the troupe were younger, calling them, ‘this company of midgets, whose ages range between 7 and 13’, and mentioning by name, ‘Miss Florrie Hetherington, a little mite of 6 years old.’ (‘Music and the Drama’, </w:t>
      </w:r>
      <w:r>
        <w:rPr>
          <w:rFonts w:ascii="Times New Roman" w:eastAsia="Times New Roman" w:hAnsi="Times New Roman" w:cs="Times New Roman"/>
          <w:i/>
          <w:color w:val="000000"/>
          <w:sz w:val="20"/>
          <w:szCs w:val="20"/>
        </w:rPr>
        <w:t>Burnley Express</w:t>
      </w:r>
      <w:r>
        <w:rPr>
          <w:rFonts w:ascii="Times New Roman" w:eastAsia="Times New Roman" w:hAnsi="Times New Roman" w:cs="Times New Roman"/>
          <w:color w:val="000000"/>
          <w:sz w:val="20"/>
          <w:szCs w:val="20"/>
        </w:rPr>
        <w:t>; Issue 429, &lt;</w:t>
      </w:r>
      <w:hyperlink r:id="rId18" w:history="1">
        <w:r w:rsidRPr="002C7250">
          <w:rPr>
            <w:rStyle w:val="Hyperlink"/>
            <w:rFonts w:ascii="Times New Roman" w:eastAsia="Times New Roman" w:hAnsi="Times New Roman" w:cs="Times New Roman"/>
            <w:sz w:val="20"/>
            <w:szCs w:val="20"/>
          </w:rPr>
          <w:t>https://link-gale-com.liverpool.idm.oclc.org/apps/doc/IS3242397048/BNCN?u=livuni&amp;sid=bookmark-BNCN&amp;xid=8f0951b3</w:t>
        </w:r>
      </w:hyperlink>
      <w:r>
        <w:rPr>
          <w:rFonts w:ascii="Times New Roman" w:eastAsia="Times New Roman" w:hAnsi="Times New Roman" w:cs="Times New Roman"/>
          <w:color w:val="000000"/>
          <w:sz w:val="20"/>
          <w:szCs w:val="20"/>
        </w:rPr>
        <w:t>&gt; [Accessed 22/08/2022]).</w:t>
      </w:r>
    </w:p>
  </w:endnote>
  <w:endnote w:id="39">
    <w:p w14:paraId="000000E7"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Ibid.</w:t>
      </w:r>
    </w:p>
  </w:endnote>
  <w:endnote w:id="40">
    <w:p w14:paraId="000000E8"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Ibid.</w:t>
      </w:r>
    </w:p>
  </w:endnote>
  <w:endnote w:id="41">
    <w:p w14:paraId="000000E9"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Robson, p. 136</w:t>
      </w:r>
      <w:r>
        <w:rPr>
          <w:rFonts w:ascii="Times New Roman" w:eastAsia="Times New Roman" w:hAnsi="Times New Roman" w:cs="Times New Roman"/>
          <w:sz w:val="20"/>
          <w:szCs w:val="20"/>
        </w:rPr>
        <w:t>.</w:t>
      </w:r>
    </w:p>
  </w:endnote>
  <w:endnote w:id="42">
    <w:p w14:paraId="000000EA" w14:textId="3B22896D"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Thomas Heywood, </w:t>
      </w:r>
      <w:r>
        <w:rPr>
          <w:rFonts w:ascii="Times New Roman" w:eastAsia="Times New Roman" w:hAnsi="Times New Roman" w:cs="Times New Roman"/>
          <w:i/>
          <w:color w:val="000000"/>
          <w:sz w:val="20"/>
          <w:szCs w:val="20"/>
        </w:rPr>
        <w:t>An Apology for Actors</w:t>
      </w:r>
      <w:r>
        <w:rPr>
          <w:rFonts w:ascii="Times New Roman" w:eastAsia="Times New Roman" w:hAnsi="Times New Roman" w:cs="Times New Roman"/>
          <w:color w:val="000000"/>
          <w:sz w:val="20"/>
          <w:szCs w:val="20"/>
        </w:rPr>
        <w:t xml:space="preserve"> (London, 1612), G3v, &lt;</w:t>
      </w:r>
      <w:hyperlink r:id="rId19" w:history="1">
        <w:r w:rsidRPr="002C7250">
          <w:rPr>
            <w:rStyle w:val="Hyperlink"/>
            <w:rFonts w:ascii="Times New Roman" w:eastAsia="Times New Roman" w:hAnsi="Times New Roman" w:cs="Times New Roman"/>
            <w:sz w:val="20"/>
            <w:szCs w:val="20"/>
          </w:rPr>
          <w:t>https://liverpool.idm.oclc.org/login?url?url=https://www.proquest.com/books/apology-actors-containing-three-briefe-treatises/docview/2248572641/se-2</w:t>
        </w:r>
      </w:hyperlink>
      <w:r>
        <w:rPr>
          <w:rFonts w:ascii="Times New Roman" w:eastAsia="Times New Roman" w:hAnsi="Times New Roman" w:cs="Times New Roman"/>
          <w:color w:val="000000"/>
          <w:sz w:val="20"/>
          <w:szCs w:val="20"/>
        </w:rPr>
        <w:t>&gt; [Accessed 22/08/2022].</w:t>
      </w:r>
    </w:p>
  </w:endnote>
  <w:endnote w:id="43">
    <w:p w14:paraId="000000EB" w14:textId="6DBE337F"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sz w:val="20"/>
          <w:szCs w:val="20"/>
        </w:rPr>
        <w:t xml:space="preserve">‘The Children’s Pinafore’, </w:t>
      </w:r>
      <w:r>
        <w:rPr>
          <w:rFonts w:ascii="Times New Roman" w:eastAsia="Times New Roman" w:hAnsi="Times New Roman" w:cs="Times New Roman"/>
          <w:i/>
          <w:sz w:val="20"/>
          <w:szCs w:val="20"/>
        </w:rPr>
        <w:t>Portsmouth Evening News</w:t>
      </w:r>
      <w:r>
        <w:rPr>
          <w:rFonts w:ascii="Times New Roman" w:eastAsia="Times New Roman" w:hAnsi="Times New Roman" w:cs="Times New Roman"/>
          <w:sz w:val="20"/>
          <w:szCs w:val="20"/>
        </w:rPr>
        <w:t>, 7 December 1880; Issue 1145, &lt;</w:t>
      </w:r>
      <w:hyperlink r:id="rId20" w:history="1">
        <w:r w:rsidRPr="002C7250">
          <w:rPr>
            <w:rStyle w:val="Hyperlink"/>
            <w:rFonts w:ascii="Times New Roman" w:eastAsia="Times New Roman" w:hAnsi="Times New Roman" w:cs="Times New Roman"/>
            <w:sz w:val="20"/>
            <w:szCs w:val="20"/>
          </w:rPr>
          <w:t>https://link-gale-com.liverpool.idm.oclc.org/apps/doc/IG3218425738/BNCN?u=livuni&amp;sid=bookmark-BNCN&amp;xid=e559aefd</w:t>
        </w:r>
      </w:hyperlink>
      <w:r>
        <w:rPr>
          <w:rFonts w:ascii="Times New Roman" w:eastAsia="Times New Roman" w:hAnsi="Times New Roman" w:cs="Times New Roman"/>
          <w:sz w:val="20"/>
          <w:szCs w:val="20"/>
        </w:rPr>
        <w:t>&gt; [Accessed 18/08/2022].</w:t>
      </w:r>
    </w:p>
  </w:endnote>
  <w:endnote w:id="44">
    <w:p w14:paraId="000000EC" w14:textId="4425C2AF"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sz w:val="20"/>
          <w:szCs w:val="20"/>
        </w:rPr>
        <w:t xml:space="preserve">‘Children’s “Pinafore” at the Theatre Royal’, </w:t>
      </w:r>
      <w:r>
        <w:rPr>
          <w:rFonts w:ascii="Times New Roman" w:eastAsia="Times New Roman" w:hAnsi="Times New Roman" w:cs="Times New Roman"/>
          <w:i/>
          <w:sz w:val="20"/>
          <w:szCs w:val="20"/>
        </w:rPr>
        <w:t>Edinburgh Evening News</w:t>
      </w:r>
      <w:r>
        <w:rPr>
          <w:rFonts w:ascii="Times New Roman" w:eastAsia="Times New Roman" w:hAnsi="Times New Roman" w:cs="Times New Roman"/>
          <w:sz w:val="20"/>
          <w:szCs w:val="20"/>
        </w:rPr>
        <w:t>, 8 March 1881; Issue 2444, &lt;</w:t>
      </w:r>
      <w:hyperlink r:id="rId21" w:history="1">
        <w:r w:rsidRPr="002C7250">
          <w:rPr>
            <w:rStyle w:val="Hyperlink"/>
            <w:rFonts w:ascii="Times New Roman" w:eastAsia="Times New Roman" w:hAnsi="Times New Roman" w:cs="Times New Roman"/>
            <w:sz w:val="20"/>
            <w:szCs w:val="20"/>
          </w:rPr>
          <w:t>https://link-gale-com.liverpool.idm.oclc.org/apps/doc/ID3234831488/BNCN?u=livuni&amp;sid=bookmark-BNCN&amp;xid=3cccb59b</w:t>
        </w:r>
      </w:hyperlink>
      <w:r>
        <w:rPr>
          <w:rFonts w:ascii="Times New Roman" w:eastAsia="Times New Roman" w:hAnsi="Times New Roman" w:cs="Times New Roman"/>
          <w:sz w:val="20"/>
          <w:szCs w:val="20"/>
        </w:rPr>
        <w:t>&gt; [Accessed 18/08/2022].</w:t>
      </w:r>
    </w:p>
  </w:endnote>
  <w:endnote w:id="45">
    <w:p w14:paraId="000000ED" w14:textId="3FB114F9"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‘Prince of Wales Theatre’, </w:t>
      </w:r>
      <w:r>
        <w:rPr>
          <w:rFonts w:ascii="Times New Roman" w:eastAsia="Times New Roman" w:hAnsi="Times New Roman" w:cs="Times New Roman"/>
          <w:i/>
          <w:sz w:val="20"/>
          <w:szCs w:val="20"/>
        </w:rPr>
        <w:t>Birmingham Daily Post</w:t>
      </w:r>
      <w:r>
        <w:rPr>
          <w:rFonts w:ascii="Times New Roman" w:eastAsia="Times New Roman" w:hAnsi="Times New Roman" w:cs="Times New Roman"/>
          <w:sz w:val="20"/>
          <w:szCs w:val="20"/>
        </w:rPr>
        <w:t>, Issue: 6948, 12 October 1880; Issue 6948, &lt;</w:t>
      </w:r>
      <w:hyperlink r:id="rId22" w:history="1">
        <w:r w:rsidRPr="002C7250">
          <w:rPr>
            <w:rStyle w:val="Hyperlink"/>
            <w:rFonts w:ascii="Times New Roman" w:eastAsia="Times New Roman" w:hAnsi="Times New Roman" w:cs="Times New Roman"/>
            <w:sz w:val="20"/>
            <w:szCs w:val="20"/>
          </w:rPr>
          <w:t>https://link-gale-com.liverpool.idm.oclc.org/apps/doc/BC3201238148/BNCN?u=livuni&amp;sid=bookmark-BNCN&amp;xid=1032e4a5</w:t>
        </w:r>
      </w:hyperlink>
      <w:r>
        <w:rPr>
          <w:rFonts w:ascii="Times New Roman" w:eastAsia="Times New Roman" w:hAnsi="Times New Roman" w:cs="Times New Roman"/>
          <w:sz w:val="20"/>
          <w:szCs w:val="20"/>
        </w:rPr>
        <w:t>&gt; [Accessed 18/08/2022].</w:t>
      </w:r>
    </w:p>
  </w:endnote>
  <w:endnote w:id="46">
    <w:p w14:paraId="5EB9DB5D" w14:textId="77777777" w:rsidR="00D35514" w:rsidRDefault="00D35514" w:rsidP="002826B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Percy Fitzgerald, </w:t>
      </w:r>
      <w:r>
        <w:rPr>
          <w:rFonts w:ascii="Times New Roman" w:eastAsia="Times New Roman" w:hAnsi="Times New Roman" w:cs="Times New Roman"/>
          <w:i/>
          <w:color w:val="000000"/>
          <w:sz w:val="20"/>
          <w:szCs w:val="20"/>
        </w:rPr>
        <w:t xml:space="preserve">The Savoy Opera: The Operas of Gilbert and Sullivan </w:t>
      </w:r>
      <w:r>
        <w:rPr>
          <w:rFonts w:ascii="Times New Roman" w:eastAsia="Times New Roman" w:hAnsi="Times New Roman" w:cs="Times New Roman"/>
          <w:color w:val="000000"/>
          <w:sz w:val="20"/>
          <w:szCs w:val="20"/>
        </w:rPr>
        <w:t>(Philadelphia: J.B. Lippincott Company</w:t>
      </w:r>
      <w:r>
        <w:rPr>
          <w:rFonts w:ascii="Times New Roman" w:eastAsia="Times New Roman" w:hAnsi="Times New Roman" w:cs="Times New Roman"/>
          <w:sz w:val="20"/>
          <w:szCs w:val="20"/>
        </w:rPr>
        <w:t>, 1894)</w:t>
      </w:r>
      <w:r>
        <w:rPr>
          <w:rFonts w:ascii="Times New Roman" w:eastAsia="Times New Roman" w:hAnsi="Times New Roman" w:cs="Times New Roman"/>
          <w:color w:val="000000"/>
          <w:sz w:val="20"/>
          <w:szCs w:val="20"/>
        </w:rPr>
        <w:t>, p. 63</w:t>
      </w:r>
      <w:r>
        <w:rPr>
          <w:rFonts w:ascii="Times New Roman" w:eastAsia="Times New Roman" w:hAnsi="Times New Roman" w:cs="Times New Roman"/>
          <w:sz w:val="20"/>
          <w:szCs w:val="20"/>
        </w:rPr>
        <w:t>, &lt;</w:t>
      </w:r>
      <w:hyperlink r:id="rId23" w:history="1">
        <w:r w:rsidRPr="002C7250">
          <w:rPr>
            <w:rStyle w:val="Hyperlink"/>
            <w:rFonts w:ascii="Times New Roman" w:eastAsia="Times New Roman" w:hAnsi="Times New Roman" w:cs="Times New Roman"/>
            <w:sz w:val="20"/>
            <w:szCs w:val="20"/>
          </w:rPr>
          <w:t>https://babel.hathitrust.org/cgi/pt?id=hvd.ml1mqb&amp;view=1up&amp;seq=11&amp;skin=2021</w:t>
        </w:r>
      </w:hyperlink>
      <w:r>
        <w:rPr>
          <w:rFonts w:ascii="Times New Roman" w:eastAsia="Times New Roman" w:hAnsi="Times New Roman" w:cs="Times New Roman"/>
          <w:sz w:val="20"/>
          <w:szCs w:val="20"/>
        </w:rPr>
        <w:t>&gt; [Accessed 18/08/2022].</w:t>
      </w:r>
    </w:p>
  </w:endnote>
  <w:endnote w:id="47">
    <w:p w14:paraId="5636F03A" w14:textId="77777777" w:rsidR="00D35514" w:rsidRDefault="00D35514" w:rsidP="008E7D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Gayden Wren, </w:t>
      </w:r>
      <w:r>
        <w:rPr>
          <w:rFonts w:ascii="Times New Roman" w:eastAsia="Times New Roman" w:hAnsi="Times New Roman" w:cs="Times New Roman"/>
          <w:i/>
          <w:color w:val="000000"/>
          <w:sz w:val="20"/>
          <w:szCs w:val="20"/>
        </w:rPr>
        <w:t>A Most Ingenious Paradox: The Art of Gilbert and Sullivan</w:t>
      </w:r>
      <w:r>
        <w:rPr>
          <w:rFonts w:ascii="Times New Roman" w:eastAsia="Times New Roman" w:hAnsi="Times New Roman" w:cs="Times New Roman"/>
          <w:color w:val="000000"/>
          <w:sz w:val="20"/>
          <w:szCs w:val="20"/>
        </w:rPr>
        <w:t xml:space="preserve"> (Oxford: Oxford University Press, 2006), p. 66.</w:t>
      </w:r>
    </w:p>
  </w:endnote>
  <w:endnote w:id="48">
    <w:p w14:paraId="0672CCAA" w14:textId="77777777" w:rsidR="00D35514" w:rsidRDefault="00D35514" w:rsidP="005743B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Wren, p. 67.</w:t>
      </w:r>
    </w:p>
  </w:endnote>
  <w:endnote w:id="49">
    <w:p w14:paraId="000000F1"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Munro, ‘Queering Childhood…’ (p. 217).</w:t>
      </w:r>
    </w:p>
  </w:endnote>
  <w:endnote w:id="50">
    <w:p w14:paraId="000000F2"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Gubar, ‘Who watched </w:t>
      </w:r>
      <w:r>
        <w:rPr>
          <w:rFonts w:ascii="Times New Roman" w:eastAsia="Times New Roman" w:hAnsi="Times New Roman" w:cs="Times New Roman"/>
          <w:i/>
          <w:color w:val="000000"/>
          <w:sz w:val="20"/>
          <w:szCs w:val="20"/>
        </w:rPr>
        <w:t>The Children’s Pinafore…</w:t>
      </w:r>
      <w:r>
        <w:rPr>
          <w:rFonts w:ascii="Times New Roman" w:eastAsia="Times New Roman" w:hAnsi="Times New Roman" w:cs="Times New Roman"/>
          <w:color w:val="000000"/>
          <w:sz w:val="20"/>
          <w:szCs w:val="20"/>
        </w:rPr>
        <w:t>’ (p. 411).</w:t>
      </w:r>
    </w:p>
  </w:endnote>
  <w:endnote w:id="51">
    <w:p w14:paraId="000000F3" w14:textId="62426651"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Harold Hillbrand, </w:t>
      </w:r>
      <w:r>
        <w:rPr>
          <w:rFonts w:ascii="Times New Roman" w:eastAsia="Times New Roman" w:hAnsi="Times New Roman" w:cs="Times New Roman"/>
          <w:i/>
          <w:color w:val="000000"/>
          <w:sz w:val="20"/>
          <w:szCs w:val="20"/>
        </w:rPr>
        <w:t>The Child Actors: A Chapter in Elizabethan Stage History</w:t>
      </w:r>
      <w:r>
        <w:rPr>
          <w:rFonts w:ascii="Times New Roman" w:eastAsia="Times New Roman" w:hAnsi="Times New Roman" w:cs="Times New Roman"/>
          <w:color w:val="000000"/>
          <w:sz w:val="20"/>
          <w:szCs w:val="20"/>
        </w:rPr>
        <w:t xml:space="preserve"> (Urbana: </w:t>
      </w:r>
      <w:r>
        <w:rPr>
          <w:rFonts w:ascii="Times New Roman" w:eastAsia="Times New Roman" w:hAnsi="Times New Roman" w:cs="Times New Roman"/>
          <w:sz w:val="20"/>
          <w:szCs w:val="20"/>
        </w:rPr>
        <w:t>University</w:t>
      </w:r>
      <w:r>
        <w:rPr>
          <w:rFonts w:ascii="Times New Roman" w:eastAsia="Times New Roman" w:hAnsi="Times New Roman" w:cs="Times New Roman"/>
          <w:color w:val="000000"/>
          <w:sz w:val="20"/>
          <w:szCs w:val="20"/>
        </w:rPr>
        <w:t xml:space="preserve"> of Illinois Press, 1926) p. 271.</w:t>
      </w:r>
    </w:p>
  </w:endnote>
  <w:endnote w:id="52">
    <w:p w14:paraId="000000F4"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sz w:val="20"/>
          <w:szCs w:val="20"/>
        </w:rPr>
        <w:t xml:space="preserve"> Anthony</w:t>
      </w:r>
      <w:r>
        <w:rPr>
          <w:rFonts w:ascii="Times New Roman" w:eastAsia="Times New Roman" w:hAnsi="Times New Roman" w:cs="Times New Roman"/>
          <w:color w:val="000000"/>
          <w:sz w:val="20"/>
          <w:szCs w:val="20"/>
        </w:rPr>
        <w:t xml:space="preserve"> Caputi, </w:t>
      </w:r>
      <w:r>
        <w:rPr>
          <w:rFonts w:ascii="Times New Roman" w:eastAsia="Times New Roman" w:hAnsi="Times New Roman" w:cs="Times New Roman"/>
          <w:i/>
          <w:color w:val="000000"/>
          <w:sz w:val="20"/>
          <w:szCs w:val="20"/>
        </w:rPr>
        <w:t>J</w:t>
      </w:r>
      <w:r>
        <w:rPr>
          <w:rFonts w:ascii="Times New Roman" w:eastAsia="Times New Roman" w:hAnsi="Times New Roman" w:cs="Times New Roman"/>
          <w:i/>
          <w:sz w:val="20"/>
          <w:szCs w:val="20"/>
        </w:rPr>
        <w:t>ohn Marston, Satirist</w:t>
      </w:r>
      <w:r>
        <w:rPr>
          <w:rFonts w:ascii="Times New Roman" w:eastAsia="Times New Roman" w:hAnsi="Times New Roman" w:cs="Times New Roman"/>
          <w:sz w:val="20"/>
          <w:szCs w:val="20"/>
        </w:rPr>
        <w:t xml:space="preserve"> (Ithaca, N.Y.: Cornell University Press, 1961)</w:t>
      </w:r>
      <w:r>
        <w:rPr>
          <w:rFonts w:ascii="Times New Roman" w:eastAsia="Times New Roman" w:hAnsi="Times New Roman" w:cs="Times New Roman"/>
          <w:color w:val="000000"/>
          <w:sz w:val="20"/>
          <w:szCs w:val="20"/>
        </w:rPr>
        <w:t xml:space="preserve"> p. 102.</w:t>
      </w:r>
    </w:p>
  </w:endnote>
  <w:endnote w:id="53">
    <w:p w14:paraId="000000F5" w14:textId="1B1B662A"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Ejner J. Jensen, ‘The Style of the Boy Actors’, </w:t>
      </w:r>
      <w:r>
        <w:rPr>
          <w:rFonts w:ascii="Times New Roman" w:eastAsia="Times New Roman" w:hAnsi="Times New Roman" w:cs="Times New Roman"/>
          <w:i/>
          <w:color w:val="000000"/>
          <w:sz w:val="20"/>
          <w:szCs w:val="20"/>
        </w:rPr>
        <w:t>Comparative Drama</w:t>
      </w:r>
      <w:r>
        <w:rPr>
          <w:rFonts w:ascii="Times New Roman" w:eastAsia="Times New Roman" w:hAnsi="Times New Roman" w:cs="Times New Roman"/>
          <w:color w:val="000000"/>
          <w:sz w:val="20"/>
          <w:szCs w:val="20"/>
        </w:rPr>
        <w:t xml:space="preserve">, 2.2. (1968), 100-114 (p. 101). See also Ann Blake, ‘The Humour of Children: John Marston’s Plays in the Private Theatres’, </w:t>
      </w:r>
      <w:r>
        <w:rPr>
          <w:rFonts w:ascii="Times New Roman" w:eastAsia="Times New Roman" w:hAnsi="Times New Roman" w:cs="Times New Roman"/>
          <w:i/>
          <w:color w:val="000000"/>
          <w:sz w:val="20"/>
          <w:szCs w:val="20"/>
        </w:rPr>
        <w:t xml:space="preserve">The </w:t>
      </w:r>
      <w:r>
        <w:rPr>
          <w:rFonts w:ascii="Times New Roman" w:eastAsia="Times New Roman" w:hAnsi="Times New Roman" w:cs="Times New Roman"/>
          <w:i/>
          <w:sz w:val="20"/>
          <w:szCs w:val="20"/>
        </w:rPr>
        <w:t>R</w:t>
      </w:r>
      <w:r>
        <w:rPr>
          <w:rFonts w:ascii="Times New Roman" w:eastAsia="Times New Roman" w:hAnsi="Times New Roman" w:cs="Times New Roman"/>
          <w:i/>
          <w:color w:val="000000"/>
          <w:sz w:val="20"/>
          <w:szCs w:val="20"/>
        </w:rPr>
        <w:t>eview of English Studies</w:t>
      </w:r>
      <w:r>
        <w:rPr>
          <w:rFonts w:ascii="Times New Roman" w:eastAsia="Times New Roman" w:hAnsi="Times New Roman" w:cs="Times New Roman"/>
          <w:color w:val="000000"/>
          <w:sz w:val="20"/>
          <w:szCs w:val="20"/>
        </w:rPr>
        <w:t xml:space="preserve">, 38 (1987), </w:t>
      </w:r>
      <w:r w:rsidR="006B166A">
        <w:rPr>
          <w:rFonts w:ascii="Times New Roman" w:eastAsia="Times New Roman" w:hAnsi="Times New Roman" w:cs="Times New Roman"/>
          <w:color w:val="000000"/>
          <w:sz w:val="20"/>
          <w:szCs w:val="20"/>
        </w:rPr>
        <w:t>p. 471-</w:t>
      </w:r>
      <w:r>
        <w:rPr>
          <w:rFonts w:ascii="Times New Roman" w:eastAsia="Times New Roman" w:hAnsi="Times New Roman" w:cs="Times New Roman"/>
          <w:color w:val="000000"/>
          <w:sz w:val="20"/>
          <w:szCs w:val="20"/>
        </w:rPr>
        <w:t>82.</w:t>
      </w:r>
    </w:p>
  </w:endnote>
  <w:endnote w:id="54">
    <w:p w14:paraId="000000F6" w14:textId="72919486"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See Chapter 4 of Michael Shapiro, </w:t>
      </w:r>
      <w:r>
        <w:rPr>
          <w:rFonts w:ascii="Times New Roman" w:eastAsia="Times New Roman" w:hAnsi="Times New Roman" w:cs="Times New Roman"/>
          <w:i/>
          <w:color w:val="000000"/>
          <w:sz w:val="20"/>
          <w:szCs w:val="20"/>
        </w:rPr>
        <w:t>Children of the Revels: The Boy Companies of Shakespeare’s Time and Their Plays</w:t>
      </w:r>
      <w:r>
        <w:rPr>
          <w:rFonts w:ascii="Times New Roman" w:eastAsia="Times New Roman" w:hAnsi="Times New Roman" w:cs="Times New Roman"/>
          <w:color w:val="000000"/>
          <w:sz w:val="20"/>
          <w:szCs w:val="20"/>
        </w:rPr>
        <w:t xml:space="preserve"> (New York: Columbia University Press, 1977).</w:t>
      </w:r>
    </w:p>
  </w:endnote>
  <w:endnote w:id="55">
    <w:p w14:paraId="000000F7" w14:textId="26A2EEC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Munro, </w:t>
      </w:r>
      <w:r>
        <w:rPr>
          <w:rFonts w:ascii="Times New Roman" w:eastAsia="Times New Roman" w:hAnsi="Times New Roman" w:cs="Times New Roman"/>
          <w:i/>
          <w:color w:val="000000"/>
          <w:sz w:val="20"/>
          <w:szCs w:val="20"/>
        </w:rPr>
        <w:t>Children of the Queen’s Revels</w:t>
      </w:r>
      <w:r>
        <w:rPr>
          <w:rFonts w:ascii="Times New Roman" w:eastAsia="Times New Roman" w:hAnsi="Times New Roman" w:cs="Times New Roman"/>
          <w:i/>
          <w:sz w:val="20"/>
          <w:szCs w:val="20"/>
        </w:rPr>
        <w:t xml:space="preserve">, </w:t>
      </w:r>
      <w:r w:rsidR="006B166A">
        <w:rPr>
          <w:rFonts w:ascii="Times New Roman" w:eastAsia="Times New Roman" w:hAnsi="Times New Roman" w:cs="Times New Roman"/>
          <w:color w:val="000000"/>
          <w:sz w:val="20"/>
          <w:szCs w:val="20"/>
        </w:rPr>
        <w:t>p. 52-</w:t>
      </w:r>
      <w:r>
        <w:rPr>
          <w:rFonts w:ascii="Times New Roman" w:eastAsia="Times New Roman" w:hAnsi="Times New Roman" w:cs="Times New Roman"/>
          <w:color w:val="000000"/>
          <w:sz w:val="20"/>
          <w:szCs w:val="20"/>
        </w:rPr>
        <w:t>3.</w:t>
      </w:r>
    </w:p>
  </w:endnote>
  <w:endnote w:id="56">
    <w:p w14:paraId="000000F8" w14:textId="411B92AC"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‘Amusements’, </w:t>
      </w:r>
      <w:r>
        <w:rPr>
          <w:rFonts w:ascii="Times New Roman" w:eastAsia="Times New Roman" w:hAnsi="Times New Roman" w:cs="Times New Roman"/>
          <w:i/>
          <w:color w:val="000000"/>
          <w:sz w:val="20"/>
          <w:szCs w:val="20"/>
        </w:rPr>
        <w:t xml:space="preserve">Evening Telegraph </w:t>
      </w:r>
      <w:r>
        <w:rPr>
          <w:rFonts w:ascii="Times New Roman" w:eastAsia="Times New Roman" w:hAnsi="Times New Roman" w:cs="Times New Roman"/>
          <w:color w:val="000000"/>
          <w:sz w:val="20"/>
          <w:szCs w:val="20"/>
        </w:rPr>
        <w:t xml:space="preserve"> (Dundee, Scotland) 29 March, 1881, Issue, 126</w:t>
      </w:r>
      <w:r>
        <w:rPr>
          <w:rFonts w:ascii="Times New Roman" w:eastAsia="Times New Roman" w:hAnsi="Times New Roman" w:cs="Times New Roman"/>
          <w:sz w:val="20"/>
          <w:szCs w:val="20"/>
        </w:rPr>
        <w:t>6, &lt;</w:t>
      </w:r>
      <w:hyperlink r:id="rId24" w:history="1">
        <w:r w:rsidRPr="002C7250">
          <w:rPr>
            <w:rStyle w:val="Hyperlink"/>
            <w:rFonts w:ascii="Times New Roman" w:eastAsia="Times New Roman" w:hAnsi="Times New Roman" w:cs="Times New Roman"/>
            <w:sz w:val="20"/>
            <w:szCs w:val="20"/>
          </w:rPr>
          <w:t>https://link-gale-com.liverpool.idm.oclc.org/apps/doc/ID3240796265/BNCN?u=livuni&amp;sid=bookmark-BNCN&amp;xid=706fd93d</w:t>
        </w:r>
      </w:hyperlink>
      <w:r>
        <w:rPr>
          <w:rFonts w:ascii="Times New Roman" w:eastAsia="Times New Roman" w:hAnsi="Times New Roman" w:cs="Times New Roman"/>
          <w:sz w:val="20"/>
          <w:szCs w:val="20"/>
        </w:rPr>
        <w:t>&gt; [Accessed 18/08/2022].</w:t>
      </w:r>
    </w:p>
  </w:endnote>
  <w:endnote w:id="57">
    <w:p w14:paraId="000000F9" w14:textId="030CEB74" w:rsidR="00D35514" w:rsidRDefault="00D35514">
      <w:pPr>
        <w:spacing w:after="0" w:line="240" w:lineRule="auto"/>
        <w:rPr>
          <w:rFonts w:ascii="Times New Roman" w:eastAsia="Times New Roman" w:hAnsi="Times New Roman" w:cs="Times New Roman"/>
          <w:sz w:val="20"/>
          <w:szCs w:val="20"/>
        </w:rPr>
      </w:pPr>
      <w:r>
        <w:rPr>
          <w:rStyle w:val="EndnoteReference"/>
        </w:rPr>
        <w:endnoteRef/>
      </w:r>
      <w:r>
        <w:rPr>
          <w:sz w:val="20"/>
          <w:szCs w:val="20"/>
        </w:rPr>
        <w:t xml:space="preserve"> </w:t>
      </w:r>
      <w:r>
        <w:rPr>
          <w:rFonts w:ascii="Times New Roman" w:eastAsia="Times New Roman" w:hAnsi="Times New Roman" w:cs="Times New Roman"/>
          <w:sz w:val="20"/>
          <w:szCs w:val="20"/>
        </w:rPr>
        <w:t xml:space="preserve">‘The Children’s “Pirates of Penzance” at the Theatre Royal, Cardiff’, </w:t>
      </w:r>
      <w:r>
        <w:rPr>
          <w:rFonts w:ascii="Times New Roman" w:eastAsia="Times New Roman" w:hAnsi="Times New Roman" w:cs="Times New Roman"/>
          <w:i/>
          <w:sz w:val="20"/>
          <w:szCs w:val="20"/>
        </w:rPr>
        <w:t>Western Mail</w:t>
      </w:r>
      <w:r>
        <w:rPr>
          <w:rFonts w:ascii="Times New Roman" w:eastAsia="Times New Roman" w:hAnsi="Times New Roman" w:cs="Times New Roman"/>
          <w:sz w:val="20"/>
          <w:szCs w:val="20"/>
        </w:rPr>
        <w:t>, 17 June 1885; Issue 5021, &lt;</w:t>
      </w:r>
      <w:hyperlink r:id="rId25" w:history="1">
        <w:r w:rsidRPr="002C7250">
          <w:rPr>
            <w:rStyle w:val="Hyperlink"/>
            <w:rFonts w:ascii="Times New Roman" w:eastAsia="Times New Roman" w:hAnsi="Times New Roman" w:cs="Times New Roman"/>
            <w:sz w:val="20"/>
            <w:szCs w:val="20"/>
          </w:rPr>
          <w:t>https://link-gale-com.liverpool.idm.oclc.org/apps/doc/BB3205134984/BNCN?u=livuni&amp;sid=bookmark-BNCN&amp;xid=340afe61</w:t>
        </w:r>
      </w:hyperlink>
      <w:r>
        <w:rPr>
          <w:rFonts w:ascii="Times New Roman" w:eastAsia="Times New Roman" w:hAnsi="Times New Roman" w:cs="Times New Roman"/>
          <w:sz w:val="20"/>
          <w:szCs w:val="20"/>
        </w:rPr>
        <w:t>&gt; [Accessed 18/08/2022].</w:t>
      </w:r>
    </w:p>
  </w:endnote>
  <w:endnote w:id="58">
    <w:p w14:paraId="000000FA" w14:textId="27E8AE02"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‘Local Intelligence’, </w:t>
      </w:r>
      <w:r>
        <w:rPr>
          <w:rFonts w:ascii="Times New Roman" w:eastAsia="Times New Roman" w:hAnsi="Times New Roman" w:cs="Times New Roman"/>
          <w:i/>
          <w:sz w:val="20"/>
          <w:szCs w:val="20"/>
        </w:rPr>
        <w:t>Lancaster Gazetter</w:t>
      </w:r>
      <w:r>
        <w:rPr>
          <w:rFonts w:ascii="Times New Roman" w:eastAsia="Times New Roman" w:hAnsi="Times New Roman" w:cs="Times New Roman"/>
          <w:sz w:val="20"/>
          <w:szCs w:val="20"/>
        </w:rPr>
        <w:t>, 16 April 1890; Issue 6069, &lt;</w:t>
      </w:r>
      <w:hyperlink r:id="rId26" w:history="1">
        <w:r w:rsidRPr="002C7250">
          <w:rPr>
            <w:rStyle w:val="Hyperlink"/>
            <w:rFonts w:ascii="Times New Roman" w:eastAsia="Times New Roman" w:hAnsi="Times New Roman" w:cs="Times New Roman"/>
            <w:sz w:val="20"/>
            <w:szCs w:val="20"/>
          </w:rPr>
          <w:t>https://link-gale-com.liverpool.idm.oclc.org/apps/doc/R3209187443/BNCN?u=livuni&amp;sid=bookmark-BNCN&amp;xid=88579751</w:t>
        </w:r>
      </w:hyperlink>
      <w:r>
        <w:rPr>
          <w:rFonts w:ascii="Times New Roman" w:eastAsia="Times New Roman" w:hAnsi="Times New Roman" w:cs="Times New Roman"/>
          <w:sz w:val="20"/>
          <w:szCs w:val="20"/>
        </w:rPr>
        <w:t>&gt; [Accessed 18/08/2022].</w:t>
      </w:r>
    </w:p>
  </w:endnote>
  <w:endnote w:id="59">
    <w:p w14:paraId="000000FB" w14:textId="6076B5EF"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Children’s Pinafore’, </w:t>
      </w:r>
      <w:r>
        <w:rPr>
          <w:rFonts w:ascii="Times New Roman" w:eastAsia="Times New Roman" w:hAnsi="Times New Roman" w:cs="Times New Roman"/>
          <w:i/>
          <w:color w:val="000000"/>
          <w:sz w:val="20"/>
          <w:szCs w:val="20"/>
        </w:rPr>
        <w:t>The Era</w:t>
      </w:r>
      <w:r>
        <w:rPr>
          <w:rFonts w:ascii="Times New Roman" w:eastAsia="Times New Roman" w:hAnsi="Times New Roman" w:cs="Times New Roman"/>
          <w:color w:val="000000"/>
          <w:sz w:val="20"/>
          <w:szCs w:val="20"/>
        </w:rPr>
        <w:t>, 21 December, 1879; Issue 2152</w:t>
      </w:r>
      <w:r>
        <w:rPr>
          <w:rFonts w:ascii="Times New Roman" w:eastAsia="Times New Roman" w:hAnsi="Times New Roman" w:cs="Times New Roman"/>
          <w:sz w:val="20"/>
          <w:szCs w:val="20"/>
        </w:rPr>
        <w:t>, &lt;</w:t>
      </w:r>
      <w:hyperlink r:id="rId27" w:history="1">
        <w:r w:rsidRPr="002C7250">
          <w:rPr>
            <w:rStyle w:val="Hyperlink"/>
            <w:rFonts w:ascii="Times New Roman" w:eastAsia="Times New Roman" w:hAnsi="Times New Roman" w:cs="Times New Roman"/>
            <w:sz w:val="20"/>
            <w:szCs w:val="20"/>
          </w:rPr>
          <w:t>https://link-gale-com.liverpool.idm.oclc.org/apps/doc/BB3202470041/BNCN?u=livuni&amp;sid=bookmark-BNCN&amp;xid=b3fe0a1a</w:t>
        </w:r>
      </w:hyperlink>
      <w:r w:rsidRPr="00E55E78">
        <w:rPr>
          <w:rFonts w:ascii="Times New Roman" w:eastAsia="Times New Roman" w:hAnsi="Times New Roman" w:cs="Times New Roman"/>
          <w:sz w:val="20"/>
          <w:szCs w:val="20"/>
        </w:rPr>
        <w:t xml:space="preserve">&gt; </w:t>
      </w:r>
      <w:r>
        <w:rPr>
          <w:rFonts w:ascii="Times New Roman" w:eastAsia="Times New Roman" w:hAnsi="Times New Roman" w:cs="Times New Roman"/>
          <w:sz w:val="20"/>
          <w:szCs w:val="20"/>
        </w:rPr>
        <w:t xml:space="preserve">[Accessed 18/08/2022]. </w:t>
      </w:r>
    </w:p>
  </w:endnote>
  <w:endnote w:id="60">
    <w:p w14:paraId="000000FC" w14:textId="1788BB20"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Children’s “Pirates of Penzance”, </w:t>
      </w:r>
      <w:r>
        <w:rPr>
          <w:rFonts w:ascii="Times New Roman" w:eastAsia="Times New Roman" w:hAnsi="Times New Roman" w:cs="Times New Roman"/>
          <w:i/>
          <w:color w:val="000000"/>
          <w:sz w:val="20"/>
          <w:szCs w:val="20"/>
        </w:rPr>
        <w:t>The Era</w:t>
      </w:r>
      <w:r>
        <w:rPr>
          <w:rFonts w:ascii="Times New Roman" w:eastAsia="Times New Roman" w:hAnsi="Times New Roman" w:cs="Times New Roman"/>
          <w:color w:val="000000"/>
          <w:sz w:val="20"/>
          <w:szCs w:val="20"/>
        </w:rPr>
        <w:t>, 27 December, 1884; Issue 2414</w:t>
      </w:r>
      <w:r>
        <w:rPr>
          <w:rFonts w:ascii="Times New Roman" w:eastAsia="Times New Roman" w:hAnsi="Times New Roman" w:cs="Times New Roman"/>
          <w:sz w:val="20"/>
          <w:szCs w:val="20"/>
        </w:rPr>
        <w:t>, &lt;</w:t>
      </w:r>
      <w:hyperlink r:id="rId28" w:history="1">
        <w:r w:rsidRPr="002C7250">
          <w:rPr>
            <w:rStyle w:val="Hyperlink"/>
            <w:rFonts w:ascii="Times New Roman" w:eastAsia="Times New Roman" w:hAnsi="Times New Roman" w:cs="Times New Roman"/>
            <w:sz w:val="20"/>
            <w:szCs w:val="20"/>
          </w:rPr>
          <w:t>https://link-gale-com.liverpool.idm.oclc.org/apps/doc/BB3202482075/BNCN?u=livuni&amp;sid=bookmark-BNCN&amp;xid=72d5bdfd</w:t>
        </w:r>
      </w:hyperlink>
      <w:r>
        <w:rPr>
          <w:rFonts w:ascii="Times New Roman" w:eastAsia="Times New Roman" w:hAnsi="Times New Roman" w:cs="Times New Roman"/>
          <w:sz w:val="20"/>
          <w:szCs w:val="20"/>
        </w:rPr>
        <w:t>&gt; [Accessed 18/08/2022].</w:t>
      </w:r>
    </w:p>
  </w:endnote>
  <w:endnote w:id="61">
    <w:p w14:paraId="000000FD" w14:textId="4B59713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color w:val="000000"/>
          <w:sz w:val="20"/>
          <w:szCs w:val="20"/>
        </w:rPr>
        <w:t xml:space="preserve"> Things in General’, </w:t>
      </w:r>
      <w:r>
        <w:rPr>
          <w:rFonts w:ascii="Times New Roman" w:eastAsia="Times New Roman" w:hAnsi="Times New Roman" w:cs="Times New Roman"/>
          <w:i/>
          <w:color w:val="000000"/>
          <w:sz w:val="20"/>
          <w:szCs w:val="20"/>
        </w:rPr>
        <w:t xml:space="preserve">Royal </w:t>
      </w:r>
      <w:r>
        <w:rPr>
          <w:rFonts w:ascii="Times New Roman" w:eastAsia="Times New Roman" w:hAnsi="Times New Roman" w:cs="Times New Roman"/>
          <w:i/>
          <w:sz w:val="20"/>
          <w:szCs w:val="20"/>
        </w:rPr>
        <w:t>Cornwall</w:t>
      </w:r>
      <w:r>
        <w:rPr>
          <w:rFonts w:ascii="Times New Roman" w:eastAsia="Times New Roman" w:hAnsi="Times New Roman" w:cs="Times New Roman"/>
          <w:i/>
          <w:color w:val="000000"/>
          <w:sz w:val="20"/>
          <w:szCs w:val="20"/>
        </w:rPr>
        <w:t xml:space="preserve"> Gazette</w:t>
      </w:r>
      <w:r>
        <w:rPr>
          <w:rFonts w:ascii="Times New Roman" w:eastAsia="Times New Roman" w:hAnsi="Times New Roman" w:cs="Times New Roman"/>
          <w:color w:val="000000"/>
          <w:sz w:val="20"/>
          <w:szCs w:val="20"/>
        </w:rPr>
        <w:t>, 25 February, 1881; Issue 4048</w:t>
      </w:r>
      <w:r>
        <w:rPr>
          <w:rFonts w:ascii="Times New Roman" w:eastAsia="Times New Roman" w:hAnsi="Times New Roman" w:cs="Times New Roman"/>
          <w:sz w:val="20"/>
          <w:szCs w:val="20"/>
        </w:rPr>
        <w:t>, &lt;</w:t>
      </w:r>
      <w:hyperlink r:id="rId29" w:history="1">
        <w:r w:rsidRPr="002C7250">
          <w:rPr>
            <w:rStyle w:val="Hyperlink"/>
            <w:rFonts w:ascii="Times New Roman" w:eastAsia="Times New Roman" w:hAnsi="Times New Roman" w:cs="Times New Roman"/>
            <w:sz w:val="20"/>
            <w:szCs w:val="20"/>
          </w:rPr>
          <w:t>https://link-gale-com.liverpool.idm.oclc.org/apps/doc/R3212779677/BNCN?u=livuni&amp;sid=bookmark-BNCN&amp;xid=71cb10c8</w:t>
        </w:r>
      </w:hyperlink>
      <w:r>
        <w:rPr>
          <w:rFonts w:ascii="Times New Roman" w:eastAsia="Times New Roman" w:hAnsi="Times New Roman" w:cs="Times New Roman"/>
          <w:sz w:val="20"/>
          <w:szCs w:val="20"/>
        </w:rPr>
        <w:t>&gt; [Accessed 18/08/2022].</w:t>
      </w:r>
    </w:p>
  </w:endnote>
  <w:endnote w:id="62">
    <w:p w14:paraId="000000FE" w14:textId="2C67CD88"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Pall Mall Gazette</w:t>
      </w:r>
      <w:r>
        <w:rPr>
          <w:rFonts w:ascii="Times New Roman" w:eastAsia="Times New Roman" w:hAnsi="Times New Roman" w:cs="Times New Roman"/>
          <w:color w:val="000000"/>
          <w:sz w:val="20"/>
          <w:szCs w:val="20"/>
        </w:rPr>
        <w:t>, 24 December 1884; Issue 6175</w:t>
      </w:r>
      <w:r>
        <w:rPr>
          <w:rFonts w:ascii="Times New Roman" w:eastAsia="Times New Roman" w:hAnsi="Times New Roman" w:cs="Times New Roman"/>
          <w:sz w:val="20"/>
          <w:szCs w:val="20"/>
        </w:rPr>
        <w:t>, &lt;</w:t>
      </w:r>
      <w:hyperlink r:id="rId30" w:history="1">
        <w:r w:rsidRPr="002C7250">
          <w:rPr>
            <w:rStyle w:val="Hyperlink"/>
            <w:rFonts w:ascii="Times New Roman" w:eastAsia="Times New Roman" w:hAnsi="Times New Roman" w:cs="Times New Roman"/>
            <w:sz w:val="20"/>
            <w:szCs w:val="20"/>
          </w:rPr>
          <w:t>https://link-gale-com.liverpool.idm.oclc.org/apps/doc/BB3200387683/BNCN?u=livuni&amp;sid=bookmark-BNCN&amp;xid=b9a29219</w:t>
        </w:r>
      </w:hyperlink>
      <w:r>
        <w:rPr>
          <w:rFonts w:ascii="Times New Roman" w:eastAsia="Times New Roman" w:hAnsi="Times New Roman" w:cs="Times New Roman"/>
          <w:sz w:val="20"/>
          <w:szCs w:val="20"/>
        </w:rPr>
        <w:t>&gt; [Accessed 18/08/2022].</w:t>
      </w:r>
    </w:p>
  </w:endnote>
  <w:endnote w:id="63">
    <w:p w14:paraId="000000FF" w14:textId="7EF433AE"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sz w:val="20"/>
          <w:szCs w:val="20"/>
        </w:rPr>
        <w:t>‘</w:t>
      </w:r>
      <w:r>
        <w:rPr>
          <w:rFonts w:ascii="Times New Roman" w:eastAsia="Times New Roman" w:hAnsi="Times New Roman" w:cs="Times New Roman"/>
          <w:sz w:val="20"/>
          <w:szCs w:val="20"/>
        </w:rPr>
        <w:t xml:space="preserve">The Children’s “Pirates of Penzance” Company at the Hull Theatre Royal’, </w:t>
      </w:r>
      <w:r>
        <w:rPr>
          <w:rFonts w:ascii="Times New Roman" w:eastAsia="Times New Roman" w:hAnsi="Times New Roman" w:cs="Times New Roman"/>
          <w:i/>
          <w:sz w:val="20"/>
          <w:szCs w:val="20"/>
        </w:rPr>
        <w:t>Hull Packet</w:t>
      </w:r>
      <w:r>
        <w:rPr>
          <w:rFonts w:ascii="Times New Roman" w:eastAsia="Times New Roman" w:hAnsi="Times New Roman" w:cs="Times New Roman"/>
          <w:sz w:val="20"/>
          <w:szCs w:val="20"/>
        </w:rPr>
        <w:t>, 5 June 1885; Issue 5252, &lt;</w:t>
      </w:r>
      <w:hyperlink r:id="rId31" w:history="1">
        <w:r w:rsidRPr="002C7250">
          <w:rPr>
            <w:rStyle w:val="Hyperlink"/>
            <w:rFonts w:ascii="Times New Roman" w:eastAsia="Times New Roman" w:hAnsi="Times New Roman" w:cs="Times New Roman"/>
            <w:sz w:val="20"/>
            <w:szCs w:val="20"/>
          </w:rPr>
          <w:t>https://link-gale-com.liverpool.idm.oclc.org/apps/doc/BB3205999168/BNCN?u=livuni&amp;sid=bookmark-BNCN&amp;xid=0c4551e5</w:t>
        </w:r>
      </w:hyperlink>
      <w:r>
        <w:rPr>
          <w:rFonts w:ascii="Times New Roman" w:eastAsia="Times New Roman" w:hAnsi="Times New Roman" w:cs="Times New Roman"/>
          <w:sz w:val="20"/>
          <w:szCs w:val="20"/>
        </w:rPr>
        <w:t>&gt; [Accessed 18/08/2022].</w:t>
      </w:r>
    </w:p>
  </w:endnote>
  <w:endnote w:id="64">
    <w:p w14:paraId="00000100" w14:textId="1372573F"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Children’s Pirates of Penzance at the Theatre Royal, Cardiff’ </w:t>
      </w:r>
      <w:r>
        <w:rPr>
          <w:rFonts w:ascii="Times New Roman" w:eastAsia="Times New Roman" w:hAnsi="Times New Roman" w:cs="Times New Roman"/>
          <w:i/>
          <w:color w:val="000000"/>
          <w:sz w:val="20"/>
          <w:szCs w:val="20"/>
        </w:rPr>
        <w:t>Western Mail</w:t>
      </w:r>
      <w:r>
        <w:rPr>
          <w:rFonts w:ascii="Times New Roman" w:eastAsia="Times New Roman" w:hAnsi="Times New Roman" w:cs="Times New Roman"/>
          <w:color w:val="000000"/>
          <w:sz w:val="20"/>
          <w:szCs w:val="20"/>
        </w:rPr>
        <w:t>, 17 June 1885; Issue 5021</w:t>
      </w:r>
      <w:r>
        <w:rPr>
          <w:rFonts w:ascii="Times New Roman" w:eastAsia="Times New Roman" w:hAnsi="Times New Roman" w:cs="Times New Roman"/>
          <w:sz w:val="20"/>
          <w:szCs w:val="20"/>
        </w:rPr>
        <w:t>, &lt;</w:t>
      </w:r>
      <w:hyperlink r:id="rId32" w:history="1">
        <w:r w:rsidRPr="002C7250">
          <w:rPr>
            <w:rStyle w:val="Hyperlink"/>
            <w:rFonts w:ascii="Times New Roman" w:eastAsia="Times New Roman" w:hAnsi="Times New Roman" w:cs="Times New Roman"/>
            <w:sz w:val="20"/>
            <w:szCs w:val="20"/>
          </w:rPr>
          <w:t>https://link-gale-com.liverpool.idm.oclc.org/apps/doc/BB3205134984/BNCN?u=livuni&amp;sid=bookmark-BNCN&amp;xid=340afe61</w:t>
        </w:r>
      </w:hyperlink>
      <w:r>
        <w:rPr>
          <w:rFonts w:ascii="Times New Roman" w:eastAsia="Times New Roman" w:hAnsi="Times New Roman" w:cs="Times New Roman"/>
          <w:sz w:val="20"/>
          <w:szCs w:val="20"/>
        </w:rPr>
        <w:t>&gt; [Accessed 18/08/2022].</w:t>
      </w:r>
    </w:p>
  </w:endnote>
  <w:endnote w:id="65">
    <w:p w14:paraId="00000101" w14:textId="53AF07E8"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Miss Nelly Howitt played Gaspard in early London performances by Charles Bernard’s company (see, for example, ‘The Children’s “Cloches De Corneville”, </w:t>
      </w:r>
      <w:r>
        <w:rPr>
          <w:rFonts w:ascii="Times New Roman" w:eastAsia="Times New Roman" w:hAnsi="Times New Roman" w:cs="Times New Roman"/>
          <w:i/>
          <w:color w:val="000000"/>
          <w:sz w:val="20"/>
          <w:szCs w:val="20"/>
        </w:rPr>
        <w:t>The Standard</w:t>
      </w:r>
      <w:r>
        <w:rPr>
          <w:rFonts w:ascii="Times New Roman" w:eastAsia="Times New Roman" w:hAnsi="Times New Roman" w:cs="Times New Roman"/>
          <w:color w:val="000000"/>
          <w:sz w:val="20"/>
          <w:szCs w:val="20"/>
        </w:rPr>
        <w:t>, 9 March 1881; Issue 17671), although by June 1881</w:t>
      </w:r>
      <w:r w:rsidR="006B166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Master Charles Hodgson had taken over the role on tour (see, for example ‘The Children’s “Les Cloches de Corneville Company”, </w:t>
      </w:r>
      <w:r>
        <w:rPr>
          <w:rFonts w:ascii="Times New Roman" w:eastAsia="Times New Roman" w:hAnsi="Times New Roman" w:cs="Times New Roman"/>
          <w:i/>
          <w:color w:val="000000"/>
          <w:sz w:val="20"/>
          <w:szCs w:val="20"/>
        </w:rPr>
        <w:t>Worcestershire Chronicle</w:t>
      </w:r>
      <w:r>
        <w:rPr>
          <w:rFonts w:ascii="Times New Roman" w:eastAsia="Times New Roman" w:hAnsi="Times New Roman" w:cs="Times New Roman"/>
          <w:color w:val="000000"/>
          <w:sz w:val="20"/>
          <w:szCs w:val="20"/>
        </w:rPr>
        <w:t xml:space="preserve">, 25 June 1885). When Warwick Gray’s company toured </w:t>
      </w:r>
      <w:r>
        <w:rPr>
          <w:rFonts w:ascii="Times New Roman" w:eastAsia="Times New Roman" w:hAnsi="Times New Roman" w:cs="Times New Roman"/>
          <w:i/>
          <w:color w:val="000000"/>
          <w:sz w:val="20"/>
          <w:szCs w:val="20"/>
        </w:rPr>
        <w:t>Les Cloches</w:t>
      </w:r>
      <w:r>
        <w:rPr>
          <w:rFonts w:ascii="Times New Roman" w:eastAsia="Times New Roman" w:hAnsi="Times New Roman" w:cs="Times New Roman"/>
          <w:color w:val="000000"/>
          <w:sz w:val="20"/>
          <w:szCs w:val="20"/>
        </w:rPr>
        <w:t xml:space="preserve"> in Liverpool in 1886, the roles of Gaspard was also taken by a girl: Miss Ethel Hunt (see ‘Advertisements &amp; Notices’, </w:t>
      </w:r>
      <w:r>
        <w:rPr>
          <w:rFonts w:ascii="Times New Roman" w:eastAsia="Times New Roman" w:hAnsi="Times New Roman" w:cs="Times New Roman"/>
          <w:i/>
          <w:color w:val="000000"/>
          <w:sz w:val="20"/>
          <w:szCs w:val="20"/>
        </w:rPr>
        <w:t>The Era</w:t>
      </w:r>
      <w:r>
        <w:rPr>
          <w:rFonts w:ascii="Times New Roman" w:eastAsia="Times New Roman" w:hAnsi="Times New Roman" w:cs="Times New Roman"/>
          <w:color w:val="000000"/>
          <w:sz w:val="20"/>
          <w:szCs w:val="20"/>
        </w:rPr>
        <w:t>, 1 May 1886; Issue 2484).</w:t>
      </w:r>
    </w:p>
  </w:endnote>
  <w:endnote w:id="66">
    <w:p w14:paraId="42CD6717" w14:textId="3DCA5A84" w:rsidR="00D35514" w:rsidRPr="006B166A" w:rsidRDefault="00D35514">
      <w:pPr>
        <w:pStyle w:val="EndnoteText"/>
        <w:rPr>
          <w:rFonts w:ascii="Times New Roman" w:hAnsi="Times New Roman" w:cs="Times New Roman"/>
          <w:sz w:val="20"/>
          <w:szCs w:val="20"/>
        </w:rPr>
      </w:pPr>
      <w:r w:rsidRPr="002872B9">
        <w:rPr>
          <w:rStyle w:val="EndnoteReference"/>
          <w:rFonts w:ascii="Times New Roman" w:hAnsi="Times New Roman" w:cs="Times New Roman"/>
        </w:rPr>
        <w:endnoteRef/>
      </w:r>
      <w:r w:rsidRPr="002872B9">
        <w:rPr>
          <w:rFonts w:ascii="Times New Roman" w:hAnsi="Times New Roman" w:cs="Times New Roman"/>
        </w:rPr>
        <w:t xml:space="preserve"> </w:t>
      </w:r>
      <w:r w:rsidRPr="006B166A">
        <w:rPr>
          <w:rFonts w:ascii="Times New Roman" w:hAnsi="Times New Roman" w:cs="Times New Roman"/>
          <w:sz w:val="20"/>
          <w:szCs w:val="20"/>
        </w:rPr>
        <w:t xml:space="preserve">Munro, </w:t>
      </w:r>
      <w:r w:rsidRPr="006B166A">
        <w:rPr>
          <w:rFonts w:ascii="Times New Roman" w:hAnsi="Times New Roman" w:cs="Times New Roman"/>
          <w:i/>
          <w:iCs/>
          <w:sz w:val="20"/>
          <w:szCs w:val="20"/>
        </w:rPr>
        <w:t>Children of the Queen’s Revels</w:t>
      </w:r>
      <w:r w:rsidRPr="006B166A">
        <w:rPr>
          <w:rFonts w:ascii="Times New Roman" w:hAnsi="Times New Roman" w:cs="Times New Roman"/>
          <w:sz w:val="20"/>
          <w:szCs w:val="20"/>
        </w:rPr>
        <w:t>, p. 42.</w:t>
      </w:r>
    </w:p>
  </w:endnote>
  <w:endnote w:id="67">
    <w:p w14:paraId="00000102" w14:textId="77777777" w:rsidR="00D35514" w:rsidRPr="006B166A"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B166A">
        <w:rPr>
          <w:rStyle w:val="EndnoteReference"/>
          <w:sz w:val="20"/>
          <w:szCs w:val="20"/>
        </w:rPr>
        <w:endnoteRef/>
      </w:r>
      <w:r w:rsidRPr="006B166A">
        <w:rPr>
          <w:rFonts w:ascii="Times New Roman" w:eastAsia="Times New Roman" w:hAnsi="Times New Roman" w:cs="Times New Roman"/>
          <w:color w:val="000000"/>
          <w:sz w:val="20"/>
          <w:szCs w:val="20"/>
        </w:rPr>
        <w:t xml:space="preserve"> Lamb, p. 39.</w:t>
      </w:r>
    </w:p>
  </w:endnote>
  <w:endnote w:id="68">
    <w:p w14:paraId="00000103" w14:textId="77777777" w:rsidR="00D35514" w:rsidRDefault="00D35514">
      <w:pPr>
        <w:spacing w:after="0" w:line="240" w:lineRule="auto"/>
        <w:rPr>
          <w:rFonts w:ascii="Times New Roman" w:eastAsia="Times New Roman" w:hAnsi="Times New Roman" w:cs="Times New Roman"/>
          <w:sz w:val="20"/>
          <w:szCs w:val="20"/>
          <w:highlight w:val="yellow"/>
        </w:rPr>
      </w:pPr>
      <w:r>
        <w:rPr>
          <w:rStyle w:val="EndnoteReference"/>
        </w:rPr>
        <w:endnoteRef/>
      </w:r>
      <w:r>
        <w:rPr>
          <w:sz w:val="20"/>
          <w:szCs w:val="20"/>
        </w:rPr>
        <w:t xml:space="preserve"> </w:t>
      </w:r>
      <w:r>
        <w:rPr>
          <w:rFonts w:ascii="Times New Roman" w:eastAsia="Times New Roman" w:hAnsi="Times New Roman" w:cs="Times New Roman"/>
          <w:sz w:val="20"/>
          <w:szCs w:val="20"/>
        </w:rPr>
        <w:t xml:space="preserve">John Day, </w:t>
      </w:r>
      <w:r>
        <w:rPr>
          <w:rFonts w:ascii="Times New Roman" w:eastAsia="Times New Roman" w:hAnsi="Times New Roman" w:cs="Times New Roman"/>
          <w:i/>
          <w:sz w:val="20"/>
          <w:szCs w:val="20"/>
        </w:rPr>
        <w:t>The Isle of Gulls</w:t>
      </w:r>
      <w:r>
        <w:rPr>
          <w:rFonts w:ascii="Times New Roman" w:eastAsia="Times New Roman" w:hAnsi="Times New Roman" w:cs="Times New Roman"/>
          <w:sz w:val="20"/>
          <w:szCs w:val="20"/>
        </w:rPr>
        <w:t>, ed. Raymond S. Burns (London: Garland, 1980).</w:t>
      </w:r>
    </w:p>
  </w:endnote>
  <w:endnote w:id="69">
    <w:p w14:paraId="00000104" w14:textId="2C65471C"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‘Theatre Royal’, </w:t>
      </w:r>
      <w:r>
        <w:rPr>
          <w:rFonts w:ascii="Times New Roman" w:eastAsia="Times New Roman" w:hAnsi="Times New Roman" w:cs="Times New Roman"/>
          <w:i/>
          <w:color w:val="000000"/>
          <w:sz w:val="20"/>
          <w:szCs w:val="20"/>
        </w:rPr>
        <w:t>Nottingham Evening Post</w:t>
      </w:r>
      <w:r>
        <w:rPr>
          <w:rFonts w:ascii="Times New Roman" w:eastAsia="Times New Roman" w:hAnsi="Times New Roman" w:cs="Times New Roman"/>
          <w:color w:val="000000"/>
          <w:sz w:val="20"/>
          <w:szCs w:val="20"/>
        </w:rPr>
        <w:t>, 13 September, 1881; Issue 1051</w:t>
      </w:r>
      <w:r>
        <w:rPr>
          <w:rFonts w:ascii="Times New Roman" w:eastAsia="Times New Roman" w:hAnsi="Times New Roman" w:cs="Times New Roman"/>
          <w:sz w:val="20"/>
          <w:szCs w:val="20"/>
        </w:rPr>
        <w:t>, &lt;</w:t>
      </w:r>
      <w:hyperlink r:id="rId33" w:history="1">
        <w:r w:rsidRPr="002C7250">
          <w:rPr>
            <w:rStyle w:val="Hyperlink"/>
            <w:rFonts w:ascii="Times New Roman" w:eastAsia="Times New Roman" w:hAnsi="Times New Roman" w:cs="Times New Roman"/>
            <w:sz w:val="20"/>
            <w:szCs w:val="20"/>
          </w:rPr>
          <w:t>https://link-gale-com.liverpool.idm.oclc.org/apps/doc/JF3232307826/BNCN?u=livuni&amp;sid=bookmark-BNCN&amp;xid=a0a670a9</w:t>
        </w:r>
      </w:hyperlink>
      <w:r>
        <w:rPr>
          <w:rFonts w:ascii="Times New Roman" w:eastAsia="Times New Roman" w:hAnsi="Times New Roman" w:cs="Times New Roman"/>
          <w:sz w:val="20"/>
          <w:szCs w:val="20"/>
        </w:rPr>
        <w:t>&gt; [Accessed 18/08/2022].</w:t>
      </w:r>
    </w:p>
  </w:endnote>
  <w:endnote w:id="70">
    <w:p w14:paraId="00000105" w14:textId="33A2ADD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sidR="006B166A">
        <w:rPr>
          <w:rFonts w:ascii="Times New Roman" w:eastAsia="Times New Roman" w:hAnsi="Times New Roman" w:cs="Times New Roman"/>
          <w:color w:val="000000"/>
          <w:sz w:val="20"/>
          <w:szCs w:val="20"/>
        </w:rPr>
        <w:t xml:space="preserve"> Lamb, pp. 31-</w:t>
      </w:r>
      <w:r>
        <w:rPr>
          <w:rFonts w:ascii="Times New Roman" w:eastAsia="Times New Roman" w:hAnsi="Times New Roman" w:cs="Times New Roman"/>
          <w:color w:val="000000"/>
          <w:sz w:val="20"/>
          <w:szCs w:val="20"/>
        </w:rPr>
        <w:t>3.</w:t>
      </w:r>
    </w:p>
  </w:endnote>
  <w:endnote w:id="71">
    <w:p w14:paraId="00000107" w14:textId="5CBFA126" w:rsidR="00D35514" w:rsidRPr="00317126" w:rsidRDefault="00D35514">
      <w:pPr>
        <w:pBdr>
          <w:top w:val="nil"/>
          <w:left w:val="nil"/>
          <w:bottom w:val="nil"/>
          <w:right w:val="nil"/>
          <w:between w:val="nil"/>
        </w:pBdr>
        <w:spacing w:after="0" w:line="240" w:lineRule="auto"/>
        <w:rPr>
          <w:b/>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On the opening page of Act 1, for example, handwritten stage directions indicate ‘sailors slap their thighs’ no less than four times (British Library MS Mus. 1844/1/15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i/>
          <w:color w:val="000000"/>
          <w:sz w:val="20"/>
          <w:szCs w:val="20"/>
        </w:rPr>
        <w:t xml:space="preserve">HMS Pinafore, </w:t>
      </w:r>
      <w:r>
        <w:rPr>
          <w:rFonts w:ascii="Times New Roman" w:eastAsia="Times New Roman" w:hAnsi="Times New Roman" w:cs="Times New Roman"/>
          <w:color w:val="000000"/>
          <w:sz w:val="20"/>
          <w:szCs w:val="20"/>
        </w:rPr>
        <w:t>W.S. Gilbert, Arthur Sullivan, Prompt Book Libretto, Children</w:t>
      </w:r>
      <w:r>
        <w:rPr>
          <w:color w:val="000000"/>
          <w:sz w:val="20"/>
          <w:szCs w:val="20"/>
        </w:rPr>
        <w:t>).</w:t>
      </w:r>
    </w:p>
  </w:endnote>
  <w:endnote w:id="72">
    <w:p w14:paraId="00000108" w14:textId="2516352F"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Children’s Pinafore’, </w:t>
      </w:r>
      <w:r>
        <w:rPr>
          <w:rFonts w:ascii="Times New Roman" w:eastAsia="Times New Roman" w:hAnsi="Times New Roman" w:cs="Times New Roman"/>
          <w:i/>
          <w:color w:val="000000"/>
          <w:sz w:val="20"/>
          <w:szCs w:val="20"/>
        </w:rPr>
        <w:t>The Era</w:t>
      </w:r>
      <w:r>
        <w:rPr>
          <w:rFonts w:ascii="Times New Roman" w:eastAsia="Times New Roman" w:hAnsi="Times New Roman" w:cs="Times New Roman"/>
          <w:color w:val="000000"/>
          <w:sz w:val="20"/>
          <w:szCs w:val="20"/>
        </w:rPr>
        <w:t>, 14 December, 1879; Issue 2151, &lt;</w:t>
      </w:r>
      <w:hyperlink r:id="rId34" w:history="1">
        <w:r w:rsidRPr="002C7250">
          <w:rPr>
            <w:rStyle w:val="Hyperlink"/>
            <w:rFonts w:ascii="Times New Roman" w:eastAsia="Times New Roman" w:hAnsi="Times New Roman" w:cs="Times New Roman"/>
            <w:sz w:val="20"/>
            <w:szCs w:val="20"/>
          </w:rPr>
          <w:t>https://link-gale-com.liverpool.idm.oclc.org/apps/doc/BB3202469977/BNCN?u=livuni&amp;sid=bookmark-BNCN&amp;xid=a29df75a</w:t>
        </w:r>
      </w:hyperlink>
      <w:r w:rsidRPr="00E55E78">
        <w:rPr>
          <w:rFonts w:ascii="Times New Roman" w:eastAsia="Times New Roman" w:hAnsi="Times New Roman" w:cs="Times New Roman"/>
          <w:sz w:val="20"/>
          <w:szCs w:val="20"/>
        </w:rPr>
        <w:t xml:space="preserve">&gt; </w:t>
      </w:r>
      <w:r>
        <w:rPr>
          <w:rFonts w:ascii="Times New Roman" w:eastAsia="Times New Roman" w:hAnsi="Times New Roman" w:cs="Times New Roman"/>
          <w:sz w:val="20"/>
          <w:szCs w:val="20"/>
        </w:rPr>
        <w:t>[Accessed 18/08/2022].</w:t>
      </w:r>
    </w:p>
  </w:endnote>
  <w:endnote w:id="73">
    <w:p w14:paraId="309FFAE7" w14:textId="77777777" w:rsidR="00D35514" w:rsidRDefault="00D35514" w:rsidP="00F8246E">
      <w:pPr>
        <w:pBdr>
          <w:top w:val="nil"/>
          <w:left w:val="nil"/>
          <w:bottom w:val="nil"/>
          <w:right w:val="nil"/>
          <w:between w:val="nil"/>
        </w:pBdr>
        <w:spacing w:after="0" w:line="240" w:lineRule="auto"/>
        <w:rPr>
          <w:rFonts w:ascii="Times New Roman" w:eastAsia="Times New Roman" w:hAnsi="Times New Roman" w:cs="Times New Roman"/>
          <w:color w:val="000000"/>
          <w:sz w:val="20"/>
          <w:szCs w:val="20"/>
          <w:u w:val="single"/>
        </w:rPr>
      </w:pPr>
      <w:r>
        <w:rPr>
          <w:rStyle w:val="EndnoteReference"/>
        </w:rPr>
        <w:endnoteRef/>
      </w:r>
      <w:r>
        <w:rPr>
          <w:rFonts w:ascii="Times New Roman" w:eastAsia="Times New Roman" w:hAnsi="Times New Roman" w:cs="Times New Roman"/>
          <w:color w:val="000000"/>
          <w:sz w:val="20"/>
          <w:szCs w:val="20"/>
        </w:rPr>
        <w:t xml:space="preserve"> See, for example, ‘Prince’s Theatre’, </w:t>
      </w:r>
      <w:r>
        <w:rPr>
          <w:rFonts w:ascii="Times New Roman" w:eastAsia="Times New Roman" w:hAnsi="Times New Roman" w:cs="Times New Roman"/>
          <w:i/>
          <w:color w:val="000000"/>
          <w:sz w:val="20"/>
          <w:szCs w:val="20"/>
        </w:rPr>
        <w:t>Manchester Times</w:t>
      </w:r>
      <w:r>
        <w:rPr>
          <w:rFonts w:ascii="Times New Roman" w:eastAsia="Times New Roman" w:hAnsi="Times New Roman" w:cs="Times New Roman"/>
          <w:color w:val="000000"/>
          <w:sz w:val="20"/>
          <w:szCs w:val="20"/>
        </w:rPr>
        <w:t>, 28 May 1881; Issue 1223, &lt;</w:t>
      </w:r>
      <w:hyperlink r:id="rId35" w:history="1">
        <w:r w:rsidRPr="002C7250">
          <w:rPr>
            <w:rStyle w:val="Hyperlink"/>
            <w:rFonts w:ascii="Times New Roman" w:eastAsia="Times New Roman" w:hAnsi="Times New Roman" w:cs="Times New Roman"/>
            <w:sz w:val="20"/>
            <w:szCs w:val="20"/>
          </w:rPr>
          <w:t>https://link-gale-com.liverpool.idm.oclc.org/apps/doc/BC3206455863/BNCN?u=livuni&amp;sid=bookmark-BNCN&amp;xid=9d5ab0d1</w:t>
        </w:r>
      </w:hyperlink>
      <w:r w:rsidRPr="00E55E78">
        <w:rPr>
          <w:rFonts w:ascii="Times New Roman" w:eastAsia="Times New Roman" w:hAnsi="Times New Roman" w:cs="Times New Roman"/>
          <w:color w:val="000000"/>
          <w:sz w:val="20"/>
          <w:szCs w:val="20"/>
        </w:rPr>
        <w:t xml:space="preserve">&gt; </w:t>
      </w:r>
      <w:r>
        <w:rPr>
          <w:rFonts w:ascii="Times New Roman" w:eastAsia="Times New Roman" w:hAnsi="Times New Roman" w:cs="Times New Roman"/>
          <w:color w:val="000000"/>
          <w:sz w:val="20"/>
          <w:szCs w:val="20"/>
        </w:rPr>
        <w:t xml:space="preserve">[Accessed 22/08/2022] and ‘Theatre Royal, “La Fille de Madame Angot”’, </w:t>
      </w:r>
      <w:r>
        <w:rPr>
          <w:rFonts w:ascii="Times New Roman" w:eastAsia="Times New Roman" w:hAnsi="Times New Roman" w:cs="Times New Roman"/>
          <w:i/>
          <w:color w:val="000000"/>
          <w:sz w:val="20"/>
          <w:szCs w:val="20"/>
        </w:rPr>
        <w:t>Belfast News-Letter</w:t>
      </w:r>
      <w:r>
        <w:rPr>
          <w:rFonts w:ascii="Times New Roman" w:eastAsia="Times New Roman" w:hAnsi="Times New Roman" w:cs="Times New Roman"/>
          <w:color w:val="000000"/>
          <w:sz w:val="20"/>
          <w:szCs w:val="20"/>
        </w:rPr>
        <w:t>, 15 May 1888; Issue 22733, &lt;</w:t>
      </w:r>
      <w:hyperlink r:id="rId36" w:history="1">
        <w:r w:rsidRPr="002C7250">
          <w:rPr>
            <w:rStyle w:val="Hyperlink"/>
            <w:rFonts w:ascii="Times New Roman" w:eastAsia="Times New Roman" w:hAnsi="Times New Roman" w:cs="Times New Roman"/>
            <w:sz w:val="20"/>
            <w:szCs w:val="20"/>
          </w:rPr>
          <w:t>https://link-gale-com.liverpool.idm.oclc.org/apps/doc/BC3202181217/BNCN?u=livuni&amp;sid=bookmark-BNCN&amp;xid=d83213d1</w:t>
        </w:r>
      </w:hyperlink>
      <w:r w:rsidRPr="00480A65">
        <w:rPr>
          <w:rFonts w:ascii="Times New Roman" w:eastAsia="Times New Roman" w:hAnsi="Times New Roman" w:cs="Times New Roman"/>
          <w:sz w:val="20"/>
          <w:szCs w:val="20"/>
        </w:rPr>
        <w:t>&gt;</w:t>
      </w:r>
    </w:p>
    <w:p w14:paraId="04694F9B" w14:textId="77777777" w:rsidR="00D35514" w:rsidRDefault="00D35514" w:rsidP="00F824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[Accessed 22/08/2022].</w:t>
      </w:r>
    </w:p>
  </w:endnote>
  <w:endnote w:id="74">
    <w:p w14:paraId="0000010B" w14:textId="77777777" w:rsidR="00D35514" w:rsidRDefault="00D3551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Munro, ‘Queering Gender, Age and Status…’ p. 217.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0E" w14:textId="77777777" w:rsidR="00D35514" w:rsidRDefault="00D355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F55C" w14:textId="77777777" w:rsidR="00D35514" w:rsidRDefault="00D35514">
      <w:pPr>
        <w:spacing w:after="0" w:line="240" w:lineRule="auto"/>
      </w:pPr>
      <w:r>
        <w:separator/>
      </w:r>
    </w:p>
  </w:footnote>
  <w:footnote w:type="continuationSeparator" w:id="0">
    <w:p w14:paraId="1482B784" w14:textId="77777777" w:rsidR="00D35514" w:rsidRDefault="00D355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0C" w14:textId="5849A185" w:rsidR="00D35514" w:rsidRDefault="00D3551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43C8">
      <w:rPr>
        <w:noProof/>
        <w:color w:val="000000"/>
      </w:rPr>
      <w:t>1</w:t>
    </w:r>
    <w:r>
      <w:rPr>
        <w:color w:val="000000"/>
      </w:rPr>
      <w:fldChar w:fldCharType="end"/>
    </w:r>
  </w:p>
  <w:p w14:paraId="0000010D" w14:textId="77777777" w:rsidR="00D35514" w:rsidRDefault="00D3551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57"/>
    <w:rsid w:val="00007B8E"/>
    <w:rsid w:val="000176C4"/>
    <w:rsid w:val="00045B21"/>
    <w:rsid w:val="000B6F5F"/>
    <w:rsid w:val="000C19AC"/>
    <w:rsid w:val="00113A3D"/>
    <w:rsid w:val="00120B9B"/>
    <w:rsid w:val="00174D9B"/>
    <w:rsid w:val="001779C2"/>
    <w:rsid w:val="001923CE"/>
    <w:rsid w:val="001E35DD"/>
    <w:rsid w:val="001E7639"/>
    <w:rsid w:val="001F76CD"/>
    <w:rsid w:val="00200B11"/>
    <w:rsid w:val="002365A0"/>
    <w:rsid w:val="00257012"/>
    <w:rsid w:val="00275ED1"/>
    <w:rsid w:val="002826B9"/>
    <w:rsid w:val="002872B9"/>
    <w:rsid w:val="002C7908"/>
    <w:rsid w:val="002D52E5"/>
    <w:rsid w:val="002F2CBE"/>
    <w:rsid w:val="00317126"/>
    <w:rsid w:val="00330D39"/>
    <w:rsid w:val="00343EC7"/>
    <w:rsid w:val="00347AB9"/>
    <w:rsid w:val="003A6D68"/>
    <w:rsid w:val="003E4252"/>
    <w:rsid w:val="004143E8"/>
    <w:rsid w:val="00415B08"/>
    <w:rsid w:val="004504E5"/>
    <w:rsid w:val="00467384"/>
    <w:rsid w:val="004746A9"/>
    <w:rsid w:val="00480A65"/>
    <w:rsid w:val="004D4F57"/>
    <w:rsid w:val="004E1EB1"/>
    <w:rsid w:val="00540084"/>
    <w:rsid w:val="00571BBA"/>
    <w:rsid w:val="005743B9"/>
    <w:rsid w:val="00574733"/>
    <w:rsid w:val="00580A47"/>
    <w:rsid w:val="005A0D3A"/>
    <w:rsid w:val="0066357A"/>
    <w:rsid w:val="00686030"/>
    <w:rsid w:val="00694CE6"/>
    <w:rsid w:val="006B166A"/>
    <w:rsid w:val="006C1F5D"/>
    <w:rsid w:val="006C3EA9"/>
    <w:rsid w:val="006D5CDF"/>
    <w:rsid w:val="006F638D"/>
    <w:rsid w:val="00713176"/>
    <w:rsid w:val="0072024F"/>
    <w:rsid w:val="007A07E2"/>
    <w:rsid w:val="0081553C"/>
    <w:rsid w:val="00827514"/>
    <w:rsid w:val="0086207D"/>
    <w:rsid w:val="00867AE4"/>
    <w:rsid w:val="00872425"/>
    <w:rsid w:val="00876E53"/>
    <w:rsid w:val="0089755A"/>
    <w:rsid w:val="008B34BD"/>
    <w:rsid w:val="008E7DEF"/>
    <w:rsid w:val="00912289"/>
    <w:rsid w:val="00940DA5"/>
    <w:rsid w:val="0097103A"/>
    <w:rsid w:val="00984506"/>
    <w:rsid w:val="009E7D94"/>
    <w:rsid w:val="00A57E18"/>
    <w:rsid w:val="00A6690B"/>
    <w:rsid w:val="00AD299E"/>
    <w:rsid w:val="00AD6590"/>
    <w:rsid w:val="00AE6349"/>
    <w:rsid w:val="00B81051"/>
    <w:rsid w:val="00B82694"/>
    <w:rsid w:val="00BD3455"/>
    <w:rsid w:val="00C82BB0"/>
    <w:rsid w:val="00C9008B"/>
    <w:rsid w:val="00CC28AC"/>
    <w:rsid w:val="00CD5D9F"/>
    <w:rsid w:val="00D02E78"/>
    <w:rsid w:val="00D11F62"/>
    <w:rsid w:val="00D35514"/>
    <w:rsid w:val="00D83F98"/>
    <w:rsid w:val="00D93AAB"/>
    <w:rsid w:val="00DD5DDA"/>
    <w:rsid w:val="00DE3B70"/>
    <w:rsid w:val="00E00430"/>
    <w:rsid w:val="00E34EF6"/>
    <w:rsid w:val="00E55E78"/>
    <w:rsid w:val="00E843C8"/>
    <w:rsid w:val="00EA3A04"/>
    <w:rsid w:val="00EA7FDE"/>
    <w:rsid w:val="00EB5B11"/>
    <w:rsid w:val="00F2204B"/>
    <w:rsid w:val="00F451BC"/>
    <w:rsid w:val="00F455CC"/>
    <w:rsid w:val="00F8246E"/>
    <w:rsid w:val="00F82F16"/>
    <w:rsid w:val="00FC53DD"/>
    <w:rsid w:val="00FF4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9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02A2"/>
    <w:pPr>
      <w:ind w:left="720"/>
      <w:contextualSpacing/>
    </w:pPr>
  </w:style>
  <w:style w:type="paragraph" w:styleId="Header">
    <w:name w:val="header"/>
    <w:basedOn w:val="Normal"/>
    <w:link w:val="HeaderChar"/>
    <w:uiPriority w:val="99"/>
    <w:unhideWhenUsed/>
    <w:rsid w:val="00777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57"/>
  </w:style>
  <w:style w:type="paragraph" w:styleId="Footer">
    <w:name w:val="footer"/>
    <w:basedOn w:val="Normal"/>
    <w:link w:val="FooterChar"/>
    <w:uiPriority w:val="99"/>
    <w:unhideWhenUsed/>
    <w:rsid w:val="00777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157"/>
  </w:style>
  <w:style w:type="paragraph" w:styleId="FootnoteText">
    <w:name w:val="footnote text"/>
    <w:basedOn w:val="Normal"/>
    <w:link w:val="FootnoteTextChar"/>
    <w:uiPriority w:val="99"/>
    <w:unhideWhenUsed/>
    <w:rsid w:val="00757352"/>
    <w:pPr>
      <w:spacing w:after="0" w:line="240" w:lineRule="auto"/>
    </w:pPr>
    <w:rPr>
      <w:sz w:val="20"/>
      <w:szCs w:val="20"/>
    </w:rPr>
  </w:style>
  <w:style w:type="character" w:customStyle="1" w:styleId="FootnoteTextChar">
    <w:name w:val="Footnote Text Char"/>
    <w:basedOn w:val="DefaultParagraphFont"/>
    <w:link w:val="FootnoteText"/>
    <w:uiPriority w:val="99"/>
    <w:rsid w:val="00757352"/>
    <w:rPr>
      <w:sz w:val="20"/>
      <w:szCs w:val="20"/>
    </w:rPr>
  </w:style>
  <w:style w:type="character" w:styleId="FootnoteReference">
    <w:name w:val="footnote reference"/>
    <w:basedOn w:val="DefaultParagraphFont"/>
    <w:uiPriority w:val="99"/>
    <w:semiHidden/>
    <w:unhideWhenUsed/>
    <w:rsid w:val="0075735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56CC9"/>
    <w:rPr>
      <w:rFonts w:ascii="Times New Roman" w:hAnsi="Times New Roman" w:cs="Times New Roman"/>
      <w:sz w:val="24"/>
      <w:szCs w:val="24"/>
    </w:rPr>
  </w:style>
  <w:style w:type="character" w:styleId="Hyperlink">
    <w:name w:val="Hyperlink"/>
    <w:basedOn w:val="DefaultParagraphFont"/>
    <w:uiPriority w:val="99"/>
    <w:unhideWhenUsed/>
    <w:rsid w:val="00683A3B"/>
    <w:rPr>
      <w:color w:val="0563C1" w:themeColor="hyperlink"/>
      <w:u w:val="single"/>
    </w:rPr>
  </w:style>
  <w:style w:type="character" w:customStyle="1" w:styleId="UnresolvedMention">
    <w:name w:val="Unresolved Mention"/>
    <w:basedOn w:val="DefaultParagraphFont"/>
    <w:uiPriority w:val="99"/>
    <w:semiHidden/>
    <w:unhideWhenUsed/>
    <w:rsid w:val="00683A3B"/>
    <w:rPr>
      <w:color w:val="605E5C"/>
      <w:shd w:val="clear" w:color="auto" w:fill="E1DFDD"/>
    </w:rPr>
  </w:style>
  <w:style w:type="paragraph" w:styleId="Revision">
    <w:name w:val="Revision"/>
    <w:hidden/>
    <w:uiPriority w:val="99"/>
    <w:semiHidden/>
    <w:rsid w:val="007C5B4D"/>
    <w:pPr>
      <w:spacing w:after="0" w:line="240" w:lineRule="auto"/>
    </w:pPr>
  </w:style>
  <w:style w:type="character" w:styleId="FollowedHyperlink">
    <w:name w:val="FollowedHyperlink"/>
    <w:basedOn w:val="DefaultParagraphFont"/>
    <w:uiPriority w:val="99"/>
    <w:semiHidden/>
    <w:unhideWhenUsed/>
    <w:rsid w:val="00237A53"/>
    <w:rPr>
      <w:color w:val="954F72" w:themeColor="followedHyperlink"/>
      <w:u w:val="single"/>
    </w:rPr>
  </w:style>
  <w:style w:type="paragraph" w:styleId="EndnoteText">
    <w:name w:val="endnote text"/>
    <w:basedOn w:val="Normal"/>
    <w:link w:val="EndnoteTextChar"/>
    <w:uiPriority w:val="99"/>
    <w:unhideWhenUsed/>
    <w:rsid w:val="00AE6349"/>
    <w:pPr>
      <w:spacing w:after="0" w:line="240" w:lineRule="auto"/>
    </w:pPr>
    <w:rPr>
      <w:sz w:val="24"/>
      <w:szCs w:val="24"/>
    </w:rPr>
  </w:style>
  <w:style w:type="character" w:customStyle="1" w:styleId="EndnoteTextChar">
    <w:name w:val="Endnote Text Char"/>
    <w:basedOn w:val="DefaultParagraphFont"/>
    <w:link w:val="EndnoteText"/>
    <w:uiPriority w:val="99"/>
    <w:rsid w:val="00AE6349"/>
    <w:rPr>
      <w:sz w:val="24"/>
      <w:szCs w:val="24"/>
    </w:rPr>
  </w:style>
  <w:style w:type="character" w:styleId="EndnoteReference">
    <w:name w:val="endnote reference"/>
    <w:basedOn w:val="DefaultParagraphFont"/>
    <w:uiPriority w:val="99"/>
    <w:unhideWhenUsed/>
    <w:rsid w:val="00AE63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02A2"/>
    <w:pPr>
      <w:ind w:left="720"/>
      <w:contextualSpacing/>
    </w:pPr>
  </w:style>
  <w:style w:type="paragraph" w:styleId="Header">
    <w:name w:val="header"/>
    <w:basedOn w:val="Normal"/>
    <w:link w:val="HeaderChar"/>
    <w:uiPriority w:val="99"/>
    <w:unhideWhenUsed/>
    <w:rsid w:val="00777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57"/>
  </w:style>
  <w:style w:type="paragraph" w:styleId="Footer">
    <w:name w:val="footer"/>
    <w:basedOn w:val="Normal"/>
    <w:link w:val="FooterChar"/>
    <w:uiPriority w:val="99"/>
    <w:unhideWhenUsed/>
    <w:rsid w:val="00777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157"/>
  </w:style>
  <w:style w:type="paragraph" w:styleId="FootnoteText">
    <w:name w:val="footnote text"/>
    <w:basedOn w:val="Normal"/>
    <w:link w:val="FootnoteTextChar"/>
    <w:uiPriority w:val="99"/>
    <w:unhideWhenUsed/>
    <w:rsid w:val="00757352"/>
    <w:pPr>
      <w:spacing w:after="0" w:line="240" w:lineRule="auto"/>
    </w:pPr>
    <w:rPr>
      <w:sz w:val="20"/>
      <w:szCs w:val="20"/>
    </w:rPr>
  </w:style>
  <w:style w:type="character" w:customStyle="1" w:styleId="FootnoteTextChar">
    <w:name w:val="Footnote Text Char"/>
    <w:basedOn w:val="DefaultParagraphFont"/>
    <w:link w:val="FootnoteText"/>
    <w:uiPriority w:val="99"/>
    <w:rsid w:val="00757352"/>
    <w:rPr>
      <w:sz w:val="20"/>
      <w:szCs w:val="20"/>
    </w:rPr>
  </w:style>
  <w:style w:type="character" w:styleId="FootnoteReference">
    <w:name w:val="footnote reference"/>
    <w:basedOn w:val="DefaultParagraphFont"/>
    <w:uiPriority w:val="99"/>
    <w:semiHidden/>
    <w:unhideWhenUsed/>
    <w:rsid w:val="0075735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56CC9"/>
    <w:rPr>
      <w:rFonts w:ascii="Times New Roman" w:hAnsi="Times New Roman" w:cs="Times New Roman"/>
      <w:sz w:val="24"/>
      <w:szCs w:val="24"/>
    </w:rPr>
  </w:style>
  <w:style w:type="character" w:styleId="Hyperlink">
    <w:name w:val="Hyperlink"/>
    <w:basedOn w:val="DefaultParagraphFont"/>
    <w:uiPriority w:val="99"/>
    <w:unhideWhenUsed/>
    <w:rsid w:val="00683A3B"/>
    <w:rPr>
      <w:color w:val="0563C1" w:themeColor="hyperlink"/>
      <w:u w:val="single"/>
    </w:rPr>
  </w:style>
  <w:style w:type="character" w:customStyle="1" w:styleId="UnresolvedMention">
    <w:name w:val="Unresolved Mention"/>
    <w:basedOn w:val="DefaultParagraphFont"/>
    <w:uiPriority w:val="99"/>
    <w:semiHidden/>
    <w:unhideWhenUsed/>
    <w:rsid w:val="00683A3B"/>
    <w:rPr>
      <w:color w:val="605E5C"/>
      <w:shd w:val="clear" w:color="auto" w:fill="E1DFDD"/>
    </w:rPr>
  </w:style>
  <w:style w:type="paragraph" w:styleId="Revision">
    <w:name w:val="Revision"/>
    <w:hidden/>
    <w:uiPriority w:val="99"/>
    <w:semiHidden/>
    <w:rsid w:val="007C5B4D"/>
    <w:pPr>
      <w:spacing w:after="0" w:line="240" w:lineRule="auto"/>
    </w:pPr>
  </w:style>
  <w:style w:type="character" w:styleId="FollowedHyperlink">
    <w:name w:val="FollowedHyperlink"/>
    <w:basedOn w:val="DefaultParagraphFont"/>
    <w:uiPriority w:val="99"/>
    <w:semiHidden/>
    <w:unhideWhenUsed/>
    <w:rsid w:val="00237A53"/>
    <w:rPr>
      <w:color w:val="954F72" w:themeColor="followedHyperlink"/>
      <w:u w:val="single"/>
    </w:rPr>
  </w:style>
  <w:style w:type="paragraph" w:styleId="EndnoteText">
    <w:name w:val="endnote text"/>
    <w:basedOn w:val="Normal"/>
    <w:link w:val="EndnoteTextChar"/>
    <w:uiPriority w:val="99"/>
    <w:unhideWhenUsed/>
    <w:rsid w:val="00AE6349"/>
    <w:pPr>
      <w:spacing w:after="0" w:line="240" w:lineRule="auto"/>
    </w:pPr>
    <w:rPr>
      <w:sz w:val="24"/>
      <w:szCs w:val="24"/>
    </w:rPr>
  </w:style>
  <w:style w:type="character" w:customStyle="1" w:styleId="EndnoteTextChar">
    <w:name w:val="Endnote Text Char"/>
    <w:basedOn w:val="DefaultParagraphFont"/>
    <w:link w:val="EndnoteText"/>
    <w:uiPriority w:val="99"/>
    <w:rsid w:val="00AE6349"/>
    <w:rPr>
      <w:sz w:val="24"/>
      <w:szCs w:val="24"/>
    </w:rPr>
  </w:style>
  <w:style w:type="character" w:styleId="EndnoteReference">
    <w:name w:val="endnote reference"/>
    <w:basedOn w:val="DefaultParagraphFont"/>
    <w:uiPriority w:val="99"/>
    <w:unhideWhenUsed/>
    <w:rsid w:val="00AE6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hyperlink" Target="about:blank" TargetMode="External"/><Relationship Id="rId26" Type="http://schemas.openxmlformats.org/officeDocument/2006/relationships/hyperlink" Target="about:blank" TargetMode="External"/><Relationship Id="rId27" Type="http://schemas.openxmlformats.org/officeDocument/2006/relationships/hyperlink" Target="about:blank" TargetMode="External"/><Relationship Id="rId28"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30" Type="http://schemas.openxmlformats.org/officeDocument/2006/relationships/hyperlink" Target="about:blank" TargetMode="External"/><Relationship Id="rId31" Type="http://schemas.openxmlformats.org/officeDocument/2006/relationships/hyperlink" Target="about:blank" TargetMode="External"/><Relationship Id="rId32" Type="http://schemas.openxmlformats.org/officeDocument/2006/relationships/hyperlink" Target="about:blank" TargetMode="External"/><Relationship Id="rId9"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1/KCV7vFlJ2ceYmivcphejDCPg==">AMUW2mU+Rh1Msh9gPOfjNP0UeCDxSEz8klJswvaHH0P3GQy8Zr9oCBppTQ7XXTU2iCgur68PVPIl+krkeCXM6sQwQoSVdaoibsZSjc1byJJXSEDrB3j+Jkk=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3606B7-72B0-684A-BEAD-28D0C66E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35</Pages>
  <Words>10171</Words>
  <Characters>54319</Characters>
  <Application>Microsoft Macintosh Word</Application>
  <DocSecurity>0</DocSecurity>
  <Lines>848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Katie</dc:creator>
  <cp:lastModifiedBy>Maria Shevtsova</cp:lastModifiedBy>
  <cp:revision>63</cp:revision>
  <dcterms:created xsi:type="dcterms:W3CDTF">2022-08-01T08:45:00Z</dcterms:created>
  <dcterms:modified xsi:type="dcterms:W3CDTF">2023-02-14T09:18:00Z</dcterms:modified>
</cp:coreProperties>
</file>