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E74E9" w14:textId="5C8BDFDD" w:rsidR="00375524" w:rsidRDefault="00375524" w:rsidP="00375524">
      <w:pPr>
        <w:jc w:val="center"/>
        <w:rPr>
          <w:b/>
          <w:bCs/>
          <w:sz w:val="28"/>
          <w:szCs w:val="24"/>
        </w:rPr>
      </w:pPr>
      <w:bookmarkStart w:id="0" w:name="_Toc21078840"/>
      <w:bookmarkStart w:id="1" w:name="_Toc21104373"/>
      <w:bookmarkStart w:id="2" w:name="_Toc21104554"/>
      <w:bookmarkStart w:id="3" w:name="_Toc21104580"/>
      <w:bookmarkStart w:id="4" w:name="_Toc21104613"/>
      <w:bookmarkStart w:id="5" w:name="_Toc21104633"/>
      <w:bookmarkStart w:id="6" w:name="_Ref23181520"/>
      <w:bookmarkStart w:id="7" w:name="_Ref23320567"/>
      <w:bookmarkStart w:id="8" w:name="_Ref32834017"/>
      <w:bookmarkStart w:id="9" w:name="_Toc33993010"/>
      <w:r w:rsidRPr="00375524">
        <w:rPr>
          <w:b/>
          <w:bCs/>
          <w:sz w:val="28"/>
          <w:szCs w:val="24"/>
        </w:rPr>
        <w:t>Closing data gaps and paving the way for pan-European Fire Safety Efforts. Part II - terminology of fire statistical variables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689BC5D3" w14:textId="60E5C557" w:rsidR="00375524" w:rsidRPr="00126ACB" w:rsidRDefault="00375524" w:rsidP="00375524">
      <w:pPr>
        <w:rPr>
          <w:sz w:val="18"/>
          <w:szCs w:val="20"/>
        </w:rPr>
      </w:pPr>
      <w:r w:rsidRPr="00126ACB">
        <w:rPr>
          <w:sz w:val="18"/>
          <w:szCs w:val="20"/>
        </w:rPr>
        <w:t>Martina Manes</w:t>
      </w:r>
      <w:r w:rsidRPr="00126ACB">
        <w:rPr>
          <w:sz w:val="18"/>
          <w:szCs w:val="20"/>
          <w:vertAlign w:val="superscript"/>
        </w:rPr>
        <w:t>1,2</w:t>
      </w:r>
      <w:r w:rsidRPr="00126ACB">
        <w:rPr>
          <w:sz w:val="18"/>
          <w:szCs w:val="20"/>
        </w:rPr>
        <w:t>, Ana Sauca</w:t>
      </w:r>
      <w:r w:rsidRPr="00126ACB">
        <w:rPr>
          <w:sz w:val="18"/>
          <w:szCs w:val="20"/>
          <w:vertAlign w:val="superscript"/>
        </w:rPr>
        <w:t>3</w:t>
      </w:r>
      <w:r w:rsidRPr="00126ACB">
        <w:rPr>
          <w:sz w:val="18"/>
          <w:szCs w:val="20"/>
        </w:rPr>
        <w:t>, Mohamad El Houssami</w:t>
      </w:r>
      <w:r w:rsidRPr="00126ACB">
        <w:rPr>
          <w:sz w:val="18"/>
          <w:szCs w:val="20"/>
          <w:vertAlign w:val="superscript"/>
        </w:rPr>
        <w:t>4</w:t>
      </w:r>
      <w:r w:rsidRPr="00126ACB">
        <w:rPr>
          <w:sz w:val="18"/>
          <w:szCs w:val="20"/>
        </w:rPr>
        <w:t>, Petra Andersson</w:t>
      </w:r>
      <w:r w:rsidRPr="00126ACB">
        <w:rPr>
          <w:sz w:val="18"/>
          <w:szCs w:val="20"/>
          <w:vertAlign w:val="superscript"/>
        </w:rPr>
        <w:t>5</w:t>
      </w:r>
      <w:r w:rsidRPr="00126ACB">
        <w:rPr>
          <w:sz w:val="18"/>
          <w:szCs w:val="20"/>
        </w:rPr>
        <w:t>,</w:t>
      </w:r>
      <w:r w:rsidRPr="00126ACB">
        <w:rPr>
          <w:sz w:val="18"/>
          <w:szCs w:val="20"/>
          <w:vertAlign w:val="superscript"/>
        </w:rPr>
        <w:t xml:space="preserve"> </w:t>
      </w:r>
      <w:r w:rsidRPr="00126ACB">
        <w:rPr>
          <w:sz w:val="18"/>
          <w:szCs w:val="20"/>
        </w:rPr>
        <w:t>Colin McIntyre</w:t>
      </w:r>
      <w:r w:rsidRPr="00126ACB">
        <w:rPr>
          <w:sz w:val="18"/>
          <w:szCs w:val="20"/>
          <w:vertAlign w:val="superscript"/>
        </w:rPr>
        <w:t>6</w:t>
      </w:r>
      <w:r w:rsidRPr="00126ACB">
        <w:rPr>
          <w:sz w:val="18"/>
          <w:szCs w:val="20"/>
        </w:rPr>
        <w:t>, Richard Campbell</w:t>
      </w:r>
      <w:r w:rsidRPr="00126ACB">
        <w:rPr>
          <w:sz w:val="18"/>
          <w:szCs w:val="20"/>
          <w:vertAlign w:val="superscript"/>
        </w:rPr>
        <w:t>7</w:t>
      </w:r>
      <w:r w:rsidRPr="00126ACB">
        <w:rPr>
          <w:sz w:val="18"/>
          <w:szCs w:val="20"/>
        </w:rPr>
        <w:t>, David Rush</w:t>
      </w:r>
      <w:r w:rsidRPr="00126ACB">
        <w:rPr>
          <w:sz w:val="18"/>
          <w:szCs w:val="20"/>
          <w:vertAlign w:val="superscript"/>
        </w:rPr>
        <w:t>2</w:t>
      </w:r>
      <w:r w:rsidRPr="00126ACB">
        <w:rPr>
          <w:sz w:val="18"/>
          <w:szCs w:val="20"/>
        </w:rPr>
        <w:t>, Anja Hofmann</w:t>
      </w:r>
      <w:r w:rsidRPr="00126ACB">
        <w:rPr>
          <w:sz w:val="18"/>
          <w:szCs w:val="20"/>
          <w:vertAlign w:val="superscript"/>
        </w:rPr>
        <w:t>8</w:t>
      </w:r>
      <w:r w:rsidRPr="00126ACB">
        <w:rPr>
          <w:sz w:val="18"/>
          <w:szCs w:val="20"/>
        </w:rPr>
        <w:t>, Peter Wagner</w:t>
      </w:r>
      <w:r w:rsidRPr="00126ACB">
        <w:rPr>
          <w:sz w:val="18"/>
          <w:szCs w:val="20"/>
          <w:vertAlign w:val="superscript"/>
        </w:rPr>
        <w:t>9</w:t>
      </w:r>
      <w:r w:rsidRPr="00126ACB">
        <w:rPr>
          <w:sz w:val="18"/>
          <w:szCs w:val="20"/>
        </w:rPr>
        <w:t>, Sergei Sokolov</w:t>
      </w:r>
      <w:r w:rsidRPr="00126ACB">
        <w:rPr>
          <w:sz w:val="18"/>
          <w:szCs w:val="20"/>
          <w:vertAlign w:val="superscript"/>
        </w:rPr>
        <w:t>9</w:t>
      </w:r>
      <w:r w:rsidRPr="00126ACB">
        <w:rPr>
          <w:sz w:val="18"/>
          <w:szCs w:val="20"/>
        </w:rPr>
        <w:t>, Mindel Leene</w:t>
      </w:r>
      <w:r w:rsidRPr="00126ACB">
        <w:rPr>
          <w:sz w:val="18"/>
          <w:szCs w:val="20"/>
          <w:vertAlign w:val="superscript"/>
        </w:rPr>
        <w:t>10</w:t>
      </w:r>
      <w:r w:rsidRPr="00126ACB">
        <w:rPr>
          <w:sz w:val="18"/>
          <w:szCs w:val="20"/>
        </w:rPr>
        <w:t>, Margrethe Kobes</w:t>
      </w:r>
      <w:r w:rsidRPr="00126ACB">
        <w:rPr>
          <w:sz w:val="18"/>
          <w:szCs w:val="20"/>
          <w:vertAlign w:val="superscript"/>
        </w:rPr>
        <w:t>1</w:t>
      </w:r>
      <w:r w:rsidR="003110B3">
        <w:rPr>
          <w:sz w:val="18"/>
          <w:szCs w:val="20"/>
          <w:vertAlign w:val="superscript"/>
        </w:rPr>
        <w:t>0</w:t>
      </w:r>
      <w:r w:rsidRPr="00126ACB">
        <w:rPr>
          <w:sz w:val="18"/>
          <w:szCs w:val="20"/>
        </w:rPr>
        <w:t>, Dirk Oberhagemann</w:t>
      </w:r>
      <w:r w:rsidRPr="00126ACB">
        <w:rPr>
          <w:sz w:val="18"/>
          <w:szCs w:val="20"/>
          <w:vertAlign w:val="superscript"/>
        </w:rPr>
        <w:t>11</w:t>
      </w:r>
      <w:r w:rsidRPr="00126ACB">
        <w:rPr>
          <w:sz w:val="18"/>
          <w:szCs w:val="20"/>
        </w:rPr>
        <w:t>, Nicola Rupp</w:t>
      </w:r>
      <w:r w:rsidRPr="00126ACB">
        <w:rPr>
          <w:sz w:val="18"/>
          <w:szCs w:val="20"/>
          <w:vertAlign w:val="superscript"/>
        </w:rPr>
        <w:t>11</w:t>
      </w:r>
      <w:r w:rsidRPr="00126ACB">
        <w:rPr>
          <w:sz w:val="18"/>
          <w:szCs w:val="20"/>
        </w:rPr>
        <w:t>, Grunde Jomaas</w:t>
      </w:r>
      <w:r w:rsidRPr="00126ACB">
        <w:rPr>
          <w:sz w:val="18"/>
          <w:szCs w:val="20"/>
          <w:vertAlign w:val="superscript"/>
        </w:rPr>
        <w:t>2,12</w:t>
      </w:r>
      <w:r w:rsidRPr="00126ACB">
        <w:rPr>
          <w:sz w:val="18"/>
          <w:szCs w:val="20"/>
        </w:rPr>
        <w:t>, Friedrich Grone</w:t>
      </w:r>
      <w:r w:rsidRPr="00126ACB">
        <w:rPr>
          <w:sz w:val="18"/>
          <w:szCs w:val="20"/>
          <w:vertAlign w:val="superscript"/>
        </w:rPr>
        <w:t>3</w:t>
      </w:r>
      <w:r w:rsidRPr="00126ACB">
        <w:rPr>
          <w:sz w:val="18"/>
          <w:szCs w:val="20"/>
        </w:rPr>
        <w:t>,</w:t>
      </w:r>
      <w:r w:rsidRPr="00126ACB">
        <w:rPr>
          <w:sz w:val="18"/>
          <w:szCs w:val="20"/>
          <w:vertAlign w:val="superscript"/>
        </w:rPr>
        <w:t xml:space="preserve"> </w:t>
      </w:r>
      <w:r w:rsidRPr="00126ACB">
        <w:rPr>
          <w:sz w:val="18"/>
          <w:szCs w:val="20"/>
        </w:rPr>
        <w:t>Eric Guillaume</w:t>
      </w:r>
      <w:r w:rsidRPr="00126ACB">
        <w:rPr>
          <w:sz w:val="18"/>
          <w:szCs w:val="20"/>
          <w:vertAlign w:val="superscript"/>
        </w:rPr>
        <w:t>4</w:t>
      </w:r>
    </w:p>
    <w:p w14:paraId="3B011EFF" w14:textId="77777777" w:rsidR="00375524" w:rsidRPr="00126ACB" w:rsidRDefault="00375524" w:rsidP="00375524">
      <w:pPr>
        <w:spacing w:after="0"/>
        <w:rPr>
          <w:sz w:val="18"/>
          <w:szCs w:val="20"/>
        </w:rPr>
      </w:pPr>
      <w:r w:rsidRPr="00126ACB">
        <w:rPr>
          <w:sz w:val="18"/>
          <w:szCs w:val="20"/>
          <w:vertAlign w:val="superscript"/>
        </w:rPr>
        <w:t>1</w:t>
      </w:r>
      <w:r w:rsidRPr="00126ACB">
        <w:rPr>
          <w:sz w:val="18"/>
          <w:szCs w:val="20"/>
        </w:rPr>
        <w:t xml:space="preserve"> School of Engineering, University of Liverpool </w:t>
      </w:r>
      <w:bookmarkStart w:id="10" w:name="_Hlk95985070"/>
      <w:r w:rsidRPr="00126ACB">
        <w:rPr>
          <w:sz w:val="18"/>
          <w:szCs w:val="20"/>
        </w:rPr>
        <w:t xml:space="preserve">(corresponding author: </w:t>
      </w:r>
      <w:hyperlink r:id="rId8" w:history="1">
        <w:r w:rsidRPr="00126ACB">
          <w:rPr>
            <w:rStyle w:val="Hyperlink"/>
            <w:sz w:val="18"/>
            <w:szCs w:val="20"/>
          </w:rPr>
          <w:t>m.manes@liverpool.ac.uk</w:t>
        </w:r>
      </w:hyperlink>
      <w:r w:rsidRPr="00126ACB">
        <w:rPr>
          <w:sz w:val="18"/>
          <w:szCs w:val="20"/>
        </w:rPr>
        <w:t>)</w:t>
      </w:r>
      <w:bookmarkEnd w:id="10"/>
      <w:r w:rsidRPr="00126ACB">
        <w:rPr>
          <w:sz w:val="18"/>
          <w:szCs w:val="20"/>
        </w:rPr>
        <w:t xml:space="preserve"> </w:t>
      </w:r>
    </w:p>
    <w:p w14:paraId="350EF354" w14:textId="77777777" w:rsidR="00375524" w:rsidRPr="00126ACB" w:rsidRDefault="00375524" w:rsidP="00375524">
      <w:pPr>
        <w:spacing w:before="0" w:after="60"/>
        <w:rPr>
          <w:sz w:val="18"/>
          <w:szCs w:val="20"/>
        </w:rPr>
      </w:pPr>
      <w:r w:rsidRPr="00126ACB">
        <w:rPr>
          <w:sz w:val="18"/>
          <w:szCs w:val="20"/>
        </w:rPr>
        <w:t>The Quadrangle, Brownlow Hill, L69 3GH Liverpool (UK)</w:t>
      </w:r>
    </w:p>
    <w:p w14:paraId="1999BD6D" w14:textId="77777777" w:rsidR="00375524" w:rsidRPr="00126ACB" w:rsidRDefault="00375524" w:rsidP="00375524">
      <w:pPr>
        <w:spacing w:before="0" w:after="0"/>
        <w:rPr>
          <w:sz w:val="18"/>
          <w:szCs w:val="20"/>
          <w:lang w:val="en-US"/>
        </w:rPr>
      </w:pPr>
      <w:r w:rsidRPr="00126ACB">
        <w:rPr>
          <w:sz w:val="18"/>
          <w:szCs w:val="20"/>
          <w:vertAlign w:val="superscript"/>
        </w:rPr>
        <w:t>2</w:t>
      </w:r>
      <w:r w:rsidRPr="00126ACB">
        <w:rPr>
          <w:sz w:val="18"/>
          <w:szCs w:val="20"/>
        </w:rPr>
        <w:t xml:space="preserve"> School of Engineering, </w:t>
      </w:r>
      <w:r w:rsidRPr="00126ACB">
        <w:rPr>
          <w:sz w:val="18"/>
          <w:szCs w:val="20"/>
          <w:lang w:val="en-US"/>
        </w:rPr>
        <w:t xml:space="preserve">University of Edinburgh </w:t>
      </w:r>
    </w:p>
    <w:p w14:paraId="3A04C541" w14:textId="77777777" w:rsidR="00375524" w:rsidRPr="00126ACB" w:rsidRDefault="00375524" w:rsidP="00375524">
      <w:pPr>
        <w:spacing w:before="0" w:after="60"/>
        <w:rPr>
          <w:sz w:val="18"/>
          <w:szCs w:val="20"/>
          <w:lang w:val="en-US"/>
        </w:rPr>
      </w:pPr>
      <w:r w:rsidRPr="00126ACB">
        <w:rPr>
          <w:sz w:val="18"/>
          <w:szCs w:val="20"/>
          <w:lang w:val="en-US"/>
        </w:rPr>
        <w:t>Sanderson Building, Robert Stevenson Road, The King's Buildings, EH9 3FB Edinburgh (UK)</w:t>
      </w:r>
    </w:p>
    <w:p w14:paraId="64103377" w14:textId="77777777" w:rsidR="00375524" w:rsidRPr="00126ACB" w:rsidRDefault="00375524" w:rsidP="00375524">
      <w:pPr>
        <w:spacing w:before="0" w:after="0"/>
        <w:rPr>
          <w:sz w:val="18"/>
          <w:szCs w:val="20"/>
          <w:lang w:val="en-US"/>
        </w:rPr>
      </w:pPr>
      <w:r w:rsidRPr="00126ACB">
        <w:rPr>
          <w:sz w:val="18"/>
          <w:szCs w:val="20"/>
          <w:vertAlign w:val="superscript"/>
        </w:rPr>
        <w:t>3</w:t>
      </w:r>
      <w:r w:rsidRPr="00126ACB">
        <w:rPr>
          <w:sz w:val="18"/>
          <w:szCs w:val="20"/>
        </w:rPr>
        <w:t xml:space="preserve"> </w:t>
      </w:r>
      <w:r w:rsidRPr="00126ACB">
        <w:rPr>
          <w:rFonts w:cs="Times New Roman"/>
          <w:sz w:val="18"/>
          <w:szCs w:val="20"/>
        </w:rPr>
        <w:t xml:space="preserve">Danish Institute of Fire and </w:t>
      </w:r>
      <w:r w:rsidRPr="00126ACB">
        <w:rPr>
          <w:sz w:val="18"/>
          <w:szCs w:val="20"/>
          <w:lang w:val="en-US"/>
        </w:rPr>
        <w:t>Security Technology (DBI)</w:t>
      </w:r>
    </w:p>
    <w:p w14:paraId="5C9348CD" w14:textId="77777777" w:rsidR="00375524" w:rsidRPr="00126ACB" w:rsidRDefault="00375524" w:rsidP="00375524">
      <w:pPr>
        <w:spacing w:before="0" w:after="60"/>
        <w:rPr>
          <w:sz w:val="18"/>
          <w:szCs w:val="20"/>
        </w:rPr>
      </w:pPr>
      <w:proofErr w:type="spellStart"/>
      <w:r w:rsidRPr="00126ACB">
        <w:rPr>
          <w:sz w:val="18"/>
          <w:szCs w:val="20"/>
          <w:lang w:val="en-US"/>
        </w:rPr>
        <w:t>Jernholmen</w:t>
      </w:r>
      <w:proofErr w:type="spellEnd"/>
      <w:r w:rsidRPr="00126ACB">
        <w:rPr>
          <w:sz w:val="18"/>
          <w:szCs w:val="20"/>
          <w:lang w:val="en-US"/>
        </w:rPr>
        <w:t xml:space="preserve"> 12, 2650, Hvidovre (DK)</w:t>
      </w:r>
    </w:p>
    <w:p w14:paraId="195CC1E2" w14:textId="77777777" w:rsidR="00375524" w:rsidRPr="00126ACB" w:rsidRDefault="00375524" w:rsidP="00375524">
      <w:pPr>
        <w:spacing w:before="0" w:after="0"/>
        <w:rPr>
          <w:sz w:val="18"/>
          <w:szCs w:val="20"/>
          <w:lang w:val="en-US"/>
        </w:rPr>
      </w:pPr>
      <w:r w:rsidRPr="00126ACB">
        <w:rPr>
          <w:sz w:val="18"/>
          <w:szCs w:val="20"/>
          <w:vertAlign w:val="superscript"/>
          <w:lang w:val="en-US"/>
        </w:rPr>
        <w:t>4</w:t>
      </w:r>
      <w:r w:rsidRPr="00126ACB">
        <w:rPr>
          <w:sz w:val="18"/>
          <w:szCs w:val="20"/>
          <w:lang w:val="en-US"/>
        </w:rPr>
        <w:t xml:space="preserve"> </w:t>
      </w:r>
      <w:proofErr w:type="spellStart"/>
      <w:r w:rsidRPr="00126ACB">
        <w:rPr>
          <w:sz w:val="18"/>
          <w:szCs w:val="20"/>
          <w:lang w:val="en-US"/>
        </w:rPr>
        <w:t>Efectis</w:t>
      </w:r>
      <w:proofErr w:type="spellEnd"/>
      <w:r w:rsidRPr="00126ACB">
        <w:rPr>
          <w:sz w:val="18"/>
          <w:szCs w:val="20"/>
          <w:lang w:val="en-US"/>
        </w:rPr>
        <w:t xml:space="preserve"> </w:t>
      </w:r>
    </w:p>
    <w:p w14:paraId="1686B3AD" w14:textId="77777777" w:rsidR="00375524" w:rsidRPr="00126ACB" w:rsidRDefault="00375524" w:rsidP="00375524">
      <w:pPr>
        <w:spacing w:before="0" w:after="0"/>
        <w:rPr>
          <w:sz w:val="18"/>
          <w:szCs w:val="20"/>
          <w:lang w:val="en-US"/>
        </w:rPr>
      </w:pPr>
      <w:proofErr w:type="spellStart"/>
      <w:r w:rsidRPr="00126ACB">
        <w:rPr>
          <w:sz w:val="18"/>
          <w:szCs w:val="20"/>
          <w:lang w:val="en-US"/>
        </w:rPr>
        <w:t>Espace</w:t>
      </w:r>
      <w:proofErr w:type="spellEnd"/>
      <w:r w:rsidRPr="00126ACB">
        <w:rPr>
          <w:sz w:val="18"/>
          <w:szCs w:val="20"/>
          <w:lang w:val="en-US"/>
        </w:rPr>
        <w:t xml:space="preserve"> </w:t>
      </w:r>
      <w:proofErr w:type="spellStart"/>
      <w:r w:rsidRPr="00126ACB">
        <w:rPr>
          <w:sz w:val="18"/>
          <w:szCs w:val="20"/>
          <w:lang w:val="en-US"/>
        </w:rPr>
        <w:t>Technologique</w:t>
      </w:r>
      <w:proofErr w:type="spellEnd"/>
      <w:r w:rsidRPr="00126ACB">
        <w:rPr>
          <w:sz w:val="18"/>
          <w:szCs w:val="20"/>
          <w:lang w:val="en-US"/>
        </w:rPr>
        <w:t xml:space="preserve">, Route de </w:t>
      </w:r>
      <w:proofErr w:type="spellStart"/>
      <w:r w:rsidRPr="00126ACB">
        <w:rPr>
          <w:sz w:val="18"/>
          <w:szCs w:val="20"/>
          <w:lang w:val="en-US"/>
        </w:rPr>
        <w:t>l’Orme</w:t>
      </w:r>
      <w:proofErr w:type="spellEnd"/>
      <w:r w:rsidRPr="00126ACB">
        <w:rPr>
          <w:sz w:val="18"/>
          <w:szCs w:val="20"/>
          <w:lang w:val="en-US"/>
        </w:rPr>
        <w:t xml:space="preserve"> des </w:t>
      </w:r>
      <w:proofErr w:type="spellStart"/>
      <w:r w:rsidRPr="00126ACB">
        <w:rPr>
          <w:sz w:val="18"/>
          <w:szCs w:val="20"/>
          <w:lang w:val="en-US"/>
        </w:rPr>
        <w:t>Merisiers</w:t>
      </w:r>
      <w:proofErr w:type="spellEnd"/>
      <w:r w:rsidRPr="00126ACB">
        <w:rPr>
          <w:sz w:val="18"/>
          <w:szCs w:val="20"/>
          <w:lang w:val="en-US"/>
        </w:rPr>
        <w:t xml:space="preserve"> 91193 Saint Aubin (FR) </w:t>
      </w:r>
    </w:p>
    <w:p w14:paraId="48A7ACA5" w14:textId="77777777" w:rsidR="00375524" w:rsidRPr="00126ACB" w:rsidRDefault="00375524" w:rsidP="00375524">
      <w:pPr>
        <w:spacing w:before="60" w:after="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  <w:vertAlign w:val="superscript"/>
        </w:rPr>
        <w:t>5</w:t>
      </w:r>
      <w:r w:rsidRPr="00126ACB">
        <w:rPr>
          <w:sz w:val="18"/>
          <w:szCs w:val="20"/>
        </w:rPr>
        <w:t xml:space="preserve"> Lund University</w:t>
      </w:r>
    </w:p>
    <w:p w14:paraId="639703A4" w14:textId="77777777" w:rsidR="00375524" w:rsidRPr="00126ACB" w:rsidRDefault="00375524" w:rsidP="00375524">
      <w:pPr>
        <w:spacing w:before="0" w:after="6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  <w:lang w:val="en-US"/>
        </w:rPr>
        <w:t xml:space="preserve">Faculty of engineering, John </w:t>
      </w:r>
      <w:proofErr w:type="spellStart"/>
      <w:r w:rsidRPr="00126ACB">
        <w:rPr>
          <w:sz w:val="18"/>
          <w:szCs w:val="20"/>
          <w:lang w:val="en-US"/>
        </w:rPr>
        <w:t>Ericssons</w:t>
      </w:r>
      <w:proofErr w:type="spellEnd"/>
      <w:r w:rsidRPr="00126ACB">
        <w:rPr>
          <w:sz w:val="18"/>
          <w:szCs w:val="20"/>
          <w:lang w:val="en-US"/>
        </w:rPr>
        <w:t xml:space="preserve"> </w:t>
      </w:r>
      <w:proofErr w:type="spellStart"/>
      <w:r w:rsidRPr="00126ACB">
        <w:rPr>
          <w:sz w:val="18"/>
          <w:szCs w:val="20"/>
          <w:lang w:val="en-US"/>
        </w:rPr>
        <w:t>väg</w:t>
      </w:r>
      <w:proofErr w:type="spellEnd"/>
      <w:r w:rsidRPr="00126ACB">
        <w:rPr>
          <w:sz w:val="18"/>
          <w:szCs w:val="20"/>
          <w:lang w:val="en-US"/>
        </w:rPr>
        <w:t xml:space="preserve"> 1, 22363 Lund (SE)</w:t>
      </w:r>
    </w:p>
    <w:p w14:paraId="33739248" w14:textId="77777777" w:rsidR="00375524" w:rsidRPr="00126ACB" w:rsidRDefault="00375524" w:rsidP="00375524">
      <w:pPr>
        <w:spacing w:before="60" w:after="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  <w:vertAlign w:val="superscript"/>
        </w:rPr>
        <w:t>6</w:t>
      </w:r>
      <w:r w:rsidRPr="00126ACB">
        <w:rPr>
          <w:sz w:val="18"/>
          <w:szCs w:val="20"/>
        </w:rPr>
        <w:t xml:space="preserve"> Swedish Civil Contingencies Agency (MSB)</w:t>
      </w:r>
    </w:p>
    <w:p w14:paraId="73BF969D" w14:textId="77777777" w:rsidR="00375524" w:rsidRPr="00126ACB" w:rsidRDefault="00375524" w:rsidP="00375524">
      <w:pPr>
        <w:spacing w:before="0" w:after="6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</w:rPr>
        <w:t xml:space="preserve">MSB 651 81, Karlstad (SE) </w:t>
      </w:r>
    </w:p>
    <w:p w14:paraId="180209A9" w14:textId="77777777" w:rsidR="00375524" w:rsidRPr="00126ACB" w:rsidRDefault="00375524" w:rsidP="00375524">
      <w:pPr>
        <w:spacing w:before="60" w:after="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  <w:vertAlign w:val="superscript"/>
        </w:rPr>
        <w:t>7</w:t>
      </w:r>
      <w:r w:rsidRPr="00126ACB">
        <w:rPr>
          <w:sz w:val="18"/>
          <w:szCs w:val="20"/>
        </w:rPr>
        <w:t xml:space="preserve"> National Fire Protection Association (NFPA)</w:t>
      </w:r>
    </w:p>
    <w:p w14:paraId="21395F5B" w14:textId="77777777" w:rsidR="00375524" w:rsidRPr="00126ACB" w:rsidRDefault="00375524" w:rsidP="00375524">
      <w:pPr>
        <w:spacing w:before="0" w:after="6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</w:rPr>
        <w:t xml:space="preserve">1 </w:t>
      </w:r>
      <w:proofErr w:type="spellStart"/>
      <w:r w:rsidRPr="00126ACB">
        <w:rPr>
          <w:sz w:val="18"/>
          <w:szCs w:val="20"/>
        </w:rPr>
        <w:t>Batterymarch</w:t>
      </w:r>
      <w:proofErr w:type="spellEnd"/>
      <w:r w:rsidRPr="00126ACB">
        <w:rPr>
          <w:sz w:val="18"/>
          <w:szCs w:val="20"/>
        </w:rPr>
        <w:t xml:space="preserve"> Park, Quincy, Massachusetts USA 02169-7471</w:t>
      </w:r>
    </w:p>
    <w:p w14:paraId="310BDA0F" w14:textId="77777777" w:rsidR="00375524" w:rsidRPr="00126ACB" w:rsidRDefault="00375524" w:rsidP="00375524">
      <w:pPr>
        <w:spacing w:before="0" w:after="0"/>
        <w:rPr>
          <w:sz w:val="18"/>
          <w:szCs w:val="20"/>
          <w:lang w:val="da-DK"/>
        </w:rPr>
      </w:pPr>
      <w:r w:rsidRPr="00126ACB">
        <w:rPr>
          <w:sz w:val="18"/>
          <w:szCs w:val="20"/>
          <w:vertAlign w:val="superscript"/>
          <w:lang w:val="da-DK"/>
        </w:rPr>
        <w:t>8</w:t>
      </w:r>
      <w:r w:rsidRPr="00126ACB">
        <w:rPr>
          <w:sz w:val="18"/>
          <w:szCs w:val="20"/>
          <w:lang w:val="da-DK"/>
        </w:rPr>
        <w:t xml:space="preserve"> </w:t>
      </w:r>
      <w:bookmarkStart w:id="11" w:name="_Hlk95984756"/>
      <w:r w:rsidRPr="00126ACB">
        <w:rPr>
          <w:sz w:val="18"/>
          <w:szCs w:val="20"/>
          <w:lang w:val="de-DE"/>
        </w:rPr>
        <w:t xml:space="preserve">Bundesanstalt für </w:t>
      </w:r>
      <w:r w:rsidRPr="00126ACB">
        <w:rPr>
          <w:sz w:val="18"/>
          <w:szCs w:val="20"/>
          <w:lang w:val="da-DK"/>
        </w:rPr>
        <w:t>Materialforschung und –prüfung (BAM)</w:t>
      </w:r>
    </w:p>
    <w:p w14:paraId="2EB94D8A" w14:textId="77777777" w:rsidR="00375524" w:rsidRPr="00126ACB" w:rsidRDefault="00375524" w:rsidP="00375524">
      <w:pPr>
        <w:spacing w:before="0" w:after="0"/>
        <w:rPr>
          <w:sz w:val="18"/>
          <w:szCs w:val="20"/>
          <w:lang w:val="da-DK"/>
        </w:rPr>
      </w:pPr>
      <w:r w:rsidRPr="00126ACB">
        <w:rPr>
          <w:sz w:val="18"/>
          <w:szCs w:val="20"/>
          <w:lang w:val="da-DK"/>
        </w:rPr>
        <w:t>Unter den Eichen 87, 12205 Berlin</w:t>
      </w:r>
      <w:bookmarkEnd w:id="11"/>
      <w:r w:rsidRPr="00126ACB">
        <w:rPr>
          <w:sz w:val="18"/>
          <w:szCs w:val="20"/>
          <w:lang w:val="da-DK"/>
        </w:rPr>
        <w:t xml:space="preserve"> (DE)</w:t>
      </w:r>
    </w:p>
    <w:p w14:paraId="15E063AE" w14:textId="77777777" w:rsidR="00375524" w:rsidRPr="00126ACB" w:rsidRDefault="00375524" w:rsidP="00375524">
      <w:pPr>
        <w:spacing w:before="60" w:after="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  <w:vertAlign w:val="superscript"/>
        </w:rPr>
        <w:t>9</w:t>
      </w:r>
      <w:r w:rsidRPr="00126ACB">
        <w:rPr>
          <w:sz w:val="18"/>
          <w:szCs w:val="20"/>
        </w:rPr>
        <w:t xml:space="preserve"> Centre for Fire Statistics of CTIF (CFS-CTIFS)</w:t>
      </w:r>
    </w:p>
    <w:p w14:paraId="5C5CB4B2" w14:textId="77777777" w:rsidR="00375524" w:rsidRPr="00126ACB" w:rsidRDefault="00375524" w:rsidP="00375524">
      <w:pPr>
        <w:spacing w:before="0" w:after="60" w:line="259" w:lineRule="auto"/>
        <w:ind w:left="357" w:hanging="357"/>
        <w:jc w:val="left"/>
        <w:rPr>
          <w:sz w:val="18"/>
          <w:szCs w:val="20"/>
        </w:rPr>
      </w:pPr>
      <w:r w:rsidRPr="00126ACB">
        <w:rPr>
          <w:sz w:val="18"/>
          <w:szCs w:val="20"/>
        </w:rPr>
        <w:t xml:space="preserve">CTIF Central Office, </w:t>
      </w:r>
      <w:proofErr w:type="spellStart"/>
      <w:r w:rsidRPr="00126ACB">
        <w:rPr>
          <w:sz w:val="18"/>
          <w:szCs w:val="20"/>
        </w:rPr>
        <w:t>Trzaska</w:t>
      </w:r>
      <w:proofErr w:type="spellEnd"/>
      <w:r w:rsidRPr="00126ACB">
        <w:rPr>
          <w:sz w:val="18"/>
          <w:szCs w:val="20"/>
        </w:rPr>
        <w:t xml:space="preserve"> 221, 1000 Ljubljana (SI)</w:t>
      </w:r>
    </w:p>
    <w:p w14:paraId="6B8CEA20" w14:textId="77777777" w:rsidR="00375524" w:rsidRPr="00126ACB" w:rsidRDefault="00375524" w:rsidP="00375524">
      <w:pPr>
        <w:spacing w:before="0" w:after="0"/>
        <w:rPr>
          <w:sz w:val="18"/>
          <w:szCs w:val="20"/>
          <w:lang w:val="en-US"/>
        </w:rPr>
      </w:pPr>
      <w:r w:rsidRPr="00126ACB">
        <w:rPr>
          <w:sz w:val="18"/>
          <w:szCs w:val="20"/>
          <w:vertAlign w:val="superscript"/>
        </w:rPr>
        <w:t>10</w:t>
      </w:r>
      <w:r w:rsidRPr="00126ACB">
        <w:rPr>
          <w:sz w:val="18"/>
          <w:szCs w:val="20"/>
        </w:rPr>
        <w:t xml:space="preserve"> European Fire Safety Alliance </w:t>
      </w:r>
      <w:r w:rsidRPr="00126ACB">
        <w:rPr>
          <w:sz w:val="18"/>
          <w:szCs w:val="20"/>
          <w:lang w:val="en-US"/>
        </w:rPr>
        <w:t>(</w:t>
      </w:r>
      <w:proofErr w:type="spellStart"/>
      <w:r w:rsidRPr="00126ACB">
        <w:rPr>
          <w:sz w:val="18"/>
          <w:szCs w:val="20"/>
          <w:lang w:val="en-US"/>
        </w:rPr>
        <w:t>EuroFSA</w:t>
      </w:r>
      <w:proofErr w:type="spellEnd"/>
      <w:r w:rsidRPr="00126ACB">
        <w:rPr>
          <w:sz w:val="18"/>
          <w:szCs w:val="20"/>
          <w:lang w:val="en-US"/>
        </w:rPr>
        <w:t>)</w:t>
      </w:r>
    </w:p>
    <w:p w14:paraId="17FEC92F" w14:textId="77777777" w:rsidR="00375524" w:rsidRPr="00126ACB" w:rsidRDefault="00375524" w:rsidP="00375524">
      <w:pPr>
        <w:spacing w:before="0" w:after="0"/>
        <w:rPr>
          <w:sz w:val="18"/>
          <w:szCs w:val="20"/>
          <w:lang w:val="de-DE"/>
        </w:rPr>
      </w:pPr>
      <w:r w:rsidRPr="00126ACB">
        <w:rPr>
          <w:sz w:val="18"/>
          <w:szCs w:val="20"/>
          <w:lang w:val="de-DE"/>
        </w:rPr>
        <w:t>PO Box 1015, 1940 EA Beverwijk (NL)</w:t>
      </w:r>
    </w:p>
    <w:p w14:paraId="2478D7C8" w14:textId="77777777" w:rsidR="00375524" w:rsidRPr="00126ACB" w:rsidRDefault="00375524" w:rsidP="00375524">
      <w:pPr>
        <w:spacing w:before="60" w:after="0"/>
        <w:rPr>
          <w:sz w:val="18"/>
          <w:szCs w:val="20"/>
          <w:lang w:val="de-AT"/>
        </w:rPr>
      </w:pPr>
      <w:r w:rsidRPr="00126ACB">
        <w:rPr>
          <w:sz w:val="18"/>
          <w:szCs w:val="20"/>
          <w:vertAlign w:val="superscript"/>
          <w:lang w:val="de-DE"/>
        </w:rPr>
        <w:t>11</w:t>
      </w:r>
      <w:r w:rsidRPr="00126ACB">
        <w:rPr>
          <w:sz w:val="18"/>
          <w:szCs w:val="20"/>
          <w:lang w:val="de-DE"/>
        </w:rPr>
        <w:t xml:space="preserve"> </w:t>
      </w:r>
      <w:r w:rsidRPr="00126ACB">
        <w:rPr>
          <w:sz w:val="18"/>
          <w:szCs w:val="20"/>
          <w:lang w:val="de-AT"/>
        </w:rPr>
        <w:t>Vereinigung zur Förderung des Deutschen Brandschutzes (VFDB)</w:t>
      </w:r>
    </w:p>
    <w:p w14:paraId="4AFAE6FA" w14:textId="77777777" w:rsidR="00375524" w:rsidRPr="00126ACB" w:rsidRDefault="00375524" w:rsidP="00375524">
      <w:pPr>
        <w:spacing w:before="0"/>
        <w:rPr>
          <w:rFonts w:eastAsia="Times New Roman"/>
          <w:sz w:val="18"/>
          <w:szCs w:val="20"/>
          <w:lang w:eastAsia="en-GB"/>
        </w:rPr>
      </w:pPr>
      <w:proofErr w:type="spellStart"/>
      <w:r w:rsidRPr="00126ACB">
        <w:rPr>
          <w:rFonts w:eastAsia="Times New Roman"/>
          <w:sz w:val="18"/>
          <w:szCs w:val="20"/>
          <w:lang w:eastAsia="en-GB"/>
        </w:rPr>
        <w:t>Wolbeckerstr</w:t>
      </w:r>
      <w:proofErr w:type="spellEnd"/>
      <w:r w:rsidRPr="00126ACB">
        <w:rPr>
          <w:rFonts w:eastAsia="Times New Roman"/>
          <w:sz w:val="18"/>
          <w:szCs w:val="20"/>
          <w:lang w:eastAsia="en-GB"/>
        </w:rPr>
        <w:t>. 237 D-48155 Münster (DE)</w:t>
      </w:r>
    </w:p>
    <w:p w14:paraId="167BDE10" w14:textId="77777777" w:rsidR="00375524" w:rsidRPr="00126ACB" w:rsidRDefault="00375524" w:rsidP="00375524">
      <w:pPr>
        <w:spacing w:before="0" w:after="0"/>
        <w:rPr>
          <w:sz w:val="18"/>
          <w:szCs w:val="20"/>
          <w:lang w:val="de-DE"/>
        </w:rPr>
      </w:pPr>
      <w:r w:rsidRPr="00126ACB">
        <w:rPr>
          <w:sz w:val="18"/>
          <w:szCs w:val="20"/>
          <w:vertAlign w:val="superscript"/>
          <w:lang w:val="de-DE"/>
        </w:rPr>
        <w:t>12</w:t>
      </w:r>
      <w:r w:rsidRPr="00126ACB">
        <w:rPr>
          <w:sz w:val="18"/>
          <w:szCs w:val="20"/>
          <w:lang w:val="de-DE"/>
        </w:rPr>
        <w:t xml:space="preserve"> FRISSBE, Slovenian National Building and Civil Engineering Institute (ZAG) </w:t>
      </w:r>
    </w:p>
    <w:p w14:paraId="2902CC1A" w14:textId="77777777" w:rsidR="00375524" w:rsidRPr="00126ACB" w:rsidRDefault="00375524" w:rsidP="00375524">
      <w:pPr>
        <w:spacing w:before="0"/>
        <w:rPr>
          <w:sz w:val="18"/>
          <w:szCs w:val="20"/>
          <w:lang w:val="de-DE"/>
        </w:rPr>
      </w:pPr>
      <w:r w:rsidRPr="00126ACB">
        <w:rPr>
          <w:sz w:val="18"/>
          <w:szCs w:val="20"/>
          <w:lang w:val="de-DE"/>
        </w:rPr>
        <w:t>Dimičeva ulica 12, 1000 Ljubljana (SI)</w:t>
      </w:r>
    </w:p>
    <w:p w14:paraId="726939CE" w14:textId="40976943" w:rsidR="001D2300" w:rsidRPr="00D43457" w:rsidRDefault="001D2300">
      <w:pPr>
        <w:rPr>
          <w:sz w:val="20"/>
        </w:rPr>
      </w:pPr>
    </w:p>
    <w:p w14:paraId="0BADFB05" w14:textId="0E7975B7" w:rsidR="00D74188" w:rsidRPr="00D43457" w:rsidRDefault="00D74188">
      <w:pPr>
        <w:rPr>
          <w:b/>
          <w:sz w:val="20"/>
        </w:rPr>
      </w:pPr>
      <w:r w:rsidRPr="00D43457">
        <w:rPr>
          <w:b/>
          <w:sz w:val="20"/>
        </w:rPr>
        <w:t>ORCID:</w:t>
      </w:r>
    </w:p>
    <w:p w14:paraId="2F93D964" w14:textId="22391C36" w:rsidR="00D74188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Martina Manes: 0000-0003-2302-1720</w:t>
      </w:r>
    </w:p>
    <w:p w14:paraId="03FC1585" w14:textId="738C20F9" w:rsidR="00375524" w:rsidRPr="00D43457" w:rsidRDefault="00375524" w:rsidP="00D43457">
      <w:pPr>
        <w:spacing w:before="0" w:after="0"/>
        <w:rPr>
          <w:sz w:val="20"/>
        </w:rPr>
      </w:pPr>
      <w:r w:rsidRPr="00D43457">
        <w:rPr>
          <w:sz w:val="20"/>
        </w:rPr>
        <w:t>Ana Sauca: 0000-0001-5992-998X</w:t>
      </w:r>
    </w:p>
    <w:p w14:paraId="33D051A4" w14:textId="3156893C" w:rsidR="00D74188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 xml:space="preserve">Mohamad El </w:t>
      </w:r>
      <w:proofErr w:type="spellStart"/>
      <w:r w:rsidRPr="00D43457">
        <w:rPr>
          <w:sz w:val="20"/>
        </w:rPr>
        <w:t>Houssami</w:t>
      </w:r>
      <w:proofErr w:type="spellEnd"/>
      <w:r w:rsidRPr="00D43457">
        <w:rPr>
          <w:sz w:val="20"/>
        </w:rPr>
        <w:t>: 0000-0002-2458-6910</w:t>
      </w:r>
    </w:p>
    <w:p w14:paraId="05E71878" w14:textId="77777777" w:rsidR="00375524" w:rsidRPr="00D43457" w:rsidRDefault="00375524" w:rsidP="00375524">
      <w:pPr>
        <w:spacing w:before="0" w:after="0"/>
        <w:rPr>
          <w:sz w:val="20"/>
        </w:rPr>
      </w:pPr>
      <w:r w:rsidRPr="00D43457">
        <w:rPr>
          <w:sz w:val="20"/>
        </w:rPr>
        <w:t>Petra Andersson: 0000-0003-3690-387X</w:t>
      </w:r>
    </w:p>
    <w:p w14:paraId="6ED2EA15" w14:textId="79A3E6B4" w:rsidR="00375524" w:rsidRDefault="00375524" w:rsidP="00D43457">
      <w:pPr>
        <w:spacing w:before="0" w:after="0"/>
        <w:rPr>
          <w:sz w:val="20"/>
        </w:rPr>
      </w:pPr>
      <w:r w:rsidRPr="00375524">
        <w:rPr>
          <w:sz w:val="20"/>
        </w:rPr>
        <w:t>Colin McIntyre</w:t>
      </w:r>
    </w:p>
    <w:p w14:paraId="1FBA5B15" w14:textId="683FB36A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Richard Campbell: 0000-0003-3145-4753</w:t>
      </w:r>
    </w:p>
    <w:p w14:paraId="60FD0C82" w14:textId="4BC6985C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David Rush: 0000-0002-6439-8607</w:t>
      </w:r>
    </w:p>
    <w:p w14:paraId="028E678E" w14:textId="61DF0AD8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Anja Hofmann: 0000-0002-1168-6701</w:t>
      </w:r>
    </w:p>
    <w:p w14:paraId="00DF184F" w14:textId="0F4A266D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Peter Wagner: 0000-0002-9485-8766</w:t>
      </w:r>
    </w:p>
    <w:p w14:paraId="068CCF46" w14:textId="5414E92A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Sergei Sokolov: 0000-0002-2992-8510</w:t>
      </w:r>
    </w:p>
    <w:p w14:paraId="3394C4DC" w14:textId="040ED56E" w:rsidR="00375524" w:rsidRDefault="00375524" w:rsidP="00D43457">
      <w:pPr>
        <w:spacing w:before="0" w:after="0"/>
        <w:rPr>
          <w:sz w:val="20"/>
        </w:rPr>
      </w:pPr>
      <w:r w:rsidRPr="00375524">
        <w:rPr>
          <w:sz w:val="20"/>
        </w:rPr>
        <w:t>Mindel Leene</w:t>
      </w:r>
    </w:p>
    <w:p w14:paraId="0B877AEE" w14:textId="10CD6B29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Margrethe Kobes</w:t>
      </w:r>
    </w:p>
    <w:p w14:paraId="0DBF018F" w14:textId="77777777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 xml:space="preserve">Dirk </w:t>
      </w:r>
      <w:proofErr w:type="spellStart"/>
      <w:r w:rsidRPr="00D43457">
        <w:rPr>
          <w:sz w:val="20"/>
        </w:rPr>
        <w:t>Oberhagemann</w:t>
      </w:r>
      <w:proofErr w:type="spellEnd"/>
    </w:p>
    <w:p w14:paraId="55E4D8EB" w14:textId="5D615E7E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Nicola Rupp: 0000-0002-1213-7093</w:t>
      </w:r>
    </w:p>
    <w:p w14:paraId="722B6F43" w14:textId="065AEFC9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Grunde Jomaas: 0000-0003-4067-1610</w:t>
      </w:r>
    </w:p>
    <w:p w14:paraId="3BA94EED" w14:textId="2515EC77" w:rsidR="00D74188" w:rsidRPr="00D43457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Friedrich Grone</w:t>
      </w:r>
      <w:r w:rsidR="00D341A9">
        <w:rPr>
          <w:sz w:val="20"/>
        </w:rPr>
        <w:t xml:space="preserve">: </w:t>
      </w:r>
      <w:r w:rsidR="00D341A9" w:rsidRPr="00D341A9">
        <w:rPr>
          <w:sz w:val="20"/>
        </w:rPr>
        <w:t>0000-0002-6486-6909</w:t>
      </w:r>
    </w:p>
    <w:p w14:paraId="64A5B290" w14:textId="2236B00A" w:rsidR="00D74188" w:rsidRDefault="00D74188" w:rsidP="00D43457">
      <w:pPr>
        <w:spacing w:before="0" w:after="0"/>
        <w:rPr>
          <w:sz w:val="20"/>
        </w:rPr>
      </w:pPr>
      <w:r w:rsidRPr="00D43457">
        <w:rPr>
          <w:sz w:val="20"/>
        </w:rPr>
        <w:t>Eric Guillaume: 0000-0002-3055-2741</w:t>
      </w:r>
    </w:p>
    <w:p w14:paraId="270C2A9A" w14:textId="18CB2DEA" w:rsidR="00D0157F" w:rsidRDefault="00D0157F" w:rsidP="00D43457">
      <w:pPr>
        <w:spacing w:before="0" w:after="0"/>
        <w:rPr>
          <w:sz w:val="20"/>
        </w:rPr>
      </w:pPr>
    </w:p>
    <w:p w14:paraId="45FFFCB4" w14:textId="77777777" w:rsidR="00D0157F" w:rsidRDefault="00D0157F" w:rsidP="00D0157F">
      <w:pPr>
        <w:pStyle w:val="Heading1"/>
        <w:numPr>
          <w:ilvl w:val="0"/>
          <w:numId w:val="0"/>
        </w:numPr>
        <w:ind w:left="432" w:hanging="432"/>
      </w:pPr>
      <w:bookmarkStart w:id="12" w:name="_Toc33992986"/>
      <w:bookmarkStart w:id="13" w:name="_Toc21104621"/>
      <w:bookmarkStart w:id="14" w:name="_Toc21104601"/>
      <w:bookmarkStart w:id="15" w:name="_Toc21104568"/>
      <w:bookmarkStart w:id="16" w:name="_Toc21104542"/>
      <w:bookmarkStart w:id="17" w:name="_Toc21104361"/>
      <w:bookmarkStart w:id="18" w:name="_Toc21078828"/>
      <w:bookmarkStart w:id="19" w:name="_Toc183475"/>
      <w:bookmarkStart w:id="20" w:name="_Toc183367"/>
      <w:bookmarkStart w:id="21" w:name="_Toc183234"/>
      <w:bookmarkStart w:id="22" w:name="_Toc26531"/>
      <w:bookmarkStart w:id="23" w:name="_Toc26506"/>
      <w:bookmarkStart w:id="24" w:name="_Toc26487"/>
      <w:r>
        <w:lastRenderedPageBreak/>
        <w:t>Acknowledgement</w:t>
      </w:r>
      <w:bookmarkEnd w:id="12"/>
    </w:p>
    <w:p w14:paraId="088E6ED2" w14:textId="77777777" w:rsidR="00D0157F" w:rsidRDefault="00D0157F" w:rsidP="00D0157F">
      <w:pPr>
        <w:rPr>
          <w:lang w:val="it-IT"/>
        </w:rPr>
      </w:pPr>
      <w:r>
        <w:t xml:space="preserve">The authors would like to acknowledge the European Commission - Directorate General </w:t>
      </w:r>
      <w:proofErr w:type="gramStart"/>
      <w:r>
        <w:t>For</w:t>
      </w:r>
      <w:proofErr w:type="gramEnd"/>
      <w:r>
        <w:t xml:space="preserve"> Internal Market, Industry, Entrepreneurship and SMEs for awarding the EU </w:t>
      </w:r>
      <w:proofErr w:type="spellStart"/>
      <w:r>
        <w:t>FireStat</w:t>
      </w:r>
      <w:proofErr w:type="spellEnd"/>
      <w:r>
        <w:t xml:space="preserve"> consortium and enabling the development of this research.</w:t>
      </w:r>
    </w:p>
    <w:p w14:paraId="5B3E1134" w14:textId="77777777" w:rsidR="00D0157F" w:rsidRDefault="00D0157F" w:rsidP="00D0157F">
      <w:pPr>
        <w:rPr>
          <w:lang w:val="it-IT"/>
        </w:rPr>
      </w:pPr>
      <w:r>
        <w:rPr>
          <w:lang w:val="it-IT"/>
        </w:rPr>
        <w:t>The members of the consortium who contributed to the research developed in this paper are listed below according to the nine consortium partners:</w:t>
      </w:r>
    </w:p>
    <w:p w14:paraId="7726EA74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Efectis: Mohamad El Houssami, Eric Guillaume, Dominique Parisse, Rene Fe Feijter</w:t>
      </w:r>
    </w:p>
    <w:p w14:paraId="2AFD59EE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University of Edinburgh/University of Liverpool: Martina Manes, Grunde Jomaas, David Rush</w:t>
      </w:r>
    </w:p>
    <w:p w14:paraId="546FC79E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DBI: Ana Sauca, Friedrich Grone, Ditte R. Frostholm, Kim Hansen</w:t>
      </w:r>
    </w:p>
    <w:p w14:paraId="5F49CF2A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 xml:space="preserve">BAM: </w:t>
      </w:r>
      <w:r>
        <w:rPr>
          <w:lang w:eastAsia="en-GB"/>
        </w:rPr>
        <w:t xml:space="preserve">Anja Hofmann </w:t>
      </w:r>
    </w:p>
    <w:p w14:paraId="2D9D6523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NFPA: Birgitte Messerschmidt, Richard Campbell, Marty Ahrens, Ben Evarts, Rita Fahy</w:t>
      </w:r>
    </w:p>
    <w:p w14:paraId="0A3DB241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EuroFSA: Rene Hagen, Johanna Veeneklaas, Margrethe Kobes, Daan Heijmen, Mindel Leene, Rijk Van Den Dikkenberg</w:t>
      </w:r>
    </w:p>
    <w:p w14:paraId="7BEC267A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VFDB: Dirk Oberhagemann, Nicola Rupp</w:t>
      </w:r>
    </w:p>
    <w:p w14:paraId="2D8CFF5F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CTIF-CFS: Peter Wagner, Sergei Sokolov</w:t>
      </w:r>
    </w:p>
    <w:p w14:paraId="152DAC77" w14:textId="77777777" w:rsidR="00D0157F" w:rsidRDefault="00D0157F" w:rsidP="00D0157F">
      <w:pPr>
        <w:pStyle w:val="ListParagraph"/>
        <w:numPr>
          <w:ilvl w:val="0"/>
          <w:numId w:val="2"/>
        </w:numPr>
        <w:rPr>
          <w:lang w:val="it-IT"/>
        </w:rPr>
      </w:pPr>
      <w:r>
        <w:rPr>
          <w:lang w:val="it-IT"/>
        </w:rPr>
        <w:t>Lund University: Patrick Van Hees, Margaret McNamee, Nils Johansson, Petra Andersson, Håkan Frantzich, Marcus Runefors, Colin McIntyre</w:t>
      </w:r>
    </w:p>
    <w:p w14:paraId="143E199D" w14:textId="77777777" w:rsidR="00D0157F" w:rsidRDefault="00D0157F" w:rsidP="00D0157F">
      <w:r>
        <w:t xml:space="preserve">It is also important to acknowledge the precious collaboration and cooperation of the authorities, fire brigades and numerous bodies who kindly provided their support to the EU </w:t>
      </w:r>
      <w:proofErr w:type="spellStart"/>
      <w:r>
        <w:t>FireStat</w:t>
      </w:r>
      <w:proofErr w:type="spellEnd"/>
      <w:r>
        <w:t xml:space="preserve"> project.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2D696158" w14:textId="77777777" w:rsidR="00D0157F" w:rsidRDefault="00D0157F" w:rsidP="00D0157F">
      <w:pPr>
        <w:pStyle w:val="Heading1"/>
        <w:numPr>
          <w:ilvl w:val="0"/>
          <w:numId w:val="0"/>
        </w:numPr>
        <w:ind w:left="432" w:hanging="432"/>
      </w:pPr>
      <w:proofErr w:type="spellStart"/>
      <w:r>
        <w:t>CRediT</w:t>
      </w:r>
      <w:proofErr w:type="spellEnd"/>
      <w:r>
        <w:t xml:space="preserve"> roles</w:t>
      </w:r>
    </w:p>
    <w:p w14:paraId="3EC8477C" w14:textId="77777777" w:rsidR="00D0157F" w:rsidRDefault="00D0157F" w:rsidP="00D0157F">
      <w:r>
        <w:t xml:space="preserve">Martina Manes, Ana Sauca, Mohamad El </w:t>
      </w:r>
      <w:proofErr w:type="spellStart"/>
      <w:r>
        <w:t>Houssami</w:t>
      </w:r>
      <w:proofErr w:type="spellEnd"/>
      <w:r>
        <w:t>, Richard Campbell: Conceptualization, Writing original draft.</w:t>
      </w:r>
    </w:p>
    <w:p w14:paraId="246B23B6" w14:textId="77777777" w:rsidR="00D0157F" w:rsidRDefault="00D0157F" w:rsidP="00D0157F">
      <w:r>
        <w:t>Eric Guillaume, David Rush, Grunde Jomaas, Anja Hofmann, Petra Andersson, Colin McIntyre: Conceptualization, Review</w:t>
      </w:r>
    </w:p>
    <w:p w14:paraId="3D45B16B" w14:textId="77777777" w:rsidR="00D0157F" w:rsidRDefault="00D0157F" w:rsidP="00D0157F">
      <w:pPr>
        <w:rPr>
          <w:lang w:val="de-DE"/>
        </w:rPr>
      </w:pPr>
      <w:r>
        <w:rPr>
          <w:lang w:val="de-DE"/>
        </w:rPr>
        <w:t xml:space="preserve">Peter Wagner, Sergei Sokolov, Friedrich Grone, Mindel Leene, Margrethe Kobes, Dirk Oberhagemann, Nicola Rupp: Conceptualization </w:t>
      </w:r>
    </w:p>
    <w:p w14:paraId="35B42778" w14:textId="77777777" w:rsidR="00D0157F" w:rsidRDefault="00D0157F" w:rsidP="00D0157F">
      <w:pPr>
        <w:pStyle w:val="Heading1"/>
        <w:numPr>
          <w:ilvl w:val="0"/>
          <w:numId w:val="0"/>
        </w:numPr>
        <w:ind w:left="432" w:hanging="432"/>
      </w:pPr>
      <w:r>
        <w:t>Funding</w:t>
      </w:r>
    </w:p>
    <w:p w14:paraId="5B5AF903" w14:textId="77777777" w:rsidR="00D0157F" w:rsidRDefault="00D0157F" w:rsidP="00D0157F">
      <w:pPr>
        <w:rPr>
          <w:lang w:val="it-IT"/>
        </w:rPr>
      </w:pPr>
      <w:r>
        <w:t xml:space="preserve">The research was funded by the European Commission – Directorate-General </w:t>
      </w:r>
      <w:proofErr w:type="gramStart"/>
      <w:r>
        <w:t>For</w:t>
      </w:r>
      <w:proofErr w:type="gramEnd"/>
      <w:r>
        <w:t xml:space="preserve"> Internal Market, Industry, Entrepreneurship and SMEs with the tender </w:t>
      </w:r>
      <w:r>
        <w:rPr>
          <w:lang w:val="it-IT"/>
        </w:rPr>
        <w:t>SI2.830108 Tender n°760/PP/GRO/PPA/19/11229 of 11/11/2019.</w:t>
      </w:r>
    </w:p>
    <w:p w14:paraId="4C0FE0CD" w14:textId="77777777" w:rsidR="00D0157F" w:rsidRDefault="00D0157F" w:rsidP="00D0157F">
      <w:pPr>
        <w:pStyle w:val="Heading1"/>
        <w:numPr>
          <w:ilvl w:val="0"/>
          <w:numId w:val="0"/>
        </w:numPr>
        <w:ind w:left="432" w:hanging="432"/>
      </w:pPr>
      <w:r>
        <w:t xml:space="preserve">Declaration of competing interest </w:t>
      </w:r>
    </w:p>
    <w:p w14:paraId="182FE3DA" w14:textId="77777777" w:rsidR="00D0157F" w:rsidRDefault="00D0157F" w:rsidP="00D0157F">
      <w:r>
        <w:t xml:space="preserve">The authors declare that they have no competing financial interests or personal relationships that could have influenced the work developed in this paper. </w:t>
      </w:r>
    </w:p>
    <w:p w14:paraId="45AD26ED" w14:textId="77777777" w:rsidR="00D0157F" w:rsidRPr="00D43457" w:rsidRDefault="00D0157F" w:rsidP="00D43457">
      <w:pPr>
        <w:spacing w:before="0" w:after="0"/>
        <w:rPr>
          <w:sz w:val="20"/>
        </w:rPr>
      </w:pPr>
      <w:bookmarkStart w:id="25" w:name="_GoBack"/>
      <w:bookmarkEnd w:id="25"/>
    </w:p>
    <w:sectPr w:rsidR="00D0157F" w:rsidRPr="00D43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7D8"/>
    <w:multiLevelType w:val="multilevel"/>
    <w:tmpl w:val="2B9AFAE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6800B2"/>
    <w:multiLevelType w:val="hybridMultilevel"/>
    <w:tmpl w:val="B61277B6"/>
    <w:lvl w:ilvl="0" w:tplc="20CC7E6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5FA"/>
    <w:rsid w:val="00040DA6"/>
    <w:rsid w:val="00075CD5"/>
    <w:rsid w:val="001D2300"/>
    <w:rsid w:val="003110B3"/>
    <w:rsid w:val="00375524"/>
    <w:rsid w:val="005B3445"/>
    <w:rsid w:val="006935FA"/>
    <w:rsid w:val="00A05FD8"/>
    <w:rsid w:val="00D0157F"/>
    <w:rsid w:val="00D341A9"/>
    <w:rsid w:val="00D43457"/>
    <w:rsid w:val="00D74188"/>
    <w:rsid w:val="00EF3681"/>
    <w:rsid w:val="00F7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A97E2"/>
  <w15:chartTrackingRefBased/>
  <w15:docId w15:val="{A3091D54-EFD0-445F-89F7-4290E3C9C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445"/>
    <w:pPr>
      <w:spacing w:before="120" w:after="120" w:line="276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D0157F"/>
    <w:pPr>
      <w:keepNext/>
      <w:keepLines/>
      <w:numPr>
        <w:numId w:val="1"/>
      </w:numPr>
      <w:spacing w:before="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0157F"/>
    <w:pPr>
      <w:keepNext/>
      <w:keepLines/>
      <w:numPr>
        <w:ilvl w:val="1"/>
        <w:numId w:val="1"/>
      </w:numPr>
      <w:spacing w:before="280" w:after="240"/>
      <w:outlineLvl w:val="1"/>
    </w:pPr>
    <w:rPr>
      <w:rFonts w:eastAsiaTheme="majorEastAsia" w:cstheme="majorBidi"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0157F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0157F"/>
    <w:pPr>
      <w:keepNext/>
      <w:keepLines/>
      <w:numPr>
        <w:ilvl w:val="3"/>
        <w:numId w:val="1"/>
      </w:numPr>
      <w:spacing w:before="40" w:after="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7F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7F"/>
    <w:pPr>
      <w:keepNext/>
      <w:keepLines/>
      <w:numPr>
        <w:ilvl w:val="5"/>
        <w:numId w:val="1"/>
      </w:numPr>
      <w:tabs>
        <w:tab w:val="num" w:pos="360"/>
      </w:tabs>
      <w:spacing w:before="40" w:after="0"/>
      <w:ind w:left="0" w:firstLine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0157F"/>
    <w:pPr>
      <w:keepNext/>
      <w:keepLines/>
      <w:numPr>
        <w:ilvl w:val="6"/>
        <w:numId w:val="1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0157F"/>
    <w:pPr>
      <w:keepNext/>
      <w:keepLines/>
      <w:numPr>
        <w:ilvl w:val="7"/>
        <w:numId w:val="1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0157F"/>
    <w:pPr>
      <w:keepNext/>
      <w:keepLines/>
      <w:numPr>
        <w:ilvl w:val="8"/>
        <w:numId w:val="1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5B344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0157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D0157F"/>
    <w:rPr>
      <w:rFonts w:ascii="Times New Roman" w:eastAsiaTheme="majorEastAsia" w:hAnsi="Times New Roman" w:cstheme="majorBidi"/>
      <w:i/>
    </w:rPr>
  </w:style>
  <w:style w:type="character" w:customStyle="1" w:styleId="Heading3Char">
    <w:name w:val="Heading 3 Char"/>
    <w:basedOn w:val="DefaultParagraphFont"/>
    <w:link w:val="Heading3"/>
    <w:semiHidden/>
    <w:rsid w:val="00D0157F"/>
    <w:rPr>
      <w:rFonts w:ascii="Times New Roman" w:eastAsiaTheme="majorEastAsia" w:hAnsi="Times New Roman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0157F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7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7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D0157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D0157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D015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ListParagraphChar">
    <w:name w:val="List Paragraph Char"/>
    <w:aliases w:val="Paragraphe de liste 1 Char"/>
    <w:basedOn w:val="DefaultParagraphFont"/>
    <w:link w:val="ListParagraph"/>
    <w:uiPriority w:val="34"/>
    <w:locked/>
    <w:rsid w:val="00D0157F"/>
    <w:rPr>
      <w:rFonts w:ascii="Times New Roman" w:hAnsi="Times New Roman" w:cs="Times New Roman"/>
    </w:rPr>
  </w:style>
  <w:style w:type="paragraph" w:styleId="ListParagraph">
    <w:name w:val="List Paragraph"/>
    <w:aliases w:val="Paragraphe de liste 1"/>
    <w:basedOn w:val="Normal"/>
    <w:link w:val="ListParagraphChar"/>
    <w:uiPriority w:val="34"/>
    <w:qFormat/>
    <w:rsid w:val="00D0157F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5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manes@liverpool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A7B1768F6C478E6D774982CD6713" ma:contentTypeVersion="14" ma:contentTypeDescription="Create a new document." ma:contentTypeScope="" ma:versionID="266c44580f673d6c59f301d62aef3731">
  <xsd:schema xmlns:xsd="http://www.w3.org/2001/XMLSchema" xmlns:xs="http://www.w3.org/2001/XMLSchema" xmlns:p="http://schemas.microsoft.com/office/2006/metadata/properties" xmlns:ns3="ade32df6-b7a3-4043-8865-7cdbe735fa11" xmlns:ns4="a286c8ef-4046-4509-89c0-b83e78af11e3" targetNamespace="http://schemas.microsoft.com/office/2006/metadata/properties" ma:root="true" ma:fieldsID="e7cbe00e9fab10dad1760ffb4f20ea1b" ns3:_="" ns4:_="">
    <xsd:import namespace="ade32df6-b7a3-4043-8865-7cdbe735fa11"/>
    <xsd:import namespace="a286c8ef-4046-4509-89c0-b83e78af11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2df6-b7a3-4043-8865-7cdbe735fa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6c8ef-4046-4509-89c0-b83e78a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5427D8-331D-48B0-AC85-BC4181149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32df6-b7a3-4043-8865-7cdbe735fa11"/>
    <ds:schemaRef ds:uri="a286c8ef-4046-4509-89c0-b83e78a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D04140-6865-47C5-A871-8985628FF3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AF9A5-8B7D-44AB-BB60-87A761B6CD1F}">
  <ds:schemaRefs>
    <ds:schemaRef ds:uri="ade32df6-b7a3-4043-8865-7cdbe735fa1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a286c8ef-4046-4509-89c0-b83e78af11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Manes, Martina</dc:creator>
  <cp:keywords/>
  <dc:description/>
  <cp:lastModifiedBy>Manes, Martina</cp:lastModifiedBy>
  <cp:revision>12</cp:revision>
  <dcterms:created xsi:type="dcterms:W3CDTF">2022-07-23T11:24:00Z</dcterms:created>
  <dcterms:modified xsi:type="dcterms:W3CDTF">2022-08-04T09:33:00Z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0x01010073D9A7B1768F6C478E6D774982CD6713</vt:lpwstr>
  </property>
</Properties>
</file>