
<file path=[Content_Types].xml><?xml version="1.0" encoding="utf-8"?>
<Types xmlns="http://schemas.openxmlformats.org/package/2006/content-types">
  <Default Extension="png" ContentType="image/pn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B9F923D" w14:textId="5E884E6B" w:rsidR="00D73B27" w:rsidRPr="00E66315" w:rsidRDefault="00D73B27" w:rsidP="00D73B27">
      <w:pPr>
        <w:pStyle w:val="Title"/>
        <w:spacing w:after="360"/>
      </w:pPr>
      <w:r w:rsidRPr="00E66315">
        <w:t xml:space="preserve">The </w:t>
      </w:r>
      <w:r w:rsidR="0095301E" w:rsidRPr="00E66315">
        <w:t>U</w:t>
      </w:r>
      <w:r w:rsidRPr="00E66315">
        <w:t xml:space="preserve">se of Augmented </w:t>
      </w:r>
      <w:r w:rsidR="00CE0588" w:rsidRPr="00E66315">
        <w:t>Rotor</w:t>
      </w:r>
      <w:r w:rsidRPr="00E66315">
        <w:t xml:space="preserve"> Inflow to Predict Rotorcraft Responses in Hover and Low-speed Manoeuvres</w:t>
      </w:r>
    </w:p>
    <w:p w14:paraId="7B639083" w14:textId="1838C37E" w:rsidR="003C0EE9" w:rsidRPr="00E66315" w:rsidRDefault="00CE0588" w:rsidP="00CE0588">
      <w:pPr>
        <w:pStyle w:val="AuthorNames"/>
      </w:pPr>
      <w:r w:rsidRPr="00E66315">
        <w:t>Dheeraj Agarwal</w:t>
      </w:r>
    </w:p>
    <w:p w14:paraId="0A49AC1E" w14:textId="77777777" w:rsidR="00B41FF1" w:rsidRPr="00E66315" w:rsidRDefault="00B41FF1" w:rsidP="00B41FF1">
      <w:pPr>
        <w:pStyle w:val="AuthorAffiliations"/>
      </w:pPr>
      <w:r w:rsidRPr="00E66315">
        <w:t>The University of Liverpool, Liverpool, L69 3GH, United Kingdom</w:t>
      </w:r>
    </w:p>
    <w:p w14:paraId="6C30BE6F" w14:textId="54B089D8" w:rsidR="00CE0588" w:rsidRPr="00E66315" w:rsidRDefault="00E463C4" w:rsidP="00CE0588">
      <w:pPr>
        <w:pStyle w:val="AuthorNames"/>
      </w:pPr>
      <w:r w:rsidRPr="00E66315">
        <w:t>Linghai Lu</w:t>
      </w:r>
    </w:p>
    <w:p w14:paraId="25069BF1" w14:textId="52D7159C" w:rsidR="00CE0588" w:rsidRPr="00E66315" w:rsidRDefault="00E4402F" w:rsidP="00CE0588">
      <w:pPr>
        <w:pStyle w:val="AuthorAffiliations"/>
      </w:pPr>
      <w:r w:rsidRPr="00E66315">
        <w:t>Cranfield University, Cranfield, Bedfordshire MK43 0A</w:t>
      </w:r>
      <w:r w:rsidR="00F37C43" w:rsidRPr="00E66315">
        <w:t xml:space="preserve">, </w:t>
      </w:r>
      <w:r w:rsidR="00CE0588" w:rsidRPr="00E66315">
        <w:t>United Kingdom</w:t>
      </w:r>
    </w:p>
    <w:p w14:paraId="6126B2DA" w14:textId="21B118F2" w:rsidR="002A6464" w:rsidRPr="00E66315" w:rsidRDefault="002A6464" w:rsidP="002A6464">
      <w:pPr>
        <w:pStyle w:val="AuthorNames"/>
      </w:pPr>
      <w:r w:rsidRPr="00E66315">
        <w:t>Gareth D. Padfield, Mark D. White and Neil Cameron</w:t>
      </w:r>
    </w:p>
    <w:p w14:paraId="6CC4B554" w14:textId="2216BDB4" w:rsidR="002A6464" w:rsidRPr="00E66315" w:rsidRDefault="002A6464" w:rsidP="002A6464">
      <w:pPr>
        <w:pStyle w:val="AuthorAffiliations"/>
      </w:pPr>
      <w:r w:rsidRPr="00E66315">
        <w:t xml:space="preserve">The University of Liverpool, Liverpool, L69 3GH, </w:t>
      </w:r>
      <w:r w:rsidR="00F37C43" w:rsidRPr="00E66315">
        <w:t>United Kingdom</w:t>
      </w:r>
    </w:p>
    <w:p w14:paraId="240FFC8E" w14:textId="49A582C6" w:rsidR="00ED3DFB" w:rsidRPr="00E66315" w:rsidRDefault="00ED3DFB" w:rsidP="00ED3DFB">
      <w:pPr>
        <w:pStyle w:val="Heading1"/>
        <w:numPr>
          <w:ilvl w:val="0"/>
          <w:numId w:val="0"/>
        </w:numPr>
        <w:spacing w:before="480"/>
      </w:pPr>
      <w:r w:rsidRPr="00E66315">
        <w:t>Abstract</w:t>
      </w:r>
    </w:p>
    <w:p w14:paraId="0CC8EE8E" w14:textId="5760B963" w:rsidR="00CE0588" w:rsidRPr="00E66315" w:rsidRDefault="00626363" w:rsidP="006F194D">
      <w:pPr>
        <w:pStyle w:val="StyleAbstractLinespacingDouble1"/>
        <w:spacing w:before="360" w:after="360"/>
        <w:ind w:firstLine="289"/>
      </w:pPr>
      <w:r w:rsidRPr="00E66315">
        <w:rPr>
          <w:rFonts w:cs="Arial"/>
        </w:rPr>
        <w:t xml:space="preserve">The </w:t>
      </w:r>
      <w:r w:rsidR="004171E6" w:rsidRPr="00E66315">
        <w:rPr>
          <w:rFonts w:cs="Arial"/>
        </w:rPr>
        <w:t>r</w:t>
      </w:r>
      <w:r w:rsidRPr="00E66315">
        <w:rPr>
          <w:rFonts w:cs="Arial"/>
        </w:rPr>
        <w:t xml:space="preserve">otorcraft is a complex dynamical system that demands specialist modelling skills, and </w:t>
      </w:r>
      <w:r w:rsidR="00606054" w:rsidRPr="00E66315">
        <w:rPr>
          <w:rFonts w:cs="Arial"/>
        </w:rPr>
        <w:t xml:space="preserve">a </w:t>
      </w:r>
      <w:r w:rsidR="003B0BB0" w:rsidRPr="00E66315">
        <w:rPr>
          <w:rFonts w:cs="Arial"/>
        </w:rPr>
        <w:t>high</w:t>
      </w:r>
      <w:r w:rsidR="00606054" w:rsidRPr="00E66315">
        <w:rPr>
          <w:rFonts w:cs="Arial"/>
        </w:rPr>
        <w:t xml:space="preserve"> level of understanding of the</w:t>
      </w:r>
      <w:r w:rsidR="000511FC" w:rsidRPr="00E66315">
        <w:rPr>
          <w:rFonts w:cs="Arial"/>
        </w:rPr>
        <w:t xml:space="preserve"> aeromechanics </w:t>
      </w:r>
      <w:r w:rsidR="00606054" w:rsidRPr="00E66315">
        <w:rPr>
          <w:rFonts w:cs="Arial"/>
        </w:rPr>
        <w:t>arising from</w:t>
      </w:r>
      <w:r w:rsidRPr="00E66315">
        <w:rPr>
          <w:rFonts w:cs="Arial"/>
        </w:rPr>
        <w:t xml:space="preserve"> the</w:t>
      </w:r>
      <w:r w:rsidR="002204E6" w:rsidRPr="00E66315">
        <w:rPr>
          <w:rFonts w:cs="Arial"/>
        </w:rPr>
        <w:t xml:space="preserve"> </w:t>
      </w:r>
      <w:r w:rsidRPr="00E66315">
        <w:rPr>
          <w:rFonts w:cs="Arial"/>
        </w:rPr>
        <w:t xml:space="preserve">main rotor wake and </w:t>
      </w:r>
      <w:r w:rsidR="00606054" w:rsidRPr="00E66315">
        <w:rPr>
          <w:rFonts w:cs="Arial"/>
        </w:rPr>
        <w:t xml:space="preserve">aerodynamic </w:t>
      </w:r>
      <w:r w:rsidR="002204E6" w:rsidRPr="00E66315">
        <w:rPr>
          <w:rFonts w:cs="Arial"/>
        </w:rPr>
        <w:t>coupling</w:t>
      </w:r>
      <w:r w:rsidRPr="00E66315">
        <w:rPr>
          <w:rFonts w:cs="Arial"/>
        </w:rPr>
        <w:t>s</w:t>
      </w:r>
      <w:r w:rsidR="00606054" w:rsidRPr="00E66315">
        <w:rPr>
          <w:rFonts w:cs="Arial"/>
        </w:rPr>
        <w:t>. One such example is the difficulty predicti</w:t>
      </w:r>
      <w:r w:rsidR="005B56C2" w:rsidRPr="00E66315">
        <w:rPr>
          <w:rFonts w:cs="Arial"/>
        </w:rPr>
        <w:t>ng</w:t>
      </w:r>
      <w:r w:rsidR="00606054" w:rsidRPr="00E66315">
        <w:t xml:space="preserve"> off-axis responses</w:t>
      </w:r>
      <w:r w:rsidR="005B56C2" w:rsidRPr="00E66315">
        <w:t>, particularly</w:t>
      </w:r>
      <w:r w:rsidR="00606054" w:rsidRPr="00E66315">
        <w:t xml:space="preserve"> in hover and low-speed flight, </w:t>
      </w:r>
      <w:r w:rsidR="00DB25C4" w:rsidRPr="00E66315">
        <w:t>associated with</w:t>
      </w:r>
      <w:r w:rsidR="00FB0ED6" w:rsidRPr="00E66315">
        <w:t xml:space="preserve"> induced velocity variation </w:t>
      </w:r>
      <w:r w:rsidR="005B56C2" w:rsidRPr="00E66315">
        <w:t>through</w:t>
      </w:r>
      <w:r w:rsidR="00FB0ED6" w:rsidRPr="00E66315">
        <w:t xml:space="preserve"> the rotor disk resulting from the rotor wake distortion</w:t>
      </w:r>
      <w:r w:rsidR="003B0BB0" w:rsidRPr="00E66315">
        <w:t>s</w:t>
      </w:r>
      <w:r w:rsidR="00606054" w:rsidRPr="00E66315">
        <w:t xml:space="preserve">. </w:t>
      </w:r>
      <w:r w:rsidR="009E20BD" w:rsidRPr="00E66315">
        <w:t xml:space="preserve">Various approaches </w:t>
      </w:r>
      <w:r w:rsidR="005B56C2" w:rsidRPr="00E66315">
        <w:t>have been developed</w:t>
      </w:r>
      <w:r w:rsidR="009E20BD" w:rsidRPr="00E66315">
        <w:t xml:space="preserve"> to deal with this phenomenon but </w:t>
      </w:r>
      <w:r w:rsidR="00825039" w:rsidRPr="00E66315">
        <w:t>usually demand prerequisites of high level</w:t>
      </w:r>
      <w:r w:rsidR="00235AEE" w:rsidRPr="00E66315">
        <w:t>s</w:t>
      </w:r>
      <w:r w:rsidR="00825039" w:rsidRPr="00E66315">
        <w:t xml:space="preserve"> of expertise and profound </w:t>
      </w:r>
      <w:r w:rsidR="00EF06E8" w:rsidRPr="00E66315">
        <w:t xml:space="preserve">aerodynamic knowledge. </w:t>
      </w:r>
      <w:r w:rsidR="00606054" w:rsidRPr="00E66315">
        <w:t>This paper presents a new</w:t>
      </w:r>
      <w:r w:rsidR="009E20BD" w:rsidRPr="00E66315">
        <w:t xml:space="preserve"> and </w:t>
      </w:r>
      <w:r w:rsidR="00C8002B" w:rsidRPr="00E66315">
        <w:t>practical</w:t>
      </w:r>
      <w:r w:rsidR="00606054" w:rsidRPr="00E66315">
        <w:t xml:space="preserve"> approach </w:t>
      </w:r>
      <w:r w:rsidR="0078562A" w:rsidRPr="00E66315">
        <w:t>to c</w:t>
      </w:r>
      <w:r w:rsidR="005B56C2" w:rsidRPr="00E66315">
        <w:t>aptur</w:t>
      </w:r>
      <w:r w:rsidR="00226B19" w:rsidRPr="00E66315">
        <w:t>ing</w:t>
      </w:r>
      <w:r w:rsidR="0078562A" w:rsidRPr="00E66315">
        <w:t xml:space="preserve"> this </w:t>
      </w:r>
      <w:r w:rsidR="00AF59F2" w:rsidRPr="00E66315">
        <w:t>wake distortion</w:t>
      </w:r>
      <w:r w:rsidR="00606054" w:rsidRPr="00E66315">
        <w:t xml:space="preserve"> </w:t>
      </w:r>
      <w:r w:rsidR="00AF59F2" w:rsidRPr="00E66315">
        <w:t>through a</w:t>
      </w:r>
      <w:r w:rsidR="00235AEE" w:rsidRPr="00E66315">
        <w:t>n</w:t>
      </w:r>
      <w:r w:rsidR="00AF59F2" w:rsidRPr="00E66315">
        <w:t xml:space="preserve"> </w:t>
      </w:r>
      <w:r w:rsidR="00606054" w:rsidRPr="00E66315">
        <w:t xml:space="preserve">augmented </w:t>
      </w:r>
      <w:r w:rsidR="00226B19" w:rsidRPr="00E66315">
        <w:t xml:space="preserve">rotor </w:t>
      </w:r>
      <w:r w:rsidR="00606054" w:rsidRPr="00E66315">
        <w:t xml:space="preserve">inflow model. </w:t>
      </w:r>
      <w:r w:rsidR="00A507D0" w:rsidRPr="00E66315">
        <w:t xml:space="preserve">The proposed model is coupled with a nonlinear simulation </w:t>
      </w:r>
      <w:r w:rsidR="00942160" w:rsidRPr="00E66315">
        <w:t xml:space="preserve">using the </w:t>
      </w:r>
      <w:r w:rsidR="00A507D0" w:rsidRPr="00E66315">
        <w:t>FLIGHTLAB</w:t>
      </w:r>
      <w:r w:rsidR="00E33A75" w:rsidRPr="00E66315">
        <w:t xml:space="preserve"> environment</w:t>
      </w:r>
      <w:r w:rsidR="00A507D0" w:rsidRPr="00E66315">
        <w:t xml:space="preserve">, and comparisons are made between the </w:t>
      </w:r>
      <w:r w:rsidR="00606054" w:rsidRPr="00E66315">
        <w:t>simulation results</w:t>
      </w:r>
      <w:r w:rsidR="00A507D0" w:rsidRPr="00E66315">
        <w:t xml:space="preserve"> and </w:t>
      </w:r>
      <w:r w:rsidR="002012A2" w:rsidRPr="00E66315">
        <w:rPr>
          <w:rFonts w:eastAsiaTheme="minorHAnsi" w:cs="Arial"/>
        </w:rPr>
        <w:t xml:space="preserve">flight test data from the National Research Council of Canada’s Advanced System Research Aircraft </w:t>
      </w:r>
      <w:r w:rsidR="00A507D0" w:rsidRPr="00E66315">
        <w:t>in hover</w:t>
      </w:r>
      <w:r w:rsidR="00606054" w:rsidRPr="00E66315">
        <w:t xml:space="preserve"> and low</w:t>
      </w:r>
      <w:r w:rsidR="00537EB7" w:rsidRPr="00E66315">
        <w:t xml:space="preserve"> </w:t>
      </w:r>
      <w:r w:rsidR="00606054" w:rsidRPr="00E66315">
        <w:t>speed</w:t>
      </w:r>
      <w:r w:rsidR="00A507D0" w:rsidRPr="00E66315">
        <w:t>.</w:t>
      </w:r>
      <w:r w:rsidR="002012A2" w:rsidRPr="00E66315">
        <w:t xml:space="preserve"> </w:t>
      </w:r>
      <w:r w:rsidR="00537EB7" w:rsidRPr="00E66315">
        <w:rPr>
          <w:rFonts w:eastAsiaTheme="minorHAnsi" w:cs="Arial"/>
        </w:rPr>
        <w:t>R</w:t>
      </w:r>
      <w:r w:rsidR="002012A2" w:rsidRPr="00E66315">
        <w:rPr>
          <w:rFonts w:eastAsiaTheme="minorHAnsi" w:cs="Arial"/>
        </w:rPr>
        <w:t xml:space="preserve">esults show good </w:t>
      </w:r>
      <w:r w:rsidR="00AA1A29" w:rsidRPr="00E66315">
        <w:rPr>
          <w:rFonts w:eastAsiaTheme="minorHAnsi" w:cs="Arial"/>
        </w:rPr>
        <w:t>predictability</w:t>
      </w:r>
      <w:r w:rsidR="002012A2" w:rsidRPr="00E66315">
        <w:rPr>
          <w:rFonts w:eastAsiaTheme="minorHAnsi" w:cs="Arial"/>
        </w:rPr>
        <w:t xml:space="preserve"> </w:t>
      </w:r>
      <w:r w:rsidR="00AA6864" w:rsidRPr="00E66315">
        <w:rPr>
          <w:rFonts w:eastAsiaTheme="minorHAnsi" w:cs="Arial"/>
        </w:rPr>
        <w:t>of</w:t>
      </w:r>
      <w:r w:rsidR="002012A2" w:rsidRPr="00E66315">
        <w:rPr>
          <w:rFonts w:eastAsiaTheme="minorHAnsi" w:cs="Arial"/>
        </w:rPr>
        <w:t xml:space="preserve"> the proposed nonlinear model</w:t>
      </w:r>
      <w:r w:rsidR="00942160" w:rsidRPr="00E66315">
        <w:rPr>
          <w:rFonts w:eastAsiaTheme="minorHAnsi" w:cs="Arial"/>
        </w:rPr>
        <w:t xml:space="preserve"> structure</w:t>
      </w:r>
      <w:r w:rsidR="00235AEE" w:rsidRPr="00E66315">
        <w:rPr>
          <w:rFonts w:eastAsiaTheme="minorHAnsi" w:cs="Arial"/>
        </w:rPr>
        <w:t>,</w:t>
      </w:r>
      <w:r w:rsidR="002012A2" w:rsidRPr="00E66315">
        <w:rPr>
          <w:rFonts w:eastAsiaTheme="minorHAnsi" w:cs="Arial"/>
        </w:rPr>
        <w:t xml:space="preserve"> demonstrated by its capability to closely match the time responses </w:t>
      </w:r>
      <w:r w:rsidR="00942160" w:rsidRPr="00E66315">
        <w:rPr>
          <w:rFonts w:eastAsiaTheme="minorHAnsi" w:cs="Arial"/>
        </w:rPr>
        <w:t xml:space="preserve">to multi-step control inputs </w:t>
      </w:r>
      <w:r w:rsidR="002012A2" w:rsidRPr="00E66315">
        <w:rPr>
          <w:rFonts w:eastAsiaTheme="minorHAnsi" w:cs="Arial"/>
        </w:rPr>
        <w:t>from flight test</w:t>
      </w:r>
      <w:r w:rsidR="00A507D0" w:rsidRPr="00E66315">
        <w:t>.</w:t>
      </w:r>
      <w:r w:rsidR="00EF05C3" w:rsidRPr="00E66315">
        <w:t xml:space="preserve"> The results reported are part of ongoing research at Liverpool</w:t>
      </w:r>
      <w:r w:rsidR="00660B24" w:rsidRPr="00E66315">
        <w:t xml:space="preserve"> and </w:t>
      </w:r>
      <w:r w:rsidR="00741535" w:rsidRPr="00E66315">
        <w:t>Cranfield University</w:t>
      </w:r>
      <w:r w:rsidR="00660B24" w:rsidRPr="00E66315">
        <w:t xml:space="preserve"> </w:t>
      </w:r>
      <w:r w:rsidR="00EF05C3" w:rsidRPr="00E66315">
        <w:t>into rotorcraft simulation fidelity.</w:t>
      </w:r>
    </w:p>
    <w:p w14:paraId="649E2CD1" w14:textId="5BECED1D" w:rsidR="006F194D" w:rsidRPr="00E66315" w:rsidRDefault="006F194D" w:rsidP="006F194D">
      <w:pPr>
        <w:pStyle w:val="StyleAbstractLinespacingDouble1"/>
        <w:spacing w:before="360"/>
        <w:ind w:hanging="11"/>
        <w:jc w:val="left"/>
        <w:rPr>
          <w:rFonts w:cs="Arial"/>
          <w:sz w:val="22"/>
          <w:szCs w:val="22"/>
        </w:rPr>
      </w:pPr>
      <w:r w:rsidRPr="00E66315">
        <w:rPr>
          <w:rFonts w:cs="Arial"/>
          <w:sz w:val="22"/>
          <w:szCs w:val="22"/>
        </w:rPr>
        <w:t xml:space="preserve">Keywords: </w:t>
      </w:r>
      <w:r w:rsidRPr="00E66315">
        <w:rPr>
          <w:rFonts w:cs="Arial"/>
          <w:b w:val="0"/>
          <w:bCs w:val="0"/>
          <w:sz w:val="22"/>
          <w:szCs w:val="22"/>
        </w:rPr>
        <w:t>rotorcraft, simulation, augmented inflow, FLIGHTLAB</w:t>
      </w:r>
    </w:p>
    <w:p w14:paraId="13748838" w14:textId="77777777" w:rsidR="00CE0588" w:rsidRPr="00E66315" w:rsidRDefault="00CE0588" w:rsidP="00CE0588">
      <w:pPr>
        <w:pStyle w:val="Heading1"/>
        <w:numPr>
          <w:ilvl w:val="0"/>
          <w:numId w:val="0"/>
        </w:numPr>
      </w:pPr>
      <w:r w:rsidRPr="00E66315">
        <w:lastRenderedPageBreak/>
        <w:t>Nomenclature</w:t>
      </w:r>
    </w:p>
    <w:p w14:paraId="52CBEC2D" w14:textId="3DCA3C54" w:rsidR="00181199" w:rsidRPr="00E66315" w:rsidRDefault="00181199" w:rsidP="0095301E">
      <w:pPr>
        <w:pStyle w:val="Nomenclature"/>
        <w:tabs>
          <w:tab w:val="clear" w:pos="864"/>
          <w:tab w:val="clear" w:pos="1152"/>
          <w:tab w:val="left" w:pos="540"/>
          <w:tab w:val="left" w:pos="1134"/>
          <w:tab w:val="left" w:pos="1701"/>
        </w:tabs>
        <w:spacing w:line="480" w:lineRule="auto"/>
      </w:pPr>
      <w:r w:rsidRPr="00E66315">
        <w:rPr>
          <w:b/>
          <w:bCs/>
        </w:rPr>
        <w:t>A, B</w:t>
      </w:r>
      <w:r w:rsidRPr="00E66315">
        <w:tab/>
      </w:r>
      <w:r w:rsidRPr="00E66315">
        <w:tab/>
      </w:r>
      <w:r w:rsidR="0095301E" w:rsidRPr="00E66315">
        <w:tab/>
      </w:r>
      <w:r w:rsidRPr="00E66315">
        <w:t>=</w:t>
      </w:r>
      <w:r w:rsidRPr="00E66315">
        <w:tab/>
        <w:t>state-space matrices in linear aircraft dynamics</w:t>
      </w:r>
    </w:p>
    <w:p w14:paraId="261D768E" w14:textId="12794AAB" w:rsidR="00F2136A" w:rsidRPr="00E66315" w:rsidRDefault="00F2136A" w:rsidP="0095301E">
      <w:pPr>
        <w:pStyle w:val="Nomenclature"/>
        <w:tabs>
          <w:tab w:val="clear" w:pos="864"/>
          <w:tab w:val="clear" w:pos="1152"/>
          <w:tab w:val="left" w:pos="540"/>
          <w:tab w:val="left" w:pos="1134"/>
          <w:tab w:val="left" w:pos="1701"/>
        </w:tabs>
        <w:spacing w:line="480" w:lineRule="auto"/>
        <w:rPr>
          <w:rFonts w:cs="Arial"/>
        </w:rPr>
      </w:pPr>
      <w:r w:rsidRPr="00E66315">
        <w:rPr>
          <w:i/>
        </w:rPr>
        <w:t>C</w:t>
      </w:r>
      <w:r w:rsidRPr="00E66315">
        <w:rPr>
          <w:i/>
          <w:vertAlign w:val="subscript"/>
        </w:rPr>
        <w:t>L</w:t>
      </w:r>
      <w:r w:rsidRPr="00E66315">
        <w:t xml:space="preserve">, </w:t>
      </w:r>
      <w:r w:rsidRPr="00E66315">
        <w:rPr>
          <w:i/>
        </w:rPr>
        <w:t>C</w:t>
      </w:r>
      <w:r w:rsidRPr="00E66315">
        <w:rPr>
          <w:i/>
          <w:vertAlign w:val="subscript"/>
        </w:rPr>
        <w:t xml:space="preserve">M, </w:t>
      </w:r>
      <w:r w:rsidRPr="00E66315">
        <w:rPr>
          <w:i/>
        </w:rPr>
        <w:t>C</w:t>
      </w:r>
      <w:r w:rsidRPr="00E66315">
        <w:rPr>
          <w:i/>
          <w:vertAlign w:val="subscript"/>
        </w:rPr>
        <w:t>T</w:t>
      </w:r>
      <w:r w:rsidRPr="00E66315">
        <w:tab/>
      </w:r>
      <w:r w:rsidR="0095301E" w:rsidRPr="00E66315">
        <w:tab/>
      </w:r>
      <w:r w:rsidRPr="00E66315">
        <w:rPr>
          <w:bCs/>
        </w:rPr>
        <w:t xml:space="preserve">= </w:t>
      </w:r>
      <w:r w:rsidR="0052074A" w:rsidRPr="00E66315">
        <w:rPr>
          <w:bCs/>
        </w:rPr>
        <w:tab/>
      </w:r>
      <w:r w:rsidRPr="00E66315">
        <w:rPr>
          <w:bCs/>
        </w:rPr>
        <w:t>coefficients of aerodynamic roll</w:t>
      </w:r>
      <w:r w:rsidRPr="00E66315">
        <w:rPr>
          <w:rFonts w:eastAsia="HiddenHorzOCR"/>
        </w:rPr>
        <w:t xml:space="preserve">, pitch and thrust </w:t>
      </w:r>
      <w:r w:rsidRPr="00E66315">
        <w:t>moment perturbations</w:t>
      </w:r>
      <w:r w:rsidR="0095301E" w:rsidRPr="00E66315">
        <w:t xml:space="preserve"> [n/d]</w:t>
      </w:r>
    </w:p>
    <w:p w14:paraId="2FEA457C" w14:textId="094882AF" w:rsidR="0052074A" w:rsidRPr="00E66315" w:rsidRDefault="00000000" w:rsidP="0095301E">
      <w:pPr>
        <w:pStyle w:val="Nomenclature"/>
        <w:tabs>
          <w:tab w:val="clear" w:pos="864"/>
          <w:tab w:val="clear" w:pos="1152"/>
          <w:tab w:val="left" w:pos="540"/>
          <w:tab w:val="left" w:pos="1134"/>
          <w:tab w:val="left" w:pos="1701"/>
        </w:tabs>
        <w:spacing w:line="480" w:lineRule="auto"/>
        <w:rPr>
          <w:rFonts w:cs="Arial"/>
          <w:iCs/>
        </w:rPr>
      </w:pPr>
      <m:oMath>
        <m:sSub>
          <m:sSubPr>
            <m:ctrlPr>
              <w:rPr>
                <w:rFonts w:ascii="Cambria Math" w:eastAsiaTheme="minorEastAsia" w:hAnsi="Cambria Math"/>
                <w:iCs/>
              </w:rPr>
            </m:ctrlPr>
          </m:sSubPr>
          <m:e>
            <m:r>
              <m:rPr>
                <m:sty m:val="p"/>
              </m:rPr>
              <w:rPr>
                <w:rFonts w:ascii="Cambria Math" w:eastAsiaTheme="minorEastAsia" w:hAnsi="Cambria Math"/>
              </w:rPr>
              <m:t>K</m:t>
            </m:r>
          </m:e>
          <m:sub>
            <m:r>
              <w:rPr>
                <w:rFonts w:ascii="Cambria Math" w:eastAsiaTheme="minorEastAsia" w:hAnsi="Cambria Math"/>
              </w:rPr>
              <m:t>T</m:t>
            </m:r>
          </m:sub>
        </m:sSub>
      </m:oMath>
      <w:r w:rsidR="0052074A" w:rsidRPr="00E66315">
        <w:rPr>
          <w:rFonts w:cs="Arial"/>
          <w:iCs/>
        </w:rPr>
        <w:t xml:space="preserve">, </w:t>
      </w:r>
      <m:oMath>
        <m:sSub>
          <m:sSubPr>
            <m:ctrlPr>
              <w:rPr>
                <w:rFonts w:ascii="Cambria Math" w:eastAsiaTheme="minorEastAsia" w:hAnsi="Cambria Math"/>
                <w:iCs/>
              </w:rPr>
            </m:ctrlPr>
          </m:sSubPr>
          <m:e>
            <m:r>
              <m:rPr>
                <m:sty m:val="p"/>
              </m:rPr>
              <w:rPr>
                <w:rFonts w:ascii="Cambria Math" w:eastAsiaTheme="minorEastAsia" w:hAnsi="Cambria Math"/>
              </w:rPr>
              <m:t>K</m:t>
            </m:r>
          </m:e>
          <m:sub>
            <m:r>
              <w:rPr>
                <w:rFonts w:ascii="Cambria Math" w:eastAsiaTheme="minorEastAsia" w:hAnsi="Cambria Math"/>
              </w:rPr>
              <m:t>R</m:t>
            </m:r>
          </m:sub>
        </m:sSub>
      </m:oMath>
      <w:r w:rsidR="0052074A" w:rsidRPr="00E66315">
        <w:rPr>
          <w:rFonts w:cs="Arial"/>
          <w:iCs/>
        </w:rPr>
        <w:tab/>
      </w:r>
      <w:r w:rsidR="0095301E" w:rsidRPr="00E66315">
        <w:rPr>
          <w:rFonts w:cs="Arial"/>
          <w:iCs/>
        </w:rPr>
        <w:tab/>
      </w:r>
      <w:r w:rsidR="0052074A" w:rsidRPr="00E66315">
        <w:rPr>
          <w:rFonts w:cs="Arial"/>
          <w:iCs/>
        </w:rPr>
        <w:t>=</w:t>
      </w:r>
      <w:r w:rsidR="0052074A" w:rsidRPr="00E66315">
        <w:rPr>
          <w:rFonts w:cs="Arial"/>
          <w:iCs/>
        </w:rPr>
        <w:tab/>
        <w:t>wake distortion parameter d</w:t>
      </w:r>
      <w:r w:rsidR="004E0AB3" w:rsidRPr="00E66315">
        <w:rPr>
          <w:rFonts w:cs="Arial"/>
          <w:iCs/>
        </w:rPr>
        <w:t>u</w:t>
      </w:r>
      <w:r w:rsidR="0052074A" w:rsidRPr="00E66315">
        <w:rPr>
          <w:rFonts w:cs="Arial"/>
          <w:iCs/>
        </w:rPr>
        <w:t>e to shaft translation and rate</w:t>
      </w:r>
      <w:r w:rsidR="001F46CB" w:rsidRPr="00E66315">
        <w:rPr>
          <w:rFonts w:cs="Arial"/>
          <w:iCs/>
        </w:rPr>
        <w:t xml:space="preserve"> [n/d]</w:t>
      </w:r>
    </w:p>
    <w:p w14:paraId="72E133C2" w14:textId="15340FA2" w:rsidR="0052074A" w:rsidRPr="00E66315" w:rsidRDefault="00000000" w:rsidP="0095301E">
      <w:pPr>
        <w:pStyle w:val="Nomenclature"/>
        <w:tabs>
          <w:tab w:val="clear" w:pos="864"/>
          <w:tab w:val="clear" w:pos="1152"/>
          <w:tab w:val="left" w:pos="540"/>
          <w:tab w:val="left" w:pos="1134"/>
          <w:tab w:val="left" w:pos="1701"/>
        </w:tabs>
        <w:spacing w:line="480" w:lineRule="auto"/>
        <w:rPr>
          <w:rFonts w:cs="Arial"/>
          <w:iCs/>
        </w:rPr>
      </w:pPr>
      <m:oMath>
        <m:sSub>
          <m:sSubPr>
            <m:ctrlPr>
              <w:rPr>
                <w:rFonts w:ascii="Cambria Math" w:hAnsi="Cambria Math" w:cs="Arial"/>
                <w:i/>
                <w:iCs/>
              </w:rPr>
            </m:ctrlPr>
          </m:sSubPr>
          <m:e>
            <m:r>
              <w:rPr>
                <w:rFonts w:ascii="Cambria Math" w:hAnsi="Cambria Math" w:cs="Arial"/>
              </w:rPr>
              <m:t>K</m:t>
            </m:r>
          </m:e>
          <m:sub>
            <m:r>
              <w:rPr>
                <w:rFonts w:ascii="Cambria Math" w:hAnsi="Cambria Math" w:cs="Arial"/>
              </w:rPr>
              <m:t>Re</m:t>
            </m:r>
          </m:sub>
        </m:sSub>
      </m:oMath>
      <w:r w:rsidR="0052074A" w:rsidRPr="00E66315">
        <w:rPr>
          <w:rFonts w:cs="Arial"/>
          <w:iCs/>
        </w:rPr>
        <w:tab/>
      </w:r>
      <w:r w:rsidR="0052074A" w:rsidRPr="00E66315">
        <w:rPr>
          <w:rFonts w:cs="Arial"/>
          <w:iCs/>
        </w:rPr>
        <w:tab/>
      </w:r>
      <w:r w:rsidR="0095301E" w:rsidRPr="00E66315">
        <w:rPr>
          <w:rFonts w:cs="Arial"/>
          <w:iCs/>
        </w:rPr>
        <w:tab/>
      </w:r>
      <w:r w:rsidR="0052074A" w:rsidRPr="00E66315">
        <w:rPr>
          <w:rFonts w:cs="Arial"/>
          <w:iCs/>
        </w:rPr>
        <w:t>=</w:t>
      </w:r>
      <w:r w:rsidR="0052074A" w:rsidRPr="00E66315">
        <w:rPr>
          <w:rFonts w:cs="Arial"/>
          <w:iCs/>
        </w:rPr>
        <w:tab/>
      </w:r>
      <w:r w:rsidR="0042270E" w:rsidRPr="00E66315">
        <w:rPr>
          <w:rFonts w:cs="Arial"/>
          <w:iCs/>
        </w:rPr>
        <w:t>wake curvature parameter</w:t>
      </w:r>
      <w:r w:rsidR="001F46CB" w:rsidRPr="00E66315">
        <w:rPr>
          <w:rFonts w:cs="Arial"/>
          <w:iCs/>
        </w:rPr>
        <w:t xml:space="preserve"> [n/d]</w:t>
      </w:r>
    </w:p>
    <w:p w14:paraId="5D1E0ACF" w14:textId="240CAC20" w:rsidR="0012397A" w:rsidRPr="00E66315" w:rsidRDefault="00000000" w:rsidP="0095301E">
      <w:pPr>
        <w:pStyle w:val="Nomenclature"/>
        <w:tabs>
          <w:tab w:val="clear" w:pos="864"/>
          <w:tab w:val="clear" w:pos="1152"/>
          <w:tab w:val="left" w:pos="540"/>
          <w:tab w:val="left" w:pos="1134"/>
          <w:tab w:val="left" w:pos="1701"/>
        </w:tabs>
        <w:spacing w:line="480" w:lineRule="auto"/>
        <w:rPr>
          <w:lang w:val="fr-FR"/>
        </w:rPr>
      </w:pPr>
      <m:oMath>
        <m:sSub>
          <m:sSubPr>
            <m:ctrlPr>
              <w:rPr>
                <w:rFonts w:ascii="Cambria Math" w:hAnsi="Cambria Math"/>
                <w:bCs/>
                <w:i/>
              </w:rPr>
            </m:ctrlPr>
          </m:sSubPr>
          <m:e>
            <m:r>
              <w:rPr>
                <w:rFonts w:ascii="Cambria Math" w:hAnsi="Cambria Math"/>
              </w:rPr>
              <m:t>K</m:t>
            </m:r>
          </m:e>
          <m:sub>
            <m:r>
              <w:rPr>
                <w:rFonts w:ascii="Cambria Math" w:hAnsi="Cambria Math"/>
              </w:rPr>
              <m:t>pp</m:t>
            </m:r>
          </m:sub>
        </m:sSub>
      </m:oMath>
      <w:r w:rsidR="0012397A" w:rsidRPr="00E66315">
        <w:rPr>
          <w:bCs/>
          <w:lang w:val="fr-FR"/>
        </w:rPr>
        <w:t xml:space="preserve">, </w:t>
      </w:r>
      <m:oMath>
        <m:sSub>
          <m:sSubPr>
            <m:ctrlPr>
              <w:rPr>
                <w:rFonts w:ascii="Cambria Math" w:hAnsi="Cambria Math"/>
                <w:bCs/>
                <w:i/>
              </w:rPr>
            </m:ctrlPr>
          </m:sSubPr>
          <m:e>
            <m:r>
              <w:rPr>
                <w:rFonts w:ascii="Cambria Math" w:hAnsi="Cambria Math"/>
              </w:rPr>
              <m:t>K</m:t>
            </m:r>
          </m:e>
          <m:sub>
            <m:r>
              <w:rPr>
                <w:rFonts w:ascii="Cambria Math" w:hAnsi="Cambria Math"/>
              </w:rPr>
              <m:t>qq</m:t>
            </m:r>
          </m:sub>
        </m:sSub>
      </m:oMath>
      <w:r w:rsidR="0012397A" w:rsidRPr="00E66315">
        <w:rPr>
          <w:bCs/>
          <w:lang w:val="fr-FR"/>
        </w:rPr>
        <w:t xml:space="preserve">, </w:t>
      </w:r>
      <m:oMath>
        <m:sSub>
          <m:sSubPr>
            <m:ctrlPr>
              <w:rPr>
                <w:rFonts w:ascii="Cambria Math" w:hAnsi="Cambria Math"/>
                <w:i/>
              </w:rPr>
            </m:ctrlPr>
          </m:sSubPr>
          <m:e>
            <m:r>
              <w:rPr>
                <w:rFonts w:ascii="Cambria Math" w:hAnsi="Cambria Math"/>
              </w:rPr>
              <m:t>K</m:t>
            </m:r>
          </m:e>
          <m:sub>
            <m:sSub>
              <m:sSubPr>
                <m:ctrlPr>
                  <w:rPr>
                    <w:rFonts w:ascii="Cambria Math" w:hAnsi="Cambria Math"/>
                    <w:i/>
                  </w:rPr>
                </m:ctrlPr>
              </m:sSubPr>
              <m:e>
                <m:r>
                  <w:rPr>
                    <w:rFonts w:ascii="Cambria Math" w:hAnsi="Cambria Math"/>
                  </w:rPr>
                  <m:t>X</m:t>
                </m:r>
              </m:e>
              <m:sub>
                <m:r>
                  <w:rPr>
                    <w:rFonts w:ascii="Cambria Math" w:hAnsi="Cambria Math"/>
                  </w:rPr>
                  <m:t>c</m:t>
                </m:r>
              </m:sub>
            </m:sSub>
          </m:sub>
        </m:sSub>
      </m:oMath>
      <w:r w:rsidR="0012397A" w:rsidRPr="00E66315">
        <w:rPr>
          <w:lang w:val="fr-FR"/>
        </w:rPr>
        <w:t xml:space="preserve"> etc.</w:t>
      </w:r>
      <w:r w:rsidR="0095301E" w:rsidRPr="00E66315">
        <w:rPr>
          <w:lang w:val="fr-FR"/>
        </w:rPr>
        <w:tab/>
      </w:r>
      <w:r w:rsidR="0012397A" w:rsidRPr="00E66315">
        <w:rPr>
          <w:lang w:val="fr-FR"/>
        </w:rPr>
        <w:t>=</w:t>
      </w:r>
      <w:r w:rsidR="0012397A" w:rsidRPr="00E66315">
        <w:rPr>
          <w:lang w:val="fr-FR"/>
        </w:rPr>
        <w:tab/>
      </w:r>
      <w:proofErr w:type="spellStart"/>
      <w:r w:rsidR="001F46CB" w:rsidRPr="00E66315">
        <w:rPr>
          <w:lang w:val="fr-FR"/>
        </w:rPr>
        <w:t>inflow</w:t>
      </w:r>
      <w:proofErr w:type="spellEnd"/>
      <w:r w:rsidR="001F46CB" w:rsidRPr="00E66315">
        <w:rPr>
          <w:lang w:val="fr-FR"/>
        </w:rPr>
        <w:t xml:space="preserve"> </w:t>
      </w:r>
      <w:r w:rsidR="0012397A" w:rsidRPr="00E66315">
        <w:rPr>
          <w:lang w:val="fr-FR"/>
        </w:rPr>
        <w:t>augmentation coefficients</w:t>
      </w:r>
      <w:r w:rsidR="001F46CB" w:rsidRPr="00E66315">
        <w:rPr>
          <w:lang w:val="fr-FR"/>
        </w:rPr>
        <w:t xml:space="preserve"> [n/d]</w:t>
      </w:r>
    </w:p>
    <w:p w14:paraId="307073A3" w14:textId="52324807" w:rsidR="00663C27" w:rsidRPr="00E66315" w:rsidRDefault="004B0B78" w:rsidP="0095301E">
      <w:pPr>
        <w:pStyle w:val="Nomenclature"/>
        <w:tabs>
          <w:tab w:val="clear" w:pos="864"/>
          <w:tab w:val="clear" w:pos="1152"/>
          <w:tab w:val="left" w:pos="540"/>
          <w:tab w:val="left" w:pos="1134"/>
          <w:tab w:val="left" w:pos="1701"/>
        </w:tabs>
        <w:spacing w:line="480" w:lineRule="auto"/>
        <w:rPr>
          <w:rFonts w:cs="Arial"/>
        </w:rPr>
      </w:pPr>
      <m:oMath>
        <m:r>
          <w:rPr>
            <w:rFonts w:ascii="Cambria Math" w:hAnsi="Cambria Math" w:cs="Arial"/>
          </w:rPr>
          <m:t>[L]</m:t>
        </m:r>
      </m:oMath>
      <w:r w:rsidR="00663C27" w:rsidRPr="00E66315">
        <w:rPr>
          <w:rFonts w:cs="Arial"/>
        </w:rPr>
        <w:tab/>
      </w:r>
      <w:r w:rsidR="00663C27" w:rsidRPr="00E66315">
        <w:rPr>
          <w:rFonts w:cs="Arial"/>
        </w:rPr>
        <w:tab/>
      </w:r>
      <w:r w:rsidR="0095301E" w:rsidRPr="00E66315">
        <w:rPr>
          <w:rFonts w:cs="Arial"/>
        </w:rPr>
        <w:tab/>
      </w:r>
      <w:r w:rsidR="00663C27" w:rsidRPr="00E66315">
        <w:rPr>
          <w:rFonts w:cs="Arial"/>
        </w:rPr>
        <w:t>=</w:t>
      </w:r>
      <w:r w:rsidR="00663C27" w:rsidRPr="00E66315">
        <w:rPr>
          <w:rFonts w:cs="Arial"/>
        </w:rPr>
        <w:tab/>
        <w:t>aerodynamic influence coefficient matrix</w:t>
      </w:r>
    </w:p>
    <w:p w14:paraId="24816707" w14:textId="6E022070" w:rsidR="008B60D5" w:rsidRPr="00E66315" w:rsidRDefault="00000000" w:rsidP="0095301E">
      <w:pPr>
        <w:pStyle w:val="Nomenclature"/>
        <w:tabs>
          <w:tab w:val="clear" w:pos="1152"/>
          <w:tab w:val="left" w:pos="1134"/>
          <w:tab w:val="left" w:pos="1701"/>
        </w:tabs>
        <w:spacing w:line="432" w:lineRule="auto"/>
        <w:rPr>
          <w:rFonts w:cs="Arial"/>
          <w:szCs w:val="24"/>
        </w:rPr>
      </w:pPr>
      <m:oMath>
        <m:sSub>
          <m:sSubPr>
            <m:ctrlPr>
              <w:rPr>
                <w:rFonts w:ascii="Cambria Math" w:hAnsi="Cambria Math"/>
                <w:szCs w:val="24"/>
              </w:rPr>
            </m:ctrlPr>
          </m:sSubPr>
          <m:e>
            <m:r>
              <w:rPr>
                <w:rFonts w:ascii="Cambria Math" w:hAnsi="Cambria Math"/>
                <w:szCs w:val="24"/>
              </w:rPr>
              <m:t>L</m:t>
            </m:r>
          </m:e>
          <m:sub>
            <m:sSub>
              <m:sSubPr>
                <m:ctrlPr>
                  <w:rPr>
                    <w:rFonts w:ascii="Cambria Math" w:hAnsi="Cambria Math"/>
                    <w:i/>
                    <w:szCs w:val="24"/>
                  </w:rPr>
                </m:ctrlPr>
              </m:sSubPr>
              <m:e>
                <m:r>
                  <w:rPr>
                    <w:rFonts w:ascii="Cambria Math" w:hAnsi="Cambria Math"/>
                    <w:szCs w:val="24"/>
                  </w:rPr>
                  <m:t>X</m:t>
                </m:r>
              </m:e>
              <m:sub>
                <m:r>
                  <w:rPr>
                    <w:rFonts w:ascii="Cambria Math" w:hAnsi="Cambria Math"/>
                    <w:szCs w:val="24"/>
                  </w:rPr>
                  <m:t>a</m:t>
                </m:r>
              </m:sub>
            </m:sSub>
          </m:sub>
        </m:sSub>
        <m:r>
          <w:rPr>
            <w:rFonts w:ascii="Cambria Math" w:hAnsi="Cambria Math"/>
            <w:szCs w:val="24"/>
          </w:rPr>
          <m:t>,</m:t>
        </m:r>
      </m:oMath>
      <w:r w:rsidR="008B60D5" w:rsidRPr="00E66315">
        <w:rPr>
          <w:rFonts w:cs="Arial"/>
          <w:szCs w:val="24"/>
        </w:rPr>
        <w:t xml:space="preserve"> </w:t>
      </w:r>
      <m:oMath>
        <m:sSub>
          <m:sSubPr>
            <m:ctrlPr>
              <w:rPr>
                <w:rFonts w:ascii="Cambria Math" w:hAnsi="Cambria Math" w:cs="Arial"/>
                <w:i/>
                <w:szCs w:val="24"/>
              </w:rPr>
            </m:ctrlPr>
          </m:sSubPr>
          <m:e>
            <m:r>
              <w:rPr>
                <w:rFonts w:ascii="Cambria Math" w:hAnsi="Cambria Math" w:cs="Arial"/>
                <w:szCs w:val="24"/>
              </w:rPr>
              <m:t>M</m:t>
            </m:r>
          </m:e>
          <m:sub>
            <m:sSub>
              <m:sSubPr>
                <m:ctrlPr>
                  <w:rPr>
                    <w:rFonts w:ascii="Cambria Math" w:hAnsi="Cambria Math" w:cs="Arial"/>
                    <w:i/>
                    <w:szCs w:val="24"/>
                  </w:rPr>
                </m:ctrlPr>
              </m:sSubPr>
              <m:e>
                <m:r>
                  <w:rPr>
                    <w:rFonts w:ascii="Cambria Math" w:hAnsi="Cambria Math" w:cs="Arial"/>
                    <w:szCs w:val="24"/>
                  </w:rPr>
                  <m:t>X</m:t>
                </m:r>
              </m:e>
              <m:sub>
                <m:r>
                  <w:rPr>
                    <w:rFonts w:ascii="Cambria Math" w:hAnsi="Cambria Math" w:cs="Arial"/>
                    <w:szCs w:val="24"/>
                  </w:rPr>
                  <m:t>b</m:t>
                </m:r>
              </m:sub>
            </m:sSub>
          </m:sub>
        </m:sSub>
      </m:oMath>
      <w:r w:rsidR="008B60D5" w:rsidRPr="00E66315">
        <w:rPr>
          <w:rFonts w:cs="Arial"/>
          <w:szCs w:val="24"/>
        </w:rPr>
        <w:t xml:space="preserve">, </w:t>
      </w:r>
      <w:r w:rsidR="008B60D5" w:rsidRPr="00E66315">
        <w:rPr>
          <w:rFonts w:cs="Arial"/>
          <w:i/>
          <w:szCs w:val="24"/>
        </w:rPr>
        <w:t>etc.</w:t>
      </w:r>
      <w:r w:rsidR="008B60D5" w:rsidRPr="00E66315">
        <w:rPr>
          <w:szCs w:val="24"/>
          <w:vertAlign w:val="subscript"/>
        </w:rPr>
        <w:tab/>
      </w:r>
      <w:r w:rsidR="0095301E" w:rsidRPr="00E66315">
        <w:rPr>
          <w:szCs w:val="24"/>
          <w:vertAlign w:val="subscript"/>
        </w:rPr>
        <w:tab/>
      </w:r>
      <w:r w:rsidR="008B60D5" w:rsidRPr="00E66315">
        <w:rPr>
          <w:szCs w:val="24"/>
        </w:rPr>
        <w:t>=</w:t>
      </w:r>
      <w:r w:rsidR="008B60D5" w:rsidRPr="00E66315">
        <w:rPr>
          <w:szCs w:val="24"/>
        </w:rPr>
        <w:tab/>
        <w:t xml:space="preserve">moment </w:t>
      </w:r>
      <w:r w:rsidR="008B60D5" w:rsidRPr="00E66315">
        <w:rPr>
          <w:rFonts w:cs="Arial"/>
          <w:szCs w:val="24"/>
        </w:rPr>
        <w:t>control derivatives normalized by moments of inertia [rad/(s</w:t>
      </w:r>
      <w:r w:rsidR="008B60D5" w:rsidRPr="00E66315">
        <w:rPr>
          <w:rFonts w:cs="Arial"/>
          <w:szCs w:val="24"/>
          <w:vertAlign w:val="superscript"/>
        </w:rPr>
        <w:t>2</w:t>
      </w:r>
      <w:r w:rsidR="008B60D5" w:rsidRPr="00E66315">
        <w:rPr>
          <w:rFonts w:cs="Arial"/>
          <w:szCs w:val="24"/>
        </w:rPr>
        <w:sym w:font="Symbol" w:char="F0D7"/>
      </w:r>
      <w:r w:rsidR="008B60D5" w:rsidRPr="00E66315">
        <w:rPr>
          <w:rFonts w:cs="Arial"/>
          <w:szCs w:val="24"/>
        </w:rPr>
        <w:t>inch) etc.]</w:t>
      </w:r>
    </w:p>
    <w:p w14:paraId="1F002917" w14:textId="62A3581B" w:rsidR="00663C27" w:rsidRPr="00E66315" w:rsidRDefault="00663C27" w:rsidP="0095301E">
      <w:pPr>
        <w:pStyle w:val="Nomenclature"/>
        <w:tabs>
          <w:tab w:val="clear" w:pos="864"/>
          <w:tab w:val="clear" w:pos="1152"/>
          <w:tab w:val="left" w:pos="540"/>
          <w:tab w:val="left" w:pos="1134"/>
          <w:tab w:val="left" w:pos="1701"/>
        </w:tabs>
        <w:spacing w:line="480" w:lineRule="auto"/>
        <w:rPr>
          <w:rFonts w:cs="Arial"/>
        </w:rPr>
      </w:pPr>
      <m:oMath>
        <m:r>
          <w:rPr>
            <w:rFonts w:ascii="Cambria Math" w:hAnsi="Cambria Math" w:cs="Arial"/>
          </w:rPr>
          <m:t>m</m:t>
        </m:r>
      </m:oMath>
      <w:r w:rsidRPr="00E66315">
        <w:rPr>
          <w:rFonts w:cs="Arial"/>
        </w:rPr>
        <w:tab/>
      </w:r>
      <w:r w:rsidRPr="00E66315">
        <w:rPr>
          <w:rFonts w:cs="Arial"/>
        </w:rPr>
        <w:tab/>
      </w:r>
      <w:r w:rsidR="0095301E" w:rsidRPr="00E66315">
        <w:rPr>
          <w:rFonts w:cs="Arial"/>
        </w:rPr>
        <w:tab/>
      </w:r>
      <w:r w:rsidRPr="00E66315">
        <w:rPr>
          <w:rFonts w:cs="Arial"/>
        </w:rPr>
        <w:t>=</w:t>
      </w:r>
      <w:r w:rsidRPr="00E66315">
        <w:rPr>
          <w:rFonts w:cs="Arial"/>
        </w:rPr>
        <w:tab/>
        <w:t>harmonic number</w:t>
      </w:r>
      <w:r w:rsidR="0095301E" w:rsidRPr="00E66315">
        <w:rPr>
          <w:rFonts w:cs="Arial"/>
        </w:rPr>
        <w:t xml:space="preserve"> [n/d]</w:t>
      </w:r>
    </w:p>
    <w:p w14:paraId="643522BB" w14:textId="2F77E18C" w:rsidR="00663C27" w:rsidRPr="00E66315" w:rsidRDefault="004B0B78" w:rsidP="0095301E">
      <w:pPr>
        <w:pStyle w:val="Nomenclature"/>
        <w:tabs>
          <w:tab w:val="clear" w:pos="864"/>
          <w:tab w:val="clear" w:pos="1152"/>
          <w:tab w:val="left" w:pos="540"/>
          <w:tab w:val="left" w:pos="1134"/>
          <w:tab w:val="left" w:pos="1701"/>
        </w:tabs>
        <w:spacing w:line="480" w:lineRule="auto"/>
        <w:rPr>
          <w:rFonts w:cs="Arial"/>
        </w:rPr>
      </w:pPr>
      <m:oMath>
        <m:r>
          <w:rPr>
            <w:rFonts w:ascii="Cambria Math" w:hAnsi="Cambria Math" w:cs="Arial"/>
          </w:rPr>
          <m:t>[M]</m:t>
        </m:r>
      </m:oMath>
      <w:r w:rsidR="00663C27" w:rsidRPr="00E66315">
        <w:rPr>
          <w:rFonts w:cs="Arial"/>
        </w:rPr>
        <w:tab/>
      </w:r>
      <w:r w:rsidR="00663C27" w:rsidRPr="00E66315">
        <w:rPr>
          <w:rFonts w:cs="Arial"/>
        </w:rPr>
        <w:tab/>
      </w:r>
      <w:r w:rsidR="0095301E" w:rsidRPr="00E66315">
        <w:rPr>
          <w:rFonts w:cs="Arial"/>
        </w:rPr>
        <w:tab/>
      </w:r>
      <w:r w:rsidR="00663C27" w:rsidRPr="00E66315">
        <w:rPr>
          <w:rFonts w:cs="Arial"/>
        </w:rPr>
        <w:t>=</w:t>
      </w:r>
      <w:r w:rsidR="00663C27" w:rsidRPr="00E66315">
        <w:rPr>
          <w:rFonts w:cs="Arial"/>
        </w:rPr>
        <w:tab/>
        <w:t>apparent mass matrix</w:t>
      </w:r>
    </w:p>
    <w:p w14:paraId="68FD86D9" w14:textId="25147441" w:rsidR="00663C27" w:rsidRPr="00E66315" w:rsidRDefault="00663C27" w:rsidP="0095301E">
      <w:pPr>
        <w:pStyle w:val="Nomenclature"/>
        <w:tabs>
          <w:tab w:val="clear" w:pos="864"/>
          <w:tab w:val="clear" w:pos="1152"/>
          <w:tab w:val="left" w:pos="540"/>
          <w:tab w:val="left" w:pos="1134"/>
          <w:tab w:val="left" w:pos="1701"/>
        </w:tabs>
        <w:spacing w:line="480" w:lineRule="auto"/>
        <w:rPr>
          <w:rFonts w:cs="Arial"/>
        </w:rPr>
      </w:pPr>
      <m:oMath>
        <m:r>
          <w:rPr>
            <w:rFonts w:ascii="Cambria Math" w:hAnsi="Cambria Math" w:cs="Arial"/>
          </w:rPr>
          <m:t>n</m:t>
        </m:r>
      </m:oMath>
      <w:r w:rsidRPr="00E66315">
        <w:rPr>
          <w:rFonts w:cs="Arial"/>
        </w:rPr>
        <w:tab/>
      </w:r>
      <w:r w:rsidRPr="00E66315">
        <w:rPr>
          <w:rFonts w:cs="Arial"/>
        </w:rPr>
        <w:tab/>
      </w:r>
      <w:r w:rsidR="0095301E" w:rsidRPr="00E66315">
        <w:rPr>
          <w:rFonts w:cs="Arial"/>
        </w:rPr>
        <w:tab/>
      </w:r>
      <w:r w:rsidRPr="00E66315">
        <w:rPr>
          <w:rFonts w:cs="Arial"/>
        </w:rPr>
        <w:t>=</w:t>
      </w:r>
      <w:r w:rsidRPr="00E66315">
        <w:rPr>
          <w:rFonts w:cs="Arial"/>
        </w:rPr>
        <w:tab/>
        <w:t>polynomial number</w:t>
      </w:r>
      <w:r w:rsidR="0095301E" w:rsidRPr="00E66315">
        <w:rPr>
          <w:rFonts w:cs="Arial"/>
        </w:rPr>
        <w:t xml:space="preserve"> [n/d]</w:t>
      </w:r>
    </w:p>
    <w:p w14:paraId="7CE9E47F" w14:textId="6F02CEBD" w:rsidR="00663C27" w:rsidRPr="00E66315" w:rsidRDefault="00663C27" w:rsidP="00776D24">
      <w:pPr>
        <w:pStyle w:val="Nomenclature"/>
        <w:tabs>
          <w:tab w:val="clear" w:pos="864"/>
          <w:tab w:val="clear" w:pos="1152"/>
          <w:tab w:val="left" w:pos="540"/>
          <w:tab w:val="left" w:pos="1134"/>
          <w:tab w:val="left" w:pos="1701"/>
        </w:tabs>
        <w:spacing w:line="480" w:lineRule="auto"/>
        <w:rPr>
          <w:rFonts w:cs="Arial"/>
        </w:rPr>
      </w:pPr>
      <w:r w:rsidRPr="00E66315">
        <w:rPr>
          <w:rFonts w:cs="Arial"/>
          <w:i/>
        </w:rPr>
        <w:t>p, q, r</w:t>
      </w:r>
      <w:r w:rsidRPr="00E66315">
        <w:tab/>
      </w:r>
      <w:r w:rsidRPr="00E66315">
        <w:tab/>
      </w:r>
      <w:r w:rsidR="0095301E" w:rsidRPr="00E66315">
        <w:tab/>
      </w:r>
      <w:r w:rsidRPr="00E66315">
        <w:t>=</w:t>
      </w:r>
      <w:r w:rsidRPr="00E66315">
        <w:tab/>
      </w:r>
      <w:r w:rsidRPr="00E66315">
        <w:rPr>
          <w:rFonts w:cs="Arial"/>
        </w:rPr>
        <w:t xml:space="preserve">angular velocity components of helicopter about fuselage </w:t>
      </w:r>
      <w:r w:rsidRPr="00E66315">
        <w:rPr>
          <w:rFonts w:cs="Arial"/>
          <w:i/>
        </w:rPr>
        <w:t>x-</w:t>
      </w:r>
      <w:r w:rsidRPr="00E66315">
        <w:rPr>
          <w:rFonts w:cs="Arial"/>
        </w:rPr>
        <w:t xml:space="preserve">, </w:t>
      </w:r>
      <w:r w:rsidRPr="00E66315">
        <w:rPr>
          <w:rFonts w:cs="Arial"/>
          <w:i/>
        </w:rPr>
        <w:t>y-</w:t>
      </w:r>
      <w:r w:rsidRPr="00E66315">
        <w:rPr>
          <w:rFonts w:cs="Arial"/>
        </w:rPr>
        <w:t xml:space="preserve">, </w:t>
      </w:r>
      <w:r w:rsidRPr="00E66315">
        <w:rPr>
          <w:rFonts w:cs="Arial"/>
          <w:i/>
        </w:rPr>
        <w:t>z-</w:t>
      </w:r>
      <w:r w:rsidRPr="00E66315">
        <w:rPr>
          <w:rFonts w:cs="Arial"/>
        </w:rPr>
        <w:t>axes [</w:t>
      </w:r>
      <w:proofErr w:type="spellStart"/>
      <w:r w:rsidRPr="00E66315">
        <w:rPr>
          <w:rFonts w:cs="Arial"/>
        </w:rPr>
        <w:t>deg</w:t>
      </w:r>
      <w:proofErr w:type="spellEnd"/>
      <w:r w:rsidRPr="00E66315">
        <w:rPr>
          <w:rFonts w:cs="Arial"/>
        </w:rPr>
        <w:t>/s, rad/s]</w:t>
      </w:r>
    </w:p>
    <w:p w14:paraId="59C21DB2" w14:textId="3358EAA3" w:rsidR="00765447" w:rsidRPr="00E66315" w:rsidRDefault="00000000" w:rsidP="00776D24">
      <w:pPr>
        <w:pStyle w:val="Nomenclature"/>
        <w:tabs>
          <w:tab w:val="clear" w:pos="864"/>
          <w:tab w:val="clear" w:pos="1152"/>
          <w:tab w:val="left" w:pos="540"/>
          <w:tab w:val="left" w:pos="1134"/>
          <w:tab w:val="left" w:pos="1701"/>
        </w:tabs>
        <w:spacing w:line="480" w:lineRule="auto"/>
        <w:rPr>
          <w:rFonts w:cs="Arial"/>
        </w:rPr>
      </w:pPr>
      <m:oMath>
        <m:acc>
          <m:accPr>
            <m:chr m:val="̅"/>
            <m:ctrlPr>
              <w:rPr>
                <w:rFonts w:ascii="Cambria Math" w:hAnsi="Cambria Math"/>
                <w:i/>
              </w:rPr>
            </m:ctrlPr>
          </m:accPr>
          <m:e>
            <m:r>
              <w:rPr>
                <w:rFonts w:ascii="Cambria Math" w:hAnsi="Cambria Math"/>
              </w:rPr>
              <m:t>p</m:t>
            </m:r>
          </m:e>
        </m:acc>
      </m:oMath>
      <w:r w:rsidR="00765447" w:rsidRPr="00E66315">
        <w:rPr>
          <w:rFonts w:cs="Arial"/>
        </w:rPr>
        <w:t xml:space="preserve">, </w:t>
      </w:r>
      <m:oMath>
        <m:acc>
          <m:accPr>
            <m:chr m:val="̅"/>
            <m:ctrlPr>
              <w:rPr>
                <w:rFonts w:ascii="Cambria Math" w:hAnsi="Cambria Math"/>
                <w:i/>
              </w:rPr>
            </m:ctrlPr>
          </m:accPr>
          <m:e>
            <m:r>
              <w:rPr>
                <w:rFonts w:ascii="Cambria Math" w:hAnsi="Cambria Math"/>
              </w:rPr>
              <m:t>q</m:t>
            </m:r>
          </m:e>
        </m:acc>
      </m:oMath>
      <w:r w:rsidR="00765447" w:rsidRPr="00E66315">
        <w:rPr>
          <w:rFonts w:cs="Arial"/>
        </w:rPr>
        <w:tab/>
      </w:r>
      <w:r w:rsidR="00765447" w:rsidRPr="00E66315">
        <w:rPr>
          <w:rFonts w:cs="Arial"/>
        </w:rPr>
        <w:tab/>
      </w:r>
      <w:r w:rsidR="00765447" w:rsidRPr="00E66315">
        <w:rPr>
          <w:rFonts w:cs="Arial"/>
        </w:rPr>
        <w:tab/>
        <w:t>=</w:t>
      </w:r>
      <w:r w:rsidR="00765447" w:rsidRPr="00E66315">
        <w:rPr>
          <w:rFonts w:cs="Arial"/>
        </w:rPr>
        <w:tab/>
        <w:t>non-dimensional pitch and roll rates [n/d]</w:t>
      </w:r>
    </w:p>
    <w:p w14:paraId="752E301A" w14:textId="34B4ED4A" w:rsidR="00765447" w:rsidRPr="00E66315" w:rsidRDefault="00000000" w:rsidP="00776D24">
      <w:pPr>
        <w:pStyle w:val="Nomenclature"/>
        <w:tabs>
          <w:tab w:val="clear" w:pos="864"/>
          <w:tab w:val="clear" w:pos="1152"/>
          <w:tab w:val="left" w:pos="540"/>
          <w:tab w:val="left" w:pos="1134"/>
          <w:tab w:val="left" w:pos="1701"/>
        </w:tabs>
        <w:spacing w:line="480" w:lineRule="auto"/>
        <w:rPr>
          <w:rFonts w:cs="Arial"/>
        </w:rPr>
      </w:pPr>
      <m:oMath>
        <m:acc>
          <m:accPr>
            <m:chr m:val="̇"/>
            <m:ctrlPr>
              <w:rPr>
                <w:rFonts w:ascii="Cambria Math" w:hAnsi="Cambria Math" w:cs="Arial"/>
                <w:i/>
              </w:rPr>
            </m:ctrlPr>
          </m:accPr>
          <m:e>
            <m:r>
              <w:rPr>
                <w:rFonts w:ascii="Cambria Math" w:hAnsi="Cambria Math" w:cs="Arial"/>
              </w:rPr>
              <m:t>p</m:t>
            </m:r>
          </m:e>
        </m:acc>
      </m:oMath>
      <w:r w:rsidR="00765447" w:rsidRPr="00E66315">
        <w:rPr>
          <w:rFonts w:cs="Arial"/>
        </w:rPr>
        <w:t xml:space="preserve">, </w:t>
      </w:r>
      <m:oMath>
        <m:acc>
          <m:accPr>
            <m:chr m:val="̇"/>
            <m:ctrlPr>
              <w:rPr>
                <w:rFonts w:ascii="Cambria Math" w:hAnsi="Cambria Math" w:cs="Arial"/>
                <w:i/>
              </w:rPr>
            </m:ctrlPr>
          </m:accPr>
          <m:e>
            <m:r>
              <w:rPr>
                <w:rFonts w:ascii="Cambria Math" w:hAnsi="Cambria Math" w:cs="Arial"/>
              </w:rPr>
              <m:t>q</m:t>
            </m:r>
          </m:e>
        </m:acc>
      </m:oMath>
      <w:r w:rsidR="00765447" w:rsidRPr="00E66315">
        <w:rPr>
          <w:rFonts w:cs="Arial"/>
        </w:rPr>
        <w:tab/>
      </w:r>
      <w:r w:rsidR="00765447" w:rsidRPr="00E66315">
        <w:rPr>
          <w:rFonts w:cs="Arial"/>
        </w:rPr>
        <w:tab/>
      </w:r>
      <w:r w:rsidR="00765447" w:rsidRPr="00E66315">
        <w:rPr>
          <w:rFonts w:cs="Arial"/>
        </w:rPr>
        <w:tab/>
        <w:t>=</w:t>
      </w:r>
      <w:r w:rsidR="00765447" w:rsidRPr="00E66315">
        <w:rPr>
          <w:rFonts w:cs="Arial"/>
        </w:rPr>
        <w:tab/>
      </w:r>
      <w:r w:rsidR="00E2713E" w:rsidRPr="00E66315">
        <w:rPr>
          <w:rFonts w:cs="Arial"/>
        </w:rPr>
        <w:t>p</w:t>
      </w:r>
      <w:r w:rsidR="00765447" w:rsidRPr="00E66315">
        <w:rPr>
          <w:rFonts w:cs="Arial"/>
        </w:rPr>
        <w:t>itch and roll acceleration [rad/s</w:t>
      </w:r>
      <w:r w:rsidR="00765447" w:rsidRPr="00E66315">
        <w:rPr>
          <w:rFonts w:cs="Arial"/>
          <w:vertAlign w:val="superscript"/>
        </w:rPr>
        <w:t>2</w:t>
      </w:r>
      <w:r w:rsidR="00765447" w:rsidRPr="00E66315">
        <w:rPr>
          <w:rFonts w:cs="Arial"/>
        </w:rPr>
        <w:t>]</w:t>
      </w:r>
    </w:p>
    <w:p w14:paraId="38919E47" w14:textId="1817D565" w:rsidR="00663C27" w:rsidRPr="00E66315" w:rsidRDefault="00663C27" w:rsidP="0095301E">
      <w:pPr>
        <w:pStyle w:val="Nomenclature"/>
        <w:tabs>
          <w:tab w:val="clear" w:pos="864"/>
          <w:tab w:val="clear" w:pos="1152"/>
          <w:tab w:val="left" w:pos="540"/>
          <w:tab w:val="left" w:pos="1134"/>
          <w:tab w:val="left" w:pos="1701"/>
        </w:tabs>
        <w:spacing w:line="480" w:lineRule="auto"/>
        <w:rPr>
          <w:rFonts w:cs="Arial"/>
        </w:rPr>
      </w:pPr>
      <m:oMath>
        <m:r>
          <w:rPr>
            <w:rFonts w:ascii="Cambria Math" w:hAnsi="Cambria Math" w:cs="Arial"/>
          </w:rPr>
          <m:t>R</m:t>
        </m:r>
      </m:oMath>
      <w:r w:rsidRPr="00E66315">
        <w:rPr>
          <w:rFonts w:cs="Arial"/>
        </w:rPr>
        <w:tab/>
      </w:r>
      <w:r w:rsidRPr="00E66315">
        <w:rPr>
          <w:rFonts w:cs="Arial"/>
        </w:rPr>
        <w:tab/>
      </w:r>
      <w:r w:rsidR="0095301E" w:rsidRPr="00E66315">
        <w:rPr>
          <w:rFonts w:cs="Arial"/>
        </w:rPr>
        <w:tab/>
      </w:r>
      <w:r w:rsidRPr="00E66315">
        <w:rPr>
          <w:rFonts w:cs="Arial"/>
        </w:rPr>
        <w:t xml:space="preserve">= </w:t>
      </w:r>
      <w:r w:rsidRPr="00E66315">
        <w:rPr>
          <w:rFonts w:cs="Arial"/>
        </w:rPr>
        <w:tab/>
        <w:t>rotor radius [ft]</w:t>
      </w:r>
    </w:p>
    <w:p w14:paraId="106F924B" w14:textId="02DC92D2" w:rsidR="005C17DC" w:rsidRPr="00E66315" w:rsidRDefault="0095301E" w:rsidP="0095301E">
      <w:pPr>
        <w:pStyle w:val="Nomenclature"/>
        <w:tabs>
          <w:tab w:val="clear" w:pos="864"/>
          <w:tab w:val="clear" w:pos="1152"/>
          <w:tab w:val="left" w:pos="540"/>
          <w:tab w:val="left" w:pos="1134"/>
          <w:tab w:val="left" w:pos="1701"/>
        </w:tabs>
        <w:spacing w:line="480" w:lineRule="auto"/>
        <w:rPr>
          <w:rFonts w:cs="Arial"/>
        </w:rPr>
      </w:pPr>
      <w:r w:rsidRPr="00E66315">
        <w:rPr>
          <w:rFonts w:cs="Arial"/>
          <w:i/>
        </w:rPr>
        <w:t>u</w:t>
      </w:r>
      <w:r w:rsidR="005C17DC" w:rsidRPr="00E66315">
        <w:rPr>
          <w:rFonts w:cs="Arial"/>
          <w:i/>
        </w:rPr>
        <w:t>, v, w</w:t>
      </w:r>
      <w:r w:rsidR="005C17DC" w:rsidRPr="00E66315">
        <w:tab/>
      </w:r>
      <w:r w:rsidR="005C17DC" w:rsidRPr="00E66315">
        <w:tab/>
      </w:r>
      <w:r w:rsidR="000B21BA" w:rsidRPr="00E66315">
        <w:tab/>
      </w:r>
      <w:r w:rsidR="005C17DC" w:rsidRPr="00E66315">
        <w:t>=</w:t>
      </w:r>
      <w:r w:rsidR="005C17DC" w:rsidRPr="00E66315">
        <w:tab/>
      </w:r>
      <w:r w:rsidR="005C17DC" w:rsidRPr="00E66315">
        <w:rPr>
          <w:rFonts w:cs="Arial"/>
        </w:rPr>
        <w:t xml:space="preserve">translational velocity components of the helicopter about fuselage </w:t>
      </w:r>
      <w:r w:rsidR="005C17DC" w:rsidRPr="00E66315">
        <w:rPr>
          <w:rFonts w:cs="Arial"/>
          <w:i/>
        </w:rPr>
        <w:t>x-</w:t>
      </w:r>
      <w:r w:rsidR="005C17DC" w:rsidRPr="00E66315">
        <w:rPr>
          <w:rFonts w:cs="Arial"/>
        </w:rPr>
        <w:t xml:space="preserve">, </w:t>
      </w:r>
      <w:r w:rsidR="005C17DC" w:rsidRPr="00E66315">
        <w:rPr>
          <w:rFonts w:cs="Arial"/>
          <w:i/>
        </w:rPr>
        <w:t>y-</w:t>
      </w:r>
      <w:r w:rsidR="005C17DC" w:rsidRPr="00E66315">
        <w:rPr>
          <w:rFonts w:cs="Arial"/>
        </w:rPr>
        <w:t xml:space="preserve">, </w:t>
      </w:r>
      <w:r w:rsidR="005C17DC" w:rsidRPr="00E66315">
        <w:rPr>
          <w:rFonts w:cs="Arial"/>
          <w:i/>
        </w:rPr>
        <w:t>z-</w:t>
      </w:r>
      <w:r w:rsidR="005C17DC" w:rsidRPr="00E66315">
        <w:rPr>
          <w:rFonts w:cs="Arial"/>
        </w:rPr>
        <w:t>axes [ft/s]</w:t>
      </w:r>
    </w:p>
    <w:p w14:paraId="78BF5A13" w14:textId="76B3EFB9" w:rsidR="00181199" w:rsidRPr="00E66315" w:rsidRDefault="00181199" w:rsidP="0095301E">
      <w:pPr>
        <w:pStyle w:val="Nomenclature"/>
        <w:tabs>
          <w:tab w:val="clear" w:pos="864"/>
          <w:tab w:val="clear" w:pos="1152"/>
          <w:tab w:val="left" w:pos="540"/>
          <w:tab w:val="left" w:pos="1134"/>
          <w:tab w:val="left" w:pos="1701"/>
        </w:tabs>
        <w:spacing w:line="480" w:lineRule="auto"/>
        <w:rPr>
          <w:rFonts w:cs="Arial"/>
        </w:rPr>
      </w:pPr>
      <w:r w:rsidRPr="00E66315">
        <w:rPr>
          <w:rFonts w:cs="Arial"/>
          <w:b/>
          <w:bCs/>
        </w:rPr>
        <w:t>u</w:t>
      </w:r>
      <w:r w:rsidR="001774BF" w:rsidRPr="00E66315">
        <w:rPr>
          <w:rFonts w:cs="Arial"/>
        </w:rPr>
        <w:tab/>
      </w:r>
      <w:r w:rsidR="001774BF" w:rsidRPr="00E66315">
        <w:rPr>
          <w:rFonts w:cs="Arial"/>
        </w:rPr>
        <w:tab/>
      </w:r>
      <w:r w:rsidR="0095301E" w:rsidRPr="00E66315">
        <w:rPr>
          <w:rFonts w:cs="Arial"/>
        </w:rPr>
        <w:tab/>
      </w:r>
      <w:r w:rsidR="001774BF" w:rsidRPr="00E66315">
        <w:rPr>
          <w:rFonts w:cs="Arial"/>
        </w:rPr>
        <w:t>=</w:t>
      </w:r>
      <w:r w:rsidR="001774BF" w:rsidRPr="00E66315">
        <w:rPr>
          <w:rFonts w:cs="Arial"/>
        </w:rPr>
        <w:tab/>
        <w:t>input vector</w:t>
      </w:r>
    </w:p>
    <w:p w14:paraId="31C3FCC0" w14:textId="6DBF66F7" w:rsidR="004E015A" w:rsidRDefault="00000000" w:rsidP="0067659D">
      <w:pPr>
        <w:pStyle w:val="Nomenclature"/>
        <w:tabs>
          <w:tab w:val="clear" w:pos="864"/>
          <w:tab w:val="clear" w:pos="1152"/>
          <w:tab w:val="left" w:pos="540"/>
          <w:tab w:val="left" w:pos="1134"/>
          <w:tab w:val="left" w:pos="1701"/>
        </w:tabs>
        <w:spacing w:line="480" w:lineRule="auto"/>
        <w:rPr>
          <w:rFonts w:cs="Arial"/>
        </w:rPr>
      </w:pPr>
      <m:oMath>
        <m:sSub>
          <m:sSubPr>
            <m:ctrlPr>
              <w:rPr>
                <w:rFonts w:ascii="Cambria Math" w:hAnsi="Cambria Math" w:cs="Arial"/>
                <w:i/>
              </w:rPr>
            </m:ctrlPr>
          </m:sSubPr>
          <m:e>
            <m:r>
              <w:rPr>
                <w:rFonts w:ascii="Cambria Math" w:hAnsi="Cambria Math" w:cs="Arial"/>
              </w:rPr>
              <m:t>v</m:t>
            </m:r>
          </m:e>
          <m:sub>
            <m:r>
              <w:rPr>
                <w:rFonts w:ascii="Cambria Math" w:hAnsi="Cambria Math" w:cs="Arial"/>
              </w:rPr>
              <m:t>0</m:t>
            </m:r>
          </m:sub>
        </m:sSub>
      </m:oMath>
      <w:r w:rsidR="004E015A" w:rsidRPr="00E66315">
        <w:rPr>
          <w:rFonts w:cs="Arial"/>
        </w:rPr>
        <w:t xml:space="preserve">, </w:t>
      </w:r>
      <m:oMath>
        <m:sSub>
          <m:sSubPr>
            <m:ctrlPr>
              <w:rPr>
                <w:rFonts w:ascii="Cambria Math" w:hAnsi="Cambria Math" w:cs="Arial"/>
                <w:i/>
              </w:rPr>
            </m:ctrlPr>
          </m:sSubPr>
          <m:e>
            <m:r>
              <w:rPr>
                <w:rFonts w:ascii="Cambria Math" w:hAnsi="Cambria Math" w:cs="Arial"/>
              </w:rPr>
              <m:t>v</m:t>
            </m:r>
          </m:e>
          <m:sub>
            <m:r>
              <w:rPr>
                <w:rFonts w:ascii="Cambria Math" w:hAnsi="Cambria Math" w:cs="Arial"/>
              </w:rPr>
              <m:t>1c</m:t>
            </m:r>
          </m:sub>
        </m:sSub>
      </m:oMath>
      <w:r w:rsidR="004E015A" w:rsidRPr="00E66315">
        <w:rPr>
          <w:rFonts w:cs="Arial"/>
        </w:rPr>
        <w:t xml:space="preserve">, </w:t>
      </w:r>
      <m:oMath>
        <m:sSub>
          <m:sSubPr>
            <m:ctrlPr>
              <w:rPr>
                <w:rFonts w:ascii="Cambria Math" w:hAnsi="Cambria Math" w:cs="Arial"/>
                <w:i/>
              </w:rPr>
            </m:ctrlPr>
          </m:sSubPr>
          <m:e>
            <m:r>
              <w:rPr>
                <w:rFonts w:ascii="Cambria Math" w:hAnsi="Cambria Math" w:cs="Arial"/>
              </w:rPr>
              <m:t>v</m:t>
            </m:r>
          </m:e>
          <m:sub>
            <m:r>
              <w:rPr>
                <w:rFonts w:ascii="Cambria Math" w:hAnsi="Cambria Math" w:cs="Arial"/>
              </w:rPr>
              <m:t>1s</m:t>
            </m:r>
          </m:sub>
        </m:sSub>
      </m:oMath>
      <w:r w:rsidR="004E015A" w:rsidRPr="00E66315">
        <w:rPr>
          <w:rFonts w:cs="Arial"/>
        </w:rPr>
        <w:tab/>
      </w:r>
      <w:r w:rsidR="0095301E" w:rsidRPr="00E66315">
        <w:rPr>
          <w:rFonts w:cs="Arial"/>
        </w:rPr>
        <w:tab/>
      </w:r>
      <w:r w:rsidR="004E015A" w:rsidRPr="00E66315">
        <w:rPr>
          <w:rFonts w:cs="Arial"/>
        </w:rPr>
        <w:t>=</w:t>
      </w:r>
      <w:r w:rsidR="004E015A" w:rsidRPr="00E66315">
        <w:rPr>
          <w:rFonts w:cs="Arial"/>
        </w:rPr>
        <w:tab/>
        <w:t>induced velocit</w:t>
      </w:r>
      <w:r w:rsidR="0095301E" w:rsidRPr="00E66315">
        <w:rPr>
          <w:rFonts w:cs="Arial"/>
        </w:rPr>
        <w:t>y</w:t>
      </w:r>
      <w:r w:rsidR="004E015A" w:rsidRPr="00E66315">
        <w:rPr>
          <w:rFonts w:cs="Arial"/>
        </w:rPr>
        <w:t xml:space="preserve"> c</w:t>
      </w:r>
      <w:r w:rsidR="006F194D" w:rsidRPr="00E66315">
        <w:rPr>
          <w:rFonts w:cs="Arial"/>
        </w:rPr>
        <w:t>o</w:t>
      </w:r>
      <w:r w:rsidR="004E015A" w:rsidRPr="00E66315">
        <w:rPr>
          <w:rFonts w:cs="Arial"/>
        </w:rPr>
        <w:t>mponents [ft/s]</w:t>
      </w:r>
    </w:p>
    <w:p w14:paraId="62DE13E1" w14:textId="4EBB98C3" w:rsidR="00823613" w:rsidRDefault="00823613" w:rsidP="0067659D">
      <w:pPr>
        <w:pStyle w:val="Nomenclature"/>
        <w:tabs>
          <w:tab w:val="clear" w:pos="864"/>
          <w:tab w:val="clear" w:pos="1152"/>
          <w:tab w:val="left" w:pos="540"/>
          <w:tab w:val="left" w:pos="1134"/>
          <w:tab w:val="left" w:pos="1701"/>
        </w:tabs>
        <w:spacing w:line="480" w:lineRule="auto"/>
        <w:rPr>
          <w:rFonts w:cs="Arial"/>
        </w:rPr>
      </w:pPr>
      <m:oMath>
        <m:r>
          <w:rPr>
            <w:rFonts w:ascii="Cambria Math" w:hAnsi="Cambria Math" w:cs="Arial"/>
          </w:rPr>
          <m:t>[V]</m:t>
        </m:r>
      </m:oMath>
      <w:r>
        <w:rPr>
          <w:rFonts w:cs="Arial"/>
        </w:rPr>
        <w:tab/>
      </w:r>
      <w:r>
        <w:rPr>
          <w:rFonts w:cs="Arial"/>
        </w:rPr>
        <w:tab/>
      </w:r>
      <w:r>
        <w:rPr>
          <w:rFonts w:cs="Arial"/>
        </w:rPr>
        <w:tab/>
        <w:t>=</w:t>
      </w:r>
      <w:r>
        <w:rPr>
          <w:rFonts w:cs="Arial"/>
        </w:rPr>
        <w:tab/>
        <w:t>mass-flow matrix</w:t>
      </w:r>
    </w:p>
    <w:p w14:paraId="076D8C1F" w14:textId="10D59B9C" w:rsidR="00AA7544" w:rsidRDefault="00000000" w:rsidP="0067659D">
      <w:pPr>
        <w:pStyle w:val="Nomenclature"/>
        <w:tabs>
          <w:tab w:val="clear" w:pos="864"/>
          <w:tab w:val="clear" w:pos="1152"/>
          <w:tab w:val="left" w:pos="540"/>
          <w:tab w:val="left" w:pos="1134"/>
          <w:tab w:val="left" w:pos="1701"/>
        </w:tabs>
        <w:spacing w:line="480" w:lineRule="auto"/>
        <w:rPr>
          <w:bCs/>
        </w:rPr>
      </w:pPr>
      <m:oMath>
        <m:acc>
          <m:accPr>
            <m:chr m:val="̅"/>
            <m:ctrlPr>
              <w:rPr>
                <w:rFonts w:ascii="Cambria Math" w:eastAsiaTheme="minorEastAsia" w:hAnsi="Cambria Math"/>
                <w:i/>
              </w:rPr>
            </m:ctrlPr>
          </m:accPr>
          <m:e>
            <m:r>
              <w:rPr>
                <w:rFonts w:ascii="Cambria Math" w:eastAsiaTheme="minorEastAsia" w:hAnsi="Cambria Math"/>
              </w:rPr>
              <m:t>V</m:t>
            </m:r>
          </m:e>
        </m:acc>
      </m:oMath>
      <w:r w:rsidR="00AA7544" w:rsidRPr="00E66315">
        <w:rPr>
          <w:rFonts w:cs="Arial"/>
        </w:rPr>
        <w:tab/>
      </w:r>
      <w:r w:rsidR="00AA7544" w:rsidRPr="00E66315">
        <w:rPr>
          <w:rFonts w:cs="Arial"/>
        </w:rPr>
        <w:tab/>
      </w:r>
      <w:r w:rsidR="0067659D" w:rsidRPr="00E66315">
        <w:rPr>
          <w:rFonts w:cs="Arial"/>
        </w:rPr>
        <w:tab/>
      </w:r>
      <w:r w:rsidR="00AA7544" w:rsidRPr="00E66315">
        <w:rPr>
          <w:rFonts w:cs="Arial"/>
        </w:rPr>
        <w:t xml:space="preserve">= </w:t>
      </w:r>
      <w:r w:rsidR="00AA7544" w:rsidRPr="00E66315">
        <w:rPr>
          <w:rFonts w:cs="Arial"/>
        </w:rPr>
        <w:tab/>
      </w:r>
      <w:r w:rsidR="00AA7544" w:rsidRPr="00E66315">
        <w:rPr>
          <w:bCs/>
        </w:rPr>
        <w:t>mass-flow parameter</w:t>
      </w:r>
    </w:p>
    <w:p w14:paraId="1C393F5A" w14:textId="2FE7582B" w:rsidR="00823613" w:rsidRPr="00823613" w:rsidRDefault="00000000" w:rsidP="0067659D">
      <w:pPr>
        <w:pStyle w:val="Nomenclature"/>
        <w:tabs>
          <w:tab w:val="clear" w:pos="864"/>
          <w:tab w:val="clear" w:pos="1152"/>
          <w:tab w:val="left" w:pos="540"/>
          <w:tab w:val="left" w:pos="1134"/>
          <w:tab w:val="left" w:pos="1701"/>
        </w:tabs>
        <w:spacing w:line="480" w:lineRule="auto"/>
        <w:rPr>
          <w:rFonts w:cs="Arial"/>
        </w:rPr>
      </w:pPr>
      <m:oMath>
        <m:sSub>
          <m:sSubPr>
            <m:ctrlPr>
              <w:rPr>
                <w:rFonts w:ascii="Cambria Math" w:hAnsi="Cambria Math"/>
                <w:i/>
              </w:rPr>
            </m:ctrlPr>
          </m:sSubPr>
          <m:e>
            <m:r>
              <w:rPr>
                <w:rFonts w:ascii="Cambria Math" w:hAnsi="Cambria Math"/>
              </w:rPr>
              <m:t>V</m:t>
            </m:r>
          </m:e>
          <m:sub>
            <m:r>
              <w:rPr>
                <w:rFonts w:ascii="Cambria Math" w:hAnsi="Cambria Math"/>
              </w:rPr>
              <m:t>T</m:t>
            </m:r>
          </m:sub>
        </m:sSub>
      </m:oMath>
      <w:r w:rsidR="00823613">
        <w:tab/>
      </w:r>
      <w:r w:rsidR="00823613">
        <w:tab/>
      </w:r>
      <w:r w:rsidR="00823613">
        <w:tab/>
        <w:t>=</w:t>
      </w:r>
      <w:r w:rsidR="00823613">
        <w:tab/>
      </w:r>
      <w:r w:rsidR="00823613" w:rsidRPr="004A5F55">
        <w:t>total resultant</w:t>
      </w:r>
      <w:r w:rsidR="00823613">
        <w:t xml:space="preserve"> </w:t>
      </w:r>
      <w:r w:rsidR="00823613" w:rsidRPr="004A5F55">
        <w:t>flow through the disk</w:t>
      </w:r>
    </w:p>
    <w:p w14:paraId="1F3908B3" w14:textId="2EA8557E" w:rsidR="001774BF" w:rsidRPr="00E66315" w:rsidRDefault="0067659D" w:rsidP="0067659D">
      <w:pPr>
        <w:pStyle w:val="Nomenclature"/>
        <w:tabs>
          <w:tab w:val="clear" w:pos="864"/>
          <w:tab w:val="clear" w:pos="1152"/>
          <w:tab w:val="left" w:pos="540"/>
          <w:tab w:val="left" w:pos="1134"/>
          <w:tab w:val="left" w:pos="1701"/>
        </w:tabs>
        <w:spacing w:line="480" w:lineRule="auto"/>
        <w:rPr>
          <w:rFonts w:cs="Arial"/>
        </w:rPr>
      </w:pPr>
      <w:r w:rsidRPr="00E66315">
        <w:rPr>
          <w:rFonts w:cs="Arial"/>
          <w:b/>
          <w:bCs/>
        </w:rPr>
        <w:t>X</w:t>
      </w:r>
      <w:r w:rsidR="001774BF" w:rsidRPr="00E66315">
        <w:rPr>
          <w:rFonts w:cs="Arial"/>
        </w:rPr>
        <w:tab/>
      </w:r>
      <w:r w:rsidR="001774BF" w:rsidRPr="00E66315">
        <w:rPr>
          <w:rFonts w:cs="Arial"/>
        </w:rPr>
        <w:tab/>
      </w:r>
      <w:r w:rsidRPr="00E66315">
        <w:rPr>
          <w:rFonts w:cs="Arial"/>
        </w:rPr>
        <w:tab/>
      </w:r>
      <w:r w:rsidR="001774BF" w:rsidRPr="00E66315">
        <w:rPr>
          <w:rFonts w:cs="Arial"/>
        </w:rPr>
        <w:t>=</w:t>
      </w:r>
      <w:r w:rsidR="001774BF" w:rsidRPr="00E66315">
        <w:rPr>
          <w:rFonts w:cs="Arial"/>
        </w:rPr>
        <w:tab/>
        <w:t>state vector</w:t>
      </w:r>
    </w:p>
    <w:p w14:paraId="10555635" w14:textId="0AE48F21" w:rsidR="005C17DC" w:rsidRPr="00E66315" w:rsidRDefault="005C17DC" w:rsidP="0067659D">
      <w:pPr>
        <w:pStyle w:val="Nomenclature"/>
        <w:tabs>
          <w:tab w:val="left" w:pos="1701"/>
        </w:tabs>
        <w:spacing w:line="432" w:lineRule="auto"/>
        <w:rPr>
          <w:szCs w:val="24"/>
        </w:rPr>
      </w:pPr>
      <w:proofErr w:type="spellStart"/>
      <w:r w:rsidRPr="00E66315">
        <w:rPr>
          <w:i/>
          <w:szCs w:val="24"/>
        </w:rPr>
        <w:t>X</w:t>
      </w:r>
      <w:r w:rsidRPr="00E66315">
        <w:rPr>
          <w:i/>
          <w:szCs w:val="24"/>
          <w:vertAlign w:val="subscript"/>
        </w:rPr>
        <w:t>a</w:t>
      </w:r>
      <w:proofErr w:type="spellEnd"/>
      <w:r w:rsidRPr="00E66315">
        <w:rPr>
          <w:i/>
          <w:szCs w:val="24"/>
        </w:rPr>
        <w:t xml:space="preserve">, </w:t>
      </w:r>
      <w:proofErr w:type="spellStart"/>
      <w:r w:rsidRPr="00E66315">
        <w:rPr>
          <w:i/>
          <w:szCs w:val="24"/>
        </w:rPr>
        <w:t>X</w:t>
      </w:r>
      <w:r w:rsidRPr="00E66315">
        <w:rPr>
          <w:i/>
          <w:szCs w:val="24"/>
          <w:vertAlign w:val="subscript"/>
        </w:rPr>
        <w:t>b</w:t>
      </w:r>
      <w:proofErr w:type="spellEnd"/>
      <w:r w:rsidRPr="00E66315">
        <w:rPr>
          <w:szCs w:val="24"/>
          <w:vertAlign w:val="subscript"/>
        </w:rPr>
        <w:tab/>
      </w:r>
      <w:r w:rsidRPr="00E66315">
        <w:rPr>
          <w:szCs w:val="24"/>
          <w:vertAlign w:val="subscript"/>
        </w:rPr>
        <w:tab/>
      </w:r>
      <w:r w:rsidR="0067659D" w:rsidRPr="00E66315">
        <w:rPr>
          <w:szCs w:val="24"/>
          <w:vertAlign w:val="subscript"/>
        </w:rPr>
        <w:tab/>
      </w:r>
      <w:r w:rsidRPr="00E66315">
        <w:rPr>
          <w:szCs w:val="24"/>
        </w:rPr>
        <w:t>=</w:t>
      </w:r>
      <w:r w:rsidRPr="00E66315">
        <w:rPr>
          <w:szCs w:val="24"/>
        </w:rPr>
        <w:tab/>
        <w:t>pilot lateral and longitudinal cyclic stick inputs [inch]</w:t>
      </w:r>
    </w:p>
    <w:p w14:paraId="34D8E5A7" w14:textId="7D539BFB" w:rsidR="005C17DC" w:rsidRPr="00E66315" w:rsidRDefault="005C17DC" w:rsidP="0067659D">
      <w:pPr>
        <w:pStyle w:val="Nomenclature"/>
        <w:tabs>
          <w:tab w:val="clear" w:pos="1152"/>
          <w:tab w:val="left" w:pos="1134"/>
          <w:tab w:val="left" w:pos="1701"/>
        </w:tabs>
        <w:spacing w:line="432" w:lineRule="auto"/>
        <w:rPr>
          <w:szCs w:val="24"/>
        </w:rPr>
      </w:pPr>
      <w:proofErr w:type="spellStart"/>
      <w:r w:rsidRPr="00E66315">
        <w:rPr>
          <w:i/>
          <w:szCs w:val="24"/>
        </w:rPr>
        <w:t>X</w:t>
      </w:r>
      <w:r w:rsidRPr="00E66315">
        <w:rPr>
          <w:i/>
          <w:szCs w:val="24"/>
          <w:vertAlign w:val="subscript"/>
        </w:rPr>
        <w:t>c</w:t>
      </w:r>
      <w:proofErr w:type="spellEnd"/>
      <w:r w:rsidRPr="00E66315">
        <w:rPr>
          <w:i/>
          <w:szCs w:val="24"/>
        </w:rPr>
        <w:t xml:space="preserve">, </w:t>
      </w:r>
      <w:proofErr w:type="spellStart"/>
      <w:r w:rsidRPr="00E66315">
        <w:rPr>
          <w:i/>
          <w:szCs w:val="24"/>
        </w:rPr>
        <w:t>X</w:t>
      </w:r>
      <w:r w:rsidRPr="00E66315">
        <w:rPr>
          <w:i/>
          <w:szCs w:val="24"/>
          <w:vertAlign w:val="subscript"/>
        </w:rPr>
        <w:t>p</w:t>
      </w:r>
      <w:proofErr w:type="spellEnd"/>
      <w:r w:rsidRPr="00E66315">
        <w:rPr>
          <w:szCs w:val="24"/>
          <w:vertAlign w:val="subscript"/>
        </w:rPr>
        <w:tab/>
      </w:r>
      <w:r w:rsidRPr="00E66315">
        <w:rPr>
          <w:szCs w:val="24"/>
          <w:vertAlign w:val="subscript"/>
        </w:rPr>
        <w:tab/>
      </w:r>
      <w:r w:rsidR="0067659D" w:rsidRPr="00E66315">
        <w:rPr>
          <w:szCs w:val="24"/>
          <w:vertAlign w:val="subscript"/>
        </w:rPr>
        <w:tab/>
      </w:r>
      <w:r w:rsidRPr="00E66315">
        <w:rPr>
          <w:szCs w:val="24"/>
        </w:rPr>
        <w:t>=</w:t>
      </w:r>
      <w:r w:rsidRPr="00E66315">
        <w:rPr>
          <w:szCs w:val="24"/>
        </w:rPr>
        <w:tab/>
        <w:t>pilot collective and pedal inputs [inch]</w:t>
      </w:r>
    </w:p>
    <w:p w14:paraId="74F62310" w14:textId="0B93F8D4" w:rsidR="00926DA6" w:rsidRPr="00E66315" w:rsidRDefault="00926DA6" w:rsidP="0067659D">
      <w:pPr>
        <w:pStyle w:val="Nomenclature"/>
        <w:tabs>
          <w:tab w:val="clear" w:pos="864"/>
          <w:tab w:val="clear" w:pos="1152"/>
          <w:tab w:val="left" w:pos="540"/>
          <w:tab w:val="left" w:pos="1134"/>
          <w:tab w:val="left" w:pos="1701"/>
        </w:tabs>
        <w:spacing w:line="480" w:lineRule="auto"/>
        <w:rPr>
          <w:rFonts w:cs="Arial"/>
        </w:rPr>
      </w:pPr>
      <m:oMath>
        <m:r>
          <w:rPr>
            <w:rFonts w:ascii="Cambria Math" w:hAnsi="Cambria Math" w:cs="Arial"/>
          </w:rPr>
          <m:t>X</m:t>
        </m:r>
      </m:oMath>
      <w:r w:rsidRPr="00E66315">
        <w:rPr>
          <w:rFonts w:cs="Arial"/>
        </w:rPr>
        <w:tab/>
      </w:r>
      <w:r w:rsidRPr="00E66315">
        <w:rPr>
          <w:rFonts w:cs="Arial"/>
        </w:rPr>
        <w:tab/>
      </w:r>
      <w:r w:rsidR="0067659D" w:rsidRPr="00E66315">
        <w:rPr>
          <w:rFonts w:cs="Arial"/>
        </w:rPr>
        <w:tab/>
      </w:r>
      <w:r w:rsidRPr="00E66315">
        <w:rPr>
          <w:rFonts w:cs="Arial"/>
        </w:rPr>
        <w:t>=</w:t>
      </w:r>
      <w:r w:rsidRPr="00E66315">
        <w:rPr>
          <w:rFonts w:cs="Arial"/>
        </w:rPr>
        <w:tab/>
        <w:t xml:space="preserve">wake skew parameter </w:t>
      </w:r>
      <m:oMath>
        <m:r>
          <w:rPr>
            <w:rFonts w:ascii="Cambria Math" w:hAnsi="Cambria Math" w:cs="Arial"/>
          </w:rPr>
          <m:t>=</m:t>
        </m:r>
        <m:r>
          <m:rPr>
            <m:sty m:val="p"/>
          </m:rPr>
          <w:rPr>
            <w:rFonts w:ascii="Cambria Math" w:hAnsi="Cambria Math" w:cs="Arial"/>
          </w:rPr>
          <m:t>tan</m:t>
        </m:r>
        <m:d>
          <m:dPr>
            <m:ctrlPr>
              <w:rPr>
                <w:rFonts w:ascii="Cambria Math" w:hAnsi="Cambria Math" w:cs="Arial"/>
                <w:iCs/>
              </w:rPr>
            </m:ctrlPr>
          </m:dPr>
          <m:e>
            <m:r>
              <m:rPr>
                <m:sty m:val="p"/>
              </m:rPr>
              <w:rPr>
                <w:rFonts w:ascii="Cambria Math" w:hAnsi="Cambria Math" w:cs="Arial"/>
              </w:rPr>
              <m:t>χ/2</m:t>
            </m:r>
          </m:e>
        </m:d>
      </m:oMath>
      <w:r w:rsidRPr="00E66315">
        <w:rPr>
          <w:rFonts w:cs="Arial"/>
        </w:rPr>
        <w:t xml:space="preserve"> [n/d]</w:t>
      </w:r>
    </w:p>
    <w:p w14:paraId="61ED6A6C" w14:textId="0D5E120A" w:rsidR="00C22AE8" w:rsidRPr="00E66315" w:rsidRDefault="00663C27" w:rsidP="0067659D">
      <w:pPr>
        <w:pStyle w:val="Nomenclature"/>
        <w:tabs>
          <w:tab w:val="clear" w:pos="864"/>
          <w:tab w:val="clear" w:pos="1152"/>
          <w:tab w:val="left" w:pos="540"/>
          <w:tab w:val="left" w:pos="1134"/>
          <w:tab w:val="left" w:pos="1701"/>
        </w:tabs>
        <w:spacing w:line="480" w:lineRule="auto"/>
        <w:rPr>
          <w:rFonts w:cs="Arial"/>
        </w:rPr>
      </w:pPr>
      <m:oMath>
        <m:r>
          <w:rPr>
            <w:rFonts w:ascii="Cambria Math" w:hAnsi="Cambria Math" w:cs="Arial"/>
          </w:rPr>
          <m:t>χ</m:t>
        </m:r>
      </m:oMath>
      <w:r w:rsidRPr="00E66315">
        <w:rPr>
          <w:rFonts w:cs="Arial"/>
        </w:rPr>
        <w:tab/>
      </w:r>
      <w:r w:rsidRPr="00E66315">
        <w:rPr>
          <w:rFonts w:cs="Arial"/>
        </w:rPr>
        <w:tab/>
      </w:r>
      <w:r w:rsidR="0067659D" w:rsidRPr="00E66315">
        <w:rPr>
          <w:rFonts w:cs="Arial"/>
        </w:rPr>
        <w:tab/>
      </w:r>
      <w:r w:rsidRPr="00E66315">
        <w:rPr>
          <w:rFonts w:cs="Arial"/>
        </w:rPr>
        <w:t>=</w:t>
      </w:r>
      <w:r w:rsidRPr="00E66315">
        <w:rPr>
          <w:rFonts w:cs="Arial"/>
        </w:rPr>
        <w:tab/>
        <w:t xml:space="preserve">wake skew angle = </w:t>
      </w:r>
      <m:oMath>
        <m:func>
          <m:funcPr>
            <m:ctrlPr>
              <w:rPr>
                <w:rFonts w:ascii="Cambria Math" w:hAnsi="Cambria Math" w:cs="Arial"/>
                <w:i/>
              </w:rPr>
            </m:ctrlPr>
          </m:funcPr>
          <m:fName>
            <m:sSup>
              <m:sSupPr>
                <m:ctrlPr>
                  <w:rPr>
                    <w:rFonts w:ascii="Cambria Math" w:hAnsi="Cambria Math" w:cs="Arial"/>
                    <w:i/>
                  </w:rPr>
                </m:ctrlPr>
              </m:sSupPr>
              <m:e>
                <m:r>
                  <m:rPr>
                    <m:sty m:val="p"/>
                  </m:rPr>
                  <w:rPr>
                    <w:rFonts w:ascii="Cambria Math" w:hAnsi="Cambria Math" w:cs="Arial"/>
                  </w:rPr>
                  <m:t>tan</m:t>
                </m:r>
                <m:ctrlPr>
                  <w:rPr>
                    <w:rFonts w:ascii="Cambria Math" w:hAnsi="Cambria Math" w:cs="Arial"/>
                  </w:rPr>
                </m:ctrlPr>
              </m:e>
              <m:sup>
                <m:r>
                  <w:rPr>
                    <w:rFonts w:ascii="Cambria Math" w:hAnsi="Cambria Math" w:cs="Arial"/>
                  </w:rPr>
                  <m:t>-1</m:t>
                </m:r>
                <m:ctrlPr>
                  <w:rPr>
                    <w:rFonts w:ascii="Cambria Math" w:hAnsi="Cambria Math" w:cs="Arial"/>
                  </w:rPr>
                </m:ctrlPr>
              </m:sup>
            </m:sSup>
          </m:fName>
          <m:e>
            <m:d>
              <m:dPr>
                <m:ctrlPr>
                  <w:rPr>
                    <w:rFonts w:ascii="Cambria Math" w:hAnsi="Cambria Math" w:cs="Arial"/>
                    <w:i/>
                  </w:rPr>
                </m:ctrlPr>
              </m:dPr>
              <m:e>
                <m:r>
                  <w:rPr>
                    <w:rFonts w:ascii="Cambria Math" w:hAnsi="Cambria Math" w:cs="Arial"/>
                  </w:rPr>
                  <m:t>μ/</m:t>
                </m:r>
                <m:sSub>
                  <m:sSubPr>
                    <m:ctrlPr>
                      <w:rPr>
                        <w:rFonts w:ascii="Cambria Math" w:hAnsi="Cambria Math" w:cs="Arial"/>
                        <w:i/>
                      </w:rPr>
                    </m:ctrlPr>
                  </m:sSubPr>
                  <m:e>
                    <m:r>
                      <w:rPr>
                        <w:rFonts w:ascii="Cambria Math" w:hAnsi="Cambria Math" w:cs="Arial"/>
                      </w:rPr>
                      <m:t>λ</m:t>
                    </m:r>
                  </m:e>
                  <m:sub>
                    <m:r>
                      <w:rPr>
                        <w:rFonts w:ascii="Cambria Math" w:hAnsi="Cambria Math" w:cs="Arial"/>
                      </w:rPr>
                      <m:t>0</m:t>
                    </m:r>
                  </m:sub>
                </m:sSub>
                <m:r>
                  <w:rPr>
                    <w:rFonts w:ascii="Cambria Math" w:hAnsi="Cambria Math" w:cs="Arial"/>
                  </w:rPr>
                  <m:t xml:space="preserve"> </m:t>
                </m:r>
              </m:e>
            </m:d>
          </m:e>
        </m:func>
      </m:oMath>
      <w:r w:rsidRPr="00E66315">
        <w:rPr>
          <w:rFonts w:cs="Arial"/>
        </w:rPr>
        <w:t xml:space="preserve"> [deg, rad]</w:t>
      </w:r>
    </w:p>
    <w:p w14:paraId="23D2A1BE" w14:textId="2C199D16" w:rsidR="0052074A" w:rsidRPr="00E66315" w:rsidRDefault="00000000" w:rsidP="0067659D">
      <w:pPr>
        <w:pStyle w:val="Nomenclature"/>
        <w:tabs>
          <w:tab w:val="clear" w:pos="864"/>
          <w:tab w:val="clear" w:pos="1152"/>
          <w:tab w:val="left" w:pos="540"/>
          <w:tab w:val="left" w:pos="1134"/>
          <w:tab w:val="left" w:pos="1701"/>
        </w:tabs>
        <w:spacing w:line="480" w:lineRule="auto"/>
        <w:rPr>
          <w:rFonts w:cs="Arial"/>
        </w:rPr>
      </w:pPr>
      <m:oMath>
        <m:sSubSup>
          <m:sSubSupPr>
            <m:ctrlPr>
              <w:rPr>
                <w:rFonts w:ascii="Cambria Math" w:hAnsi="Cambria Math"/>
                <w:i/>
              </w:rPr>
            </m:ctrlPr>
          </m:sSubSupPr>
          <m:e>
            <m:r>
              <w:rPr>
                <w:rFonts w:ascii="Cambria Math" w:hAnsi="Cambria Math"/>
              </w:rPr>
              <m:t>τ</m:t>
            </m:r>
          </m:e>
          <m:sub>
            <m:r>
              <w:rPr>
                <w:rFonts w:ascii="Cambria Math" w:hAnsi="Cambria Math"/>
              </w:rPr>
              <m:t>n</m:t>
            </m:r>
          </m:sub>
          <m:sup>
            <m:r>
              <w:rPr>
                <w:rFonts w:ascii="Cambria Math" w:hAnsi="Cambria Math"/>
              </w:rPr>
              <m:t>mc</m:t>
            </m:r>
          </m:sup>
        </m:sSubSup>
      </m:oMath>
      <w:r w:rsidR="0052074A" w:rsidRPr="00E66315">
        <w:rPr>
          <w:rFonts w:cs="Arial"/>
        </w:rPr>
        <w:t>,</w:t>
      </w:r>
      <m:oMath>
        <m:r>
          <w:rPr>
            <w:rFonts w:ascii="Cambria Math" w:hAnsi="Cambria Math"/>
          </w:rPr>
          <m:t xml:space="preserve"> </m:t>
        </m:r>
        <m:sSubSup>
          <m:sSubSupPr>
            <m:ctrlPr>
              <w:rPr>
                <w:rFonts w:ascii="Cambria Math" w:hAnsi="Cambria Math"/>
                <w:i/>
              </w:rPr>
            </m:ctrlPr>
          </m:sSubSupPr>
          <m:e>
            <m:r>
              <w:rPr>
                <w:rFonts w:ascii="Cambria Math" w:hAnsi="Cambria Math"/>
              </w:rPr>
              <m:t>τ</m:t>
            </m:r>
          </m:e>
          <m:sub>
            <m:r>
              <w:rPr>
                <w:rFonts w:ascii="Cambria Math" w:hAnsi="Cambria Math"/>
              </w:rPr>
              <m:t>n</m:t>
            </m:r>
          </m:sub>
          <m:sup>
            <m:r>
              <w:rPr>
                <w:rFonts w:ascii="Cambria Math" w:hAnsi="Cambria Math"/>
              </w:rPr>
              <m:t>ms</m:t>
            </m:r>
          </m:sup>
        </m:sSubSup>
      </m:oMath>
      <w:r w:rsidR="0052074A" w:rsidRPr="00E66315">
        <w:rPr>
          <w:rFonts w:cs="Arial"/>
        </w:rPr>
        <w:tab/>
      </w:r>
      <w:r w:rsidR="0067659D" w:rsidRPr="00E66315">
        <w:rPr>
          <w:rFonts w:cs="Arial"/>
        </w:rPr>
        <w:tab/>
      </w:r>
      <w:r w:rsidR="0052074A" w:rsidRPr="00E66315">
        <w:rPr>
          <w:rFonts w:cs="Arial"/>
        </w:rPr>
        <w:t>=</w:t>
      </w:r>
      <w:r w:rsidR="0052074A" w:rsidRPr="00E66315">
        <w:rPr>
          <w:rFonts w:cs="Arial"/>
        </w:rPr>
        <w:tab/>
        <w:t>cosine and sine part of pressure expansion coefficients</w:t>
      </w:r>
    </w:p>
    <w:p w14:paraId="7D18BBC7" w14:textId="6DAC180D" w:rsidR="0052074A" w:rsidRPr="00E66315" w:rsidRDefault="0052074A" w:rsidP="0067659D">
      <w:pPr>
        <w:pStyle w:val="Nomenclature"/>
        <w:tabs>
          <w:tab w:val="clear" w:pos="864"/>
          <w:tab w:val="clear" w:pos="1152"/>
          <w:tab w:val="left" w:pos="540"/>
          <w:tab w:val="left" w:pos="1134"/>
          <w:tab w:val="left" w:pos="1701"/>
        </w:tabs>
        <w:spacing w:line="480" w:lineRule="auto"/>
      </w:pPr>
      <m:oMath>
        <m:r>
          <w:rPr>
            <w:rFonts w:ascii="Cambria Math" w:hAnsi="Cambria Math"/>
          </w:rPr>
          <m:t>ϕ</m:t>
        </m:r>
      </m:oMath>
      <w:r w:rsidRPr="00E66315">
        <w:rPr>
          <w:i/>
        </w:rPr>
        <w:t xml:space="preserve">, </w:t>
      </w:r>
      <m:oMath>
        <m:r>
          <w:rPr>
            <w:rFonts w:ascii="Cambria Math" w:hAnsi="Cambria Math"/>
          </w:rPr>
          <m:t>θ</m:t>
        </m:r>
      </m:oMath>
      <w:r w:rsidRPr="00E66315">
        <w:rPr>
          <w:i/>
        </w:rPr>
        <w:tab/>
      </w:r>
      <w:r w:rsidRPr="00E66315">
        <w:rPr>
          <w:i/>
        </w:rPr>
        <w:tab/>
      </w:r>
      <w:r w:rsidR="0067659D" w:rsidRPr="00E66315">
        <w:rPr>
          <w:i/>
        </w:rPr>
        <w:tab/>
      </w:r>
      <w:r w:rsidRPr="00E66315">
        <w:t>=</w:t>
      </w:r>
      <w:r w:rsidRPr="00E66315">
        <w:tab/>
        <w:t>Euler angles defining the orientation of helicopter fuselage relative to the Earth [</w:t>
      </w:r>
      <w:proofErr w:type="spellStart"/>
      <w:r w:rsidRPr="00E66315">
        <w:t>deg</w:t>
      </w:r>
      <w:proofErr w:type="spellEnd"/>
      <w:r w:rsidRPr="00E66315">
        <w:t>, rad]</w:t>
      </w:r>
    </w:p>
    <w:p w14:paraId="25F01D39" w14:textId="3A021163" w:rsidR="0052074A" w:rsidRPr="00E66315" w:rsidRDefault="0052074A" w:rsidP="00776D24">
      <w:pPr>
        <w:pStyle w:val="Nomenclature"/>
        <w:tabs>
          <w:tab w:val="clear" w:pos="864"/>
          <w:tab w:val="clear" w:pos="1152"/>
          <w:tab w:val="left" w:pos="540"/>
          <w:tab w:val="left" w:pos="1134"/>
          <w:tab w:val="left" w:pos="1701"/>
        </w:tabs>
        <w:spacing w:line="480" w:lineRule="auto"/>
        <w:ind w:left="2160" w:hanging="2160"/>
        <w:rPr>
          <w:rFonts w:cs="Arial"/>
        </w:rPr>
      </w:pPr>
      <m:oMath>
        <m:r>
          <w:rPr>
            <w:rFonts w:ascii="Cambria Math" w:hAnsi="Cambria Math" w:cs="Arial"/>
          </w:rPr>
          <w:lastRenderedPageBreak/>
          <m:t>μ</m:t>
        </m:r>
      </m:oMath>
      <w:r w:rsidRPr="00E66315">
        <w:rPr>
          <w:rFonts w:cs="Arial"/>
        </w:rPr>
        <w:t xml:space="preserve">, </w:t>
      </w:r>
      <m:oMath>
        <m:sSub>
          <m:sSubPr>
            <m:ctrlPr>
              <w:rPr>
                <w:rFonts w:ascii="Cambria Math" w:hAnsi="Cambria Math" w:cs="Arial"/>
                <w:i/>
              </w:rPr>
            </m:ctrlPr>
          </m:sSubPr>
          <m:e>
            <m:r>
              <w:rPr>
                <w:rFonts w:ascii="Cambria Math" w:hAnsi="Cambria Math" w:cs="Arial"/>
              </w:rPr>
              <m:t>μ</m:t>
            </m:r>
          </m:e>
          <m:sub>
            <m:r>
              <w:rPr>
                <w:rFonts w:ascii="Cambria Math" w:hAnsi="Cambria Math" w:cs="Arial"/>
              </w:rPr>
              <m:t>z</m:t>
            </m:r>
          </m:sub>
        </m:sSub>
      </m:oMath>
      <w:r w:rsidRPr="00E66315">
        <w:rPr>
          <w:rFonts w:cs="Arial"/>
        </w:rPr>
        <w:tab/>
      </w:r>
      <w:r w:rsidRPr="00E66315">
        <w:rPr>
          <w:rFonts w:cs="Arial"/>
        </w:rPr>
        <w:tab/>
      </w:r>
      <w:r w:rsidR="0067659D" w:rsidRPr="00E66315">
        <w:rPr>
          <w:rFonts w:cs="Arial"/>
        </w:rPr>
        <w:tab/>
      </w:r>
      <w:r w:rsidRPr="00E66315">
        <w:rPr>
          <w:rFonts w:cs="Arial"/>
        </w:rPr>
        <w:t>=</w:t>
      </w:r>
      <w:r w:rsidRPr="00E66315">
        <w:rPr>
          <w:rFonts w:cs="Arial"/>
        </w:rPr>
        <w:tab/>
      </w:r>
      <w:r w:rsidRPr="00E66315">
        <w:rPr>
          <w:bCs/>
        </w:rPr>
        <w:t>in-plane, normal component of aircraft velocity normalized by rotor tip speed</w:t>
      </w:r>
      <w:r w:rsidRPr="00E66315">
        <w:rPr>
          <w:rFonts w:cs="Arial"/>
        </w:rPr>
        <w:t xml:space="preserve"> (advance ratio) [n/d]</w:t>
      </w:r>
    </w:p>
    <w:p w14:paraId="605D38C5" w14:textId="6B18A02D" w:rsidR="0052074A" w:rsidRPr="00E66315" w:rsidRDefault="0052074A" w:rsidP="0067659D">
      <w:pPr>
        <w:pStyle w:val="Nomenclature"/>
        <w:tabs>
          <w:tab w:val="clear" w:pos="864"/>
          <w:tab w:val="clear" w:pos="1152"/>
          <w:tab w:val="left" w:pos="540"/>
          <w:tab w:val="left" w:pos="1134"/>
          <w:tab w:val="left" w:pos="1701"/>
        </w:tabs>
        <w:spacing w:line="480" w:lineRule="auto"/>
      </w:pPr>
      <m:oMath>
        <m:r>
          <w:rPr>
            <w:rFonts w:ascii="Cambria Math" w:hAnsi="Cambria Math"/>
          </w:rPr>
          <m:t>Ω</m:t>
        </m:r>
      </m:oMath>
      <w:r w:rsidRPr="00E66315">
        <w:tab/>
      </w:r>
      <w:r w:rsidRPr="00E66315">
        <w:tab/>
      </w:r>
      <w:r w:rsidR="0067659D" w:rsidRPr="00E66315">
        <w:tab/>
      </w:r>
      <w:r w:rsidRPr="00E66315">
        <w:t>=</w:t>
      </w:r>
      <w:r w:rsidRPr="00E66315">
        <w:tab/>
        <w:t>main rotor speed [rad/s]</w:t>
      </w:r>
    </w:p>
    <w:p w14:paraId="41DD6F6B" w14:textId="2AC5D915" w:rsidR="0052074A" w:rsidRPr="00E66315" w:rsidRDefault="00000000" w:rsidP="0067659D">
      <w:pPr>
        <w:pStyle w:val="Nomenclature"/>
        <w:tabs>
          <w:tab w:val="clear" w:pos="864"/>
          <w:tab w:val="clear" w:pos="1152"/>
          <w:tab w:val="left" w:pos="540"/>
          <w:tab w:val="left" w:pos="1134"/>
          <w:tab w:val="left" w:pos="1701"/>
        </w:tabs>
        <w:spacing w:line="480" w:lineRule="auto"/>
        <w:rPr>
          <w:rFonts w:cs="Arial"/>
          <w:bCs/>
        </w:rPr>
      </w:pPr>
      <m:oMath>
        <m:sSubSup>
          <m:sSubSupPr>
            <m:ctrlPr>
              <w:rPr>
                <w:rFonts w:ascii="Cambria Math" w:hAnsi="Cambria Math"/>
                <w:bCs/>
                <w:i/>
              </w:rPr>
            </m:ctrlPr>
          </m:sSubSupPr>
          <m:e>
            <m:r>
              <w:rPr>
                <w:rFonts w:ascii="Cambria Math" w:hAnsi="Cambria Math"/>
              </w:rPr>
              <m:t>ϕ</m:t>
            </m:r>
          </m:e>
          <m:sub>
            <m:r>
              <w:rPr>
                <w:rFonts w:ascii="Cambria Math" w:hAnsi="Cambria Math"/>
              </w:rPr>
              <m:t>n</m:t>
            </m:r>
          </m:sub>
          <m:sup>
            <m:r>
              <w:rPr>
                <w:rFonts w:ascii="Cambria Math" w:hAnsi="Cambria Math"/>
              </w:rPr>
              <m:t>m</m:t>
            </m:r>
          </m:sup>
        </m:sSubSup>
      </m:oMath>
      <w:r w:rsidR="0052074A" w:rsidRPr="00E66315">
        <w:rPr>
          <w:rFonts w:cs="Arial"/>
          <w:bCs/>
        </w:rPr>
        <w:tab/>
      </w:r>
      <w:r w:rsidR="0052074A" w:rsidRPr="00E66315">
        <w:rPr>
          <w:rFonts w:cs="Arial"/>
          <w:bCs/>
        </w:rPr>
        <w:tab/>
      </w:r>
      <w:r w:rsidR="0067659D" w:rsidRPr="00E66315">
        <w:rPr>
          <w:rFonts w:cs="Arial"/>
          <w:bCs/>
        </w:rPr>
        <w:tab/>
      </w:r>
      <w:r w:rsidR="0052074A" w:rsidRPr="00E66315">
        <w:rPr>
          <w:rFonts w:cs="Arial"/>
          <w:bCs/>
        </w:rPr>
        <w:t>=</w:t>
      </w:r>
      <w:r w:rsidR="0052074A" w:rsidRPr="00E66315">
        <w:rPr>
          <w:rFonts w:cs="Arial"/>
          <w:bCs/>
        </w:rPr>
        <w:tab/>
        <w:t>radial expansion shape function</w:t>
      </w:r>
    </w:p>
    <w:p w14:paraId="66E511DB" w14:textId="0325C27D" w:rsidR="0052074A" w:rsidRPr="00E66315" w:rsidRDefault="0052074A" w:rsidP="0067659D">
      <w:pPr>
        <w:pStyle w:val="Nomenclature"/>
        <w:tabs>
          <w:tab w:val="clear" w:pos="864"/>
          <w:tab w:val="clear" w:pos="1152"/>
          <w:tab w:val="left" w:pos="540"/>
          <w:tab w:val="left" w:pos="1134"/>
          <w:tab w:val="left" w:pos="1701"/>
        </w:tabs>
        <w:spacing w:line="480" w:lineRule="auto"/>
        <w:rPr>
          <w:rFonts w:cs="Arial"/>
        </w:rPr>
      </w:pPr>
      <m:oMath>
        <m:r>
          <w:rPr>
            <w:rFonts w:ascii="Cambria Math" w:hAnsi="Cambria Math"/>
          </w:rPr>
          <m:t>ψ</m:t>
        </m:r>
      </m:oMath>
      <w:r w:rsidRPr="00E66315">
        <w:rPr>
          <w:rFonts w:cs="Arial"/>
        </w:rPr>
        <w:tab/>
      </w:r>
      <w:r w:rsidRPr="00E66315">
        <w:rPr>
          <w:rFonts w:cs="Arial"/>
        </w:rPr>
        <w:tab/>
      </w:r>
      <w:r w:rsidR="0067659D" w:rsidRPr="00E66315">
        <w:rPr>
          <w:rFonts w:cs="Arial"/>
        </w:rPr>
        <w:tab/>
      </w:r>
      <w:r w:rsidRPr="00E66315">
        <w:rPr>
          <w:rFonts w:cs="Arial"/>
        </w:rPr>
        <w:t xml:space="preserve">= </w:t>
      </w:r>
      <w:r w:rsidRPr="00E66315">
        <w:rPr>
          <w:rFonts w:cs="Arial"/>
        </w:rPr>
        <w:tab/>
        <w:t>rotor blade azimuth angle, positive in direction of (anti-clockwise) rotor rotation [rad]</w:t>
      </w:r>
    </w:p>
    <w:p w14:paraId="10177407" w14:textId="1B450849" w:rsidR="00361302" w:rsidRPr="00E66315" w:rsidRDefault="00000000" w:rsidP="0067659D">
      <w:pPr>
        <w:pStyle w:val="Nomenclature"/>
        <w:tabs>
          <w:tab w:val="clear" w:pos="864"/>
          <w:tab w:val="clear" w:pos="1152"/>
          <w:tab w:val="left" w:pos="540"/>
          <w:tab w:val="left" w:pos="1134"/>
          <w:tab w:val="left" w:pos="1701"/>
        </w:tabs>
        <w:spacing w:line="480" w:lineRule="auto"/>
        <w:rPr>
          <w:rFonts w:cs="Arial"/>
        </w:rPr>
      </w:pPr>
      <m:oMath>
        <m:sSub>
          <m:sSubPr>
            <m:ctrlPr>
              <w:rPr>
                <w:rFonts w:ascii="Cambria Math" w:hAnsi="Cambria Math" w:cs="Arial"/>
                <w:i/>
              </w:rPr>
            </m:ctrlPr>
          </m:sSubPr>
          <m:e>
            <m:r>
              <w:rPr>
                <w:rFonts w:ascii="Cambria Math" w:hAnsi="Cambria Math" w:cs="Arial"/>
              </w:rPr>
              <m:t>β</m:t>
            </m:r>
          </m:e>
          <m:sub>
            <m:r>
              <w:rPr>
                <w:rFonts w:ascii="Cambria Math" w:hAnsi="Cambria Math" w:cs="Arial"/>
              </w:rPr>
              <m:t>0</m:t>
            </m:r>
          </m:sub>
        </m:sSub>
      </m:oMath>
      <w:r w:rsidR="00361302" w:rsidRPr="00E66315">
        <w:rPr>
          <w:rFonts w:cs="Arial"/>
        </w:rPr>
        <w:t xml:space="preserve">, </w:t>
      </w:r>
      <m:oMath>
        <m:sSub>
          <m:sSubPr>
            <m:ctrlPr>
              <w:rPr>
                <w:rFonts w:ascii="Cambria Math" w:hAnsi="Cambria Math" w:cs="Arial"/>
                <w:i/>
              </w:rPr>
            </m:ctrlPr>
          </m:sSubPr>
          <m:e>
            <m:r>
              <w:rPr>
                <w:rFonts w:ascii="Cambria Math" w:hAnsi="Cambria Math" w:cs="Arial"/>
              </w:rPr>
              <m:t>β</m:t>
            </m:r>
          </m:e>
          <m:sub>
            <m:r>
              <w:rPr>
                <w:rFonts w:ascii="Cambria Math" w:hAnsi="Cambria Math" w:cs="Arial"/>
              </w:rPr>
              <m:t>1c</m:t>
            </m:r>
          </m:sub>
        </m:sSub>
      </m:oMath>
      <w:r w:rsidR="00361302" w:rsidRPr="00E66315">
        <w:rPr>
          <w:rFonts w:cs="Arial"/>
        </w:rPr>
        <w:t xml:space="preserve">, </w:t>
      </w:r>
      <m:oMath>
        <m:sSub>
          <m:sSubPr>
            <m:ctrlPr>
              <w:rPr>
                <w:rFonts w:ascii="Cambria Math" w:hAnsi="Cambria Math" w:cs="Arial"/>
                <w:i/>
              </w:rPr>
            </m:ctrlPr>
          </m:sSubPr>
          <m:e>
            <m:r>
              <w:rPr>
                <w:rFonts w:ascii="Cambria Math" w:hAnsi="Cambria Math" w:cs="Arial"/>
              </w:rPr>
              <m:t>β</m:t>
            </m:r>
          </m:e>
          <m:sub>
            <m:r>
              <w:rPr>
                <w:rFonts w:ascii="Cambria Math" w:hAnsi="Cambria Math" w:cs="Arial"/>
              </w:rPr>
              <m:t>1s</m:t>
            </m:r>
          </m:sub>
        </m:sSub>
      </m:oMath>
      <w:r w:rsidR="00361302" w:rsidRPr="00E66315">
        <w:rPr>
          <w:rFonts w:cs="Arial"/>
        </w:rPr>
        <w:tab/>
      </w:r>
      <w:r w:rsidR="0067659D" w:rsidRPr="00E66315">
        <w:rPr>
          <w:rFonts w:cs="Arial"/>
        </w:rPr>
        <w:tab/>
      </w:r>
      <w:r w:rsidR="00361302" w:rsidRPr="00E66315">
        <w:rPr>
          <w:rFonts w:cs="Arial"/>
        </w:rPr>
        <w:t>=</w:t>
      </w:r>
      <w:r w:rsidR="00361302" w:rsidRPr="00E66315">
        <w:rPr>
          <w:rFonts w:cs="Arial"/>
        </w:rPr>
        <w:tab/>
        <w:t>rotor blade coning, longitudinal and lateral flapping angles in multi-blade coordinates [rad]</w:t>
      </w:r>
    </w:p>
    <w:p w14:paraId="6384E91C" w14:textId="425B9C68" w:rsidR="0042270E" w:rsidRPr="00E66315" w:rsidRDefault="00000000" w:rsidP="0067659D">
      <w:pPr>
        <w:pStyle w:val="Nomenclature"/>
        <w:tabs>
          <w:tab w:val="clear" w:pos="864"/>
          <w:tab w:val="clear" w:pos="1152"/>
          <w:tab w:val="left" w:pos="540"/>
          <w:tab w:val="left" w:pos="1134"/>
          <w:tab w:val="left" w:pos="1701"/>
        </w:tabs>
        <w:spacing w:line="480" w:lineRule="auto"/>
        <w:rPr>
          <w:rFonts w:cs="Arial"/>
        </w:rPr>
      </w:pPr>
      <m:oMath>
        <m:sSub>
          <m:sSubPr>
            <m:ctrlPr>
              <w:rPr>
                <w:rFonts w:ascii="Cambria Math" w:hAnsi="Cambria Math" w:cs="Arial"/>
                <w:i/>
              </w:rPr>
            </m:ctrlPr>
          </m:sSubPr>
          <m:e>
            <m:r>
              <w:rPr>
                <w:rFonts w:ascii="Cambria Math" w:hAnsi="Cambria Math" w:cs="Arial"/>
              </w:rPr>
              <m:t>λ</m:t>
            </m:r>
          </m:e>
          <m:sub>
            <m:r>
              <w:rPr>
                <w:rFonts w:ascii="Cambria Math" w:hAnsi="Cambria Math" w:cs="Arial"/>
              </w:rPr>
              <m:t>th</m:t>
            </m:r>
          </m:sub>
        </m:sSub>
      </m:oMath>
      <w:r w:rsidR="0042270E" w:rsidRPr="00E66315">
        <w:rPr>
          <w:rFonts w:cs="Arial"/>
        </w:rPr>
        <w:tab/>
      </w:r>
      <w:r w:rsidR="0042270E" w:rsidRPr="00E66315">
        <w:rPr>
          <w:rFonts w:cs="Arial"/>
        </w:rPr>
        <w:tab/>
      </w:r>
      <w:r w:rsidR="0067659D" w:rsidRPr="00E66315">
        <w:rPr>
          <w:rFonts w:cs="Arial"/>
        </w:rPr>
        <w:tab/>
      </w:r>
      <w:r w:rsidR="0042270E" w:rsidRPr="00E66315">
        <w:rPr>
          <w:rFonts w:cs="Arial"/>
        </w:rPr>
        <w:t>=</w:t>
      </w:r>
      <w:r w:rsidR="0042270E" w:rsidRPr="00E66315">
        <w:rPr>
          <w:rFonts w:cs="Arial"/>
        </w:rPr>
        <w:tab/>
      </w:r>
      <w:r w:rsidR="005A225E" w:rsidRPr="00E66315">
        <w:t>uniform induced flow due to the rotor thrust</w:t>
      </w:r>
    </w:p>
    <w:p w14:paraId="3E32EC6B" w14:textId="4F8C0AFC" w:rsidR="0052074A" w:rsidRPr="00E66315" w:rsidRDefault="00000000" w:rsidP="0067659D">
      <w:pPr>
        <w:pStyle w:val="Nomenclature"/>
        <w:tabs>
          <w:tab w:val="clear" w:pos="864"/>
          <w:tab w:val="clear" w:pos="1152"/>
          <w:tab w:val="left" w:pos="540"/>
          <w:tab w:val="left" w:pos="1134"/>
          <w:tab w:val="left" w:pos="1701"/>
        </w:tabs>
        <w:spacing w:line="480" w:lineRule="auto"/>
      </w:pPr>
      <m:oMath>
        <m:sSubSup>
          <m:sSubSupPr>
            <m:ctrlPr>
              <w:rPr>
                <w:rFonts w:ascii="Cambria Math" w:hAnsi="Cambria Math"/>
                <w:i/>
              </w:rPr>
            </m:ctrlPr>
          </m:sSubSupPr>
          <m:e>
            <m:r>
              <w:rPr>
                <w:rFonts w:ascii="Cambria Math" w:hAnsi="Cambria Math"/>
              </w:rPr>
              <m:t>α</m:t>
            </m:r>
          </m:e>
          <m:sub>
            <m:r>
              <w:rPr>
                <w:rFonts w:ascii="Cambria Math" w:hAnsi="Cambria Math"/>
              </w:rPr>
              <m:t>n</m:t>
            </m:r>
          </m:sub>
          <m:sup>
            <m:r>
              <w:rPr>
                <w:rFonts w:ascii="Cambria Math" w:hAnsi="Cambria Math"/>
              </w:rPr>
              <m:t>mc</m:t>
            </m:r>
          </m:sup>
        </m:sSubSup>
      </m:oMath>
      <w:r w:rsidR="0052074A" w:rsidRPr="00E66315">
        <w:t xml:space="preserve">, </w:t>
      </w:r>
      <m:oMath>
        <m:sSubSup>
          <m:sSubSupPr>
            <m:ctrlPr>
              <w:rPr>
                <w:rFonts w:ascii="Cambria Math" w:hAnsi="Cambria Math"/>
                <w:i/>
              </w:rPr>
            </m:ctrlPr>
          </m:sSubSupPr>
          <m:e>
            <m:r>
              <w:rPr>
                <w:rFonts w:ascii="Cambria Math" w:hAnsi="Cambria Math"/>
              </w:rPr>
              <m:t>α</m:t>
            </m:r>
          </m:e>
          <m:sub>
            <m:r>
              <w:rPr>
                <w:rFonts w:ascii="Cambria Math" w:hAnsi="Cambria Math"/>
              </w:rPr>
              <m:t>n</m:t>
            </m:r>
          </m:sub>
          <m:sup>
            <m:r>
              <w:rPr>
                <w:rFonts w:ascii="Cambria Math" w:hAnsi="Cambria Math"/>
              </w:rPr>
              <m:t>ms</m:t>
            </m:r>
          </m:sup>
        </m:sSubSup>
      </m:oMath>
      <w:r w:rsidR="0052074A" w:rsidRPr="00E66315">
        <w:t xml:space="preserve"> </w:t>
      </w:r>
      <w:r w:rsidR="0052074A" w:rsidRPr="00E66315">
        <w:tab/>
      </w:r>
      <w:r w:rsidR="0067659D" w:rsidRPr="00E66315">
        <w:tab/>
      </w:r>
      <w:r w:rsidR="0052074A" w:rsidRPr="00E66315">
        <w:t>=</w:t>
      </w:r>
      <w:r w:rsidR="0052074A" w:rsidRPr="00E66315">
        <w:tab/>
      </w:r>
      <w:r w:rsidR="005A225E" w:rsidRPr="00E66315">
        <w:t xml:space="preserve">cosine and sine component of </w:t>
      </w:r>
      <w:r w:rsidR="0052074A" w:rsidRPr="00E66315">
        <w:t>rotor inflow states</w:t>
      </w:r>
    </w:p>
    <w:p w14:paraId="7411EE1D" w14:textId="50CBCBFC" w:rsidR="00361302" w:rsidRPr="00E66315" w:rsidRDefault="00000000" w:rsidP="0067659D">
      <w:pPr>
        <w:pStyle w:val="Nomenclature"/>
        <w:tabs>
          <w:tab w:val="clear" w:pos="864"/>
          <w:tab w:val="clear" w:pos="1152"/>
          <w:tab w:val="left" w:pos="540"/>
          <w:tab w:val="left" w:pos="1134"/>
          <w:tab w:val="left" w:pos="1701"/>
        </w:tabs>
        <w:spacing w:line="480" w:lineRule="auto"/>
        <w:rPr>
          <w:rFonts w:cs="Arial"/>
        </w:rPr>
      </w:pPr>
      <m:oMath>
        <m:sSub>
          <m:sSubPr>
            <m:ctrlPr>
              <w:rPr>
                <w:rFonts w:ascii="Cambria Math" w:hAnsi="Cambria Math" w:cs="Arial"/>
                <w:i/>
              </w:rPr>
            </m:ctrlPr>
          </m:sSubPr>
          <m:e>
            <m:r>
              <w:rPr>
                <w:rFonts w:ascii="Cambria Math" w:hAnsi="Cambria Math" w:cs="Arial"/>
              </w:rPr>
              <m:t>λ</m:t>
            </m:r>
          </m:e>
          <m:sub>
            <m:r>
              <w:rPr>
                <w:rFonts w:ascii="Cambria Math" w:hAnsi="Cambria Math" w:cs="Arial"/>
              </w:rPr>
              <m:t>0</m:t>
            </m:r>
          </m:sub>
        </m:sSub>
      </m:oMath>
      <w:r w:rsidR="00361302" w:rsidRPr="00E66315">
        <w:rPr>
          <w:rFonts w:cs="Arial"/>
        </w:rPr>
        <w:t xml:space="preserve">, </w:t>
      </w:r>
      <m:oMath>
        <m:sSub>
          <m:sSubPr>
            <m:ctrlPr>
              <w:rPr>
                <w:rFonts w:ascii="Cambria Math" w:hAnsi="Cambria Math" w:cs="Arial"/>
                <w:i/>
              </w:rPr>
            </m:ctrlPr>
          </m:sSubPr>
          <m:e>
            <m:r>
              <w:rPr>
                <w:rFonts w:ascii="Cambria Math" w:hAnsi="Cambria Math" w:cs="Arial"/>
              </w:rPr>
              <m:t>λ</m:t>
            </m:r>
          </m:e>
          <m:sub>
            <m:r>
              <w:rPr>
                <w:rFonts w:ascii="Cambria Math" w:hAnsi="Cambria Math" w:cs="Arial"/>
              </w:rPr>
              <m:t>1c</m:t>
            </m:r>
          </m:sub>
        </m:sSub>
      </m:oMath>
      <w:r w:rsidR="00361302" w:rsidRPr="00E66315">
        <w:rPr>
          <w:rFonts w:cs="Arial"/>
        </w:rPr>
        <w:t xml:space="preserve">, </w:t>
      </w:r>
      <m:oMath>
        <m:sSub>
          <m:sSubPr>
            <m:ctrlPr>
              <w:rPr>
                <w:rFonts w:ascii="Cambria Math" w:hAnsi="Cambria Math" w:cs="Arial"/>
                <w:i/>
              </w:rPr>
            </m:ctrlPr>
          </m:sSubPr>
          <m:e>
            <m:r>
              <w:rPr>
                <w:rFonts w:ascii="Cambria Math" w:hAnsi="Cambria Math" w:cs="Arial"/>
              </w:rPr>
              <m:t>λ</m:t>
            </m:r>
          </m:e>
          <m:sub>
            <m:r>
              <w:rPr>
                <w:rFonts w:ascii="Cambria Math" w:hAnsi="Cambria Math" w:cs="Arial"/>
              </w:rPr>
              <m:t>1s</m:t>
            </m:r>
          </m:sub>
        </m:sSub>
      </m:oMath>
      <w:r w:rsidR="00361302" w:rsidRPr="00E66315">
        <w:rPr>
          <w:rFonts w:cs="Arial"/>
        </w:rPr>
        <w:tab/>
      </w:r>
      <w:r w:rsidR="0067659D" w:rsidRPr="00E66315">
        <w:rPr>
          <w:rFonts w:cs="Arial"/>
        </w:rPr>
        <w:tab/>
      </w:r>
      <w:r w:rsidR="00361302" w:rsidRPr="00E66315">
        <w:rPr>
          <w:rFonts w:cs="Arial"/>
        </w:rPr>
        <w:t>=</w:t>
      </w:r>
      <w:r w:rsidR="00361302" w:rsidRPr="00E66315">
        <w:rPr>
          <w:rFonts w:cs="Arial"/>
        </w:rPr>
        <w:tab/>
        <w:t>rotor uniform and first harmonic inflow velocities in hub axes (</w:t>
      </w:r>
      <w:r w:rsidR="004E385E" w:rsidRPr="00E66315">
        <w:rPr>
          <w:rFonts w:cs="Arial"/>
        </w:rPr>
        <w:t>normalized</w:t>
      </w:r>
      <w:r w:rsidR="00361302" w:rsidRPr="00E66315">
        <w:rPr>
          <w:rFonts w:cs="Arial"/>
        </w:rPr>
        <w:t xml:space="preserve"> by </w:t>
      </w:r>
      <m:oMath>
        <m:r>
          <m:rPr>
            <m:sty m:val="p"/>
          </m:rPr>
          <w:rPr>
            <w:rFonts w:ascii="Cambria Math" w:hAnsi="Cambria Math" w:cs="Arial"/>
          </w:rPr>
          <m:t>Ω</m:t>
        </m:r>
        <m:r>
          <w:rPr>
            <w:rFonts w:ascii="Cambria Math" w:hAnsi="Cambria Math" w:cs="Arial"/>
          </w:rPr>
          <m:t>R</m:t>
        </m:r>
      </m:oMath>
      <w:r w:rsidR="00361302" w:rsidRPr="00E66315">
        <w:rPr>
          <w:rFonts w:cs="Arial"/>
        </w:rPr>
        <w:t>)</w:t>
      </w:r>
      <w:r w:rsidR="00516FDC" w:rsidRPr="00E66315">
        <w:rPr>
          <w:rFonts w:cs="Arial"/>
        </w:rPr>
        <w:t xml:space="preserve"> [n/d]</w:t>
      </w:r>
    </w:p>
    <w:p w14:paraId="69E61221" w14:textId="355D70B1" w:rsidR="0052074A" w:rsidRPr="00E66315" w:rsidRDefault="00000000" w:rsidP="00776D24">
      <w:pPr>
        <w:pStyle w:val="Nomenclature"/>
        <w:tabs>
          <w:tab w:val="clear" w:pos="864"/>
          <w:tab w:val="clear" w:pos="1152"/>
          <w:tab w:val="left" w:pos="540"/>
          <w:tab w:val="left" w:pos="1134"/>
          <w:tab w:val="left" w:pos="1701"/>
        </w:tabs>
        <w:spacing w:line="480" w:lineRule="auto"/>
      </w:pPr>
      <m:oMath>
        <m:sSub>
          <m:sSubPr>
            <m:ctrlPr>
              <w:rPr>
                <w:rFonts w:ascii="Cambria Math" w:hAnsi="Cambria Math"/>
                <w:i/>
              </w:rPr>
            </m:ctrlPr>
          </m:sSubPr>
          <m:e>
            <m:acc>
              <m:accPr>
                <m:chr m:val="̅"/>
                <m:ctrlPr>
                  <w:rPr>
                    <w:rFonts w:ascii="Cambria Math" w:hAnsi="Cambria Math"/>
                    <w:i/>
                  </w:rPr>
                </m:ctrlPr>
              </m:accPr>
              <m:e>
                <m:r>
                  <w:rPr>
                    <w:rFonts w:ascii="Cambria Math" w:hAnsi="Cambria Math"/>
                  </w:rPr>
                  <m:t>λ</m:t>
                </m:r>
              </m:e>
            </m:acc>
          </m:e>
          <m:sub>
            <m:r>
              <w:rPr>
                <w:rFonts w:ascii="Cambria Math" w:hAnsi="Cambria Math"/>
              </w:rPr>
              <m:t>th</m:t>
            </m:r>
          </m:sub>
        </m:sSub>
      </m:oMath>
      <w:r w:rsidR="0052074A" w:rsidRPr="00E66315">
        <w:t xml:space="preserve"> </w:t>
      </w:r>
      <w:r w:rsidR="0052074A" w:rsidRPr="00E66315">
        <w:tab/>
      </w:r>
      <w:r w:rsidR="0052074A" w:rsidRPr="00E66315">
        <w:tab/>
      </w:r>
      <w:r w:rsidR="0067659D" w:rsidRPr="00E66315">
        <w:tab/>
      </w:r>
      <w:r w:rsidR="0052074A" w:rsidRPr="00E66315">
        <w:t>=</w:t>
      </w:r>
      <w:r w:rsidR="0052074A" w:rsidRPr="00E66315">
        <w:tab/>
      </w:r>
      <w:r w:rsidR="0065669C" w:rsidRPr="00E66315">
        <w:t>quasi-</w:t>
      </w:r>
      <w:r w:rsidR="0052074A" w:rsidRPr="00E66315">
        <w:t>steady induced flow due to the rotor thrust [n/d]</w:t>
      </w:r>
    </w:p>
    <w:p w14:paraId="6DB66429" w14:textId="66D76A40" w:rsidR="00777D85" w:rsidRPr="00E66315" w:rsidRDefault="00777D85" w:rsidP="006F194D">
      <w:pPr>
        <w:pStyle w:val="Nomenclature"/>
        <w:tabs>
          <w:tab w:val="clear" w:pos="864"/>
          <w:tab w:val="clear" w:pos="1152"/>
          <w:tab w:val="left" w:pos="540"/>
          <w:tab w:val="left" w:pos="1134"/>
        </w:tabs>
        <w:spacing w:before="120" w:line="480" w:lineRule="auto"/>
        <w:rPr>
          <w:b/>
          <w:bCs/>
          <w:sz w:val="22"/>
          <w:szCs w:val="22"/>
        </w:rPr>
      </w:pPr>
      <w:r w:rsidRPr="00E66315">
        <w:rPr>
          <w:b/>
          <w:bCs/>
          <w:sz w:val="22"/>
          <w:szCs w:val="22"/>
        </w:rPr>
        <w:t>Acronyms</w:t>
      </w:r>
    </w:p>
    <w:p w14:paraId="2363A64B" w14:textId="17C87EC3" w:rsidR="00777D85" w:rsidRPr="00E66315" w:rsidRDefault="00777D85" w:rsidP="00777D85">
      <w:pPr>
        <w:pStyle w:val="Text"/>
        <w:tabs>
          <w:tab w:val="clear" w:pos="288"/>
        </w:tabs>
        <w:ind w:left="720" w:hanging="720"/>
      </w:pPr>
      <w:r w:rsidRPr="00E66315">
        <w:t>ASRA</w:t>
      </w:r>
      <w:r w:rsidRPr="00E66315">
        <w:tab/>
      </w:r>
      <w:r w:rsidRPr="00E66315">
        <w:tab/>
      </w:r>
      <w:r w:rsidR="0067659D" w:rsidRPr="00E66315">
        <w:tab/>
      </w:r>
      <w:r w:rsidRPr="00E66315">
        <w:t>Advanced Systems Research Aircraft</w:t>
      </w:r>
    </w:p>
    <w:p w14:paraId="241A9020" w14:textId="182ED5AC" w:rsidR="00777D85" w:rsidRPr="00E66315" w:rsidRDefault="00777D85" w:rsidP="00777D85">
      <w:pPr>
        <w:pStyle w:val="Text"/>
        <w:ind w:left="1440" w:hanging="1440"/>
      </w:pPr>
      <w:r w:rsidRPr="00E66315">
        <w:t>CS-FSTD(H)</w:t>
      </w:r>
      <w:r w:rsidRPr="00E66315">
        <w:tab/>
      </w:r>
      <w:r w:rsidR="0067659D" w:rsidRPr="00E66315">
        <w:tab/>
      </w:r>
      <w:r w:rsidRPr="00E66315">
        <w:t xml:space="preserve">Certification Specifications </w:t>
      </w:r>
      <w:r w:rsidR="0067659D" w:rsidRPr="00E66315">
        <w:t xml:space="preserve">for </w:t>
      </w:r>
      <w:r w:rsidR="00740F90" w:rsidRPr="00E66315">
        <w:t xml:space="preserve">Helicopter </w:t>
      </w:r>
      <w:r w:rsidRPr="00E66315">
        <w:t xml:space="preserve">Flight Simulation Training Devices </w:t>
      </w:r>
    </w:p>
    <w:p w14:paraId="0598C404" w14:textId="64C42AFE" w:rsidR="00F2136A" w:rsidRPr="00E66315" w:rsidRDefault="00F2136A" w:rsidP="00777D85">
      <w:pPr>
        <w:pStyle w:val="Text"/>
        <w:ind w:left="1440" w:hanging="1440"/>
        <w:rPr>
          <w:rFonts w:cs="Arial"/>
        </w:rPr>
      </w:pPr>
      <w:r w:rsidRPr="00E66315">
        <w:t>DoF</w:t>
      </w:r>
      <w:r w:rsidRPr="00E66315">
        <w:tab/>
      </w:r>
      <w:r w:rsidR="0067659D" w:rsidRPr="00E66315">
        <w:tab/>
      </w:r>
      <w:r w:rsidRPr="00E66315">
        <w:t>Degree-of-Freedom</w:t>
      </w:r>
    </w:p>
    <w:p w14:paraId="671D3348" w14:textId="54B24D88" w:rsidR="00777D85" w:rsidRPr="00E66315" w:rsidRDefault="00777D85" w:rsidP="00777D85">
      <w:pPr>
        <w:pStyle w:val="Text"/>
        <w:ind w:left="720" w:hanging="720"/>
        <w:rPr>
          <w:rFonts w:cs="Arial"/>
        </w:rPr>
      </w:pPr>
      <w:r w:rsidRPr="00E66315">
        <w:rPr>
          <w:rFonts w:cs="Arial"/>
        </w:rPr>
        <w:t xml:space="preserve">(L)F–B412 </w:t>
      </w:r>
      <w:r w:rsidRPr="00E66315">
        <w:rPr>
          <w:rFonts w:cs="Arial"/>
        </w:rPr>
        <w:tab/>
      </w:r>
      <w:r w:rsidR="0067659D" w:rsidRPr="00E66315">
        <w:rPr>
          <w:rFonts w:cs="Arial"/>
        </w:rPr>
        <w:tab/>
      </w:r>
      <w:r w:rsidRPr="00E66315">
        <w:rPr>
          <w:rFonts w:cs="Arial"/>
        </w:rPr>
        <w:t>(linear)</w:t>
      </w:r>
      <w:r w:rsidR="00DB06AE" w:rsidRPr="00E66315">
        <w:rPr>
          <w:rFonts w:cs="Arial"/>
        </w:rPr>
        <w:t xml:space="preserve"> </w:t>
      </w:r>
      <w:r w:rsidRPr="00E66315">
        <w:rPr>
          <w:rFonts w:cs="Arial"/>
        </w:rPr>
        <w:t>nonlinear FLIGHTLAB ASRA helicopter simulation model</w:t>
      </w:r>
    </w:p>
    <w:p w14:paraId="2D76A5D9" w14:textId="57554388" w:rsidR="00777D85" w:rsidRPr="00E66315" w:rsidRDefault="00777D85" w:rsidP="00777D85">
      <w:pPr>
        <w:pStyle w:val="Text"/>
        <w:tabs>
          <w:tab w:val="clear" w:pos="288"/>
        </w:tabs>
        <w:ind w:left="720" w:hanging="720"/>
        <w:rPr>
          <w:rFonts w:cs="Arial"/>
        </w:rPr>
      </w:pPr>
      <w:r w:rsidRPr="00E66315">
        <w:t>FS</w:t>
      </w:r>
      <w:r w:rsidRPr="00E66315">
        <w:tab/>
      </w:r>
      <w:r w:rsidRPr="00E66315">
        <w:tab/>
      </w:r>
      <w:r w:rsidR="0067659D" w:rsidRPr="00E66315">
        <w:tab/>
      </w:r>
      <w:r w:rsidRPr="00E66315">
        <w:rPr>
          <w:rFonts w:cs="Arial"/>
        </w:rPr>
        <w:t>Flight Simulation</w:t>
      </w:r>
    </w:p>
    <w:p w14:paraId="587CD0C0" w14:textId="7D0C8C2C" w:rsidR="002F0C33" w:rsidRPr="00E66315" w:rsidRDefault="002F0C33" w:rsidP="00777D85">
      <w:pPr>
        <w:pStyle w:val="Text"/>
        <w:tabs>
          <w:tab w:val="clear" w:pos="288"/>
        </w:tabs>
        <w:ind w:left="720" w:hanging="720"/>
        <w:rPr>
          <w:rFonts w:cs="Arial"/>
        </w:rPr>
      </w:pPr>
      <w:r w:rsidRPr="00E66315">
        <w:rPr>
          <w:rFonts w:eastAsiaTheme="minorEastAsia"/>
        </w:rPr>
        <w:t xml:space="preserve">FSI </w:t>
      </w:r>
      <w:r w:rsidRPr="00E66315">
        <w:rPr>
          <w:rFonts w:eastAsiaTheme="minorEastAsia"/>
        </w:rPr>
        <w:tab/>
      </w:r>
      <w:r w:rsidRPr="00E66315">
        <w:rPr>
          <w:rFonts w:eastAsiaTheme="minorEastAsia"/>
        </w:rPr>
        <w:tab/>
      </w:r>
      <w:r w:rsidR="0067659D" w:rsidRPr="00E66315">
        <w:rPr>
          <w:rFonts w:eastAsiaTheme="minorEastAsia"/>
        </w:rPr>
        <w:tab/>
      </w:r>
      <w:r w:rsidRPr="00E66315">
        <w:rPr>
          <w:rFonts w:eastAsiaTheme="minorEastAsia"/>
        </w:rPr>
        <w:t xml:space="preserve">Finite-state-inflow </w:t>
      </w:r>
    </w:p>
    <w:p w14:paraId="3BC546FB" w14:textId="656A7708" w:rsidR="00777D85" w:rsidRPr="00E66315" w:rsidRDefault="00777D85" w:rsidP="00777D85">
      <w:pPr>
        <w:pStyle w:val="Text"/>
        <w:tabs>
          <w:tab w:val="clear" w:pos="288"/>
        </w:tabs>
        <w:ind w:left="720" w:hanging="720"/>
        <w:rPr>
          <w:rFonts w:cs="Arial"/>
        </w:rPr>
      </w:pPr>
      <w:r w:rsidRPr="00E66315">
        <w:rPr>
          <w:rFonts w:cs="Arial"/>
        </w:rPr>
        <w:t>FT</w:t>
      </w:r>
      <w:r w:rsidRPr="00E66315">
        <w:rPr>
          <w:rFonts w:cs="Arial"/>
        </w:rPr>
        <w:tab/>
      </w:r>
      <w:r w:rsidRPr="00E66315">
        <w:rPr>
          <w:rFonts w:cs="Arial"/>
        </w:rPr>
        <w:tab/>
      </w:r>
      <w:r w:rsidR="0067659D" w:rsidRPr="00E66315">
        <w:rPr>
          <w:rFonts w:cs="Arial"/>
        </w:rPr>
        <w:tab/>
      </w:r>
      <w:r w:rsidRPr="00E66315">
        <w:rPr>
          <w:rFonts w:cs="Arial"/>
        </w:rPr>
        <w:t>Flight Test</w:t>
      </w:r>
    </w:p>
    <w:p w14:paraId="63FC4830" w14:textId="40656245" w:rsidR="00777D85" w:rsidRPr="00E66315" w:rsidRDefault="00777D85" w:rsidP="00777D85">
      <w:pPr>
        <w:pStyle w:val="Text"/>
        <w:tabs>
          <w:tab w:val="clear" w:pos="288"/>
        </w:tabs>
        <w:ind w:left="720" w:hanging="720"/>
        <w:rPr>
          <w:rFonts w:cs="Arial"/>
        </w:rPr>
      </w:pPr>
      <w:r w:rsidRPr="00E66315">
        <w:rPr>
          <w:rFonts w:cs="Arial"/>
        </w:rPr>
        <w:t>MWD</w:t>
      </w:r>
      <w:r w:rsidRPr="00E66315">
        <w:rPr>
          <w:rFonts w:cs="Arial"/>
        </w:rPr>
        <w:tab/>
      </w:r>
      <w:r w:rsidRPr="00E66315">
        <w:rPr>
          <w:rFonts w:cs="Arial"/>
        </w:rPr>
        <w:tab/>
      </w:r>
      <w:r w:rsidR="0067659D" w:rsidRPr="00E66315">
        <w:rPr>
          <w:rFonts w:cs="Arial"/>
        </w:rPr>
        <w:tab/>
      </w:r>
      <w:r w:rsidRPr="00E66315">
        <w:rPr>
          <w:rFonts w:cs="Arial"/>
        </w:rPr>
        <w:t>Manoeuvre Wake Distortion</w:t>
      </w:r>
    </w:p>
    <w:p w14:paraId="45605D4F" w14:textId="0C77CE48" w:rsidR="00777D85" w:rsidRPr="00E66315" w:rsidRDefault="00777D85" w:rsidP="00777D85">
      <w:pPr>
        <w:pStyle w:val="Text"/>
        <w:tabs>
          <w:tab w:val="clear" w:pos="288"/>
        </w:tabs>
        <w:ind w:left="720" w:hanging="720"/>
      </w:pPr>
      <w:r w:rsidRPr="00E66315">
        <w:t>NRC</w:t>
      </w:r>
      <w:r w:rsidRPr="00E66315">
        <w:tab/>
      </w:r>
      <w:r w:rsidRPr="00E66315">
        <w:tab/>
      </w:r>
      <w:r w:rsidR="0067659D" w:rsidRPr="00E66315">
        <w:tab/>
      </w:r>
      <w:r w:rsidRPr="00E66315">
        <w:t>National Research Council</w:t>
      </w:r>
    </w:p>
    <w:p w14:paraId="652DD7D6" w14:textId="6B315222" w:rsidR="006F3A64" w:rsidRPr="00E66315" w:rsidRDefault="006F3A64" w:rsidP="00777D85">
      <w:pPr>
        <w:pStyle w:val="Text"/>
        <w:tabs>
          <w:tab w:val="clear" w:pos="288"/>
        </w:tabs>
        <w:ind w:left="720" w:hanging="720"/>
      </w:pPr>
      <w:r w:rsidRPr="00E66315">
        <w:rPr>
          <w:bCs/>
        </w:rPr>
        <w:t xml:space="preserve">SBMR </w:t>
      </w:r>
      <w:r w:rsidRPr="00E66315">
        <w:rPr>
          <w:bCs/>
        </w:rPr>
        <w:tab/>
      </w:r>
      <w:r w:rsidRPr="00E66315">
        <w:rPr>
          <w:bCs/>
        </w:rPr>
        <w:tab/>
      </w:r>
      <w:r w:rsidR="0067659D" w:rsidRPr="00E66315">
        <w:rPr>
          <w:bCs/>
        </w:rPr>
        <w:tab/>
      </w:r>
      <w:r w:rsidRPr="00E66315">
        <w:rPr>
          <w:bCs/>
        </w:rPr>
        <w:t xml:space="preserve">Sikorsky </w:t>
      </w:r>
      <w:r w:rsidR="004E0AB3" w:rsidRPr="00E66315">
        <w:rPr>
          <w:bCs/>
        </w:rPr>
        <w:t>Bearingless</w:t>
      </w:r>
      <w:r w:rsidRPr="00E66315">
        <w:rPr>
          <w:bCs/>
        </w:rPr>
        <w:t xml:space="preserve"> Main Rotor </w:t>
      </w:r>
    </w:p>
    <w:p w14:paraId="1CE88B73" w14:textId="5E28C21C" w:rsidR="00777D85" w:rsidRPr="00E66315" w:rsidRDefault="00777D85" w:rsidP="00777D85">
      <w:pPr>
        <w:pStyle w:val="Nomenclature"/>
        <w:tabs>
          <w:tab w:val="left" w:pos="540"/>
          <w:tab w:val="left" w:pos="990"/>
        </w:tabs>
      </w:pPr>
      <w:r w:rsidRPr="00E66315">
        <w:t>SysID</w:t>
      </w:r>
      <w:r w:rsidRPr="00E66315">
        <w:tab/>
      </w:r>
      <w:r w:rsidRPr="00E66315">
        <w:tab/>
      </w:r>
      <w:r w:rsidRPr="00E66315">
        <w:tab/>
      </w:r>
      <w:r w:rsidRPr="00E66315">
        <w:tab/>
      </w:r>
      <w:r w:rsidR="007278B0" w:rsidRPr="00E66315">
        <w:tab/>
      </w:r>
      <w:r w:rsidR="0067659D" w:rsidRPr="00E66315">
        <w:tab/>
      </w:r>
      <w:r w:rsidRPr="00E66315">
        <w:t>System Identification</w:t>
      </w:r>
    </w:p>
    <w:p w14:paraId="59A7F2A6" w14:textId="1092236B" w:rsidR="00CE0588" w:rsidRPr="00E66315" w:rsidRDefault="00AA7544" w:rsidP="009F24CD">
      <w:pPr>
        <w:pStyle w:val="Heading1"/>
        <w:spacing w:before="360" w:line="480" w:lineRule="auto"/>
      </w:pPr>
      <w:r w:rsidRPr="00E66315">
        <w:t xml:space="preserve"> </w:t>
      </w:r>
      <w:r w:rsidR="00CE0588" w:rsidRPr="00E66315">
        <w:t>Introduction</w:t>
      </w:r>
    </w:p>
    <w:p w14:paraId="1B14BFB8" w14:textId="5A846D37" w:rsidR="00CE0588" w:rsidRPr="00E66315" w:rsidRDefault="004754A4" w:rsidP="00CE0588">
      <w:pPr>
        <w:pStyle w:val="Text"/>
        <w:keepNext/>
        <w:framePr w:dropCap="drop" w:lines="2" w:wrap="around" w:vAnchor="text" w:hAnchor="text"/>
        <w:spacing w:line="459" w:lineRule="exact"/>
        <w:ind w:firstLine="0"/>
        <w:rPr>
          <w:position w:val="-5"/>
          <w:sz w:val="58"/>
        </w:rPr>
      </w:pPr>
      <w:r w:rsidRPr="00E66315">
        <w:rPr>
          <w:position w:val="-5"/>
          <w:sz w:val="58"/>
        </w:rPr>
        <w:t>A</w:t>
      </w:r>
    </w:p>
    <w:p w14:paraId="14613EA0" w14:textId="0A4BE06A" w:rsidR="00A86E07" w:rsidRPr="00E66315" w:rsidRDefault="004754A4" w:rsidP="00A86E07">
      <w:pPr>
        <w:spacing w:line="480" w:lineRule="auto"/>
      </w:pPr>
      <w:r w:rsidRPr="00E66315">
        <w:t xml:space="preserve">chieving </w:t>
      </w:r>
      <w:r w:rsidR="00CE0588" w:rsidRPr="00E66315">
        <w:t>real</w:t>
      </w:r>
      <w:r w:rsidRPr="00E66315">
        <w:t>istic</w:t>
      </w:r>
      <w:r w:rsidR="00CE0588" w:rsidRPr="00E66315">
        <w:t xml:space="preserve"> </w:t>
      </w:r>
      <w:r w:rsidRPr="00E66315">
        <w:t xml:space="preserve">pilot and aircraft </w:t>
      </w:r>
      <w:r w:rsidR="00CE0588" w:rsidRPr="00E66315">
        <w:t xml:space="preserve">flight </w:t>
      </w:r>
      <w:r w:rsidR="00B05C7D" w:rsidRPr="00E66315">
        <w:t>behavio</w:t>
      </w:r>
      <w:r w:rsidR="00B97FCE" w:rsidRPr="00E66315">
        <w:t>u</w:t>
      </w:r>
      <w:r w:rsidR="00B05C7D" w:rsidRPr="00E66315">
        <w:t>r</w:t>
      </w:r>
      <w:r w:rsidR="00CE0588" w:rsidRPr="00E66315">
        <w:t xml:space="preserve"> </w:t>
      </w:r>
      <w:r w:rsidRPr="00E66315">
        <w:t>are</w:t>
      </w:r>
      <w:r w:rsidR="00CE0588" w:rsidRPr="00E66315">
        <w:t xml:space="preserve"> key ingredients </w:t>
      </w:r>
      <w:r w:rsidRPr="00E66315">
        <w:t>for</w:t>
      </w:r>
      <w:r w:rsidR="00780A77" w:rsidRPr="00E66315">
        <w:t>, and outcomes from,</w:t>
      </w:r>
      <w:r w:rsidR="00CE0588" w:rsidRPr="00E66315">
        <w:t xml:space="preserve"> </w:t>
      </w:r>
      <w:r w:rsidRPr="00E66315">
        <w:t>quality</w:t>
      </w:r>
      <w:r w:rsidR="00CE0588" w:rsidRPr="00E66315">
        <w:t xml:space="preserve"> flight simulation, in which pilots can be trained to operate the aircraft</w:t>
      </w:r>
      <w:r w:rsidR="00930F63" w:rsidRPr="00E66315">
        <w:t xml:space="preserve"> safely</w:t>
      </w:r>
      <w:r w:rsidR="009D334A" w:rsidRPr="00E66315">
        <w:t xml:space="preserve">. This requires simulation models </w:t>
      </w:r>
      <w:r w:rsidR="00930F63" w:rsidRPr="00E66315">
        <w:t>with</w:t>
      </w:r>
      <w:r w:rsidR="009D334A" w:rsidRPr="00E66315">
        <w:t xml:space="preserve"> sufficient fidelity to predict the flight responses within reasonable </w:t>
      </w:r>
      <w:r w:rsidR="00D73D34" w:rsidRPr="00E66315">
        <w:t>limits</w:t>
      </w:r>
      <w:r w:rsidR="006711AD" w:rsidRPr="00E66315">
        <w:t>,</w:t>
      </w:r>
      <w:r w:rsidR="00D73D34" w:rsidRPr="00E66315">
        <w:t xml:space="preserve"> defined</w:t>
      </w:r>
      <w:r w:rsidR="009D6B83" w:rsidRPr="00E66315">
        <w:t>, for example,</w:t>
      </w:r>
      <w:r w:rsidR="00D73D34" w:rsidRPr="00E66315">
        <w:t xml:space="preserve"> by the guidelines in </w:t>
      </w:r>
      <w:r w:rsidR="005F79C0" w:rsidRPr="00E66315">
        <w:t>the Certification Specifications for Helicopter Flight Simulation Training Devices (</w:t>
      </w:r>
      <w:r w:rsidR="00D73D34" w:rsidRPr="00E66315">
        <w:t>CS-FSTD(H)</w:t>
      </w:r>
      <w:r w:rsidR="005F79C0" w:rsidRPr="00E66315">
        <w:t>)</w:t>
      </w:r>
      <w:r w:rsidR="001C7843" w:rsidRPr="00E66315">
        <w:t xml:space="preserve"> </w:t>
      </w:r>
      <w:r w:rsidR="001C7843" w:rsidRPr="00E66315">
        <w:fldChar w:fldCharType="begin"/>
      </w:r>
      <w:r w:rsidR="00901CCA" w:rsidRPr="00E66315">
        <w:instrText xml:space="preserve"> ADDIN EN.CITE &lt;EndNote&gt;&lt;Cite&gt;&lt;Author&gt;Anon&lt;/Author&gt;&lt;Year&gt;June 2012&lt;/Year&gt;&lt;RecNum&gt;84&lt;/RecNum&gt;&lt;DisplayText&gt;[1]&lt;/DisplayText&gt;&lt;record&gt;&lt;rec-number&gt;84&lt;/rec-number&gt;&lt;foreign-keys&gt;&lt;key app="EN" db-id="rr925txr5x20xhezwpdxpde99srpw0ads2zx" timestamp="1633864637" guid="b2efe1d4-4bc1-41d9-9c82-8b4b61f5ebb5"&gt;84&lt;/key&gt;&lt;/foreign-keys&gt;&lt;ref-type name="Report"&gt;27&lt;/ref-type&gt;&lt;contributors&gt;&lt;authors&gt;&lt;author&gt;Anon,&lt;/author&gt;&lt;/authors&gt;&lt;/contributors&gt;&lt;titles&gt;&lt;title&gt;Certification Specifications for Helicopter Flight Simulation Training Devices CS-FSTD(H)&lt;/title&gt;&lt;/titles&gt;&lt;volume&gt;Initial issue&lt;/volume&gt;&lt;number&gt;Report&lt;/number&gt;&lt;edition&gt;Initial&lt;/edition&gt;&lt;dates&gt;&lt;year&gt;June 2012&lt;/year&gt;&lt;/dates&gt;&lt;publisher&gt;EASA&lt;/publisher&gt;&lt;urls&gt;&lt;/urls&gt;&lt;/record&gt;&lt;/Cite&gt;&lt;/EndNote&gt;</w:instrText>
      </w:r>
      <w:r w:rsidR="001C7843" w:rsidRPr="00E66315">
        <w:fldChar w:fldCharType="separate"/>
      </w:r>
      <w:r w:rsidR="00D52B79" w:rsidRPr="00E66315">
        <w:rPr>
          <w:noProof/>
        </w:rPr>
        <w:t>[</w:t>
      </w:r>
      <w:hyperlink w:anchor="_ENREF_1" w:tooltip="Anon, June 2012 #84" w:history="1">
        <w:r w:rsidR="00B87B27" w:rsidRPr="00E66315">
          <w:rPr>
            <w:noProof/>
          </w:rPr>
          <w:t>1</w:t>
        </w:r>
      </w:hyperlink>
      <w:r w:rsidR="00D52B79" w:rsidRPr="00E66315">
        <w:rPr>
          <w:noProof/>
        </w:rPr>
        <w:t>]</w:t>
      </w:r>
      <w:r w:rsidR="001C7843" w:rsidRPr="00E66315">
        <w:fldChar w:fldCharType="end"/>
      </w:r>
      <w:r w:rsidR="001C7843" w:rsidRPr="00E66315">
        <w:t xml:space="preserve"> </w:t>
      </w:r>
      <w:r w:rsidR="00D73D34" w:rsidRPr="00E66315">
        <w:t xml:space="preserve">which details the </w:t>
      </w:r>
      <w:r w:rsidR="00D73D34" w:rsidRPr="00E66315">
        <w:lastRenderedPageBreak/>
        <w:t xml:space="preserve">acceptable match between flight and simulation </w:t>
      </w:r>
      <w:r w:rsidR="009D6B83" w:rsidRPr="00E66315">
        <w:t>responses to control inputs</w:t>
      </w:r>
      <w:r w:rsidR="00D73D34" w:rsidRPr="00E66315">
        <w:t xml:space="preserve">. </w:t>
      </w:r>
      <w:r w:rsidR="00CE0588" w:rsidRPr="00E66315">
        <w:t xml:space="preserve">One of the challenges in the field of rotorcraft modelling is the prediction of </w:t>
      </w:r>
      <w:r w:rsidR="009D6B83" w:rsidRPr="00E66315">
        <w:t>what can be described as</w:t>
      </w:r>
      <w:r w:rsidR="00CE0588" w:rsidRPr="00E66315">
        <w:t xml:space="preserve"> off-ax</w:t>
      </w:r>
      <w:r w:rsidR="005F79C0" w:rsidRPr="00E66315">
        <w:t>i</w:t>
      </w:r>
      <w:r w:rsidR="00CE0588" w:rsidRPr="00E66315">
        <w:t>s response</w:t>
      </w:r>
      <w:r w:rsidR="00354C2E" w:rsidRPr="00E66315">
        <w:t>s</w:t>
      </w:r>
      <w:r w:rsidR="00F73DAF" w:rsidRPr="00E66315">
        <w:t xml:space="preserve"> </w:t>
      </w:r>
      <w:r w:rsidR="00F73DAF" w:rsidRPr="00E66315">
        <w:fldChar w:fldCharType="begin">
          <w:fldData xml:space="preserve">PEVuZE5vdGU+PENpdGU+PEF1dGhvcj5IYXJkaW5nPC9BdXRob3I+PFllYXI+MTk5MDwvWWVhcj48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</w:fldData>
        </w:fldChar>
      </w:r>
      <w:r w:rsidR="00901CCA" w:rsidRPr="00E66315">
        <w:instrText xml:space="preserve"> ADDIN EN.CITE </w:instrText>
      </w:r>
      <w:r w:rsidR="00901CCA" w:rsidRPr="00E66315">
        <w:fldChar w:fldCharType="begin">
          <w:fldData xml:space="preserve">PEVuZE5vdGU+PENpdGU+PEF1dGhvcj5IYXJkaW5nPC9BdXRob3I+PFllYXI+MTk5MDwvWWVhcj48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</w:fldData>
        </w:fldChar>
      </w:r>
      <w:r w:rsidR="00901CCA" w:rsidRPr="00E66315">
        <w:instrText xml:space="preserve"> ADDIN EN.CITE.DATA </w:instrText>
      </w:r>
      <w:r w:rsidR="00901CCA" w:rsidRPr="00E66315">
        <w:fldChar w:fldCharType="end"/>
      </w:r>
      <w:r w:rsidR="00F73DAF" w:rsidRPr="00E66315">
        <w:fldChar w:fldCharType="separate"/>
      </w:r>
      <w:r w:rsidR="00D52B79" w:rsidRPr="00E66315">
        <w:rPr>
          <w:noProof/>
        </w:rPr>
        <w:t>[</w:t>
      </w:r>
      <w:hyperlink w:anchor="_ENREF_2" w:tooltip="Harding, 1990 #217" w:history="1">
        <w:r w:rsidR="00B87B27" w:rsidRPr="00E66315">
          <w:rPr>
            <w:noProof/>
          </w:rPr>
          <w:t>2-4</w:t>
        </w:r>
      </w:hyperlink>
      <w:r w:rsidR="00D52B79" w:rsidRPr="00E66315">
        <w:rPr>
          <w:noProof/>
        </w:rPr>
        <w:t>]</w:t>
      </w:r>
      <w:r w:rsidR="00F73DAF" w:rsidRPr="00E66315">
        <w:fldChar w:fldCharType="end"/>
      </w:r>
      <w:r w:rsidR="009D6B83" w:rsidRPr="00E66315">
        <w:t>, e.g. pitch from roll, yaw from collective</w:t>
      </w:r>
      <w:r w:rsidR="00CE0588" w:rsidRPr="00E66315">
        <w:t>.</w:t>
      </w:r>
      <w:r w:rsidR="00A86E07" w:rsidRPr="00E66315">
        <w:t xml:space="preserve"> </w:t>
      </w:r>
      <w:r w:rsidR="00CE0588" w:rsidRPr="00E66315">
        <w:t>Th</w:t>
      </w:r>
      <w:r w:rsidR="00CA2DDD" w:rsidRPr="00E66315">
        <w:t>e</w:t>
      </w:r>
      <w:r w:rsidR="00CE0588" w:rsidRPr="00E66315">
        <w:t xml:space="preserve"> discrepanc</w:t>
      </w:r>
      <w:r w:rsidR="00877D5B" w:rsidRPr="00E66315">
        <w:t>ies</w:t>
      </w:r>
      <w:r w:rsidR="00CE0588" w:rsidRPr="00E66315">
        <w:t xml:space="preserve"> between </w:t>
      </w:r>
      <w:r w:rsidR="00924849" w:rsidRPr="00E66315">
        <w:t>flight</w:t>
      </w:r>
      <w:r w:rsidR="00CE0588" w:rsidRPr="00E66315">
        <w:t xml:space="preserve"> and simulation </w:t>
      </w:r>
      <w:r w:rsidR="00877D5B" w:rsidRPr="00E66315">
        <w:t>are</w:t>
      </w:r>
      <w:r w:rsidR="00CE0588" w:rsidRPr="00E66315">
        <w:t xml:space="preserve"> mainly linked with the rotor aerodynamics</w:t>
      </w:r>
      <w:r w:rsidR="00641111" w:rsidRPr="00E66315">
        <w:t xml:space="preserve"> of course</w:t>
      </w:r>
      <w:r w:rsidR="00CE0588" w:rsidRPr="00E66315">
        <w:t xml:space="preserve">, and </w:t>
      </w:r>
      <w:r w:rsidR="002161A1" w:rsidRPr="00E66315">
        <w:t xml:space="preserve">the </w:t>
      </w:r>
      <w:r w:rsidR="00924849" w:rsidRPr="00E66315">
        <w:t>associated</w:t>
      </w:r>
      <w:r w:rsidR="00CE0588" w:rsidRPr="00E66315">
        <w:t xml:space="preserve"> </w:t>
      </w:r>
      <w:r w:rsidR="00924849" w:rsidRPr="00E66315">
        <w:t xml:space="preserve">rotor wake </w:t>
      </w:r>
      <w:r w:rsidR="00CE0588" w:rsidRPr="00E66315">
        <w:t xml:space="preserve">physics </w:t>
      </w:r>
      <w:r w:rsidR="00924849" w:rsidRPr="00E66315">
        <w:t>has been extensively investigated</w:t>
      </w:r>
      <w:r w:rsidR="00CE0588" w:rsidRPr="00E66315">
        <w:t>.</w:t>
      </w:r>
    </w:p>
    <w:p w14:paraId="02612F8F" w14:textId="2524A06E" w:rsidR="00367089" w:rsidRPr="00E66315" w:rsidRDefault="004746FF" w:rsidP="00367089">
      <w:pPr>
        <w:spacing w:line="480" w:lineRule="auto"/>
        <w:ind w:firstLine="301"/>
      </w:pPr>
      <w:r w:rsidRPr="00E66315">
        <w:rPr>
          <w:bCs/>
        </w:rPr>
        <w:t xml:space="preserve">Dynamic effects in </w:t>
      </w:r>
      <w:r w:rsidR="006941DA" w:rsidRPr="00E66315">
        <w:t xml:space="preserve">manoeuvring </w:t>
      </w:r>
      <w:r w:rsidRPr="00E66315">
        <w:rPr>
          <w:bCs/>
        </w:rPr>
        <w:t xml:space="preserve">flight, the so-called </w:t>
      </w:r>
      <w:r w:rsidR="004E0AB3" w:rsidRPr="00E66315">
        <w:t xml:space="preserve">manoeuvre </w:t>
      </w:r>
      <w:r w:rsidRPr="00E66315">
        <w:rPr>
          <w:bCs/>
        </w:rPr>
        <w:t xml:space="preserve">wake distortion (MWD), have been developed to describe the relationship between the </w:t>
      </w:r>
      <w:r w:rsidR="005F79C0" w:rsidRPr="00E66315">
        <w:rPr>
          <w:bCs/>
        </w:rPr>
        <w:t xml:space="preserve">rotor </w:t>
      </w:r>
      <w:r w:rsidRPr="00E66315">
        <w:rPr>
          <w:bCs/>
        </w:rPr>
        <w:t xml:space="preserve">tip-path-plane angular rate and the rotor wake itself. The rolling or pitching </w:t>
      </w:r>
      <w:r w:rsidR="005F79C0" w:rsidRPr="00E66315">
        <w:rPr>
          <w:bCs/>
        </w:rPr>
        <w:t xml:space="preserve">rotor </w:t>
      </w:r>
      <w:r w:rsidRPr="00E66315">
        <w:rPr>
          <w:bCs/>
        </w:rPr>
        <w:t xml:space="preserve">tip-path-plane </w:t>
      </w:r>
      <w:r w:rsidR="00BA5193" w:rsidRPr="00E66315">
        <w:rPr>
          <w:bCs/>
        </w:rPr>
        <w:t>leads to</w:t>
      </w:r>
      <w:r w:rsidRPr="00E66315">
        <w:rPr>
          <w:bCs/>
        </w:rPr>
        <w:t xml:space="preserve"> the wake</w:t>
      </w:r>
      <w:r w:rsidR="00E31A9C" w:rsidRPr="00E66315">
        <w:rPr>
          <w:bCs/>
        </w:rPr>
        <w:t xml:space="preserve"> effectively</w:t>
      </w:r>
      <w:r w:rsidRPr="00E66315">
        <w:rPr>
          <w:bCs/>
        </w:rPr>
        <w:t xml:space="preserve"> being compressed on one side and expanded on the other, </w:t>
      </w:r>
      <w:r w:rsidR="00F40D00" w:rsidRPr="00E66315">
        <w:rPr>
          <w:bCs/>
        </w:rPr>
        <w:t>so</w:t>
      </w:r>
      <w:r w:rsidRPr="00E66315">
        <w:rPr>
          <w:bCs/>
        </w:rPr>
        <w:t xml:space="preserve"> a differential change in the induced velocity distribution </w:t>
      </w:r>
      <w:r w:rsidR="005F79C0" w:rsidRPr="00E66315">
        <w:rPr>
          <w:bCs/>
        </w:rPr>
        <w:t xml:space="preserve">is produced </w:t>
      </w:r>
      <w:r w:rsidRPr="00E66315">
        <w:rPr>
          <w:bCs/>
        </w:rPr>
        <w:t>and subsequent</w:t>
      </w:r>
      <w:r w:rsidR="005F79C0" w:rsidRPr="00E66315">
        <w:rPr>
          <w:bCs/>
        </w:rPr>
        <w:t>ly</w:t>
      </w:r>
      <w:r w:rsidRPr="00E66315">
        <w:rPr>
          <w:bCs/>
        </w:rPr>
        <w:t xml:space="preserve"> changes the downwash on the blades (hence lift) over the rotor disk. The influence of these changes on the induced velocity components, along with the blade flapping, cause a coupling in the cross-axis </w:t>
      </w:r>
      <w:r w:rsidR="005F79C0" w:rsidRPr="00E66315">
        <w:rPr>
          <w:bCs/>
        </w:rPr>
        <w:t xml:space="preserve">rotor </w:t>
      </w:r>
      <w:r w:rsidRPr="00E66315">
        <w:rPr>
          <w:bCs/>
        </w:rPr>
        <w:t xml:space="preserve">tip-path-plane tilt (lateral tilt due to pitch and longitudinal tilt due to roll). </w:t>
      </w:r>
      <w:r w:rsidRPr="00E66315">
        <w:t>Several researchers have demonstrated the effectiveness of including these wake distortion effects due to the pitch and roll motion in the dynamic inflow equations to improve the off-axis response predictions</w:t>
      </w:r>
      <w:r w:rsidR="0093602C" w:rsidRPr="00E66315">
        <w:t xml:space="preserve"> as discussed in </w:t>
      </w:r>
      <w:r w:rsidR="005F79C0" w:rsidRPr="00E66315">
        <w:t xml:space="preserve">the </w:t>
      </w:r>
      <w:r w:rsidR="0093602C" w:rsidRPr="00E66315">
        <w:t>following section</w:t>
      </w:r>
      <w:r w:rsidR="00194AE7" w:rsidRPr="00E66315">
        <w:t>.</w:t>
      </w:r>
      <w:r w:rsidR="000958E3" w:rsidRPr="00E66315">
        <w:t xml:space="preserve"> </w:t>
      </w:r>
    </w:p>
    <w:p w14:paraId="539E426A" w14:textId="319C000B" w:rsidR="00194AE7" w:rsidRPr="00E66315" w:rsidRDefault="00194AE7" w:rsidP="00777D85">
      <w:pPr>
        <w:pStyle w:val="Text"/>
        <w:spacing w:before="120"/>
        <w:ind w:firstLine="0"/>
        <w:outlineLvl w:val="1"/>
        <w:rPr>
          <w:b/>
          <w:bCs/>
        </w:rPr>
      </w:pPr>
      <w:r w:rsidRPr="00E66315">
        <w:rPr>
          <w:b/>
          <w:bCs/>
        </w:rPr>
        <w:t>A. Related Work</w:t>
      </w:r>
    </w:p>
    <w:p w14:paraId="526ADC88" w14:textId="6BB9E0D2" w:rsidR="004709E9" w:rsidRPr="00E66315" w:rsidRDefault="003B2D76" w:rsidP="005401E6">
      <w:pPr>
        <w:spacing w:line="480" w:lineRule="auto"/>
        <w:ind w:firstLine="301"/>
      </w:pPr>
      <w:r w:rsidRPr="00E66315">
        <w:rPr>
          <w:bCs/>
        </w:rPr>
        <w:t>Peters</w:t>
      </w:r>
      <w:r w:rsidR="00F73DAF" w:rsidRPr="00E66315">
        <w:rPr>
          <w:bCs/>
        </w:rPr>
        <w:t xml:space="preserve"> </w:t>
      </w:r>
      <w:r w:rsidR="00F73DAF" w:rsidRPr="00E66315">
        <w:rPr>
          <w:bCs/>
        </w:rPr>
        <w:fldChar w:fldCharType="begin"/>
      </w:r>
      <w:r w:rsidR="00901CCA" w:rsidRPr="00E66315">
        <w:rPr>
          <w:bCs/>
        </w:rPr>
        <w:instrText xml:space="preserve"> ADDIN EN.CITE &lt;EndNote&gt;&lt;Cite&gt;&lt;Author&gt;Peters&lt;/Author&gt;&lt;Year&gt;2009&lt;/Year&gt;&lt;RecNum&gt;392&lt;/RecNum&gt;&lt;DisplayText&gt;[5]&lt;/DisplayText&gt;&lt;record&gt;&lt;rec-number&gt;392&lt;/rec-number&gt;&lt;foreign-keys&gt;&lt;key app="EN" db-id="rr925txr5x20xhezwpdxpde99srpw0ads2zx" timestamp="1633864637" guid="3b83a48e-9b09-46f4-8233-14d50b958e4e"&gt;392&lt;/key&gt;&lt;/foreign-keys&gt;&lt;ref-type name="Journal Article"&gt;17&lt;/ref-type&gt;&lt;contributors&gt;&lt;authors&gt;&lt;author&gt;Peters, David A.&lt;/author&gt;&lt;/authors&gt;&lt;/contributors&gt;&lt;titles&gt;&lt;title&gt;How Dynamic Inflow Survives in the Competitive World of Rotorcraft Aerodynamics&lt;/title&gt;&lt;secondary-title&gt;Journal of the American Helicopter Society&lt;/secondary-title&gt;&lt;/titles&gt;&lt;periodical&gt;&lt;full-title&gt;Journal of the American Helicopter Society&lt;/full-title&gt;&lt;/periodical&gt;&lt;pages&gt;11001-1-11001-15&lt;/pages&gt;&lt;volume&gt;54&lt;/volume&gt;&lt;number&gt;1&lt;/number&gt;&lt;dates&gt;&lt;year&gt;2009&lt;/year&gt;&lt;/dates&gt;&lt;publisher&gt;Vertical Flight Society&lt;/publisher&gt;&lt;urls&gt;&lt;/urls&gt;&lt;electronic-resource-num&gt;https://doi.org/10.4050/JAHS.54.011001&lt;/electronic-resource-num&gt;&lt;/record&gt;&lt;/Cite&gt;&lt;/EndNote&gt;</w:instrText>
      </w:r>
      <w:r w:rsidR="00F73DAF" w:rsidRPr="00E66315">
        <w:rPr>
          <w:bCs/>
        </w:rPr>
        <w:fldChar w:fldCharType="separate"/>
      </w:r>
      <w:r w:rsidR="00D52B79" w:rsidRPr="00E66315">
        <w:rPr>
          <w:bCs/>
          <w:noProof/>
        </w:rPr>
        <w:t>[</w:t>
      </w:r>
      <w:hyperlink w:anchor="_ENREF_5" w:tooltip="Peters, 2009 #392" w:history="1">
        <w:r w:rsidR="00B87B27" w:rsidRPr="00E66315">
          <w:rPr>
            <w:bCs/>
            <w:noProof/>
          </w:rPr>
          <w:t>5</w:t>
        </w:r>
      </w:hyperlink>
      <w:r w:rsidR="00D52B79" w:rsidRPr="00E66315">
        <w:rPr>
          <w:bCs/>
          <w:noProof/>
        </w:rPr>
        <w:t>]</w:t>
      </w:r>
      <w:r w:rsidR="00F73DAF" w:rsidRPr="00E66315">
        <w:rPr>
          <w:bCs/>
        </w:rPr>
        <w:fldChar w:fldCharType="end"/>
      </w:r>
      <w:r w:rsidRPr="00E66315">
        <w:rPr>
          <w:bCs/>
        </w:rPr>
        <w:t xml:space="preserve"> presented details of how dynamic wake models have evolved </w:t>
      </w:r>
      <w:r w:rsidR="00AE49F3" w:rsidRPr="00E66315">
        <w:rPr>
          <w:bCs/>
        </w:rPr>
        <w:t>over</w:t>
      </w:r>
      <w:r w:rsidRPr="00E66315">
        <w:rPr>
          <w:bCs/>
        </w:rPr>
        <w:t xml:space="preserve"> t</w:t>
      </w:r>
      <w:r w:rsidR="00CB0A05" w:rsidRPr="00E66315">
        <w:rPr>
          <w:bCs/>
        </w:rPr>
        <w:t>ime</w:t>
      </w:r>
      <w:r w:rsidRPr="00E66315">
        <w:rPr>
          <w:bCs/>
        </w:rPr>
        <w:t xml:space="preserve">. </w:t>
      </w:r>
      <w:r w:rsidR="008628D7" w:rsidRPr="00E66315">
        <w:t>The finite</w:t>
      </w:r>
      <w:r w:rsidR="005045EC" w:rsidRPr="00E66315">
        <w:t>-</w:t>
      </w:r>
      <w:r w:rsidR="008628D7" w:rsidRPr="00E66315">
        <w:t>state dynamic wake model</w:t>
      </w:r>
      <w:r w:rsidR="005045EC" w:rsidRPr="00E66315">
        <w:t>, initially</w:t>
      </w:r>
      <w:r w:rsidR="008628D7" w:rsidRPr="00E66315">
        <w:t xml:space="preserve"> developed by Pitt</w:t>
      </w:r>
      <w:r w:rsidR="00AA7544" w:rsidRPr="00E66315">
        <w:t xml:space="preserve"> and </w:t>
      </w:r>
      <w:r w:rsidR="008628D7" w:rsidRPr="00E66315">
        <w:t>Peters</w:t>
      </w:r>
      <w:r w:rsidR="00F73DAF" w:rsidRPr="00E66315">
        <w:rPr>
          <w:rFonts w:eastAsiaTheme="minorEastAsia"/>
        </w:rPr>
        <w:t xml:space="preserve"> </w:t>
      </w:r>
      <w:r w:rsidR="00F73DAF" w:rsidRPr="00E66315">
        <w:rPr>
          <w:rFonts w:eastAsiaTheme="minorEastAsia"/>
        </w:rPr>
        <w:fldChar w:fldCharType="begin"/>
      </w:r>
      <w:r w:rsidR="00901CCA" w:rsidRPr="00E66315">
        <w:rPr>
          <w:rFonts w:eastAsiaTheme="minorEastAsia"/>
        </w:rPr>
        <w:instrText xml:space="preserve"> ADDIN EN.CITE &lt;EndNote&gt;&lt;Cite&gt;&lt;Author&gt;Pitt&lt;/Author&gt;&lt;Year&gt;1980&lt;/Year&gt;&lt;RecNum&gt;399&lt;/RecNum&gt;&lt;DisplayText&gt;[6]&lt;/DisplayText&gt;&lt;record&gt;&lt;rec-number&gt;399&lt;/rec-number&gt;&lt;foreign-keys&gt;&lt;key app="EN" db-id="rr925txr5x20xhezwpdxpde99srpw0ads2zx" timestamp="1633864637" guid="b01da324-eb36-4ea3-a445-0d110b08c12f"&gt;399&lt;/key&gt;&lt;/foreign-keys&gt;&lt;ref-type name="Conference Proceedings"&gt;10&lt;/ref-type&gt;&lt;contributors&gt;&lt;authors&gt;&lt;author&gt;Pitt, Dale M.&lt;/author&gt;&lt;author&gt;Peters, David A.&lt;/author&gt;&lt;/authors&gt;&lt;/contributors&gt;&lt;titles&gt;&lt;title&gt;Theoretical Prediction of Dynamic-Inflow Derivatives&lt;/title&gt;&lt;secondary-title&gt;6th European Rotorcraft Forum&lt;/secondary-title&gt;&lt;/titles&gt;&lt;number&gt;Conference Proceedings&lt;/number&gt;&lt;dates&gt;&lt;year&gt;1980&lt;/year&gt;&lt;pub-dates&gt;&lt;date&gt;September 16-19&lt;/date&gt;&lt;/pub-dates&gt;&lt;/dates&gt;&lt;pub-location&gt;Bristol, England&lt;/pub-location&gt;&lt;urls&gt;&lt;/urls&gt;&lt;/record&gt;&lt;/Cite&gt;&lt;/EndNote&gt;</w:instrText>
      </w:r>
      <w:r w:rsidR="00F73DAF" w:rsidRPr="00E66315">
        <w:rPr>
          <w:rFonts w:eastAsiaTheme="minorEastAsia"/>
        </w:rPr>
        <w:fldChar w:fldCharType="separate"/>
      </w:r>
      <w:r w:rsidR="00D52B79" w:rsidRPr="00E66315">
        <w:rPr>
          <w:rFonts w:eastAsiaTheme="minorEastAsia"/>
          <w:noProof/>
        </w:rPr>
        <w:t>[</w:t>
      </w:r>
      <w:hyperlink w:anchor="_ENREF_6" w:tooltip="Pitt, 1980 #399" w:history="1">
        <w:r w:rsidR="00B87B27" w:rsidRPr="00E66315">
          <w:rPr>
            <w:rFonts w:eastAsiaTheme="minorEastAsia"/>
            <w:noProof/>
          </w:rPr>
          <w:t>6</w:t>
        </w:r>
      </w:hyperlink>
      <w:r w:rsidR="00D52B79" w:rsidRPr="00E66315">
        <w:rPr>
          <w:rFonts w:eastAsiaTheme="minorEastAsia"/>
          <w:noProof/>
        </w:rPr>
        <w:t>]</w:t>
      </w:r>
      <w:r w:rsidR="00F73DAF" w:rsidRPr="00E66315">
        <w:rPr>
          <w:rFonts w:eastAsiaTheme="minorEastAsia"/>
        </w:rPr>
        <w:fldChar w:fldCharType="end"/>
      </w:r>
      <w:r w:rsidR="00CB0A05" w:rsidRPr="00E66315">
        <w:rPr>
          <w:rFonts w:eastAsiaTheme="minorEastAsia"/>
        </w:rPr>
        <w:t>,</w:t>
      </w:r>
      <w:r w:rsidR="007F6CFD" w:rsidRPr="00E66315">
        <w:rPr>
          <w:rFonts w:eastAsiaTheme="minorEastAsia"/>
        </w:rPr>
        <w:t xml:space="preserve"> provides a good solution </w:t>
      </w:r>
      <w:r w:rsidR="005045EC" w:rsidRPr="00E66315">
        <w:rPr>
          <w:rFonts w:eastAsiaTheme="minorEastAsia"/>
        </w:rPr>
        <w:t xml:space="preserve">to on-axis response prediction </w:t>
      </w:r>
      <w:r w:rsidR="007F6CFD" w:rsidRPr="00E66315">
        <w:rPr>
          <w:rFonts w:eastAsiaTheme="minorEastAsia"/>
        </w:rPr>
        <w:t>and</w:t>
      </w:r>
      <w:r w:rsidR="008628D7" w:rsidRPr="00E66315">
        <w:rPr>
          <w:rFonts w:eastAsiaTheme="minorEastAsia"/>
        </w:rPr>
        <w:t xml:space="preserve"> </w:t>
      </w:r>
      <w:r w:rsidR="008628D7" w:rsidRPr="00E66315">
        <w:t xml:space="preserve">has been widely used in the rotorcraft community. </w:t>
      </w:r>
      <w:r w:rsidR="005401E6" w:rsidRPr="00E66315">
        <w:t>It relates the transient rotor loads to the transient response of the rotor induced-flow field.</w:t>
      </w:r>
      <w:r w:rsidR="003C09AC" w:rsidRPr="00E66315">
        <w:t xml:space="preserve"> </w:t>
      </w:r>
      <w:r w:rsidR="00DE6BD9" w:rsidRPr="00E66315">
        <w:t>A</w:t>
      </w:r>
      <w:r w:rsidR="003C09AC" w:rsidRPr="00E66315">
        <w:t xml:space="preserve"> feature of this model is the physics-based modelling approximation of induced inflow formulated in state-space form.</w:t>
      </w:r>
      <w:r w:rsidR="00781D90" w:rsidRPr="00E66315">
        <w:t xml:space="preserve"> </w:t>
      </w:r>
      <w:r w:rsidR="00E834FD" w:rsidRPr="00E66315">
        <w:t>The Pitt</w:t>
      </w:r>
      <w:r w:rsidR="00AA7544" w:rsidRPr="00E66315">
        <w:t xml:space="preserve"> and </w:t>
      </w:r>
      <w:r w:rsidR="00E834FD" w:rsidRPr="00E66315">
        <w:t xml:space="preserve">Peters model is </w:t>
      </w:r>
      <w:r w:rsidR="00B5686B" w:rsidRPr="00E66315">
        <w:t>characterized</w:t>
      </w:r>
      <w:r w:rsidR="00B920F1" w:rsidRPr="00E66315">
        <w:t xml:space="preserve"> </w:t>
      </w:r>
      <w:r w:rsidR="00E834FD" w:rsidRPr="00E66315">
        <w:t>in terms of</w:t>
      </w:r>
      <w:r w:rsidR="00781D90" w:rsidRPr="00E66315">
        <w:t xml:space="preserve"> the number </w:t>
      </w:r>
      <w:r w:rsidR="00E834FD" w:rsidRPr="00E66315">
        <w:t xml:space="preserve">of </w:t>
      </w:r>
      <w:r w:rsidR="00781D90" w:rsidRPr="00E66315">
        <w:t xml:space="preserve">harmonics and radial shape functions </w:t>
      </w:r>
      <w:r w:rsidR="00E834FD" w:rsidRPr="00E66315">
        <w:t xml:space="preserve">per harmonic </w:t>
      </w:r>
      <w:r w:rsidR="00781D90" w:rsidRPr="00E66315">
        <w:t>used for the inflows</w:t>
      </w:r>
      <w:r w:rsidR="00E834FD" w:rsidRPr="00E66315">
        <w:t>.</w:t>
      </w:r>
      <w:r w:rsidR="00781D90" w:rsidRPr="00E66315">
        <w:t xml:space="preserve"> </w:t>
      </w:r>
      <w:r w:rsidR="00285BDF" w:rsidRPr="00E66315">
        <w:t xml:space="preserve">However, </w:t>
      </w:r>
      <w:r w:rsidR="00781D90" w:rsidRPr="00E66315">
        <w:t>the effect</w:t>
      </w:r>
      <w:r w:rsidR="00184377" w:rsidRPr="00E66315">
        <w:t>s</w:t>
      </w:r>
      <w:r w:rsidR="00781D90" w:rsidRPr="00E66315">
        <w:t xml:space="preserve"> of wake contraction</w:t>
      </w:r>
      <w:r w:rsidR="00184377" w:rsidRPr="00E66315">
        <w:t xml:space="preserve">, </w:t>
      </w:r>
      <w:r w:rsidR="00DE6BD9" w:rsidRPr="00E66315">
        <w:t xml:space="preserve">curvature, </w:t>
      </w:r>
      <w:r w:rsidR="00781D90" w:rsidRPr="00E66315">
        <w:t xml:space="preserve">and </w:t>
      </w:r>
      <w:r w:rsidR="00184377" w:rsidRPr="00E66315">
        <w:t>the</w:t>
      </w:r>
      <w:r w:rsidR="00E834FD" w:rsidRPr="00E66315">
        <w:t xml:space="preserve"> number of blades </w:t>
      </w:r>
      <w:r w:rsidR="00184377" w:rsidRPr="00E66315">
        <w:t xml:space="preserve">were </w:t>
      </w:r>
      <w:r w:rsidR="00E834FD" w:rsidRPr="00E66315">
        <w:t>not accounted</w:t>
      </w:r>
      <w:r w:rsidR="00184377" w:rsidRPr="00E66315">
        <w:t xml:space="preserve"> for</w:t>
      </w:r>
      <w:r w:rsidR="00E834FD" w:rsidRPr="00E66315">
        <w:t xml:space="preserve"> in the </w:t>
      </w:r>
      <w:r w:rsidR="007D73AB" w:rsidRPr="00E66315">
        <w:t xml:space="preserve">initial </w:t>
      </w:r>
      <w:r w:rsidR="00E834FD" w:rsidRPr="00E66315">
        <w:t xml:space="preserve">model. </w:t>
      </w:r>
    </w:p>
    <w:p w14:paraId="1267E35E" w14:textId="286ACB3C" w:rsidR="004709E9" w:rsidRPr="00E66315" w:rsidRDefault="004709E9" w:rsidP="004709E9">
      <w:pPr>
        <w:spacing w:line="480" w:lineRule="auto"/>
        <w:ind w:firstLine="301"/>
        <w:rPr>
          <w:bCs/>
        </w:rPr>
      </w:pPr>
      <w:r w:rsidRPr="00E66315">
        <w:rPr>
          <w:bCs/>
        </w:rPr>
        <w:t xml:space="preserve">Peters et al. </w:t>
      </w:r>
      <w:r w:rsidR="00F73DAF" w:rsidRPr="00E66315">
        <w:rPr>
          <w:bCs/>
        </w:rPr>
        <w:fldChar w:fldCharType="begin"/>
      </w:r>
      <w:r w:rsidR="00901CCA" w:rsidRPr="00E66315">
        <w:rPr>
          <w:bCs/>
        </w:rPr>
        <w:instrText xml:space="preserve"> ADDIN EN.CITE &lt;EndNote&gt;&lt;Cite&gt;&lt;Author&gt;Peters&lt;/Author&gt;&lt;Year&gt;1989&lt;/Year&gt;&lt;RecNum&gt;393&lt;/RecNum&gt;&lt;DisplayText&gt;[7]&lt;/DisplayText&gt;&lt;record&gt;&lt;rec-number&gt;393&lt;/rec-number&gt;&lt;foreign-keys&gt;&lt;key app="EN" db-id="rr925txr5x20xhezwpdxpde99srpw0ads2zx" timestamp="1633864637" guid="b07e7bc3-3499-4652-bdd6-c0047116426f"&gt;393&lt;/key&gt;&lt;/foreign-keys&gt;&lt;ref-type name="Journal Article"&gt;17&lt;/ref-type&gt;&lt;contributors&gt;&lt;authors&gt;&lt;author&gt;Peters, David A.&lt;/author&gt;&lt;author&gt;Boyd, David Doug&lt;/author&gt;&lt;author&gt;He, Cheng Jian&lt;/author&gt;&lt;/authors&gt;&lt;/contributors&gt;&lt;titles&gt;&lt;title&gt;Finite‐state induced‐flow model for rotors in hover and forward flight&lt;/title&gt;&lt;secondary-title&gt;Journal of the American Helicopter Society&lt;/secondary-title&gt;&lt;/titles&gt;&lt;periodical&gt;&lt;full-title&gt;Journal of the American Helicopter Society&lt;/full-title&gt;&lt;/periodical&gt;&lt;pages&gt;5-17&lt;/pages&gt;&lt;volume&gt;34&lt;/volume&gt;&lt;number&gt;4&lt;/number&gt;&lt;dates&gt;&lt;year&gt;1989&lt;/year&gt;&lt;/dates&gt;&lt;publisher&gt;Vertical Flight Society&lt;/publisher&gt;&lt;urls&gt;&lt;/urls&gt;&lt;electronic-resource-num&gt;https://doi.org/10.4050/JAHS.34.5&lt;/electronic-resource-num&gt;&lt;/record&gt;&lt;/Cite&gt;&lt;/EndNote&gt;</w:instrText>
      </w:r>
      <w:r w:rsidR="00F73DAF" w:rsidRPr="00E66315">
        <w:rPr>
          <w:bCs/>
        </w:rPr>
        <w:fldChar w:fldCharType="separate"/>
      </w:r>
      <w:r w:rsidR="00D52B79" w:rsidRPr="00E66315">
        <w:rPr>
          <w:bCs/>
          <w:noProof/>
        </w:rPr>
        <w:t>[</w:t>
      </w:r>
      <w:hyperlink w:anchor="_ENREF_7" w:tooltip="Peters, 1989 #393" w:history="1">
        <w:r w:rsidR="00B87B27" w:rsidRPr="00E66315">
          <w:rPr>
            <w:bCs/>
            <w:noProof/>
          </w:rPr>
          <w:t>7</w:t>
        </w:r>
      </w:hyperlink>
      <w:r w:rsidR="00D52B79" w:rsidRPr="00E66315">
        <w:rPr>
          <w:bCs/>
          <w:noProof/>
        </w:rPr>
        <w:t>]</w:t>
      </w:r>
      <w:r w:rsidR="00F73DAF" w:rsidRPr="00E66315">
        <w:rPr>
          <w:bCs/>
        </w:rPr>
        <w:fldChar w:fldCharType="end"/>
      </w:r>
      <w:r w:rsidR="00F73DAF" w:rsidRPr="00E66315">
        <w:rPr>
          <w:bCs/>
        </w:rPr>
        <w:t xml:space="preserve"> </w:t>
      </w:r>
      <w:r w:rsidR="00671588" w:rsidRPr="00E66315">
        <w:rPr>
          <w:bCs/>
        </w:rPr>
        <w:t>generali</w:t>
      </w:r>
      <w:r w:rsidR="006D6E76" w:rsidRPr="00E66315">
        <w:rPr>
          <w:bCs/>
        </w:rPr>
        <w:t>s</w:t>
      </w:r>
      <w:r w:rsidR="00671588" w:rsidRPr="00E66315">
        <w:rPr>
          <w:bCs/>
        </w:rPr>
        <w:t>ed</w:t>
      </w:r>
      <w:r w:rsidRPr="00E66315">
        <w:rPr>
          <w:bCs/>
        </w:rPr>
        <w:t xml:space="preserve"> the Pitt</w:t>
      </w:r>
      <w:r w:rsidR="00AA7544" w:rsidRPr="00E66315">
        <w:rPr>
          <w:bCs/>
        </w:rPr>
        <w:t xml:space="preserve"> and </w:t>
      </w:r>
      <w:r w:rsidRPr="00E66315">
        <w:rPr>
          <w:bCs/>
        </w:rPr>
        <w:t xml:space="preserve">Peters theory to model the unsteady </w:t>
      </w:r>
      <w:r w:rsidR="004555E1" w:rsidRPr="00E66315">
        <w:rPr>
          <w:bCs/>
        </w:rPr>
        <w:t>three</w:t>
      </w:r>
      <w:r w:rsidRPr="00E66315">
        <w:rPr>
          <w:bCs/>
        </w:rPr>
        <w:t>-dimensional finite wake with an arbitrary number of inflow harmonics</w:t>
      </w:r>
      <w:r w:rsidR="0081109D" w:rsidRPr="00E66315">
        <w:rPr>
          <w:bCs/>
        </w:rPr>
        <w:t>,</w:t>
      </w:r>
      <w:r w:rsidRPr="00E66315">
        <w:rPr>
          <w:bCs/>
        </w:rPr>
        <w:t xml:space="preserve"> and radial shape functions per harmonic</w:t>
      </w:r>
      <w:r w:rsidR="0081109D" w:rsidRPr="00E66315">
        <w:rPr>
          <w:bCs/>
        </w:rPr>
        <w:t>,</w:t>
      </w:r>
      <w:r w:rsidR="00E834FD" w:rsidRPr="00E66315">
        <w:rPr>
          <w:bCs/>
        </w:rPr>
        <w:t xml:space="preserve"> to represent inflow and lift distribution</w:t>
      </w:r>
      <w:r w:rsidRPr="00E66315">
        <w:rPr>
          <w:bCs/>
        </w:rPr>
        <w:t>. The generali</w:t>
      </w:r>
      <w:r w:rsidR="006D6E76" w:rsidRPr="00E66315">
        <w:rPr>
          <w:bCs/>
        </w:rPr>
        <w:t>s</w:t>
      </w:r>
      <w:r w:rsidRPr="00E66315">
        <w:rPr>
          <w:bCs/>
        </w:rPr>
        <w:t>ed dynamic wake model was then applied for computing the induced inflows at the rotor disk associated with an isolated rotor in forward flight</w:t>
      </w:r>
      <w:r w:rsidR="00F73DAF" w:rsidRPr="00E66315">
        <w:rPr>
          <w:bCs/>
        </w:rPr>
        <w:t xml:space="preserve"> </w:t>
      </w:r>
      <w:r w:rsidR="0027208A" w:rsidRPr="00E66315">
        <w:rPr>
          <w:bCs/>
        </w:rPr>
        <w:fldChar w:fldCharType="begin"/>
      </w:r>
      <w:r w:rsidR="00901CCA" w:rsidRPr="00E66315">
        <w:rPr>
          <w:bCs/>
        </w:rPr>
        <w:instrText xml:space="preserve"> ADDIN EN.CITE &lt;EndNote&gt;&lt;Cite&gt;&lt;Author&gt;Peters&lt;/Author&gt;&lt;Year&gt;1991&lt;/Year&gt;&lt;RecNum&gt;395&lt;/RecNum&gt;&lt;DisplayText&gt;[8]&lt;/DisplayText&gt;&lt;record&gt;&lt;rec-number&gt;395&lt;/rec-number&gt;&lt;foreign-keys&gt;&lt;key app="EN" db-id="rr925txr5x20xhezwpdxpde99srpw0ads2zx" timestamp="1633864637" guid="9b71c861-7a1d-4227-b385-3a3e9659ad5a"&gt;395&lt;/key&gt;&lt;/foreign-keys&gt;&lt;ref-type name="Journal Article"&gt;17&lt;/ref-type&gt;&lt;contributors&gt;&lt;authors&gt;&lt;author&gt;Peters, David A.&lt;/author&gt;&lt;author&gt;He, Cheng Jian&lt;/author&gt;&lt;/authors&gt;&lt;/contributors&gt;&lt;titles&gt;&lt;title&gt;Correlation of measured induced velocities with a finite‐state wake model&lt;/title&gt;&lt;secondary-title&gt;Journal of the American Helicopter Society&lt;/secondary-title&gt;&lt;/titles&gt;&lt;periodical&gt;&lt;full-title&gt;Journal of the American Helicopter Society&lt;/full-title&gt;&lt;/periodical&gt;&lt;pages&gt;59-70&lt;/pages&gt;&lt;volume&gt;36&lt;/volume&gt;&lt;number&gt;3&lt;/number&gt;&lt;dates&gt;&lt;year&gt;1991&lt;/year&gt;&lt;/dates&gt;&lt;publisher&gt;Vertical Flight Society&lt;/publisher&gt;&lt;urls&gt;&lt;/urls&gt;&lt;electronic-resource-num&gt;https://doi.org/10.4050/JAHS.36.59&lt;/electronic-resource-num&gt;&lt;/record&gt;&lt;/Cite&gt;&lt;/EndNote&gt;</w:instrText>
      </w:r>
      <w:r w:rsidR="0027208A" w:rsidRPr="00E66315">
        <w:rPr>
          <w:bCs/>
        </w:rPr>
        <w:fldChar w:fldCharType="separate"/>
      </w:r>
      <w:r w:rsidR="00D52B79" w:rsidRPr="00E66315">
        <w:rPr>
          <w:bCs/>
          <w:noProof/>
        </w:rPr>
        <w:t>[</w:t>
      </w:r>
      <w:hyperlink w:anchor="_ENREF_8" w:tooltip="Peters, 1991 #395" w:history="1">
        <w:r w:rsidR="00B87B27" w:rsidRPr="00E66315">
          <w:rPr>
            <w:bCs/>
            <w:noProof/>
          </w:rPr>
          <w:t>8</w:t>
        </w:r>
      </w:hyperlink>
      <w:r w:rsidR="00D52B79" w:rsidRPr="00E66315">
        <w:rPr>
          <w:bCs/>
          <w:noProof/>
        </w:rPr>
        <w:t>]</w:t>
      </w:r>
      <w:r w:rsidR="0027208A" w:rsidRPr="00E66315">
        <w:rPr>
          <w:bCs/>
        </w:rPr>
        <w:fldChar w:fldCharType="end"/>
      </w:r>
      <w:r w:rsidRPr="00E66315">
        <w:rPr>
          <w:bCs/>
        </w:rPr>
        <w:t xml:space="preserve">. Comparison </w:t>
      </w:r>
      <w:r w:rsidR="0081109D" w:rsidRPr="00E66315">
        <w:rPr>
          <w:bCs/>
        </w:rPr>
        <w:t xml:space="preserve">of </w:t>
      </w:r>
      <w:r w:rsidR="00EE3D3C" w:rsidRPr="00E66315">
        <w:rPr>
          <w:bCs/>
        </w:rPr>
        <w:t xml:space="preserve">results </w:t>
      </w:r>
      <w:r w:rsidRPr="00E66315">
        <w:rPr>
          <w:bCs/>
        </w:rPr>
        <w:t>with free</w:t>
      </w:r>
      <w:r w:rsidR="0081109D" w:rsidRPr="00E66315">
        <w:rPr>
          <w:bCs/>
        </w:rPr>
        <w:t>-</w:t>
      </w:r>
      <w:r w:rsidRPr="00E66315">
        <w:rPr>
          <w:bCs/>
        </w:rPr>
        <w:t>wake and prescribed</w:t>
      </w:r>
      <w:r w:rsidR="0081109D" w:rsidRPr="00E66315">
        <w:rPr>
          <w:bCs/>
        </w:rPr>
        <w:t>-</w:t>
      </w:r>
      <w:r w:rsidRPr="00E66315">
        <w:rPr>
          <w:bCs/>
        </w:rPr>
        <w:t>wake models</w:t>
      </w:r>
      <w:r w:rsidR="00EE3D3C" w:rsidRPr="00E66315">
        <w:rPr>
          <w:bCs/>
        </w:rPr>
        <w:t xml:space="preserve"> </w:t>
      </w:r>
      <w:r w:rsidRPr="00E66315">
        <w:rPr>
          <w:bCs/>
        </w:rPr>
        <w:t>showed that th</w:t>
      </w:r>
      <w:r w:rsidR="00CD67F4" w:rsidRPr="00E66315">
        <w:rPr>
          <w:bCs/>
        </w:rPr>
        <w:t>is</w:t>
      </w:r>
      <w:r w:rsidRPr="00E66315">
        <w:rPr>
          <w:bCs/>
        </w:rPr>
        <w:t xml:space="preserve"> model g</w:t>
      </w:r>
      <w:r w:rsidR="00CD67F4" w:rsidRPr="00E66315">
        <w:rPr>
          <w:bCs/>
        </w:rPr>
        <w:t>ave</w:t>
      </w:r>
      <w:r w:rsidRPr="00E66315">
        <w:rPr>
          <w:bCs/>
        </w:rPr>
        <w:t xml:space="preserve"> </w:t>
      </w:r>
      <w:r w:rsidR="00944124" w:rsidRPr="00E66315">
        <w:rPr>
          <w:bCs/>
        </w:rPr>
        <w:t xml:space="preserve">a </w:t>
      </w:r>
      <w:r w:rsidR="0096708B" w:rsidRPr="00E66315">
        <w:rPr>
          <w:bCs/>
        </w:rPr>
        <w:t>good</w:t>
      </w:r>
      <w:r w:rsidRPr="00E66315">
        <w:rPr>
          <w:bCs/>
        </w:rPr>
        <w:t xml:space="preserve"> correlation with measured inflow in forward flight obtained from wind-tunnel tests at NASA Langley</w:t>
      </w:r>
      <w:r w:rsidR="005C6F67" w:rsidRPr="00E66315">
        <w:rPr>
          <w:bCs/>
        </w:rPr>
        <w:t xml:space="preserve"> </w:t>
      </w:r>
      <w:r w:rsidR="005C6F67" w:rsidRPr="00E66315">
        <w:rPr>
          <w:bCs/>
        </w:rPr>
        <w:fldChar w:fldCharType="begin"/>
      </w:r>
      <w:r w:rsidR="00901CCA" w:rsidRPr="00E66315">
        <w:rPr>
          <w:bCs/>
        </w:rPr>
        <w:instrText xml:space="preserve"> ADDIN EN.CITE &lt;EndNote&gt;&lt;Cite&gt;&lt;Author&gt;Elliott&lt;/Author&gt;&lt;Year&gt;1988&lt;/Year&gt;&lt;RecNum&gt;538&lt;/RecNum&gt;&lt;DisplayText&gt;[9]&lt;/DisplayText&gt;&lt;record&gt;&lt;rec-number&gt;538&lt;/rec-number&gt;&lt;foreign-keys&gt;&lt;key app="EN" db-id="rr925txr5x20xhezwpdxpde99srpw0ads2zx" timestamp="1634048833" guid="5ac05d43-0e0a-450d-bee7-d1bfca173763"&gt;538&lt;/key&gt;&lt;/foreign-keys&gt;&lt;ref-type name="Report"&gt;27&lt;/ref-type&gt;&lt;contributors&gt;&lt;authors&gt;&lt;author&gt;Elliott, Joe W&lt;/author&gt;&lt;author&gt;Althoff, Susan L&lt;/author&gt;&lt;author&gt;Sailey, Richard H&lt;/author&gt;&lt;/authors&gt;&lt;tertiary-authors&gt;&lt;author&gt;NASA&lt;/author&gt;&lt;/tertiary-authors&gt;&lt;/contributors&gt;&lt;titles&gt;&lt;title&gt;Inflow measurement made with a laser velocimeter on a helicopter model in forward flight. Volume 2: Rectangular planform blades at an advance ratio of 0.23&lt;/title&gt;&lt;/titles&gt;&lt;volume&gt;NASA TM&amp;apos;s 100541-100545&lt;/volume&gt;&lt;number&gt;Report&lt;/number&gt;&lt;dates&gt;&lt;year&gt;1988&lt;/year&gt;&lt;/dates&gt;&lt;publisher&gt;NASA&lt;/publisher&gt;&lt;urls&gt;&lt;/urls&gt;&lt;/record&gt;&lt;/Cite&gt;&lt;/EndNote&gt;</w:instrText>
      </w:r>
      <w:r w:rsidR="005C6F67" w:rsidRPr="00E66315">
        <w:rPr>
          <w:bCs/>
        </w:rPr>
        <w:fldChar w:fldCharType="separate"/>
      </w:r>
      <w:r w:rsidR="00D52B79" w:rsidRPr="00E66315">
        <w:rPr>
          <w:bCs/>
          <w:noProof/>
        </w:rPr>
        <w:t>[</w:t>
      </w:r>
      <w:hyperlink w:anchor="_ENREF_9" w:tooltip="Elliott, 1988 #538" w:history="1">
        <w:r w:rsidR="00B87B27" w:rsidRPr="00E66315">
          <w:rPr>
            <w:bCs/>
            <w:noProof/>
          </w:rPr>
          <w:t>9</w:t>
        </w:r>
      </w:hyperlink>
      <w:r w:rsidR="00D52B79" w:rsidRPr="00E66315">
        <w:rPr>
          <w:bCs/>
          <w:noProof/>
        </w:rPr>
        <w:t>]</w:t>
      </w:r>
      <w:r w:rsidR="005C6F67" w:rsidRPr="00E66315">
        <w:rPr>
          <w:bCs/>
        </w:rPr>
        <w:fldChar w:fldCharType="end"/>
      </w:r>
      <w:r w:rsidRPr="00E66315">
        <w:rPr>
          <w:bCs/>
        </w:rPr>
        <w:t>. In Ref.</w:t>
      </w:r>
      <w:r w:rsidR="0027208A" w:rsidRPr="00E66315">
        <w:rPr>
          <w:bCs/>
        </w:rPr>
        <w:t xml:space="preserve"> </w:t>
      </w:r>
      <w:r w:rsidR="0027208A" w:rsidRPr="00E66315">
        <w:rPr>
          <w:bCs/>
        </w:rPr>
        <w:fldChar w:fldCharType="begin"/>
      </w:r>
      <w:r w:rsidR="00901CCA" w:rsidRPr="00E66315">
        <w:rPr>
          <w:bCs/>
        </w:rPr>
        <w:instrText xml:space="preserve"> ADDIN EN.CITE &lt;EndNote&gt;&lt;Cite&gt;&lt;Author&gt;Su&lt;/Author&gt;&lt;Year&gt;1992&lt;/Year&gt;&lt;RecNum&gt;457&lt;/RecNum&gt;&lt;DisplayText&gt;[10]&lt;/DisplayText&gt;&lt;record&gt;&lt;rec-number&gt;457&lt;/rec-number&gt;&lt;foreign-keys&gt;&lt;key app="EN" db-id="rr925txr5x20xhezwpdxpde99srpw0ads2zx" timestamp="1633864637" guid="76ea0e8a-68d4-41a1-9f48-26a8d4521744"&gt;457&lt;/key&gt;&lt;/foreign-keys&gt;&lt;ref-type name="Journal Article"&gt;17&lt;/ref-type&gt;&lt;contributors&gt;&lt;authors&gt;&lt;author&gt;Su, Ay&lt;/author&gt;&lt;author&gt;Yoo, Kyung M.&lt;/author&gt;&lt;author&gt;Peters, David A.&lt;/author&gt;&lt;/authors&gt;&lt;/contributors&gt;&lt;titles&gt;&lt;title&gt;Extension and Validation of an Unsteady Wake Model for Rotors&lt;/title&gt;&lt;secondary-title&gt;Journal of Aircraft&lt;/secondary-title&gt;&lt;/titles&gt;&lt;periodical&gt;&lt;full-title&gt;Journal of Aircraft&lt;/full-title&gt;&lt;/periodical&gt;&lt;pages&gt;374-383&lt;/pages&gt;&lt;volume&gt;29&lt;/volume&gt;&lt;number&gt;3&lt;/number&gt;&lt;dates&gt;&lt;year&gt;1992&lt;/year&gt;&lt;/dates&gt;&lt;urls&gt;&lt;/urls&gt;&lt;electronic-resource-num&gt;https://doi.org/10.2514/3.46172&lt;/electronic-resource-num&gt;&lt;/record&gt;&lt;/Cite&gt;&lt;/EndNote&gt;</w:instrText>
      </w:r>
      <w:r w:rsidR="0027208A" w:rsidRPr="00E66315">
        <w:rPr>
          <w:bCs/>
        </w:rPr>
        <w:fldChar w:fldCharType="separate"/>
      </w:r>
      <w:r w:rsidR="00D52B79" w:rsidRPr="00E66315">
        <w:rPr>
          <w:bCs/>
          <w:noProof/>
        </w:rPr>
        <w:t>[</w:t>
      </w:r>
      <w:hyperlink w:anchor="_ENREF_10" w:tooltip="Su, 1992 #457" w:history="1">
        <w:r w:rsidR="00B87B27" w:rsidRPr="00E66315">
          <w:rPr>
            <w:bCs/>
            <w:noProof/>
          </w:rPr>
          <w:t>10</w:t>
        </w:r>
      </w:hyperlink>
      <w:r w:rsidR="00D52B79" w:rsidRPr="00E66315">
        <w:rPr>
          <w:bCs/>
          <w:noProof/>
        </w:rPr>
        <w:t>]</w:t>
      </w:r>
      <w:r w:rsidR="0027208A" w:rsidRPr="00E66315">
        <w:rPr>
          <w:bCs/>
        </w:rPr>
        <w:fldChar w:fldCharType="end"/>
      </w:r>
      <w:r w:rsidRPr="00E66315">
        <w:rPr>
          <w:bCs/>
        </w:rPr>
        <w:t xml:space="preserve">, this theory was extended to include the nonlinearities associated with the uniform inflow and successfully applied to the correlation of unsteady, hover inflow measurements conducted in </w:t>
      </w:r>
      <w:r w:rsidRPr="00E66315">
        <w:rPr>
          <w:bCs/>
        </w:rPr>
        <w:lastRenderedPageBreak/>
        <w:t>the test facility at the Georgia Institute of Technology. Later, in Ref.</w:t>
      </w:r>
      <w:r w:rsidR="0075261C" w:rsidRPr="00E66315">
        <w:rPr>
          <w:bCs/>
        </w:rPr>
        <w:t xml:space="preserve"> </w:t>
      </w:r>
      <w:r w:rsidR="0027208A" w:rsidRPr="00E66315">
        <w:rPr>
          <w:bCs/>
        </w:rPr>
        <w:fldChar w:fldCharType="begin"/>
      </w:r>
      <w:r w:rsidR="00901CCA" w:rsidRPr="00E66315">
        <w:rPr>
          <w:bCs/>
        </w:rPr>
        <w:instrText xml:space="preserve"> ADDIN EN.CITE &lt;EndNote&gt;&lt;Cite&gt;&lt;Author&gt;Peters&lt;/Author&gt;&lt;Year&gt;1995&lt;/Year&gt;&lt;RecNum&gt;394&lt;/RecNum&gt;&lt;DisplayText&gt;[11]&lt;/DisplayText&gt;&lt;record&gt;&lt;rec-number&gt;394&lt;/rec-number&gt;&lt;foreign-keys&gt;&lt;key app="EN" db-id="rr925txr5x20xhezwpdxpde99srpw0ads2zx" timestamp="1633864637" guid="c932847d-8a5b-4df2-bd6e-02044e7e3726"&gt;394&lt;/key&gt;&lt;/foreign-keys&gt;&lt;ref-type name="Journal Article"&gt;17&lt;/ref-type&gt;&lt;contributors&gt;&lt;authors&gt;&lt;author&gt;Peters, David A.&lt;/author&gt;&lt;author&gt;He, Cheng J.&lt;/author&gt;&lt;/authors&gt;&lt;/contributors&gt;&lt;titles&gt;&lt;title&gt;Finite State Induced Flow Models. II-Three-Dimensional Rotor Disk&lt;/title&gt;&lt;secondary-title&gt;Journal of Aircraft&lt;/secondary-title&gt;&lt;/titles&gt;&lt;periodical&gt;&lt;full-title&gt;Journal of Aircraft&lt;/full-title&gt;&lt;/periodical&gt;&lt;pages&gt;323-333&lt;/pages&gt;&lt;volume&gt;32&lt;/volume&gt;&lt;number&gt;2&lt;/number&gt;&lt;dates&gt;&lt;year&gt;1995&lt;/year&gt;&lt;/dates&gt;&lt;urls&gt;&lt;/urls&gt;&lt;electronic-resource-num&gt;https://doi.org/10.2514/3.46719&lt;/electronic-resource-num&gt;&lt;/record&gt;&lt;/Cite&gt;&lt;/EndNote&gt;</w:instrText>
      </w:r>
      <w:r w:rsidR="0027208A" w:rsidRPr="00E66315">
        <w:rPr>
          <w:bCs/>
        </w:rPr>
        <w:fldChar w:fldCharType="separate"/>
      </w:r>
      <w:r w:rsidR="00D52B79" w:rsidRPr="00E66315">
        <w:rPr>
          <w:bCs/>
          <w:noProof/>
        </w:rPr>
        <w:t>[</w:t>
      </w:r>
      <w:hyperlink w:anchor="_ENREF_11" w:tooltip="Peters, 1995 #394" w:history="1">
        <w:r w:rsidR="00B87B27" w:rsidRPr="00E66315">
          <w:rPr>
            <w:bCs/>
            <w:noProof/>
          </w:rPr>
          <w:t>11</w:t>
        </w:r>
      </w:hyperlink>
      <w:r w:rsidR="00D52B79" w:rsidRPr="00E66315">
        <w:rPr>
          <w:bCs/>
          <w:noProof/>
        </w:rPr>
        <w:t>]</w:t>
      </w:r>
      <w:r w:rsidR="0027208A" w:rsidRPr="00E66315">
        <w:rPr>
          <w:bCs/>
        </w:rPr>
        <w:fldChar w:fldCharType="end"/>
      </w:r>
      <w:r w:rsidRPr="00E66315">
        <w:rPr>
          <w:bCs/>
        </w:rPr>
        <w:t xml:space="preserve">, the Peters-He finite-state inflow </w:t>
      </w:r>
      <w:r w:rsidR="0045268F" w:rsidRPr="00E66315">
        <w:rPr>
          <w:bCs/>
        </w:rPr>
        <w:t xml:space="preserve">(FSI) </w:t>
      </w:r>
      <w:r w:rsidRPr="00E66315">
        <w:rPr>
          <w:bCs/>
        </w:rPr>
        <w:t>model was presented in detail, and the results showed that</w:t>
      </w:r>
      <w:r w:rsidR="0081109D" w:rsidRPr="00E66315">
        <w:rPr>
          <w:bCs/>
        </w:rPr>
        <w:t>,</w:t>
      </w:r>
      <w:r w:rsidRPr="00E66315">
        <w:rPr>
          <w:bCs/>
        </w:rPr>
        <w:t xml:space="preserve"> in special cases</w:t>
      </w:r>
      <w:r w:rsidR="0081109D" w:rsidRPr="00E66315">
        <w:rPr>
          <w:bCs/>
        </w:rPr>
        <w:t>,</w:t>
      </w:r>
      <w:r w:rsidRPr="00E66315">
        <w:rPr>
          <w:bCs/>
        </w:rPr>
        <w:t xml:space="preserve"> the proposed model reduces to</w:t>
      </w:r>
      <w:r w:rsidR="0081109D" w:rsidRPr="00E66315">
        <w:rPr>
          <w:bCs/>
        </w:rPr>
        <w:t xml:space="preserve"> the classic flow models of</w:t>
      </w:r>
      <w:r w:rsidRPr="00E66315">
        <w:rPr>
          <w:bCs/>
        </w:rPr>
        <w:t xml:space="preserve"> Theodorsen</w:t>
      </w:r>
      <w:r w:rsidR="0027208A" w:rsidRPr="00E66315">
        <w:rPr>
          <w:bCs/>
        </w:rPr>
        <w:t xml:space="preserve"> </w:t>
      </w:r>
      <w:r w:rsidR="0027208A" w:rsidRPr="00E66315">
        <w:rPr>
          <w:bCs/>
        </w:rPr>
        <w:fldChar w:fldCharType="begin"/>
      </w:r>
      <w:r w:rsidR="00901CCA" w:rsidRPr="00E66315">
        <w:rPr>
          <w:bCs/>
        </w:rPr>
        <w:instrText xml:space="preserve"> ADDIN EN.CITE &lt;EndNote&gt;&lt;Cite&gt;&lt;Author&gt;Theodorsen&lt;/Author&gt;&lt;Year&gt;1934&lt;/Year&gt;&lt;RecNum&gt;464&lt;/RecNum&gt;&lt;DisplayText&gt;[12]&lt;/DisplayText&gt;&lt;record&gt;&lt;rec-number&gt;464&lt;/rec-number&gt;&lt;foreign-keys&gt;&lt;key app="EN" db-id="rr925txr5x20xhezwpdxpde99srpw0ads2zx" timestamp="1633864637" guid="79305d53-7bcb-4ad9-9831-915019fdfb9b"&gt;464&lt;/key&gt;&lt;/foreign-keys&gt;&lt;ref-type name="Report"&gt;27&lt;/ref-type&gt;&lt;contributors&gt;&lt;authors&gt;&lt;author&gt;Theodorsen, Theodore&lt;/author&gt;&lt;/authors&gt;&lt;/contributors&gt;&lt;titles&gt;&lt;title&gt;General theory of aerodynamic instability and the mechanism of flutter&lt;/title&gt;&lt;/titles&gt;&lt;pages&gt;413-433&lt;/pages&gt;&lt;volume&gt;Technical Report 496&lt;/volume&gt;&lt;number&gt;Report&lt;/number&gt;&lt;dates&gt;&lt;year&gt;1934&lt;/year&gt;&lt;/dates&gt;&lt;publisher&gt;NACA&lt;/publisher&gt;&lt;urls&gt;&lt;/urls&gt;&lt;/record&gt;&lt;/Cite&gt;&lt;/EndNote&gt;</w:instrText>
      </w:r>
      <w:r w:rsidR="0027208A" w:rsidRPr="00E66315">
        <w:rPr>
          <w:bCs/>
        </w:rPr>
        <w:fldChar w:fldCharType="separate"/>
      </w:r>
      <w:r w:rsidR="00D52B79" w:rsidRPr="00E66315">
        <w:rPr>
          <w:bCs/>
          <w:noProof/>
        </w:rPr>
        <w:t>[</w:t>
      </w:r>
      <w:hyperlink w:anchor="_ENREF_12" w:tooltip="Theodorsen, 1934 #464" w:history="1">
        <w:r w:rsidR="00B87B27" w:rsidRPr="00E66315">
          <w:rPr>
            <w:bCs/>
            <w:noProof/>
          </w:rPr>
          <w:t>12</w:t>
        </w:r>
      </w:hyperlink>
      <w:r w:rsidR="00D52B79" w:rsidRPr="00E66315">
        <w:rPr>
          <w:bCs/>
          <w:noProof/>
        </w:rPr>
        <w:t>]</w:t>
      </w:r>
      <w:r w:rsidR="0027208A" w:rsidRPr="00E66315">
        <w:rPr>
          <w:bCs/>
        </w:rPr>
        <w:fldChar w:fldCharType="end"/>
      </w:r>
      <w:r w:rsidRPr="00E66315">
        <w:rPr>
          <w:bCs/>
        </w:rPr>
        <w:t>, Loewy</w:t>
      </w:r>
      <w:r w:rsidR="0027208A" w:rsidRPr="00E66315">
        <w:rPr>
          <w:bCs/>
        </w:rPr>
        <w:t xml:space="preserve"> </w:t>
      </w:r>
      <w:r w:rsidR="0027208A" w:rsidRPr="00E66315">
        <w:rPr>
          <w:bCs/>
        </w:rPr>
        <w:fldChar w:fldCharType="begin"/>
      </w:r>
      <w:r w:rsidR="00901CCA" w:rsidRPr="00E66315">
        <w:rPr>
          <w:bCs/>
        </w:rPr>
        <w:instrText xml:space="preserve"> ADDIN EN.CITE &lt;EndNote&gt;&lt;Cite&gt;&lt;Author&gt;Loewy&lt;/Author&gt;&lt;Year&gt;1957&lt;/Year&gt;&lt;RecNum&gt;308&lt;/RecNum&gt;&lt;DisplayText&gt;[13]&lt;/DisplayText&gt;&lt;record&gt;&lt;rec-number&gt;308&lt;/rec-number&gt;&lt;foreign-keys&gt;&lt;key app="EN" db-id="rr925txr5x20xhezwpdxpde99srpw0ads2zx" timestamp="1633864637" guid="6037f7e8-2428-47a7-b502-aad23dd63ec6"&gt;308&lt;/key&gt;&lt;/foreign-keys&gt;&lt;ref-type name="Journal Article"&gt;17&lt;/ref-type&gt;&lt;contributors&gt;&lt;authors&gt;&lt;author&gt;Loewy, Robert G.&lt;/author&gt;&lt;/authors&gt;&lt;/contributors&gt;&lt;titles&gt;&lt;title&gt;A two-dimensional approximation to the unsteady aerodynamics of rotary wings&lt;/title&gt;&lt;secondary-title&gt;Journal of the Aeronautical Sciences&lt;/secondary-title&gt;&lt;/titles&gt;&lt;periodical&gt;&lt;full-title&gt;Journal of the Aeronautical Sciences&lt;/full-title&gt;&lt;/periodical&gt;&lt;pages&gt;81-92&lt;/pages&gt;&lt;volume&gt;24&lt;/volume&gt;&lt;number&gt;2&lt;/number&gt;&lt;dates&gt;&lt;year&gt;1957&lt;/year&gt;&lt;/dates&gt;&lt;urls&gt;&lt;/urls&gt;&lt;electronic-resource-num&gt;https://doi.org/10.2514/8.3777&lt;/electronic-resource-num&gt;&lt;/record&gt;&lt;/Cite&gt;&lt;/EndNote&gt;</w:instrText>
      </w:r>
      <w:r w:rsidR="0027208A" w:rsidRPr="00E66315">
        <w:rPr>
          <w:bCs/>
        </w:rPr>
        <w:fldChar w:fldCharType="separate"/>
      </w:r>
      <w:r w:rsidR="00D52B79" w:rsidRPr="00E66315">
        <w:rPr>
          <w:bCs/>
          <w:noProof/>
        </w:rPr>
        <w:t>[</w:t>
      </w:r>
      <w:hyperlink w:anchor="_ENREF_13" w:tooltip="Loewy, 1957 #308" w:history="1">
        <w:r w:rsidR="00B87B27" w:rsidRPr="00E66315">
          <w:rPr>
            <w:bCs/>
            <w:noProof/>
          </w:rPr>
          <w:t>13</w:t>
        </w:r>
      </w:hyperlink>
      <w:r w:rsidR="00D52B79" w:rsidRPr="00E66315">
        <w:rPr>
          <w:bCs/>
          <w:noProof/>
        </w:rPr>
        <w:t>]</w:t>
      </w:r>
      <w:r w:rsidR="0027208A" w:rsidRPr="00E66315">
        <w:rPr>
          <w:bCs/>
        </w:rPr>
        <w:fldChar w:fldCharType="end"/>
      </w:r>
      <w:r w:rsidRPr="00E66315">
        <w:rPr>
          <w:bCs/>
        </w:rPr>
        <w:t xml:space="preserve">, </w:t>
      </w:r>
      <w:r w:rsidR="0081109D" w:rsidRPr="00E66315">
        <w:rPr>
          <w:bCs/>
        </w:rPr>
        <w:t xml:space="preserve">and the simpler </w:t>
      </w:r>
      <w:r w:rsidRPr="00E66315">
        <w:rPr>
          <w:bCs/>
        </w:rPr>
        <w:t>dynamic inflow</w:t>
      </w:r>
      <w:r w:rsidR="0081109D" w:rsidRPr="00E66315">
        <w:rPr>
          <w:bCs/>
        </w:rPr>
        <w:t>/</w:t>
      </w:r>
      <w:r w:rsidRPr="00E66315">
        <w:rPr>
          <w:bCs/>
        </w:rPr>
        <w:t>blade-element momentum theory.</w:t>
      </w:r>
    </w:p>
    <w:p w14:paraId="0818984F" w14:textId="36697766" w:rsidR="004746FF" w:rsidRPr="00E66315" w:rsidRDefault="006154B9" w:rsidP="002C4D4A">
      <w:pPr>
        <w:spacing w:line="480" w:lineRule="auto"/>
        <w:ind w:firstLine="301"/>
      </w:pPr>
      <w:r w:rsidRPr="00E66315">
        <w:rPr>
          <w:bCs/>
        </w:rPr>
        <w:t>Takahashi</w:t>
      </w:r>
      <w:r w:rsidR="003D7DE3" w:rsidRPr="00E66315">
        <w:rPr>
          <w:bCs/>
        </w:rPr>
        <w:t xml:space="preserve"> </w:t>
      </w:r>
      <w:r w:rsidR="0027208A" w:rsidRPr="00E66315">
        <w:rPr>
          <w:bCs/>
        </w:rPr>
        <w:fldChar w:fldCharType="begin"/>
      </w:r>
      <w:r w:rsidR="00901CCA" w:rsidRPr="00E66315">
        <w:rPr>
          <w:bCs/>
        </w:rPr>
        <w:instrText xml:space="preserve"> ADDIN EN.CITE &lt;EndNote&gt;&lt;Cite&gt;&lt;Author&gt;Takahashi&lt;/Author&gt;&lt;Year&gt;1990&lt;/Year&gt;&lt;RecNum&gt;461&lt;/RecNum&gt;&lt;DisplayText&gt;[4]&lt;/DisplayText&gt;&lt;record&gt;&lt;rec-number&gt;461&lt;/rec-number&gt;&lt;foreign-keys&gt;&lt;key app="EN" db-id="rr925txr5x20xhezwpdxpde99srpw0ads2zx" timestamp="1633864637" guid="68fef225-64a6-42c2-89e9-6bbe3492f80e"&gt;461&lt;/key&gt;&lt;/foreign-keys&gt;&lt;ref-type name="Report"&gt;27&lt;/ref-type&gt;&lt;contributors&gt;&lt;authors&gt;&lt;author&gt;Takahashi, Marc D.&lt;/author&gt;&lt;/authors&gt;&lt;/contributors&gt;&lt;titles&gt;&lt;title&gt;A flight-dynamic helicopter mathematical model with a single flap-lag-torsion main rotor&lt;/title&gt;&lt;/titles&gt;&lt;volume&gt;NASA TM-102267&lt;/volume&gt;&lt;number&gt;Report&lt;/number&gt;&lt;dates&gt;&lt;year&gt;1990&lt;/year&gt;&lt;/dates&gt;&lt;publisher&gt;NASA&lt;/publisher&gt;&lt;urls&gt;&lt;/urls&gt;&lt;/record&gt;&lt;/Cite&gt;&lt;/EndNote&gt;</w:instrText>
      </w:r>
      <w:r w:rsidR="0027208A" w:rsidRPr="00E66315">
        <w:rPr>
          <w:bCs/>
        </w:rPr>
        <w:fldChar w:fldCharType="separate"/>
      </w:r>
      <w:r w:rsidR="00D52B79" w:rsidRPr="00E66315">
        <w:rPr>
          <w:bCs/>
          <w:noProof/>
        </w:rPr>
        <w:t>[</w:t>
      </w:r>
      <w:hyperlink w:anchor="_ENREF_4" w:tooltip="Takahashi, 1990 #461" w:history="1">
        <w:r w:rsidR="00B87B27" w:rsidRPr="00E66315">
          <w:rPr>
            <w:bCs/>
            <w:noProof/>
          </w:rPr>
          <w:t>4</w:t>
        </w:r>
      </w:hyperlink>
      <w:r w:rsidR="00D52B79" w:rsidRPr="00E66315">
        <w:rPr>
          <w:bCs/>
          <w:noProof/>
        </w:rPr>
        <w:t>]</w:t>
      </w:r>
      <w:r w:rsidR="0027208A" w:rsidRPr="00E66315">
        <w:rPr>
          <w:bCs/>
        </w:rPr>
        <w:fldChar w:fldCharType="end"/>
      </w:r>
      <w:r w:rsidR="00E80362" w:rsidRPr="00E66315">
        <w:rPr>
          <w:bCs/>
        </w:rPr>
        <w:t xml:space="preserve"> used the Pitt</w:t>
      </w:r>
      <w:r w:rsidR="00AA7544" w:rsidRPr="00E66315">
        <w:rPr>
          <w:bCs/>
        </w:rPr>
        <w:t xml:space="preserve"> and </w:t>
      </w:r>
      <w:r w:rsidR="00E80362" w:rsidRPr="00E66315">
        <w:rPr>
          <w:bCs/>
        </w:rPr>
        <w:t xml:space="preserve">Peters dynamic inflow model for </w:t>
      </w:r>
      <w:r w:rsidR="00BA6EC5" w:rsidRPr="00E66315">
        <w:rPr>
          <w:bCs/>
        </w:rPr>
        <w:t>predicting</w:t>
      </w:r>
      <w:r w:rsidR="00E439C2" w:rsidRPr="00E66315">
        <w:rPr>
          <w:bCs/>
        </w:rPr>
        <w:t xml:space="preserve"> the rotor inflow of the </w:t>
      </w:r>
      <w:r w:rsidR="00E80362" w:rsidRPr="00E66315">
        <w:rPr>
          <w:bCs/>
        </w:rPr>
        <w:t xml:space="preserve">UH-60 </w:t>
      </w:r>
      <w:r w:rsidR="00E439C2" w:rsidRPr="00E66315">
        <w:rPr>
          <w:bCs/>
        </w:rPr>
        <w:t>B</w:t>
      </w:r>
      <w:r w:rsidR="00FD4EA4" w:rsidRPr="00E66315">
        <w:rPr>
          <w:bCs/>
        </w:rPr>
        <w:t>lack</w:t>
      </w:r>
      <w:r w:rsidR="00BA6EC5" w:rsidRPr="00E66315">
        <w:rPr>
          <w:bCs/>
        </w:rPr>
        <w:t>hawk</w:t>
      </w:r>
      <w:r w:rsidR="00FD4EA4" w:rsidRPr="00E66315">
        <w:rPr>
          <w:bCs/>
        </w:rPr>
        <w:t xml:space="preserve"> </w:t>
      </w:r>
      <w:r w:rsidR="00E80362" w:rsidRPr="00E66315">
        <w:rPr>
          <w:bCs/>
        </w:rPr>
        <w:t xml:space="preserve">helicopter </w:t>
      </w:r>
      <w:r w:rsidR="00E439C2" w:rsidRPr="00E66315">
        <w:rPr>
          <w:bCs/>
        </w:rPr>
        <w:t xml:space="preserve">in hover, </w:t>
      </w:r>
      <w:r w:rsidR="00E80362" w:rsidRPr="00E66315">
        <w:rPr>
          <w:bCs/>
        </w:rPr>
        <w:t xml:space="preserve">predicting </w:t>
      </w:r>
      <w:r w:rsidR="00C20878" w:rsidRPr="00E66315">
        <w:rPr>
          <w:bCs/>
        </w:rPr>
        <w:t xml:space="preserve">the </w:t>
      </w:r>
      <w:r w:rsidR="00E80362" w:rsidRPr="00E66315">
        <w:rPr>
          <w:bCs/>
        </w:rPr>
        <w:t xml:space="preserve">off-axis response to cyclic inputs with </w:t>
      </w:r>
      <w:r w:rsidR="00C20878" w:rsidRPr="00E66315">
        <w:rPr>
          <w:bCs/>
        </w:rPr>
        <w:t xml:space="preserve">an </w:t>
      </w:r>
      <w:r w:rsidR="00BA6EC5" w:rsidRPr="00E66315">
        <w:rPr>
          <w:bCs/>
        </w:rPr>
        <w:t>opposite sign compared with flight</w:t>
      </w:r>
      <w:r w:rsidR="00E80362" w:rsidRPr="00E66315">
        <w:rPr>
          <w:bCs/>
        </w:rPr>
        <w:t xml:space="preserve">. This </w:t>
      </w:r>
      <w:r w:rsidR="00BA6EC5" w:rsidRPr="00E66315">
        <w:rPr>
          <w:bCs/>
        </w:rPr>
        <w:t>was</w:t>
      </w:r>
      <w:r w:rsidR="00633B37" w:rsidRPr="00E66315">
        <w:rPr>
          <w:bCs/>
        </w:rPr>
        <w:t xml:space="preserve"> attributed to the assum</w:t>
      </w:r>
      <w:r w:rsidR="00E80362" w:rsidRPr="00E66315">
        <w:rPr>
          <w:bCs/>
        </w:rPr>
        <w:t>pt</w:t>
      </w:r>
      <w:r w:rsidR="00633B37" w:rsidRPr="00E66315">
        <w:rPr>
          <w:bCs/>
        </w:rPr>
        <w:t xml:space="preserve">ion of an undistorted cylindrical rotor wake geometry, that does not incorporate the wake distortion effects due to the rotation of the rotor tip-path-plane resulting from the application of cyclic controls in </w:t>
      </w:r>
      <w:r w:rsidR="00801285" w:rsidRPr="00E66315">
        <w:t xml:space="preserve">manoeuvring </w:t>
      </w:r>
      <w:r w:rsidR="00633B37" w:rsidRPr="00E66315">
        <w:rPr>
          <w:bCs/>
        </w:rPr>
        <w:t xml:space="preserve">flight. </w:t>
      </w:r>
      <w:r w:rsidR="005124FE" w:rsidRPr="00E66315">
        <w:t>Rosen</w:t>
      </w:r>
      <w:r w:rsidR="00A37BDB" w:rsidRPr="00E66315">
        <w:t xml:space="preserve"> and Isser</w:t>
      </w:r>
      <w:r w:rsidR="00FA0EA8" w:rsidRPr="00E66315">
        <w:t xml:space="preserve"> </w:t>
      </w:r>
      <w:r w:rsidR="00302DAD" w:rsidRPr="00E66315">
        <w:fldChar w:fldCharType="begin"/>
      </w:r>
      <w:r w:rsidR="00901CCA" w:rsidRPr="00E66315">
        <w:instrText xml:space="preserve"> ADDIN EN.CITE &lt;EndNote&gt;&lt;Cite&gt;&lt;Author&gt;Rosen&lt;/Author&gt;&lt;Year&gt;1995&lt;/Year&gt;&lt;RecNum&gt;419&lt;/RecNum&gt;&lt;DisplayText&gt;[14]&lt;/DisplayText&gt;&lt;record&gt;&lt;rec-number&gt;419&lt;/rec-number&gt;&lt;foreign-keys&gt;&lt;key app="EN" db-id="rr925txr5x20xhezwpdxpde99srpw0ads2zx" timestamp="1633864637" guid="2142f277-28db-4a3f-945f-0f90db10760f"&gt;419&lt;/key&gt;&lt;/foreign-keys&gt;&lt;ref-type name="Journal Article"&gt;17&lt;/ref-type&gt;&lt;contributors&gt;&lt;authors&gt;&lt;author&gt;Rosen, Aviv&lt;/author&gt;&lt;author&gt;Isser, Aharon&lt;/author&gt;&lt;/authors&gt;&lt;/contributors&gt;&lt;titles&gt;&lt;title&gt;A New Model of Rotor Dynamics During Pitch and Roll of a Hovering Helicopter&lt;/title&gt;&lt;secondary-title&gt;Journal of the American Helicopter Society&lt;/secondary-title&gt;&lt;/titles&gt;&lt;periodical&gt;&lt;full-title&gt;Journal of the American Helicopter Society&lt;/full-title&gt;&lt;/periodical&gt;&lt;pages&gt;17-28&lt;/pages&gt;&lt;volume&gt;40&lt;/volume&gt;&lt;number&gt;3&lt;/number&gt;&lt;dates&gt;&lt;year&gt;1995&lt;/year&gt;&lt;/dates&gt;&lt;publisher&gt;Vertical Flight Society&lt;/publisher&gt;&lt;urls&gt;&lt;/urls&gt;&lt;electronic-resource-num&gt;https://doi.org/10.4050/JAHS.40.17&lt;/electronic-resource-num&gt;&lt;/record&gt;&lt;/Cite&gt;&lt;/EndNote&gt;</w:instrText>
      </w:r>
      <w:r w:rsidR="00302DAD" w:rsidRPr="00E66315">
        <w:fldChar w:fldCharType="separate"/>
      </w:r>
      <w:r w:rsidR="00D52B79" w:rsidRPr="00E66315">
        <w:rPr>
          <w:noProof/>
        </w:rPr>
        <w:t>[</w:t>
      </w:r>
      <w:hyperlink w:anchor="_ENREF_14" w:tooltip="Rosen, 1995 #419" w:history="1">
        <w:r w:rsidR="00B87B27" w:rsidRPr="00E66315">
          <w:rPr>
            <w:noProof/>
          </w:rPr>
          <w:t>14</w:t>
        </w:r>
      </w:hyperlink>
      <w:r w:rsidR="00D52B79" w:rsidRPr="00E66315">
        <w:rPr>
          <w:noProof/>
        </w:rPr>
        <w:t>]</w:t>
      </w:r>
      <w:r w:rsidR="00302DAD" w:rsidRPr="00E66315">
        <w:fldChar w:fldCharType="end"/>
      </w:r>
      <w:r w:rsidR="005124FE" w:rsidRPr="00E66315">
        <w:t xml:space="preserve"> </w:t>
      </w:r>
      <w:r w:rsidR="00DD4AA0" w:rsidRPr="00E66315">
        <w:t>presented</w:t>
      </w:r>
      <w:r w:rsidR="005124FE" w:rsidRPr="00E66315">
        <w:t xml:space="preserve"> an unsteady aerodynamic model, </w:t>
      </w:r>
      <w:r w:rsidR="00DD4AA0" w:rsidRPr="00E66315">
        <w:t xml:space="preserve">describing the changes in </w:t>
      </w:r>
      <w:r w:rsidR="000257BE" w:rsidRPr="00E66315">
        <w:t xml:space="preserve">the </w:t>
      </w:r>
      <w:r w:rsidR="00DD4AA0" w:rsidRPr="00E66315">
        <w:t>geometry of the rotor wake during a pitching motion</w:t>
      </w:r>
      <w:r w:rsidR="00ED68DC" w:rsidRPr="00E66315">
        <w:t xml:space="preserve"> in the form of </w:t>
      </w:r>
      <w:r w:rsidR="000257BE" w:rsidRPr="00E66315">
        <w:t xml:space="preserve">a </w:t>
      </w:r>
      <w:r w:rsidR="00ED68DC" w:rsidRPr="00E66315">
        <w:t xml:space="preserve">curved helix. The distance between the vortex filaments is reduced on the side of the disk moving downward, while </w:t>
      </w:r>
      <w:r w:rsidR="00153D8F" w:rsidRPr="00E66315">
        <w:t xml:space="preserve">increasing </w:t>
      </w:r>
      <w:r w:rsidR="00ED68DC" w:rsidRPr="00E66315">
        <w:t xml:space="preserve">on the </w:t>
      </w:r>
      <w:r w:rsidR="00C02A3F" w:rsidRPr="00E66315">
        <w:t>upward</w:t>
      </w:r>
      <w:r w:rsidR="00513A8C" w:rsidRPr="00E66315">
        <w:t>-</w:t>
      </w:r>
      <w:r w:rsidR="00C02A3F" w:rsidRPr="00E66315">
        <w:t>moving</w:t>
      </w:r>
      <w:r w:rsidR="00ED68DC" w:rsidRPr="00E66315">
        <w:t xml:space="preserve"> side of the disk, resulting in a periodic variation of the induced velocity </w:t>
      </w:r>
      <w:r w:rsidR="00617E2F" w:rsidRPr="00E66315">
        <w:t>through</w:t>
      </w:r>
      <w:r w:rsidR="00ED68DC" w:rsidRPr="00E66315">
        <w:t xml:space="preserve"> the rotor disk.</w:t>
      </w:r>
      <w:r w:rsidR="004400BF" w:rsidRPr="00E66315">
        <w:t xml:space="preserve"> </w:t>
      </w:r>
      <w:r w:rsidR="00212CE4" w:rsidRPr="00E66315">
        <w:t xml:space="preserve">The </w:t>
      </w:r>
      <w:r w:rsidR="004400BF" w:rsidRPr="00E66315">
        <w:t>inclusion of these wake distortion effects result</w:t>
      </w:r>
      <w:r w:rsidR="0049089B" w:rsidRPr="00E66315">
        <w:t>ed</w:t>
      </w:r>
      <w:r w:rsidR="004400BF" w:rsidRPr="00E66315">
        <w:t xml:space="preserve"> in </w:t>
      </w:r>
      <w:r w:rsidR="00A664B7" w:rsidRPr="00E66315">
        <w:t xml:space="preserve">reversing </w:t>
      </w:r>
      <w:r w:rsidR="004400BF" w:rsidRPr="00E66315">
        <w:t xml:space="preserve">the sign of </w:t>
      </w:r>
      <w:r w:rsidR="00C20878" w:rsidRPr="00E66315">
        <w:t xml:space="preserve">the </w:t>
      </w:r>
      <w:r w:rsidR="00D70BBB" w:rsidRPr="00E66315">
        <w:t>off-axis</w:t>
      </w:r>
      <w:r w:rsidR="004400BF" w:rsidRPr="00E66315">
        <w:t xml:space="preserve"> flapping</w:t>
      </w:r>
      <w:r w:rsidR="006F4CAA" w:rsidRPr="00E66315">
        <w:t>, the extent of which</w:t>
      </w:r>
      <w:r w:rsidR="004400BF" w:rsidRPr="00E66315">
        <w:t xml:space="preserve"> depend</w:t>
      </w:r>
      <w:r w:rsidR="006F4CAA" w:rsidRPr="00E66315">
        <w:t>s</w:t>
      </w:r>
      <w:r w:rsidR="004400BF" w:rsidRPr="00E66315">
        <w:t xml:space="preserve"> on the </w:t>
      </w:r>
      <w:r w:rsidR="006F4CAA" w:rsidRPr="00E66315">
        <w:t>rotor de</w:t>
      </w:r>
      <w:r w:rsidR="00335BFD" w:rsidRPr="00E66315">
        <w:t>s</w:t>
      </w:r>
      <w:r w:rsidR="006F4CAA" w:rsidRPr="00E66315">
        <w:t xml:space="preserve">ign particularly the </w:t>
      </w:r>
      <w:r w:rsidR="004400BF" w:rsidRPr="00E66315">
        <w:t>flap hinge offset</w:t>
      </w:r>
      <w:r w:rsidR="00D70BBB" w:rsidRPr="00E66315">
        <w:t xml:space="preserve"> and </w:t>
      </w:r>
      <w:r w:rsidR="00946E86" w:rsidRPr="00E66315">
        <w:t xml:space="preserve">blade </w:t>
      </w:r>
      <w:r w:rsidR="00D70BBB" w:rsidRPr="00E66315">
        <w:t>Lock number</w:t>
      </w:r>
      <w:r w:rsidR="006F3A64" w:rsidRPr="00E66315">
        <w:t xml:space="preserve">, </w:t>
      </w:r>
      <w:r w:rsidR="006F3A64" w:rsidRPr="00E66315">
        <w:rPr>
          <w:rFonts w:ascii="Symbol" w:hAnsi="Symbol"/>
        </w:rPr>
        <w:t></w:t>
      </w:r>
      <w:r w:rsidR="00212CE4" w:rsidRPr="00E66315">
        <w:t>.</w:t>
      </w:r>
      <w:r w:rsidR="004400BF" w:rsidRPr="00E66315">
        <w:t xml:space="preserve"> </w:t>
      </w:r>
      <w:r w:rsidR="00212CE4" w:rsidRPr="00E66315">
        <w:t xml:space="preserve">It was shown that the </w:t>
      </w:r>
      <w:r w:rsidR="008E7674" w:rsidRPr="00E66315">
        <w:t>inclusion of wake distortion effects lead</w:t>
      </w:r>
      <w:r w:rsidR="00153D8F" w:rsidRPr="00E66315">
        <w:t>s</w:t>
      </w:r>
      <w:r w:rsidR="008E7674" w:rsidRPr="00E66315">
        <w:t xml:space="preserve"> to the </w:t>
      </w:r>
      <w:r w:rsidR="006F4CAA" w:rsidRPr="00E66315">
        <w:t xml:space="preserve">correct </w:t>
      </w:r>
      <w:r w:rsidR="00212CE4" w:rsidRPr="00E66315">
        <w:t>off-axis response</w:t>
      </w:r>
      <w:r w:rsidR="009669A0" w:rsidRPr="00E66315">
        <w:t xml:space="preserve"> prediction</w:t>
      </w:r>
      <w:r w:rsidR="00212CE4" w:rsidRPr="00E66315">
        <w:t xml:space="preserve"> </w:t>
      </w:r>
      <w:r w:rsidR="006F4CAA" w:rsidRPr="00E66315">
        <w:t>for</w:t>
      </w:r>
      <w:r w:rsidR="00212CE4" w:rsidRPr="00E66315">
        <w:t xml:space="preserve"> the AH-64 and UH-60 </w:t>
      </w:r>
      <w:r w:rsidR="008E7674" w:rsidRPr="00E66315">
        <w:t>helicopters</w:t>
      </w:r>
      <w:r w:rsidR="00212CE4" w:rsidRPr="00E66315">
        <w:t xml:space="preserve">. </w:t>
      </w:r>
      <w:r w:rsidR="008E7674" w:rsidRPr="00E66315">
        <w:t>However, o</w:t>
      </w:r>
      <w:r w:rsidR="000953F8" w:rsidRPr="00E66315">
        <w:t xml:space="preserve">ne of the </w:t>
      </w:r>
      <w:r w:rsidR="008E7674" w:rsidRPr="00E66315">
        <w:t xml:space="preserve">main </w:t>
      </w:r>
      <w:r w:rsidR="000953F8" w:rsidRPr="00E66315">
        <w:t xml:space="preserve">limitations of this approach </w:t>
      </w:r>
      <w:r w:rsidR="008E7674" w:rsidRPr="00E66315">
        <w:t>is</w:t>
      </w:r>
      <w:r w:rsidR="000953F8" w:rsidRPr="00E66315">
        <w:t xml:space="preserve"> the </w:t>
      </w:r>
      <w:r w:rsidR="008E7674" w:rsidRPr="00E66315">
        <w:t xml:space="preserve">need </w:t>
      </w:r>
      <w:r w:rsidR="006F4CAA" w:rsidRPr="00E66315">
        <w:t>for</w:t>
      </w:r>
      <w:r w:rsidR="008E7674" w:rsidRPr="00E66315">
        <w:t xml:space="preserve"> </w:t>
      </w:r>
      <w:r w:rsidR="000953F8" w:rsidRPr="00E66315">
        <w:t xml:space="preserve">knowledge </w:t>
      </w:r>
      <w:r w:rsidR="008E7674" w:rsidRPr="00E66315">
        <w:t>about</w:t>
      </w:r>
      <w:r w:rsidR="000953F8" w:rsidRPr="00E66315">
        <w:t xml:space="preserve"> the wake structure, </w:t>
      </w:r>
      <w:r w:rsidR="00D90C4E" w:rsidRPr="00E66315">
        <w:t xml:space="preserve">normally derived from </w:t>
      </w:r>
      <w:r w:rsidR="00656BDB" w:rsidRPr="00E66315">
        <w:t>prescribed or free</w:t>
      </w:r>
      <w:r w:rsidR="00FD3B01" w:rsidRPr="00E66315">
        <w:t>-</w:t>
      </w:r>
      <w:r w:rsidR="00656BDB" w:rsidRPr="00E66315">
        <w:t xml:space="preserve">wake modelling, </w:t>
      </w:r>
      <w:r w:rsidR="000953F8" w:rsidRPr="00E66315">
        <w:t xml:space="preserve">making </w:t>
      </w:r>
      <w:r w:rsidR="006F4CAA" w:rsidRPr="00E66315">
        <w:t xml:space="preserve">it </w:t>
      </w:r>
      <w:r w:rsidR="000953F8" w:rsidRPr="00E66315">
        <w:t>difficult to extend th</w:t>
      </w:r>
      <w:r w:rsidR="008E7674" w:rsidRPr="00E66315">
        <w:t>is</w:t>
      </w:r>
      <w:r w:rsidR="000953F8" w:rsidRPr="00E66315">
        <w:t xml:space="preserve"> approach </w:t>
      </w:r>
      <w:r w:rsidR="002364A4" w:rsidRPr="00E66315">
        <w:t>to</w:t>
      </w:r>
      <w:r w:rsidR="000953F8" w:rsidRPr="00E66315">
        <w:t xml:space="preserve"> other rotor/helicopter configuration</w:t>
      </w:r>
      <w:r w:rsidR="002364A4" w:rsidRPr="00E66315">
        <w:t>s</w:t>
      </w:r>
      <w:r w:rsidR="00656BDB" w:rsidRPr="00E66315">
        <w:t xml:space="preserve"> without such pre-analysis</w:t>
      </w:r>
      <w:r w:rsidR="000953F8" w:rsidRPr="00E66315">
        <w:t>.</w:t>
      </w:r>
    </w:p>
    <w:p w14:paraId="39CA56C2" w14:textId="4DEB8CE2" w:rsidR="00B4716D" w:rsidRPr="00E66315" w:rsidRDefault="00CE0588" w:rsidP="00B4716D">
      <w:pPr>
        <w:spacing w:line="480" w:lineRule="auto"/>
        <w:ind w:firstLine="301"/>
      </w:pPr>
      <w:r w:rsidRPr="00E66315">
        <w:rPr>
          <w:rFonts w:eastAsiaTheme="minorEastAsia"/>
        </w:rPr>
        <w:t>Keller</w:t>
      </w:r>
      <w:r w:rsidR="00652219" w:rsidRPr="00E66315">
        <w:t xml:space="preserve"> </w:t>
      </w:r>
      <w:r w:rsidR="00302DAD" w:rsidRPr="00E66315">
        <w:fldChar w:fldCharType="begin"/>
      </w:r>
      <w:r w:rsidR="00901CCA" w:rsidRPr="00E66315">
        <w:instrText xml:space="preserve"> ADDIN EN.CITE &lt;EndNote&gt;&lt;Cite&gt;&lt;Author&gt;Keller&lt;/Author&gt;&lt;Year&gt;1996&lt;/Year&gt;&lt;RecNum&gt;270&lt;/RecNum&gt;&lt;DisplayText&gt;[15]&lt;/DisplayText&gt;&lt;record&gt;&lt;rec-number&gt;270&lt;/rec-number&gt;&lt;foreign-keys&gt;&lt;key app="EN" db-id="rr925txr5x20xhezwpdxpde99srpw0ads2zx" timestamp="1633864637" guid="0e995c0d-75bf-4f4f-8c0d-3683b34dbc93"&gt;270&lt;/key&gt;&lt;/foreign-keys&gt;&lt;ref-type name="Journal Article"&gt;17&lt;/ref-type&gt;&lt;contributors&gt;&lt;authors&gt;&lt;author&gt;Keller, Jeffrey D.&lt;/author&gt;&lt;/authors&gt;&lt;/contributors&gt;&lt;titles&gt;&lt;title&gt;An Investigation of Helicopter Dynamic Coupling using an Analytical Model&lt;/title&gt;&lt;secondary-title&gt;Journal of the American Helicopter Society&lt;/secondary-title&gt;&lt;/titles&gt;&lt;periodical&gt;&lt;full-title&gt;Journal of the American Helicopter Society&lt;/full-title&gt;&lt;/periodical&gt;&lt;pages&gt;322-330&lt;/pages&gt;&lt;volume&gt;41&lt;/volume&gt;&lt;number&gt;4&lt;/number&gt;&lt;dates&gt;&lt;year&gt;1996&lt;/year&gt;&lt;/dates&gt;&lt;publisher&gt;Vertical Flight Society&lt;/publisher&gt;&lt;urls&gt;&lt;/urls&gt;&lt;electronic-resource-num&gt;https://doi.org/10.4050/JAHS.41.322&lt;/electronic-resource-num&gt;&lt;/record&gt;&lt;/Cite&gt;&lt;/EndNote&gt;</w:instrText>
      </w:r>
      <w:r w:rsidR="00302DAD" w:rsidRPr="00E66315">
        <w:fldChar w:fldCharType="separate"/>
      </w:r>
      <w:r w:rsidR="00D52B79" w:rsidRPr="00E66315">
        <w:rPr>
          <w:noProof/>
        </w:rPr>
        <w:t>[</w:t>
      </w:r>
      <w:hyperlink w:anchor="_ENREF_15" w:tooltip="Keller, 1996 #270" w:history="1">
        <w:r w:rsidR="00B87B27" w:rsidRPr="00E66315">
          <w:rPr>
            <w:noProof/>
          </w:rPr>
          <w:t>15</w:t>
        </w:r>
      </w:hyperlink>
      <w:r w:rsidR="00D52B79" w:rsidRPr="00E66315">
        <w:rPr>
          <w:noProof/>
        </w:rPr>
        <w:t>]</w:t>
      </w:r>
      <w:r w:rsidR="00302DAD" w:rsidRPr="00E66315">
        <w:fldChar w:fldCharType="end"/>
      </w:r>
      <w:r w:rsidRPr="00E66315">
        <w:rPr>
          <w:rFonts w:eastAsiaTheme="minorEastAsia"/>
        </w:rPr>
        <w:t xml:space="preserve"> </w:t>
      </w:r>
      <w:r w:rsidR="00EC119C" w:rsidRPr="00E66315">
        <w:rPr>
          <w:rFonts w:eastAsiaTheme="minorEastAsia"/>
        </w:rPr>
        <w:t>used an analytical method to include the effect of wake distortion</w:t>
      </w:r>
      <w:r w:rsidR="008E7674" w:rsidRPr="00E66315">
        <w:rPr>
          <w:rFonts w:eastAsiaTheme="minorEastAsia"/>
        </w:rPr>
        <w:t>s</w:t>
      </w:r>
      <w:r w:rsidR="00EC119C" w:rsidRPr="00E66315">
        <w:rPr>
          <w:rFonts w:eastAsiaTheme="minorEastAsia"/>
        </w:rPr>
        <w:t xml:space="preserve"> due to the pitch and roll rates. </w:t>
      </w:r>
      <w:r w:rsidR="00C11C19" w:rsidRPr="00E66315">
        <w:rPr>
          <w:rFonts w:eastAsiaTheme="minorEastAsia"/>
        </w:rPr>
        <w:t xml:space="preserve">The wake distortion </w:t>
      </w:r>
      <w:r w:rsidR="000257BE" w:rsidRPr="00E66315">
        <w:rPr>
          <w:rFonts w:eastAsiaTheme="minorEastAsia"/>
        </w:rPr>
        <w:t xml:space="preserve">was </w:t>
      </w:r>
      <w:r w:rsidR="00C11C19" w:rsidRPr="00E66315">
        <w:rPr>
          <w:rFonts w:eastAsiaTheme="minorEastAsia"/>
        </w:rPr>
        <w:t>introduced to account for the variation of induced velocity component</w:t>
      </w:r>
      <w:r w:rsidR="00493559" w:rsidRPr="00E66315">
        <w:rPr>
          <w:rFonts w:eastAsiaTheme="minorEastAsia"/>
        </w:rPr>
        <w:t>s</w:t>
      </w:r>
      <w:r w:rsidR="00C11C19" w:rsidRPr="00E66315">
        <w:rPr>
          <w:rFonts w:eastAsiaTheme="minorEastAsia"/>
        </w:rPr>
        <w:t xml:space="preserve"> with </w:t>
      </w:r>
      <w:r w:rsidR="00B0502B" w:rsidRPr="00E66315">
        <w:rPr>
          <w:rFonts w:eastAsiaTheme="minorEastAsia"/>
        </w:rPr>
        <w:t xml:space="preserve">translation speed, </w:t>
      </w:r>
      <m:oMath>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T</m:t>
            </m:r>
          </m:sub>
        </m:sSub>
        <m:r>
          <w:rPr>
            <w:rFonts w:ascii="Cambria Math" w:eastAsiaTheme="minorEastAsia" w:hAnsi="Cambria Math"/>
          </w:rPr>
          <m:t>(u)</m:t>
        </m:r>
      </m:oMath>
      <w:r w:rsidR="00F42AB6" w:rsidRPr="00E66315">
        <w:rPr>
          <w:rFonts w:eastAsiaTheme="minorEastAsia"/>
        </w:rPr>
        <w:t>)</w:t>
      </w:r>
      <w:r w:rsidR="00B0502B" w:rsidRPr="00E66315">
        <w:rPr>
          <w:rFonts w:eastAsiaTheme="minorEastAsia"/>
        </w:rPr>
        <w:t xml:space="preserve"> and pitch rate,</w:t>
      </w:r>
      <w:r w:rsidR="00C11C19" w:rsidRPr="00E66315">
        <w:rPr>
          <w:rFonts w:eastAsiaTheme="minorEastAsia"/>
        </w:rPr>
        <w:t xml:space="preserve"> </w:t>
      </w:r>
      <m:oMath>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R</m:t>
            </m:r>
          </m:sub>
        </m:sSub>
        <m:d>
          <m:dPr>
            <m:ctrlPr>
              <w:rPr>
                <w:rFonts w:ascii="Cambria Math" w:eastAsiaTheme="minorEastAsia" w:hAnsi="Cambria Math"/>
                <w:i/>
              </w:rPr>
            </m:ctrlPr>
          </m:dPr>
          <m:e>
            <m:r>
              <w:rPr>
                <w:rFonts w:ascii="Cambria Math" w:eastAsiaTheme="minorEastAsia" w:hAnsi="Cambria Math"/>
              </w:rPr>
              <m:t>qR</m:t>
            </m:r>
          </m:e>
        </m:d>
      </m:oMath>
      <w:r w:rsidR="00F42AB6" w:rsidRPr="00E66315">
        <w:rPr>
          <w:rFonts w:eastAsiaTheme="minorEastAsia"/>
        </w:rPr>
        <w:t>)</w:t>
      </w:r>
      <w:r w:rsidR="00B0502B" w:rsidRPr="00E66315">
        <w:rPr>
          <w:rFonts w:eastAsiaTheme="minorEastAsia"/>
        </w:rPr>
        <w:t xml:space="preserve">. A simplified vortex </w:t>
      </w:r>
      <w:r w:rsidR="008235DF" w:rsidRPr="00E66315">
        <w:rPr>
          <w:rFonts w:eastAsiaTheme="minorEastAsia"/>
        </w:rPr>
        <w:t>wake analysis</w:t>
      </w:r>
      <w:r w:rsidR="00B0502B" w:rsidRPr="00E66315">
        <w:rPr>
          <w:rFonts w:eastAsiaTheme="minorEastAsia"/>
        </w:rPr>
        <w:t xml:space="preserve"> was used to obtain a value of </w:t>
      </w:r>
      <m:oMath>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T</m:t>
            </m:r>
          </m:sub>
        </m:sSub>
        <m:r>
          <w:rPr>
            <w:rFonts w:ascii="Cambria Math" w:eastAsiaTheme="minorEastAsia" w:hAnsi="Cambria Math"/>
          </w:rPr>
          <m:t>=</m:t>
        </m:r>
        <m:r>
          <m:rPr>
            <m:nor/>
          </m:rPr>
          <w:rPr>
            <w:rFonts w:eastAsiaTheme="minorEastAsia"/>
          </w:rPr>
          <m:t>0.5</m:t>
        </m:r>
      </m:oMath>
      <w:r w:rsidR="00B0502B" w:rsidRPr="00E66315">
        <w:rPr>
          <w:rFonts w:eastAsiaTheme="minorEastAsia"/>
        </w:rPr>
        <w:t xml:space="preserve"> </w:t>
      </w:r>
      <w:r w:rsidR="00E65ED5" w:rsidRPr="00E66315">
        <w:rPr>
          <w:rFonts w:eastAsiaTheme="minorEastAsia"/>
        </w:rPr>
        <w:t xml:space="preserve">and </w:t>
      </w:r>
      <m:oMath>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R</m:t>
            </m:r>
          </m:sub>
        </m:sSub>
        <m:r>
          <w:rPr>
            <w:rFonts w:ascii="Cambria Math" w:eastAsiaTheme="minorEastAsia" w:hAnsi="Cambria Math"/>
          </w:rPr>
          <m:t>=</m:t>
        </m:r>
        <m:r>
          <m:rPr>
            <m:nor/>
          </m:rPr>
          <w:rPr>
            <w:rFonts w:eastAsiaTheme="minorEastAsia"/>
          </w:rPr>
          <m:t>1.5</m:t>
        </m:r>
      </m:oMath>
      <w:r w:rsidR="00E65ED5" w:rsidRPr="00E66315">
        <w:rPr>
          <w:rFonts w:eastAsiaTheme="minorEastAsia"/>
        </w:rPr>
        <w:t xml:space="preserve"> </w:t>
      </w:r>
      <w:r w:rsidR="00B0502B" w:rsidRPr="00E66315">
        <w:rPr>
          <w:rFonts w:eastAsiaTheme="minorEastAsia"/>
        </w:rPr>
        <w:t>for the UH-60 helicopter</w:t>
      </w:r>
      <w:r w:rsidR="006D236C" w:rsidRPr="00E66315">
        <w:rPr>
          <w:rFonts w:eastAsiaTheme="minorEastAsia"/>
        </w:rPr>
        <w:t>. Generally, f</w:t>
      </w:r>
      <w:r w:rsidR="00B0502B" w:rsidRPr="00E66315">
        <w:rPr>
          <w:rFonts w:eastAsiaTheme="minorEastAsia"/>
        </w:rPr>
        <w:t xml:space="preserve">or the wake distortion parameter </w:t>
      </w:r>
      <m:oMath>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R</m:t>
            </m:r>
          </m:sub>
        </m:sSub>
        <m:r>
          <w:rPr>
            <w:rFonts w:ascii="Cambria Math" w:eastAsiaTheme="minorEastAsia" w:hAnsi="Cambria Math"/>
          </w:rPr>
          <m:t>&gt;</m:t>
        </m:r>
        <m:r>
          <m:rPr>
            <m:nor/>
          </m:rPr>
          <w:rPr>
            <w:rFonts w:eastAsiaTheme="minorEastAsia"/>
          </w:rPr>
          <m:t>1</m:t>
        </m:r>
      </m:oMath>
      <w:r w:rsidR="00B0502B" w:rsidRPr="00E66315">
        <w:rPr>
          <w:rFonts w:eastAsiaTheme="minorEastAsia"/>
        </w:rPr>
        <w:t>,</w:t>
      </w:r>
      <w:r w:rsidR="00623973" w:rsidRPr="00E66315">
        <w:rPr>
          <w:rFonts w:eastAsiaTheme="minorEastAsia"/>
        </w:rPr>
        <w:t xml:space="preserve"> </w:t>
      </w:r>
      <w:r w:rsidR="000257BE" w:rsidRPr="00E66315">
        <w:rPr>
          <w:rFonts w:eastAsiaTheme="minorEastAsia"/>
        </w:rPr>
        <w:t xml:space="preserve">the tilt of </w:t>
      </w:r>
      <w:r w:rsidR="006D236C" w:rsidRPr="00E66315">
        <w:rPr>
          <w:rFonts w:eastAsiaTheme="minorEastAsia"/>
        </w:rPr>
        <w:t xml:space="preserve">the </w:t>
      </w:r>
      <w:r w:rsidR="00623973" w:rsidRPr="00E66315">
        <w:rPr>
          <w:rFonts w:eastAsiaTheme="minorEastAsia"/>
        </w:rPr>
        <w:t>lateral</w:t>
      </w:r>
      <w:r w:rsidR="00FF3C79" w:rsidRPr="00E66315">
        <w:rPr>
          <w:rFonts w:eastAsiaTheme="minorEastAsia"/>
        </w:rPr>
        <w:t xml:space="preserve"> rotor</w:t>
      </w:r>
      <w:r w:rsidR="00623973" w:rsidRPr="00E66315">
        <w:rPr>
          <w:rFonts w:eastAsiaTheme="minorEastAsia"/>
        </w:rPr>
        <w:t xml:space="preserve"> tip</w:t>
      </w:r>
      <w:r w:rsidR="006D236C" w:rsidRPr="00E66315">
        <w:rPr>
          <w:rFonts w:eastAsiaTheme="minorEastAsia"/>
        </w:rPr>
        <w:t>-</w:t>
      </w:r>
      <w:r w:rsidR="00623973" w:rsidRPr="00E66315">
        <w:rPr>
          <w:rFonts w:eastAsiaTheme="minorEastAsia"/>
        </w:rPr>
        <w:t>path</w:t>
      </w:r>
      <w:r w:rsidR="006D236C" w:rsidRPr="00E66315">
        <w:rPr>
          <w:rFonts w:eastAsiaTheme="minorEastAsia"/>
        </w:rPr>
        <w:t>-</w:t>
      </w:r>
      <w:r w:rsidR="00623973" w:rsidRPr="00E66315">
        <w:rPr>
          <w:rFonts w:eastAsiaTheme="minorEastAsia"/>
        </w:rPr>
        <w:t xml:space="preserve">plane </w:t>
      </w:r>
      <w:r w:rsidR="00B0502B" w:rsidRPr="00E66315">
        <w:rPr>
          <w:rFonts w:eastAsiaTheme="minorEastAsia"/>
        </w:rPr>
        <w:t xml:space="preserve">changes in sign, resulting in a significant </w:t>
      </w:r>
      <w:r w:rsidR="00B226B3" w:rsidRPr="00E66315">
        <w:rPr>
          <w:rFonts w:eastAsiaTheme="minorEastAsia"/>
        </w:rPr>
        <w:t>impact</w:t>
      </w:r>
      <w:r w:rsidR="00B0502B" w:rsidRPr="00E66315">
        <w:rPr>
          <w:rFonts w:eastAsiaTheme="minorEastAsia"/>
        </w:rPr>
        <w:t xml:space="preserve"> on the off-axis response.</w:t>
      </w:r>
      <w:r w:rsidR="006A7D50" w:rsidRPr="00E66315">
        <w:rPr>
          <w:rFonts w:eastAsiaTheme="minorEastAsia"/>
        </w:rPr>
        <w:t xml:space="preserve"> </w:t>
      </w:r>
      <w:bookmarkStart w:id="0" w:name="_Hlk84948847"/>
      <w:r w:rsidR="006A7D50" w:rsidRPr="00E66315">
        <w:rPr>
          <w:rFonts w:eastAsiaTheme="minorEastAsia"/>
        </w:rPr>
        <w:t xml:space="preserve">Later, Arnold et al. </w:t>
      </w:r>
      <w:r w:rsidR="00302DAD" w:rsidRPr="00E66315">
        <w:rPr>
          <w:rFonts w:eastAsiaTheme="minorEastAsia"/>
        </w:rPr>
        <w:fldChar w:fldCharType="begin"/>
      </w:r>
      <w:r w:rsidR="00901CCA" w:rsidRPr="00E66315">
        <w:rPr>
          <w:rFonts w:eastAsiaTheme="minorEastAsia"/>
        </w:rPr>
        <w:instrText xml:space="preserve"> ADDIN EN.CITE &lt;EndNote&gt;&lt;Cite&gt;&lt;Author&gt;Arnold&lt;/Author&gt;&lt;Year&gt;1998&lt;/Year&gt;&lt;RecNum&gt;92&lt;/RecNum&gt;&lt;DisplayText&gt;[16]&lt;/DisplayText&gt;&lt;record&gt;&lt;rec-number&gt;92&lt;/rec-number&gt;&lt;foreign-keys&gt;&lt;key app="EN" db-id="rr925txr5x20xhezwpdxpde99srpw0ads2zx" timestamp="1633864637" guid="f5f54fd5-0be4-42b6-bc6d-19a140dfe53e"&gt;92&lt;/key&gt;&lt;/foreign-keys&gt;&lt;ref-type name="Journal Article"&gt;17&lt;/ref-type&gt;&lt;contributors&gt;&lt;authors&gt;&lt;author&gt;Arnold, Uwe T. P.&lt;/author&gt;&lt;author&gt;Keller, Jeffrey D.&lt;/author&gt;&lt;author&gt;Curtiss, H. C.&lt;/author&gt;&lt;author&gt;Reichert, Gu&lt;/author&gt;&lt;/authors&gt;&lt;/contributors&gt;&lt;titles&gt;&lt;title&gt;The Effect of Inflow Models on the Predicted Response of Helicopters&lt;/title&gt;&lt;secondary-title&gt;Journal of the American Helicopter Society&lt;/secondary-title&gt;&lt;/titles&gt;&lt;periodical&gt;&lt;full-title&gt;Journal of the American Helicopter Society&lt;/full-title&gt;&lt;/periodical&gt;&lt;pages&gt;25-36&lt;/pages&gt;&lt;volume&gt;43&lt;/volume&gt;&lt;number&gt;1&lt;/number&gt;&lt;dates&gt;&lt;year&gt;1998&lt;/year&gt;&lt;/dates&gt;&lt;publisher&gt;Vertical Flight Society&lt;/publisher&gt;&lt;urls&gt;&lt;/urls&gt;&lt;electronic-resource-num&gt;https://doi.org/10.4050/JAHS.43.25&lt;/electronic-resource-num&gt;&lt;/record&gt;&lt;/Cite&gt;&lt;/EndNote&gt;</w:instrText>
      </w:r>
      <w:r w:rsidR="00302DAD" w:rsidRPr="00E66315">
        <w:rPr>
          <w:rFonts w:eastAsiaTheme="minorEastAsia"/>
        </w:rPr>
        <w:fldChar w:fldCharType="separate"/>
      </w:r>
      <w:r w:rsidR="00D52B79" w:rsidRPr="00E66315">
        <w:rPr>
          <w:rFonts w:eastAsiaTheme="minorEastAsia"/>
          <w:noProof/>
        </w:rPr>
        <w:t>[</w:t>
      </w:r>
      <w:hyperlink w:anchor="_ENREF_16" w:tooltip="Arnold, 1998 #92" w:history="1">
        <w:r w:rsidR="00B87B27" w:rsidRPr="00E66315">
          <w:rPr>
            <w:rFonts w:eastAsiaTheme="minorEastAsia"/>
            <w:noProof/>
          </w:rPr>
          <w:t>16</w:t>
        </w:r>
      </w:hyperlink>
      <w:r w:rsidR="00D52B79" w:rsidRPr="00E66315">
        <w:rPr>
          <w:rFonts w:eastAsiaTheme="minorEastAsia"/>
          <w:noProof/>
        </w:rPr>
        <w:t>]</w:t>
      </w:r>
      <w:r w:rsidR="00302DAD" w:rsidRPr="00E66315">
        <w:rPr>
          <w:rFonts w:eastAsiaTheme="minorEastAsia"/>
        </w:rPr>
        <w:fldChar w:fldCharType="end"/>
      </w:r>
      <w:r w:rsidR="00302DAD" w:rsidRPr="00E66315">
        <w:rPr>
          <w:rFonts w:eastAsiaTheme="minorEastAsia"/>
        </w:rPr>
        <w:t xml:space="preserve"> </w:t>
      </w:r>
      <w:r w:rsidR="006A7D50" w:rsidRPr="00E66315">
        <w:rPr>
          <w:rFonts w:eastAsiaTheme="minorEastAsia"/>
        </w:rPr>
        <w:t>used System I</w:t>
      </w:r>
      <w:r w:rsidR="00B226B3" w:rsidRPr="00E66315">
        <w:rPr>
          <w:rFonts w:eastAsiaTheme="minorEastAsia"/>
        </w:rPr>
        <w:t>D</w:t>
      </w:r>
      <w:r w:rsidR="006A7D50" w:rsidRPr="00E66315">
        <w:rPr>
          <w:rFonts w:eastAsiaTheme="minorEastAsia"/>
        </w:rPr>
        <w:t>entification</w:t>
      </w:r>
      <w:r w:rsidR="00B226B3" w:rsidRPr="00E66315">
        <w:rPr>
          <w:rFonts w:eastAsiaTheme="minorEastAsia"/>
        </w:rPr>
        <w:t xml:space="preserve"> (SysID)</w:t>
      </w:r>
      <w:r w:rsidR="006A7D50" w:rsidRPr="00E66315">
        <w:rPr>
          <w:rFonts w:eastAsiaTheme="minorEastAsia"/>
        </w:rPr>
        <w:t xml:space="preserve"> in</w:t>
      </w:r>
      <w:r w:rsidR="000257BE" w:rsidRPr="00E66315">
        <w:rPr>
          <w:rFonts w:eastAsiaTheme="minorEastAsia"/>
        </w:rPr>
        <w:t xml:space="preserve"> the</w:t>
      </w:r>
      <w:r w:rsidR="006A7D50" w:rsidRPr="00E66315">
        <w:rPr>
          <w:rFonts w:eastAsiaTheme="minorEastAsia"/>
        </w:rPr>
        <w:t xml:space="preserve"> frequency</w:t>
      </w:r>
      <w:r w:rsidR="00916B65" w:rsidRPr="00E66315">
        <w:rPr>
          <w:rFonts w:eastAsiaTheme="minorEastAsia"/>
        </w:rPr>
        <w:t>-</w:t>
      </w:r>
      <w:r w:rsidR="006A7D50" w:rsidRPr="00E66315">
        <w:rPr>
          <w:rFonts w:eastAsiaTheme="minorEastAsia"/>
        </w:rPr>
        <w:t xml:space="preserve">domain to identify a linear model </w:t>
      </w:r>
      <w:r w:rsidR="00260F17" w:rsidRPr="00E66315">
        <w:rPr>
          <w:rFonts w:eastAsiaTheme="minorEastAsia"/>
        </w:rPr>
        <w:t>f</w:t>
      </w:r>
      <w:r w:rsidR="0097003C" w:rsidRPr="00E66315">
        <w:rPr>
          <w:rFonts w:eastAsiaTheme="minorEastAsia"/>
        </w:rPr>
        <w:t>rom</w:t>
      </w:r>
      <w:r w:rsidR="00260F17" w:rsidRPr="00E66315">
        <w:rPr>
          <w:rFonts w:eastAsiaTheme="minorEastAsia"/>
        </w:rPr>
        <w:t xml:space="preserve"> flight</w:t>
      </w:r>
      <w:r w:rsidR="00FF3C79" w:rsidRPr="00E66315">
        <w:rPr>
          <w:rFonts w:eastAsiaTheme="minorEastAsia"/>
        </w:rPr>
        <w:t xml:space="preserve"> </w:t>
      </w:r>
      <w:r w:rsidR="00260F17" w:rsidRPr="00E66315">
        <w:rPr>
          <w:rFonts w:eastAsiaTheme="minorEastAsia"/>
        </w:rPr>
        <w:t xml:space="preserve">test (FT) data obtained during the RASCAL flight campaign. </w:t>
      </w:r>
      <w:bookmarkEnd w:id="0"/>
      <w:r w:rsidR="00260F17" w:rsidRPr="00E66315">
        <w:rPr>
          <w:rFonts w:eastAsiaTheme="minorEastAsia"/>
        </w:rPr>
        <w:t xml:space="preserve">It was shown that for the identified </w:t>
      </w:r>
      <w:r w:rsidR="006A7D50" w:rsidRPr="00E66315">
        <w:rPr>
          <w:rFonts w:eastAsiaTheme="minorEastAsia"/>
        </w:rPr>
        <w:t xml:space="preserve">value of </w:t>
      </w:r>
      <m:oMath>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R</m:t>
            </m:r>
          </m:sub>
        </m:sSub>
        <m:r>
          <w:rPr>
            <w:rFonts w:ascii="Cambria Math" w:eastAsiaTheme="minorEastAsia" w:hAnsi="Cambria Math"/>
          </w:rPr>
          <m:t>=3.0</m:t>
        </m:r>
      </m:oMath>
      <w:r w:rsidR="00B226B3" w:rsidRPr="00E66315">
        <w:rPr>
          <w:rFonts w:eastAsiaTheme="minorEastAsia"/>
        </w:rPr>
        <w:t>,</w:t>
      </w:r>
      <w:r w:rsidR="006A7D50" w:rsidRPr="00E66315">
        <w:rPr>
          <w:rFonts w:eastAsiaTheme="minorEastAsia"/>
        </w:rPr>
        <w:t xml:space="preserve"> good correlation </w:t>
      </w:r>
      <w:r w:rsidR="00CF7CA3" w:rsidRPr="00E66315">
        <w:rPr>
          <w:rFonts w:eastAsiaTheme="minorEastAsia"/>
        </w:rPr>
        <w:t xml:space="preserve">of </w:t>
      </w:r>
      <w:r w:rsidR="006A7D50" w:rsidRPr="00E66315">
        <w:rPr>
          <w:rFonts w:eastAsiaTheme="minorEastAsia"/>
        </w:rPr>
        <w:t>the off-axis response</w:t>
      </w:r>
      <w:r w:rsidR="00260F17" w:rsidRPr="00E66315">
        <w:rPr>
          <w:rFonts w:eastAsiaTheme="minorEastAsia"/>
        </w:rPr>
        <w:t xml:space="preserve"> with FT was obtained</w:t>
      </w:r>
      <w:r w:rsidR="000B0243" w:rsidRPr="00E66315">
        <w:rPr>
          <w:rFonts w:eastAsiaTheme="minorEastAsia"/>
        </w:rPr>
        <w:t>;</w:t>
      </w:r>
      <w:r w:rsidR="000257BE" w:rsidRPr="00E66315">
        <w:rPr>
          <w:rFonts w:eastAsiaTheme="minorEastAsia"/>
        </w:rPr>
        <w:t xml:space="preserve"> </w:t>
      </w:r>
      <w:r w:rsidR="00D422B2" w:rsidRPr="00E66315">
        <w:rPr>
          <w:rFonts w:eastAsiaTheme="minorEastAsia"/>
        </w:rPr>
        <w:t xml:space="preserve">this was </w:t>
      </w:r>
      <w:r w:rsidR="000257BE" w:rsidRPr="00E66315">
        <w:rPr>
          <w:rFonts w:eastAsiaTheme="minorEastAsia"/>
        </w:rPr>
        <w:t xml:space="preserve">double </w:t>
      </w:r>
      <w:r w:rsidR="008A2BC3" w:rsidRPr="00E66315">
        <w:rPr>
          <w:rFonts w:eastAsiaTheme="minorEastAsia"/>
        </w:rPr>
        <w:t xml:space="preserve">the analytical </w:t>
      </w:r>
      <w:r w:rsidR="006A7D50" w:rsidRPr="00E66315">
        <w:rPr>
          <w:rFonts w:eastAsiaTheme="minorEastAsia"/>
        </w:rPr>
        <w:t>value</w:t>
      </w:r>
      <w:r w:rsidR="00041C20" w:rsidRPr="00E66315">
        <w:rPr>
          <w:rFonts w:eastAsiaTheme="minorEastAsia"/>
        </w:rPr>
        <w:t xml:space="preserve"> predicted by Keller</w:t>
      </w:r>
      <w:r w:rsidR="006A7D50" w:rsidRPr="00E66315">
        <w:rPr>
          <w:rFonts w:eastAsiaTheme="minorEastAsia"/>
        </w:rPr>
        <w:t xml:space="preserve"> in</w:t>
      </w:r>
      <w:r w:rsidR="006A7D50" w:rsidRPr="00E66315">
        <w:t xml:space="preserve"> </w:t>
      </w:r>
      <w:r w:rsidR="008A2BC3" w:rsidRPr="00E66315">
        <w:t>Ref.</w:t>
      </w:r>
      <w:r w:rsidR="00302DAD" w:rsidRPr="00E66315">
        <w:t xml:space="preserve"> </w:t>
      </w:r>
      <w:r w:rsidR="00302DAD" w:rsidRPr="00E66315">
        <w:fldChar w:fldCharType="begin"/>
      </w:r>
      <w:r w:rsidR="00901CCA" w:rsidRPr="00E66315">
        <w:instrText xml:space="preserve"> ADDIN EN.CITE &lt;EndNote&gt;&lt;Cite&gt;&lt;Author&gt;Keller&lt;/Author&gt;&lt;Year&gt;1996&lt;/Year&gt;&lt;RecNum&gt;270&lt;/RecNum&gt;&lt;DisplayText&gt;[15]&lt;/DisplayText&gt;&lt;record&gt;&lt;rec-number&gt;270&lt;/rec-number&gt;&lt;foreign-keys&gt;&lt;key app="EN" db-id="rr925txr5x20xhezwpdxpde99srpw0ads2zx" timestamp="1633864637" guid="0e995c0d-75bf-4f4f-8c0d-3683b34dbc93"&gt;270&lt;/key&gt;&lt;/foreign-keys&gt;&lt;ref-type name="Journal Article"&gt;17&lt;/ref-type&gt;&lt;contributors&gt;&lt;authors&gt;&lt;author&gt;Keller, Jeffrey D.&lt;/author&gt;&lt;/authors&gt;&lt;/contributors&gt;&lt;titles&gt;&lt;title&gt;An Investigation of Helicopter Dynamic Coupling using an Analytical Model&lt;/title&gt;&lt;secondary-title&gt;Journal of the American Helicopter Society&lt;/secondary-title&gt;&lt;/titles&gt;&lt;periodical&gt;&lt;full-title&gt;Journal of the American Helicopter Society&lt;/full-title&gt;&lt;/periodical&gt;&lt;pages&gt;322-330&lt;/pages&gt;&lt;volume&gt;41&lt;/volume&gt;&lt;number&gt;4&lt;/number&gt;&lt;dates&gt;&lt;year&gt;1996&lt;/year&gt;&lt;/dates&gt;&lt;publisher&gt;Vertical Flight Society&lt;/publisher&gt;&lt;urls&gt;&lt;/urls&gt;&lt;electronic-resource-num&gt;https://doi.org/10.4050/JAHS.41.322&lt;/electronic-resource-num&gt;&lt;/record&gt;&lt;/Cite&gt;&lt;/EndNote&gt;</w:instrText>
      </w:r>
      <w:r w:rsidR="00302DAD" w:rsidRPr="00E66315">
        <w:fldChar w:fldCharType="separate"/>
      </w:r>
      <w:r w:rsidR="00D52B79" w:rsidRPr="00E66315">
        <w:rPr>
          <w:noProof/>
        </w:rPr>
        <w:t>[</w:t>
      </w:r>
      <w:hyperlink w:anchor="_ENREF_15" w:tooltip="Keller, 1996 #270" w:history="1">
        <w:r w:rsidR="00B87B27" w:rsidRPr="00E66315">
          <w:rPr>
            <w:noProof/>
          </w:rPr>
          <w:t>15</w:t>
        </w:r>
      </w:hyperlink>
      <w:r w:rsidR="00D52B79" w:rsidRPr="00E66315">
        <w:rPr>
          <w:noProof/>
        </w:rPr>
        <w:t>]</w:t>
      </w:r>
      <w:r w:rsidR="00302DAD" w:rsidRPr="00E66315">
        <w:fldChar w:fldCharType="end"/>
      </w:r>
      <w:r w:rsidR="006A7D50" w:rsidRPr="00E66315">
        <w:rPr>
          <w:rFonts w:eastAsiaTheme="minorEastAsia"/>
        </w:rPr>
        <w:t>.</w:t>
      </w:r>
      <w:r w:rsidR="00B4716D" w:rsidRPr="00E66315">
        <w:rPr>
          <w:rFonts w:eastAsiaTheme="minorEastAsia"/>
        </w:rPr>
        <w:t xml:space="preserve"> The authors concluded that</w:t>
      </w:r>
      <w:r w:rsidR="009C78E6" w:rsidRPr="00E66315">
        <w:rPr>
          <w:rFonts w:eastAsiaTheme="minorEastAsia"/>
        </w:rPr>
        <w:t>,</w:t>
      </w:r>
      <w:r w:rsidR="00B4716D" w:rsidRPr="00E66315">
        <w:rPr>
          <w:rFonts w:eastAsiaTheme="minorEastAsia"/>
        </w:rPr>
        <w:t xml:space="preserve"> near hover</w:t>
      </w:r>
      <w:r w:rsidR="009C78E6" w:rsidRPr="00E66315">
        <w:rPr>
          <w:rFonts w:eastAsiaTheme="minorEastAsia"/>
        </w:rPr>
        <w:t>,</w:t>
      </w:r>
      <w:r w:rsidR="00B4716D" w:rsidRPr="00E66315">
        <w:rPr>
          <w:rFonts w:eastAsiaTheme="minorEastAsia"/>
        </w:rPr>
        <w:t xml:space="preserve"> the rotor induced velocities are sensitive to the dynamic motion of the </w:t>
      </w:r>
      <w:r w:rsidR="00FF3C79" w:rsidRPr="00E66315">
        <w:rPr>
          <w:rFonts w:eastAsiaTheme="minorEastAsia"/>
        </w:rPr>
        <w:t xml:space="preserve">rotor </w:t>
      </w:r>
      <w:r w:rsidR="00B4716D" w:rsidRPr="00E66315">
        <w:rPr>
          <w:rFonts w:eastAsiaTheme="minorEastAsia"/>
        </w:rPr>
        <w:t>tip</w:t>
      </w:r>
      <w:r w:rsidR="00EE3D3C" w:rsidRPr="00E66315">
        <w:rPr>
          <w:rFonts w:eastAsiaTheme="minorEastAsia"/>
        </w:rPr>
        <w:t>-</w:t>
      </w:r>
      <w:r w:rsidR="00B4716D" w:rsidRPr="00E66315">
        <w:rPr>
          <w:rFonts w:eastAsiaTheme="minorEastAsia"/>
        </w:rPr>
        <w:t>path</w:t>
      </w:r>
      <w:r w:rsidR="00EE3D3C" w:rsidRPr="00E66315">
        <w:rPr>
          <w:rFonts w:eastAsiaTheme="minorEastAsia"/>
        </w:rPr>
        <w:t>-</w:t>
      </w:r>
      <w:r w:rsidR="00B4716D" w:rsidRPr="00E66315">
        <w:rPr>
          <w:rFonts w:eastAsiaTheme="minorEastAsia"/>
        </w:rPr>
        <w:t>plane, which is a difficult effect to model precisely. It was reasoned that the large</w:t>
      </w:r>
      <w:r w:rsidR="00B05C7D" w:rsidRPr="00E66315">
        <w:rPr>
          <w:rFonts w:eastAsiaTheme="minorEastAsia"/>
        </w:rPr>
        <w:t>r</w:t>
      </w:r>
      <w:r w:rsidR="00B4716D" w:rsidRPr="00E66315">
        <w:rPr>
          <w:rFonts w:eastAsiaTheme="minorEastAsia"/>
        </w:rPr>
        <w:t xml:space="preserve"> identified value of </w:t>
      </w:r>
      <m:oMath>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R</m:t>
            </m:r>
          </m:sub>
        </m:sSub>
      </m:oMath>
      <w:r w:rsidR="00B4716D" w:rsidRPr="00E66315">
        <w:rPr>
          <w:rFonts w:eastAsiaTheme="minorEastAsia"/>
        </w:rPr>
        <w:t xml:space="preserve"> could </w:t>
      </w:r>
      <w:r w:rsidR="00B4716D" w:rsidRPr="00E66315">
        <w:rPr>
          <w:rFonts w:eastAsiaTheme="minorEastAsia"/>
        </w:rPr>
        <w:lastRenderedPageBreak/>
        <w:t>be linked to the blade loading assumption</w:t>
      </w:r>
      <w:r w:rsidR="00D422B2" w:rsidRPr="00E66315">
        <w:rPr>
          <w:rFonts w:eastAsiaTheme="minorEastAsia"/>
        </w:rPr>
        <w:t>s</w:t>
      </w:r>
      <w:r w:rsidR="00B4716D" w:rsidRPr="00E66315">
        <w:rPr>
          <w:rFonts w:eastAsiaTheme="minorEastAsia"/>
        </w:rPr>
        <w:t xml:space="preserve"> used in the theory, which </w:t>
      </w:r>
      <w:r w:rsidR="00D422B2" w:rsidRPr="00E66315">
        <w:rPr>
          <w:rFonts w:eastAsiaTheme="minorEastAsia"/>
        </w:rPr>
        <w:t>are</w:t>
      </w:r>
      <w:r w:rsidR="00B4716D" w:rsidRPr="00E66315">
        <w:rPr>
          <w:rFonts w:eastAsiaTheme="minorEastAsia"/>
        </w:rPr>
        <w:t xml:space="preserve"> based on </w:t>
      </w:r>
      <w:r w:rsidR="00582A02" w:rsidRPr="00E66315">
        <w:rPr>
          <w:rFonts w:eastAsiaTheme="minorEastAsia"/>
        </w:rPr>
        <w:t>a</w:t>
      </w:r>
      <w:r w:rsidR="00B4716D" w:rsidRPr="00E66315">
        <w:rPr>
          <w:rFonts w:eastAsiaTheme="minorEastAsia"/>
        </w:rPr>
        <w:t xml:space="preserve"> </w:t>
      </w:r>
      <w:r w:rsidR="00B4716D" w:rsidRPr="00E66315">
        <w:t>constant circulation distribution along the blade</w:t>
      </w:r>
      <w:r w:rsidR="00B4716D" w:rsidRPr="00E66315">
        <w:rPr>
          <w:rFonts w:eastAsiaTheme="minorEastAsia"/>
        </w:rPr>
        <w:t>.</w:t>
      </w:r>
    </w:p>
    <w:p w14:paraId="30EE98F0" w14:textId="46182D51" w:rsidR="004276B9" w:rsidRPr="00E66315" w:rsidRDefault="000654E4" w:rsidP="00795E98">
      <w:pPr>
        <w:spacing w:line="480" w:lineRule="auto"/>
        <w:ind w:firstLine="288"/>
        <w:rPr>
          <w:rFonts w:eastAsiaTheme="minorEastAsia"/>
        </w:rPr>
      </w:pPr>
      <w:bookmarkStart w:id="1" w:name="_Hlk84948871"/>
      <w:r w:rsidRPr="00E66315">
        <w:rPr>
          <w:rFonts w:eastAsiaTheme="minorEastAsia"/>
        </w:rPr>
        <w:t xml:space="preserve">Basset </w:t>
      </w:r>
      <w:r w:rsidR="00302DAD" w:rsidRPr="00E66315">
        <w:rPr>
          <w:rFonts w:eastAsiaTheme="minorEastAsia"/>
        </w:rPr>
        <w:fldChar w:fldCharType="begin"/>
      </w:r>
      <w:r w:rsidR="00901CCA" w:rsidRPr="00E66315">
        <w:rPr>
          <w:rFonts w:eastAsiaTheme="minorEastAsia"/>
        </w:rPr>
        <w:instrText xml:space="preserve"> ADDIN EN.CITE &lt;EndNote&gt;&lt;Cite ExcludeYear="1"&gt;&lt;Author&gt;Basset&lt;/Author&gt;&lt;RecNum&gt;106&lt;/RecNum&gt;&lt;DisplayText&gt;[17]&lt;/DisplayText&gt;&lt;record&gt;&lt;rec-number&gt;106&lt;/rec-number&gt;&lt;foreign-keys&gt;&lt;key app="EN" db-id="rr925txr5x20xhezwpdxpde99srpw0ads2zx" timestamp="1633864637" guid="3b595d62-0a98-4d11-bbf1-6ba5b0913603"&gt;106&lt;/key&gt;&lt;/foreign-keys&gt;&lt;ref-type name="Conference Proceedings"&gt;10&lt;/ref-type&gt;&lt;contributors&gt;&lt;authors&gt;&lt;author&gt;Basset, Pierre-Marie&lt;/author&gt;&lt;/authors&gt;&lt;/contributors&gt;&lt;titles&gt;&lt;title&gt;Modeling of the Dynamic Inflow on the Main Rotor and the Tail Components in Helicopter Flight Mechanics&lt;/title&gt;&lt;secondary-title&gt;22nd European Rotorcraft Forum&lt;/secondary-title&gt;&lt;/titles&gt;&lt;number&gt;Conference Proceedings&lt;/number&gt;&lt;dates&gt;&lt;pub-dates&gt;&lt;date&gt;September 16-19, 1996&lt;/date&gt;&lt;/pub-dates&gt;&lt;/dates&gt;&lt;pub-location&gt;Brighton&lt;/pub-location&gt;&lt;urls&gt;&lt;/urls&gt;&lt;/record&gt;&lt;/Cite&gt;&lt;/EndNote&gt;</w:instrText>
      </w:r>
      <w:r w:rsidR="00302DAD" w:rsidRPr="00E66315">
        <w:rPr>
          <w:rFonts w:eastAsiaTheme="minorEastAsia"/>
        </w:rPr>
        <w:fldChar w:fldCharType="separate"/>
      </w:r>
      <w:r w:rsidR="00D52B79" w:rsidRPr="00E66315">
        <w:rPr>
          <w:rFonts w:eastAsiaTheme="minorEastAsia"/>
          <w:noProof/>
        </w:rPr>
        <w:t>[</w:t>
      </w:r>
      <w:hyperlink w:anchor="_ENREF_17" w:tooltip="Basset,  #106" w:history="1">
        <w:r w:rsidR="00B87B27" w:rsidRPr="00E66315">
          <w:rPr>
            <w:rFonts w:eastAsiaTheme="minorEastAsia"/>
            <w:noProof/>
          </w:rPr>
          <w:t>17</w:t>
        </w:r>
      </w:hyperlink>
      <w:r w:rsidR="00D52B79" w:rsidRPr="00E66315">
        <w:rPr>
          <w:rFonts w:eastAsiaTheme="minorEastAsia"/>
          <w:noProof/>
        </w:rPr>
        <w:t>]</w:t>
      </w:r>
      <w:r w:rsidR="00302DAD" w:rsidRPr="00E66315">
        <w:rPr>
          <w:rFonts w:eastAsiaTheme="minorEastAsia"/>
        </w:rPr>
        <w:fldChar w:fldCharType="end"/>
      </w:r>
      <w:r w:rsidRPr="00E66315">
        <w:rPr>
          <w:rFonts w:eastAsiaTheme="minorEastAsia"/>
        </w:rPr>
        <w:t xml:space="preserve"> used </w:t>
      </w:r>
      <w:r w:rsidR="008E06D3" w:rsidRPr="00E66315">
        <w:rPr>
          <w:rFonts w:eastAsiaTheme="minorEastAsia"/>
        </w:rPr>
        <w:t>a</w:t>
      </w:r>
      <w:r w:rsidRPr="00E66315">
        <w:rPr>
          <w:rFonts w:eastAsiaTheme="minorEastAsia"/>
        </w:rPr>
        <w:t xml:space="preserve"> multi-vortex-ring model of the rotor</w:t>
      </w:r>
      <w:r w:rsidR="003B63AE" w:rsidRPr="00E66315">
        <w:rPr>
          <w:rFonts w:eastAsiaTheme="minorEastAsia"/>
        </w:rPr>
        <w:t xml:space="preserve"> </w:t>
      </w:r>
      <w:r w:rsidRPr="00E66315">
        <w:rPr>
          <w:rFonts w:eastAsiaTheme="minorEastAsia"/>
        </w:rPr>
        <w:t>wake to account for the wake distortion effect</w:t>
      </w:r>
      <w:r w:rsidR="00260F17" w:rsidRPr="00E66315">
        <w:rPr>
          <w:rFonts w:eastAsiaTheme="minorEastAsia"/>
        </w:rPr>
        <w:t>s</w:t>
      </w:r>
      <w:r w:rsidRPr="00E66315">
        <w:rPr>
          <w:rFonts w:eastAsiaTheme="minorEastAsia"/>
        </w:rPr>
        <w:t xml:space="preserve">, </w:t>
      </w:r>
      <w:r w:rsidR="00260F17" w:rsidRPr="00E66315">
        <w:rPr>
          <w:rFonts w:eastAsiaTheme="minorEastAsia"/>
        </w:rPr>
        <w:t>and used FT data from the Bo105</w:t>
      </w:r>
      <w:r w:rsidRPr="00E66315">
        <w:rPr>
          <w:rFonts w:eastAsiaTheme="minorEastAsia"/>
        </w:rPr>
        <w:t xml:space="preserve"> </w:t>
      </w:r>
      <w:r w:rsidR="00260F17" w:rsidRPr="00E66315">
        <w:rPr>
          <w:rFonts w:eastAsiaTheme="minorEastAsia"/>
        </w:rPr>
        <w:t xml:space="preserve">to </w:t>
      </w:r>
      <w:r w:rsidRPr="00E66315">
        <w:rPr>
          <w:rFonts w:eastAsiaTheme="minorEastAsia"/>
        </w:rPr>
        <w:t>identif</w:t>
      </w:r>
      <w:r w:rsidR="00260F17" w:rsidRPr="00E66315">
        <w:rPr>
          <w:rFonts w:eastAsiaTheme="minorEastAsia"/>
        </w:rPr>
        <w:t>y</w:t>
      </w:r>
      <w:r w:rsidRPr="00E66315">
        <w:rPr>
          <w:rFonts w:eastAsiaTheme="minorEastAsia"/>
        </w:rPr>
        <w:t xml:space="preserve"> </w:t>
      </w:r>
      <w:r w:rsidR="00EE3D3C" w:rsidRPr="00E66315">
        <w:rPr>
          <w:rFonts w:eastAsiaTheme="minorEastAsia"/>
        </w:rPr>
        <w:t>an</w:t>
      </w:r>
      <w:r w:rsidRPr="00E66315">
        <w:rPr>
          <w:rFonts w:eastAsiaTheme="minorEastAsia"/>
        </w:rPr>
        <w:t xml:space="preserve"> </w:t>
      </w:r>
      <w:r w:rsidR="00DE446A" w:rsidRPr="00E66315">
        <w:rPr>
          <w:rFonts w:eastAsiaTheme="minorEastAsia"/>
        </w:rPr>
        <w:t xml:space="preserve">equivalent </w:t>
      </w:r>
      <w:r w:rsidR="003B63AE" w:rsidRPr="00E66315">
        <w:rPr>
          <w:rFonts w:eastAsiaTheme="minorEastAsia"/>
        </w:rPr>
        <w:t xml:space="preserve">coefficient </w:t>
      </w:r>
      <w:r w:rsidRPr="00E66315">
        <w:rPr>
          <w:rFonts w:eastAsiaTheme="minorEastAsia"/>
        </w:rPr>
        <w:t xml:space="preserve">value, </w:t>
      </w:r>
      <m:oMath>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R</m:t>
            </m:r>
          </m:sub>
        </m:sSub>
        <m:r>
          <w:rPr>
            <w:rFonts w:ascii="Cambria Math" w:eastAsiaTheme="minorEastAsia" w:hAnsi="Cambria Math"/>
          </w:rPr>
          <m:t>=</m:t>
        </m:r>
        <m:r>
          <m:rPr>
            <m:nor/>
          </m:rPr>
          <w:rPr>
            <w:rFonts w:eastAsiaTheme="minorEastAsia"/>
          </w:rPr>
          <m:t>1.5</m:t>
        </m:r>
      </m:oMath>
      <w:r w:rsidR="007125E7" w:rsidRPr="00E66315">
        <w:rPr>
          <w:rFonts w:eastAsiaTheme="minorEastAsia"/>
        </w:rPr>
        <w:t>,</w:t>
      </w:r>
      <w:r w:rsidRPr="00E66315">
        <w:rPr>
          <w:rFonts w:eastAsiaTheme="minorEastAsia"/>
        </w:rPr>
        <w:t xml:space="preserve"> for near-hover flight conditions. </w:t>
      </w:r>
      <w:bookmarkEnd w:id="1"/>
      <w:r w:rsidR="000118AF" w:rsidRPr="00E66315">
        <w:rPr>
          <w:rFonts w:eastAsiaTheme="minorEastAsia"/>
        </w:rPr>
        <w:t>Later, Basset</w:t>
      </w:r>
      <w:r w:rsidR="00A004F3" w:rsidRPr="00E66315">
        <w:rPr>
          <w:rFonts w:eastAsiaTheme="minorEastAsia"/>
        </w:rPr>
        <w:t xml:space="preserve"> and Tchen-</w:t>
      </w:r>
      <w:proofErr w:type="spellStart"/>
      <w:r w:rsidR="00A004F3" w:rsidRPr="00E66315">
        <w:rPr>
          <w:rFonts w:eastAsiaTheme="minorEastAsia"/>
        </w:rPr>
        <w:t>Fo</w:t>
      </w:r>
      <w:proofErr w:type="spellEnd"/>
      <w:r w:rsidR="000118AF" w:rsidRPr="00E66315">
        <w:rPr>
          <w:rFonts w:eastAsiaTheme="minorEastAsia"/>
        </w:rPr>
        <w:t xml:space="preserve"> </w:t>
      </w:r>
      <w:r w:rsidR="00302DAD" w:rsidRPr="00E66315">
        <w:rPr>
          <w:rFonts w:eastAsiaTheme="minorEastAsia"/>
        </w:rPr>
        <w:fldChar w:fldCharType="begin"/>
      </w:r>
      <w:r w:rsidR="00901CCA" w:rsidRPr="00E66315">
        <w:rPr>
          <w:rFonts w:eastAsiaTheme="minorEastAsia"/>
        </w:rPr>
        <w:instrText xml:space="preserve"> ADDIN EN.CITE &lt;EndNote&gt;&lt;Cite ExcludeYear="1"&gt;&lt;Author&gt;Basset&lt;/Author&gt;&lt;RecNum&gt;107&lt;/RecNum&gt;&lt;DisplayText&gt;[18]&lt;/DisplayText&gt;&lt;record&gt;&lt;rec-number&gt;107&lt;/rec-number&gt;&lt;foreign-keys&gt;&lt;key app="EN" db-id="rr925txr5x20xhezwpdxpde99srpw0ads2zx" timestamp="1633864637" guid="fd3c8d34-5ce9-40a6-bb30-472e8722bbc0"&gt;107&lt;/key&gt;&lt;/foreign-keys&gt;&lt;ref-type name="Conference Proceedings"&gt;10&lt;/ref-type&gt;&lt;contributors&gt;&lt;authors&gt;&lt;author&gt;Basset, Pierre-Marie&lt;/author&gt;&lt;author&gt;Tchen-Fo, Frederic&lt;/author&gt;&lt;/authors&gt;&lt;/contributors&gt;&lt;titles&gt;&lt;title&gt;Study of the Rotor Wake Distortion Effects on the Helicopter Pitch-Roll Cross-Couplings&lt;/title&gt;&lt;secondary-title&gt;24th European Rotorcraft Forum&lt;/secondary-title&gt;&lt;/titles&gt;&lt;number&gt;Conference Proceedings&lt;/number&gt;&lt;dates&gt;&lt;pub-dates&gt;&lt;date&gt;September 15-17, 1998&lt;/date&gt;&lt;/pub-dates&gt;&lt;/dates&gt;&lt;pub-location&gt;Marseilles, France&lt;/pub-location&gt;&lt;urls&gt;&lt;/urls&gt;&lt;/record&gt;&lt;/Cite&gt;&lt;/EndNote&gt;</w:instrText>
      </w:r>
      <w:r w:rsidR="00302DAD" w:rsidRPr="00E66315">
        <w:rPr>
          <w:rFonts w:eastAsiaTheme="minorEastAsia"/>
        </w:rPr>
        <w:fldChar w:fldCharType="separate"/>
      </w:r>
      <w:r w:rsidR="00D52B79" w:rsidRPr="00E66315">
        <w:rPr>
          <w:rFonts w:eastAsiaTheme="minorEastAsia"/>
          <w:noProof/>
        </w:rPr>
        <w:t>[</w:t>
      </w:r>
      <w:hyperlink w:anchor="_ENREF_18" w:tooltip="Basset,  #107" w:history="1">
        <w:r w:rsidR="00B87B27" w:rsidRPr="00E66315">
          <w:rPr>
            <w:rFonts w:eastAsiaTheme="minorEastAsia"/>
            <w:noProof/>
          </w:rPr>
          <w:t>18</w:t>
        </w:r>
      </w:hyperlink>
      <w:r w:rsidR="00D52B79" w:rsidRPr="00E66315">
        <w:rPr>
          <w:rFonts w:eastAsiaTheme="minorEastAsia"/>
          <w:noProof/>
        </w:rPr>
        <w:t>]</w:t>
      </w:r>
      <w:r w:rsidR="00302DAD" w:rsidRPr="00E66315">
        <w:rPr>
          <w:rFonts w:eastAsiaTheme="minorEastAsia"/>
        </w:rPr>
        <w:fldChar w:fldCharType="end"/>
      </w:r>
      <w:r w:rsidR="00302DAD" w:rsidRPr="00E66315">
        <w:rPr>
          <w:rFonts w:eastAsiaTheme="minorEastAsia"/>
        </w:rPr>
        <w:t xml:space="preserve"> </w:t>
      </w:r>
      <w:r w:rsidR="003D6E88" w:rsidRPr="00E66315">
        <w:rPr>
          <w:rFonts w:eastAsiaTheme="minorEastAsia"/>
        </w:rPr>
        <w:t xml:space="preserve">used two separate wake distortion coefficients, </w:t>
      </w:r>
      <m:oMath>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p</m:t>
            </m:r>
          </m:sub>
        </m:sSub>
      </m:oMath>
      <w:r w:rsidR="003D6E88" w:rsidRPr="00E66315">
        <w:rPr>
          <w:rFonts w:eastAsiaTheme="minorEastAsia"/>
        </w:rPr>
        <w:t xml:space="preserve"> corresponding to roll and </w:t>
      </w:r>
      <m:oMath>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q</m:t>
            </m:r>
          </m:sub>
        </m:sSub>
      </m:oMath>
      <w:r w:rsidR="003D6E88" w:rsidRPr="00E66315">
        <w:rPr>
          <w:rFonts w:eastAsiaTheme="minorEastAsia"/>
        </w:rPr>
        <w:t xml:space="preserve"> corresponding to pitch, and </w:t>
      </w:r>
      <w:r w:rsidR="000118AF" w:rsidRPr="00E66315">
        <w:rPr>
          <w:rFonts w:eastAsiaTheme="minorEastAsia"/>
        </w:rPr>
        <w:t xml:space="preserve">performed a parametric study of the </w:t>
      </w:r>
      <w:r w:rsidR="003D6E88" w:rsidRPr="00E66315">
        <w:rPr>
          <w:rFonts w:eastAsiaTheme="minorEastAsia"/>
        </w:rPr>
        <w:t xml:space="preserve">variation of </w:t>
      </w:r>
      <w:r w:rsidR="000118AF" w:rsidRPr="00E66315">
        <w:rPr>
          <w:rFonts w:eastAsiaTheme="minorEastAsia"/>
        </w:rPr>
        <w:t xml:space="preserve">inflow gradients with forward speed, </w:t>
      </w:r>
      <w:r w:rsidR="003D6E88" w:rsidRPr="00E66315">
        <w:rPr>
          <w:rFonts w:eastAsiaTheme="minorEastAsia"/>
        </w:rPr>
        <w:t xml:space="preserve">climb rate, thrust coefficient and rotation about </w:t>
      </w:r>
      <w:r w:rsidR="003B63AE" w:rsidRPr="00E66315">
        <w:rPr>
          <w:rFonts w:eastAsiaTheme="minorEastAsia"/>
        </w:rPr>
        <w:t xml:space="preserve">the </w:t>
      </w:r>
      <w:r w:rsidR="00B6705E" w:rsidRPr="00E66315">
        <w:rPr>
          <w:rFonts w:eastAsiaTheme="minorEastAsia"/>
        </w:rPr>
        <w:t>centre</w:t>
      </w:r>
      <w:r w:rsidR="003D6E88" w:rsidRPr="00E66315">
        <w:rPr>
          <w:rFonts w:eastAsiaTheme="minorEastAsia"/>
        </w:rPr>
        <w:t xml:space="preserve"> of gravity. An interesting point </w:t>
      </w:r>
      <w:r w:rsidR="00796114" w:rsidRPr="00E66315">
        <w:rPr>
          <w:rFonts w:eastAsiaTheme="minorEastAsia"/>
        </w:rPr>
        <w:t xml:space="preserve">that </w:t>
      </w:r>
      <w:r w:rsidR="003D6E88" w:rsidRPr="00E66315">
        <w:rPr>
          <w:rFonts w:eastAsiaTheme="minorEastAsia"/>
        </w:rPr>
        <w:t xml:space="preserve">came out of this study was that </w:t>
      </w:r>
      <w:r w:rsidR="000118AF" w:rsidRPr="00E66315">
        <w:rPr>
          <w:rFonts w:eastAsiaTheme="minorEastAsia"/>
        </w:rPr>
        <w:t xml:space="preserve">the longitudinal coefficient </w:t>
      </w:r>
      <m:oMath>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q</m:t>
            </m:r>
          </m:sub>
        </m:sSub>
      </m:oMath>
      <w:r w:rsidR="000118AF" w:rsidRPr="00E66315">
        <w:rPr>
          <w:rFonts w:eastAsiaTheme="minorEastAsia"/>
        </w:rPr>
        <w:t xml:space="preserve"> change</w:t>
      </w:r>
      <w:r w:rsidR="00EC3719" w:rsidRPr="00E66315">
        <w:rPr>
          <w:rFonts w:eastAsiaTheme="minorEastAsia"/>
        </w:rPr>
        <w:t>d</w:t>
      </w:r>
      <w:r w:rsidR="000118AF" w:rsidRPr="00E66315">
        <w:rPr>
          <w:rFonts w:eastAsiaTheme="minorEastAsia"/>
        </w:rPr>
        <w:t xml:space="preserve"> sign with forward speed</w:t>
      </w:r>
      <w:r w:rsidR="003D6E88" w:rsidRPr="00E66315">
        <w:rPr>
          <w:rFonts w:eastAsiaTheme="minorEastAsia"/>
        </w:rPr>
        <w:t xml:space="preserve">, </w:t>
      </w:r>
      <w:r w:rsidR="00DF1ECC" w:rsidRPr="00E66315">
        <w:rPr>
          <w:rFonts w:eastAsiaTheme="minorEastAsia"/>
        </w:rPr>
        <w:t>predicting that</w:t>
      </w:r>
      <w:r w:rsidR="00291204" w:rsidRPr="00E66315">
        <w:rPr>
          <w:rFonts w:eastAsiaTheme="minorEastAsia"/>
        </w:rPr>
        <w:t xml:space="preserve"> the same </w:t>
      </w:r>
      <w:r w:rsidR="003D6E88" w:rsidRPr="00E66315">
        <w:rPr>
          <w:rFonts w:eastAsiaTheme="minorEastAsia"/>
        </w:rPr>
        <w:t>pitch rate</w:t>
      </w:r>
      <w:r w:rsidR="00291204" w:rsidRPr="00E66315">
        <w:rPr>
          <w:rFonts w:eastAsiaTheme="minorEastAsia"/>
        </w:rPr>
        <w:t xml:space="preserve"> will have </w:t>
      </w:r>
      <w:r w:rsidR="00377852" w:rsidRPr="00E66315">
        <w:rPr>
          <w:rFonts w:eastAsiaTheme="minorEastAsia"/>
        </w:rPr>
        <w:t>a different</w:t>
      </w:r>
      <w:r w:rsidR="00291204" w:rsidRPr="00E66315">
        <w:rPr>
          <w:rFonts w:eastAsiaTheme="minorEastAsia"/>
        </w:rPr>
        <w:t xml:space="preserve"> effect on wake distortion</w:t>
      </w:r>
      <w:r w:rsidR="00EC38F5" w:rsidRPr="00E66315">
        <w:rPr>
          <w:rFonts w:eastAsiaTheme="minorEastAsia"/>
        </w:rPr>
        <w:t xml:space="preserve"> at different speeds</w:t>
      </w:r>
      <w:r w:rsidR="003D6E88" w:rsidRPr="00E66315">
        <w:rPr>
          <w:rFonts w:eastAsiaTheme="minorEastAsia"/>
        </w:rPr>
        <w:t>.</w:t>
      </w:r>
      <w:r w:rsidR="00513CF8" w:rsidRPr="00E66315">
        <w:t xml:space="preserve"> At higher speeds, due to the increase in the </w:t>
      </w:r>
      <w:r w:rsidR="00FF3C79" w:rsidRPr="00E66315">
        <w:t xml:space="preserve">wake </w:t>
      </w:r>
      <w:r w:rsidR="00513CF8" w:rsidRPr="00E66315">
        <w:t>skew angle</w:t>
      </w:r>
      <w:r w:rsidR="007B72D5" w:rsidRPr="00E66315">
        <w:t>,</w:t>
      </w:r>
      <w:r w:rsidR="00513CF8" w:rsidRPr="00E66315">
        <w:t xml:space="preserve"> the wake distortions are swept such that </w:t>
      </w:r>
      <w:r w:rsidR="00513CF8" w:rsidRPr="00E66315">
        <w:rPr>
          <w:rFonts w:eastAsiaTheme="minorEastAsia"/>
        </w:rPr>
        <w:t>the effect on the longitudinal gradient</w:t>
      </w:r>
      <w:r w:rsidR="00DF1E54" w:rsidRPr="00E66315">
        <w:rPr>
          <w:rFonts w:eastAsiaTheme="minorEastAsia"/>
        </w:rPr>
        <w:t xml:space="preserve"> of the downwash</w:t>
      </w:r>
      <w:r w:rsidR="00513CF8" w:rsidRPr="00E66315">
        <w:rPr>
          <w:rFonts w:eastAsiaTheme="minorEastAsia"/>
        </w:rPr>
        <w:t xml:space="preserve"> may become opposite to that in near hover flight conditions.</w:t>
      </w:r>
      <w:r w:rsidR="00795E98" w:rsidRPr="00E66315">
        <w:rPr>
          <w:rFonts w:eastAsiaTheme="minorEastAsia"/>
        </w:rPr>
        <w:t xml:space="preserve"> </w:t>
      </w:r>
      <w:r w:rsidR="00795E98" w:rsidRPr="00E66315">
        <w:t xml:space="preserve">In Refs. </w:t>
      </w:r>
      <w:r w:rsidR="00302DAD" w:rsidRPr="00E66315">
        <w:fldChar w:fldCharType="begin"/>
      </w:r>
      <w:r w:rsidR="00901CCA" w:rsidRPr="00E66315">
        <w:instrText xml:space="preserve"> ADDIN EN.CITE &lt;EndNote&gt;&lt;Cite ExcludeYear="1"&gt;&lt;Author&gt;Basset&lt;/Author&gt;&lt;RecNum&gt;106&lt;/RecNum&gt;&lt;DisplayText&gt;[17, 18]&lt;/DisplayText&gt;&lt;record&gt;&lt;rec-number&gt;106&lt;/rec-number&gt;&lt;foreign-keys&gt;&lt;key app="EN" db-id="rr925txr5x20xhezwpdxpde99srpw0ads2zx" timestamp="1633864637" guid="3b595d62-0a98-4d11-bbf1-6ba5b0913603"&gt;106&lt;/key&gt;&lt;/foreign-keys&gt;&lt;ref-type name="Conference Proceedings"&gt;10&lt;/ref-type&gt;&lt;contributors&gt;&lt;authors&gt;&lt;author&gt;Basset, Pierre-Marie&lt;/author&gt;&lt;/authors&gt;&lt;/contributors&gt;&lt;titles&gt;&lt;title&gt;Modeling of the Dynamic Inflow on the Main Rotor and the Tail Components in Helicopter Flight Mechanics&lt;/title&gt;&lt;secondary-title&gt;22nd European Rotorcraft Forum&lt;/secondary-title&gt;&lt;/titles&gt;&lt;number&gt;Conference Proceedings&lt;/number&gt;&lt;dates&gt;&lt;pub-dates&gt;&lt;date&gt;September 16-19, 1996&lt;/date&gt;&lt;/pub-dates&gt;&lt;/dates&gt;&lt;pub-location&gt;Brighton&lt;/pub-location&gt;&lt;urls&gt;&lt;/urls&gt;&lt;/record&gt;&lt;/Cite&gt;&lt;Cite ExcludeYear="1"&gt;&lt;Author&gt;Basset&lt;/Author&gt;&lt;RecNum&gt;107&lt;/RecNum&gt;&lt;record&gt;&lt;rec-number&gt;107&lt;/rec-number&gt;&lt;foreign-keys&gt;&lt;key app="EN" db-id="rr925txr5x20xhezwpdxpde99srpw0ads2zx" timestamp="1633864637" guid="fd3c8d34-5ce9-40a6-bb30-472e8722bbc0"&gt;107&lt;/key&gt;&lt;/foreign-keys&gt;&lt;ref-type name="Conference Proceedings"&gt;10&lt;/ref-type&gt;&lt;contributors&gt;&lt;authors&gt;&lt;author&gt;Basset, Pierre-Marie&lt;/author&gt;&lt;author&gt;Tchen-Fo, Frederic&lt;/author&gt;&lt;/authors&gt;&lt;/contributors&gt;&lt;titles&gt;&lt;title&gt;Study of the Rotor Wake Distortion Effects on the Helicopter Pitch-Roll Cross-Couplings&lt;/title&gt;&lt;secondary-title&gt;24th European Rotorcraft Forum&lt;/secondary-title&gt;&lt;/titles&gt;&lt;number&gt;Conference Proceedings&lt;/number&gt;&lt;dates&gt;&lt;pub-dates&gt;&lt;date&gt;September 15-17, 1998&lt;/date&gt;&lt;/pub-dates&gt;&lt;/dates&gt;&lt;pub-location&gt;Marseilles, France&lt;/pub-location&gt;&lt;urls&gt;&lt;/urls&gt;&lt;/record&gt;&lt;/Cite&gt;&lt;/EndNote&gt;</w:instrText>
      </w:r>
      <w:r w:rsidR="00302DAD" w:rsidRPr="00E66315">
        <w:fldChar w:fldCharType="separate"/>
      </w:r>
      <w:r w:rsidR="00D52B79" w:rsidRPr="00E66315">
        <w:rPr>
          <w:noProof/>
        </w:rPr>
        <w:t>[</w:t>
      </w:r>
      <w:hyperlink w:anchor="_ENREF_17" w:tooltip="Basset,  #106" w:history="1">
        <w:r w:rsidR="00B87B27" w:rsidRPr="00E66315">
          <w:rPr>
            <w:noProof/>
          </w:rPr>
          <w:t>17</w:t>
        </w:r>
      </w:hyperlink>
      <w:r w:rsidR="00D52B79" w:rsidRPr="00E66315">
        <w:rPr>
          <w:noProof/>
        </w:rPr>
        <w:t xml:space="preserve">, </w:t>
      </w:r>
      <w:hyperlink w:anchor="_ENREF_18" w:tooltip="Basset,  #107" w:history="1">
        <w:r w:rsidR="00B87B27" w:rsidRPr="00E66315">
          <w:rPr>
            <w:noProof/>
          </w:rPr>
          <w:t>18</w:t>
        </w:r>
      </w:hyperlink>
      <w:r w:rsidR="00D52B79" w:rsidRPr="00E66315">
        <w:rPr>
          <w:noProof/>
        </w:rPr>
        <w:t>]</w:t>
      </w:r>
      <w:r w:rsidR="00302DAD" w:rsidRPr="00E66315">
        <w:fldChar w:fldCharType="end"/>
      </w:r>
      <w:r w:rsidR="00302DAD" w:rsidRPr="00E66315">
        <w:t xml:space="preserve"> </w:t>
      </w:r>
      <w:r w:rsidR="00795E98" w:rsidRPr="00E66315">
        <w:rPr>
          <w:rFonts w:eastAsiaTheme="minorEastAsia"/>
        </w:rPr>
        <w:t>it was shown that</w:t>
      </w:r>
      <w:r w:rsidR="00EC3719" w:rsidRPr="00E66315">
        <w:rPr>
          <w:rFonts w:eastAsiaTheme="minorEastAsia"/>
        </w:rPr>
        <w:t>,</w:t>
      </w:r>
      <w:r w:rsidR="00795E98" w:rsidRPr="00E66315">
        <w:rPr>
          <w:rFonts w:eastAsiaTheme="minorEastAsia"/>
        </w:rPr>
        <w:t xml:space="preserve"> for the Bo105, the pitch off-axis response for a lateral input was significantly improved by adding two linear terms in the dynamic inflow equation as a function of pitch and roll rates of the rotor. </w:t>
      </w:r>
      <w:r w:rsidR="00795E98" w:rsidRPr="00E66315">
        <w:rPr>
          <w:rFonts w:ascii="Times-Roman" w:eastAsia="SimSun" w:hAnsi="Times-Roman" w:cs="Times-Roman"/>
        </w:rPr>
        <w:t>Ref</w:t>
      </w:r>
      <w:r w:rsidR="00CB1E90" w:rsidRPr="00E66315">
        <w:rPr>
          <w:rFonts w:ascii="Times-Roman" w:eastAsia="SimSun" w:hAnsi="Times-Roman" w:cs="Times-Roman"/>
        </w:rPr>
        <w:t>s</w:t>
      </w:r>
      <w:r w:rsidR="00795E98" w:rsidRPr="00E66315">
        <w:rPr>
          <w:rFonts w:ascii="Times-Roman" w:eastAsia="SimSun" w:hAnsi="Times-Roman" w:cs="Times-Roman"/>
        </w:rPr>
        <w:t xml:space="preserve">. </w:t>
      </w:r>
      <w:r w:rsidR="00302DAD" w:rsidRPr="00E66315">
        <w:rPr>
          <w:rFonts w:ascii="Times-Roman" w:eastAsia="SimSun" w:hAnsi="Times-Roman" w:cs="Times-Roman"/>
        </w:rPr>
        <w:fldChar w:fldCharType="begin"/>
      </w:r>
      <w:r w:rsidR="00901CCA" w:rsidRPr="00E66315">
        <w:rPr>
          <w:rFonts w:ascii="Times-Roman" w:eastAsia="SimSun" w:hAnsi="Times-Roman" w:cs="Times-Roman"/>
        </w:rPr>
        <w:instrText xml:space="preserve"> ADDIN EN.CITE &lt;EndNote&gt;&lt;Cite ExcludeYear="1"&gt;&lt;Author&gt;Benoit&lt;/Author&gt;&lt;RecNum&gt;114&lt;/RecNum&gt;&lt;DisplayText&gt;[19, 20]&lt;/DisplayText&gt;&lt;record&gt;&lt;rec-number&gt;114&lt;/rec-number&gt;&lt;foreign-keys&gt;&lt;key app="EN" db-id="rr925txr5x20xhezwpdxpde99srpw0ads2zx" timestamp="1633864637" guid="2203a664-8745-4f2c-b828-23442f962b42"&gt;114&lt;/key&gt;&lt;/foreign-keys&gt;&lt;ref-type name="Conference Proceedings"&gt;10&lt;/ref-type&gt;&lt;contributors&gt;&lt;authors&gt;&lt;author&gt;Benoit, Bernard&lt;/author&gt;&lt;author&gt;Kampa, Konstantin&lt;/author&gt;&lt;author&gt;von Grunhagen, W.&lt;/author&gt;&lt;author&gt;Basset, Pierre-Marie&lt;/author&gt;&lt;author&gt;Gimonet, Bernard&lt;/author&gt;&lt;/authors&gt;&lt;/contributors&gt;&lt;titles&gt;&lt;title&gt;HOST, a general helicopter simulation tool for Germany and France&lt;/title&gt;&lt;secondary-title&gt;56th Annual Forum of American Helicopter Society&lt;/secondary-title&gt;&lt;/titles&gt;&lt;pages&gt;1110-1131&lt;/pages&gt;&lt;number&gt;Conference Proceedings&lt;/number&gt;&lt;edition&gt;2&lt;/edition&gt;&lt;dates&gt;&lt;pub-dates&gt;&lt;date&gt;May 2-4, 2000&lt;/date&gt;&lt;/pub-dates&gt;&lt;/dates&gt;&lt;pub-location&gt;Virginia Beach, USA&lt;/pub-location&gt;&lt;urls&gt;&lt;/urls&gt;&lt;/record&gt;&lt;/Cite&gt;&lt;Cite&gt;&lt;Author&gt;Jategaonkar&lt;/Author&gt;&lt;Year&gt;2004&lt;/Year&gt;&lt;RecNum&gt;258&lt;/RecNum&gt;&lt;record&gt;&lt;rec-number&gt;258&lt;/rec-number&gt;&lt;foreign-keys&gt;&lt;key app="EN" db-id="rr925txr5x20xhezwpdxpde99srpw0ads2zx" timestamp="1633864637" guid="538c5859-798a-4b41-a262-b76b8cd08d8a"&gt;258&lt;/key&gt;&lt;/foreign-keys&gt;&lt;ref-type name="Journal Article"&gt;17&lt;/ref-type&gt;&lt;contributors&gt;&lt;authors&gt;&lt;author&gt;Jategaonkar, Ravindra&lt;/author&gt;&lt;author&gt;Fischenberg, Dietrich&lt;/author&gt;&lt;author&gt;von Gruenhagen, Wolfgang&lt;/author&gt;&lt;/authors&gt;&lt;/contributors&gt;&lt;titles&gt;&lt;title&gt;Aerodynamic Modeling and System Identification from Flight Data-Recent Applications at DLR&lt;/title&gt;&lt;secondary-title&gt;Journal of Aircraft&lt;/secondary-title&gt;&lt;/titles&gt;&lt;periodical&gt;&lt;full-title&gt;Journal of Aircraft&lt;/full-title&gt;&lt;/periodical&gt;&lt;pages&gt;681-691&lt;/pages&gt;&lt;volume&gt;41&lt;/volume&gt;&lt;number&gt;4&lt;/number&gt;&lt;dates&gt;&lt;year&gt;2004&lt;/year&gt;&lt;/dates&gt;&lt;urls&gt;&lt;/urls&gt;&lt;electronic-resource-num&gt;https://doi.org/10.2514/1.3165&lt;/electronic-resource-num&gt;&lt;/record&gt;&lt;/Cite&gt;&lt;/EndNote&gt;</w:instrText>
      </w:r>
      <w:r w:rsidR="00302DAD" w:rsidRPr="00E66315">
        <w:rPr>
          <w:rFonts w:ascii="Times-Roman" w:eastAsia="SimSun" w:hAnsi="Times-Roman" w:cs="Times-Roman"/>
        </w:rPr>
        <w:fldChar w:fldCharType="separate"/>
      </w:r>
      <w:r w:rsidR="00D52B79" w:rsidRPr="00E66315">
        <w:rPr>
          <w:rFonts w:ascii="Times-Roman" w:eastAsia="SimSun" w:hAnsi="Times-Roman" w:cs="Times-Roman"/>
          <w:noProof/>
        </w:rPr>
        <w:t>[</w:t>
      </w:r>
      <w:hyperlink w:anchor="_ENREF_19" w:tooltip="Benoit,  #114" w:history="1">
        <w:r w:rsidR="00B87B27" w:rsidRPr="00E66315">
          <w:rPr>
            <w:rFonts w:ascii="Times-Roman" w:eastAsia="SimSun" w:hAnsi="Times-Roman" w:cs="Times-Roman"/>
            <w:noProof/>
          </w:rPr>
          <w:t>19</w:t>
        </w:r>
      </w:hyperlink>
      <w:r w:rsidR="00D52B79" w:rsidRPr="00E66315">
        <w:rPr>
          <w:rFonts w:ascii="Times-Roman" w:eastAsia="SimSun" w:hAnsi="Times-Roman" w:cs="Times-Roman"/>
          <w:noProof/>
        </w:rPr>
        <w:t xml:space="preserve">, </w:t>
      </w:r>
      <w:hyperlink w:anchor="_ENREF_20" w:tooltip="Jategaonkar, 2004 #258" w:history="1">
        <w:r w:rsidR="00B87B27" w:rsidRPr="00E66315">
          <w:rPr>
            <w:rFonts w:ascii="Times-Roman" w:eastAsia="SimSun" w:hAnsi="Times-Roman" w:cs="Times-Roman"/>
            <w:noProof/>
          </w:rPr>
          <w:t>20</w:t>
        </w:r>
      </w:hyperlink>
      <w:r w:rsidR="00D52B79" w:rsidRPr="00E66315">
        <w:rPr>
          <w:rFonts w:ascii="Times-Roman" w:eastAsia="SimSun" w:hAnsi="Times-Roman" w:cs="Times-Roman"/>
          <w:noProof/>
        </w:rPr>
        <w:t>]</w:t>
      </w:r>
      <w:r w:rsidR="00302DAD" w:rsidRPr="00E66315">
        <w:rPr>
          <w:rFonts w:ascii="Times-Roman" w:eastAsia="SimSun" w:hAnsi="Times-Roman" w:cs="Times-Roman"/>
        </w:rPr>
        <w:fldChar w:fldCharType="end"/>
      </w:r>
      <w:r w:rsidR="00302DAD" w:rsidRPr="00E66315">
        <w:rPr>
          <w:rFonts w:ascii="Times-Roman" w:eastAsia="SimSun" w:hAnsi="Times-Roman" w:cs="Times-Roman"/>
        </w:rPr>
        <w:t xml:space="preserve"> </w:t>
      </w:r>
      <w:r w:rsidR="00795E98" w:rsidRPr="00E66315">
        <w:rPr>
          <w:rFonts w:ascii="Times-Roman" w:eastAsia="SimSun" w:hAnsi="Times-Roman" w:cs="Times-Roman"/>
        </w:rPr>
        <w:t xml:space="preserve">used a similar approach to </w:t>
      </w:r>
      <w:r w:rsidR="00795E98" w:rsidRPr="00E66315">
        <w:t xml:space="preserve">Refs. </w:t>
      </w:r>
      <w:r w:rsidR="00302DAD" w:rsidRPr="00E66315">
        <w:fldChar w:fldCharType="begin"/>
      </w:r>
      <w:r w:rsidR="00901CCA" w:rsidRPr="00E66315">
        <w:instrText xml:space="preserve"> ADDIN EN.CITE &lt;EndNote&gt;&lt;Cite ExcludeYear="1"&gt;&lt;Author&gt;Basset&lt;/Author&gt;&lt;RecNum&gt;106&lt;/RecNum&gt;&lt;DisplayText&gt;[17, 18]&lt;/DisplayText&gt;&lt;record&gt;&lt;rec-number&gt;106&lt;/rec-number&gt;&lt;foreign-keys&gt;&lt;key app="EN" db-id="rr925txr5x20xhezwpdxpde99srpw0ads2zx" timestamp="1633864637" guid="3b595d62-0a98-4d11-bbf1-6ba5b0913603"&gt;106&lt;/key&gt;&lt;/foreign-keys&gt;&lt;ref-type name="Conference Proceedings"&gt;10&lt;/ref-type&gt;&lt;contributors&gt;&lt;authors&gt;&lt;author&gt;Basset, Pierre-Marie&lt;/author&gt;&lt;/authors&gt;&lt;/contributors&gt;&lt;titles&gt;&lt;title&gt;Modeling of the Dynamic Inflow on the Main Rotor and the Tail Components in Helicopter Flight Mechanics&lt;/title&gt;&lt;secondary-title&gt;22nd European Rotorcraft Forum&lt;/secondary-title&gt;&lt;/titles&gt;&lt;number&gt;Conference Proceedings&lt;/number&gt;&lt;dates&gt;&lt;pub-dates&gt;&lt;date&gt;September 16-19, 1996&lt;/date&gt;&lt;/pub-dates&gt;&lt;/dates&gt;&lt;pub-location&gt;Brighton&lt;/pub-location&gt;&lt;urls&gt;&lt;/urls&gt;&lt;/record&gt;&lt;/Cite&gt;&lt;Cite ExcludeYear="1"&gt;&lt;Author&gt;Basset&lt;/Author&gt;&lt;RecNum&gt;107&lt;/RecNum&gt;&lt;record&gt;&lt;rec-number&gt;107&lt;/rec-number&gt;&lt;foreign-keys&gt;&lt;key app="EN" db-id="rr925txr5x20xhezwpdxpde99srpw0ads2zx" timestamp="1633864637" guid="fd3c8d34-5ce9-40a6-bb30-472e8722bbc0"&gt;107&lt;/key&gt;&lt;/foreign-keys&gt;&lt;ref-type name="Conference Proceedings"&gt;10&lt;/ref-type&gt;&lt;contributors&gt;&lt;authors&gt;&lt;author&gt;Basset, Pierre-Marie&lt;/author&gt;&lt;author&gt;Tchen-Fo, Frederic&lt;/author&gt;&lt;/authors&gt;&lt;/contributors&gt;&lt;titles&gt;&lt;title&gt;Study of the Rotor Wake Distortion Effects on the Helicopter Pitch-Roll Cross-Couplings&lt;/title&gt;&lt;secondary-title&gt;24th European Rotorcraft Forum&lt;/secondary-title&gt;&lt;/titles&gt;&lt;number&gt;Conference Proceedings&lt;/number&gt;&lt;dates&gt;&lt;pub-dates&gt;&lt;date&gt;September 15-17, 1998&lt;/date&gt;&lt;/pub-dates&gt;&lt;/dates&gt;&lt;pub-location&gt;Marseilles, France&lt;/pub-location&gt;&lt;urls&gt;&lt;/urls&gt;&lt;/record&gt;&lt;/Cite&gt;&lt;/EndNote&gt;</w:instrText>
      </w:r>
      <w:r w:rsidR="00302DAD" w:rsidRPr="00E66315">
        <w:fldChar w:fldCharType="separate"/>
      </w:r>
      <w:r w:rsidR="00D52B79" w:rsidRPr="00E66315">
        <w:rPr>
          <w:noProof/>
        </w:rPr>
        <w:t>[</w:t>
      </w:r>
      <w:hyperlink w:anchor="_ENREF_17" w:tooltip="Basset,  #106" w:history="1">
        <w:r w:rsidR="00B87B27" w:rsidRPr="00E66315">
          <w:rPr>
            <w:noProof/>
          </w:rPr>
          <w:t>17</w:t>
        </w:r>
      </w:hyperlink>
      <w:r w:rsidR="00D52B79" w:rsidRPr="00E66315">
        <w:rPr>
          <w:noProof/>
        </w:rPr>
        <w:t xml:space="preserve">, </w:t>
      </w:r>
      <w:hyperlink w:anchor="_ENREF_18" w:tooltip="Basset,  #107" w:history="1">
        <w:r w:rsidR="00B87B27" w:rsidRPr="00E66315">
          <w:rPr>
            <w:noProof/>
          </w:rPr>
          <w:t>18</w:t>
        </w:r>
      </w:hyperlink>
      <w:r w:rsidR="00D52B79" w:rsidRPr="00E66315">
        <w:rPr>
          <w:noProof/>
        </w:rPr>
        <w:t>]</w:t>
      </w:r>
      <w:r w:rsidR="00302DAD" w:rsidRPr="00E66315">
        <w:fldChar w:fldCharType="end"/>
      </w:r>
      <w:r w:rsidR="00302DAD" w:rsidRPr="00E66315">
        <w:t xml:space="preserve"> </w:t>
      </w:r>
      <w:r w:rsidR="00795E98" w:rsidRPr="00E66315">
        <w:rPr>
          <w:rFonts w:ascii="Times-Roman" w:eastAsia="SimSun" w:hAnsi="Times-Roman" w:cs="Times-Roman"/>
        </w:rPr>
        <w:t xml:space="preserve">with added effects from the lateral and longitudinal flapping rates and </w:t>
      </w:r>
      <w:r w:rsidR="00795E98" w:rsidRPr="00E66315">
        <w:rPr>
          <w:bCs/>
        </w:rPr>
        <w:t xml:space="preserve">results were presented for </w:t>
      </w:r>
      <w:r w:rsidR="00EC3719" w:rsidRPr="00E66315">
        <w:rPr>
          <w:bCs/>
        </w:rPr>
        <w:t xml:space="preserve">the </w:t>
      </w:r>
      <w:r w:rsidR="00795E98" w:rsidRPr="00E66315">
        <w:rPr>
          <w:bCs/>
        </w:rPr>
        <w:t>Bo105 helicopter in hover showing significant improvements in the off-axis pitch response from the lateral input.</w:t>
      </w:r>
      <w:r w:rsidR="0093602C" w:rsidRPr="00E66315">
        <w:rPr>
          <w:bCs/>
        </w:rPr>
        <w:t xml:space="preserve"> The HOST simulation tool described in Ref.</w:t>
      </w:r>
      <w:r w:rsidR="00302DAD" w:rsidRPr="00E66315">
        <w:rPr>
          <w:bCs/>
        </w:rPr>
        <w:t xml:space="preserve"> </w:t>
      </w:r>
      <w:r w:rsidR="00302DAD" w:rsidRPr="00E66315">
        <w:rPr>
          <w:bCs/>
        </w:rPr>
        <w:fldChar w:fldCharType="begin"/>
      </w:r>
      <w:r w:rsidR="00901CCA" w:rsidRPr="00E66315">
        <w:rPr>
          <w:bCs/>
        </w:rPr>
        <w:instrText xml:space="preserve"> ADDIN EN.CITE &lt;EndNote&gt;&lt;Cite ExcludeYear="1"&gt;&lt;Author&gt;Benoit&lt;/Author&gt;&lt;RecNum&gt;114&lt;/RecNum&gt;&lt;DisplayText&gt;[19]&lt;/DisplayText&gt;&lt;record&gt;&lt;rec-number&gt;114&lt;/rec-number&gt;&lt;foreign-keys&gt;&lt;key app="EN" db-id="rr925txr5x20xhezwpdxpde99srpw0ads2zx" timestamp="1633864637" guid="2203a664-8745-4f2c-b828-23442f962b42"&gt;114&lt;/key&gt;&lt;/foreign-keys&gt;&lt;ref-type name="Conference Proceedings"&gt;10&lt;/ref-type&gt;&lt;contributors&gt;&lt;authors&gt;&lt;author&gt;Benoit, Bernard&lt;/author&gt;&lt;author&gt;Kampa, Konstantin&lt;/author&gt;&lt;author&gt;von Grunhagen, W.&lt;/author&gt;&lt;author&gt;Basset, Pierre-Marie&lt;/author&gt;&lt;author&gt;Gimonet, Bernard&lt;/author&gt;&lt;/authors&gt;&lt;/contributors&gt;&lt;titles&gt;&lt;title&gt;HOST, a general helicopter simulation tool for Germany and France&lt;/title&gt;&lt;secondary-title&gt;56th Annual Forum of American Helicopter Society&lt;/secondary-title&gt;&lt;/titles&gt;&lt;pages&gt;1110-1131&lt;/pages&gt;&lt;number&gt;Conference Proceedings&lt;/number&gt;&lt;edition&gt;2&lt;/edition&gt;&lt;dates&gt;&lt;pub-dates&gt;&lt;date&gt;May 2-4, 2000&lt;/date&gt;&lt;/pub-dates&gt;&lt;/dates&gt;&lt;pub-location&gt;Virginia Beach, USA&lt;/pub-location&gt;&lt;urls&gt;&lt;/urls&gt;&lt;/record&gt;&lt;/Cite&gt;&lt;/EndNote&gt;</w:instrText>
      </w:r>
      <w:r w:rsidR="00302DAD" w:rsidRPr="00E66315">
        <w:rPr>
          <w:bCs/>
        </w:rPr>
        <w:fldChar w:fldCharType="separate"/>
      </w:r>
      <w:r w:rsidR="00D52B79" w:rsidRPr="00E66315">
        <w:rPr>
          <w:bCs/>
          <w:noProof/>
        </w:rPr>
        <w:t>[</w:t>
      </w:r>
      <w:hyperlink w:anchor="_ENREF_19" w:tooltip="Benoit,  #114" w:history="1">
        <w:r w:rsidR="00B87B27" w:rsidRPr="00E66315">
          <w:rPr>
            <w:bCs/>
            <w:noProof/>
          </w:rPr>
          <w:t>19</w:t>
        </w:r>
      </w:hyperlink>
      <w:r w:rsidR="00D52B79" w:rsidRPr="00E66315">
        <w:rPr>
          <w:bCs/>
          <w:noProof/>
        </w:rPr>
        <w:t>]</w:t>
      </w:r>
      <w:r w:rsidR="00302DAD" w:rsidRPr="00E66315">
        <w:rPr>
          <w:bCs/>
        </w:rPr>
        <w:fldChar w:fldCharType="end"/>
      </w:r>
      <w:r w:rsidR="0093602C" w:rsidRPr="00E66315">
        <w:rPr>
          <w:bCs/>
        </w:rPr>
        <w:t xml:space="preserve">, used </w:t>
      </w:r>
      <w:r w:rsidR="00EC3719" w:rsidRPr="00E66315">
        <w:rPr>
          <w:bCs/>
        </w:rPr>
        <w:t xml:space="preserve">an </w:t>
      </w:r>
      <w:r w:rsidR="00696A4C" w:rsidRPr="00E66315">
        <w:rPr>
          <w:bCs/>
        </w:rPr>
        <w:t>output</w:t>
      </w:r>
      <w:r w:rsidR="00EC3719" w:rsidRPr="00E66315">
        <w:rPr>
          <w:bCs/>
        </w:rPr>
        <w:t>-</w:t>
      </w:r>
      <w:r w:rsidR="00696A4C" w:rsidRPr="00E66315">
        <w:rPr>
          <w:bCs/>
        </w:rPr>
        <w:t xml:space="preserve">error minimisation technique to tune various parameters during </w:t>
      </w:r>
      <w:r w:rsidR="00EC3719" w:rsidRPr="00E66315">
        <w:rPr>
          <w:bCs/>
        </w:rPr>
        <w:t xml:space="preserve">the </w:t>
      </w:r>
      <w:r w:rsidR="00696A4C" w:rsidRPr="00E66315">
        <w:rPr>
          <w:bCs/>
        </w:rPr>
        <w:t>identification process. This was applied to identify the wake distortion parameters (</w:t>
      </w:r>
      <m:oMath>
        <m:sSub>
          <m:sSubPr>
            <m:ctrlPr>
              <w:rPr>
                <w:rFonts w:ascii="Cambria Math" w:hAnsi="Cambria Math"/>
                <w:bCs/>
                <w:i/>
              </w:rPr>
            </m:ctrlPr>
          </m:sSubPr>
          <m:e>
            <m:r>
              <w:rPr>
                <w:rFonts w:ascii="Cambria Math" w:hAnsi="Cambria Math"/>
              </w:rPr>
              <m:t>K</m:t>
            </m:r>
          </m:e>
          <m:sub>
            <m:r>
              <w:rPr>
                <w:rFonts w:ascii="Cambria Math" w:hAnsi="Cambria Math"/>
              </w:rPr>
              <m:t>p</m:t>
            </m:r>
          </m:sub>
        </m:sSub>
        <m:r>
          <w:rPr>
            <w:rFonts w:ascii="Cambria Math" w:hAnsi="Cambria Math"/>
          </w:rPr>
          <m:t>=</m:t>
        </m:r>
        <m:r>
          <m:rPr>
            <m:nor/>
          </m:rPr>
          <m:t>0.68</m:t>
        </m:r>
      </m:oMath>
      <w:r w:rsidR="00696A4C" w:rsidRPr="00E66315">
        <w:rPr>
          <w:bCs/>
        </w:rPr>
        <w:t xml:space="preserve">, </w:t>
      </w:r>
      <m:oMath>
        <m:sSub>
          <m:sSubPr>
            <m:ctrlPr>
              <w:rPr>
                <w:rFonts w:ascii="Cambria Math" w:hAnsi="Cambria Math"/>
                <w:i/>
              </w:rPr>
            </m:ctrlPr>
          </m:sSubPr>
          <m:e>
            <m:r>
              <w:rPr>
                <w:rFonts w:ascii="Cambria Math" w:hAnsi="Cambria Math"/>
              </w:rPr>
              <m:t>K</m:t>
            </m:r>
          </m:e>
          <m:sub>
            <m:r>
              <w:rPr>
                <w:rFonts w:ascii="Cambria Math" w:hAnsi="Cambria Math"/>
              </w:rPr>
              <m:t>q</m:t>
            </m:r>
          </m:sub>
        </m:sSub>
        <m:r>
          <w:rPr>
            <w:rFonts w:ascii="Cambria Math" w:hAnsi="Cambria Math"/>
          </w:rPr>
          <m:t>=</m:t>
        </m:r>
        <m:r>
          <m:rPr>
            <m:nor/>
          </m:rPr>
          <m:t>1.68</m:t>
        </m:r>
      </m:oMath>
      <w:r w:rsidR="00696A4C" w:rsidRPr="00E66315">
        <w:rPr>
          <w:bCs/>
        </w:rPr>
        <w:t xml:space="preserve">) for </w:t>
      </w:r>
      <w:r w:rsidR="00EC3719" w:rsidRPr="00E66315">
        <w:rPr>
          <w:bCs/>
        </w:rPr>
        <w:t xml:space="preserve">the </w:t>
      </w:r>
      <w:r w:rsidR="00696A4C" w:rsidRPr="00E66315">
        <w:rPr>
          <w:bCs/>
        </w:rPr>
        <w:t>Bo105 at a forward speed of 80</w:t>
      </w:r>
      <w:r w:rsidR="00AA2C4F" w:rsidRPr="00E66315">
        <w:rPr>
          <w:bCs/>
        </w:rPr>
        <w:t xml:space="preserve"> </w:t>
      </w:r>
      <w:r w:rsidR="00696A4C" w:rsidRPr="00E66315">
        <w:rPr>
          <w:bCs/>
        </w:rPr>
        <w:t>knots.</w:t>
      </w:r>
    </w:p>
    <w:p w14:paraId="2F355A32" w14:textId="1E6E9A8F" w:rsidR="000C2BC7" w:rsidRPr="00E66315" w:rsidRDefault="00D211C8" w:rsidP="000C2BC7">
      <w:pPr>
        <w:spacing w:line="480" w:lineRule="auto"/>
        <w:ind w:firstLine="301"/>
        <w:rPr>
          <w:rFonts w:eastAsiaTheme="minorEastAsia"/>
        </w:rPr>
      </w:pPr>
      <w:r w:rsidRPr="00E66315">
        <w:rPr>
          <w:bCs/>
        </w:rPr>
        <w:t xml:space="preserve">The extension of the </w:t>
      </w:r>
      <w:r w:rsidR="00FF3C79" w:rsidRPr="00E66315">
        <w:rPr>
          <w:bCs/>
        </w:rPr>
        <w:t>FSI</w:t>
      </w:r>
      <w:r w:rsidR="00933EBA" w:rsidRPr="00E66315">
        <w:rPr>
          <w:bCs/>
        </w:rPr>
        <w:t xml:space="preserve"> model</w:t>
      </w:r>
      <w:r w:rsidRPr="00E66315">
        <w:rPr>
          <w:bCs/>
        </w:rPr>
        <w:t xml:space="preserve"> to MWD was achieved in stages. </w:t>
      </w:r>
      <w:r w:rsidR="008B1FD6" w:rsidRPr="00E66315">
        <w:rPr>
          <w:rFonts w:eastAsiaTheme="minorEastAsia"/>
        </w:rPr>
        <w:t xml:space="preserve">He et al. </w:t>
      </w:r>
      <w:r w:rsidR="0027208A" w:rsidRPr="00E66315">
        <w:rPr>
          <w:rFonts w:eastAsiaTheme="minorEastAsia"/>
        </w:rPr>
        <w:fldChar w:fldCharType="begin"/>
      </w:r>
      <w:r w:rsidR="00901CCA" w:rsidRPr="00E66315">
        <w:rPr>
          <w:rFonts w:eastAsiaTheme="minorEastAsia"/>
        </w:rPr>
        <w:instrText xml:space="preserve"> ADDIN EN.CITE &lt;EndNote&gt;&lt;Cite&gt;&lt;Author&gt;He&lt;/Author&gt;&lt;Year&gt;2000&lt;/Year&gt;&lt;RecNum&gt;221&lt;/RecNum&gt;&lt;DisplayText&gt;[21]&lt;/DisplayText&gt;&lt;record&gt;&lt;rec-number&gt;221&lt;/rec-number&gt;&lt;foreign-keys&gt;&lt;key app="EN" db-id="rr925txr5x20xhezwpdxpde99srpw0ads2zx" timestamp="1633864637" guid="192690d3-bc6d-4ed1-90a9-0bb80353989a"&gt;221&lt;/key&gt;&lt;/foreign-keys&gt;&lt;ref-type name="Journal Article"&gt;17&lt;/ref-type&gt;&lt;contributors&gt;&lt;authors&gt;&lt;author&gt;He, Chengjian&lt;/author&gt;&lt;author&gt;Lee, C. S.&lt;/author&gt;&lt;author&gt;Chen, Weibin&lt;/author&gt;&lt;/authors&gt;&lt;/contributors&gt;&lt;titles&gt;&lt;title&gt;Rotorcraft Simulation Model Enhancement to Support Design, Testing and Operational Analysis&lt;/title&gt;&lt;secondary-title&gt;Journal of the American Helicopter Society&lt;/secondary-title&gt;&lt;/titles&gt;&lt;periodical&gt;&lt;full-title&gt;Journal of the American Helicopter Society&lt;/full-title&gt;&lt;/periodical&gt;&lt;pages&gt;284-292&lt;/pages&gt;&lt;volume&gt;45&lt;/volume&gt;&lt;number&gt;4&lt;/number&gt;&lt;dates&gt;&lt;year&gt;2000&lt;/year&gt;&lt;/dates&gt;&lt;publisher&gt;Vertical Flight Society&lt;/publisher&gt;&lt;urls&gt;&lt;/urls&gt;&lt;electronic-resource-num&gt;https://doi.org/10.4050/JAHS.45.284&lt;/electronic-resource-num&gt;&lt;/record&gt;&lt;/Cite&gt;&lt;/EndNote&gt;</w:instrText>
      </w:r>
      <w:r w:rsidR="0027208A" w:rsidRPr="00E66315">
        <w:rPr>
          <w:rFonts w:eastAsiaTheme="minorEastAsia"/>
        </w:rPr>
        <w:fldChar w:fldCharType="separate"/>
      </w:r>
      <w:r w:rsidR="00D52B79" w:rsidRPr="00E66315">
        <w:rPr>
          <w:rFonts w:eastAsiaTheme="minorEastAsia"/>
          <w:noProof/>
        </w:rPr>
        <w:t>[</w:t>
      </w:r>
      <w:hyperlink w:anchor="_ENREF_21" w:tooltip="He, 2000 #221" w:history="1">
        <w:r w:rsidR="00B87B27" w:rsidRPr="00E66315">
          <w:rPr>
            <w:rFonts w:eastAsiaTheme="minorEastAsia"/>
            <w:noProof/>
          </w:rPr>
          <w:t>21</w:t>
        </w:r>
      </w:hyperlink>
      <w:r w:rsidR="00D52B79" w:rsidRPr="00E66315">
        <w:rPr>
          <w:rFonts w:eastAsiaTheme="minorEastAsia"/>
          <w:noProof/>
        </w:rPr>
        <w:t>]</w:t>
      </w:r>
      <w:r w:rsidR="0027208A" w:rsidRPr="00E66315">
        <w:rPr>
          <w:rFonts w:eastAsiaTheme="minorEastAsia"/>
        </w:rPr>
        <w:fldChar w:fldCharType="end"/>
      </w:r>
      <w:r w:rsidR="0027208A" w:rsidRPr="00E66315">
        <w:rPr>
          <w:rFonts w:eastAsiaTheme="minorEastAsia"/>
        </w:rPr>
        <w:t xml:space="preserve"> </w:t>
      </w:r>
      <w:r w:rsidR="008B1FD6" w:rsidRPr="00E66315">
        <w:rPr>
          <w:rFonts w:eastAsiaTheme="minorEastAsia"/>
        </w:rPr>
        <w:t xml:space="preserve">enhanced the </w:t>
      </w:r>
      <w:r w:rsidR="00BC1933" w:rsidRPr="00E66315">
        <w:rPr>
          <w:bCs/>
        </w:rPr>
        <w:t xml:space="preserve">Peters-He </w:t>
      </w:r>
      <w:r w:rsidR="00CF7CA3" w:rsidRPr="00E66315">
        <w:rPr>
          <w:rFonts w:eastAsiaTheme="minorEastAsia"/>
        </w:rPr>
        <w:t>FSI</w:t>
      </w:r>
      <w:r w:rsidR="008B1FD6" w:rsidRPr="00E66315">
        <w:rPr>
          <w:rFonts w:eastAsiaTheme="minorEastAsia"/>
        </w:rPr>
        <w:t xml:space="preserve"> model </w:t>
      </w:r>
      <w:r w:rsidR="001213D4" w:rsidRPr="00E66315">
        <w:rPr>
          <w:rFonts w:eastAsiaTheme="minorEastAsia"/>
        </w:rPr>
        <w:t>by including</w:t>
      </w:r>
      <w:r w:rsidR="007E3806" w:rsidRPr="00E66315">
        <w:rPr>
          <w:rFonts w:eastAsiaTheme="minorEastAsia"/>
        </w:rPr>
        <w:t xml:space="preserve"> the effect of </w:t>
      </w:r>
      <w:r w:rsidR="00C172D0" w:rsidRPr="00E66315">
        <w:rPr>
          <w:rFonts w:eastAsiaTheme="minorEastAsia"/>
        </w:rPr>
        <w:t>MWD</w:t>
      </w:r>
      <w:r w:rsidR="00E51702" w:rsidRPr="00E66315">
        <w:rPr>
          <w:rFonts w:eastAsiaTheme="minorEastAsia"/>
        </w:rPr>
        <w:t xml:space="preserve"> </w:t>
      </w:r>
      <w:r w:rsidR="007E3806" w:rsidRPr="00E66315">
        <w:rPr>
          <w:rFonts w:eastAsiaTheme="minorEastAsia"/>
        </w:rPr>
        <w:t xml:space="preserve">on the rotor inflow dynamics, and </w:t>
      </w:r>
      <w:r w:rsidR="004C0C6C" w:rsidRPr="00E66315">
        <w:rPr>
          <w:rFonts w:eastAsiaTheme="minorEastAsia"/>
        </w:rPr>
        <w:t xml:space="preserve">also </w:t>
      </w:r>
      <w:r w:rsidR="007E3806" w:rsidRPr="00E66315">
        <w:rPr>
          <w:rFonts w:eastAsiaTheme="minorEastAsia"/>
        </w:rPr>
        <w:t>interference effect</w:t>
      </w:r>
      <w:r w:rsidR="001213D4" w:rsidRPr="00E66315">
        <w:rPr>
          <w:rFonts w:eastAsiaTheme="minorEastAsia"/>
        </w:rPr>
        <w:t>s</w:t>
      </w:r>
      <w:r w:rsidR="007E3806" w:rsidRPr="00E66315">
        <w:rPr>
          <w:rFonts w:eastAsiaTheme="minorEastAsia"/>
        </w:rPr>
        <w:t xml:space="preserve"> of the rotor wake</w:t>
      </w:r>
      <w:r w:rsidR="001213D4" w:rsidRPr="00E66315">
        <w:rPr>
          <w:rFonts w:eastAsiaTheme="minorEastAsia"/>
        </w:rPr>
        <w:t>, particularly</w:t>
      </w:r>
      <w:r w:rsidR="007E3806" w:rsidRPr="00E66315">
        <w:rPr>
          <w:rFonts w:eastAsiaTheme="minorEastAsia"/>
        </w:rPr>
        <w:t xml:space="preserve"> on the </w:t>
      </w:r>
      <w:r w:rsidR="001213D4" w:rsidRPr="00E66315">
        <w:rPr>
          <w:rFonts w:eastAsiaTheme="minorEastAsia"/>
        </w:rPr>
        <w:t>empennage</w:t>
      </w:r>
      <w:r w:rsidR="007E3806" w:rsidRPr="00E66315">
        <w:rPr>
          <w:rFonts w:eastAsiaTheme="minorEastAsia"/>
        </w:rPr>
        <w:t xml:space="preserve"> of the helicopter. These enhancements were </w:t>
      </w:r>
      <w:r w:rsidR="008B1FD6" w:rsidRPr="00E66315">
        <w:rPr>
          <w:rFonts w:eastAsiaTheme="minorEastAsia"/>
        </w:rPr>
        <w:t xml:space="preserve">integrated into </w:t>
      </w:r>
      <w:r w:rsidR="00B55F87" w:rsidRPr="00E66315">
        <w:rPr>
          <w:rFonts w:eastAsiaTheme="minorEastAsia"/>
        </w:rPr>
        <w:t>the</w:t>
      </w:r>
      <w:r w:rsidR="008B1FD6" w:rsidRPr="00E66315">
        <w:rPr>
          <w:rFonts w:eastAsiaTheme="minorEastAsia"/>
        </w:rPr>
        <w:t xml:space="preserve"> </w:t>
      </w:r>
      <w:r w:rsidR="004E44BC" w:rsidRPr="00E66315">
        <w:rPr>
          <w:rFonts w:eastAsiaTheme="minorEastAsia"/>
        </w:rPr>
        <w:t>real-</w:t>
      </w:r>
      <w:r w:rsidR="008B1FD6" w:rsidRPr="00E66315">
        <w:rPr>
          <w:rFonts w:eastAsiaTheme="minorEastAsia"/>
        </w:rPr>
        <w:t xml:space="preserve">time </w:t>
      </w:r>
      <w:r w:rsidR="00B55F87" w:rsidRPr="00E66315">
        <w:rPr>
          <w:rFonts w:eastAsiaTheme="minorEastAsia"/>
        </w:rPr>
        <w:t>version of the</w:t>
      </w:r>
      <w:r w:rsidR="008B1FD6" w:rsidRPr="00E66315">
        <w:rPr>
          <w:rFonts w:eastAsiaTheme="minorEastAsia"/>
        </w:rPr>
        <w:t xml:space="preserve"> simulation </w:t>
      </w:r>
      <w:r w:rsidR="00B55F87" w:rsidRPr="00E66315">
        <w:rPr>
          <w:rFonts w:eastAsiaTheme="minorEastAsia"/>
        </w:rPr>
        <w:t>environment,</w:t>
      </w:r>
      <w:r w:rsidR="008B1FD6" w:rsidRPr="00E66315">
        <w:rPr>
          <w:rFonts w:eastAsiaTheme="minorEastAsia"/>
        </w:rPr>
        <w:t xml:space="preserve"> FLIGHTLAB</w:t>
      </w:r>
      <w:r w:rsidR="0027208A" w:rsidRPr="00E66315">
        <w:rPr>
          <w:rFonts w:eastAsiaTheme="minorEastAsia"/>
        </w:rPr>
        <w:t xml:space="preserve"> </w:t>
      </w:r>
      <w:r w:rsidR="0027208A" w:rsidRPr="00E66315">
        <w:rPr>
          <w:rFonts w:eastAsiaTheme="minorEastAsia"/>
        </w:rPr>
        <w:fldChar w:fldCharType="begin"/>
      </w:r>
      <w:r w:rsidR="00901CCA" w:rsidRPr="00E66315">
        <w:rPr>
          <w:rFonts w:eastAsiaTheme="minorEastAsia"/>
        </w:rPr>
        <w:instrText xml:space="preserve"> ADDIN EN.CITE &lt;EndNote&gt;&lt;Cite&gt;&lt;Author&gt;DuVal&lt;/Author&gt;&lt;Year&gt;2018&lt;/Year&gt;&lt;RecNum&gt;173&lt;/RecNum&gt;&lt;DisplayText&gt;[22]&lt;/DisplayText&gt;&lt;record&gt;&lt;rec-number&gt;173&lt;/rec-number&gt;&lt;foreign-keys&gt;&lt;key app="EN" db-id="rr925txr5x20xhezwpdxpde99srpw0ads2zx" timestamp="1633864637" guid="72433c50-d9a9-4e78-8d3e-196c6845de18"&gt;173&lt;/key&gt;&lt;/foreign-keys&gt;&lt;ref-type name="Journal Article"&gt;17&lt;/ref-type&gt;&lt;contributors&gt;&lt;authors&gt;&lt;author&gt;DuVal, Ronald W.&lt;/author&gt;&lt;author&gt;He, Chengjian&lt;/author&gt;&lt;/authors&gt;&lt;/contributors&gt;&lt;titles&gt;&lt;title&gt;Validation of the FLIGHTLAB Virtual Engineering Toolset&lt;/title&gt;&lt;secondary-title&gt;The Aeronautical Journal&lt;/secondary-title&gt;&lt;/titles&gt;&lt;periodical&gt;&lt;full-title&gt;The Aeronautical Journal&lt;/full-title&gt;&lt;/periodical&gt;&lt;pages&gt;519-555&lt;/pages&gt;&lt;volume&gt;122&lt;/volume&gt;&lt;number&gt;1250&lt;/number&gt;&lt;dates&gt;&lt;year&gt;2018&lt;/year&gt;&lt;/dates&gt;&lt;publisher&gt;Cambridge University Press&lt;/publisher&gt;&lt;urls&gt;&lt;/urls&gt;&lt;electronic-resource-num&gt;10.1017/aer.2018.12&lt;/electronic-resource-num&gt;&lt;/record&gt;&lt;/Cite&gt;&lt;/EndNote&gt;</w:instrText>
      </w:r>
      <w:r w:rsidR="0027208A" w:rsidRPr="00E66315">
        <w:rPr>
          <w:rFonts w:eastAsiaTheme="minorEastAsia"/>
        </w:rPr>
        <w:fldChar w:fldCharType="separate"/>
      </w:r>
      <w:r w:rsidR="00D52B79" w:rsidRPr="00E66315">
        <w:rPr>
          <w:rFonts w:eastAsiaTheme="minorEastAsia"/>
          <w:noProof/>
        </w:rPr>
        <w:t>[</w:t>
      </w:r>
      <w:hyperlink w:anchor="_ENREF_22" w:tooltip="DuVal, 2018 #173" w:history="1">
        <w:r w:rsidR="00B87B27" w:rsidRPr="00E66315">
          <w:rPr>
            <w:rFonts w:eastAsiaTheme="minorEastAsia"/>
            <w:noProof/>
          </w:rPr>
          <w:t>22</w:t>
        </w:r>
      </w:hyperlink>
      <w:r w:rsidR="00D52B79" w:rsidRPr="00E66315">
        <w:rPr>
          <w:rFonts w:eastAsiaTheme="minorEastAsia"/>
          <w:noProof/>
        </w:rPr>
        <w:t>]</w:t>
      </w:r>
      <w:r w:rsidR="0027208A" w:rsidRPr="00E66315">
        <w:rPr>
          <w:rFonts w:eastAsiaTheme="minorEastAsia"/>
        </w:rPr>
        <w:fldChar w:fldCharType="end"/>
      </w:r>
      <w:r w:rsidR="00B55F87" w:rsidRPr="00E66315">
        <w:rPr>
          <w:rFonts w:eastAsiaTheme="minorEastAsia"/>
        </w:rPr>
        <w:t>,</w:t>
      </w:r>
      <w:r w:rsidR="008B1FD6" w:rsidRPr="00E66315">
        <w:rPr>
          <w:rFonts w:eastAsiaTheme="minorEastAsia"/>
        </w:rPr>
        <w:t xml:space="preserve"> to show an improved co</w:t>
      </w:r>
      <w:r w:rsidR="00CE15E7" w:rsidRPr="00E66315">
        <w:rPr>
          <w:rFonts w:eastAsiaTheme="minorEastAsia"/>
        </w:rPr>
        <w:t>r</w:t>
      </w:r>
      <w:r w:rsidR="008B1FD6" w:rsidRPr="00E66315">
        <w:rPr>
          <w:rFonts w:eastAsiaTheme="minorEastAsia"/>
        </w:rPr>
        <w:t xml:space="preserve">relation </w:t>
      </w:r>
      <w:r w:rsidR="00CE15E7" w:rsidRPr="00E66315">
        <w:rPr>
          <w:rFonts w:eastAsiaTheme="minorEastAsia"/>
        </w:rPr>
        <w:t>for</w:t>
      </w:r>
      <w:r w:rsidR="008B1FD6" w:rsidRPr="00E66315">
        <w:rPr>
          <w:rFonts w:eastAsiaTheme="minorEastAsia"/>
        </w:rPr>
        <w:t xml:space="preserve"> the off-axis response for the UH-60</w:t>
      </w:r>
      <w:r w:rsidR="006C7143" w:rsidRPr="00E66315">
        <w:rPr>
          <w:rFonts w:eastAsiaTheme="minorEastAsia"/>
        </w:rPr>
        <w:t xml:space="preserve"> helicopter</w:t>
      </w:r>
      <w:r w:rsidR="001E4990" w:rsidRPr="00E66315">
        <w:rPr>
          <w:rFonts w:eastAsiaTheme="minorEastAsia"/>
        </w:rPr>
        <w:t xml:space="preserve">, </w:t>
      </w:r>
      <w:r w:rsidR="00C172D0" w:rsidRPr="00E66315">
        <w:rPr>
          <w:rFonts w:eastAsiaTheme="minorEastAsia"/>
        </w:rPr>
        <w:t>with</w:t>
      </w:r>
      <w:r w:rsidR="001E4990" w:rsidRPr="00E66315">
        <w:rPr>
          <w:rFonts w:eastAsiaTheme="minorEastAsia"/>
        </w:rPr>
        <w:t xml:space="preserve"> the value of </w:t>
      </w:r>
      <w:r w:rsidR="00FF3C79" w:rsidRPr="00E66315">
        <w:rPr>
          <w:rFonts w:eastAsiaTheme="minorEastAsia"/>
        </w:rPr>
        <w:t xml:space="preserve">the </w:t>
      </w:r>
      <w:r w:rsidR="001E4990" w:rsidRPr="00E66315">
        <w:rPr>
          <w:rFonts w:eastAsiaTheme="minorEastAsia"/>
        </w:rPr>
        <w:t xml:space="preserve">wake distortion coefficient, </w:t>
      </w:r>
      <m:oMath>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R</m:t>
            </m:r>
          </m:sub>
        </m:sSub>
        <m:r>
          <w:rPr>
            <w:rFonts w:ascii="Cambria Math" w:eastAsiaTheme="minorEastAsia" w:hAnsi="Cambria Math"/>
          </w:rPr>
          <m:t>=</m:t>
        </m:r>
        <m:r>
          <m:rPr>
            <m:nor/>
          </m:rPr>
          <w:rPr>
            <w:rFonts w:eastAsiaTheme="minorEastAsia"/>
          </w:rPr>
          <m:t>1.2</m:t>
        </m:r>
      </m:oMath>
      <w:r w:rsidR="008B1FD6" w:rsidRPr="00E66315">
        <w:rPr>
          <w:rFonts w:eastAsiaTheme="minorEastAsia"/>
        </w:rPr>
        <w:t xml:space="preserve">. </w:t>
      </w:r>
      <w:r w:rsidR="001E4990" w:rsidRPr="00E66315">
        <w:rPr>
          <w:rFonts w:eastAsiaTheme="minorEastAsia"/>
        </w:rPr>
        <w:t xml:space="preserve">The difference in the value of </w:t>
      </w:r>
      <m:oMath>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R</m:t>
            </m:r>
          </m:sub>
        </m:sSub>
      </m:oMath>
      <w:r w:rsidR="001E4990" w:rsidRPr="00E66315">
        <w:rPr>
          <w:rFonts w:eastAsiaTheme="minorEastAsia"/>
        </w:rPr>
        <w:t xml:space="preserve"> obtained by different researchers was attributed to the </w:t>
      </w:r>
      <w:r w:rsidR="000A60E5" w:rsidRPr="00E66315">
        <w:rPr>
          <w:rFonts w:eastAsiaTheme="minorEastAsia"/>
        </w:rPr>
        <w:t>different characteristics</w:t>
      </w:r>
      <w:r w:rsidR="001E4990" w:rsidRPr="00E66315">
        <w:rPr>
          <w:rFonts w:eastAsiaTheme="minorEastAsia"/>
        </w:rPr>
        <w:t xml:space="preserve"> of </w:t>
      </w:r>
      <w:r w:rsidR="000A60E5" w:rsidRPr="00E66315">
        <w:rPr>
          <w:rFonts w:eastAsiaTheme="minorEastAsia"/>
        </w:rPr>
        <w:t xml:space="preserve">the </w:t>
      </w:r>
      <w:r w:rsidR="001E4990" w:rsidRPr="00E66315">
        <w:rPr>
          <w:rFonts w:eastAsiaTheme="minorEastAsia"/>
        </w:rPr>
        <w:t xml:space="preserve">vortex wake models </w:t>
      </w:r>
      <w:r w:rsidR="00BE7629" w:rsidRPr="00E66315">
        <w:rPr>
          <w:rFonts w:eastAsiaTheme="minorEastAsia"/>
        </w:rPr>
        <w:t>and the numerical assumptions made for the identification</w:t>
      </w:r>
      <w:r w:rsidR="001E4990" w:rsidRPr="00E66315">
        <w:rPr>
          <w:rFonts w:eastAsiaTheme="minorEastAsia"/>
        </w:rPr>
        <w:t>.</w:t>
      </w:r>
      <w:r w:rsidR="000C2BC7" w:rsidRPr="00E66315">
        <w:rPr>
          <w:rFonts w:eastAsiaTheme="minorEastAsia"/>
        </w:rPr>
        <w:t xml:space="preserve"> </w:t>
      </w:r>
    </w:p>
    <w:p w14:paraId="2547EAA4" w14:textId="4D9A84BF" w:rsidR="00926B63" w:rsidRPr="00E66315" w:rsidRDefault="008B1FD6" w:rsidP="00926B63">
      <w:pPr>
        <w:spacing w:line="480" w:lineRule="auto"/>
        <w:ind w:firstLine="301"/>
        <w:rPr>
          <w:bCs/>
        </w:rPr>
      </w:pPr>
      <w:proofErr w:type="spellStart"/>
      <w:r w:rsidRPr="00E66315">
        <w:t>Krothapalli</w:t>
      </w:r>
      <w:proofErr w:type="spellEnd"/>
      <w:r w:rsidRPr="00E66315">
        <w:rPr>
          <w:bCs/>
        </w:rPr>
        <w:t xml:space="preserve"> et al. </w:t>
      </w:r>
      <w:r w:rsidR="0027208A" w:rsidRPr="00E66315">
        <w:rPr>
          <w:bCs/>
        </w:rPr>
        <w:fldChar w:fldCharType="begin"/>
      </w:r>
      <w:r w:rsidR="00901CCA" w:rsidRPr="00E66315">
        <w:rPr>
          <w:bCs/>
        </w:rPr>
        <w:instrText xml:space="preserve"> ADDIN EN.CITE &lt;EndNote&gt;&lt;Cite&gt;&lt;Author&gt;Krothapalli&lt;/Author&gt;&lt;Year&gt;2001&lt;/Year&gt;&lt;RecNum&gt;288&lt;/RecNum&gt;&lt;DisplayText&gt;[23]&lt;/DisplayText&gt;&lt;record&gt;&lt;rec-number&gt;288&lt;/rec-number&gt;&lt;foreign-keys&gt;&lt;key app="EN" db-id="rr925txr5x20xhezwpdxpde99srpw0ads2zx" timestamp="1633864637" guid="99957f4e-23be-40d9-9665-d7d339b5c1b0"&gt;288&lt;/key&gt;&lt;/foreign-keys&gt;&lt;ref-type name="Journal Article"&gt;17&lt;/ref-type&gt;&lt;contributors&gt;&lt;authors&gt;&lt;author&gt;Krothapalli, Krishnamohan R.&lt;/author&gt;&lt;author&gt;Prasad, J. V. R.&lt;/author&gt;&lt;author&gt;Peters, David A.&lt;/author&gt;&lt;/authors&gt;&lt;/contributors&gt;&lt;titles&gt;&lt;title&gt;Helicopter rotor dynamic inflow modeling for maneuvering flight&lt;/title&gt;&lt;secondary-title&gt;Journal of the American Helicopter Society&lt;/secondary-title&gt;&lt;/titles&gt;&lt;periodical&gt;&lt;full-title&gt;Journal of the American Helicopter Society&lt;/full-title&gt;&lt;/periodical&gt;&lt;pages&gt;129-139&lt;/pages&gt;&lt;volume&gt;46&lt;/volume&gt;&lt;number&gt;2&lt;/number&gt;&lt;dates&gt;&lt;year&gt;2001&lt;/year&gt;&lt;/dates&gt;&lt;publisher&gt;Vertical Flight Society&lt;/publisher&gt;&lt;urls&gt;&lt;/urls&gt;&lt;electronic-resource-num&gt;https://doi.org/10.4050/JAHS.46.129&lt;/electronic-resource-num&gt;&lt;/record&gt;&lt;/Cite&gt;&lt;/EndNote&gt;</w:instrText>
      </w:r>
      <w:r w:rsidR="0027208A" w:rsidRPr="00E66315">
        <w:rPr>
          <w:bCs/>
        </w:rPr>
        <w:fldChar w:fldCharType="separate"/>
      </w:r>
      <w:r w:rsidR="00D52B79" w:rsidRPr="00E66315">
        <w:rPr>
          <w:bCs/>
          <w:noProof/>
        </w:rPr>
        <w:t>[</w:t>
      </w:r>
      <w:hyperlink w:anchor="_ENREF_23" w:tooltip="Krothapalli, 2001 #288" w:history="1">
        <w:r w:rsidR="00B87B27" w:rsidRPr="00E66315">
          <w:rPr>
            <w:bCs/>
            <w:noProof/>
          </w:rPr>
          <w:t>23</w:t>
        </w:r>
      </w:hyperlink>
      <w:r w:rsidR="00D52B79" w:rsidRPr="00E66315">
        <w:rPr>
          <w:bCs/>
          <w:noProof/>
        </w:rPr>
        <w:t>]</w:t>
      </w:r>
      <w:r w:rsidR="0027208A" w:rsidRPr="00E66315">
        <w:rPr>
          <w:bCs/>
        </w:rPr>
        <w:fldChar w:fldCharType="end"/>
      </w:r>
      <w:r w:rsidR="0027208A" w:rsidRPr="00E66315">
        <w:rPr>
          <w:bCs/>
        </w:rPr>
        <w:t xml:space="preserve"> </w:t>
      </w:r>
      <w:r w:rsidRPr="00E66315">
        <w:rPr>
          <w:bCs/>
        </w:rPr>
        <w:t xml:space="preserve">extended the Peters-He </w:t>
      </w:r>
      <w:r w:rsidR="00C172D0" w:rsidRPr="00E66315">
        <w:rPr>
          <w:bCs/>
        </w:rPr>
        <w:t>FSI</w:t>
      </w:r>
      <w:r w:rsidRPr="00E66315">
        <w:rPr>
          <w:bCs/>
        </w:rPr>
        <w:t xml:space="preserve"> model to account for the quasi-steady lateral and longitudinal wake curvature effect</w:t>
      </w:r>
      <w:r w:rsidR="000A60E5" w:rsidRPr="00E66315">
        <w:rPr>
          <w:bCs/>
        </w:rPr>
        <w:t>s</w:t>
      </w:r>
      <w:r w:rsidRPr="00E66315">
        <w:rPr>
          <w:bCs/>
        </w:rPr>
        <w:t xml:space="preserve">. </w:t>
      </w:r>
      <w:r w:rsidR="00025CCF" w:rsidRPr="00E66315">
        <w:rPr>
          <w:bCs/>
        </w:rPr>
        <w:t>T</w:t>
      </w:r>
      <w:r w:rsidR="00B958B2" w:rsidRPr="00E66315">
        <w:rPr>
          <w:bCs/>
        </w:rPr>
        <w:t xml:space="preserve">o improve the correlation of the off-axis response between the simulation and </w:t>
      </w:r>
      <w:r w:rsidR="00C91B0A" w:rsidRPr="00E66315">
        <w:rPr>
          <w:bCs/>
        </w:rPr>
        <w:t>FT</w:t>
      </w:r>
      <w:r w:rsidR="00B958B2" w:rsidRPr="00E66315">
        <w:rPr>
          <w:bCs/>
        </w:rPr>
        <w:t xml:space="preserve">, a coupled </w:t>
      </w:r>
      <w:r w:rsidR="00642243" w:rsidRPr="00E66315">
        <w:rPr>
          <w:bCs/>
        </w:rPr>
        <w:t>rotor fla</w:t>
      </w:r>
      <w:r w:rsidR="00B958B2" w:rsidRPr="00E66315">
        <w:rPr>
          <w:bCs/>
        </w:rPr>
        <w:t>p-inflow code</w:t>
      </w:r>
      <w:r w:rsidR="00510C36" w:rsidRPr="00E66315">
        <w:rPr>
          <w:bCs/>
        </w:rPr>
        <w:t xml:space="preserve"> </w:t>
      </w:r>
      <w:r w:rsidR="00510C36" w:rsidRPr="00E66315">
        <w:rPr>
          <w:bCs/>
        </w:rPr>
        <w:fldChar w:fldCharType="begin"/>
      </w:r>
      <w:r w:rsidR="00901CCA" w:rsidRPr="00E66315">
        <w:rPr>
          <w:bCs/>
        </w:rPr>
        <w:instrText xml:space="preserve"> ADDIN EN.CITE &lt;EndNote&gt;&lt;Cite&gt;&lt;Author&gt;Dang&lt;/Author&gt;&lt;Year&gt;1997&lt;/Year&gt;&lt;RecNum&gt;161&lt;/RecNum&gt;&lt;DisplayText&gt;[24]&lt;/DisplayText&gt;&lt;record&gt;&lt;rec-number&gt;161&lt;/rec-number&gt;&lt;foreign-keys&gt;&lt;key app="EN" db-id="rr925txr5x20xhezwpdxpde99srpw0ads2zx" timestamp="1633864637" guid="fd08319e-d117-41ff-8c8a-6b4ac9215ae3"&gt;161&lt;/key&gt;&lt;/foreign-keys&gt;&lt;ref-type name="Journal Article"&gt;17&lt;/ref-type&gt;&lt;contributors&gt;&lt;authors&gt;&lt;author&gt;Dang, Ying Y.&lt;/author&gt;&lt;author&gt;Subramanian, S.&lt;/author&gt;&lt;author&gt;Gaonkar, Gopal H.&lt;/author&gt;&lt;/authors&gt;&lt;/contributors&gt;&lt;titles&gt;&lt;title&gt;Modeling Turbulence Seen by Multibladed Rotors for Predicting Rotorcraft Response with Three‐Dimensional Wake&lt;/title&gt;&lt;secondary-title&gt;Journal of the American Helicopter Society&lt;/secondary-title&gt;&lt;/titles&gt;&lt;periodical&gt;&lt;full-title&gt;Journal of the American Helicopter Society&lt;/full-title&gt;&lt;/periodical&gt;&lt;pages&gt;337-349&lt;/pages&gt;&lt;volume&gt;42&lt;/volume&gt;&lt;number&gt;4&lt;/number&gt;&lt;dates&gt;&lt;year&gt;1997&lt;/year&gt;&lt;/dates&gt;&lt;publisher&gt;Vertical Flight Society&lt;/publisher&gt;&lt;urls&gt;&lt;/urls&gt;&lt;electronic-resource-num&gt;https://doi.org/10.2514/6.1996-1217&lt;/electronic-resource-num&gt;&lt;/record&gt;&lt;/Cite&gt;&lt;/EndNote&gt;</w:instrText>
      </w:r>
      <w:r w:rsidR="00510C36" w:rsidRPr="00E66315">
        <w:rPr>
          <w:bCs/>
        </w:rPr>
        <w:fldChar w:fldCharType="separate"/>
      </w:r>
      <w:r w:rsidR="00D52B79" w:rsidRPr="00E66315">
        <w:rPr>
          <w:bCs/>
          <w:noProof/>
        </w:rPr>
        <w:t>[</w:t>
      </w:r>
      <w:hyperlink w:anchor="_ENREF_24" w:tooltip="Dang, 1997 #161" w:history="1">
        <w:r w:rsidR="00B87B27" w:rsidRPr="00E66315">
          <w:rPr>
            <w:bCs/>
            <w:noProof/>
          </w:rPr>
          <w:t>24</w:t>
        </w:r>
      </w:hyperlink>
      <w:r w:rsidR="00D52B79" w:rsidRPr="00E66315">
        <w:rPr>
          <w:bCs/>
          <w:noProof/>
        </w:rPr>
        <w:t>]</w:t>
      </w:r>
      <w:r w:rsidR="00510C36" w:rsidRPr="00E66315">
        <w:rPr>
          <w:bCs/>
        </w:rPr>
        <w:fldChar w:fldCharType="end"/>
      </w:r>
      <w:r w:rsidR="00B958B2" w:rsidRPr="00E66315">
        <w:rPr>
          <w:bCs/>
        </w:rPr>
        <w:t xml:space="preserve"> based on an isolated rotor model was used. </w:t>
      </w:r>
      <w:r w:rsidR="0095131E" w:rsidRPr="00E66315">
        <w:rPr>
          <w:bCs/>
        </w:rPr>
        <w:t>R</w:t>
      </w:r>
      <w:r w:rsidR="00B958B2" w:rsidRPr="00E66315">
        <w:rPr>
          <w:bCs/>
        </w:rPr>
        <w:t xml:space="preserve">esults were presented for two rotor </w:t>
      </w:r>
      <w:r w:rsidR="00B958B2" w:rsidRPr="00E66315">
        <w:rPr>
          <w:bCs/>
        </w:rPr>
        <w:lastRenderedPageBreak/>
        <w:t>configurations</w:t>
      </w:r>
      <w:r w:rsidR="00402039" w:rsidRPr="00E66315">
        <w:rPr>
          <w:bCs/>
        </w:rPr>
        <w:t xml:space="preserve"> </w:t>
      </w:r>
      <w:r w:rsidR="00B958B2" w:rsidRPr="00E66315">
        <w:rPr>
          <w:bCs/>
        </w:rPr>
        <w:t>with different flight conditions.</w:t>
      </w:r>
      <w:r w:rsidR="000B21BA" w:rsidRPr="00E66315">
        <w:rPr>
          <w:bCs/>
        </w:rPr>
        <w:t xml:space="preserve"> </w:t>
      </w:r>
      <w:r w:rsidR="00402039" w:rsidRPr="00E66315">
        <w:rPr>
          <w:bCs/>
        </w:rPr>
        <w:t xml:space="preserve">The results for </w:t>
      </w:r>
      <w:r w:rsidR="007F5276" w:rsidRPr="00E66315">
        <w:rPr>
          <w:bCs/>
        </w:rPr>
        <w:t>a</w:t>
      </w:r>
      <w:r w:rsidR="00402039" w:rsidRPr="00E66315">
        <w:rPr>
          <w:bCs/>
        </w:rPr>
        <w:t xml:space="preserve"> </w:t>
      </w:r>
      <w:r w:rsidR="007F5276" w:rsidRPr="00E66315">
        <w:rPr>
          <w:bCs/>
        </w:rPr>
        <w:t>four-bladed</w:t>
      </w:r>
      <w:r w:rsidR="00402039" w:rsidRPr="00E66315">
        <w:rPr>
          <w:bCs/>
        </w:rPr>
        <w:t xml:space="preserve"> rotor in hover indicated that the generali</w:t>
      </w:r>
      <w:r w:rsidR="00CA1B71" w:rsidRPr="00E66315">
        <w:rPr>
          <w:bCs/>
        </w:rPr>
        <w:t>s</w:t>
      </w:r>
      <w:r w:rsidR="00402039" w:rsidRPr="00E66315">
        <w:rPr>
          <w:bCs/>
        </w:rPr>
        <w:t xml:space="preserve">ed dynamic wake model with wake curvature augmentation </w:t>
      </w:r>
      <w:r w:rsidR="00A71330" w:rsidRPr="00E66315">
        <w:rPr>
          <w:bCs/>
        </w:rPr>
        <w:t>could</w:t>
      </w:r>
      <w:r w:rsidR="00926B63" w:rsidRPr="00E66315">
        <w:rPr>
          <w:bCs/>
        </w:rPr>
        <w:t xml:space="preserve"> </w:t>
      </w:r>
      <w:r w:rsidR="00402039" w:rsidRPr="00E66315">
        <w:rPr>
          <w:bCs/>
        </w:rPr>
        <w:t>capture the off-axis flap reversal.</w:t>
      </w:r>
      <w:r w:rsidR="00926B63" w:rsidRPr="00E66315">
        <w:rPr>
          <w:bCs/>
        </w:rPr>
        <w:t xml:space="preserve"> It was concluded that three inflow</w:t>
      </w:r>
      <w:r w:rsidR="00260F17" w:rsidRPr="00E66315">
        <w:rPr>
          <w:bCs/>
        </w:rPr>
        <w:t xml:space="preserve"> radial</w:t>
      </w:r>
      <w:r w:rsidR="00926B63" w:rsidRPr="00E66315">
        <w:rPr>
          <w:bCs/>
        </w:rPr>
        <w:t xml:space="preserve"> shape functions for the first harmonic distribution are sufficient to capture this effect, and </w:t>
      </w:r>
      <w:r w:rsidR="00C91B0A" w:rsidRPr="00E66315">
        <w:rPr>
          <w:bCs/>
        </w:rPr>
        <w:t xml:space="preserve">the </w:t>
      </w:r>
      <w:r w:rsidR="00926B63" w:rsidRPr="00E66315">
        <w:rPr>
          <w:bCs/>
        </w:rPr>
        <w:t xml:space="preserve">inclusion of more states does not provide further improvement. </w:t>
      </w:r>
      <w:r w:rsidRPr="00E66315">
        <w:rPr>
          <w:bCs/>
        </w:rPr>
        <w:t xml:space="preserve">The wind tunnel </w:t>
      </w:r>
      <w:r w:rsidR="000F2814" w:rsidRPr="00E66315">
        <w:rPr>
          <w:bCs/>
        </w:rPr>
        <w:t>(</w:t>
      </w:r>
      <w:r w:rsidRPr="00E66315">
        <w:rPr>
          <w:bCs/>
        </w:rPr>
        <w:t>frequency response</w:t>
      </w:r>
      <w:r w:rsidR="000F2814" w:rsidRPr="00E66315">
        <w:rPr>
          <w:bCs/>
        </w:rPr>
        <w:t>)</w:t>
      </w:r>
      <w:r w:rsidRPr="00E66315">
        <w:rPr>
          <w:bCs/>
        </w:rPr>
        <w:t xml:space="preserve"> data </w:t>
      </w:r>
      <w:r w:rsidR="001747AB" w:rsidRPr="00E66315">
        <w:rPr>
          <w:bCs/>
        </w:rPr>
        <w:t>for</w:t>
      </w:r>
      <w:r w:rsidRPr="00E66315">
        <w:rPr>
          <w:bCs/>
        </w:rPr>
        <w:t xml:space="preserve"> the Sikorsky Bearingless Main Rotor</w:t>
      </w:r>
      <w:r w:rsidR="00D37AD4" w:rsidRPr="00E66315">
        <w:rPr>
          <w:bCs/>
        </w:rPr>
        <w:t xml:space="preserve"> (SBMR)</w:t>
      </w:r>
      <w:r w:rsidR="00D17B06" w:rsidRPr="00E66315">
        <w:rPr>
          <w:bCs/>
        </w:rPr>
        <w:t xml:space="preserve"> </w:t>
      </w:r>
      <w:r w:rsidR="00EF1068" w:rsidRPr="00E66315">
        <w:rPr>
          <w:bCs/>
        </w:rPr>
        <w:t>at</w:t>
      </w:r>
      <w:r w:rsidR="00D17B06" w:rsidRPr="00E66315">
        <w:rPr>
          <w:bCs/>
        </w:rPr>
        <w:t xml:space="preserve"> low speed (40 knots)</w:t>
      </w:r>
      <w:r w:rsidR="005C6F67" w:rsidRPr="00E66315">
        <w:rPr>
          <w:bCs/>
        </w:rPr>
        <w:t xml:space="preserve"> </w:t>
      </w:r>
      <w:r w:rsidR="005C6F67" w:rsidRPr="00E66315">
        <w:rPr>
          <w:bCs/>
        </w:rPr>
        <w:fldChar w:fldCharType="begin"/>
      </w:r>
      <w:r w:rsidR="00901CCA" w:rsidRPr="00E66315">
        <w:rPr>
          <w:bCs/>
        </w:rPr>
        <w:instrText xml:space="preserve"> ADDIN EN.CITE &lt;EndNote&gt;&lt;Cite&gt;&lt;Author&gt;Norman&lt;/Author&gt;&lt;Year&gt;1993&lt;/Year&gt;&lt;RecNum&gt;539&lt;/RecNum&gt;&lt;DisplayText&gt;[25]&lt;/DisplayText&gt;&lt;record&gt;&lt;rec-number&gt;539&lt;/rec-number&gt;&lt;foreign-keys&gt;&lt;key app="EN" db-id="rr925txr5x20xhezwpdxpde99srpw0ads2zx" timestamp="1634049403" guid="4cf6e903-3bdb-4960-b615-e15147beaaad"&gt;539&lt;/key&gt;&lt;/foreign-keys&gt;&lt;ref-type name="Conference Proceedings"&gt;10&lt;/ref-type&gt;&lt;contributors&gt;&lt;authors&gt;&lt;author&gt;Norman, TR&lt;/author&gt;&lt;author&gt;Cooper, CR&lt;/author&gt;&lt;author&gt;Fredrickson, CA&lt;/author&gt;&lt;author&gt;Herter, JR&lt;/author&gt;&lt;/authors&gt;&lt;/contributors&gt;&lt;titles&gt;&lt;title&gt;Full-scale wind tunnel evaluation of the Sikorsky five-bladed bearingless main rotor&lt;/title&gt;&lt;secondary-title&gt;49th Annual Forum of American Helicopter Society&lt;/secondary-title&gt;&lt;/titles&gt;&lt;pages&gt;1507-1507&lt;/pages&gt;&lt;dates&gt;&lt;year&gt;1993&lt;/year&gt;&lt;pub-dates&gt;&lt;date&gt;May 19-21&lt;/date&gt;&lt;/pub-dates&gt;&lt;/dates&gt;&lt;pub-location&gt;St. Louis, Missouri&lt;/pub-location&gt;&lt;isbn&gt;0733-4249&lt;/isbn&gt;&lt;urls&gt;&lt;/urls&gt;&lt;/record&gt;&lt;/Cite&gt;&lt;/EndNote&gt;</w:instrText>
      </w:r>
      <w:r w:rsidR="005C6F67" w:rsidRPr="00E66315">
        <w:rPr>
          <w:bCs/>
        </w:rPr>
        <w:fldChar w:fldCharType="separate"/>
      </w:r>
      <w:r w:rsidR="00D52B79" w:rsidRPr="00E66315">
        <w:rPr>
          <w:bCs/>
          <w:noProof/>
        </w:rPr>
        <w:t>[</w:t>
      </w:r>
      <w:hyperlink w:anchor="_ENREF_25" w:tooltip="Norman, 1993 #539" w:history="1">
        <w:r w:rsidR="00B87B27" w:rsidRPr="00E66315">
          <w:rPr>
            <w:bCs/>
            <w:noProof/>
          </w:rPr>
          <w:t>25</w:t>
        </w:r>
      </w:hyperlink>
      <w:r w:rsidR="00D52B79" w:rsidRPr="00E66315">
        <w:rPr>
          <w:bCs/>
          <w:noProof/>
        </w:rPr>
        <w:t>]</w:t>
      </w:r>
      <w:r w:rsidR="005C6F67" w:rsidRPr="00E66315">
        <w:rPr>
          <w:bCs/>
        </w:rPr>
        <w:fldChar w:fldCharType="end"/>
      </w:r>
      <w:r w:rsidRPr="00E66315">
        <w:rPr>
          <w:bCs/>
        </w:rPr>
        <w:t xml:space="preserve"> </w:t>
      </w:r>
      <w:r w:rsidR="00926B63" w:rsidRPr="00E66315">
        <w:rPr>
          <w:bCs/>
        </w:rPr>
        <w:t xml:space="preserve">was used </w:t>
      </w:r>
      <w:r w:rsidRPr="00E66315">
        <w:rPr>
          <w:bCs/>
        </w:rPr>
        <w:t xml:space="preserve">as the validation case, </w:t>
      </w:r>
      <w:r w:rsidR="00926B63" w:rsidRPr="00E66315">
        <w:rPr>
          <w:bCs/>
        </w:rPr>
        <w:t>showing that the inclusion of the wake curvature terms significantly improve</w:t>
      </w:r>
      <w:r w:rsidR="00EF1068" w:rsidRPr="00E66315">
        <w:rPr>
          <w:bCs/>
        </w:rPr>
        <w:t>d</w:t>
      </w:r>
      <w:r w:rsidR="00926B63" w:rsidRPr="00E66315">
        <w:rPr>
          <w:bCs/>
        </w:rPr>
        <w:t xml:space="preserve"> the off-axis phase predictions. </w:t>
      </w:r>
      <w:r w:rsidR="00422DA3" w:rsidRPr="00E66315">
        <w:rPr>
          <w:bCs/>
        </w:rPr>
        <w:t>Furthermore, t</w:t>
      </w:r>
      <w:r w:rsidR="00D17B06" w:rsidRPr="00E66315">
        <w:rPr>
          <w:bCs/>
        </w:rPr>
        <w:t>he</w:t>
      </w:r>
      <w:r w:rsidR="00926B63" w:rsidRPr="00E66315">
        <w:rPr>
          <w:bCs/>
        </w:rPr>
        <w:t xml:space="preserve"> correction</w:t>
      </w:r>
      <w:r w:rsidR="00D17B06" w:rsidRPr="00E66315">
        <w:rPr>
          <w:bCs/>
        </w:rPr>
        <w:t>s</w:t>
      </w:r>
      <w:r w:rsidR="00926B63" w:rsidRPr="00E66315">
        <w:rPr>
          <w:bCs/>
        </w:rPr>
        <w:t xml:space="preserve"> </w:t>
      </w:r>
      <w:r w:rsidR="00D17B06" w:rsidRPr="00E66315">
        <w:rPr>
          <w:bCs/>
        </w:rPr>
        <w:t>due to</w:t>
      </w:r>
      <w:r w:rsidR="00926B63" w:rsidRPr="00E66315">
        <w:rPr>
          <w:bCs/>
        </w:rPr>
        <w:t xml:space="preserve"> wake skewing w</w:t>
      </w:r>
      <w:r w:rsidR="00FF7A3D" w:rsidRPr="00E66315">
        <w:rPr>
          <w:bCs/>
        </w:rPr>
        <w:t>ere</w:t>
      </w:r>
      <w:r w:rsidR="00926B63" w:rsidRPr="00E66315">
        <w:rPr>
          <w:bCs/>
        </w:rPr>
        <w:t xml:space="preserve"> </w:t>
      </w:r>
      <w:r w:rsidR="00422DA3" w:rsidRPr="00E66315">
        <w:rPr>
          <w:bCs/>
        </w:rPr>
        <w:t>added</w:t>
      </w:r>
      <w:r w:rsidR="00D17B06" w:rsidRPr="00E66315">
        <w:rPr>
          <w:bCs/>
        </w:rPr>
        <w:t xml:space="preserve"> using </w:t>
      </w:r>
      <w:r w:rsidR="00EF1068" w:rsidRPr="00E66315">
        <w:rPr>
          <w:bCs/>
        </w:rPr>
        <w:t xml:space="preserve">an </w:t>
      </w:r>
      <w:r w:rsidR="00D17B06" w:rsidRPr="00E66315">
        <w:rPr>
          <w:bCs/>
        </w:rPr>
        <w:t xml:space="preserve">empirical formulation to achieve </w:t>
      </w:r>
      <w:r w:rsidR="00C91B0A" w:rsidRPr="00E66315">
        <w:rPr>
          <w:bCs/>
        </w:rPr>
        <w:t xml:space="preserve">a </w:t>
      </w:r>
      <w:r w:rsidR="00D17B06" w:rsidRPr="00E66315">
        <w:rPr>
          <w:bCs/>
        </w:rPr>
        <w:t>close</w:t>
      </w:r>
      <w:r w:rsidR="00422DA3" w:rsidRPr="00E66315">
        <w:rPr>
          <w:bCs/>
        </w:rPr>
        <w:t>r</w:t>
      </w:r>
      <w:r w:rsidR="00D17B06" w:rsidRPr="00E66315">
        <w:rPr>
          <w:bCs/>
        </w:rPr>
        <w:t xml:space="preserve"> correlation between the simulation and flight results.</w:t>
      </w:r>
      <w:r w:rsidR="00EC312F" w:rsidRPr="00E66315">
        <w:rPr>
          <w:bCs/>
        </w:rPr>
        <w:t xml:space="preserve"> </w:t>
      </w:r>
      <w:r w:rsidR="00D37AD4" w:rsidRPr="00E66315">
        <w:t>Tis</w:t>
      </w:r>
      <w:r w:rsidR="005713A8" w:rsidRPr="00E66315">
        <w:t>c</w:t>
      </w:r>
      <w:r w:rsidR="00D37AD4" w:rsidRPr="00E66315">
        <w:t>hler</w:t>
      </w:r>
      <w:r w:rsidR="0067547F" w:rsidRPr="00E66315">
        <w:t xml:space="preserve"> </w:t>
      </w:r>
      <w:r w:rsidR="0067547F" w:rsidRPr="00E66315">
        <w:fldChar w:fldCharType="begin"/>
      </w:r>
      <w:r w:rsidR="00901CCA" w:rsidRPr="00E66315">
        <w:instrText xml:space="preserve"> ADDIN EN.CITE &lt;EndNote&gt;&lt;Cite&gt;&lt;Author&gt;Tischler&lt;/Author&gt;&lt;Year&gt;1999&lt;/Year&gt;&lt;RecNum&gt;468&lt;/RecNum&gt;&lt;DisplayText&gt;[26]&lt;/DisplayText&gt;&lt;record&gt;&lt;rec-number&gt;468&lt;/rec-number&gt;&lt;foreign-keys&gt;&lt;key app="EN" db-id="rr925txr5x20xhezwpdxpde99srpw0ads2zx" timestamp="1633864637" guid="3f07f1e8-ca56-4f35-a07f-1b0cdb333f54"&gt;468&lt;/key&gt;&lt;/foreign-keys&gt;&lt;ref-type name="Journal Article"&gt;17&lt;/ref-type&gt;&lt;contributors&gt;&lt;authors&gt;&lt;author&gt;Tischler, Mark B.&lt;/author&gt;&lt;/authors&gt;&lt;/contributors&gt;&lt;titles&gt;&lt;title&gt;Identification of Bearingless Main Rotor Dynamic Characteristics from Frequency‐Response Wind‐Tunnel Test Data&lt;/title&gt;&lt;secondary-title&gt;Journal of the American Helicopter Society&lt;/secondary-title&gt;&lt;/titles&gt;&lt;periodical&gt;&lt;full-title&gt;Journal of the American Helicopter Society&lt;/full-title&gt;&lt;/periodical&gt;&lt;pages&gt;63-76&lt;/pages&gt;&lt;volume&gt;44&lt;/volume&gt;&lt;number&gt;1&lt;/number&gt;&lt;dates&gt;&lt;year&gt;1999&lt;/year&gt;&lt;/dates&gt;&lt;publisher&gt;Vertical Flight Society&lt;/publisher&gt;&lt;urls&gt;&lt;/urls&gt;&lt;electronic-resource-num&gt;https://doi.org/10.4050/JAHS.44.63&lt;/electronic-resource-num&gt;&lt;/record&gt;&lt;/Cite&gt;&lt;/EndNote&gt;</w:instrText>
      </w:r>
      <w:r w:rsidR="0067547F" w:rsidRPr="00E66315">
        <w:fldChar w:fldCharType="separate"/>
      </w:r>
      <w:r w:rsidR="00D52B79" w:rsidRPr="00E66315">
        <w:rPr>
          <w:noProof/>
        </w:rPr>
        <w:t>[</w:t>
      </w:r>
      <w:hyperlink w:anchor="_ENREF_26" w:tooltip="Tischler, 1999 #468" w:history="1">
        <w:r w:rsidR="00B87B27" w:rsidRPr="00E66315">
          <w:rPr>
            <w:noProof/>
          </w:rPr>
          <w:t>26</w:t>
        </w:r>
      </w:hyperlink>
      <w:r w:rsidR="00D52B79" w:rsidRPr="00E66315">
        <w:rPr>
          <w:noProof/>
        </w:rPr>
        <w:t>]</w:t>
      </w:r>
      <w:r w:rsidR="0067547F" w:rsidRPr="00E66315">
        <w:fldChar w:fldCharType="end"/>
      </w:r>
      <w:r w:rsidR="00D37AD4" w:rsidRPr="00E66315">
        <w:t xml:space="preserve"> used SysID in </w:t>
      </w:r>
      <w:r w:rsidR="00FF7A3D" w:rsidRPr="00E66315">
        <w:t xml:space="preserve">the </w:t>
      </w:r>
      <w:r w:rsidR="00D37AD4" w:rsidRPr="00E66315">
        <w:t xml:space="preserve">frequency domain applied to </w:t>
      </w:r>
      <w:r w:rsidR="005713A8" w:rsidRPr="00E66315">
        <w:t xml:space="preserve">the </w:t>
      </w:r>
      <w:r w:rsidR="00D37AD4" w:rsidRPr="00E66315">
        <w:t>SBMR at 40 k</w:t>
      </w:r>
      <w:r w:rsidR="00FE250C" w:rsidRPr="00E66315">
        <w:t>no</w:t>
      </w:r>
      <w:r w:rsidR="00D37AD4" w:rsidRPr="00E66315">
        <w:t xml:space="preserve">ts, </w:t>
      </w:r>
      <w:r w:rsidR="005713A8" w:rsidRPr="00E66315">
        <w:t>predict</w:t>
      </w:r>
      <w:r w:rsidR="00CA1B71" w:rsidRPr="00E66315">
        <w:t>ing</w:t>
      </w:r>
      <w:r w:rsidR="00D37AD4" w:rsidRPr="00E66315">
        <w:t xml:space="preserve"> that the longitudinal wake distortion constant (</w:t>
      </w:r>
      <m:oMath>
        <m:sSub>
          <m:sSubPr>
            <m:ctrlPr>
              <w:rPr>
                <w:rFonts w:ascii="Cambria Math" w:hAnsi="Cambria Math"/>
                <w:i/>
              </w:rPr>
            </m:ctrlPr>
          </m:sSubPr>
          <m:e>
            <m:r>
              <w:rPr>
                <w:rFonts w:ascii="Cambria Math" w:hAnsi="Cambria Math"/>
              </w:rPr>
              <m:t>K</m:t>
            </m:r>
          </m:e>
          <m:sub>
            <m:r>
              <w:rPr>
                <w:rFonts w:ascii="Cambria Math" w:hAnsi="Cambria Math"/>
              </w:rPr>
              <m:t>q</m:t>
            </m:r>
          </m:sub>
        </m:sSub>
      </m:oMath>
      <w:r w:rsidR="00026E7B" w:rsidRPr="00E66315">
        <w:t xml:space="preserve">) </w:t>
      </w:r>
      <w:r w:rsidR="00CA1B71" w:rsidRPr="00E66315">
        <w:t>wa</w:t>
      </w:r>
      <w:r w:rsidR="00026E7B" w:rsidRPr="00E66315">
        <w:t xml:space="preserve">s </w:t>
      </w:r>
      <w:r w:rsidR="006941DA" w:rsidRPr="00E66315">
        <w:t xml:space="preserve">negligible </w:t>
      </w:r>
      <w:r w:rsidR="00026E7B" w:rsidRPr="00E66315">
        <w:t>at this</w:t>
      </w:r>
      <w:r w:rsidR="00D37AD4" w:rsidRPr="00E66315">
        <w:t xml:space="preserve"> flight condition</w:t>
      </w:r>
      <w:r w:rsidR="00D37AD4" w:rsidRPr="00E66315">
        <w:rPr>
          <w:rFonts w:eastAsiaTheme="minorEastAsia"/>
        </w:rPr>
        <w:t xml:space="preserve">, and </w:t>
      </w:r>
      <w:r w:rsidR="00026E7B" w:rsidRPr="00E66315">
        <w:rPr>
          <w:rFonts w:eastAsiaTheme="minorEastAsia"/>
        </w:rPr>
        <w:t xml:space="preserve">only identified </w:t>
      </w:r>
      <w:r w:rsidR="00D37AD4" w:rsidRPr="00E66315">
        <w:rPr>
          <w:rFonts w:eastAsiaTheme="minorEastAsia"/>
        </w:rPr>
        <w:t xml:space="preserve">the lateral wake distortion </w:t>
      </w:r>
      <w:r w:rsidR="00FF7A3D" w:rsidRPr="00E66315">
        <w:rPr>
          <w:rFonts w:eastAsiaTheme="minorEastAsia"/>
        </w:rPr>
        <w:t>parameter</w:t>
      </w:r>
      <w:r w:rsidR="00D37AD4" w:rsidRPr="00E66315">
        <w:rPr>
          <w:rFonts w:eastAsiaTheme="minorEastAsia"/>
        </w:rPr>
        <w:t xml:space="preserve"> to be </w:t>
      </w:r>
      <m:oMath>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p</m:t>
            </m:r>
          </m:sub>
        </m:sSub>
        <m:r>
          <w:rPr>
            <w:rFonts w:ascii="Cambria Math" w:eastAsiaTheme="minorEastAsia" w:hAnsi="Cambria Math"/>
          </w:rPr>
          <m:t>=</m:t>
        </m:r>
        <m:r>
          <m:rPr>
            <m:nor/>
          </m:rPr>
          <w:rPr>
            <w:rFonts w:eastAsiaTheme="minorEastAsia"/>
          </w:rPr>
          <m:t>0.581</m:t>
        </m:r>
      </m:oMath>
      <w:r w:rsidR="00D37AD4" w:rsidRPr="00E66315">
        <w:rPr>
          <w:rFonts w:eastAsiaTheme="minorEastAsia"/>
        </w:rPr>
        <w:t>, substantially reduced from the theoretical value of 1.5 at hover.</w:t>
      </w:r>
    </w:p>
    <w:p w14:paraId="15742651" w14:textId="46B6DE01" w:rsidR="00186672" w:rsidRPr="00E66315" w:rsidRDefault="00D17B06" w:rsidP="00186672">
      <w:pPr>
        <w:spacing w:line="480" w:lineRule="auto"/>
        <w:ind w:firstLine="301"/>
        <w:rPr>
          <w:rFonts w:eastAsiaTheme="minorEastAsia"/>
          <w:bCs/>
          <w:lang w:eastAsia="zh-CN"/>
        </w:rPr>
      </w:pPr>
      <w:r w:rsidRPr="00E66315">
        <w:rPr>
          <w:bCs/>
        </w:rPr>
        <w:t xml:space="preserve">Ref. </w:t>
      </w:r>
      <w:r w:rsidR="000B21BA" w:rsidRPr="00E66315">
        <w:rPr>
          <w:bCs/>
        </w:rPr>
        <w:fldChar w:fldCharType="begin"/>
      </w:r>
      <w:r w:rsidR="00901CCA" w:rsidRPr="00E66315">
        <w:rPr>
          <w:bCs/>
        </w:rPr>
        <w:instrText xml:space="preserve"> ADDIN EN.CITE &lt;EndNote&gt;&lt;Cite&gt;&lt;Author&gt;Krothapalli&lt;/Author&gt;&lt;Year&gt;2001&lt;/Year&gt;&lt;RecNum&gt;288&lt;/RecNum&gt;&lt;DisplayText&gt;[23]&lt;/DisplayText&gt;&lt;record&gt;&lt;rec-number&gt;288&lt;/rec-number&gt;&lt;foreign-keys&gt;&lt;key app="EN" db-id="rr925txr5x20xhezwpdxpde99srpw0ads2zx" timestamp="1633864637" guid="99957f4e-23be-40d9-9665-d7d339b5c1b0"&gt;288&lt;/key&gt;&lt;/foreign-keys&gt;&lt;ref-type name="Journal Article"&gt;17&lt;/ref-type&gt;&lt;contributors&gt;&lt;authors&gt;&lt;author&gt;Krothapalli, Krishnamohan R.&lt;/author&gt;&lt;author&gt;Prasad, J. V. R.&lt;/author&gt;&lt;author&gt;Peters, David A.&lt;/author&gt;&lt;/authors&gt;&lt;/contributors&gt;&lt;titles&gt;&lt;title&gt;Helicopter rotor dynamic inflow modeling for maneuvering flight&lt;/title&gt;&lt;secondary-title&gt;Journal of the American Helicopter Society&lt;/secondary-title&gt;&lt;/titles&gt;&lt;periodical&gt;&lt;full-title&gt;Journal of the American Helicopter Society&lt;/full-title&gt;&lt;/periodical&gt;&lt;pages&gt;129-139&lt;/pages&gt;&lt;volume&gt;46&lt;/volume&gt;&lt;number&gt;2&lt;/number&gt;&lt;dates&gt;&lt;year&gt;2001&lt;/year&gt;&lt;/dates&gt;&lt;publisher&gt;Vertical Flight Society&lt;/publisher&gt;&lt;urls&gt;&lt;/urls&gt;&lt;electronic-resource-num&gt;https://doi.org/10.4050/JAHS.46.129&lt;/electronic-resource-num&gt;&lt;/record&gt;&lt;/Cite&gt;&lt;/EndNote&gt;</w:instrText>
      </w:r>
      <w:r w:rsidR="000B21BA" w:rsidRPr="00E66315">
        <w:rPr>
          <w:bCs/>
        </w:rPr>
        <w:fldChar w:fldCharType="separate"/>
      </w:r>
      <w:r w:rsidR="00D52B79" w:rsidRPr="00E66315">
        <w:rPr>
          <w:bCs/>
          <w:noProof/>
        </w:rPr>
        <w:t>[</w:t>
      </w:r>
      <w:hyperlink w:anchor="_ENREF_23" w:tooltip="Krothapalli, 2001 #288" w:history="1">
        <w:r w:rsidR="00B87B27" w:rsidRPr="00E66315">
          <w:rPr>
            <w:bCs/>
            <w:noProof/>
          </w:rPr>
          <w:t>23</w:t>
        </w:r>
      </w:hyperlink>
      <w:r w:rsidR="00D52B79" w:rsidRPr="00E66315">
        <w:rPr>
          <w:bCs/>
          <w:noProof/>
        </w:rPr>
        <w:t>]</w:t>
      </w:r>
      <w:r w:rsidR="000B21BA" w:rsidRPr="00E66315">
        <w:rPr>
          <w:bCs/>
        </w:rPr>
        <w:fldChar w:fldCharType="end"/>
      </w:r>
      <w:r w:rsidR="000B21BA" w:rsidRPr="00E66315">
        <w:rPr>
          <w:bCs/>
        </w:rPr>
        <w:t xml:space="preserve"> </w:t>
      </w:r>
      <w:r w:rsidR="005B4DB3" w:rsidRPr="00E66315">
        <w:rPr>
          <w:bCs/>
        </w:rPr>
        <w:t>assu</w:t>
      </w:r>
      <w:r w:rsidR="002E0FAB" w:rsidRPr="00E66315">
        <w:rPr>
          <w:bCs/>
        </w:rPr>
        <w:t xml:space="preserve">med a quasi-steady rotor wake model </w:t>
      </w:r>
      <w:r w:rsidR="003A219E" w:rsidRPr="00E66315">
        <w:rPr>
          <w:bCs/>
        </w:rPr>
        <w:t>and</w:t>
      </w:r>
      <w:r w:rsidR="002E0FAB" w:rsidRPr="00E66315">
        <w:rPr>
          <w:bCs/>
        </w:rPr>
        <w:t xml:space="preserve"> that change</w:t>
      </w:r>
      <w:r w:rsidR="00CD41B6" w:rsidRPr="00E66315">
        <w:rPr>
          <w:bCs/>
        </w:rPr>
        <w:t>s</w:t>
      </w:r>
      <w:r w:rsidR="002E0FAB" w:rsidRPr="00E66315">
        <w:rPr>
          <w:bCs/>
        </w:rPr>
        <w:t xml:space="preserve"> in wake curvature </w:t>
      </w:r>
      <w:r w:rsidR="005B4DB3" w:rsidRPr="00E66315">
        <w:rPr>
          <w:bCs/>
        </w:rPr>
        <w:t xml:space="preserve">due to pitch or roll </w:t>
      </w:r>
      <w:r w:rsidR="00723285" w:rsidRPr="00E66315">
        <w:rPr>
          <w:bCs/>
        </w:rPr>
        <w:t xml:space="preserve">rates </w:t>
      </w:r>
      <w:r w:rsidR="005B4DB3" w:rsidRPr="00E66315">
        <w:rPr>
          <w:bCs/>
        </w:rPr>
        <w:t>take place instantaneously</w:t>
      </w:r>
      <w:r w:rsidR="002E0FAB" w:rsidRPr="00E66315">
        <w:rPr>
          <w:bCs/>
        </w:rPr>
        <w:t xml:space="preserve">. However, in </w:t>
      </w:r>
      <w:r w:rsidR="00750797" w:rsidRPr="00E66315">
        <w:rPr>
          <w:bCs/>
        </w:rPr>
        <w:t>practice</w:t>
      </w:r>
      <w:r w:rsidR="009818F8" w:rsidRPr="00E66315">
        <w:rPr>
          <w:bCs/>
        </w:rPr>
        <w:t>,</w:t>
      </w:r>
      <w:r w:rsidR="002E0FAB" w:rsidRPr="00E66315">
        <w:rPr>
          <w:bCs/>
        </w:rPr>
        <w:t xml:space="preserve"> the wake curvature takes time to develop</w:t>
      </w:r>
      <w:r w:rsidR="00F359C1" w:rsidRPr="00E66315">
        <w:rPr>
          <w:bCs/>
        </w:rPr>
        <w:t xml:space="preserve">. Prasad et al. </w:t>
      </w:r>
      <w:r w:rsidR="002A37EC" w:rsidRPr="00E66315">
        <w:rPr>
          <w:bCs/>
        </w:rPr>
        <w:fldChar w:fldCharType="begin"/>
      </w:r>
      <w:r w:rsidR="00901CCA" w:rsidRPr="00E66315">
        <w:rPr>
          <w:bCs/>
        </w:rPr>
        <w:instrText xml:space="preserve"> ADDIN EN.CITE &lt;EndNote&gt;&lt;Cite&gt;&lt;Author&gt;Prasad&lt;/Author&gt;&lt;Year&gt;2001&lt;/Year&gt;&lt;RecNum&gt;401&lt;/RecNum&gt;&lt;DisplayText&gt;[27]&lt;/DisplayText&gt;&lt;record&gt;&lt;rec-number&gt;401&lt;/rec-number&gt;&lt;foreign-keys&gt;&lt;key app="EN" db-id="rr925txr5x20xhezwpdxpde99srpw0ads2zx" timestamp="1633864637" guid="3d5acd59-e5b4-47f9-ac28-d6cca236093d"&gt;401&lt;/key&gt;&lt;/foreign-keys&gt;&lt;ref-type name="Conference Proceedings"&gt;10&lt;/ref-type&gt;&lt;contributors&gt;&lt;authors&gt;&lt;author&gt;Prasad, J.&lt;/author&gt;&lt;author&gt;Zhao, Jinggen&lt;/author&gt;&lt;author&gt;Peters, David&lt;/author&gt;&lt;/authors&gt;&lt;/contributors&gt;&lt;titles&gt;&lt;title&gt;Modeling of rotor dynamic wake distortion during maneuvering flight&lt;/title&gt;&lt;secondary-title&gt;AIAA Atmospheric Flight Mechanics Conference and Exhibit&lt;/secondary-title&gt;&lt;/titles&gt;&lt;pages&gt;4074&lt;/pages&gt;&lt;number&gt;Conference Proceedings&lt;/number&gt;&lt;dates&gt;&lt;year&gt;2001&lt;/year&gt;&lt;pub-dates&gt;&lt;date&gt;August 6-9&lt;/date&gt;&lt;/pub-dates&gt;&lt;/dates&gt;&lt;pub-location&gt;Montreal, Canada&lt;/pub-location&gt;&lt;urls&gt;&lt;/urls&gt;&lt;electronic-resource-num&gt;https://doi.org/10.2514/6.2001-4074&lt;/electronic-resource-num&gt;&lt;/record&gt;&lt;/Cite&gt;&lt;/EndNote&gt;</w:instrText>
      </w:r>
      <w:r w:rsidR="002A37EC" w:rsidRPr="00E66315">
        <w:rPr>
          <w:bCs/>
        </w:rPr>
        <w:fldChar w:fldCharType="separate"/>
      </w:r>
      <w:r w:rsidR="00D52B79" w:rsidRPr="00E66315">
        <w:rPr>
          <w:bCs/>
          <w:noProof/>
        </w:rPr>
        <w:t>[</w:t>
      </w:r>
      <w:hyperlink w:anchor="_ENREF_27" w:tooltip="Prasad, 2001 #401" w:history="1">
        <w:r w:rsidR="00B87B27" w:rsidRPr="00E66315">
          <w:rPr>
            <w:bCs/>
            <w:noProof/>
          </w:rPr>
          <w:t>27</w:t>
        </w:r>
      </w:hyperlink>
      <w:r w:rsidR="00D52B79" w:rsidRPr="00E66315">
        <w:rPr>
          <w:bCs/>
          <w:noProof/>
        </w:rPr>
        <w:t>]</w:t>
      </w:r>
      <w:r w:rsidR="002A37EC" w:rsidRPr="00E66315">
        <w:rPr>
          <w:bCs/>
        </w:rPr>
        <w:fldChar w:fldCharType="end"/>
      </w:r>
      <w:r w:rsidR="002A37EC" w:rsidRPr="00E66315">
        <w:rPr>
          <w:bCs/>
        </w:rPr>
        <w:t xml:space="preserve"> </w:t>
      </w:r>
      <w:r w:rsidR="00F359C1" w:rsidRPr="00E66315">
        <w:rPr>
          <w:bCs/>
        </w:rPr>
        <w:t>used free</w:t>
      </w:r>
      <w:r w:rsidR="009818F8" w:rsidRPr="00E66315">
        <w:rPr>
          <w:bCs/>
        </w:rPr>
        <w:t>-</w:t>
      </w:r>
      <w:r w:rsidR="00F359C1" w:rsidRPr="00E66315">
        <w:rPr>
          <w:bCs/>
        </w:rPr>
        <w:t>wake analysis to approximate th</w:t>
      </w:r>
      <w:r w:rsidR="008A6D6C" w:rsidRPr="00E66315">
        <w:rPr>
          <w:bCs/>
        </w:rPr>
        <w:t>is</w:t>
      </w:r>
      <w:r w:rsidR="00F359C1" w:rsidRPr="00E66315">
        <w:rPr>
          <w:bCs/>
        </w:rPr>
        <w:t xml:space="preserve"> </w:t>
      </w:r>
      <w:r w:rsidR="00A10ECC" w:rsidRPr="00E66315">
        <w:rPr>
          <w:bCs/>
        </w:rPr>
        <w:t>time-dependent</w:t>
      </w:r>
      <w:r w:rsidR="00F359C1" w:rsidRPr="00E66315">
        <w:rPr>
          <w:bCs/>
        </w:rPr>
        <w:t xml:space="preserve"> </w:t>
      </w:r>
      <w:r w:rsidR="00BF2735" w:rsidRPr="00E66315">
        <w:rPr>
          <w:bCs/>
        </w:rPr>
        <w:t xml:space="preserve">nature of the </w:t>
      </w:r>
      <w:r w:rsidR="00F359C1" w:rsidRPr="00E66315">
        <w:rPr>
          <w:bCs/>
        </w:rPr>
        <w:t xml:space="preserve">wake </w:t>
      </w:r>
      <w:r w:rsidR="00BF2735" w:rsidRPr="00E66315">
        <w:rPr>
          <w:bCs/>
        </w:rPr>
        <w:t xml:space="preserve">during </w:t>
      </w:r>
      <w:r w:rsidR="00801285" w:rsidRPr="00E66315">
        <w:t xml:space="preserve">manoeuvring </w:t>
      </w:r>
      <w:r w:rsidR="00BF2735" w:rsidRPr="00E66315">
        <w:rPr>
          <w:bCs/>
        </w:rPr>
        <w:t>flight</w:t>
      </w:r>
      <w:r w:rsidR="0012658C" w:rsidRPr="00E66315">
        <w:rPr>
          <w:bCs/>
        </w:rPr>
        <w:t xml:space="preserve"> using </w:t>
      </w:r>
      <w:r w:rsidR="00C91B0A" w:rsidRPr="00E66315">
        <w:rPr>
          <w:bCs/>
        </w:rPr>
        <w:t>first-</w:t>
      </w:r>
      <w:r w:rsidR="0012658C" w:rsidRPr="00E66315">
        <w:rPr>
          <w:bCs/>
        </w:rPr>
        <w:t xml:space="preserve">order model </w:t>
      </w:r>
      <w:r w:rsidR="00EC416D" w:rsidRPr="00E66315">
        <w:rPr>
          <w:bCs/>
        </w:rPr>
        <w:t>representations and</w:t>
      </w:r>
      <w:r w:rsidRPr="00E66315">
        <w:rPr>
          <w:bCs/>
        </w:rPr>
        <w:t xml:space="preserve"> augmented t</w:t>
      </w:r>
      <w:r w:rsidR="0012658C" w:rsidRPr="00E66315">
        <w:rPr>
          <w:bCs/>
        </w:rPr>
        <w:t xml:space="preserve">he dynamic inflow model </w:t>
      </w:r>
      <w:r w:rsidR="00A10ECC" w:rsidRPr="00E66315">
        <w:rPr>
          <w:bCs/>
        </w:rPr>
        <w:t xml:space="preserve">with additional states for </w:t>
      </w:r>
      <w:r w:rsidR="00465E8E" w:rsidRPr="00E66315">
        <w:rPr>
          <w:bCs/>
        </w:rPr>
        <w:t xml:space="preserve">wake skew and </w:t>
      </w:r>
      <w:r w:rsidR="00F359C1" w:rsidRPr="00E66315">
        <w:rPr>
          <w:bCs/>
        </w:rPr>
        <w:t xml:space="preserve">wake </w:t>
      </w:r>
      <w:r w:rsidR="00694E6C" w:rsidRPr="00E66315">
        <w:rPr>
          <w:bCs/>
        </w:rPr>
        <w:t>curvature</w:t>
      </w:r>
      <w:r w:rsidR="00BF2735" w:rsidRPr="00E66315">
        <w:rPr>
          <w:bCs/>
        </w:rPr>
        <w:t>.</w:t>
      </w:r>
      <w:r w:rsidRPr="00E66315">
        <w:rPr>
          <w:bCs/>
        </w:rPr>
        <w:t xml:space="preserve"> </w:t>
      </w:r>
      <w:r w:rsidR="00BF2735" w:rsidRPr="00E66315">
        <w:rPr>
          <w:bCs/>
        </w:rPr>
        <w:t xml:space="preserve">Zhao et al. </w:t>
      </w:r>
      <w:r w:rsidR="002A37EC" w:rsidRPr="00E66315">
        <w:rPr>
          <w:bCs/>
        </w:rPr>
        <w:fldChar w:fldCharType="begin"/>
      </w:r>
      <w:r w:rsidR="00901CCA" w:rsidRPr="00E66315">
        <w:rPr>
          <w:bCs/>
        </w:rPr>
        <w:instrText xml:space="preserve"> ADDIN EN.CITE &lt;EndNote&gt;&lt;Cite&gt;&lt;Author&gt;Zhao&lt;/Author&gt;&lt;Year&gt;2004&lt;/Year&gt;&lt;RecNum&gt;532&lt;/RecNum&gt;&lt;DisplayText&gt;[28]&lt;/DisplayText&gt;&lt;record&gt;&lt;rec-number&gt;532&lt;/rec-number&gt;&lt;foreign-keys&gt;&lt;key app="EN" db-id="rr925txr5x20xhezwpdxpde99srpw0ads2zx" timestamp="1633864637" guid="87f9499e-ba73-4731-b424-4765cce76d63"&gt;532&lt;/key&gt;&lt;/foreign-keys&gt;&lt;ref-type name="Journal Article"&gt;17&lt;/ref-type&gt;&lt;contributors&gt;&lt;authors&gt;&lt;author&gt;Zhao, Jinggen&lt;/author&gt;&lt;author&gt;Prasad, J. V. R.&lt;/author&gt;&lt;author&gt;Peters, David A.&lt;/author&gt;&lt;/authors&gt;&lt;/contributors&gt;&lt;titles&gt;&lt;title&gt;Rotor Dynamic Wake Distortion Model for Helicopter Maneuvering Flight&lt;/title&gt;&lt;secondary-title&gt;Journal of the American Helicopter Society&lt;/secondary-title&gt;&lt;/titles&gt;&lt;periodical&gt;&lt;full-title&gt;Journal of the American Helicopter Society&lt;/full-title&gt;&lt;/periodical&gt;&lt;pages&gt;414-424&lt;/pages&gt;&lt;volume&gt;49&lt;/volume&gt;&lt;number&gt;4&lt;/number&gt;&lt;dates&gt;&lt;year&gt;2004&lt;/year&gt;&lt;/dates&gt;&lt;publisher&gt;Vertical Flight Society&lt;/publisher&gt;&lt;urls&gt;&lt;/urls&gt;&lt;electronic-resource-num&gt;https://doi.org/10.4050/JAHS.49.414&lt;/electronic-resource-num&gt;&lt;/record&gt;&lt;/Cite&gt;&lt;/EndNote&gt;</w:instrText>
      </w:r>
      <w:r w:rsidR="002A37EC" w:rsidRPr="00E66315">
        <w:rPr>
          <w:bCs/>
        </w:rPr>
        <w:fldChar w:fldCharType="separate"/>
      </w:r>
      <w:r w:rsidR="00D52B79" w:rsidRPr="00E66315">
        <w:rPr>
          <w:bCs/>
          <w:noProof/>
        </w:rPr>
        <w:t>[</w:t>
      </w:r>
      <w:hyperlink w:anchor="_ENREF_28" w:tooltip="Zhao, 2004 #532" w:history="1">
        <w:r w:rsidR="00B87B27" w:rsidRPr="00E66315">
          <w:rPr>
            <w:bCs/>
            <w:noProof/>
          </w:rPr>
          <w:t>28</w:t>
        </w:r>
      </w:hyperlink>
      <w:r w:rsidR="00D52B79" w:rsidRPr="00E66315">
        <w:rPr>
          <w:bCs/>
          <w:noProof/>
        </w:rPr>
        <w:t>]</w:t>
      </w:r>
      <w:r w:rsidR="002A37EC" w:rsidRPr="00E66315">
        <w:rPr>
          <w:bCs/>
        </w:rPr>
        <w:fldChar w:fldCharType="end"/>
      </w:r>
      <w:r w:rsidR="002A37EC" w:rsidRPr="00E66315">
        <w:rPr>
          <w:bCs/>
        </w:rPr>
        <w:t xml:space="preserve"> </w:t>
      </w:r>
      <w:r w:rsidR="00BF2735" w:rsidRPr="00E66315">
        <w:rPr>
          <w:bCs/>
        </w:rPr>
        <w:t xml:space="preserve">used </w:t>
      </w:r>
      <w:r w:rsidR="00531CF5" w:rsidRPr="00E66315">
        <w:rPr>
          <w:bCs/>
        </w:rPr>
        <w:t xml:space="preserve">a </w:t>
      </w:r>
      <w:r w:rsidR="00BF2735" w:rsidRPr="00E66315">
        <w:rPr>
          <w:bCs/>
        </w:rPr>
        <w:t xml:space="preserve">vortex tube analysis to develop a </w:t>
      </w:r>
      <w:r w:rsidR="008B1FD6" w:rsidRPr="00E66315">
        <w:rPr>
          <w:bCs/>
        </w:rPr>
        <w:t>dynamic wake distortion model</w:t>
      </w:r>
      <w:r w:rsidR="000F2814" w:rsidRPr="00E66315">
        <w:rPr>
          <w:bCs/>
        </w:rPr>
        <w:t>,</w:t>
      </w:r>
      <w:r w:rsidR="008B1FD6" w:rsidRPr="00E66315">
        <w:rPr>
          <w:bCs/>
        </w:rPr>
        <w:t xml:space="preserve"> expressed as a set of ordinary differential equation</w:t>
      </w:r>
      <w:r w:rsidR="004E44BC" w:rsidRPr="00E66315">
        <w:rPr>
          <w:bCs/>
        </w:rPr>
        <w:t>s</w:t>
      </w:r>
      <w:r w:rsidR="00F37AC8" w:rsidRPr="00E66315">
        <w:rPr>
          <w:bCs/>
        </w:rPr>
        <w:t xml:space="preserve">, and extracted the corresponding </w:t>
      </w:r>
      <w:r w:rsidR="00B55C42" w:rsidRPr="00E66315">
        <w:rPr>
          <w:bCs/>
        </w:rPr>
        <w:t xml:space="preserve">non-dimensional </w:t>
      </w:r>
      <w:r w:rsidR="00F37AC8" w:rsidRPr="00E66315">
        <w:rPr>
          <w:bCs/>
        </w:rPr>
        <w:t>time</w:t>
      </w:r>
      <w:r w:rsidR="00B55C42" w:rsidRPr="00E66315">
        <w:rPr>
          <w:bCs/>
        </w:rPr>
        <w:t xml:space="preserve"> constants</w:t>
      </w:r>
      <w:r w:rsidR="00F37AC8" w:rsidRPr="00E66315">
        <w:rPr>
          <w:bCs/>
        </w:rPr>
        <w:t xml:space="preserve"> for the wake distortion parameters</w:t>
      </w:r>
      <w:r w:rsidR="00BF2735" w:rsidRPr="00E66315">
        <w:rPr>
          <w:bCs/>
        </w:rPr>
        <w:t xml:space="preserve"> including wake skew, wake spacing </w:t>
      </w:r>
      <w:r w:rsidRPr="00E66315">
        <w:rPr>
          <w:bCs/>
        </w:rPr>
        <w:t xml:space="preserve">and </w:t>
      </w:r>
      <w:r w:rsidR="00BF2735" w:rsidRPr="00E66315">
        <w:rPr>
          <w:bCs/>
        </w:rPr>
        <w:t>wake curvature</w:t>
      </w:r>
      <w:r w:rsidR="00F37AC8" w:rsidRPr="00E66315">
        <w:rPr>
          <w:bCs/>
        </w:rPr>
        <w:t xml:space="preserve">. </w:t>
      </w:r>
      <w:r w:rsidR="008B1FD6" w:rsidRPr="00E66315">
        <w:rPr>
          <w:bCs/>
        </w:rPr>
        <w:t xml:space="preserve">The </w:t>
      </w:r>
      <w:r w:rsidR="00F37AC8" w:rsidRPr="00E66315">
        <w:rPr>
          <w:bCs/>
        </w:rPr>
        <w:t xml:space="preserve">authors </w:t>
      </w:r>
      <w:r w:rsidR="00633846" w:rsidRPr="00E66315">
        <w:rPr>
          <w:bCs/>
        </w:rPr>
        <w:t xml:space="preserve">of </w:t>
      </w:r>
      <w:r w:rsidR="002A37EC" w:rsidRPr="00E66315">
        <w:rPr>
          <w:bCs/>
        </w:rPr>
        <w:fldChar w:fldCharType="begin"/>
      </w:r>
      <w:r w:rsidR="00901CCA" w:rsidRPr="00E66315">
        <w:rPr>
          <w:bCs/>
        </w:rPr>
        <w:instrText xml:space="preserve"> ADDIN EN.CITE &lt;EndNote&gt;&lt;Cite&gt;&lt;Author&gt;Zhao&lt;/Author&gt;&lt;Year&gt;2004&lt;/Year&gt;&lt;RecNum&gt;532&lt;/RecNum&gt;&lt;DisplayText&gt;[28]&lt;/DisplayText&gt;&lt;record&gt;&lt;rec-number&gt;532&lt;/rec-number&gt;&lt;foreign-keys&gt;&lt;key app="EN" db-id="rr925txr5x20xhezwpdxpde99srpw0ads2zx" timestamp="1633864637" guid="87f9499e-ba73-4731-b424-4765cce76d63"&gt;532&lt;/key&gt;&lt;/foreign-keys&gt;&lt;ref-type name="Journal Article"&gt;17&lt;/ref-type&gt;&lt;contributors&gt;&lt;authors&gt;&lt;author&gt;Zhao, Jinggen&lt;/author&gt;&lt;author&gt;Prasad, J. V. R.&lt;/author&gt;&lt;author&gt;Peters, David A.&lt;/author&gt;&lt;/authors&gt;&lt;/contributors&gt;&lt;titles&gt;&lt;title&gt;Rotor Dynamic Wake Distortion Model for Helicopter Maneuvering Flight&lt;/title&gt;&lt;secondary-title&gt;Journal of the American Helicopter Society&lt;/secondary-title&gt;&lt;/titles&gt;&lt;periodical&gt;&lt;full-title&gt;Journal of the American Helicopter Society&lt;/full-title&gt;&lt;/periodical&gt;&lt;pages&gt;414-424&lt;/pages&gt;&lt;volume&gt;49&lt;/volume&gt;&lt;number&gt;4&lt;/number&gt;&lt;dates&gt;&lt;year&gt;2004&lt;/year&gt;&lt;/dates&gt;&lt;publisher&gt;Vertical Flight Society&lt;/publisher&gt;&lt;urls&gt;&lt;/urls&gt;&lt;electronic-resource-num&gt;https://doi.org/10.4050/JAHS.49.414&lt;/electronic-resource-num&gt;&lt;/record&gt;&lt;/Cite&gt;&lt;/EndNote&gt;</w:instrText>
      </w:r>
      <w:r w:rsidR="002A37EC" w:rsidRPr="00E66315">
        <w:rPr>
          <w:bCs/>
        </w:rPr>
        <w:fldChar w:fldCharType="separate"/>
      </w:r>
      <w:r w:rsidR="00D52B79" w:rsidRPr="00E66315">
        <w:rPr>
          <w:bCs/>
          <w:noProof/>
        </w:rPr>
        <w:t>[</w:t>
      </w:r>
      <w:hyperlink w:anchor="_ENREF_28" w:tooltip="Zhao, 2004 #532" w:history="1">
        <w:r w:rsidR="00B87B27" w:rsidRPr="00E66315">
          <w:rPr>
            <w:bCs/>
            <w:noProof/>
          </w:rPr>
          <w:t>28</w:t>
        </w:r>
      </w:hyperlink>
      <w:r w:rsidR="00D52B79" w:rsidRPr="00E66315">
        <w:rPr>
          <w:bCs/>
          <w:noProof/>
        </w:rPr>
        <w:t>]</w:t>
      </w:r>
      <w:r w:rsidR="002A37EC" w:rsidRPr="00E66315">
        <w:rPr>
          <w:bCs/>
        </w:rPr>
        <w:fldChar w:fldCharType="end"/>
      </w:r>
      <w:r w:rsidR="00776D24" w:rsidRPr="00E66315">
        <w:rPr>
          <w:bCs/>
        </w:rPr>
        <w:t xml:space="preserve"> </w:t>
      </w:r>
      <w:r w:rsidR="00625FA3" w:rsidRPr="00E66315">
        <w:rPr>
          <w:bCs/>
        </w:rPr>
        <w:t xml:space="preserve">successfully </w:t>
      </w:r>
      <w:r w:rsidR="00F37AC8" w:rsidRPr="00E66315">
        <w:rPr>
          <w:bCs/>
        </w:rPr>
        <w:t>augmented the P</w:t>
      </w:r>
      <w:r w:rsidR="00DC3915" w:rsidRPr="00E66315">
        <w:rPr>
          <w:bCs/>
        </w:rPr>
        <w:t>itt</w:t>
      </w:r>
      <w:r w:rsidR="00AA7544" w:rsidRPr="00E66315">
        <w:rPr>
          <w:bCs/>
        </w:rPr>
        <w:t xml:space="preserve"> and </w:t>
      </w:r>
      <w:r w:rsidR="00DC3915" w:rsidRPr="00E66315">
        <w:rPr>
          <w:bCs/>
        </w:rPr>
        <w:t>Peters</w:t>
      </w:r>
      <w:r w:rsidR="008B1FD6" w:rsidRPr="00E66315">
        <w:rPr>
          <w:bCs/>
        </w:rPr>
        <w:t xml:space="preserve"> </w:t>
      </w:r>
      <w:r w:rsidR="00DC3915" w:rsidRPr="00E66315">
        <w:rPr>
          <w:bCs/>
        </w:rPr>
        <w:t>dynamic</w:t>
      </w:r>
      <w:r w:rsidR="008B1FD6" w:rsidRPr="00E66315">
        <w:rPr>
          <w:bCs/>
        </w:rPr>
        <w:t xml:space="preserve"> inflow model</w:t>
      </w:r>
      <w:r w:rsidR="00625FA3" w:rsidRPr="00E66315">
        <w:rPr>
          <w:bCs/>
        </w:rPr>
        <w:t xml:space="preserve"> with additional states for the </w:t>
      </w:r>
      <w:r w:rsidR="008B1FD6" w:rsidRPr="00E66315">
        <w:rPr>
          <w:bCs/>
        </w:rPr>
        <w:t xml:space="preserve">wake distortion </w:t>
      </w:r>
      <w:r w:rsidR="00625FA3" w:rsidRPr="00E66315">
        <w:rPr>
          <w:bCs/>
        </w:rPr>
        <w:t>parameters</w:t>
      </w:r>
      <w:r w:rsidR="008B1FD6" w:rsidRPr="00E66315">
        <w:rPr>
          <w:bCs/>
        </w:rPr>
        <w:t xml:space="preserve"> and </w:t>
      </w:r>
      <w:r w:rsidR="00D80287" w:rsidRPr="00E66315">
        <w:rPr>
          <w:bCs/>
        </w:rPr>
        <w:t xml:space="preserve">presented </w:t>
      </w:r>
      <w:r w:rsidR="008B1FD6" w:rsidRPr="00E66315">
        <w:rPr>
          <w:bCs/>
        </w:rPr>
        <w:t>validat</w:t>
      </w:r>
      <w:r w:rsidR="00D80287" w:rsidRPr="00E66315">
        <w:rPr>
          <w:bCs/>
        </w:rPr>
        <w:t>ion results</w:t>
      </w:r>
      <w:r w:rsidR="008B1FD6" w:rsidRPr="00E66315">
        <w:rPr>
          <w:bCs/>
        </w:rPr>
        <w:t xml:space="preserve"> for the UH-60 helicopter in hover.</w:t>
      </w:r>
      <w:r w:rsidR="00625FA3" w:rsidRPr="00E66315">
        <w:rPr>
          <w:bCs/>
        </w:rPr>
        <w:t xml:space="preserve"> </w:t>
      </w:r>
      <w:r w:rsidR="00590004" w:rsidRPr="00E66315">
        <w:rPr>
          <w:bCs/>
        </w:rPr>
        <w:t>T</w:t>
      </w:r>
      <w:r w:rsidR="00186672" w:rsidRPr="00E66315">
        <w:rPr>
          <w:bCs/>
        </w:rPr>
        <w:t xml:space="preserve">he proposed wake distortion model, with the </w:t>
      </w:r>
      <w:r w:rsidR="00590004" w:rsidRPr="00E66315">
        <w:rPr>
          <w:bCs/>
        </w:rPr>
        <w:t xml:space="preserve">associated </w:t>
      </w:r>
      <w:r w:rsidR="00422DA3" w:rsidRPr="00E66315">
        <w:rPr>
          <w:bCs/>
        </w:rPr>
        <w:t xml:space="preserve">wake skew, spacing and </w:t>
      </w:r>
      <w:r w:rsidR="00186672" w:rsidRPr="00E66315">
        <w:rPr>
          <w:bCs/>
        </w:rPr>
        <w:t>curvature</w:t>
      </w:r>
      <w:r w:rsidR="00422DA3" w:rsidRPr="00E66315">
        <w:rPr>
          <w:bCs/>
        </w:rPr>
        <w:t>,</w:t>
      </w:r>
      <w:r w:rsidR="00186672" w:rsidRPr="00E66315">
        <w:rPr>
          <w:bCs/>
        </w:rPr>
        <w:t xml:space="preserve"> </w:t>
      </w:r>
      <w:r w:rsidR="00422DA3" w:rsidRPr="00E66315">
        <w:rPr>
          <w:bCs/>
        </w:rPr>
        <w:t>along with the associated</w:t>
      </w:r>
      <w:r w:rsidR="00BA1B44" w:rsidRPr="00E66315">
        <w:rPr>
          <w:bCs/>
        </w:rPr>
        <w:t xml:space="preserve"> time constants</w:t>
      </w:r>
      <w:r w:rsidR="00590004" w:rsidRPr="00E66315">
        <w:rPr>
          <w:bCs/>
        </w:rPr>
        <w:t>,</w:t>
      </w:r>
      <w:r w:rsidR="00BA1B44" w:rsidRPr="00E66315">
        <w:rPr>
          <w:bCs/>
        </w:rPr>
        <w:t xml:space="preserve"> </w:t>
      </w:r>
      <w:r w:rsidR="00885CD3" w:rsidRPr="00E66315">
        <w:rPr>
          <w:bCs/>
        </w:rPr>
        <w:t>was</w:t>
      </w:r>
      <w:r w:rsidR="00541947" w:rsidRPr="00E66315">
        <w:rPr>
          <w:bCs/>
        </w:rPr>
        <w:t xml:space="preserve"> only able to</w:t>
      </w:r>
      <w:r w:rsidR="00186672" w:rsidRPr="00E66315">
        <w:rPr>
          <w:bCs/>
        </w:rPr>
        <w:t xml:space="preserve"> capture the trend of the off-axis response </w:t>
      </w:r>
      <w:r w:rsidR="00422DA3" w:rsidRPr="00E66315">
        <w:rPr>
          <w:bCs/>
        </w:rPr>
        <w:t xml:space="preserve">(compared to FT) </w:t>
      </w:r>
      <w:r w:rsidR="00590004" w:rsidRPr="00E66315">
        <w:rPr>
          <w:bCs/>
        </w:rPr>
        <w:t>with</w:t>
      </w:r>
      <w:r w:rsidR="00186672" w:rsidRPr="00E66315">
        <w:rPr>
          <w:bCs/>
        </w:rPr>
        <w:t xml:space="preserve"> the wake distortion parameter value, </w:t>
      </w:r>
      <m:oMath>
        <m:sSub>
          <m:sSubPr>
            <m:ctrlPr>
              <w:rPr>
                <w:rFonts w:ascii="Cambria Math" w:hAnsi="Cambria Math"/>
                <w:bCs/>
                <w:i/>
              </w:rPr>
            </m:ctrlPr>
          </m:sSubPr>
          <m:e>
            <m:r>
              <w:rPr>
                <w:rFonts w:ascii="Cambria Math" w:hAnsi="Cambria Math"/>
              </w:rPr>
              <m:t>K</m:t>
            </m:r>
          </m:e>
          <m:sub>
            <m:r>
              <w:rPr>
                <w:rFonts w:ascii="Cambria Math" w:hAnsi="Cambria Math"/>
              </w:rPr>
              <m:t>Re</m:t>
            </m:r>
          </m:sub>
        </m:sSub>
        <m:r>
          <w:rPr>
            <w:rFonts w:ascii="Cambria Math" w:hAnsi="Cambria Math"/>
          </w:rPr>
          <m:t>=</m:t>
        </m:r>
        <m:r>
          <m:rPr>
            <m:nor/>
          </m:rPr>
          <m:t>1</m:t>
        </m:r>
      </m:oMath>
      <w:r w:rsidR="00541947" w:rsidRPr="00E66315">
        <w:t xml:space="preserve">, but </w:t>
      </w:r>
      <w:r w:rsidR="00885CD3" w:rsidRPr="00E66315">
        <w:t>was</w:t>
      </w:r>
      <w:r w:rsidR="00541947" w:rsidRPr="00E66315">
        <w:t xml:space="preserve"> not able </w:t>
      </w:r>
      <w:r w:rsidR="00BC04AD" w:rsidRPr="00E66315">
        <w:t xml:space="preserve">to </w:t>
      </w:r>
      <w:r w:rsidR="00541947" w:rsidRPr="00E66315">
        <w:t>achieve good correlation with FT data unless</w:t>
      </w:r>
      <w:r w:rsidR="00186672" w:rsidRPr="00E66315">
        <w:rPr>
          <w:bCs/>
        </w:rPr>
        <w:t xml:space="preserve"> a higher value of </w:t>
      </w:r>
      <m:oMath>
        <m:sSub>
          <m:sSubPr>
            <m:ctrlPr>
              <w:rPr>
                <w:rFonts w:ascii="Cambria Math" w:hAnsi="Cambria Math"/>
                <w:bCs/>
                <w:i/>
              </w:rPr>
            </m:ctrlPr>
          </m:sSubPr>
          <m:e>
            <m:r>
              <w:rPr>
                <w:rFonts w:ascii="Cambria Math" w:hAnsi="Cambria Math"/>
              </w:rPr>
              <m:t>K</m:t>
            </m:r>
          </m:e>
          <m:sub>
            <m:r>
              <w:rPr>
                <w:rFonts w:ascii="Cambria Math" w:hAnsi="Cambria Math"/>
              </w:rPr>
              <m:t>Re</m:t>
            </m:r>
          </m:sub>
        </m:sSub>
        <m:r>
          <w:rPr>
            <w:rFonts w:ascii="Cambria Math" w:hAnsi="Cambria Math"/>
          </w:rPr>
          <m:t>=</m:t>
        </m:r>
        <m:r>
          <m:rPr>
            <m:nor/>
          </m:rPr>
          <m:t>3.8</m:t>
        </m:r>
      </m:oMath>
      <w:r w:rsidR="00186672" w:rsidRPr="00E66315">
        <w:rPr>
          <w:bCs/>
        </w:rPr>
        <w:t xml:space="preserve"> </w:t>
      </w:r>
      <w:r w:rsidR="00541947" w:rsidRPr="00E66315">
        <w:rPr>
          <w:bCs/>
        </w:rPr>
        <w:t>was used</w:t>
      </w:r>
      <w:r w:rsidR="00186672" w:rsidRPr="00E66315">
        <w:rPr>
          <w:bCs/>
        </w:rPr>
        <w:t xml:space="preserve">. The authors </w:t>
      </w:r>
      <w:r w:rsidR="00D461C9" w:rsidRPr="00E66315">
        <w:rPr>
          <w:bCs/>
        </w:rPr>
        <w:t>reported that</w:t>
      </w:r>
      <w:r w:rsidR="00186672" w:rsidRPr="00E66315">
        <w:rPr>
          <w:bCs/>
        </w:rPr>
        <w:t xml:space="preserve"> this discrepancy </w:t>
      </w:r>
      <w:r w:rsidR="00D461C9" w:rsidRPr="00E66315">
        <w:rPr>
          <w:bCs/>
        </w:rPr>
        <w:t>might</w:t>
      </w:r>
      <w:r w:rsidR="00186672" w:rsidRPr="00E66315">
        <w:rPr>
          <w:bCs/>
        </w:rPr>
        <w:t xml:space="preserve"> be a result of </w:t>
      </w:r>
      <w:r w:rsidR="00A860C2" w:rsidRPr="00E66315">
        <w:rPr>
          <w:bCs/>
        </w:rPr>
        <w:t>other</w:t>
      </w:r>
      <w:r w:rsidR="00186672" w:rsidRPr="00E66315">
        <w:rPr>
          <w:bCs/>
        </w:rPr>
        <w:t xml:space="preserve"> effects</w:t>
      </w:r>
      <w:r w:rsidR="00D461C9" w:rsidRPr="00E66315">
        <w:rPr>
          <w:bCs/>
        </w:rPr>
        <w:t>,</w:t>
      </w:r>
      <w:r w:rsidR="00186672" w:rsidRPr="00E66315">
        <w:rPr>
          <w:bCs/>
        </w:rPr>
        <w:t xml:space="preserve"> includ</w:t>
      </w:r>
      <w:r w:rsidR="00BA1B44" w:rsidRPr="00E66315">
        <w:rPr>
          <w:bCs/>
        </w:rPr>
        <w:t>ing</w:t>
      </w:r>
      <w:r w:rsidR="00186672" w:rsidRPr="00E66315">
        <w:rPr>
          <w:bCs/>
        </w:rPr>
        <w:t xml:space="preserve"> </w:t>
      </w:r>
      <w:r w:rsidR="00C91B0A" w:rsidRPr="00E66315">
        <w:rPr>
          <w:bCs/>
        </w:rPr>
        <w:t xml:space="preserve">a </w:t>
      </w:r>
      <w:r w:rsidR="00186672" w:rsidRPr="00E66315">
        <w:rPr>
          <w:bCs/>
        </w:rPr>
        <w:t xml:space="preserve">blockage </w:t>
      </w:r>
      <w:r w:rsidR="00D461C9" w:rsidRPr="00E66315">
        <w:rPr>
          <w:bCs/>
        </w:rPr>
        <w:t>from</w:t>
      </w:r>
      <w:r w:rsidR="00186672" w:rsidRPr="00E66315">
        <w:rPr>
          <w:bCs/>
        </w:rPr>
        <w:t xml:space="preserve"> </w:t>
      </w:r>
      <w:r w:rsidR="00FF164A" w:rsidRPr="00E66315">
        <w:rPr>
          <w:bCs/>
        </w:rPr>
        <w:t xml:space="preserve">the </w:t>
      </w:r>
      <w:r w:rsidR="00186672" w:rsidRPr="00E66315">
        <w:rPr>
          <w:bCs/>
        </w:rPr>
        <w:t>fuselage</w:t>
      </w:r>
      <w:r w:rsidR="00885CD3" w:rsidRPr="00E66315">
        <w:rPr>
          <w:bCs/>
        </w:rPr>
        <w:t xml:space="preserve"> or</w:t>
      </w:r>
      <w:r w:rsidR="00186672" w:rsidRPr="00E66315">
        <w:rPr>
          <w:bCs/>
        </w:rPr>
        <w:t xml:space="preserve"> unsteady aerodynamics. </w:t>
      </w:r>
      <w:r w:rsidR="001A7355" w:rsidRPr="00E66315">
        <w:rPr>
          <w:bCs/>
        </w:rPr>
        <w:t xml:space="preserve">Note that the wake distortion parameter </w:t>
      </w:r>
      <m:oMath>
        <m:sSub>
          <m:sSubPr>
            <m:ctrlPr>
              <w:rPr>
                <w:rFonts w:ascii="Cambria Math" w:hAnsi="Cambria Math"/>
                <w:bCs/>
                <w:i/>
              </w:rPr>
            </m:ctrlPr>
          </m:sSubPr>
          <m:e>
            <m:r>
              <w:rPr>
                <w:rFonts w:ascii="Cambria Math" w:hAnsi="Cambria Math"/>
              </w:rPr>
              <m:t>K</m:t>
            </m:r>
          </m:e>
          <m:sub>
            <m:r>
              <w:rPr>
                <w:rFonts w:ascii="Cambria Math" w:hAnsi="Cambria Math"/>
              </w:rPr>
              <m:t>Re</m:t>
            </m:r>
          </m:sub>
        </m:sSub>
      </m:oMath>
      <w:r w:rsidR="001A7355" w:rsidRPr="00E66315">
        <w:rPr>
          <w:bCs/>
        </w:rPr>
        <w:t xml:space="preserve"> multiplies the wake curvature</w:t>
      </w:r>
      <w:r w:rsidR="00A860C2" w:rsidRPr="00E66315">
        <w:rPr>
          <w:bCs/>
        </w:rPr>
        <w:t xml:space="preserve"> and</w:t>
      </w:r>
      <w:r w:rsidR="001A7355" w:rsidRPr="00E66315">
        <w:rPr>
          <w:bCs/>
        </w:rPr>
        <w:t xml:space="preserve"> is different from </w:t>
      </w:r>
      <m:oMath>
        <m:sSub>
          <m:sSubPr>
            <m:ctrlPr>
              <w:rPr>
                <w:rFonts w:ascii="Cambria Math" w:hAnsi="Cambria Math"/>
                <w:i/>
              </w:rPr>
            </m:ctrlPr>
          </m:sSubPr>
          <m:e>
            <m:r>
              <w:rPr>
                <w:rFonts w:ascii="Cambria Math" w:hAnsi="Cambria Math"/>
              </w:rPr>
              <m:t>K</m:t>
            </m:r>
          </m:e>
          <m:sub>
            <m:r>
              <w:rPr>
                <w:rFonts w:ascii="Cambria Math" w:hAnsi="Cambria Math"/>
              </w:rPr>
              <m:t>R</m:t>
            </m:r>
          </m:sub>
        </m:sSub>
      </m:oMath>
      <w:r w:rsidR="00A860C2" w:rsidRPr="00E66315">
        <w:t xml:space="preserve">, that </w:t>
      </w:r>
      <w:r w:rsidR="001A7355" w:rsidRPr="00E66315">
        <w:t>multiplies the pitch rate</w:t>
      </w:r>
      <w:r w:rsidR="00A860C2" w:rsidRPr="00E66315">
        <w:t>,</w:t>
      </w:r>
      <w:r w:rsidR="001A7355" w:rsidRPr="00E66315">
        <w:t xml:space="preserve"> as </w:t>
      </w:r>
      <w:r w:rsidR="001A7355" w:rsidRPr="00E66315">
        <w:rPr>
          <w:bCs/>
        </w:rPr>
        <w:t>defined by Keller</w:t>
      </w:r>
      <w:r w:rsidR="002A37EC" w:rsidRPr="00E66315">
        <w:t xml:space="preserve"> </w:t>
      </w:r>
      <w:r w:rsidR="002A37EC" w:rsidRPr="00E66315">
        <w:fldChar w:fldCharType="begin"/>
      </w:r>
      <w:r w:rsidR="00901CCA" w:rsidRPr="00E66315">
        <w:instrText xml:space="preserve"> ADDIN EN.CITE &lt;EndNote&gt;&lt;Cite&gt;&lt;Author&gt;Keller&lt;/Author&gt;&lt;Year&gt;1996&lt;/Year&gt;&lt;RecNum&gt;270&lt;/RecNum&gt;&lt;DisplayText&gt;[15]&lt;/DisplayText&gt;&lt;record&gt;&lt;rec-number&gt;270&lt;/rec-number&gt;&lt;foreign-keys&gt;&lt;key app="EN" db-id="rr925txr5x20xhezwpdxpde99srpw0ads2zx" timestamp="1633864637" guid="0e995c0d-75bf-4f4f-8c0d-3683b34dbc93"&gt;270&lt;/key&gt;&lt;/foreign-keys&gt;&lt;ref-type name="Journal Article"&gt;17&lt;/ref-type&gt;&lt;contributors&gt;&lt;authors&gt;&lt;author&gt;Keller, Jeffrey D.&lt;/author&gt;&lt;/authors&gt;&lt;/contributors&gt;&lt;titles&gt;&lt;title&gt;An Investigation of Helicopter Dynamic Coupling using an Analytical Model&lt;/title&gt;&lt;secondary-title&gt;Journal of the American Helicopter Society&lt;/secondary-title&gt;&lt;/titles&gt;&lt;periodical&gt;&lt;full-title&gt;Journal of the American Helicopter Society&lt;/full-title&gt;&lt;/periodical&gt;&lt;pages&gt;322-330&lt;/pages&gt;&lt;volume&gt;41&lt;/volume&gt;&lt;number&gt;4&lt;/number&gt;&lt;dates&gt;&lt;year&gt;1996&lt;/year&gt;&lt;/dates&gt;&lt;publisher&gt;Vertical Flight Society&lt;/publisher&gt;&lt;urls&gt;&lt;/urls&gt;&lt;electronic-resource-num&gt;https://doi.org/10.4050/JAHS.41.322&lt;/electronic-resource-num&gt;&lt;/record&gt;&lt;/Cite&gt;&lt;/EndNote&gt;</w:instrText>
      </w:r>
      <w:r w:rsidR="002A37EC" w:rsidRPr="00E66315">
        <w:fldChar w:fldCharType="separate"/>
      </w:r>
      <w:r w:rsidR="00D52B79" w:rsidRPr="00E66315">
        <w:rPr>
          <w:noProof/>
        </w:rPr>
        <w:t>[</w:t>
      </w:r>
      <w:hyperlink w:anchor="_ENREF_15" w:tooltip="Keller, 1996 #270" w:history="1">
        <w:r w:rsidR="00B87B27" w:rsidRPr="00E66315">
          <w:rPr>
            <w:noProof/>
          </w:rPr>
          <w:t>15</w:t>
        </w:r>
      </w:hyperlink>
      <w:r w:rsidR="00D52B79" w:rsidRPr="00E66315">
        <w:rPr>
          <w:noProof/>
        </w:rPr>
        <w:t>]</w:t>
      </w:r>
      <w:r w:rsidR="002A37EC" w:rsidRPr="00E66315">
        <w:fldChar w:fldCharType="end"/>
      </w:r>
      <w:r w:rsidR="001A7355" w:rsidRPr="00E66315">
        <w:rPr>
          <w:bCs/>
        </w:rPr>
        <w:t>.</w:t>
      </w:r>
    </w:p>
    <w:p w14:paraId="07392F98" w14:textId="118B180B" w:rsidR="00EC2211" w:rsidRPr="00E66315" w:rsidRDefault="00EC2211" w:rsidP="00E54D26">
      <w:pPr>
        <w:spacing w:line="480" w:lineRule="auto"/>
        <w:ind w:firstLine="288"/>
        <w:rPr>
          <w:rFonts w:eastAsiaTheme="minorEastAsia"/>
        </w:rPr>
      </w:pPr>
      <w:r w:rsidRPr="00E66315">
        <w:rPr>
          <w:rFonts w:eastAsiaTheme="minorEastAsia"/>
        </w:rPr>
        <w:t>Prasad et al.</w:t>
      </w:r>
      <w:r w:rsidR="00262DD6" w:rsidRPr="00E66315">
        <w:rPr>
          <w:rFonts w:eastAsiaTheme="minorEastAsia"/>
        </w:rPr>
        <w:t xml:space="preserve"> </w:t>
      </w:r>
      <w:r w:rsidR="00262DD6" w:rsidRPr="00E66315">
        <w:rPr>
          <w:rFonts w:eastAsiaTheme="minorEastAsia"/>
        </w:rPr>
        <w:fldChar w:fldCharType="begin"/>
      </w:r>
      <w:r w:rsidR="00901CCA" w:rsidRPr="00E66315">
        <w:rPr>
          <w:rFonts w:eastAsiaTheme="minorEastAsia"/>
        </w:rPr>
        <w:instrText xml:space="preserve"> ADDIN EN.CITE &lt;EndNote&gt;&lt;Cite&gt;&lt;Author&gt;Prasad&lt;/Author&gt;&lt;Year&gt;2002&lt;/Year&gt;&lt;RecNum&gt;402&lt;/RecNum&gt;&lt;DisplayText&gt;[29]&lt;/DisplayText&gt;&lt;record&gt;&lt;rec-number&gt;402&lt;/rec-number&gt;&lt;foreign-keys&gt;&lt;key app="EN" db-id="rr925txr5x20xhezwpdxpde99srpw0ads2zx" timestamp="1633864637" guid="d7074859-a909-4786-a589-8968275aa09f"&gt;402&lt;/key&gt;&lt;/foreign-keys&gt;&lt;ref-type name="Conference Proceedings"&gt;10&lt;/ref-type&gt;&lt;contributors&gt;&lt;authors&gt;&lt;author&gt;Prasad, J. V. R.&lt;/author&gt;&lt;author&gt;Zhao, J. G.&lt;/author&gt;&lt;author&gt;Peters, David A.&lt;/author&gt;&lt;/authors&gt;&lt;/contributors&gt;&lt;titles&gt;&lt;title&gt;Helicopter Rotor Wake Distortion Models for Maneuvering Flight&lt;/title&gt;&lt;secondary-title&gt;28th European Rotorcraft Forum&lt;/secondary-title&gt;&lt;/titles&gt;&lt;number&gt;Conference Proceedings&lt;/number&gt;&lt;dates&gt;&lt;year&gt;2002&lt;/year&gt;&lt;pub-dates&gt;&lt;date&gt;September 17-20&lt;/date&gt;&lt;/pub-dates&gt;&lt;/dates&gt;&lt;pub-location&gt;Bristol, England&lt;/pub-location&gt;&lt;urls&gt;&lt;/urls&gt;&lt;/record&gt;&lt;/Cite&gt;&lt;/EndNote&gt;</w:instrText>
      </w:r>
      <w:r w:rsidR="00262DD6" w:rsidRPr="00E66315">
        <w:rPr>
          <w:rFonts w:eastAsiaTheme="minorEastAsia"/>
        </w:rPr>
        <w:fldChar w:fldCharType="separate"/>
      </w:r>
      <w:r w:rsidR="00D52B79" w:rsidRPr="00E66315">
        <w:rPr>
          <w:rFonts w:eastAsiaTheme="minorEastAsia"/>
          <w:noProof/>
        </w:rPr>
        <w:t>[</w:t>
      </w:r>
      <w:hyperlink w:anchor="_ENREF_29" w:tooltip="Prasad, 2002 #402" w:history="1">
        <w:r w:rsidR="00B87B27" w:rsidRPr="00E66315">
          <w:rPr>
            <w:rFonts w:eastAsiaTheme="minorEastAsia"/>
            <w:noProof/>
          </w:rPr>
          <w:t>29</w:t>
        </w:r>
      </w:hyperlink>
      <w:r w:rsidR="00D52B79" w:rsidRPr="00E66315">
        <w:rPr>
          <w:rFonts w:eastAsiaTheme="minorEastAsia"/>
          <w:noProof/>
        </w:rPr>
        <w:t>]</w:t>
      </w:r>
      <w:r w:rsidR="00262DD6" w:rsidRPr="00E66315">
        <w:rPr>
          <w:rFonts w:eastAsiaTheme="minorEastAsia"/>
        </w:rPr>
        <w:fldChar w:fldCharType="end"/>
      </w:r>
      <w:r w:rsidRPr="00E66315">
        <w:rPr>
          <w:rFonts w:eastAsiaTheme="minorEastAsia"/>
        </w:rPr>
        <w:t xml:space="preserve">, </w:t>
      </w:r>
      <w:r w:rsidR="002D5EF6" w:rsidRPr="00E66315">
        <w:rPr>
          <w:rFonts w:eastAsiaTheme="minorEastAsia"/>
        </w:rPr>
        <w:t xml:space="preserve">extended </w:t>
      </w:r>
      <w:r w:rsidRPr="00E66315">
        <w:rPr>
          <w:rFonts w:eastAsiaTheme="minorEastAsia"/>
        </w:rPr>
        <w:t xml:space="preserve">the dynamic wake distortion model developed in Ref. </w:t>
      </w:r>
      <w:r w:rsidR="000B21BA" w:rsidRPr="00E66315">
        <w:rPr>
          <w:bCs/>
        </w:rPr>
        <w:fldChar w:fldCharType="begin"/>
      </w:r>
      <w:r w:rsidR="00901CCA" w:rsidRPr="00E66315">
        <w:rPr>
          <w:bCs/>
        </w:rPr>
        <w:instrText xml:space="preserve"> ADDIN EN.CITE &lt;EndNote&gt;&lt;Cite&gt;&lt;Author&gt;Zhao&lt;/Author&gt;&lt;Year&gt;2004&lt;/Year&gt;&lt;RecNum&gt;532&lt;/RecNum&gt;&lt;DisplayText&gt;[28]&lt;/DisplayText&gt;&lt;record&gt;&lt;rec-number&gt;532&lt;/rec-number&gt;&lt;foreign-keys&gt;&lt;key app="EN" db-id="rr925txr5x20xhezwpdxpde99srpw0ads2zx" timestamp="1633864637" guid="87f9499e-ba73-4731-b424-4765cce76d63"&gt;532&lt;/key&gt;&lt;/foreign-keys&gt;&lt;ref-type name="Journal Article"&gt;17&lt;/ref-type&gt;&lt;contributors&gt;&lt;authors&gt;&lt;author&gt;Zhao, Jinggen&lt;/author&gt;&lt;author&gt;Prasad, J. V. R.&lt;/author&gt;&lt;author&gt;Peters, David A.&lt;/author&gt;&lt;/authors&gt;&lt;/contributors&gt;&lt;titles&gt;&lt;title&gt;Rotor Dynamic Wake Distortion Model for Helicopter Maneuvering Flight&lt;/title&gt;&lt;secondary-title&gt;Journal of the American Helicopter Society&lt;/secondary-title&gt;&lt;/titles&gt;&lt;periodical&gt;&lt;full-title&gt;Journal of the American Helicopter Society&lt;/full-title&gt;&lt;/periodical&gt;&lt;pages&gt;414-424&lt;/pages&gt;&lt;volume&gt;49&lt;/volume&gt;&lt;number&gt;4&lt;/number&gt;&lt;dates&gt;&lt;year&gt;2004&lt;/year&gt;&lt;/dates&gt;&lt;publisher&gt;Vertical Flight Society&lt;/publisher&gt;&lt;urls&gt;&lt;/urls&gt;&lt;electronic-resource-num&gt;https://doi.org/10.4050/JAHS.49.414&lt;/electronic-resource-num&gt;&lt;/record&gt;&lt;/Cite&gt;&lt;/EndNote&gt;</w:instrText>
      </w:r>
      <w:r w:rsidR="000B21BA" w:rsidRPr="00E66315">
        <w:rPr>
          <w:bCs/>
        </w:rPr>
        <w:fldChar w:fldCharType="separate"/>
      </w:r>
      <w:r w:rsidR="00D52B79" w:rsidRPr="00E66315">
        <w:rPr>
          <w:bCs/>
          <w:noProof/>
        </w:rPr>
        <w:t>[</w:t>
      </w:r>
      <w:hyperlink w:anchor="_ENREF_28" w:tooltip="Zhao, 2004 #532" w:history="1">
        <w:r w:rsidR="00B87B27" w:rsidRPr="00E66315">
          <w:rPr>
            <w:bCs/>
            <w:noProof/>
          </w:rPr>
          <w:t>28</w:t>
        </w:r>
      </w:hyperlink>
      <w:r w:rsidR="00D52B79" w:rsidRPr="00E66315">
        <w:rPr>
          <w:bCs/>
          <w:noProof/>
        </w:rPr>
        <w:t>]</w:t>
      </w:r>
      <w:r w:rsidR="000B21BA" w:rsidRPr="00E66315">
        <w:rPr>
          <w:bCs/>
        </w:rPr>
        <w:fldChar w:fldCharType="end"/>
      </w:r>
      <w:r w:rsidR="000B21BA" w:rsidRPr="00E66315">
        <w:rPr>
          <w:bCs/>
        </w:rPr>
        <w:t xml:space="preserve"> </w:t>
      </w:r>
      <w:r w:rsidR="002D5EF6" w:rsidRPr="00E66315">
        <w:rPr>
          <w:rFonts w:eastAsiaTheme="minorEastAsia"/>
        </w:rPr>
        <w:t>to</w:t>
      </w:r>
      <w:r w:rsidRPr="00E66315">
        <w:rPr>
          <w:rFonts w:eastAsiaTheme="minorEastAsia"/>
        </w:rPr>
        <w:t xml:space="preserve"> model the rotor wake distortion effects on </w:t>
      </w:r>
      <w:r w:rsidR="002D5EF6" w:rsidRPr="00E66315">
        <w:rPr>
          <w:rFonts w:eastAsiaTheme="minorEastAsia"/>
        </w:rPr>
        <w:t xml:space="preserve">the </w:t>
      </w:r>
      <w:r w:rsidRPr="00E66315">
        <w:rPr>
          <w:rFonts w:eastAsiaTheme="minorEastAsia"/>
        </w:rPr>
        <w:t xml:space="preserve">UH-60 in </w:t>
      </w:r>
      <w:r w:rsidR="002D5EF6" w:rsidRPr="00E66315">
        <w:rPr>
          <w:rFonts w:eastAsiaTheme="minorEastAsia"/>
        </w:rPr>
        <w:t xml:space="preserve">a </w:t>
      </w:r>
      <w:r w:rsidR="00FE250C" w:rsidRPr="00E66315">
        <w:rPr>
          <w:rFonts w:eastAsiaTheme="minorEastAsia"/>
        </w:rPr>
        <w:t>low-speed</w:t>
      </w:r>
      <w:r w:rsidRPr="00E66315">
        <w:rPr>
          <w:rFonts w:eastAsiaTheme="minorEastAsia"/>
        </w:rPr>
        <w:t xml:space="preserve"> flight condition. It was shown that for a lateral cyclic input at 40 k</w:t>
      </w:r>
      <w:r w:rsidR="00FE250C" w:rsidRPr="00E66315">
        <w:rPr>
          <w:rFonts w:eastAsiaTheme="minorEastAsia"/>
        </w:rPr>
        <w:t>no</w:t>
      </w:r>
      <w:r w:rsidRPr="00E66315">
        <w:rPr>
          <w:rFonts w:eastAsiaTheme="minorEastAsia"/>
        </w:rPr>
        <w:t xml:space="preserve">ts, </w:t>
      </w:r>
      <w:r w:rsidRPr="00E66315">
        <w:rPr>
          <w:rFonts w:eastAsiaTheme="minorEastAsia"/>
        </w:rPr>
        <w:lastRenderedPageBreak/>
        <w:t xml:space="preserve">using the wake curvature parameter value of </w:t>
      </w:r>
      <m:oMath>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Re</m:t>
            </m:r>
          </m:sub>
        </m:sSub>
        <m:r>
          <w:rPr>
            <w:rFonts w:ascii="Cambria Math" w:eastAsiaTheme="minorEastAsia" w:hAnsi="Cambria Math"/>
          </w:rPr>
          <m:t>=</m:t>
        </m:r>
        <m:r>
          <m:rPr>
            <m:nor/>
          </m:rPr>
          <w:rPr>
            <w:rFonts w:eastAsiaTheme="minorEastAsia"/>
          </w:rPr>
          <m:t>3.8</m:t>
        </m:r>
      </m:oMath>
      <w:r w:rsidRPr="00E66315">
        <w:rPr>
          <w:rFonts w:eastAsiaTheme="minorEastAsia"/>
        </w:rPr>
        <w:t xml:space="preserve"> (same </w:t>
      </w:r>
      <w:r w:rsidR="005C1346" w:rsidRPr="00E66315">
        <w:rPr>
          <w:rFonts w:eastAsiaTheme="minorEastAsia"/>
        </w:rPr>
        <w:t xml:space="preserve">value </w:t>
      </w:r>
      <w:r w:rsidRPr="00E66315">
        <w:rPr>
          <w:rFonts w:eastAsiaTheme="minorEastAsia"/>
        </w:rPr>
        <w:t xml:space="preserve">as in hover) greatly improves the off-axis pitch response correlation with the </w:t>
      </w:r>
      <w:r w:rsidR="00A83EB5" w:rsidRPr="00E66315">
        <w:rPr>
          <w:rFonts w:eastAsiaTheme="minorEastAsia"/>
        </w:rPr>
        <w:t>FT</w:t>
      </w:r>
      <w:r w:rsidRPr="00E66315">
        <w:rPr>
          <w:rFonts w:eastAsiaTheme="minorEastAsia"/>
        </w:rPr>
        <w:t xml:space="preserve"> data. Later, Zhao et al. </w:t>
      </w:r>
      <w:r w:rsidR="000B21BA" w:rsidRPr="00E66315">
        <w:rPr>
          <w:rFonts w:eastAsiaTheme="minorEastAsia"/>
        </w:rPr>
        <w:fldChar w:fldCharType="begin"/>
      </w:r>
      <w:r w:rsidR="00901CCA" w:rsidRPr="00E66315">
        <w:rPr>
          <w:rFonts w:eastAsiaTheme="minorEastAsia"/>
        </w:rPr>
        <w:instrText xml:space="preserve"> ADDIN EN.CITE &lt;EndNote&gt;&lt;Cite&gt;&lt;Author&gt;Zhao&lt;/Author&gt;&lt;Year&gt;2003&lt;/Year&gt;&lt;RecNum&gt;530&lt;/RecNum&gt;&lt;DisplayText&gt;[30]&lt;/DisplayText&gt;&lt;record&gt;&lt;rec-number&gt;530&lt;/rec-number&gt;&lt;foreign-keys&gt;&lt;key app="EN" db-id="rr925txr5x20xhezwpdxpde99srpw0ads2zx" timestamp="1633864637" guid="d7b13a88-7cd0-42fc-8522-260cecbdfab3"&gt;530&lt;/key&gt;&lt;/foreign-keys&gt;&lt;ref-type name="Conference Proceedings"&gt;10&lt;/ref-type&gt;&lt;contributors&gt;&lt;authors&gt;&lt;author&gt;Zhao, Jinggen&lt;/author&gt;&lt;author&gt;Prasad, J. V. R.&lt;/author&gt;&lt;author&gt;Peters, David&lt;/author&gt;&lt;/authors&gt;&lt;/contributors&gt;&lt;titles&gt;&lt;title&gt;A Simplified Model of Main Rotor/Tail/Rotor Empennage Interactions During Helicopter Maneuvering Flight&lt;/title&gt;&lt;secondary-title&gt;AIAA Atmospheric Flight Mechanics Conference and Exhibit&lt;/secondary-title&gt;&lt;/titles&gt;&lt;pages&gt;5614&lt;/pages&gt;&lt;number&gt;Conference Proceedings&lt;/number&gt;&lt;dates&gt;&lt;year&gt;2003&lt;/year&gt;&lt;pub-dates&gt;&lt;date&gt;August 11-14&lt;/date&gt;&lt;/pub-dates&gt;&lt;/dates&gt;&lt;pub-location&gt;Austin, Texas&lt;/pub-location&gt;&lt;urls&gt;&lt;/urls&gt;&lt;electronic-resource-num&gt;https://doi.org/10.2514/6.2003-5614&lt;/electronic-resource-num&gt;&lt;/record&gt;&lt;/Cite&gt;&lt;/EndNote&gt;</w:instrText>
      </w:r>
      <w:r w:rsidR="000B21BA" w:rsidRPr="00E66315">
        <w:rPr>
          <w:rFonts w:eastAsiaTheme="minorEastAsia"/>
        </w:rPr>
        <w:fldChar w:fldCharType="separate"/>
      </w:r>
      <w:r w:rsidR="00D52B79" w:rsidRPr="00E66315">
        <w:rPr>
          <w:rFonts w:eastAsiaTheme="minorEastAsia"/>
          <w:noProof/>
        </w:rPr>
        <w:t>[</w:t>
      </w:r>
      <w:hyperlink w:anchor="_ENREF_30" w:tooltip="Zhao, 2003 #530" w:history="1">
        <w:r w:rsidR="00B87B27" w:rsidRPr="00E66315">
          <w:rPr>
            <w:rFonts w:eastAsiaTheme="minorEastAsia"/>
            <w:noProof/>
          </w:rPr>
          <w:t>30</w:t>
        </w:r>
      </w:hyperlink>
      <w:r w:rsidR="00D52B79" w:rsidRPr="00E66315">
        <w:rPr>
          <w:rFonts w:eastAsiaTheme="minorEastAsia"/>
          <w:noProof/>
        </w:rPr>
        <w:t>]</w:t>
      </w:r>
      <w:r w:rsidR="000B21BA" w:rsidRPr="00E66315">
        <w:rPr>
          <w:rFonts w:eastAsiaTheme="minorEastAsia"/>
        </w:rPr>
        <w:fldChar w:fldCharType="end"/>
      </w:r>
      <w:r w:rsidR="000B21BA" w:rsidRPr="00E66315">
        <w:rPr>
          <w:rFonts w:eastAsiaTheme="minorEastAsia"/>
        </w:rPr>
        <w:t xml:space="preserve"> </w:t>
      </w:r>
      <w:r w:rsidRPr="00E66315">
        <w:rPr>
          <w:rFonts w:eastAsiaTheme="minorEastAsia"/>
        </w:rPr>
        <w:t>used the augmented Peters-He model discussed in Ref.</w:t>
      </w:r>
      <w:r w:rsidR="000B21BA" w:rsidRPr="00E66315">
        <w:rPr>
          <w:rFonts w:eastAsiaTheme="minorEastAsia"/>
        </w:rPr>
        <w:t xml:space="preserve"> </w:t>
      </w:r>
      <w:r w:rsidR="000B21BA" w:rsidRPr="00E66315">
        <w:rPr>
          <w:bCs/>
        </w:rPr>
        <w:fldChar w:fldCharType="begin"/>
      </w:r>
      <w:r w:rsidR="00901CCA" w:rsidRPr="00E66315">
        <w:rPr>
          <w:bCs/>
        </w:rPr>
        <w:instrText xml:space="preserve"> ADDIN EN.CITE &lt;EndNote&gt;&lt;Cite&gt;&lt;Author&gt;Zhao&lt;/Author&gt;&lt;Year&gt;2004&lt;/Year&gt;&lt;RecNum&gt;532&lt;/RecNum&gt;&lt;DisplayText&gt;[28]&lt;/DisplayText&gt;&lt;record&gt;&lt;rec-number&gt;532&lt;/rec-number&gt;&lt;foreign-keys&gt;&lt;key app="EN" db-id="rr925txr5x20xhezwpdxpde99srpw0ads2zx" timestamp="1633864637" guid="87f9499e-ba73-4731-b424-4765cce76d63"&gt;532&lt;/key&gt;&lt;/foreign-keys&gt;&lt;ref-type name="Journal Article"&gt;17&lt;/ref-type&gt;&lt;contributors&gt;&lt;authors&gt;&lt;author&gt;Zhao, Jinggen&lt;/author&gt;&lt;author&gt;Prasad, J. V. R.&lt;/author&gt;&lt;author&gt;Peters, David A.&lt;/author&gt;&lt;/authors&gt;&lt;/contributors&gt;&lt;titles&gt;&lt;title&gt;Rotor Dynamic Wake Distortion Model for Helicopter Maneuvering Flight&lt;/title&gt;&lt;secondary-title&gt;Journal of the American Helicopter Society&lt;/secondary-title&gt;&lt;/titles&gt;&lt;periodical&gt;&lt;full-title&gt;Journal of the American Helicopter Society&lt;/full-title&gt;&lt;/periodical&gt;&lt;pages&gt;414-424&lt;/pages&gt;&lt;volume&gt;49&lt;/volume&gt;&lt;number&gt;4&lt;/number&gt;&lt;dates&gt;&lt;year&gt;2004&lt;/year&gt;&lt;/dates&gt;&lt;publisher&gt;Vertical Flight Society&lt;/publisher&gt;&lt;urls&gt;&lt;/urls&gt;&lt;electronic-resource-num&gt;https://doi.org/10.4050/JAHS.49.414&lt;/electronic-resource-num&gt;&lt;/record&gt;&lt;/Cite&gt;&lt;/EndNote&gt;</w:instrText>
      </w:r>
      <w:r w:rsidR="000B21BA" w:rsidRPr="00E66315">
        <w:rPr>
          <w:bCs/>
        </w:rPr>
        <w:fldChar w:fldCharType="separate"/>
      </w:r>
      <w:r w:rsidR="00D52B79" w:rsidRPr="00E66315">
        <w:rPr>
          <w:bCs/>
          <w:noProof/>
        </w:rPr>
        <w:t>[</w:t>
      </w:r>
      <w:hyperlink w:anchor="_ENREF_28" w:tooltip="Zhao, 2004 #532" w:history="1">
        <w:r w:rsidR="00B87B27" w:rsidRPr="00E66315">
          <w:rPr>
            <w:bCs/>
            <w:noProof/>
          </w:rPr>
          <w:t>28</w:t>
        </w:r>
      </w:hyperlink>
      <w:r w:rsidR="00D52B79" w:rsidRPr="00E66315">
        <w:rPr>
          <w:bCs/>
          <w:noProof/>
        </w:rPr>
        <w:t>]</w:t>
      </w:r>
      <w:r w:rsidR="000B21BA" w:rsidRPr="00E66315">
        <w:rPr>
          <w:bCs/>
        </w:rPr>
        <w:fldChar w:fldCharType="end"/>
      </w:r>
      <w:r w:rsidR="000B21BA" w:rsidRPr="00E66315">
        <w:rPr>
          <w:bCs/>
        </w:rPr>
        <w:t xml:space="preserve"> </w:t>
      </w:r>
      <w:r w:rsidRPr="00E66315">
        <w:rPr>
          <w:rFonts w:eastAsiaTheme="minorEastAsia"/>
        </w:rPr>
        <w:t xml:space="preserve">to </w:t>
      </w:r>
      <w:r w:rsidR="00B6705E" w:rsidRPr="00E66315">
        <w:rPr>
          <w:rFonts w:eastAsiaTheme="minorEastAsia"/>
        </w:rPr>
        <w:t>analyse</w:t>
      </w:r>
      <w:r w:rsidRPr="00E66315">
        <w:rPr>
          <w:rFonts w:eastAsiaTheme="minorEastAsia"/>
        </w:rPr>
        <w:t xml:space="preserve"> the wake distortion effects on main rotor/tail rotor/empennage interactions on </w:t>
      </w:r>
      <w:r w:rsidR="00495330" w:rsidRPr="00E66315">
        <w:rPr>
          <w:rFonts w:eastAsiaTheme="minorEastAsia"/>
        </w:rPr>
        <w:t xml:space="preserve">a </w:t>
      </w:r>
      <w:r w:rsidRPr="00E66315">
        <w:rPr>
          <w:rFonts w:eastAsiaTheme="minorEastAsia"/>
        </w:rPr>
        <w:t xml:space="preserve">UH-60 during </w:t>
      </w:r>
      <w:r w:rsidR="00801285" w:rsidRPr="00E66315">
        <w:t xml:space="preserve">manoeuvring </w:t>
      </w:r>
      <w:r w:rsidRPr="00E66315">
        <w:rPr>
          <w:rFonts w:eastAsiaTheme="minorEastAsia"/>
        </w:rPr>
        <w:t xml:space="preserve">flight. In contrast to </w:t>
      </w:r>
      <w:r w:rsidR="003E7F68" w:rsidRPr="00E66315">
        <w:rPr>
          <w:rFonts w:eastAsiaTheme="minorEastAsia"/>
        </w:rPr>
        <w:t>the</w:t>
      </w:r>
      <w:r w:rsidR="00C91B0A" w:rsidRPr="00E66315">
        <w:rPr>
          <w:rFonts w:eastAsiaTheme="minorEastAsia"/>
        </w:rPr>
        <w:t xml:space="preserve"> </w:t>
      </w:r>
      <w:r w:rsidRPr="00E66315">
        <w:rPr>
          <w:rFonts w:eastAsiaTheme="minorEastAsia"/>
        </w:rPr>
        <w:t xml:space="preserve">substantially higher value of wake distortion coefficient, </w:t>
      </w:r>
      <m:oMath>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Re</m:t>
            </m:r>
          </m:sub>
        </m:sSub>
        <m:r>
          <w:rPr>
            <w:rFonts w:ascii="Cambria Math" w:eastAsiaTheme="minorEastAsia" w:hAnsi="Cambria Math"/>
          </w:rPr>
          <m:t>=</m:t>
        </m:r>
        <m:r>
          <m:rPr>
            <m:nor/>
          </m:rPr>
          <w:rPr>
            <w:rFonts w:eastAsiaTheme="minorEastAsia"/>
          </w:rPr>
          <m:t>3.8</m:t>
        </m:r>
      </m:oMath>
      <w:r w:rsidRPr="00E66315">
        <w:rPr>
          <w:rFonts w:eastAsiaTheme="minorEastAsia"/>
        </w:rPr>
        <w:t xml:space="preserve"> used in Ref.</w:t>
      </w:r>
      <w:r w:rsidR="000B21BA" w:rsidRPr="00E66315">
        <w:rPr>
          <w:rFonts w:eastAsiaTheme="minorEastAsia"/>
        </w:rPr>
        <w:t xml:space="preserve"> </w:t>
      </w:r>
      <w:r w:rsidR="000B21BA" w:rsidRPr="00E66315">
        <w:rPr>
          <w:rFonts w:eastAsiaTheme="minorEastAsia"/>
        </w:rPr>
        <w:fldChar w:fldCharType="begin"/>
      </w:r>
      <w:r w:rsidR="00901CCA" w:rsidRPr="00E66315">
        <w:rPr>
          <w:rFonts w:eastAsiaTheme="minorEastAsia"/>
        </w:rPr>
        <w:instrText xml:space="preserve"> ADDIN EN.CITE &lt;EndNote&gt;&lt;Cite&gt;&lt;Author&gt;Prasad&lt;/Author&gt;&lt;Year&gt;2002&lt;/Year&gt;&lt;RecNum&gt;402&lt;/RecNum&gt;&lt;DisplayText&gt;[29]&lt;/DisplayText&gt;&lt;record&gt;&lt;rec-number&gt;402&lt;/rec-number&gt;&lt;foreign-keys&gt;&lt;key app="EN" db-id="rr925txr5x20xhezwpdxpde99srpw0ads2zx" timestamp="1633864637" guid="d7074859-a909-4786-a589-8968275aa09f"&gt;402&lt;/key&gt;&lt;/foreign-keys&gt;&lt;ref-type name="Conference Proceedings"&gt;10&lt;/ref-type&gt;&lt;contributors&gt;&lt;authors&gt;&lt;author&gt;Prasad, J. V. R.&lt;/author&gt;&lt;author&gt;Zhao, J. G.&lt;/author&gt;&lt;author&gt;Peters, David A.&lt;/author&gt;&lt;/authors&gt;&lt;/contributors&gt;&lt;titles&gt;&lt;title&gt;Helicopter Rotor Wake Distortion Models for Maneuvering Flight&lt;/title&gt;&lt;secondary-title&gt;28th European Rotorcraft Forum&lt;/secondary-title&gt;&lt;/titles&gt;&lt;number&gt;Conference Proceedings&lt;/number&gt;&lt;dates&gt;&lt;year&gt;2002&lt;/year&gt;&lt;pub-dates&gt;&lt;date&gt;September 17-20&lt;/date&gt;&lt;/pub-dates&gt;&lt;/dates&gt;&lt;pub-location&gt;Bristol, England&lt;/pub-location&gt;&lt;urls&gt;&lt;/urls&gt;&lt;/record&gt;&lt;/Cite&gt;&lt;/EndNote&gt;</w:instrText>
      </w:r>
      <w:r w:rsidR="000B21BA" w:rsidRPr="00E66315">
        <w:rPr>
          <w:rFonts w:eastAsiaTheme="minorEastAsia"/>
        </w:rPr>
        <w:fldChar w:fldCharType="separate"/>
      </w:r>
      <w:r w:rsidR="00D52B79" w:rsidRPr="00E66315">
        <w:rPr>
          <w:rFonts w:eastAsiaTheme="minorEastAsia"/>
          <w:noProof/>
        </w:rPr>
        <w:t>[</w:t>
      </w:r>
      <w:hyperlink w:anchor="_ENREF_29" w:tooltip="Prasad, 2002 #402" w:history="1">
        <w:r w:rsidR="00B87B27" w:rsidRPr="00E66315">
          <w:rPr>
            <w:rFonts w:eastAsiaTheme="minorEastAsia"/>
            <w:noProof/>
          </w:rPr>
          <w:t>29</w:t>
        </w:r>
      </w:hyperlink>
      <w:r w:rsidR="00D52B79" w:rsidRPr="00E66315">
        <w:rPr>
          <w:rFonts w:eastAsiaTheme="minorEastAsia"/>
          <w:noProof/>
        </w:rPr>
        <w:t>]</w:t>
      </w:r>
      <w:r w:rsidR="000B21BA" w:rsidRPr="00E66315">
        <w:rPr>
          <w:rFonts w:eastAsiaTheme="minorEastAsia"/>
        </w:rPr>
        <w:fldChar w:fldCharType="end"/>
      </w:r>
      <w:r w:rsidRPr="00E66315">
        <w:rPr>
          <w:rFonts w:eastAsiaTheme="minorEastAsia"/>
        </w:rPr>
        <w:t xml:space="preserve">, inclusion of interactional aerodynamics </w:t>
      </w:r>
      <w:r w:rsidR="0061325C" w:rsidRPr="00E66315">
        <w:rPr>
          <w:rFonts w:eastAsiaTheme="minorEastAsia"/>
        </w:rPr>
        <w:t>helped</w:t>
      </w:r>
      <w:r w:rsidRPr="00E66315">
        <w:rPr>
          <w:rFonts w:eastAsiaTheme="minorEastAsia"/>
        </w:rPr>
        <w:t xml:space="preserve"> to obtain good correlation between the simulation and </w:t>
      </w:r>
      <w:r w:rsidR="00A83EB5" w:rsidRPr="00E66315">
        <w:rPr>
          <w:rFonts w:eastAsiaTheme="minorEastAsia"/>
        </w:rPr>
        <w:t>FT</w:t>
      </w:r>
      <w:r w:rsidRPr="00E66315">
        <w:rPr>
          <w:rFonts w:eastAsiaTheme="minorEastAsia"/>
        </w:rPr>
        <w:t xml:space="preserve"> data by using the theoretical value of wake distortion coefficient of </w:t>
      </w:r>
      <m:oMath>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Re</m:t>
            </m:r>
          </m:sub>
        </m:sSub>
        <m:r>
          <w:rPr>
            <w:rFonts w:ascii="Cambria Math" w:eastAsiaTheme="minorEastAsia" w:hAnsi="Cambria Math"/>
          </w:rPr>
          <m:t>=</m:t>
        </m:r>
        <m:r>
          <m:rPr>
            <m:nor/>
          </m:rPr>
          <w:rPr>
            <w:rFonts w:eastAsiaTheme="minorEastAsia"/>
          </w:rPr>
          <m:t>1.0</m:t>
        </m:r>
      </m:oMath>
      <w:r w:rsidRPr="00E66315">
        <w:rPr>
          <w:rFonts w:eastAsiaTheme="minorEastAsia"/>
        </w:rPr>
        <w:t xml:space="preserve">. Moreover, </w:t>
      </w:r>
      <w:r w:rsidR="005C1346" w:rsidRPr="00E66315">
        <w:rPr>
          <w:rFonts w:eastAsiaTheme="minorEastAsia"/>
        </w:rPr>
        <w:t xml:space="preserve">a </w:t>
      </w:r>
      <w:r w:rsidRPr="00E66315">
        <w:rPr>
          <w:rFonts w:eastAsiaTheme="minorEastAsia"/>
        </w:rPr>
        <w:t xml:space="preserve">similar effect was observed at </w:t>
      </w:r>
      <w:r w:rsidR="005C1346" w:rsidRPr="00E66315">
        <w:rPr>
          <w:rFonts w:eastAsiaTheme="minorEastAsia"/>
        </w:rPr>
        <w:t xml:space="preserve">the </w:t>
      </w:r>
      <w:r w:rsidRPr="00E66315">
        <w:rPr>
          <w:rFonts w:eastAsiaTheme="minorEastAsia"/>
        </w:rPr>
        <w:t>80 k</w:t>
      </w:r>
      <w:r w:rsidR="00FE250C" w:rsidRPr="00E66315">
        <w:rPr>
          <w:rFonts w:eastAsiaTheme="minorEastAsia"/>
        </w:rPr>
        <w:t>no</w:t>
      </w:r>
      <w:r w:rsidRPr="00E66315">
        <w:rPr>
          <w:rFonts w:eastAsiaTheme="minorEastAsia"/>
        </w:rPr>
        <w:t>ts flight condition</w:t>
      </w:r>
      <w:r w:rsidR="000B21BA" w:rsidRPr="00E66315">
        <w:rPr>
          <w:rFonts w:eastAsiaTheme="minorEastAsia"/>
        </w:rPr>
        <w:t xml:space="preserve"> </w:t>
      </w:r>
      <w:r w:rsidR="000B21BA" w:rsidRPr="00E66315">
        <w:rPr>
          <w:bCs/>
        </w:rPr>
        <w:fldChar w:fldCharType="begin"/>
      </w:r>
      <w:r w:rsidR="00901CCA" w:rsidRPr="00E66315">
        <w:rPr>
          <w:bCs/>
        </w:rPr>
        <w:instrText xml:space="preserve"> ADDIN EN.CITE &lt;EndNote&gt;&lt;Cite&gt;&lt;Author&gt;Zhao&lt;/Author&gt;&lt;Year&gt;2004&lt;/Year&gt;&lt;RecNum&gt;532&lt;/RecNum&gt;&lt;DisplayText&gt;[28]&lt;/DisplayText&gt;&lt;record&gt;&lt;rec-number&gt;532&lt;/rec-number&gt;&lt;foreign-keys&gt;&lt;key app="EN" db-id="rr925txr5x20xhezwpdxpde99srpw0ads2zx" timestamp="1633864637" guid="87f9499e-ba73-4731-b424-4765cce76d63"&gt;532&lt;/key&gt;&lt;/foreign-keys&gt;&lt;ref-type name="Journal Article"&gt;17&lt;/ref-type&gt;&lt;contributors&gt;&lt;authors&gt;&lt;author&gt;Zhao, Jinggen&lt;/author&gt;&lt;author&gt;Prasad, J. V. R.&lt;/author&gt;&lt;author&gt;Peters, David A.&lt;/author&gt;&lt;/authors&gt;&lt;/contributors&gt;&lt;titles&gt;&lt;title&gt;Rotor Dynamic Wake Distortion Model for Helicopter Maneuvering Flight&lt;/title&gt;&lt;secondary-title&gt;Journal of the American Helicopter Society&lt;/secondary-title&gt;&lt;/titles&gt;&lt;periodical&gt;&lt;full-title&gt;Journal of the American Helicopter Society&lt;/full-title&gt;&lt;/periodical&gt;&lt;pages&gt;414-424&lt;/pages&gt;&lt;volume&gt;49&lt;/volume&gt;&lt;number&gt;4&lt;/number&gt;&lt;dates&gt;&lt;year&gt;2004&lt;/year&gt;&lt;/dates&gt;&lt;publisher&gt;Vertical Flight Society&lt;/publisher&gt;&lt;urls&gt;&lt;/urls&gt;&lt;electronic-resource-num&gt;https://doi.org/10.4050/JAHS.49.414&lt;/electronic-resource-num&gt;&lt;/record&gt;&lt;/Cite&gt;&lt;/EndNote&gt;</w:instrText>
      </w:r>
      <w:r w:rsidR="000B21BA" w:rsidRPr="00E66315">
        <w:rPr>
          <w:bCs/>
        </w:rPr>
        <w:fldChar w:fldCharType="separate"/>
      </w:r>
      <w:r w:rsidR="00D52B79" w:rsidRPr="00E66315">
        <w:rPr>
          <w:bCs/>
          <w:noProof/>
        </w:rPr>
        <w:t>[</w:t>
      </w:r>
      <w:hyperlink w:anchor="_ENREF_28" w:tooltip="Zhao, 2004 #532" w:history="1">
        <w:r w:rsidR="00B87B27" w:rsidRPr="00E66315">
          <w:rPr>
            <w:bCs/>
            <w:noProof/>
          </w:rPr>
          <w:t>28</w:t>
        </w:r>
      </w:hyperlink>
      <w:r w:rsidR="00D52B79" w:rsidRPr="00E66315">
        <w:rPr>
          <w:bCs/>
          <w:noProof/>
        </w:rPr>
        <w:t>]</w:t>
      </w:r>
      <w:r w:rsidR="000B21BA" w:rsidRPr="00E66315">
        <w:rPr>
          <w:bCs/>
        </w:rPr>
        <w:fldChar w:fldCharType="end"/>
      </w:r>
      <w:r w:rsidR="00E16ED9" w:rsidRPr="00E66315">
        <w:rPr>
          <w:rFonts w:eastAsiaTheme="minorEastAsia"/>
        </w:rPr>
        <w:t>,</w:t>
      </w:r>
      <w:r w:rsidRPr="00E66315">
        <w:rPr>
          <w:rFonts w:eastAsiaTheme="minorEastAsia"/>
        </w:rPr>
        <w:t xml:space="preserve"> </w:t>
      </w:r>
      <w:r w:rsidR="00335A9B" w:rsidRPr="00E66315">
        <w:rPr>
          <w:rFonts w:eastAsiaTheme="minorEastAsia"/>
        </w:rPr>
        <w:t>showing</w:t>
      </w:r>
      <w:r w:rsidR="00E16ED9" w:rsidRPr="00E66315">
        <w:rPr>
          <w:rFonts w:eastAsiaTheme="minorEastAsia"/>
        </w:rPr>
        <w:t xml:space="preserve"> </w:t>
      </w:r>
      <w:r w:rsidRPr="00E66315">
        <w:rPr>
          <w:rFonts w:eastAsiaTheme="minorEastAsia"/>
        </w:rPr>
        <w:t>the inclusion of wake distortion/interaction (</w:t>
      </w:r>
      <m:oMath>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Re</m:t>
            </m:r>
          </m:sub>
        </m:sSub>
        <m:r>
          <w:rPr>
            <w:rFonts w:ascii="Cambria Math" w:eastAsiaTheme="minorEastAsia" w:hAnsi="Cambria Math"/>
          </w:rPr>
          <m:t>=</m:t>
        </m:r>
        <m:r>
          <m:rPr>
            <m:nor/>
          </m:rPr>
          <w:rPr>
            <w:rFonts w:eastAsiaTheme="minorEastAsia"/>
          </w:rPr>
          <m:t>1.0</m:t>
        </m:r>
      </m:oMath>
      <w:r w:rsidRPr="00E66315">
        <w:rPr>
          <w:rFonts w:eastAsiaTheme="minorEastAsia"/>
        </w:rPr>
        <w:t xml:space="preserve">) </w:t>
      </w:r>
      <w:r w:rsidR="00335A9B" w:rsidRPr="00E66315">
        <w:rPr>
          <w:rFonts w:eastAsiaTheme="minorEastAsia"/>
        </w:rPr>
        <w:t xml:space="preserve">also </w:t>
      </w:r>
      <w:r w:rsidRPr="00E66315">
        <w:rPr>
          <w:rFonts w:eastAsiaTheme="minorEastAsia"/>
        </w:rPr>
        <w:t>significantly improve</w:t>
      </w:r>
      <w:r w:rsidR="00F73866" w:rsidRPr="00E66315">
        <w:rPr>
          <w:rFonts w:eastAsiaTheme="minorEastAsia"/>
        </w:rPr>
        <w:t xml:space="preserve"> the fit</w:t>
      </w:r>
      <w:r w:rsidRPr="00E66315">
        <w:rPr>
          <w:rFonts w:eastAsiaTheme="minorEastAsia"/>
        </w:rPr>
        <w:t xml:space="preserve"> with </w:t>
      </w:r>
      <w:r w:rsidR="00C91B0A" w:rsidRPr="00E66315">
        <w:rPr>
          <w:rFonts w:eastAsiaTheme="minorEastAsia"/>
        </w:rPr>
        <w:t>FT</w:t>
      </w:r>
      <w:r w:rsidRPr="00E66315">
        <w:rPr>
          <w:rFonts w:eastAsiaTheme="minorEastAsia"/>
        </w:rPr>
        <w:t xml:space="preserve"> data.</w:t>
      </w:r>
      <w:r w:rsidR="00F73866" w:rsidRPr="00E66315">
        <w:rPr>
          <w:rFonts w:eastAsiaTheme="minorEastAsia"/>
        </w:rPr>
        <w:t xml:space="preserve">  Whether the physical mechanism at play was the same as a</w:t>
      </w:r>
      <w:r w:rsidR="00B07AFA" w:rsidRPr="00E66315">
        <w:rPr>
          <w:rFonts w:eastAsiaTheme="minorEastAsia"/>
        </w:rPr>
        <w:t>t</w:t>
      </w:r>
      <w:r w:rsidR="00F73866" w:rsidRPr="00E66315">
        <w:rPr>
          <w:rFonts w:eastAsiaTheme="minorEastAsia"/>
        </w:rPr>
        <w:t xml:space="preserve"> low speed was not discussed.</w:t>
      </w:r>
    </w:p>
    <w:p w14:paraId="24F29105" w14:textId="733EF52C" w:rsidR="00580968" w:rsidRPr="00E66315" w:rsidRDefault="000444BA" w:rsidP="00F37AC8">
      <w:pPr>
        <w:spacing w:line="480" w:lineRule="auto"/>
        <w:ind w:firstLine="301"/>
      </w:pPr>
      <w:r w:rsidRPr="00E66315">
        <w:t>In Ref.</w:t>
      </w:r>
      <w:r w:rsidR="000B21BA" w:rsidRPr="00E66315">
        <w:t xml:space="preserve"> </w:t>
      </w:r>
      <w:r w:rsidR="000B21BA" w:rsidRPr="00E66315">
        <w:fldChar w:fldCharType="begin"/>
      </w:r>
      <w:r w:rsidR="00901CCA" w:rsidRPr="00E66315">
        <w:instrText xml:space="preserve"> ADDIN EN.CITE &lt;EndNote&gt;&lt;Cite&gt;&lt;Author&gt;Haycock&lt;/Author&gt;&lt;Year&gt;2015&lt;/Year&gt;&lt;RecNum&gt;218&lt;/RecNum&gt;&lt;DisplayText&gt;[31]&lt;/DisplayText&gt;&lt;record&gt;&lt;rec-number&gt;218&lt;/rec-number&gt;&lt;foreign-keys&gt;&lt;key app="EN" db-id="rr925txr5x20xhezwpdxpde99srpw0ads2zx" timestamp="1633864637" guid="34e81f55-6c4a-4337-8834-bfc4294dd673"&gt;218&lt;/key&gt;&lt;/foreign-keys&gt;&lt;ref-type name="Journal Article"&gt;17&lt;/ref-type&gt;&lt;contributors&gt;&lt;authors&gt;&lt;author&gt;Haycock, Bruce C.&lt;/author&gt;&lt;author&gt;Grant, Peter R.&lt;/author&gt;&lt;/authors&gt;&lt;/contributors&gt;&lt;titles&gt;&lt;title&gt;Vehicle Modeling Additions for Off-Axis Improvements in a Real-Time Helicopter Model&lt;/title&gt;&lt;secondary-title&gt;Journal of the American Helicopter Society&lt;/secondary-title&gt;&lt;/titles&gt;&lt;periodical&gt;&lt;full-title&gt;Journal of the American Helicopter Society&lt;/full-title&gt;&lt;/periodical&gt;&lt;pages&gt;1-12&lt;/pages&gt;&lt;volume&gt;60&lt;/volume&gt;&lt;number&gt;4&lt;/number&gt;&lt;dates&gt;&lt;year&gt;2015&lt;/year&gt;&lt;/dates&gt;&lt;publisher&gt;Vertical Flight Society&lt;/publisher&gt;&lt;urls&gt;&lt;/urls&gt;&lt;electronic-resource-num&gt;https://doi.org/10.4050/JAHS.60.042010&lt;/electronic-resource-num&gt;&lt;/record&gt;&lt;/Cite&gt;&lt;/EndNote&gt;</w:instrText>
      </w:r>
      <w:r w:rsidR="000B21BA" w:rsidRPr="00E66315">
        <w:fldChar w:fldCharType="separate"/>
      </w:r>
      <w:r w:rsidR="00D52B79" w:rsidRPr="00E66315">
        <w:rPr>
          <w:noProof/>
        </w:rPr>
        <w:t>[</w:t>
      </w:r>
      <w:hyperlink w:anchor="_ENREF_31" w:tooltip="Haycock, 2015 #218" w:history="1">
        <w:r w:rsidR="00B87B27" w:rsidRPr="00E66315">
          <w:rPr>
            <w:noProof/>
          </w:rPr>
          <w:t>31</w:t>
        </w:r>
      </w:hyperlink>
      <w:r w:rsidR="00D52B79" w:rsidRPr="00E66315">
        <w:rPr>
          <w:noProof/>
        </w:rPr>
        <w:t>]</w:t>
      </w:r>
      <w:r w:rsidR="000B21BA" w:rsidRPr="00E66315">
        <w:fldChar w:fldCharType="end"/>
      </w:r>
      <w:r w:rsidR="00B930A1" w:rsidRPr="00E66315">
        <w:t>, a</w:t>
      </w:r>
      <w:r w:rsidRPr="00E66315">
        <w:t xml:space="preserve"> rotor model was developed </w:t>
      </w:r>
      <w:r w:rsidR="00B930A1" w:rsidRPr="00E66315">
        <w:rPr>
          <w:rFonts w:ascii="Times-Roman" w:eastAsia="SimSun" w:hAnsi="Times-Roman" w:cs="Times-Roman"/>
        </w:rPr>
        <w:t xml:space="preserve">to include blade elasticity </w:t>
      </w:r>
      <w:r w:rsidRPr="00E66315">
        <w:t>using a Ritz expansion approach with constrained elastic modes</w:t>
      </w:r>
      <w:r w:rsidR="00B930A1" w:rsidRPr="00E66315">
        <w:t xml:space="preserve"> </w:t>
      </w:r>
      <w:r w:rsidRPr="00E66315">
        <w:t>for use in a real-time simulation. The effect</w:t>
      </w:r>
      <w:r w:rsidR="00214F50" w:rsidRPr="00E66315">
        <w:t>s</w:t>
      </w:r>
      <w:r w:rsidRPr="00E66315">
        <w:t xml:space="preserve"> of</w:t>
      </w:r>
      <w:r w:rsidR="00B930A1" w:rsidRPr="00E66315">
        <w:t xml:space="preserve"> using the flexible blade model</w:t>
      </w:r>
      <w:r w:rsidR="00FE2EB6" w:rsidRPr="00E66315">
        <w:t xml:space="preserve"> </w:t>
      </w:r>
      <w:r w:rsidR="00B930A1" w:rsidRPr="00E66315">
        <w:rPr>
          <w:bCs/>
        </w:rPr>
        <w:t>on the on- and off-axis response</w:t>
      </w:r>
      <w:r w:rsidR="00FE2EB6" w:rsidRPr="00E66315">
        <w:rPr>
          <w:bCs/>
        </w:rPr>
        <w:t>s of</w:t>
      </w:r>
      <w:r w:rsidR="00B930A1" w:rsidRPr="00E66315">
        <w:rPr>
          <w:bCs/>
        </w:rPr>
        <w:t xml:space="preserve"> </w:t>
      </w:r>
      <w:r w:rsidR="00B930A1" w:rsidRPr="00E66315">
        <w:t xml:space="preserve">teetering </w:t>
      </w:r>
      <w:r w:rsidR="003C1DB3" w:rsidRPr="00E66315">
        <w:t>(Bell 209)</w:t>
      </w:r>
      <w:r w:rsidR="00B0695D" w:rsidRPr="00E66315">
        <w:t xml:space="preserve"> </w:t>
      </w:r>
      <w:r w:rsidR="00B930A1" w:rsidRPr="00E66315">
        <w:t xml:space="preserve">and articulated </w:t>
      </w:r>
      <w:r w:rsidR="003C1DB3" w:rsidRPr="00E66315">
        <w:t xml:space="preserve">(CH-124, CH-149) </w:t>
      </w:r>
      <w:r w:rsidR="00B930A1" w:rsidRPr="00E66315">
        <w:t>rotor</w:t>
      </w:r>
      <w:r w:rsidR="00497B5E" w:rsidRPr="00E66315">
        <w:t xml:space="preserve"> helicopter</w:t>
      </w:r>
      <w:r w:rsidR="00B930A1" w:rsidRPr="00E66315">
        <w:t>s</w:t>
      </w:r>
      <w:r w:rsidR="006B3287" w:rsidRPr="00E66315">
        <w:t>, were compared with the wake distortion effect from</w:t>
      </w:r>
      <w:r w:rsidR="006B3287" w:rsidRPr="00E66315">
        <w:rPr>
          <w:bCs/>
        </w:rPr>
        <w:t xml:space="preserve"> Zhao et al.</w:t>
      </w:r>
      <w:r w:rsidR="000B21BA" w:rsidRPr="00E66315">
        <w:rPr>
          <w:bCs/>
        </w:rPr>
        <w:t xml:space="preserve"> </w:t>
      </w:r>
      <w:r w:rsidR="000B21BA" w:rsidRPr="00E66315">
        <w:rPr>
          <w:bCs/>
        </w:rPr>
        <w:fldChar w:fldCharType="begin"/>
      </w:r>
      <w:r w:rsidR="00901CCA" w:rsidRPr="00E66315">
        <w:rPr>
          <w:bCs/>
        </w:rPr>
        <w:instrText xml:space="preserve"> ADDIN EN.CITE &lt;EndNote&gt;&lt;Cite&gt;&lt;Author&gt;Zhao&lt;/Author&gt;&lt;Year&gt;2004&lt;/Year&gt;&lt;RecNum&gt;532&lt;/RecNum&gt;&lt;DisplayText&gt;[28]&lt;/DisplayText&gt;&lt;record&gt;&lt;rec-number&gt;532&lt;/rec-number&gt;&lt;foreign-keys&gt;&lt;key app="EN" db-id="rr925txr5x20xhezwpdxpde99srpw0ads2zx" timestamp="1633864637" guid="87f9499e-ba73-4731-b424-4765cce76d63"&gt;532&lt;/key&gt;&lt;/foreign-keys&gt;&lt;ref-type name="Journal Article"&gt;17&lt;/ref-type&gt;&lt;contributors&gt;&lt;authors&gt;&lt;author&gt;Zhao, Jinggen&lt;/author&gt;&lt;author&gt;Prasad, J. V. R.&lt;/author&gt;&lt;author&gt;Peters, David A.&lt;/author&gt;&lt;/authors&gt;&lt;/contributors&gt;&lt;titles&gt;&lt;title&gt;Rotor Dynamic Wake Distortion Model for Helicopter Maneuvering Flight&lt;/title&gt;&lt;secondary-title&gt;Journal of the American Helicopter Society&lt;/secondary-title&gt;&lt;/titles&gt;&lt;periodical&gt;&lt;full-title&gt;Journal of the American Helicopter Society&lt;/full-title&gt;&lt;/periodical&gt;&lt;pages&gt;414-424&lt;/pages&gt;&lt;volume&gt;49&lt;/volume&gt;&lt;number&gt;4&lt;/number&gt;&lt;dates&gt;&lt;year&gt;2004&lt;/year&gt;&lt;/dates&gt;&lt;publisher&gt;Vertical Flight Society&lt;/publisher&gt;&lt;urls&gt;&lt;/urls&gt;&lt;electronic-resource-num&gt;https://doi.org/10.4050/JAHS.49.414&lt;/electronic-resource-num&gt;&lt;/record&gt;&lt;/Cite&gt;&lt;/EndNote&gt;</w:instrText>
      </w:r>
      <w:r w:rsidR="000B21BA" w:rsidRPr="00E66315">
        <w:rPr>
          <w:bCs/>
        </w:rPr>
        <w:fldChar w:fldCharType="separate"/>
      </w:r>
      <w:r w:rsidR="00D52B79" w:rsidRPr="00E66315">
        <w:rPr>
          <w:bCs/>
          <w:noProof/>
        </w:rPr>
        <w:t>[</w:t>
      </w:r>
      <w:hyperlink w:anchor="_ENREF_28" w:tooltip="Zhao, 2004 #532" w:history="1">
        <w:r w:rsidR="00B87B27" w:rsidRPr="00E66315">
          <w:rPr>
            <w:bCs/>
            <w:noProof/>
          </w:rPr>
          <w:t>28</w:t>
        </w:r>
      </w:hyperlink>
      <w:r w:rsidR="00D52B79" w:rsidRPr="00E66315">
        <w:rPr>
          <w:bCs/>
          <w:noProof/>
        </w:rPr>
        <w:t>]</w:t>
      </w:r>
      <w:r w:rsidR="000B21BA" w:rsidRPr="00E66315">
        <w:rPr>
          <w:bCs/>
        </w:rPr>
        <w:fldChar w:fldCharType="end"/>
      </w:r>
      <w:r w:rsidR="00B930A1" w:rsidRPr="00E66315">
        <w:t>.</w:t>
      </w:r>
      <w:r w:rsidR="00E80D8C" w:rsidRPr="00E66315">
        <w:t xml:space="preserve"> </w:t>
      </w:r>
      <w:r w:rsidR="00FE2EB6" w:rsidRPr="00E66315">
        <w:t>The a</w:t>
      </w:r>
      <w:r w:rsidR="00E80D8C" w:rsidRPr="00E66315">
        <w:t xml:space="preserve">uthors concluded that the blade flexibility may have a greater potential </w:t>
      </w:r>
      <w:r w:rsidR="005C69B4" w:rsidRPr="00E66315">
        <w:t>for obtaining a directional change in the off-axis response</w:t>
      </w:r>
      <w:r w:rsidR="00E80D8C" w:rsidRPr="00E66315">
        <w:t xml:space="preserve"> tha</w:t>
      </w:r>
      <w:r w:rsidR="00995E1C" w:rsidRPr="00E66315">
        <w:t>n the wake distortion</w:t>
      </w:r>
      <w:r w:rsidR="00E80D8C" w:rsidRPr="00E66315">
        <w:t xml:space="preserve"> effect</w:t>
      </w:r>
      <w:r w:rsidR="00C91651" w:rsidRPr="00E66315">
        <w:t>, although specific effects were not discussed</w:t>
      </w:r>
      <w:r w:rsidR="00E0051D" w:rsidRPr="00E66315">
        <w:t>.</w:t>
      </w:r>
    </w:p>
    <w:p w14:paraId="5DB69FEC" w14:textId="4C229129" w:rsidR="00B67920" w:rsidRPr="00E66315" w:rsidRDefault="00C82549" w:rsidP="00612DFF">
      <w:pPr>
        <w:spacing w:line="480" w:lineRule="auto"/>
        <w:ind w:firstLine="301"/>
      </w:pPr>
      <w:r w:rsidRPr="00E66315">
        <w:t>Computational fluid dynamics ha</w:t>
      </w:r>
      <w:r w:rsidR="000348BB" w:rsidRPr="00E66315">
        <w:t>s</w:t>
      </w:r>
      <w:r w:rsidRPr="00E66315">
        <w:t xml:space="preserve"> also been employed to study the rotor wake geometry by devising solution methodologies for free-wake model</w:t>
      </w:r>
      <w:r w:rsidR="00AB1694" w:rsidRPr="00E66315">
        <w:t>s</w:t>
      </w:r>
      <w:r w:rsidRPr="00E66315">
        <w:t>. Bagai and Leishman</w:t>
      </w:r>
      <w:r w:rsidR="000B21BA" w:rsidRPr="00E66315">
        <w:t xml:space="preserve"> </w:t>
      </w:r>
      <w:r w:rsidR="000B21BA" w:rsidRPr="00E66315">
        <w:fldChar w:fldCharType="begin"/>
      </w:r>
      <w:r w:rsidR="00901CCA" w:rsidRPr="00E66315">
        <w:instrText xml:space="preserve"> ADDIN EN.CITE &lt;EndNote&gt;&lt;Cite&gt;&lt;Author&gt;Bagai&lt;/Author&gt;&lt;Year&gt;1995&lt;/Year&gt;&lt;RecNum&gt;95&lt;/RecNum&gt;&lt;DisplayText&gt;[32, 33]&lt;/DisplayText&gt;&lt;record&gt;&lt;rec-number&gt;95&lt;/rec-number&gt;&lt;foreign-keys&gt;&lt;key app="EN" db-id="rr925txr5x20xhezwpdxpde99srpw0ads2zx" timestamp="1633864637" guid="a2cdae25-2058-4c01-b072-0fcb02dcea47"&gt;95&lt;/key&gt;&lt;/foreign-keys&gt;&lt;ref-type name="Journal Article"&gt;17&lt;/ref-type&gt;&lt;contributors&gt;&lt;authors&gt;&lt;author&gt;Bagai, Ashish&lt;/author&gt;&lt;author&gt;Leishman, J. Gordon&lt;/author&gt;&lt;/authors&gt;&lt;/contributors&gt;&lt;titles&gt;&lt;title&gt;Rotor Free‐Wake Modeling Using a Pseudo‐Implicit Technique-Including Comparisons with Experimental Data&lt;/title&gt;&lt;secondary-title&gt;Journal of the American Helicopter Society&lt;/secondary-title&gt;&lt;/titles&gt;&lt;periodical&gt;&lt;full-title&gt;Journal of the American Helicopter Society&lt;/full-title&gt;&lt;/periodical&gt;&lt;pages&gt;29-41&lt;/pages&gt;&lt;volume&gt;40&lt;/volume&gt;&lt;number&gt;3&lt;/number&gt;&lt;dates&gt;&lt;year&gt;1995&lt;/year&gt;&lt;/dates&gt;&lt;publisher&gt;Vertical Flight Society&lt;/publisher&gt;&lt;urls&gt;&lt;/urls&gt;&lt;electronic-resource-num&gt;https://doi.org/10.4050/JAHS.40.29&lt;/electronic-resource-num&gt;&lt;/record&gt;&lt;/Cite&gt;&lt;Cite&gt;&lt;Author&gt;Bagai&lt;/Author&gt;&lt;Year&gt;1995&lt;/Year&gt;&lt;RecNum&gt;96&lt;/RecNum&gt;&lt;record&gt;&lt;rec-number&gt;96&lt;/rec-number&gt;&lt;foreign-keys&gt;&lt;key app="EN" db-id="rr925txr5x20xhezwpdxpde99srpw0ads2zx" timestamp="1633864637" guid="08a8c9ba-cd9d-461a-98e8-e658e6e99381"&gt;96&lt;/key&gt;&lt;/foreign-keys&gt;&lt;ref-type name="Journal Article"&gt;17&lt;/ref-type&gt;&lt;contributors&gt;&lt;authors&gt;&lt;author&gt;Bagai, Ashish&lt;/author&gt;&lt;author&gt;Leishman, J. Gordon&lt;/author&gt;&lt;/authors&gt;&lt;/contributors&gt;&lt;titles&gt;&lt;title&gt;Rotor Free-Wake Modeling Using a Pseudoimplicit Relaxation Algorithm&lt;/title&gt;&lt;secondary-title&gt;Journal of Aircraft&lt;/secondary-title&gt;&lt;/titles&gt;&lt;periodical&gt;&lt;full-title&gt;Journal of Aircraft&lt;/full-title&gt;&lt;/periodical&gt;&lt;pages&gt;1276-1285&lt;/pages&gt;&lt;volume&gt;32&lt;/volume&gt;&lt;number&gt;6&lt;/number&gt;&lt;dates&gt;&lt;year&gt;1995&lt;/year&gt;&lt;/dates&gt;&lt;urls&gt;&lt;/urls&gt;&lt;electronic-resource-num&gt;https://doi.org/10.2514/3.46875&lt;/electronic-resource-num&gt;&lt;/record&gt;&lt;/Cite&gt;&lt;/EndNote&gt;</w:instrText>
      </w:r>
      <w:r w:rsidR="000B21BA" w:rsidRPr="00E66315">
        <w:fldChar w:fldCharType="separate"/>
      </w:r>
      <w:r w:rsidR="00D52B79" w:rsidRPr="00E66315">
        <w:rPr>
          <w:noProof/>
        </w:rPr>
        <w:t>[</w:t>
      </w:r>
      <w:hyperlink w:anchor="_ENREF_32" w:tooltip="Bagai, 1995 #95" w:history="1">
        <w:r w:rsidR="00B87B27" w:rsidRPr="00E66315">
          <w:rPr>
            <w:noProof/>
          </w:rPr>
          <w:t>32</w:t>
        </w:r>
      </w:hyperlink>
      <w:r w:rsidR="00D52B79" w:rsidRPr="00E66315">
        <w:rPr>
          <w:noProof/>
        </w:rPr>
        <w:t xml:space="preserve">, </w:t>
      </w:r>
      <w:hyperlink w:anchor="_ENREF_33" w:tooltip="Bagai, 1995 #96" w:history="1">
        <w:r w:rsidR="00B87B27" w:rsidRPr="00E66315">
          <w:rPr>
            <w:noProof/>
          </w:rPr>
          <w:t>33</w:t>
        </w:r>
      </w:hyperlink>
      <w:r w:rsidR="00D52B79" w:rsidRPr="00E66315">
        <w:rPr>
          <w:noProof/>
        </w:rPr>
        <w:t>]</w:t>
      </w:r>
      <w:r w:rsidR="000B21BA" w:rsidRPr="00E66315">
        <w:fldChar w:fldCharType="end"/>
      </w:r>
      <w:r w:rsidRPr="00E66315">
        <w:t xml:space="preserve"> developed a free-wake model to predict the tip vortex structure and flow-field velocities in </w:t>
      </w:r>
      <w:r w:rsidR="000348BB" w:rsidRPr="00E66315">
        <w:t>the</w:t>
      </w:r>
      <w:r w:rsidRPr="00E66315">
        <w:t xml:space="preserve"> rotor wake</w:t>
      </w:r>
      <w:r w:rsidR="00B67920" w:rsidRPr="00E66315">
        <w:t>, with</w:t>
      </w:r>
      <w:r w:rsidRPr="00E66315">
        <w:t xml:space="preserve"> </w:t>
      </w:r>
      <w:r w:rsidR="00B67920" w:rsidRPr="00E66315">
        <w:t>t</w:t>
      </w:r>
      <w:r w:rsidRPr="00E66315">
        <w:t xml:space="preserve">he results </w:t>
      </w:r>
      <w:r w:rsidR="00DC0E69" w:rsidRPr="00E66315">
        <w:t xml:space="preserve">showing good agreement </w:t>
      </w:r>
      <w:r w:rsidRPr="00E66315">
        <w:t>with the</w:t>
      </w:r>
      <w:r w:rsidR="00DC0E69" w:rsidRPr="00E66315">
        <w:t xml:space="preserve"> </w:t>
      </w:r>
      <w:r w:rsidR="009F2506" w:rsidRPr="00E66315">
        <w:t>experimental</w:t>
      </w:r>
      <w:r w:rsidR="00DC0E69" w:rsidRPr="00E66315">
        <w:t xml:space="preserve"> </w:t>
      </w:r>
      <w:r w:rsidR="009F2506" w:rsidRPr="00E66315">
        <w:t>measurements of the rotor tip vortex geometries and the flow</w:t>
      </w:r>
      <w:r w:rsidR="000348BB" w:rsidRPr="00E66315">
        <w:t>-</w:t>
      </w:r>
      <w:r w:rsidR="009F2506" w:rsidRPr="00E66315">
        <w:t xml:space="preserve">field velocities </w:t>
      </w:r>
      <w:r w:rsidR="00DC0E69" w:rsidRPr="00E66315">
        <w:t xml:space="preserve">obtained using </w:t>
      </w:r>
      <w:r w:rsidR="0041269D" w:rsidRPr="00E66315">
        <w:t xml:space="preserve">the shadowgraph </w:t>
      </w:r>
      <w:r w:rsidR="00DC0E69" w:rsidRPr="00E66315">
        <w:t xml:space="preserve">experiments </w:t>
      </w:r>
      <w:r w:rsidR="000348BB" w:rsidRPr="00E66315">
        <w:t>conducted</w:t>
      </w:r>
      <w:r w:rsidR="00DC0E69" w:rsidRPr="00E66315">
        <w:t xml:space="preserve"> at </w:t>
      </w:r>
      <w:r w:rsidR="00E55E9D" w:rsidRPr="00E66315">
        <w:t xml:space="preserve">The </w:t>
      </w:r>
      <w:r w:rsidR="00DC0E69" w:rsidRPr="00E66315">
        <w:t>University of Maryland</w:t>
      </w:r>
      <w:r w:rsidR="00A90663" w:rsidRPr="00E66315">
        <w:t xml:space="preserve"> </w:t>
      </w:r>
      <w:r w:rsidR="00A90663" w:rsidRPr="00E66315">
        <w:fldChar w:fldCharType="begin"/>
      </w:r>
      <w:r w:rsidR="00901CCA" w:rsidRPr="00E66315">
        <w:instrText xml:space="preserve"> ADDIN EN.CITE &lt;EndNote&gt;&lt;Cite&gt;&lt;Author&gt;Leishman&lt;/Author&gt;&lt;Year&gt;1991&lt;/Year&gt;&lt;RecNum&gt;298&lt;/RecNum&gt;&lt;DisplayText&gt;[34]&lt;/DisplayText&gt;&lt;record&gt;&lt;rec-number&gt;298&lt;/rec-number&gt;&lt;foreign-keys&gt;&lt;key app="EN" db-id="rr925txr5x20xhezwpdxpde99srpw0ads2zx" timestamp="1633864637" guid="5d13cbcf-37fd-4aad-9c75-f6b936a5d5f1"&gt;298&lt;/key&gt;&lt;/foreign-keys&gt;&lt;ref-type name="Conference Proceedings"&gt;10&lt;/ref-type&gt;&lt;contributors&gt;&lt;authors&gt;&lt;author&gt;Leishman, J.&lt;/author&gt;&lt;author&gt;Bagai, A.&lt;/author&gt;&lt;/authors&gt;&lt;/contributors&gt;&lt;titles&gt;&lt;title&gt;Fundamental studies of rotor wakes in low speed forward flight usingwide-field shadowgraphy&lt;/title&gt;&lt;secondary-title&gt;9th Applied Aerodynamics Conference&lt;/secondary-title&gt;&lt;/titles&gt;&lt;pages&gt;3232&lt;/pages&gt;&lt;number&gt;Conference Proceedings&lt;/number&gt;&lt;dates&gt;&lt;year&gt;1991&lt;/year&gt;&lt;pub-dates&gt;&lt;date&gt;September 23-25&lt;/date&gt;&lt;/pub-dates&gt;&lt;/dates&gt;&lt;pub-location&gt;Baltimore, MD&lt;/pub-location&gt;&lt;urls&gt;&lt;/urls&gt;&lt;electronic-resource-num&gt;https://doi.org/10.2514/6.1991-3232&lt;/electronic-resource-num&gt;&lt;/record&gt;&lt;/Cite&gt;&lt;/EndNote&gt;</w:instrText>
      </w:r>
      <w:r w:rsidR="00A90663" w:rsidRPr="00E66315">
        <w:fldChar w:fldCharType="separate"/>
      </w:r>
      <w:r w:rsidR="00D52B79" w:rsidRPr="00E66315">
        <w:rPr>
          <w:noProof/>
        </w:rPr>
        <w:t>[</w:t>
      </w:r>
      <w:hyperlink w:anchor="_ENREF_34" w:tooltip="Leishman, 1991 #298" w:history="1">
        <w:r w:rsidR="00B87B27" w:rsidRPr="00E66315">
          <w:rPr>
            <w:noProof/>
          </w:rPr>
          <w:t>34</w:t>
        </w:r>
      </w:hyperlink>
      <w:r w:rsidR="00D52B79" w:rsidRPr="00E66315">
        <w:rPr>
          <w:noProof/>
        </w:rPr>
        <w:t>]</w:t>
      </w:r>
      <w:r w:rsidR="00A90663" w:rsidRPr="00E66315">
        <w:fldChar w:fldCharType="end"/>
      </w:r>
      <w:r w:rsidR="00B67920" w:rsidRPr="00E66315">
        <w:t>.</w:t>
      </w:r>
      <w:r w:rsidR="00DC0E69" w:rsidRPr="00E66315">
        <w:t xml:space="preserve"> </w:t>
      </w:r>
      <w:r w:rsidRPr="00E66315">
        <w:t xml:space="preserve">Ananthan and Leishman </w:t>
      </w:r>
      <w:r w:rsidR="0053479F" w:rsidRPr="00E66315">
        <w:fldChar w:fldCharType="begin"/>
      </w:r>
      <w:r w:rsidR="00901CCA" w:rsidRPr="00E66315">
        <w:instrText xml:space="preserve"> ADDIN EN.CITE &lt;EndNote&gt;&lt;Cite&gt;&lt;Author&gt;Ananthan&lt;/Author&gt;&lt;Year&gt;2006&lt;/Year&gt;&lt;RecNum&gt;76&lt;/RecNum&gt;&lt;DisplayText&gt;[35]&lt;/DisplayText&gt;&lt;record&gt;&lt;rec-number&gt;76&lt;/rec-number&gt;&lt;foreign-keys&gt;&lt;key app="EN" db-id="rr925txr5x20xhezwpdxpde99srpw0ads2zx" timestamp="1633864637" guid="9f2dc518-c144-42fa-aeb5-c2033b452fe0"&gt;76&lt;/key&gt;&lt;/foreign-keys&gt;&lt;ref-type name="Journal Article"&gt;17&lt;/ref-type&gt;&lt;contributors&gt;&lt;authors&gt;&lt;author&gt;Ananthan, Shreyas&lt;/author&gt;&lt;author&gt;Leishman, J. Gordon&lt;/author&gt;&lt;/authors&gt;&lt;/contributors&gt;&lt;titles&gt;&lt;title&gt;Rotor Wake Aerodynamics in Large Amplitude Maneuvering Flight&lt;/title&gt;&lt;secondary-title&gt;Journal of the American Helicopter Society&lt;/secondary-title&gt;&lt;/titles&gt;&lt;periodical&gt;&lt;full-title&gt;Journal of the American Helicopter Society&lt;/full-title&gt;&lt;/periodical&gt;&lt;pages&gt;225-243&lt;/pages&gt;&lt;volume&gt;51&lt;/volume&gt;&lt;number&gt;3&lt;/number&gt;&lt;dates&gt;&lt;year&gt;2006&lt;/year&gt;&lt;/dates&gt;&lt;publisher&gt;Vertical Flight Society&lt;/publisher&gt;&lt;urls&gt;&lt;/urls&gt;&lt;electronic-resource-num&gt;https://doi.org/10.4050/1.3092884&lt;/electronic-resource-num&gt;&lt;/record&gt;&lt;/Cite&gt;&lt;/EndNote&gt;</w:instrText>
      </w:r>
      <w:r w:rsidR="0053479F" w:rsidRPr="00E66315">
        <w:fldChar w:fldCharType="separate"/>
      </w:r>
      <w:r w:rsidR="00D52B79" w:rsidRPr="00E66315">
        <w:rPr>
          <w:noProof/>
        </w:rPr>
        <w:t>[</w:t>
      </w:r>
      <w:hyperlink w:anchor="_ENREF_35" w:tooltip="Ananthan, 2006 #76" w:history="1">
        <w:r w:rsidR="00B87B27" w:rsidRPr="00E66315">
          <w:rPr>
            <w:noProof/>
          </w:rPr>
          <w:t>35</w:t>
        </w:r>
      </w:hyperlink>
      <w:r w:rsidR="00D52B79" w:rsidRPr="00E66315">
        <w:rPr>
          <w:noProof/>
        </w:rPr>
        <w:t>]</w:t>
      </w:r>
      <w:r w:rsidR="0053479F" w:rsidRPr="00E66315">
        <w:fldChar w:fldCharType="end"/>
      </w:r>
      <w:r w:rsidRPr="00E66315">
        <w:t xml:space="preserve"> simulated </w:t>
      </w:r>
      <w:r w:rsidR="001710B0" w:rsidRPr="00E66315">
        <w:t>large-</w:t>
      </w:r>
      <w:r w:rsidRPr="00E66315">
        <w:t xml:space="preserve">amplitude helicopter </w:t>
      </w:r>
      <w:r w:rsidR="00801285" w:rsidRPr="00E66315">
        <w:t>manoeuvre</w:t>
      </w:r>
      <w:r w:rsidR="00497B5E" w:rsidRPr="00E66315">
        <w:t>s</w:t>
      </w:r>
      <w:r w:rsidR="00801285" w:rsidRPr="00E66315">
        <w:t xml:space="preserve"> </w:t>
      </w:r>
      <w:r w:rsidRPr="00E66315">
        <w:t xml:space="preserve">to study rotor wake dynamics using a time-accurate free-vortex wake model. </w:t>
      </w:r>
      <w:r w:rsidR="00612DFF" w:rsidRPr="00E66315">
        <w:t xml:space="preserve">It was reported that the </w:t>
      </w:r>
      <w:proofErr w:type="spellStart"/>
      <w:r w:rsidR="00612DFF" w:rsidRPr="00E66315">
        <w:t>airload</w:t>
      </w:r>
      <w:proofErr w:type="spellEnd"/>
      <w:r w:rsidR="00612DFF" w:rsidRPr="00E66315">
        <w:t xml:space="preserve"> distributions were sensitive to the way</w:t>
      </w:r>
      <w:r w:rsidR="00A70AFC" w:rsidRPr="00E66315">
        <w:t xml:space="preserve"> </w:t>
      </w:r>
      <w:r w:rsidR="00944124" w:rsidRPr="00E66315">
        <w:t xml:space="preserve">that </w:t>
      </w:r>
      <w:r w:rsidR="00A70AFC" w:rsidRPr="00E66315">
        <w:t>the</w:t>
      </w:r>
      <w:r w:rsidR="00612DFF" w:rsidRPr="00E66315">
        <w:t xml:space="preserve"> roll</w:t>
      </w:r>
      <w:r w:rsidR="00ED5C6C" w:rsidRPr="00E66315">
        <w:t>-</w:t>
      </w:r>
      <w:r w:rsidR="00612DFF" w:rsidRPr="00E66315">
        <w:t xml:space="preserve">reversal </w:t>
      </w:r>
      <w:r w:rsidR="00EC416D" w:rsidRPr="00E66315">
        <w:t>manoeuvre</w:t>
      </w:r>
      <w:r w:rsidR="00612DFF" w:rsidRPr="00E66315">
        <w:t xml:space="preserve"> was performed (starboard-port-starboard or port-starboard-port), and there were large temporal lags in the wake development. </w:t>
      </w:r>
      <w:r w:rsidRPr="00E66315">
        <w:t>In another computational study of the rotor</w:t>
      </w:r>
      <w:r w:rsidR="00ED5C6C" w:rsidRPr="00E66315">
        <w:t>-</w:t>
      </w:r>
      <w:r w:rsidRPr="00E66315">
        <w:t>wake in transient man</w:t>
      </w:r>
      <w:r w:rsidR="00801285" w:rsidRPr="00E66315">
        <w:t>o</w:t>
      </w:r>
      <w:r w:rsidRPr="00E66315">
        <w:t>euvr</w:t>
      </w:r>
      <w:r w:rsidR="00801285" w:rsidRPr="00E66315">
        <w:t>e</w:t>
      </w:r>
      <w:r w:rsidR="00AB1694" w:rsidRPr="00E66315">
        <w:t>s</w:t>
      </w:r>
      <w:r w:rsidR="009E3E29" w:rsidRPr="00E66315">
        <w:t xml:space="preserve"> </w:t>
      </w:r>
      <w:r w:rsidR="009E3E29" w:rsidRPr="00E66315">
        <w:fldChar w:fldCharType="begin"/>
      </w:r>
      <w:r w:rsidR="00901CCA" w:rsidRPr="00E66315">
        <w:instrText xml:space="preserve"> ADDIN EN.CITE &lt;EndNote&gt;&lt;Cite&gt;&lt;Author&gt;Chen&lt;/Author&gt;&lt;Year&gt;2008&lt;/Year&gt;&lt;RecNum&gt;147&lt;/RecNum&gt;&lt;DisplayText&gt;[36]&lt;/DisplayText&gt;&lt;record&gt;&lt;rec-number&gt;147&lt;/rec-number&gt;&lt;foreign-keys&gt;&lt;key app="EN" db-id="rr925txr5x20xhezwpdxpde99srpw0ads2zx" timestamp="1633864637" guid="e14ab793-5eea-4122-a02e-ae8173d9f93d"&gt;147&lt;/key&gt;&lt;/foreign-keys&gt;&lt;ref-type name="Journal Article"&gt;17&lt;/ref-type&gt;&lt;contributors&gt;&lt;authors&gt;&lt;author&gt;Chen, Hsuan‐nien&lt;/author&gt;&lt;author&gt;Brentner, Kenneth S.&lt;/author&gt;&lt;author&gt;Ananthan, Shreyas&lt;/author&gt;&lt;author&gt;Leishman, J. Gordon&lt;/author&gt;&lt;/authors&gt;&lt;/contributors&gt;&lt;titles&gt;&lt;title&gt;A Computational Study of Helicopter Rotor Wakes and Noise Generated During Transient Maneuvers&lt;/title&gt;&lt;secondary-title&gt;Journal of the American Helicopter Society&lt;/secondary-title&gt;&lt;/titles&gt;&lt;periodical&gt;&lt;full-title&gt;Journal of the American Helicopter Society&lt;/full-title&gt;&lt;/periodical&gt;&lt;pages&gt;37-55&lt;/pages&gt;&lt;volume&gt;53&lt;/volume&gt;&lt;number&gt;1&lt;/number&gt;&lt;dates&gt;&lt;year&gt;2008&lt;/year&gt;&lt;/dates&gt;&lt;publisher&gt;Vertical Flight Society&lt;/publisher&gt;&lt;urls&gt;&lt;/urls&gt;&lt;electronic-resource-num&gt;https://doi.org/10.4050/JAHS.53.37&lt;/electronic-resource-num&gt;&lt;/record&gt;&lt;/Cite&gt;&lt;/EndNote&gt;</w:instrText>
      </w:r>
      <w:r w:rsidR="009E3E29" w:rsidRPr="00E66315">
        <w:fldChar w:fldCharType="separate"/>
      </w:r>
      <w:r w:rsidR="00D52B79" w:rsidRPr="00E66315">
        <w:rPr>
          <w:noProof/>
        </w:rPr>
        <w:t>[</w:t>
      </w:r>
      <w:hyperlink w:anchor="_ENREF_36" w:tooltip="Chen, 2008 #147" w:history="1">
        <w:r w:rsidR="00B87B27" w:rsidRPr="00E66315">
          <w:rPr>
            <w:noProof/>
          </w:rPr>
          <w:t>36</w:t>
        </w:r>
      </w:hyperlink>
      <w:r w:rsidR="00D52B79" w:rsidRPr="00E66315">
        <w:rPr>
          <w:noProof/>
        </w:rPr>
        <w:t>]</w:t>
      </w:r>
      <w:r w:rsidR="009E3E29" w:rsidRPr="00E66315">
        <w:fldChar w:fldCharType="end"/>
      </w:r>
      <w:r w:rsidRPr="00E66315">
        <w:t xml:space="preserve">, </w:t>
      </w:r>
      <w:r w:rsidR="00AB1694" w:rsidRPr="00E66315">
        <w:t xml:space="preserve">it </w:t>
      </w:r>
      <w:r w:rsidRPr="00E66315">
        <w:t xml:space="preserve">was observed that the tip vortices bundle together near the tip, and cross the rotor plane as </w:t>
      </w:r>
      <w:r w:rsidR="00AB1694" w:rsidRPr="00E66315">
        <w:t>the blade</w:t>
      </w:r>
      <w:r w:rsidRPr="00E66315">
        <w:t xml:space="preserve"> </w:t>
      </w:r>
      <w:r w:rsidR="00AB1694" w:rsidRPr="00E66315">
        <w:t>rotates</w:t>
      </w:r>
      <w:r w:rsidRPr="00E66315">
        <w:t xml:space="preserve"> from the retreating to the advancing side of the rotor.</w:t>
      </w:r>
      <w:r w:rsidR="00B67920" w:rsidRPr="00E66315">
        <w:t xml:space="preserve"> The free vortex model offers </w:t>
      </w:r>
      <w:r w:rsidR="001710B0" w:rsidRPr="00E66315">
        <w:t xml:space="preserve">a </w:t>
      </w:r>
      <w:r w:rsidR="00B67920" w:rsidRPr="00E66315">
        <w:t>solution for mode</w:t>
      </w:r>
      <w:r w:rsidR="00A1393D" w:rsidRPr="00E66315">
        <w:t>l</w:t>
      </w:r>
      <w:r w:rsidR="00B67920" w:rsidRPr="00E66315">
        <w:t>ling the compl</w:t>
      </w:r>
      <w:r w:rsidR="00E55E9D" w:rsidRPr="00E66315">
        <w:t>exity</w:t>
      </w:r>
      <w:r w:rsidR="00B67920" w:rsidRPr="00E66315">
        <w:t xml:space="preserve"> </w:t>
      </w:r>
      <w:r w:rsidR="00E55E9D" w:rsidRPr="00E66315">
        <w:t xml:space="preserve">of </w:t>
      </w:r>
      <w:r w:rsidR="00B67920" w:rsidRPr="00E66315">
        <w:t xml:space="preserve">rotor wake </w:t>
      </w:r>
      <w:r w:rsidR="00E55E9D" w:rsidRPr="00E66315">
        <w:t>dynamics</w:t>
      </w:r>
      <w:r w:rsidR="000D213E" w:rsidRPr="00E66315">
        <w:t>;</w:t>
      </w:r>
      <w:r w:rsidR="00B67920" w:rsidRPr="00E66315">
        <w:t xml:space="preserve"> however</w:t>
      </w:r>
      <w:r w:rsidR="00C91B0A" w:rsidRPr="00E66315">
        <w:t>,</w:t>
      </w:r>
      <w:r w:rsidR="00B67920" w:rsidRPr="00E66315">
        <w:t xml:space="preserve"> </w:t>
      </w:r>
      <w:r w:rsidR="000D213E" w:rsidRPr="00E66315">
        <w:t>the</w:t>
      </w:r>
      <w:r w:rsidR="00B67920" w:rsidRPr="00E66315">
        <w:t xml:space="preserve"> high computational cost is one of the biggest hurdle</w:t>
      </w:r>
      <w:r w:rsidR="001710B0" w:rsidRPr="00E66315">
        <w:t>s</w:t>
      </w:r>
      <w:r w:rsidR="00B67920" w:rsidRPr="00E66315">
        <w:t xml:space="preserve"> </w:t>
      </w:r>
      <w:r w:rsidR="000D213E" w:rsidRPr="00E66315">
        <w:t>for</w:t>
      </w:r>
      <w:r w:rsidR="00B67920" w:rsidRPr="00E66315">
        <w:t xml:space="preserve"> us</w:t>
      </w:r>
      <w:r w:rsidR="000D213E" w:rsidRPr="00E66315">
        <w:t>ing</w:t>
      </w:r>
      <w:r w:rsidR="00B67920" w:rsidRPr="00E66315">
        <w:t xml:space="preserve"> </w:t>
      </w:r>
      <w:r w:rsidR="000D213E" w:rsidRPr="00E66315">
        <w:t>such</w:t>
      </w:r>
      <w:r w:rsidR="00B67920" w:rsidRPr="00E66315">
        <w:t xml:space="preserve"> method</w:t>
      </w:r>
      <w:r w:rsidR="0074443D" w:rsidRPr="00E66315">
        <w:t>s</w:t>
      </w:r>
      <w:r w:rsidR="00B67920" w:rsidRPr="00E66315">
        <w:t xml:space="preserve"> </w:t>
      </w:r>
      <w:r w:rsidR="000D213E" w:rsidRPr="00E66315">
        <w:t>in real-time flight simulation</w:t>
      </w:r>
      <w:r w:rsidR="00B67920" w:rsidRPr="00E66315">
        <w:t>.</w:t>
      </w:r>
    </w:p>
    <w:p w14:paraId="07F8EC47" w14:textId="65C33929" w:rsidR="003B253B" w:rsidRPr="00E66315" w:rsidRDefault="004E31C0" w:rsidP="00E3303A">
      <w:pPr>
        <w:spacing w:line="480" w:lineRule="auto"/>
        <w:ind w:firstLine="301"/>
      </w:pPr>
      <w:r w:rsidRPr="00E66315">
        <w:t xml:space="preserve">In </w:t>
      </w:r>
      <w:r w:rsidR="006017E5" w:rsidRPr="00E66315">
        <w:t xml:space="preserve">the </w:t>
      </w:r>
      <w:r w:rsidRPr="00E66315">
        <w:t>past, S</w:t>
      </w:r>
      <w:r w:rsidR="004E3030" w:rsidRPr="00E66315">
        <w:t>ys</w:t>
      </w:r>
      <w:r w:rsidRPr="00E66315">
        <w:t xml:space="preserve">ID </w:t>
      </w:r>
      <w:r w:rsidR="008628D7" w:rsidRPr="00E66315">
        <w:t xml:space="preserve">techniques have been used to identify </w:t>
      </w:r>
      <w:r w:rsidR="002E56CB" w:rsidRPr="00E66315">
        <w:t>stability and control derivatives</w:t>
      </w:r>
      <w:r w:rsidR="008628D7" w:rsidRPr="00E66315">
        <w:t xml:space="preserve"> from measured </w:t>
      </w:r>
      <w:r w:rsidR="00C91B0A" w:rsidRPr="00E66315">
        <w:t>FT</w:t>
      </w:r>
      <w:r w:rsidR="008628D7" w:rsidRPr="00E66315">
        <w:t xml:space="preserve"> data for different helicopter</w:t>
      </w:r>
      <w:r w:rsidR="00340B9C" w:rsidRPr="00E66315">
        <w:t>s in hover</w:t>
      </w:r>
      <w:r w:rsidR="008628D7" w:rsidRPr="00E66315">
        <w:t>: Bo105</w:t>
      </w:r>
      <w:r w:rsidR="009E3E29" w:rsidRPr="00E66315">
        <w:t xml:space="preserve"> </w:t>
      </w:r>
      <w:r w:rsidR="009E3E29" w:rsidRPr="00E66315">
        <w:fldChar w:fldCharType="begin"/>
      </w:r>
      <w:r w:rsidR="00901CCA" w:rsidRPr="00E66315">
        <w:instrText xml:space="preserve"> ADDIN EN.CITE &lt;EndNote&gt;&lt;Cite&gt;&lt;Author&gt;Hamel&lt;/Author&gt;&lt;Year&gt;1997&lt;/Year&gt;&lt;RecNum&gt;212&lt;/RecNum&gt;&lt;DisplayText&gt;[37]&lt;/DisplayText&gt;&lt;record&gt;&lt;rec-number&gt;212&lt;/rec-number&gt;&lt;foreign-keys&gt;&lt;key app="EN" db-id="rr925txr5x20xhezwpdxpde99srpw0ads2zx" timestamp="1633864637" guid="eb295079-3f3a-40d7-9006-577b6479e4f7"&gt;212&lt;/key&gt;&lt;/foreign-keys&gt;&lt;ref-type name="Journal Article"&gt;17&lt;/ref-type&gt;&lt;contributors&gt;&lt;authors&gt;&lt;author&gt;Hamel, Peter G.&lt;/author&gt;&lt;author&gt;Kaletka, Jürgen&lt;/author&gt;&lt;/authors&gt;&lt;/contributors&gt;&lt;titles&gt;&lt;title&gt;Advances in Rotorcraft System Identification&lt;/title&gt;&lt;secondary-title&gt;Progress in Aerospace Sciences&lt;/secondary-title&gt;&lt;/titles&gt;&lt;periodical&gt;&lt;full-title&gt;Progress in Aerospace Sciences&lt;/full-title&gt;&lt;/periodical&gt;&lt;pages&gt;259-284&lt;/pages&gt;&lt;volume&gt;33&lt;/volume&gt;&lt;number&gt;3-4&lt;/number&gt;&lt;dates&gt;&lt;year&gt;1997&lt;/year&gt;&lt;/dates&gt;&lt;publisher&gt;Elsevier&lt;/publisher&gt;&lt;urls&gt;&lt;/urls&gt;&lt;electronic-resource-num&gt;10.1016/S0376-0421(96)00005-X&lt;/electronic-resource-num&gt;&lt;/record&gt;&lt;/Cite&gt;&lt;/EndNote&gt;</w:instrText>
      </w:r>
      <w:r w:rsidR="009E3E29" w:rsidRPr="00E66315">
        <w:fldChar w:fldCharType="separate"/>
      </w:r>
      <w:r w:rsidR="00D52B79" w:rsidRPr="00E66315">
        <w:rPr>
          <w:noProof/>
        </w:rPr>
        <w:t>[</w:t>
      </w:r>
      <w:hyperlink w:anchor="_ENREF_37" w:tooltip="Hamel, 1997 #212" w:history="1">
        <w:r w:rsidR="00B87B27" w:rsidRPr="00E66315">
          <w:rPr>
            <w:noProof/>
          </w:rPr>
          <w:t>37</w:t>
        </w:r>
      </w:hyperlink>
      <w:r w:rsidR="00D52B79" w:rsidRPr="00E66315">
        <w:rPr>
          <w:noProof/>
        </w:rPr>
        <w:t>]</w:t>
      </w:r>
      <w:r w:rsidR="009E3E29" w:rsidRPr="00E66315">
        <w:fldChar w:fldCharType="end"/>
      </w:r>
      <w:r w:rsidR="008628D7" w:rsidRPr="00E66315">
        <w:t>,</w:t>
      </w:r>
      <w:r w:rsidR="00340B9C" w:rsidRPr="00E66315">
        <w:t xml:space="preserve"> </w:t>
      </w:r>
      <w:r w:rsidR="008628D7" w:rsidRPr="00E66315">
        <w:t>UH-60</w:t>
      </w:r>
      <w:r w:rsidR="009E3E29" w:rsidRPr="00E66315">
        <w:t xml:space="preserve"> </w:t>
      </w:r>
      <w:r w:rsidR="00511CA1" w:rsidRPr="00E66315">
        <w:fldChar w:fldCharType="begin"/>
      </w:r>
      <w:r w:rsidR="00901CCA" w:rsidRPr="00E66315">
        <w:instrText xml:space="preserve"> ADDIN EN.CITE &lt;EndNote&gt;&lt;Cite&gt;&lt;Author&gt;Fletcher&lt;/Author&gt;&lt;Year&gt;1995&lt;/Year&gt;&lt;RecNum&gt;183&lt;/RecNum&gt;&lt;DisplayText&gt;[38]&lt;/DisplayText&gt;&lt;record&gt;&lt;rec-number&gt;183&lt;/rec-number&gt;&lt;foreign-keys&gt;&lt;key app="EN" db-id="rr925txr5x20xhezwpdxpde99srpw0ads2zx" timestamp="1633864637" guid="00eef917-3d14-489c-b11b-93cf517d0900"&gt;183&lt;/key&gt;&lt;/foreign-keys&gt;&lt;ref-type name="Journal Article"&gt;17&lt;/ref-type&gt;&lt;contributors&gt;&lt;authors&gt;&lt;author&gt;Fletcher, Jay W.&lt;/author&gt;&lt;/authors&gt;&lt;/contributors&gt;&lt;titles&gt;&lt;title&gt;Identification of UH‐60 Stability Derivative Models in Hover from Flight Test Data&lt;/title&gt;&lt;secondary-title&gt;Journal of the American Helicopter Society&lt;/secondary-title&gt;&lt;/titles&gt;&lt;periodical&gt;&lt;full-title&gt;Journal of the American Helicopter Society&lt;/full-title&gt;&lt;/periodical&gt;&lt;pages&gt;32-46&lt;/pages&gt;&lt;volume&gt;40&lt;/volume&gt;&lt;number&gt;1&lt;/number&gt;&lt;dates&gt;&lt;year&gt;1995&lt;/year&gt;&lt;/dates&gt;&lt;publisher&gt;Vertical Flight Society&lt;/publisher&gt;&lt;urls&gt;&lt;/urls&gt;&lt;electronic-resource-num&gt;https://doi.org/10.4050/JAHS.40.32&lt;/electronic-resource-num&gt;&lt;/record&gt;&lt;/Cite&gt;&lt;/EndNote&gt;</w:instrText>
      </w:r>
      <w:r w:rsidR="00511CA1" w:rsidRPr="00E66315">
        <w:fldChar w:fldCharType="separate"/>
      </w:r>
      <w:r w:rsidR="00D52B79" w:rsidRPr="00E66315">
        <w:rPr>
          <w:noProof/>
        </w:rPr>
        <w:t>[</w:t>
      </w:r>
      <w:hyperlink w:anchor="_ENREF_38" w:tooltip="Fletcher, 1995 #183" w:history="1">
        <w:r w:rsidR="00B87B27" w:rsidRPr="00E66315">
          <w:rPr>
            <w:noProof/>
          </w:rPr>
          <w:t>38</w:t>
        </w:r>
      </w:hyperlink>
      <w:r w:rsidR="00D52B79" w:rsidRPr="00E66315">
        <w:rPr>
          <w:noProof/>
        </w:rPr>
        <w:t>]</w:t>
      </w:r>
      <w:r w:rsidR="00511CA1" w:rsidRPr="00E66315">
        <w:fldChar w:fldCharType="end"/>
      </w:r>
      <w:r w:rsidR="008628D7" w:rsidRPr="00E66315">
        <w:t xml:space="preserve">, </w:t>
      </w:r>
      <w:r w:rsidR="00340B9C" w:rsidRPr="00E66315">
        <w:t>B</w:t>
      </w:r>
      <w:r w:rsidR="00C90DEF" w:rsidRPr="00E66315">
        <w:t xml:space="preserve">ell </w:t>
      </w:r>
      <w:r w:rsidR="00340B9C" w:rsidRPr="00E66315">
        <w:t>412</w:t>
      </w:r>
      <w:r w:rsidR="00452537" w:rsidRPr="00E66315">
        <w:t xml:space="preserve"> (B412)</w:t>
      </w:r>
      <w:r w:rsidR="00340B9C" w:rsidRPr="00E66315">
        <w:t xml:space="preserve"> </w:t>
      </w:r>
      <w:r w:rsidR="00511CA1" w:rsidRPr="00E66315">
        <w:fldChar w:fldCharType="begin">
          <w:fldData xml:space="preserve">PEVuZE5vdGU+PENpdGUgRXhjbHVkZVllYXI9IjEiPjxBdXRob3I+Q2FtZXJvbjwvQXV0aG9yPjxZ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</w:fldData>
        </w:fldChar>
      </w:r>
      <w:r w:rsidR="00901CCA" w:rsidRPr="00E66315">
        <w:instrText xml:space="preserve"> ADDIN EN.CITE </w:instrText>
      </w:r>
      <w:r w:rsidR="00901CCA" w:rsidRPr="00E66315">
        <w:fldChar w:fldCharType="begin">
          <w:fldData xml:space="preserve">PEVuZE5vdGU+PENpdGUgRXhjbHVkZVllYXI9IjEiPjxBdXRob3I+Q2FtZXJvbjwvQXV0aG9yPjxZ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</w:fldData>
        </w:fldChar>
      </w:r>
      <w:r w:rsidR="00901CCA" w:rsidRPr="00E66315">
        <w:instrText xml:space="preserve"> ADDIN EN.CITE.DATA </w:instrText>
      </w:r>
      <w:r w:rsidR="00901CCA" w:rsidRPr="00E66315">
        <w:fldChar w:fldCharType="end"/>
      </w:r>
      <w:r w:rsidR="00511CA1" w:rsidRPr="00E66315">
        <w:fldChar w:fldCharType="separate"/>
      </w:r>
      <w:r w:rsidR="00D52B79" w:rsidRPr="00E66315">
        <w:rPr>
          <w:noProof/>
        </w:rPr>
        <w:t>[</w:t>
      </w:r>
      <w:hyperlink w:anchor="_ENREF_39" w:tooltip="Cameron, 2019 #136" w:history="1">
        <w:r w:rsidR="00B87B27" w:rsidRPr="00E66315">
          <w:rPr>
            <w:noProof/>
          </w:rPr>
          <w:t>39-41</w:t>
        </w:r>
      </w:hyperlink>
      <w:r w:rsidR="00D52B79" w:rsidRPr="00E66315">
        <w:rPr>
          <w:noProof/>
        </w:rPr>
        <w:t>]</w:t>
      </w:r>
      <w:r w:rsidR="00511CA1" w:rsidRPr="00E66315">
        <w:fldChar w:fldCharType="end"/>
      </w:r>
      <w:r w:rsidR="009E3E29" w:rsidRPr="00E66315">
        <w:t xml:space="preserve"> </w:t>
      </w:r>
      <w:r w:rsidR="00340B9C" w:rsidRPr="00E66315">
        <w:t>etc.</w:t>
      </w:r>
      <w:r w:rsidR="00F578F2" w:rsidRPr="00E66315">
        <w:t xml:space="preserve"> </w:t>
      </w:r>
      <w:r w:rsidR="009A63E3" w:rsidRPr="00E66315">
        <w:t>Rosen</w:t>
      </w:r>
      <w:r w:rsidR="0080222C" w:rsidRPr="00E66315">
        <w:t xml:space="preserve"> and Isser</w:t>
      </w:r>
      <w:r w:rsidR="009E3E29" w:rsidRPr="00E66315">
        <w:t xml:space="preserve"> </w:t>
      </w:r>
      <w:r w:rsidR="009E3E29" w:rsidRPr="00E66315">
        <w:fldChar w:fldCharType="begin"/>
      </w:r>
      <w:r w:rsidR="00901CCA" w:rsidRPr="00E66315">
        <w:instrText xml:space="preserve"> ADDIN EN.CITE &lt;EndNote&gt;&lt;Cite&gt;&lt;Author&gt;Rosen&lt;/Author&gt;&lt;Year&gt;1995&lt;/Year&gt;&lt;RecNum&gt;419&lt;/RecNum&gt;&lt;DisplayText&gt;[14]&lt;/DisplayText&gt;&lt;record&gt;&lt;rec-number&gt;419&lt;/rec-number&gt;&lt;foreign-keys&gt;&lt;key app="EN" db-id="rr925txr5x20xhezwpdxpde99srpw0ads2zx" timestamp="1633864637" guid="2142f277-28db-4a3f-945f-0f90db10760f"&gt;419&lt;/key&gt;&lt;/foreign-keys&gt;&lt;ref-type name="Journal Article"&gt;17&lt;/ref-type&gt;&lt;contributors&gt;&lt;authors&gt;&lt;author&gt;Rosen, Aviv&lt;/author&gt;&lt;author&gt;Isser, Aharon&lt;/author&gt;&lt;/authors&gt;&lt;/contributors&gt;&lt;titles&gt;&lt;title&gt;A New Model of Rotor Dynamics During Pitch and Roll of a Hovering Helicopter&lt;/title&gt;&lt;secondary-title&gt;Journal of the American Helicopter Society&lt;/secondary-title&gt;&lt;/titles&gt;&lt;periodical&gt;&lt;full-title&gt;Journal of the American Helicopter Society&lt;/full-title&gt;&lt;/periodical&gt;&lt;pages&gt;17-28&lt;/pages&gt;&lt;volume&gt;40&lt;/volume&gt;&lt;number&gt;3&lt;/number&gt;&lt;dates&gt;&lt;year&gt;1995&lt;/year&gt;&lt;/dates&gt;&lt;publisher&gt;Vertical Flight Society&lt;/publisher&gt;&lt;urls&gt;&lt;/urls&gt;&lt;electronic-resource-num&gt;https://doi.org/10.4050/JAHS.40.17&lt;/electronic-resource-num&gt;&lt;/record&gt;&lt;/Cite&gt;&lt;/EndNote&gt;</w:instrText>
      </w:r>
      <w:r w:rsidR="009E3E29" w:rsidRPr="00E66315">
        <w:fldChar w:fldCharType="separate"/>
      </w:r>
      <w:r w:rsidR="00D52B79" w:rsidRPr="00E66315">
        <w:rPr>
          <w:noProof/>
        </w:rPr>
        <w:t>[</w:t>
      </w:r>
      <w:hyperlink w:anchor="_ENREF_14" w:tooltip="Rosen, 1995 #419" w:history="1">
        <w:r w:rsidR="00B87B27" w:rsidRPr="00E66315">
          <w:rPr>
            <w:noProof/>
          </w:rPr>
          <w:t>14</w:t>
        </w:r>
      </w:hyperlink>
      <w:r w:rsidR="00D52B79" w:rsidRPr="00E66315">
        <w:rPr>
          <w:noProof/>
        </w:rPr>
        <w:t>]</w:t>
      </w:r>
      <w:r w:rsidR="009E3E29" w:rsidRPr="00E66315">
        <w:fldChar w:fldCharType="end"/>
      </w:r>
      <w:r w:rsidR="009A63E3" w:rsidRPr="00E66315">
        <w:t xml:space="preserve"> </w:t>
      </w:r>
      <w:r w:rsidR="00F472DF" w:rsidRPr="00E66315">
        <w:lastRenderedPageBreak/>
        <w:t>calculated</w:t>
      </w:r>
      <w:r w:rsidR="009A63E3" w:rsidRPr="00E66315">
        <w:t xml:space="preserve"> the cross-coupling stability derivatives </w:t>
      </w:r>
      <m:oMath>
        <m:sSub>
          <m:sSubPr>
            <m:ctrlPr>
              <w:rPr>
                <w:rFonts w:ascii="Cambria Math" w:hAnsi="Cambria Math"/>
                <w:i/>
              </w:rPr>
            </m:ctrlPr>
          </m:sSubPr>
          <m:e>
            <m:r>
              <w:rPr>
                <w:rFonts w:ascii="Cambria Math" w:hAnsi="Cambria Math"/>
              </w:rPr>
              <m:t>M</m:t>
            </m:r>
          </m:e>
          <m:sub>
            <m:r>
              <w:rPr>
                <w:rFonts w:ascii="Cambria Math" w:hAnsi="Cambria Math"/>
              </w:rPr>
              <m:t>p</m:t>
            </m:r>
          </m:sub>
        </m:sSub>
      </m:oMath>
      <w:r w:rsidR="009A63E3" w:rsidRPr="00E66315">
        <w:t xml:space="preserve"> and </w:t>
      </w:r>
      <m:oMath>
        <m:sSub>
          <m:sSubPr>
            <m:ctrlPr>
              <w:rPr>
                <w:rFonts w:ascii="Cambria Math" w:hAnsi="Cambria Math"/>
                <w:i/>
              </w:rPr>
            </m:ctrlPr>
          </m:sSubPr>
          <m:e>
            <m:r>
              <w:rPr>
                <w:rFonts w:ascii="Cambria Math" w:hAnsi="Cambria Math"/>
              </w:rPr>
              <m:t>L</m:t>
            </m:r>
          </m:e>
          <m:sub>
            <m:r>
              <w:rPr>
                <w:rFonts w:ascii="Cambria Math" w:hAnsi="Cambria Math"/>
              </w:rPr>
              <m:t>q</m:t>
            </m:r>
          </m:sub>
        </m:sSub>
      </m:oMath>
      <w:r w:rsidR="009A63E3" w:rsidRPr="00E66315">
        <w:t xml:space="preserve"> using</w:t>
      </w:r>
      <w:r w:rsidR="006017E5" w:rsidRPr="00E66315">
        <w:t xml:space="preserve"> a</w:t>
      </w:r>
      <w:r w:rsidR="009A63E3" w:rsidRPr="00E66315">
        <w:t xml:space="preserve"> wake model </w:t>
      </w:r>
      <w:r w:rsidR="004824BF" w:rsidRPr="00E66315">
        <w:t>f</w:t>
      </w:r>
      <w:r w:rsidR="009A63E3" w:rsidRPr="00E66315">
        <w:t xml:space="preserve">or UH-60 and AH-64 helicopters, </w:t>
      </w:r>
      <w:r w:rsidR="00E553DB" w:rsidRPr="00E66315">
        <w:t>show</w:t>
      </w:r>
      <w:r w:rsidR="0069653A" w:rsidRPr="00E66315">
        <w:t>ing</w:t>
      </w:r>
      <w:r w:rsidR="00E553DB" w:rsidRPr="00E66315">
        <w:t xml:space="preserve"> that cross-coupling derivatives </w:t>
      </w:r>
      <w:r w:rsidR="007B5D6F" w:rsidRPr="00E66315">
        <w:t xml:space="preserve">have the same sign (opposite to existing simulation models) as </w:t>
      </w:r>
      <w:r w:rsidR="009A63E3" w:rsidRPr="00E66315">
        <w:t xml:space="preserve">those obtained using </w:t>
      </w:r>
      <w:r w:rsidR="00F472DF" w:rsidRPr="00E66315">
        <w:t>the frequency domain SysID on FT</w:t>
      </w:r>
      <w:r w:rsidR="00045DEA" w:rsidRPr="00E66315">
        <w:t xml:space="preserve"> data</w:t>
      </w:r>
      <w:r w:rsidR="009A63E3" w:rsidRPr="00E66315">
        <w:t xml:space="preserve">. </w:t>
      </w:r>
      <w:r w:rsidR="00027AF6" w:rsidRPr="00E66315">
        <w:t xml:space="preserve">Fletcher </w:t>
      </w:r>
      <w:r w:rsidR="00511CA1" w:rsidRPr="00E66315">
        <w:fldChar w:fldCharType="begin"/>
      </w:r>
      <w:r w:rsidR="00901CCA" w:rsidRPr="00E66315">
        <w:instrText xml:space="preserve"> ADDIN EN.CITE &lt;EndNote&gt;&lt;Cite&gt;&lt;Author&gt;Fletcher&lt;/Author&gt;&lt;Year&gt;1995&lt;/Year&gt;&lt;RecNum&gt;183&lt;/RecNum&gt;&lt;DisplayText&gt;[38]&lt;/DisplayText&gt;&lt;record&gt;&lt;rec-number&gt;183&lt;/rec-number&gt;&lt;foreign-keys&gt;&lt;key app="EN" db-id="rr925txr5x20xhezwpdxpde99srpw0ads2zx" timestamp="1633864637" guid="00eef917-3d14-489c-b11b-93cf517d0900"&gt;183&lt;/key&gt;&lt;/foreign-keys&gt;&lt;ref-type name="Journal Article"&gt;17&lt;/ref-type&gt;&lt;contributors&gt;&lt;authors&gt;&lt;author&gt;Fletcher, Jay W.&lt;/author&gt;&lt;/authors&gt;&lt;/contributors&gt;&lt;titles&gt;&lt;title&gt;Identification of UH‐60 Stability Derivative Models in Hover from Flight Test Data&lt;/title&gt;&lt;secondary-title&gt;Journal of the American Helicopter Society&lt;/secondary-title&gt;&lt;/titles&gt;&lt;periodical&gt;&lt;full-title&gt;Journal of the American Helicopter Society&lt;/full-title&gt;&lt;/periodical&gt;&lt;pages&gt;32-46&lt;/pages&gt;&lt;volume&gt;40&lt;/volume&gt;&lt;number&gt;1&lt;/number&gt;&lt;dates&gt;&lt;year&gt;1995&lt;/year&gt;&lt;/dates&gt;&lt;publisher&gt;Vertical Flight Society&lt;/publisher&gt;&lt;urls&gt;&lt;/urls&gt;&lt;electronic-resource-num&gt;https://doi.org/10.4050/JAHS.40.32&lt;/electronic-resource-num&gt;&lt;/record&gt;&lt;/Cite&gt;&lt;/EndNote&gt;</w:instrText>
      </w:r>
      <w:r w:rsidR="00511CA1" w:rsidRPr="00E66315">
        <w:fldChar w:fldCharType="separate"/>
      </w:r>
      <w:r w:rsidR="00D52B79" w:rsidRPr="00E66315">
        <w:rPr>
          <w:noProof/>
        </w:rPr>
        <w:t>[</w:t>
      </w:r>
      <w:hyperlink w:anchor="_ENREF_38" w:tooltip="Fletcher, 1995 #183" w:history="1">
        <w:r w:rsidR="00B87B27" w:rsidRPr="00E66315">
          <w:rPr>
            <w:noProof/>
          </w:rPr>
          <w:t>38</w:t>
        </w:r>
      </w:hyperlink>
      <w:r w:rsidR="00D52B79" w:rsidRPr="00E66315">
        <w:rPr>
          <w:noProof/>
        </w:rPr>
        <w:t>]</w:t>
      </w:r>
      <w:r w:rsidR="00511CA1" w:rsidRPr="00E66315">
        <w:fldChar w:fldCharType="end"/>
      </w:r>
      <w:r w:rsidR="009E3E29" w:rsidRPr="00E66315">
        <w:t xml:space="preserve">, </w:t>
      </w:r>
      <w:r w:rsidR="00027AF6" w:rsidRPr="00E66315">
        <w:t xml:space="preserve">used </w:t>
      </w:r>
      <w:r w:rsidR="00F47569" w:rsidRPr="00E66315">
        <w:t xml:space="preserve">SysID in </w:t>
      </w:r>
      <w:r w:rsidR="003E51FA" w:rsidRPr="00E66315">
        <w:t xml:space="preserve">the </w:t>
      </w:r>
      <w:r w:rsidR="00F47569" w:rsidRPr="00E66315">
        <w:t>frequency domain to identify</w:t>
      </w:r>
      <w:r w:rsidR="003E51FA" w:rsidRPr="00E66315">
        <w:t xml:space="preserve"> a</w:t>
      </w:r>
      <w:r w:rsidR="00F47569" w:rsidRPr="00E66315">
        <w:t xml:space="preserve"> 14</w:t>
      </w:r>
      <w:r w:rsidR="00C91B0A" w:rsidRPr="00E66315">
        <w:t xml:space="preserve"> Degree-of-Freedom (</w:t>
      </w:r>
      <w:r w:rsidR="00F47569" w:rsidRPr="00E66315">
        <w:t>DoF</w:t>
      </w:r>
      <w:r w:rsidR="00C91B0A" w:rsidRPr="00E66315">
        <w:t>)</w:t>
      </w:r>
      <w:r w:rsidR="00F47569" w:rsidRPr="00E66315">
        <w:t xml:space="preserve"> model</w:t>
      </w:r>
      <w:r w:rsidR="0031098E" w:rsidRPr="00E66315">
        <w:t xml:space="preserve"> using UH-60 </w:t>
      </w:r>
      <w:r w:rsidR="00E25D45" w:rsidRPr="00E66315">
        <w:t>FT</w:t>
      </w:r>
      <w:r w:rsidR="0031098E" w:rsidRPr="00E66315">
        <w:t xml:space="preserve"> data</w:t>
      </w:r>
      <w:r w:rsidR="00F47569" w:rsidRPr="00E66315">
        <w:t xml:space="preserve"> which included rigid</w:t>
      </w:r>
      <w:r w:rsidR="00C91B0A" w:rsidRPr="00E66315">
        <w:t>-</w:t>
      </w:r>
      <w:r w:rsidR="00F47569" w:rsidRPr="00E66315">
        <w:t xml:space="preserve">body fuselage dynamics, regressing rotor flap and lead-lag dynamics, main rotor inflow, rotor RPM, and engine/governor dynamics. The 14DoF model was then numerically reduced to obtain </w:t>
      </w:r>
      <w:r w:rsidR="003E51FA" w:rsidRPr="00E66315">
        <w:t xml:space="preserve">a </w:t>
      </w:r>
      <w:r w:rsidR="00F47569" w:rsidRPr="00E66315">
        <w:t xml:space="preserve">6DoF model, with the coupling parameters </w:t>
      </w:r>
      <w:r w:rsidR="009A63E3" w:rsidRPr="00E66315">
        <w:t>(</w:t>
      </w:r>
      <m:oMath>
        <m:sSub>
          <m:sSubPr>
            <m:ctrlPr>
              <w:rPr>
                <w:rFonts w:ascii="Cambria Math" w:hAnsi="Cambria Math"/>
                <w:i/>
              </w:rPr>
            </m:ctrlPr>
          </m:sSubPr>
          <m:e>
            <m:r>
              <w:rPr>
                <w:rFonts w:ascii="Cambria Math" w:hAnsi="Cambria Math"/>
              </w:rPr>
              <m:t>M</m:t>
            </m:r>
          </m:e>
          <m:sub>
            <m:r>
              <w:rPr>
                <w:rFonts w:ascii="Cambria Math" w:hAnsi="Cambria Math"/>
              </w:rPr>
              <m:t>p</m:t>
            </m:r>
          </m:sub>
        </m:sSub>
      </m:oMath>
      <w:r w:rsidR="009A63E3" w:rsidRPr="00E66315">
        <w:t xml:space="preserve"> and </w:t>
      </w:r>
      <m:oMath>
        <m:sSub>
          <m:sSubPr>
            <m:ctrlPr>
              <w:rPr>
                <w:rFonts w:ascii="Cambria Math" w:hAnsi="Cambria Math"/>
                <w:i/>
              </w:rPr>
            </m:ctrlPr>
          </m:sSubPr>
          <m:e>
            <m:r>
              <w:rPr>
                <w:rFonts w:ascii="Cambria Math" w:hAnsi="Cambria Math"/>
              </w:rPr>
              <m:t>L</m:t>
            </m:r>
          </m:e>
          <m:sub>
            <m:r>
              <w:rPr>
                <w:rFonts w:ascii="Cambria Math" w:hAnsi="Cambria Math"/>
              </w:rPr>
              <m:t>q</m:t>
            </m:r>
          </m:sub>
        </m:sSub>
      </m:oMath>
      <w:r w:rsidR="009A63E3" w:rsidRPr="00E66315">
        <w:t xml:space="preserve">) </w:t>
      </w:r>
      <w:r w:rsidR="008F34DD" w:rsidRPr="00E66315">
        <w:t xml:space="preserve">predicted </w:t>
      </w:r>
      <w:r w:rsidR="00F47569" w:rsidRPr="00E66315">
        <w:t>to be opposite in sign to the</w:t>
      </w:r>
      <w:r w:rsidR="009A63E3" w:rsidRPr="00E66315">
        <w:t xml:space="preserve"> </w:t>
      </w:r>
      <w:r w:rsidR="007563E5" w:rsidRPr="00E66315">
        <w:t xml:space="preserve">two blade element </w:t>
      </w:r>
      <w:r w:rsidR="009A63E3" w:rsidRPr="00E66315">
        <w:t xml:space="preserve">simulation </w:t>
      </w:r>
      <w:r w:rsidR="007563E5" w:rsidRPr="00E66315">
        <w:t>models of the UH-60</w:t>
      </w:r>
      <w:r w:rsidR="00F47569" w:rsidRPr="00E66315">
        <w:t>.</w:t>
      </w:r>
      <w:r w:rsidR="00682EFF" w:rsidRPr="00E66315">
        <w:t xml:space="preserve"> </w:t>
      </w:r>
      <w:r w:rsidR="0069653A" w:rsidRPr="00E66315">
        <w:t xml:space="preserve">To the </w:t>
      </w:r>
      <w:r w:rsidR="004824BF" w:rsidRPr="00E66315">
        <w:t xml:space="preserve">present </w:t>
      </w:r>
      <w:r w:rsidR="0069653A" w:rsidRPr="00E66315">
        <w:t>authors</w:t>
      </w:r>
      <w:r w:rsidR="003E51FA" w:rsidRPr="00E66315">
        <w:t>’</w:t>
      </w:r>
      <w:r w:rsidR="0069653A" w:rsidRPr="00E66315">
        <w:t xml:space="preserve"> knowledge, these are the only published evaluations of the impact of </w:t>
      </w:r>
      <w:r w:rsidR="00801285" w:rsidRPr="00E66315">
        <w:t xml:space="preserve">manoeuvring </w:t>
      </w:r>
      <w:r w:rsidR="0069653A" w:rsidRPr="00E66315">
        <w:t>wake effects on the stability derivatives</w:t>
      </w:r>
      <w:r w:rsidR="004824BF" w:rsidRPr="00E66315">
        <w:t>,</w:t>
      </w:r>
      <w:r w:rsidR="008F34DD" w:rsidRPr="00E66315">
        <w:t xml:space="preserve"> and hence aircraft stability</w:t>
      </w:r>
      <w:r w:rsidR="00E3303A" w:rsidRPr="00E66315">
        <w:t>. Some preliminary results using the FLIGHTLAB MWD model structure were presented by the present authors</w:t>
      </w:r>
      <w:r w:rsidR="004E3030" w:rsidRPr="00E66315">
        <w:t xml:space="preserve"> for the B412</w:t>
      </w:r>
      <w:r w:rsidR="00E3303A" w:rsidRPr="00E66315">
        <w:t xml:space="preserve"> in Ref</w:t>
      </w:r>
      <w:r w:rsidR="00B07D63" w:rsidRPr="00E66315">
        <w:t>.</w:t>
      </w:r>
      <w:r w:rsidR="009E3E29" w:rsidRPr="00E66315">
        <w:t xml:space="preserve"> </w:t>
      </w:r>
      <w:r w:rsidR="00511CA1" w:rsidRPr="00E66315">
        <w:fldChar w:fldCharType="begin"/>
      </w:r>
      <w:r w:rsidR="00901CCA" w:rsidRPr="00E66315">
        <w:instrText xml:space="preserve"> ADDIN EN.CITE &lt;EndNote&gt;&lt;Cite&gt;&lt;Author&gt;Lu&lt;/Author&gt;&lt;Year&gt;2011&lt;/Year&gt;&lt;RecNum&gt;314&lt;/RecNum&gt;&lt;DisplayText&gt;[40]&lt;/DisplayText&gt;&lt;record&gt;&lt;rec-number&gt;314&lt;/rec-number&gt;&lt;foreign-keys&gt;&lt;key app="EN" db-id="rr925txr5x20xhezwpdxpde99srpw0ads2zx" timestamp="1633864637" guid="7f5b5fb8-17aa-491b-9ece-47546e3c67dd"&gt;314&lt;/key&gt;&lt;/foreign-keys&gt;&lt;ref-type name="Journal Article"&gt;17&lt;/ref-type&gt;&lt;contributors&gt;&lt;authors&gt;&lt;author&gt;Lu, Linghai&lt;/author&gt;&lt;author&gt;Padfield, Gareth D.&lt;/author&gt;&lt;author&gt;White, Mark D.&lt;/author&gt;&lt;author&gt;Perfect, P.&lt;/author&gt;&lt;/authors&gt;&lt;/contributors&gt;&lt;titles&gt;&lt;title&gt;Fidelity Enhancement of a Rotorcraft Simulation Model Through System Identification&lt;/title&gt;&lt;secondary-title&gt;The Aeronautical Journal&lt;/secondary-title&gt;&lt;/titles&gt;&lt;periodical&gt;&lt;full-title&gt;The Aeronautical Journal&lt;/full-title&gt;&lt;/periodical&gt;&lt;pages&gt;453-470&lt;/pages&gt;&lt;volume&gt;115&lt;/volume&gt;&lt;number&gt;1170&lt;/number&gt;&lt;dates&gt;&lt;year&gt;2011&lt;/year&gt;&lt;/dates&gt;&lt;publisher&gt;Cambridge University Press&lt;/publisher&gt;&lt;urls&gt;&lt;/urls&gt;&lt;electronic-resource-num&gt;10.1017/S0001924000006102&lt;/electronic-resource-num&gt;&lt;/record&gt;&lt;/Cite&gt;&lt;/EndNote&gt;</w:instrText>
      </w:r>
      <w:r w:rsidR="00511CA1" w:rsidRPr="00E66315">
        <w:fldChar w:fldCharType="separate"/>
      </w:r>
      <w:r w:rsidR="00D52B79" w:rsidRPr="00E66315">
        <w:rPr>
          <w:noProof/>
        </w:rPr>
        <w:t>[</w:t>
      </w:r>
      <w:hyperlink w:anchor="_ENREF_40" w:tooltip="Lu, 2011 #314" w:history="1">
        <w:r w:rsidR="00B87B27" w:rsidRPr="00E66315">
          <w:rPr>
            <w:noProof/>
          </w:rPr>
          <w:t>40</w:t>
        </w:r>
      </w:hyperlink>
      <w:r w:rsidR="00D52B79" w:rsidRPr="00E66315">
        <w:rPr>
          <w:noProof/>
        </w:rPr>
        <w:t>]</w:t>
      </w:r>
      <w:r w:rsidR="00511CA1" w:rsidRPr="00E66315">
        <w:fldChar w:fldCharType="end"/>
      </w:r>
      <w:r w:rsidR="00E3303A" w:rsidRPr="00E66315">
        <w:t>.</w:t>
      </w:r>
      <w:r w:rsidR="0069653A" w:rsidRPr="00E66315">
        <w:t xml:space="preserve"> </w:t>
      </w:r>
      <w:r w:rsidR="00964D71" w:rsidRPr="00E66315">
        <w:rPr>
          <w:rFonts w:eastAsiaTheme="minorEastAsia"/>
        </w:rPr>
        <w:t>The</w:t>
      </w:r>
      <w:r w:rsidR="00591782" w:rsidRPr="00E66315">
        <w:t xml:space="preserve"> S</w:t>
      </w:r>
      <w:r w:rsidR="00856043" w:rsidRPr="00E66315">
        <w:t>ys</w:t>
      </w:r>
      <w:r w:rsidR="00591782" w:rsidRPr="00E66315">
        <w:t>ID techniques</w:t>
      </w:r>
      <w:r w:rsidR="0069653A" w:rsidRPr="00E66315">
        <w:t xml:space="preserve"> described</w:t>
      </w:r>
      <w:r w:rsidR="00964D71" w:rsidRPr="00E66315">
        <w:t xml:space="preserve"> in Ref. </w:t>
      </w:r>
      <w:r w:rsidR="00511CA1" w:rsidRPr="00E66315">
        <w:fldChar w:fldCharType="begin"/>
      </w:r>
      <w:r w:rsidR="00901CCA" w:rsidRPr="00E66315">
        <w:instrText xml:space="preserve"> ADDIN EN.CITE &lt;EndNote&gt;&lt;Cite ExcludeYear="1"&gt;&lt;Author&gt;Cameron&lt;/Author&gt;&lt;Year&gt;2019&lt;/Year&gt;&lt;RecNum&gt;136&lt;/RecNum&gt;&lt;DisplayText&gt;[39]&lt;/DisplayText&gt;&lt;record&gt;&lt;rec-number&gt;136&lt;/rec-number&gt;&lt;foreign-keys&gt;&lt;key app="EN" db-id="rr925txr5x20xhezwpdxpde99srpw0ads2zx" timestamp="1633864637" guid="4e6244ef-b5f5-46c4-aa30-badc5c7335b3"&gt;136&lt;/key&gt;&lt;/foreign-keys&gt;&lt;ref-type name="Conference Proceedings"&gt;10&lt;/ref-type&gt;&lt;contributors&gt;&lt;authors&gt;&lt;author&gt;Cameron, Neil&lt;/author&gt;&lt;author&gt;White, Mark D.&lt;/author&gt;&lt;author&gt;Padfield, Gareth D.&lt;/author&gt;&lt;author&gt;Lu, Linghai&lt;/author&gt;&lt;author&gt;Agarwal, Dheeraj&lt;/author&gt;&lt;author&gt;Gubbels, Arthur W.&lt;/author&gt;&lt;/authors&gt;&lt;/contributors&gt;&lt;titles&gt;&lt;title&gt;Rotorcraft Modelling Renovation for Improved Fidelity&lt;/title&gt;&lt;secondary-title&gt;75th Annual Forum of America Helicopter Society&lt;/secondary-title&gt;&lt;/titles&gt;&lt;number&gt;Conference Proceedings&lt;/number&gt;&lt;dates&gt;&lt;year&gt;2019&lt;/year&gt;&lt;pub-dates&gt;&lt;date&gt;May 13-16&lt;/date&gt;&lt;/pub-dates&gt;&lt;/dates&gt;&lt;pub-location&gt;Philadelphia, USA&lt;/pub-location&gt;&lt;urls&gt;&lt;/urls&gt;&lt;/record&gt;&lt;/Cite&gt;&lt;/EndNote&gt;</w:instrText>
      </w:r>
      <w:r w:rsidR="00511CA1" w:rsidRPr="00E66315">
        <w:fldChar w:fldCharType="separate"/>
      </w:r>
      <w:r w:rsidR="00D52B79" w:rsidRPr="00E66315">
        <w:rPr>
          <w:noProof/>
        </w:rPr>
        <w:t>[</w:t>
      </w:r>
      <w:hyperlink w:anchor="_ENREF_39" w:tooltip="Cameron, 2019 #136" w:history="1">
        <w:r w:rsidR="00B87B27" w:rsidRPr="00E66315">
          <w:rPr>
            <w:noProof/>
          </w:rPr>
          <w:t>39</w:t>
        </w:r>
      </w:hyperlink>
      <w:r w:rsidR="00D52B79" w:rsidRPr="00E66315">
        <w:rPr>
          <w:noProof/>
        </w:rPr>
        <w:t>]</w:t>
      </w:r>
      <w:r w:rsidR="00511CA1" w:rsidRPr="00E66315">
        <w:fldChar w:fldCharType="end"/>
      </w:r>
      <w:r w:rsidR="009E3E29" w:rsidRPr="00E66315">
        <w:t xml:space="preserve"> </w:t>
      </w:r>
      <w:r w:rsidR="00E3303A" w:rsidRPr="00E66315">
        <w:t>w</w:t>
      </w:r>
      <w:r w:rsidR="00856043" w:rsidRPr="00E66315">
        <w:t>ere</w:t>
      </w:r>
      <w:r w:rsidR="00964D71" w:rsidRPr="00E66315">
        <w:t xml:space="preserve"> used </w:t>
      </w:r>
      <w:r w:rsidR="00591782" w:rsidRPr="00E66315">
        <w:t xml:space="preserve">to identify a 2DoF roll-pitch </w:t>
      </w:r>
      <w:r w:rsidR="004824BF" w:rsidRPr="00E66315">
        <w:t xml:space="preserve">hover </w:t>
      </w:r>
      <w:r w:rsidR="00591782" w:rsidRPr="00E66315">
        <w:t xml:space="preserve">model to </w:t>
      </w:r>
      <w:r w:rsidR="00E3303A" w:rsidRPr="00E66315">
        <w:t>expose</w:t>
      </w:r>
      <w:r w:rsidR="00591782" w:rsidRPr="00E66315">
        <w:t xml:space="preserve"> the key stability derivatives affecting the cross-coupling responses. The S</w:t>
      </w:r>
      <w:r w:rsidR="004E3030" w:rsidRPr="00E66315">
        <w:t>ys</w:t>
      </w:r>
      <w:r w:rsidR="00591782" w:rsidRPr="00E66315">
        <w:t xml:space="preserve">ID model showed </w:t>
      </w:r>
      <w:r w:rsidR="00964D71" w:rsidRPr="00E66315">
        <w:t xml:space="preserve">a </w:t>
      </w:r>
      <w:r w:rsidR="00591782" w:rsidRPr="00E66315">
        <w:t xml:space="preserve">close match with the FT off-axis responses for the initial few seconds, highlighting the quality of the 2DoF representation in the short </w:t>
      </w:r>
      <w:r w:rsidR="004824BF" w:rsidRPr="00E66315">
        <w:t>term</w:t>
      </w:r>
      <w:r w:rsidR="00591782" w:rsidRPr="00E66315">
        <w:t>. The improved off-axis response</w:t>
      </w:r>
      <w:r w:rsidR="00234139" w:rsidRPr="00E66315">
        <w:t>s in the linear SysID model</w:t>
      </w:r>
      <w:r w:rsidR="00591782" w:rsidRPr="00E66315">
        <w:t xml:space="preserve"> </w:t>
      </w:r>
      <w:r w:rsidR="00234139" w:rsidRPr="00E66315">
        <w:t>were</w:t>
      </w:r>
      <w:r w:rsidR="00591782" w:rsidRPr="00E66315">
        <w:t xml:space="preserve"> attributed to the cross</w:t>
      </w:r>
      <w:r w:rsidR="00E3303A" w:rsidRPr="00E66315">
        <w:t>-</w:t>
      </w:r>
      <w:r w:rsidR="00591782" w:rsidRPr="00E66315">
        <w:t xml:space="preserve">damping derivatives </w:t>
      </w:r>
      <m:oMath>
        <m:sSub>
          <m:sSubPr>
            <m:ctrlPr>
              <w:rPr>
                <w:rFonts w:ascii="Cambria Math" w:hAnsi="Cambria Math"/>
                <w:i/>
              </w:rPr>
            </m:ctrlPr>
          </m:sSubPr>
          <m:e>
            <m:r>
              <w:rPr>
                <w:rFonts w:ascii="Cambria Math" w:hAnsi="Cambria Math"/>
              </w:rPr>
              <m:t>M</m:t>
            </m:r>
          </m:e>
          <m:sub>
            <m:r>
              <w:rPr>
                <w:rFonts w:ascii="Cambria Math" w:hAnsi="Cambria Math"/>
              </w:rPr>
              <m:t>p</m:t>
            </m:r>
          </m:sub>
        </m:sSub>
      </m:oMath>
      <w:r w:rsidR="00591782" w:rsidRPr="00E66315">
        <w:t xml:space="preserve"> and </w:t>
      </w:r>
      <m:oMath>
        <m:sSub>
          <m:sSubPr>
            <m:ctrlPr>
              <w:rPr>
                <w:rFonts w:ascii="Cambria Math" w:hAnsi="Cambria Math"/>
                <w:i/>
              </w:rPr>
            </m:ctrlPr>
          </m:sSubPr>
          <m:e>
            <m:r>
              <w:rPr>
                <w:rFonts w:ascii="Cambria Math" w:hAnsi="Cambria Math"/>
              </w:rPr>
              <m:t>L</m:t>
            </m:r>
          </m:e>
          <m:sub>
            <m:r>
              <w:rPr>
                <w:rFonts w:ascii="Cambria Math" w:hAnsi="Cambria Math"/>
              </w:rPr>
              <m:t>q</m:t>
            </m:r>
          </m:sub>
        </m:sSub>
      </m:oMath>
      <w:r w:rsidR="00591782" w:rsidRPr="00E66315">
        <w:t>.</w:t>
      </w:r>
    </w:p>
    <w:p w14:paraId="2AC2010C" w14:textId="3010DCBC" w:rsidR="00194AE7" w:rsidRPr="00E66315" w:rsidRDefault="003C0EE9" w:rsidP="00777D85">
      <w:pPr>
        <w:pStyle w:val="Text"/>
        <w:spacing w:before="120"/>
        <w:ind w:firstLine="0"/>
        <w:outlineLvl w:val="1"/>
        <w:rPr>
          <w:b/>
          <w:bCs/>
        </w:rPr>
      </w:pPr>
      <w:r w:rsidRPr="00E66315">
        <w:rPr>
          <w:b/>
          <w:bCs/>
        </w:rPr>
        <w:t>B</w:t>
      </w:r>
      <w:r w:rsidR="00194AE7" w:rsidRPr="00E66315">
        <w:rPr>
          <w:b/>
          <w:bCs/>
        </w:rPr>
        <w:t xml:space="preserve">. Scope of This </w:t>
      </w:r>
      <w:r w:rsidR="00E23F9C" w:rsidRPr="00E66315">
        <w:rPr>
          <w:b/>
          <w:bCs/>
        </w:rPr>
        <w:t>W</w:t>
      </w:r>
      <w:r w:rsidR="00194AE7" w:rsidRPr="00E66315">
        <w:rPr>
          <w:b/>
          <w:bCs/>
        </w:rPr>
        <w:t>ork</w:t>
      </w:r>
    </w:p>
    <w:p w14:paraId="4B8FC915" w14:textId="0D74C425" w:rsidR="0074339D" w:rsidRPr="00E66315" w:rsidRDefault="00927C19" w:rsidP="00777D85">
      <w:pPr>
        <w:pStyle w:val="Text"/>
        <w:ind w:firstLine="289"/>
        <w:rPr>
          <w:bCs/>
        </w:rPr>
      </w:pPr>
      <w:r w:rsidRPr="00E66315">
        <w:rPr>
          <w:bCs/>
        </w:rPr>
        <w:t xml:space="preserve">As discussed earlier, all the existing wake distortion methods have been dependent on some aspects of modifications applied to the dynamic inflow equations. Therefore, to make this methodology work for different helicopter configurations requires an extensive level of expertise and </w:t>
      </w:r>
      <w:r w:rsidRPr="00E66315">
        <w:t xml:space="preserve">profound knowledge of rotor aeromechanics. Moreover, </w:t>
      </w:r>
      <w:r w:rsidRPr="00E66315">
        <w:rPr>
          <w:bCs/>
        </w:rPr>
        <w:t xml:space="preserve">prior knowledge of the wake structure in </w:t>
      </w:r>
      <w:r w:rsidR="00B6705E" w:rsidRPr="00E66315">
        <w:rPr>
          <w:bCs/>
        </w:rPr>
        <w:t>manoeuvring</w:t>
      </w:r>
      <w:r w:rsidRPr="00E66315">
        <w:rPr>
          <w:bCs/>
        </w:rPr>
        <w:t xml:space="preserve"> flight would be necessary to adequately model the helicopter in-flight behavio</w:t>
      </w:r>
      <w:r w:rsidR="00B97FCE" w:rsidRPr="00E66315">
        <w:rPr>
          <w:bCs/>
        </w:rPr>
        <w:t>u</w:t>
      </w:r>
      <w:r w:rsidRPr="00E66315">
        <w:rPr>
          <w:bCs/>
        </w:rPr>
        <w:t xml:space="preserve">r. </w:t>
      </w:r>
      <w:bookmarkStart w:id="2" w:name="_Hlk84948902"/>
      <w:r w:rsidR="001D140D" w:rsidRPr="00E66315">
        <w:rPr>
          <w:rFonts w:eastAsiaTheme="minorEastAsia"/>
        </w:rPr>
        <w:t xml:space="preserve">The objective of this paper is to </w:t>
      </w:r>
      <w:r w:rsidR="001D140D" w:rsidRPr="00E66315">
        <w:t>presents a feasible</w:t>
      </w:r>
      <w:r w:rsidR="00523955" w:rsidRPr="00E66315">
        <w:t>, more</w:t>
      </w:r>
      <w:r w:rsidR="00324B2C" w:rsidRPr="00E66315">
        <w:t xml:space="preserve"> practicable</w:t>
      </w:r>
      <w:r w:rsidR="00523955" w:rsidRPr="00E66315">
        <w:t>,</w:t>
      </w:r>
      <w:r w:rsidR="001D140D" w:rsidRPr="00E66315">
        <w:t xml:space="preserve"> approach to</w:t>
      </w:r>
      <w:r w:rsidR="00C7767E" w:rsidRPr="00E66315">
        <w:t xml:space="preserve"> predict</w:t>
      </w:r>
      <w:r w:rsidR="00854C8B" w:rsidRPr="00E66315">
        <w:t xml:space="preserve"> </w:t>
      </w:r>
      <w:r w:rsidR="00944124" w:rsidRPr="00E66315">
        <w:t>and capture</w:t>
      </w:r>
      <w:r w:rsidR="00A010F1" w:rsidRPr="00E66315">
        <w:t xml:space="preserve"> </w:t>
      </w:r>
      <w:r w:rsidR="001D140D" w:rsidRPr="00E66315">
        <w:t>the effect</w:t>
      </w:r>
      <w:r w:rsidR="00C7767E" w:rsidRPr="00E66315">
        <w:t>s</w:t>
      </w:r>
      <w:r w:rsidR="001D140D" w:rsidRPr="00E66315">
        <w:t xml:space="preserve"> of wake distortion through a</w:t>
      </w:r>
      <w:r w:rsidR="00C91B0A" w:rsidRPr="00E66315">
        <w:t>n</w:t>
      </w:r>
      <w:r w:rsidR="00622734" w:rsidRPr="00E66315">
        <w:t xml:space="preserve"> </w:t>
      </w:r>
      <w:r w:rsidR="001D140D" w:rsidRPr="00E66315">
        <w:t>augmented inflow model</w:t>
      </w:r>
      <w:r w:rsidR="00115FC4" w:rsidRPr="00E66315">
        <w:t xml:space="preserve">, rooted in the momentum theory that forms the basis of </w:t>
      </w:r>
      <w:r w:rsidR="00C91B0A" w:rsidRPr="00E66315">
        <w:t>finite-</w:t>
      </w:r>
      <w:r w:rsidR="00115FC4" w:rsidRPr="00E66315">
        <w:t>state dynamic inflow</w:t>
      </w:r>
      <w:r w:rsidR="00B0695D" w:rsidRPr="00E66315">
        <w:t>.</w:t>
      </w:r>
      <w:r w:rsidR="00E50F3E" w:rsidRPr="00E66315">
        <w:t xml:space="preserve"> </w:t>
      </w:r>
      <w:r w:rsidR="009238E3" w:rsidRPr="00E66315">
        <w:t>Here, we propose to augment the rotor inflow components using the helicopter</w:t>
      </w:r>
      <w:r w:rsidR="0076139A" w:rsidRPr="00E66315">
        <w:t>’</w:t>
      </w:r>
      <w:r w:rsidR="009238E3" w:rsidRPr="00E66315">
        <w:t xml:space="preserve">s motion parameters in manoeuvring flight, and implement </w:t>
      </w:r>
      <w:r w:rsidR="0076139A" w:rsidRPr="00E66315">
        <w:t>these</w:t>
      </w:r>
      <w:r w:rsidR="009238E3" w:rsidRPr="00E66315">
        <w:t xml:space="preserve"> within a nonlinear simulation environment, FLIGHTLAB. </w:t>
      </w:r>
      <w:bookmarkEnd w:id="2"/>
      <w:r w:rsidRPr="00E66315">
        <w:t>T</w:t>
      </w:r>
      <w:r w:rsidR="0074339D" w:rsidRPr="00E66315">
        <w:rPr>
          <w:rFonts w:cs="Arial"/>
        </w:rPr>
        <w:t>he paper is structured as follows. Section II provide</w:t>
      </w:r>
      <w:r w:rsidR="00854C8B" w:rsidRPr="00E66315">
        <w:rPr>
          <w:rFonts w:cs="Arial"/>
        </w:rPr>
        <w:t>s</w:t>
      </w:r>
      <w:r w:rsidR="00792854" w:rsidRPr="00E66315">
        <w:rPr>
          <w:rFonts w:cs="Arial"/>
        </w:rPr>
        <w:t xml:space="preserve"> the details </w:t>
      </w:r>
      <w:r w:rsidR="0074339D" w:rsidRPr="00E66315">
        <w:rPr>
          <w:rFonts w:cs="Arial"/>
        </w:rPr>
        <w:t xml:space="preserve">of the </w:t>
      </w:r>
      <w:r w:rsidR="00854C8B" w:rsidRPr="00E66315">
        <w:rPr>
          <w:rFonts w:cs="Arial"/>
        </w:rPr>
        <w:t>MWD</w:t>
      </w:r>
      <w:r w:rsidR="00622734" w:rsidRPr="00E66315">
        <w:rPr>
          <w:rFonts w:cs="Arial"/>
        </w:rPr>
        <w:t xml:space="preserve"> effect and its model</w:t>
      </w:r>
      <w:r w:rsidR="00A1393D" w:rsidRPr="00E66315">
        <w:rPr>
          <w:rFonts w:cs="Arial"/>
        </w:rPr>
        <w:t>l</w:t>
      </w:r>
      <w:r w:rsidR="00622734" w:rsidRPr="00E66315">
        <w:rPr>
          <w:rFonts w:cs="Arial"/>
        </w:rPr>
        <w:t>ing</w:t>
      </w:r>
      <w:r w:rsidR="0074339D" w:rsidRPr="00E66315">
        <w:rPr>
          <w:rFonts w:cs="Arial"/>
        </w:rPr>
        <w:t xml:space="preserve">, </w:t>
      </w:r>
      <w:r w:rsidR="00792854" w:rsidRPr="00E66315">
        <w:rPr>
          <w:rFonts w:cs="Arial"/>
        </w:rPr>
        <w:t xml:space="preserve">followed by </w:t>
      </w:r>
      <w:r w:rsidR="00BC23E1" w:rsidRPr="00E66315">
        <w:rPr>
          <w:rFonts w:cs="Arial"/>
        </w:rPr>
        <w:t xml:space="preserve">the methodology of augmented inflow in Section III. </w:t>
      </w:r>
      <w:r w:rsidR="00B568A5" w:rsidRPr="00E66315">
        <w:rPr>
          <w:rFonts w:cs="Arial"/>
        </w:rPr>
        <w:t>The assessment setup</w:t>
      </w:r>
      <w:r w:rsidR="002571D2" w:rsidRPr="00E66315">
        <w:rPr>
          <w:rFonts w:cs="Arial"/>
        </w:rPr>
        <w:t>,</w:t>
      </w:r>
      <w:r w:rsidR="00B568A5" w:rsidRPr="00E66315">
        <w:rPr>
          <w:rFonts w:cs="Arial"/>
        </w:rPr>
        <w:t xml:space="preserve"> including the details of </w:t>
      </w:r>
      <w:r w:rsidR="00944124" w:rsidRPr="00E66315">
        <w:rPr>
          <w:rFonts w:cs="Arial"/>
        </w:rPr>
        <w:t xml:space="preserve">the </w:t>
      </w:r>
      <w:r w:rsidR="00B568A5" w:rsidRPr="00E66315">
        <w:rPr>
          <w:rFonts w:cs="Arial"/>
        </w:rPr>
        <w:t>aircraft model, the nonlinear FLIGHTLAB B412 (F-B412)</w:t>
      </w:r>
      <w:r w:rsidR="00A76D3B" w:rsidRPr="00E66315">
        <w:rPr>
          <w:rFonts w:cs="Arial"/>
        </w:rPr>
        <w:t xml:space="preserve">, and its </w:t>
      </w:r>
      <w:r w:rsidR="008E73F2" w:rsidRPr="00E66315">
        <w:rPr>
          <w:rFonts w:cs="Arial"/>
        </w:rPr>
        <w:t>lineari</w:t>
      </w:r>
      <w:r w:rsidR="00154360" w:rsidRPr="00E66315">
        <w:rPr>
          <w:rFonts w:cs="Arial"/>
        </w:rPr>
        <w:t>s</w:t>
      </w:r>
      <w:r w:rsidR="008E73F2" w:rsidRPr="00E66315">
        <w:rPr>
          <w:rFonts w:cs="Arial"/>
        </w:rPr>
        <w:t>ed</w:t>
      </w:r>
      <w:r w:rsidR="00A76D3B" w:rsidRPr="00E66315">
        <w:rPr>
          <w:rFonts w:cs="Arial"/>
        </w:rPr>
        <w:t xml:space="preserve"> version</w:t>
      </w:r>
      <w:r w:rsidR="00B568A5" w:rsidRPr="00E66315">
        <w:rPr>
          <w:rFonts w:cs="Arial"/>
        </w:rPr>
        <w:t xml:space="preserve"> </w:t>
      </w:r>
      <w:r w:rsidR="00511CA1" w:rsidRPr="00E66315">
        <w:fldChar w:fldCharType="begin"/>
      </w:r>
      <w:r w:rsidR="00901CCA" w:rsidRPr="00E66315">
        <w:instrText xml:space="preserve"> ADDIN EN.CITE &lt;EndNote&gt;&lt;Cite ExcludeYear="1"&gt;&lt;Author&gt;Cameron&lt;/Author&gt;&lt;Year&gt;2019&lt;/Year&gt;&lt;RecNum&gt;136&lt;/RecNum&gt;&lt;DisplayText&gt;[39]&lt;/DisplayText&gt;&lt;record&gt;&lt;rec-number&gt;136&lt;/rec-number&gt;&lt;foreign-keys&gt;&lt;key app="EN" db-id="rr925txr5x20xhezwpdxpde99srpw0ads2zx" timestamp="1633864637" guid="4e6244ef-b5f5-46c4-aa30-badc5c7335b3"&gt;136&lt;/key&gt;&lt;/foreign-keys&gt;&lt;ref-type name="Conference Proceedings"&gt;10&lt;/ref-type&gt;&lt;contributors&gt;&lt;authors&gt;&lt;author&gt;Cameron, Neil&lt;/author&gt;&lt;author&gt;White, Mark D.&lt;/author&gt;&lt;author&gt;Padfield, Gareth D.&lt;/author&gt;&lt;author&gt;Lu, Linghai&lt;/author&gt;&lt;author&gt;Agarwal, Dheeraj&lt;/author&gt;&lt;author&gt;Gubbels, Arthur W.&lt;/author&gt;&lt;/authors&gt;&lt;/contributors&gt;&lt;titles&gt;&lt;title&gt;Rotorcraft Modelling Renovation for Improved Fidelity&lt;/title&gt;&lt;secondary-title&gt;75th Annual Forum of America Helicopter Society&lt;/secondary-title&gt;&lt;/titles&gt;&lt;number&gt;Conference Proceedings&lt;/number&gt;&lt;dates&gt;&lt;year&gt;2019&lt;/year&gt;&lt;pub-dates&gt;&lt;date&gt;May 13-16&lt;/date&gt;&lt;/pub-dates&gt;&lt;/dates&gt;&lt;pub-location&gt;Philadelphia, USA&lt;/pub-location&gt;&lt;urls&gt;&lt;/urls&gt;&lt;/record&gt;&lt;/Cite&gt;&lt;/EndNote&gt;</w:instrText>
      </w:r>
      <w:r w:rsidR="00511CA1" w:rsidRPr="00E66315">
        <w:fldChar w:fldCharType="separate"/>
      </w:r>
      <w:r w:rsidR="00D52B79" w:rsidRPr="00E66315">
        <w:rPr>
          <w:noProof/>
        </w:rPr>
        <w:t>[</w:t>
      </w:r>
      <w:hyperlink w:anchor="_ENREF_39" w:tooltip="Cameron, 2019 #136" w:history="1">
        <w:r w:rsidR="00B87B27" w:rsidRPr="00E66315">
          <w:rPr>
            <w:noProof/>
          </w:rPr>
          <w:t>39</w:t>
        </w:r>
      </w:hyperlink>
      <w:r w:rsidR="00D52B79" w:rsidRPr="00E66315">
        <w:rPr>
          <w:noProof/>
        </w:rPr>
        <w:t>]</w:t>
      </w:r>
      <w:r w:rsidR="00511CA1" w:rsidRPr="00E66315">
        <w:fldChar w:fldCharType="end"/>
      </w:r>
      <w:r w:rsidR="00B568A5" w:rsidRPr="00E66315">
        <w:rPr>
          <w:rFonts w:cs="Arial"/>
        </w:rPr>
        <w:t xml:space="preserve"> is presented in </w:t>
      </w:r>
      <w:r w:rsidR="00E25D45" w:rsidRPr="00E66315">
        <w:rPr>
          <w:rFonts w:cs="Arial"/>
        </w:rPr>
        <w:t>S</w:t>
      </w:r>
      <w:r w:rsidR="00B568A5" w:rsidRPr="00E66315">
        <w:rPr>
          <w:rFonts w:cs="Arial"/>
        </w:rPr>
        <w:t xml:space="preserve">ection IV, </w:t>
      </w:r>
      <w:r w:rsidR="00565DE0" w:rsidRPr="00E66315">
        <w:rPr>
          <w:rFonts w:cs="Arial"/>
        </w:rPr>
        <w:t>along with</w:t>
      </w:r>
      <w:r w:rsidR="00B568A5" w:rsidRPr="00E66315">
        <w:rPr>
          <w:rFonts w:cs="Arial"/>
        </w:rPr>
        <w:t xml:space="preserve"> the implementation details of the augmented inflows</w:t>
      </w:r>
      <w:r w:rsidR="00BC23E1" w:rsidRPr="00E66315">
        <w:rPr>
          <w:rFonts w:cs="Arial"/>
        </w:rPr>
        <w:t xml:space="preserve">. </w:t>
      </w:r>
      <w:r w:rsidR="00B568A5" w:rsidRPr="00E66315">
        <w:rPr>
          <w:rFonts w:cs="Arial"/>
        </w:rPr>
        <w:t xml:space="preserve">The results </w:t>
      </w:r>
      <w:r w:rsidR="002571D2" w:rsidRPr="00E66315">
        <w:rPr>
          <w:rFonts w:cs="Arial"/>
        </w:rPr>
        <w:t>for</w:t>
      </w:r>
      <w:r w:rsidR="00B568A5" w:rsidRPr="00E66315">
        <w:rPr>
          <w:rFonts w:cs="Arial"/>
        </w:rPr>
        <w:t xml:space="preserve"> hovering flight are presented in </w:t>
      </w:r>
      <w:r w:rsidR="00E25D45" w:rsidRPr="00E66315">
        <w:rPr>
          <w:rFonts w:cs="Arial"/>
        </w:rPr>
        <w:t>S</w:t>
      </w:r>
      <w:r w:rsidR="00B568A5" w:rsidRPr="00E66315">
        <w:rPr>
          <w:rFonts w:cs="Arial"/>
        </w:rPr>
        <w:t xml:space="preserve">ection V, followed by the extension of </w:t>
      </w:r>
      <w:r w:rsidR="00CE40F5" w:rsidRPr="00E66315">
        <w:rPr>
          <w:rFonts w:cs="Arial"/>
        </w:rPr>
        <w:t xml:space="preserve">the </w:t>
      </w:r>
      <w:r w:rsidR="00B568A5" w:rsidRPr="00E66315">
        <w:rPr>
          <w:rFonts w:cs="Arial"/>
        </w:rPr>
        <w:t>meth</w:t>
      </w:r>
      <w:r w:rsidR="00BC23E1" w:rsidRPr="00E66315">
        <w:rPr>
          <w:rFonts w:cs="Arial"/>
        </w:rPr>
        <w:t xml:space="preserve">odology </w:t>
      </w:r>
      <w:r w:rsidR="00622734" w:rsidRPr="00E66315">
        <w:rPr>
          <w:rFonts w:cs="Arial"/>
        </w:rPr>
        <w:t>from the hover</w:t>
      </w:r>
      <w:r w:rsidR="00BC23E1" w:rsidRPr="00E66315">
        <w:rPr>
          <w:rFonts w:cs="Arial"/>
        </w:rPr>
        <w:t xml:space="preserve"> into </w:t>
      </w:r>
      <w:r w:rsidR="00622734" w:rsidRPr="00E66315">
        <w:rPr>
          <w:rFonts w:cs="Arial"/>
        </w:rPr>
        <w:t xml:space="preserve">the </w:t>
      </w:r>
      <w:r w:rsidR="00854C8B" w:rsidRPr="00E66315">
        <w:rPr>
          <w:rFonts w:cs="Arial"/>
        </w:rPr>
        <w:t>low-</w:t>
      </w:r>
      <w:r w:rsidR="00BC23E1" w:rsidRPr="00E66315">
        <w:rPr>
          <w:rFonts w:cs="Arial"/>
        </w:rPr>
        <w:t xml:space="preserve">speed </w:t>
      </w:r>
      <w:r w:rsidR="00622734" w:rsidRPr="00E66315">
        <w:rPr>
          <w:rFonts w:cs="Arial"/>
        </w:rPr>
        <w:t xml:space="preserve">flight </w:t>
      </w:r>
      <w:r w:rsidR="00BC23E1" w:rsidRPr="00E66315">
        <w:rPr>
          <w:rFonts w:cs="Arial"/>
        </w:rPr>
        <w:t xml:space="preserve">region </w:t>
      </w:r>
      <w:r w:rsidR="00BC23E1" w:rsidRPr="00E66315">
        <w:rPr>
          <w:rFonts w:cs="Arial"/>
        </w:rPr>
        <w:lastRenderedPageBreak/>
        <w:t xml:space="preserve">in </w:t>
      </w:r>
      <w:r w:rsidR="00E25D45" w:rsidRPr="00E66315">
        <w:rPr>
          <w:rFonts w:cs="Arial"/>
        </w:rPr>
        <w:t>S</w:t>
      </w:r>
      <w:r w:rsidR="00BC23E1" w:rsidRPr="00E66315">
        <w:rPr>
          <w:rFonts w:cs="Arial"/>
        </w:rPr>
        <w:t>ection V</w:t>
      </w:r>
      <w:r w:rsidR="00B568A5" w:rsidRPr="00E66315">
        <w:rPr>
          <w:rFonts w:cs="Arial"/>
        </w:rPr>
        <w:t xml:space="preserve">I. </w:t>
      </w:r>
      <w:r w:rsidR="00CE40F5" w:rsidRPr="00E66315">
        <w:rPr>
          <w:rFonts w:cs="Arial"/>
        </w:rPr>
        <w:t>A</w:t>
      </w:r>
      <w:r w:rsidR="00B568A5" w:rsidRPr="00E66315">
        <w:rPr>
          <w:rFonts w:cs="Arial"/>
        </w:rPr>
        <w:t xml:space="preserve"> discussion</w:t>
      </w:r>
      <w:r w:rsidR="002571D2" w:rsidRPr="00E66315">
        <w:rPr>
          <w:rFonts w:cs="Arial"/>
        </w:rPr>
        <w:t xml:space="preserve"> of these results</w:t>
      </w:r>
      <w:r w:rsidR="00B568A5" w:rsidRPr="00E66315">
        <w:rPr>
          <w:rFonts w:cs="Arial"/>
        </w:rPr>
        <w:t xml:space="preserve"> </w:t>
      </w:r>
      <w:r w:rsidR="002571D2" w:rsidRPr="00E66315">
        <w:rPr>
          <w:rFonts w:cs="Arial"/>
        </w:rPr>
        <w:t>is</w:t>
      </w:r>
      <w:r w:rsidR="00B568A5" w:rsidRPr="00E66315">
        <w:rPr>
          <w:rFonts w:cs="Arial"/>
        </w:rPr>
        <w:t xml:space="preserve"> presented in </w:t>
      </w:r>
      <w:r w:rsidR="00E25D45" w:rsidRPr="00E66315">
        <w:rPr>
          <w:rFonts w:cs="Arial"/>
        </w:rPr>
        <w:t>S</w:t>
      </w:r>
      <w:r w:rsidR="00B568A5" w:rsidRPr="00E66315">
        <w:rPr>
          <w:rFonts w:cs="Arial"/>
        </w:rPr>
        <w:t xml:space="preserve">ection VII </w:t>
      </w:r>
      <w:r w:rsidR="00BC23E1" w:rsidRPr="00E66315">
        <w:rPr>
          <w:rFonts w:cs="Arial"/>
        </w:rPr>
        <w:t xml:space="preserve">and </w:t>
      </w:r>
      <w:r w:rsidR="0074339D" w:rsidRPr="00E66315">
        <w:rPr>
          <w:rFonts w:cs="Arial"/>
        </w:rPr>
        <w:t>the paper ends with conclusions drawn from th</w:t>
      </w:r>
      <w:r w:rsidR="00BC23E1" w:rsidRPr="00E66315">
        <w:rPr>
          <w:rFonts w:cs="Arial"/>
        </w:rPr>
        <w:t>is</w:t>
      </w:r>
      <w:r w:rsidR="0074339D" w:rsidRPr="00E66315">
        <w:rPr>
          <w:rFonts w:cs="Arial"/>
        </w:rPr>
        <w:t xml:space="preserve"> work</w:t>
      </w:r>
      <w:r w:rsidR="00CE40F5" w:rsidRPr="00E66315">
        <w:rPr>
          <w:rFonts w:cs="Arial"/>
        </w:rPr>
        <w:t xml:space="preserve"> and recommendations for future research</w:t>
      </w:r>
      <w:r w:rsidR="0074339D" w:rsidRPr="00E66315">
        <w:rPr>
          <w:rFonts w:cs="Arial"/>
        </w:rPr>
        <w:t xml:space="preserve">. </w:t>
      </w:r>
    </w:p>
    <w:p w14:paraId="575231B1" w14:textId="552015DD" w:rsidR="00B61F33" w:rsidRPr="00E66315" w:rsidRDefault="00B61F33" w:rsidP="00777D85">
      <w:pPr>
        <w:pStyle w:val="Heading1"/>
        <w:spacing w:before="120"/>
      </w:pPr>
      <w:r w:rsidRPr="00E66315">
        <w:t xml:space="preserve"> </w:t>
      </w:r>
      <w:r w:rsidR="00A06A54" w:rsidRPr="00E66315">
        <w:t>Man</w:t>
      </w:r>
      <w:r w:rsidR="00F2136A" w:rsidRPr="00E66315">
        <w:t>o</w:t>
      </w:r>
      <w:r w:rsidR="00A06A54" w:rsidRPr="00E66315">
        <w:t>euv</w:t>
      </w:r>
      <w:r w:rsidR="00F2136A" w:rsidRPr="00E66315">
        <w:t>re</w:t>
      </w:r>
      <w:r w:rsidR="00752EE4" w:rsidRPr="00E66315">
        <w:t xml:space="preserve"> Wake Distortion</w:t>
      </w:r>
    </w:p>
    <w:p w14:paraId="21FD4574" w14:textId="539588A5" w:rsidR="003F1A97" w:rsidRPr="00E66315" w:rsidRDefault="0003565E" w:rsidP="00FF38D3">
      <w:pPr>
        <w:pStyle w:val="Text"/>
        <w:ind w:firstLine="0"/>
        <w:rPr>
          <w:bCs/>
        </w:rPr>
      </w:pPr>
      <w:r w:rsidRPr="00E66315">
        <w:rPr>
          <w:bCs/>
        </w:rPr>
        <w:tab/>
      </w:r>
      <w:r w:rsidR="00625E35" w:rsidRPr="00E66315">
        <w:rPr>
          <w:bCs/>
        </w:rPr>
        <w:t>D</w:t>
      </w:r>
      <w:r w:rsidR="00466CF1" w:rsidRPr="00E66315">
        <w:rPr>
          <w:bCs/>
        </w:rPr>
        <w:t>ynamic inflow</w:t>
      </w:r>
      <w:r w:rsidR="00625E35" w:rsidRPr="00E66315">
        <w:rPr>
          <w:bCs/>
        </w:rPr>
        <w:t xml:space="preserve"> model</w:t>
      </w:r>
      <w:r w:rsidR="00A71B03" w:rsidRPr="00E66315">
        <w:rPr>
          <w:bCs/>
        </w:rPr>
        <w:t>s</w:t>
      </w:r>
      <w:r w:rsidR="00466CF1" w:rsidRPr="00E66315">
        <w:rPr>
          <w:bCs/>
        </w:rPr>
        <w:t xml:space="preserve"> </w:t>
      </w:r>
      <w:r w:rsidR="00A71B03" w:rsidRPr="00E66315">
        <w:rPr>
          <w:bCs/>
        </w:rPr>
        <w:t xml:space="preserve">are used to capture </w:t>
      </w:r>
      <w:r w:rsidR="0012578E" w:rsidRPr="00E66315">
        <w:rPr>
          <w:bCs/>
        </w:rPr>
        <w:t xml:space="preserve">in an </w:t>
      </w:r>
      <w:r w:rsidR="00A71B03" w:rsidRPr="00E66315">
        <w:rPr>
          <w:bCs/>
        </w:rPr>
        <w:t>a</w:t>
      </w:r>
      <w:r w:rsidR="0012578E" w:rsidRPr="00E66315">
        <w:rPr>
          <w:bCs/>
        </w:rPr>
        <w:t>pproximate manner</w:t>
      </w:r>
      <w:r w:rsidR="002E2D8F" w:rsidRPr="00E66315">
        <w:rPr>
          <w:bCs/>
        </w:rPr>
        <w:t xml:space="preserve"> </w:t>
      </w:r>
      <w:r w:rsidR="00A71B03" w:rsidRPr="00E66315">
        <w:rPr>
          <w:bCs/>
        </w:rPr>
        <w:t>the three-dimensional effect</w:t>
      </w:r>
      <w:r w:rsidR="001376E5" w:rsidRPr="00E66315">
        <w:rPr>
          <w:bCs/>
        </w:rPr>
        <w:t>s</w:t>
      </w:r>
      <w:r w:rsidR="00A71B03" w:rsidRPr="00E66315">
        <w:rPr>
          <w:bCs/>
        </w:rPr>
        <w:t xml:space="preserve"> of </w:t>
      </w:r>
      <w:r w:rsidR="001376E5" w:rsidRPr="00E66315">
        <w:rPr>
          <w:bCs/>
        </w:rPr>
        <w:t>the</w:t>
      </w:r>
      <w:r w:rsidR="003324B9" w:rsidRPr="00E66315">
        <w:rPr>
          <w:bCs/>
        </w:rPr>
        <w:t xml:space="preserve"> flow through</w:t>
      </w:r>
      <w:r w:rsidR="00E52FB1" w:rsidRPr="00E66315">
        <w:rPr>
          <w:bCs/>
        </w:rPr>
        <w:t>,</w:t>
      </w:r>
      <w:r w:rsidR="003324B9" w:rsidRPr="00E66315">
        <w:rPr>
          <w:bCs/>
        </w:rPr>
        <w:t xml:space="preserve"> and in the</w:t>
      </w:r>
      <w:r w:rsidR="001376E5" w:rsidRPr="00E66315">
        <w:rPr>
          <w:bCs/>
        </w:rPr>
        <w:t xml:space="preserve"> </w:t>
      </w:r>
      <w:r w:rsidR="00A71B03" w:rsidRPr="00E66315">
        <w:rPr>
          <w:bCs/>
        </w:rPr>
        <w:t>wake</w:t>
      </w:r>
      <w:r w:rsidR="003324B9" w:rsidRPr="00E66315">
        <w:rPr>
          <w:bCs/>
        </w:rPr>
        <w:t xml:space="preserve"> of</w:t>
      </w:r>
      <w:r w:rsidR="00E52FB1" w:rsidRPr="00E66315">
        <w:rPr>
          <w:bCs/>
        </w:rPr>
        <w:t>,</w:t>
      </w:r>
      <w:r w:rsidR="003324B9" w:rsidRPr="00E66315">
        <w:rPr>
          <w:bCs/>
        </w:rPr>
        <w:t xml:space="preserve"> the rotor</w:t>
      </w:r>
      <w:r w:rsidR="00A71B03" w:rsidRPr="00E66315">
        <w:rPr>
          <w:bCs/>
        </w:rPr>
        <w:t xml:space="preserve">. </w:t>
      </w:r>
      <w:r w:rsidR="007933B1" w:rsidRPr="00E66315">
        <w:rPr>
          <w:bCs/>
        </w:rPr>
        <w:t>The early work of Pitt</w:t>
      </w:r>
      <w:r w:rsidR="00AA7544" w:rsidRPr="00E66315">
        <w:rPr>
          <w:bCs/>
        </w:rPr>
        <w:t xml:space="preserve"> and </w:t>
      </w:r>
      <w:r w:rsidR="007933B1" w:rsidRPr="00E66315">
        <w:rPr>
          <w:bCs/>
        </w:rPr>
        <w:t>Peters</w:t>
      </w:r>
      <w:r w:rsidR="009E3E29" w:rsidRPr="00E66315">
        <w:rPr>
          <w:bCs/>
        </w:rPr>
        <w:t xml:space="preserve"> </w:t>
      </w:r>
      <w:r w:rsidR="009E3E29" w:rsidRPr="00E66315">
        <w:rPr>
          <w:rFonts w:eastAsiaTheme="minorEastAsia"/>
        </w:rPr>
        <w:fldChar w:fldCharType="begin"/>
      </w:r>
      <w:r w:rsidR="00901CCA" w:rsidRPr="00E66315">
        <w:rPr>
          <w:rFonts w:eastAsiaTheme="minorEastAsia"/>
        </w:rPr>
        <w:instrText xml:space="preserve"> ADDIN EN.CITE &lt;EndNote&gt;&lt;Cite&gt;&lt;Author&gt;Pitt&lt;/Author&gt;&lt;Year&gt;1980&lt;/Year&gt;&lt;RecNum&gt;399&lt;/RecNum&gt;&lt;DisplayText&gt;[6]&lt;/DisplayText&gt;&lt;record&gt;&lt;rec-number&gt;399&lt;/rec-number&gt;&lt;foreign-keys&gt;&lt;key app="EN" db-id="rr925txr5x20xhezwpdxpde99srpw0ads2zx" timestamp="1633864637" guid="b01da324-eb36-4ea3-a445-0d110b08c12f"&gt;399&lt;/key&gt;&lt;/foreign-keys&gt;&lt;ref-type name="Conference Proceedings"&gt;10&lt;/ref-type&gt;&lt;contributors&gt;&lt;authors&gt;&lt;author&gt;Pitt, Dale M.&lt;/author&gt;&lt;author&gt;Peters, David A.&lt;/author&gt;&lt;/authors&gt;&lt;/contributors&gt;&lt;titles&gt;&lt;title&gt;Theoretical Prediction of Dynamic-Inflow Derivatives&lt;/title&gt;&lt;secondary-title&gt;6th European Rotorcraft Forum&lt;/secondary-title&gt;&lt;/titles&gt;&lt;number&gt;Conference Proceedings&lt;/number&gt;&lt;dates&gt;&lt;year&gt;1980&lt;/year&gt;&lt;pub-dates&gt;&lt;date&gt;September 16-19&lt;/date&gt;&lt;/pub-dates&gt;&lt;/dates&gt;&lt;pub-location&gt;Bristol, England&lt;/pub-location&gt;&lt;urls&gt;&lt;/urls&gt;&lt;/record&gt;&lt;/Cite&gt;&lt;/EndNote&gt;</w:instrText>
      </w:r>
      <w:r w:rsidR="009E3E29" w:rsidRPr="00E66315">
        <w:rPr>
          <w:rFonts w:eastAsiaTheme="minorEastAsia"/>
        </w:rPr>
        <w:fldChar w:fldCharType="separate"/>
      </w:r>
      <w:r w:rsidR="00D52B79" w:rsidRPr="00E66315">
        <w:rPr>
          <w:rFonts w:eastAsiaTheme="minorEastAsia"/>
          <w:noProof/>
        </w:rPr>
        <w:t>[</w:t>
      </w:r>
      <w:hyperlink w:anchor="_ENREF_6" w:tooltip="Pitt, 1980 #399" w:history="1">
        <w:r w:rsidR="00B87B27" w:rsidRPr="00E66315">
          <w:rPr>
            <w:rFonts w:eastAsiaTheme="minorEastAsia"/>
            <w:noProof/>
          </w:rPr>
          <w:t>6</w:t>
        </w:r>
      </w:hyperlink>
      <w:r w:rsidR="00D52B79" w:rsidRPr="00E66315">
        <w:rPr>
          <w:rFonts w:eastAsiaTheme="minorEastAsia"/>
          <w:noProof/>
        </w:rPr>
        <w:t>]</w:t>
      </w:r>
      <w:r w:rsidR="009E3E29" w:rsidRPr="00E66315">
        <w:rPr>
          <w:rFonts w:eastAsiaTheme="minorEastAsia"/>
        </w:rPr>
        <w:fldChar w:fldCharType="end"/>
      </w:r>
      <w:r w:rsidR="009E3E29" w:rsidRPr="00E66315">
        <w:rPr>
          <w:rFonts w:eastAsiaTheme="minorEastAsia"/>
        </w:rPr>
        <w:t>,</w:t>
      </w:r>
      <w:r w:rsidR="004245E8" w:rsidRPr="00E66315">
        <w:rPr>
          <w:bCs/>
        </w:rPr>
        <w:t xml:space="preserve"> described in the Introduction</w:t>
      </w:r>
      <w:r w:rsidR="007933B1" w:rsidRPr="00E66315">
        <w:rPr>
          <w:bCs/>
        </w:rPr>
        <w:t>, used a</w:t>
      </w:r>
      <w:r w:rsidR="00A71B03" w:rsidRPr="00E66315">
        <w:rPr>
          <w:bCs/>
        </w:rPr>
        <w:t xml:space="preserve"> general formulation of the 3DoF dynamic inflow model </w:t>
      </w:r>
      <w:r w:rsidR="007933B1" w:rsidRPr="00E66315">
        <w:rPr>
          <w:bCs/>
        </w:rPr>
        <w:t>to relate the</w:t>
      </w:r>
      <w:r w:rsidR="0076139A" w:rsidRPr="00E66315">
        <w:rPr>
          <w:bCs/>
        </w:rPr>
        <w:t xml:space="preserve"> </w:t>
      </w:r>
      <w:r w:rsidR="007933B1" w:rsidRPr="00E66315">
        <w:rPr>
          <w:bCs/>
        </w:rPr>
        <w:t>inflows</w:t>
      </w:r>
      <w:r w:rsidR="00B76F43" w:rsidRPr="00E66315">
        <w:rPr>
          <w:bCs/>
        </w:rPr>
        <w:t xml:space="preserve">, </w:t>
      </w:r>
      <w:r w:rsidR="00B76F43" w:rsidRPr="00E66315">
        <w:rPr>
          <w:rFonts w:ascii="Symbol" w:hAnsi="Symbol"/>
          <w:bCs/>
        </w:rPr>
        <w:t></w:t>
      </w:r>
      <w:r w:rsidR="00B76F43" w:rsidRPr="00E66315">
        <w:rPr>
          <w:bCs/>
        </w:rPr>
        <w:t>,</w:t>
      </w:r>
      <w:r w:rsidR="007933B1" w:rsidRPr="00E66315">
        <w:rPr>
          <w:bCs/>
        </w:rPr>
        <w:t xml:space="preserve"> with aerodynamic loadings</w:t>
      </w:r>
      <w:r w:rsidR="00B76F43" w:rsidRPr="00E66315">
        <w:rPr>
          <w:bCs/>
        </w:rPr>
        <w:t xml:space="preserve">, </w:t>
      </w:r>
      <w:r w:rsidR="00B76F43" w:rsidRPr="00E66315">
        <w:rPr>
          <w:bCs/>
          <w:i/>
        </w:rPr>
        <w:t>C,</w:t>
      </w:r>
      <w:r w:rsidR="007933B1" w:rsidRPr="00E66315">
        <w:rPr>
          <w:bCs/>
        </w:rPr>
        <w:t xml:space="preserve"> as</w:t>
      </w:r>
    </w:p>
    <w:tbl>
      <w:tblPr>
        <w:tblStyle w:val="TableGrid"/>
        <w:tblW w:w="9351" w:type="dxa"/>
        <w:tblLook w:val="04A0" w:firstRow="1" w:lastRow="0" w:firstColumn="1" w:lastColumn="0" w:noHBand="0" w:noVBand="1"/>
      </w:tblPr>
      <w:tblGrid>
        <w:gridCol w:w="8901"/>
        <w:gridCol w:w="450"/>
      </w:tblGrid>
      <w:tr w:rsidR="00E66315" w:rsidRPr="00E66315" w14:paraId="54410F0F" w14:textId="77777777" w:rsidTr="00BF36CD">
        <w:tc>
          <w:tcPr>
            <w:tcW w:w="8926" w:type="dxa"/>
            <w:tcBorders>
              <w:top w:val="nil"/>
              <w:left w:val="nil"/>
              <w:bottom w:val="nil"/>
              <w:right w:val="nil"/>
            </w:tcBorders>
            <w:vAlign w:val="center"/>
          </w:tcPr>
          <w:p w14:paraId="6A66BB72" w14:textId="552D10BF" w:rsidR="001746F7" w:rsidRPr="00E66315" w:rsidRDefault="00000000" w:rsidP="00BF36CD">
            <w:pPr>
              <w:spacing w:line="480" w:lineRule="auto"/>
              <w:jc w:val="center"/>
              <w:rPr>
                <w:lang w:eastAsia="en-GB"/>
              </w:rPr>
            </w:pPr>
            <m:oMathPara>
              <m:oMath>
                <m:d>
                  <m:dPr>
                    <m:begChr m:val="["/>
                    <m:endChr m:val="]"/>
                    <m:ctrlPr>
                      <w:rPr>
                        <w:rFonts w:ascii="Cambria Math" w:hAnsi="Cambria Math"/>
                        <w:i/>
                      </w:rPr>
                    </m:ctrlPr>
                  </m:dPr>
                  <m:e>
                    <m:r>
                      <w:rPr>
                        <w:rFonts w:ascii="Cambria Math" w:hAnsi="Cambria Math"/>
                      </w:rPr>
                      <m:t>M</m:t>
                    </m:r>
                  </m:e>
                </m:d>
                <m:acc>
                  <m:accPr>
                    <m:chr m:val="̇"/>
                    <m:ctrlPr>
                      <w:rPr>
                        <w:rFonts w:ascii="Cambria Math" w:hAnsi="Cambria Math"/>
                        <w:i/>
                      </w:rPr>
                    </m:ctrlPr>
                  </m:accPr>
                  <m:e>
                    <m:d>
                      <m:dPr>
                        <m:begChr m:val="["/>
                        <m:endChr m:val="]"/>
                        <m:ctrlPr>
                          <w:rPr>
                            <w:rFonts w:ascii="Cambria Math" w:hAnsi="Cambria Math"/>
                            <w:i/>
                          </w:rPr>
                        </m:ctrlPr>
                      </m:dPr>
                      <m:e>
                        <m:m>
                          <m:mPr>
                            <m:mcs>
                              <m:mc>
                                <m:mcPr>
                                  <m:count m:val="1"/>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λ</m:t>
                                  </m:r>
                                </m:e>
                                <m:sub>
                                  <m:r>
                                    <w:rPr>
                                      <w:rFonts w:ascii="Cambria Math" w:hAnsi="Cambria Math"/>
                                    </w:rPr>
                                    <m:t>0</m:t>
                                  </m:r>
                                </m:sub>
                              </m:sSub>
                            </m:e>
                          </m:mr>
                          <m:mr>
                            <m:e>
                              <m:sSub>
                                <m:sSubPr>
                                  <m:ctrlPr>
                                    <w:rPr>
                                      <w:rFonts w:ascii="Cambria Math" w:hAnsi="Cambria Math"/>
                                      <w:i/>
                                    </w:rPr>
                                  </m:ctrlPr>
                                </m:sSubPr>
                                <m:e>
                                  <m:acc>
                                    <m:accPr>
                                      <m:chr m:val="̇"/>
                                      <m:ctrlPr>
                                        <w:rPr>
                                          <w:rFonts w:ascii="Cambria Math" w:hAnsi="Cambria Math"/>
                                          <w:i/>
                                        </w:rPr>
                                      </m:ctrlPr>
                                    </m:accPr>
                                    <m:e>
                                      <m:r>
                                        <w:rPr>
                                          <w:rFonts w:ascii="Cambria Math" w:hAnsi="Cambria Math"/>
                                        </w:rPr>
                                        <m:t>λ</m:t>
                                      </m:r>
                                    </m:e>
                                  </m:acc>
                                </m:e>
                                <m:sub>
                                  <m:r>
                                    <w:rPr>
                                      <w:rFonts w:ascii="Cambria Math" w:hAnsi="Cambria Math"/>
                                    </w:rPr>
                                    <m:t>1s</m:t>
                                  </m:r>
                                </m:sub>
                              </m:sSub>
                            </m:e>
                          </m:mr>
                          <m:mr>
                            <m:e>
                              <m:sSub>
                                <m:sSubPr>
                                  <m:ctrlPr>
                                    <w:rPr>
                                      <w:rFonts w:ascii="Cambria Math" w:hAnsi="Cambria Math"/>
                                      <w:i/>
                                    </w:rPr>
                                  </m:ctrlPr>
                                </m:sSubPr>
                                <m:e>
                                  <m:acc>
                                    <m:accPr>
                                      <m:chr m:val="̇"/>
                                      <m:ctrlPr>
                                        <w:rPr>
                                          <w:rFonts w:ascii="Cambria Math" w:hAnsi="Cambria Math"/>
                                          <w:i/>
                                        </w:rPr>
                                      </m:ctrlPr>
                                    </m:accPr>
                                    <m:e>
                                      <m:r>
                                        <w:rPr>
                                          <w:rFonts w:ascii="Cambria Math" w:hAnsi="Cambria Math"/>
                                        </w:rPr>
                                        <m:t>λ</m:t>
                                      </m:r>
                                    </m:e>
                                  </m:acc>
                                </m:e>
                                <m:sub>
                                  <m:r>
                                    <w:rPr>
                                      <w:rFonts w:ascii="Cambria Math" w:hAnsi="Cambria Math"/>
                                    </w:rPr>
                                    <m:t>1c</m:t>
                                  </m:r>
                                </m:sub>
                              </m:sSub>
                            </m:e>
                          </m:mr>
                        </m:m>
                      </m:e>
                    </m:d>
                  </m:e>
                </m:acc>
                <m:r>
                  <w:rPr>
                    <w:rFonts w:ascii="Cambria Math" w:hAnsi="Cambria Math"/>
                  </w:rPr>
                  <m:t>+[V]</m:t>
                </m:r>
                <m:sSup>
                  <m:sSupPr>
                    <m:ctrlPr>
                      <w:rPr>
                        <w:rFonts w:ascii="Cambria Math" w:hAnsi="Cambria Math"/>
                        <w:i/>
                      </w:rPr>
                    </m:ctrlPr>
                  </m:sSupPr>
                  <m:e>
                    <m:d>
                      <m:dPr>
                        <m:begChr m:val="["/>
                        <m:endChr m:val="]"/>
                        <m:ctrlPr>
                          <w:rPr>
                            <w:rFonts w:ascii="Cambria Math" w:hAnsi="Cambria Math"/>
                            <w:i/>
                          </w:rPr>
                        </m:ctrlPr>
                      </m:dPr>
                      <m:e>
                        <m:r>
                          <w:rPr>
                            <w:rFonts w:ascii="Cambria Math" w:hAnsi="Cambria Math"/>
                          </w:rPr>
                          <m:t>L</m:t>
                        </m:r>
                      </m:e>
                    </m:d>
                  </m:e>
                  <m:sup>
                    <m:r>
                      <w:rPr>
                        <w:rFonts w:ascii="Cambria Math" w:hAnsi="Cambria Math"/>
                      </w:rPr>
                      <m:t>-1</m:t>
                    </m:r>
                  </m:sup>
                </m:sSup>
                <m:d>
                  <m:dPr>
                    <m:begChr m:val="["/>
                    <m:endChr m:val="]"/>
                    <m:ctrlPr>
                      <w:rPr>
                        <w:rFonts w:ascii="Cambria Math" w:hAnsi="Cambria Math"/>
                        <w:i/>
                      </w:rPr>
                    </m:ctrlPr>
                  </m:dPr>
                  <m:e>
                    <m:m>
                      <m:mPr>
                        <m:mcs>
                          <m:mc>
                            <m:mcPr>
                              <m:count m:val="1"/>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λ</m:t>
                              </m:r>
                            </m:e>
                            <m:sub>
                              <m:r>
                                <w:rPr>
                                  <w:rFonts w:ascii="Cambria Math" w:hAnsi="Cambria Math"/>
                                </w:rPr>
                                <m:t>0</m:t>
                              </m:r>
                            </m:sub>
                          </m:sSub>
                        </m:e>
                      </m:mr>
                      <m:mr>
                        <m:e>
                          <m:sSub>
                            <m:sSubPr>
                              <m:ctrlPr>
                                <w:rPr>
                                  <w:rFonts w:ascii="Cambria Math" w:hAnsi="Cambria Math"/>
                                  <w:i/>
                                </w:rPr>
                              </m:ctrlPr>
                            </m:sSubPr>
                            <m:e>
                              <m:r>
                                <w:rPr>
                                  <w:rFonts w:ascii="Cambria Math" w:hAnsi="Cambria Math"/>
                                </w:rPr>
                                <m:t>λ</m:t>
                              </m:r>
                            </m:e>
                            <m:sub>
                              <m:r>
                                <w:rPr>
                                  <w:rFonts w:ascii="Cambria Math" w:hAnsi="Cambria Math"/>
                                </w:rPr>
                                <m:t>1s</m:t>
                              </m:r>
                            </m:sub>
                          </m:sSub>
                        </m:e>
                      </m:mr>
                      <m:mr>
                        <m:e>
                          <m:sSub>
                            <m:sSubPr>
                              <m:ctrlPr>
                                <w:rPr>
                                  <w:rFonts w:ascii="Cambria Math" w:hAnsi="Cambria Math"/>
                                  <w:i/>
                                </w:rPr>
                              </m:ctrlPr>
                            </m:sSubPr>
                            <m:e>
                              <m:r>
                                <w:rPr>
                                  <w:rFonts w:ascii="Cambria Math" w:hAnsi="Cambria Math"/>
                                </w:rPr>
                                <m:t>λ</m:t>
                              </m:r>
                            </m:e>
                            <m:sub>
                              <m:r>
                                <w:rPr>
                                  <w:rFonts w:ascii="Cambria Math" w:hAnsi="Cambria Math"/>
                                </w:rPr>
                                <m:t>1c</m:t>
                              </m:r>
                            </m:sub>
                          </m:sSub>
                        </m:e>
                      </m:mr>
                    </m:m>
                  </m:e>
                </m:d>
                <m:r>
                  <w:rPr>
                    <w:rFonts w:ascii="Cambria Math" w:hAnsi="Cambria Math"/>
                  </w:rPr>
                  <m:t xml:space="preserve">= </m:t>
                </m:r>
                <m:d>
                  <m:dPr>
                    <m:begChr m:val="["/>
                    <m:endChr m:val="]"/>
                    <m:ctrlPr>
                      <w:rPr>
                        <w:rFonts w:ascii="Cambria Math" w:hAnsi="Cambria Math"/>
                        <w:i/>
                      </w:rPr>
                    </m:ctrlPr>
                  </m:dPr>
                  <m:e>
                    <m:m>
                      <m:mPr>
                        <m:mcs>
                          <m:mc>
                            <m:mcPr>
                              <m:count m:val="1"/>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C</m:t>
                              </m:r>
                            </m:e>
                            <m:sub>
                              <m:r>
                                <w:rPr>
                                  <w:rFonts w:ascii="Cambria Math" w:hAnsi="Cambria Math"/>
                                </w:rPr>
                                <m:t>T</m:t>
                              </m:r>
                            </m:sub>
                          </m:sSub>
                        </m:e>
                      </m:mr>
                      <m:mr>
                        <m:e>
                          <m:sSub>
                            <m:sSubPr>
                              <m:ctrlPr>
                                <w:rPr>
                                  <w:rFonts w:ascii="Cambria Math" w:hAnsi="Cambria Math"/>
                                  <w:i/>
                                </w:rPr>
                              </m:ctrlPr>
                            </m:sSubPr>
                            <m:e>
                              <m:r>
                                <w:rPr>
                                  <w:rFonts w:ascii="Cambria Math" w:hAnsi="Cambria Math"/>
                                </w:rPr>
                                <m:t>C</m:t>
                              </m:r>
                            </m:e>
                            <m:sub>
                              <m:r>
                                <w:rPr>
                                  <w:rFonts w:ascii="Cambria Math" w:hAnsi="Cambria Math"/>
                                </w:rPr>
                                <m:t>L</m:t>
                              </m:r>
                            </m:sub>
                          </m:sSub>
                        </m:e>
                      </m:mr>
                      <m:mr>
                        <m:e>
                          <m:sSub>
                            <m:sSubPr>
                              <m:ctrlPr>
                                <w:rPr>
                                  <w:rFonts w:ascii="Cambria Math" w:hAnsi="Cambria Math"/>
                                  <w:i/>
                                </w:rPr>
                              </m:ctrlPr>
                            </m:sSubPr>
                            <m:e>
                              <m:r>
                                <w:rPr>
                                  <w:rFonts w:ascii="Cambria Math" w:hAnsi="Cambria Math"/>
                                </w:rPr>
                                <m:t>C</m:t>
                              </m:r>
                            </m:e>
                            <m:sub>
                              <m:r>
                                <w:rPr>
                                  <w:rFonts w:ascii="Cambria Math" w:hAnsi="Cambria Math"/>
                                </w:rPr>
                                <m:t>M</m:t>
                              </m:r>
                            </m:sub>
                          </m:sSub>
                        </m:e>
                      </m:mr>
                    </m:m>
                  </m:e>
                </m:d>
              </m:oMath>
            </m:oMathPara>
          </w:p>
        </w:tc>
        <w:tc>
          <w:tcPr>
            <w:tcW w:w="425" w:type="dxa"/>
            <w:tcBorders>
              <w:top w:val="nil"/>
              <w:left w:val="nil"/>
              <w:bottom w:val="nil"/>
              <w:right w:val="nil"/>
            </w:tcBorders>
            <w:vAlign w:val="center"/>
          </w:tcPr>
          <w:p w14:paraId="023206F1" w14:textId="033920F9" w:rsidR="001746F7" w:rsidRPr="00E66315" w:rsidRDefault="00791253" w:rsidP="00791253">
            <w:pPr>
              <w:pStyle w:val="Caption"/>
              <w:rPr>
                <w:b w:val="0"/>
                <w:bCs/>
              </w:rPr>
            </w:pPr>
            <w:bookmarkStart w:id="3" w:name="_Ref47644265"/>
            <w:r w:rsidRPr="00E66315">
              <w:rPr>
                <w:b w:val="0"/>
                <w:bCs/>
                <w:lang w:eastAsia="en-GB"/>
              </w:rPr>
              <w:t>(</w:t>
            </w:r>
            <w:r w:rsidRPr="00E66315">
              <w:rPr>
                <w:b w:val="0"/>
                <w:bCs/>
              </w:rPr>
              <w:fldChar w:fldCharType="begin"/>
            </w:r>
            <w:r w:rsidRPr="00E66315">
              <w:rPr>
                <w:b w:val="0"/>
                <w:bCs/>
              </w:rPr>
              <w:instrText xml:space="preserve"> SEQ _ \* ARABIC </w:instrText>
            </w:r>
            <w:r w:rsidRPr="00E66315">
              <w:rPr>
                <w:b w:val="0"/>
                <w:bCs/>
              </w:rPr>
              <w:fldChar w:fldCharType="separate"/>
            </w:r>
            <w:r w:rsidR="00B748D6">
              <w:rPr>
                <w:b w:val="0"/>
                <w:bCs/>
                <w:noProof/>
              </w:rPr>
              <w:t>1</w:t>
            </w:r>
            <w:r w:rsidRPr="00E66315">
              <w:rPr>
                <w:b w:val="0"/>
                <w:bCs/>
              </w:rPr>
              <w:fldChar w:fldCharType="end"/>
            </w:r>
            <w:r w:rsidRPr="00E66315">
              <w:rPr>
                <w:b w:val="0"/>
                <w:bCs/>
                <w:lang w:eastAsia="en-GB"/>
              </w:rPr>
              <w:t>)</w:t>
            </w:r>
            <w:bookmarkEnd w:id="3"/>
          </w:p>
        </w:tc>
      </w:tr>
    </w:tbl>
    <w:p w14:paraId="1FDB323B" w14:textId="6D38D179" w:rsidR="004A5F55" w:rsidRDefault="00564EF3" w:rsidP="004A5F55">
      <w:pPr>
        <w:pStyle w:val="Paragraph"/>
        <w:spacing w:line="480" w:lineRule="auto"/>
        <w:rPr>
          <w:bCs/>
          <w:sz w:val="20"/>
        </w:rPr>
      </w:pPr>
      <w:r w:rsidRPr="00E66315">
        <w:rPr>
          <w:sz w:val="20"/>
        </w:rPr>
        <w:t xml:space="preserve">where </w:t>
      </w:r>
      <w:r w:rsidRPr="00E66315">
        <w:rPr>
          <w:i/>
          <w:sz w:val="20"/>
        </w:rPr>
        <w:t>C</w:t>
      </w:r>
      <w:r w:rsidRPr="00E66315">
        <w:rPr>
          <w:i/>
          <w:sz w:val="20"/>
          <w:vertAlign w:val="subscript"/>
        </w:rPr>
        <w:t>T</w:t>
      </w:r>
      <w:r w:rsidRPr="00E66315">
        <w:rPr>
          <w:sz w:val="20"/>
        </w:rPr>
        <w:t>,</w:t>
      </w:r>
      <w:r w:rsidRPr="00E66315">
        <w:rPr>
          <w:i/>
          <w:sz w:val="20"/>
        </w:rPr>
        <w:t xml:space="preserve"> C</w:t>
      </w:r>
      <w:r w:rsidRPr="00E66315">
        <w:rPr>
          <w:i/>
          <w:sz w:val="20"/>
          <w:vertAlign w:val="subscript"/>
        </w:rPr>
        <w:t>L</w:t>
      </w:r>
      <w:r w:rsidRPr="00E66315">
        <w:rPr>
          <w:sz w:val="20"/>
        </w:rPr>
        <w:t xml:space="preserve">, </w:t>
      </w:r>
      <w:r w:rsidRPr="00E66315">
        <w:rPr>
          <w:i/>
          <w:sz w:val="20"/>
        </w:rPr>
        <w:t>C</w:t>
      </w:r>
      <w:r w:rsidRPr="00E66315">
        <w:rPr>
          <w:i/>
          <w:sz w:val="20"/>
          <w:vertAlign w:val="subscript"/>
        </w:rPr>
        <w:t>M</w:t>
      </w:r>
      <w:r w:rsidRPr="00E66315">
        <w:rPr>
          <w:sz w:val="20"/>
        </w:rPr>
        <w:t xml:space="preserve"> </w:t>
      </w:r>
      <w:r w:rsidRPr="00E66315">
        <w:rPr>
          <w:bCs/>
          <w:sz w:val="20"/>
        </w:rPr>
        <w:t xml:space="preserve">are coefficients </w:t>
      </w:r>
      <w:r w:rsidR="00F066D4" w:rsidRPr="00E66315">
        <w:rPr>
          <w:bCs/>
          <w:sz w:val="20"/>
        </w:rPr>
        <w:t>of aerodynamic</w:t>
      </w:r>
      <w:r w:rsidRPr="00E66315">
        <w:rPr>
          <w:bCs/>
          <w:sz w:val="20"/>
        </w:rPr>
        <w:t xml:space="preserve"> </w:t>
      </w:r>
      <w:r w:rsidRPr="00E66315">
        <w:rPr>
          <w:rFonts w:eastAsia="HiddenHorzOCR"/>
          <w:sz w:val="20"/>
        </w:rPr>
        <w:t>thrust</w:t>
      </w:r>
      <w:r w:rsidR="00F066D4" w:rsidRPr="00E66315">
        <w:rPr>
          <w:rFonts w:eastAsia="HiddenHorzOCR"/>
          <w:sz w:val="20"/>
        </w:rPr>
        <w:t xml:space="preserve"> and</w:t>
      </w:r>
      <w:r w:rsidRPr="00E66315">
        <w:rPr>
          <w:rFonts w:eastAsia="HiddenHorzOCR"/>
          <w:sz w:val="20"/>
        </w:rPr>
        <w:t xml:space="preserve"> </w:t>
      </w:r>
      <w:r w:rsidRPr="00E66315">
        <w:rPr>
          <w:bCs/>
          <w:sz w:val="20"/>
        </w:rPr>
        <w:t xml:space="preserve">roll </w:t>
      </w:r>
      <w:r w:rsidRPr="00E66315">
        <w:rPr>
          <w:rFonts w:eastAsia="HiddenHorzOCR"/>
          <w:sz w:val="20"/>
        </w:rPr>
        <w:t xml:space="preserve">and pitch </w:t>
      </w:r>
      <w:r w:rsidRPr="00E66315">
        <w:rPr>
          <w:sz w:val="20"/>
        </w:rPr>
        <w:t>moment</w:t>
      </w:r>
      <w:r w:rsidR="0076139A" w:rsidRPr="00E66315">
        <w:rPr>
          <w:sz w:val="20"/>
        </w:rPr>
        <w:t>s</w:t>
      </w:r>
      <w:r w:rsidRPr="00E66315">
        <w:rPr>
          <w:sz w:val="20"/>
        </w:rPr>
        <w:t>,</w:t>
      </w:r>
      <w:r w:rsidRPr="00E66315">
        <w:rPr>
          <w:bCs/>
          <w:sz w:val="20"/>
        </w:rPr>
        <w:t xml:space="preserve"> </w:t>
      </w:r>
      <m:oMath>
        <m:d>
          <m:dPr>
            <m:begChr m:val="["/>
            <m:endChr m:val="]"/>
            <m:ctrlPr>
              <w:rPr>
                <w:rFonts w:ascii="Cambria Math" w:hAnsi="Cambria Math"/>
                <w:i/>
                <w:sz w:val="20"/>
              </w:rPr>
            </m:ctrlPr>
          </m:dPr>
          <m:e>
            <m:r>
              <w:rPr>
                <w:rFonts w:ascii="Cambria Math" w:hAnsi="Cambria Math"/>
                <w:sz w:val="20"/>
              </w:rPr>
              <m:t>M</m:t>
            </m:r>
          </m:e>
        </m:d>
        <m:r>
          <w:rPr>
            <w:rFonts w:ascii="Cambria Math" w:hAnsi="Cambria Math"/>
            <w:sz w:val="20"/>
          </w:rPr>
          <m:t>, [V]</m:t>
        </m:r>
      </m:oMath>
      <w:r w:rsidR="00293E4E">
        <w:rPr>
          <w:bCs/>
          <w:sz w:val="20"/>
        </w:rPr>
        <w:t xml:space="preserve"> and </w:t>
      </w:r>
      <m:oMath>
        <m:d>
          <m:dPr>
            <m:begChr m:val="["/>
            <m:endChr m:val="]"/>
            <m:ctrlPr>
              <w:rPr>
                <w:rFonts w:ascii="Cambria Math" w:hAnsi="Cambria Math"/>
                <w:i/>
                <w:sz w:val="20"/>
              </w:rPr>
            </m:ctrlPr>
          </m:dPr>
          <m:e>
            <m:r>
              <w:rPr>
                <w:rFonts w:ascii="Cambria Math" w:hAnsi="Cambria Math"/>
                <w:sz w:val="20"/>
              </w:rPr>
              <m:t>L</m:t>
            </m:r>
          </m:e>
        </m:d>
      </m:oMath>
      <w:r w:rsidR="004F4281" w:rsidRPr="00E66315">
        <w:rPr>
          <w:bCs/>
          <w:sz w:val="20"/>
        </w:rPr>
        <w:t xml:space="preserve"> are</w:t>
      </w:r>
      <w:r w:rsidRPr="00E66315">
        <w:rPr>
          <w:bCs/>
          <w:sz w:val="20"/>
        </w:rPr>
        <w:t xml:space="preserve"> the (apparent) mass</w:t>
      </w:r>
      <w:r w:rsidR="00293E4E">
        <w:rPr>
          <w:bCs/>
          <w:sz w:val="20"/>
        </w:rPr>
        <w:t xml:space="preserve">, mass-flow parameter </w:t>
      </w:r>
      <w:r w:rsidR="004F4281" w:rsidRPr="00E66315">
        <w:rPr>
          <w:bCs/>
          <w:sz w:val="20"/>
        </w:rPr>
        <w:t xml:space="preserve">and </w:t>
      </w:r>
      <w:r w:rsidR="008411B4" w:rsidRPr="00E66315">
        <w:rPr>
          <w:bCs/>
          <w:sz w:val="20"/>
        </w:rPr>
        <w:t xml:space="preserve">so-called </w:t>
      </w:r>
      <w:r w:rsidR="00CB18CC" w:rsidRPr="00E66315">
        <w:rPr>
          <w:bCs/>
          <w:sz w:val="20"/>
        </w:rPr>
        <w:t xml:space="preserve">influence coefficient </w:t>
      </w:r>
      <w:r w:rsidR="00293E4E">
        <w:rPr>
          <w:bCs/>
          <w:sz w:val="20"/>
        </w:rPr>
        <w:t>matrices</w:t>
      </w:r>
      <w:r w:rsidR="004F4281" w:rsidRPr="00E66315">
        <w:rPr>
          <w:bCs/>
          <w:sz w:val="20"/>
        </w:rPr>
        <w:t xml:space="preserve"> respectively</w:t>
      </w:r>
      <w:r w:rsidR="00514979" w:rsidRPr="00E66315">
        <w:rPr>
          <w:bCs/>
          <w:sz w:val="20"/>
        </w:rPr>
        <w:t>;</w:t>
      </w:r>
      <w:r w:rsidR="007933B1" w:rsidRPr="00E66315">
        <w:rPr>
          <w:bCs/>
          <w:sz w:val="20"/>
        </w:rPr>
        <w:t xml:space="preserve"> </w:t>
      </w:r>
      <m:oMath>
        <m:sSub>
          <m:sSubPr>
            <m:ctrlPr>
              <w:rPr>
                <w:rFonts w:ascii="Cambria Math" w:hAnsi="Cambria Math"/>
                <w:i/>
                <w:sz w:val="20"/>
              </w:rPr>
            </m:ctrlPr>
          </m:sSubPr>
          <m:e>
            <m:r>
              <w:rPr>
                <w:rFonts w:ascii="Cambria Math" w:hAnsi="Cambria Math"/>
                <w:sz w:val="20"/>
              </w:rPr>
              <m:t>λ</m:t>
            </m:r>
          </m:e>
          <m:sub>
            <m:r>
              <w:rPr>
                <w:rFonts w:ascii="Cambria Math" w:hAnsi="Cambria Math"/>
                <w:sz w:val="20"/>
              </w:rPr>
              <m:t>0</m:t>
            </m:r>
          </m:sub>
        </m:sSub>
      </m:oMath>
      <w:r w:rsidR="007933B1" w:rsidRPr="00E66315">
        <w:rPr>
          <w:sz w:val="20"/>
        </w:rPr>
        <w:t>,</w:t>
      </w:r>
      <w:r w:rsidR="007D46AD" w:rsidRPr="00E66315">
        <w:rPr>
          <w:sz w:val="20"/>
        </w:rPr>
        <w:t xml:space="preserve"> </w:t>
      </w:r>
      <m:oMath>
        <m:sSub>
          <m:sSubPr>
            <m:ctrlPr>
              <w:rPr>
                <w:rFonts w:ascii="Cambria Math" w:hAnsi="Cambria Math"/>
                <w:i/>
                <w:sz w:val="20"/>
              </w:rPr>
            </m:ctrlPr>
          </m:sSubPr>
          <m:e>
            <m:r>
              <w:rPr>
                <w:rFonts w:ascii="Cambria Math" w:hAnsi="Cambria Math"/>
                <w:sz w:val="20"/>
              </w:rPr>
              <m:t>λ</m:t>
            </m:r>
          </m:e>
          <m:sub>
            <m:r>
              <w:rPr>
                <w:rFonts w:ascii="Cambria Math" w:hAnsi="Cambria Math"/>
                <w:sz w:val="20"/>
              </w:rPr>
              <m:t>1s</m:t>
            </m:r>
          </m:sub>
        </m:sSub>
      </m:oMath>
      <w:r w:rsidR="000F539B" w:rsidRPr="00E66315">
        <w:rPr>
          <w:sz w:val="20"/>
        </w:rPr>
        <w:t xml:space="preserve"> and </w:t>
      </w:r>
      <m:oMath>
        <m:sSub>
          <m:sSubPr>
            <m:ctrlPr>
              <w:rPr>
                <w:rFonts w:ascii="Cambria Math" w:hAnsi="Cambria Math"/>
                <w:i/>
                <w:sz w:val="20"/>
              </w:rPr>
            </m:ctrlPr>
          </m:sSubPr>
          <m:e>
            <m:r>
              <w:rPr>
                <w:rFonts w:ascii="Cambria Math" w:hAnsi="Cambria Math"/>
                <w:sz w:val="20"/>
              </w:rPr>
              <m:t>λ</m:t>
            </m:r>
          </m:e>
          <m:sub>
            <m:r>
              <w:rPr>
                <w:rFonts w:ascii="Cambria Math" w:hAnsi="Cambria Math"/>
                <w:sz w:val="20"/>
              </w:rPr>
              <m:t>1c</m:t>
            </m:r>
          </m:sub>
        </m:sSub>
      </m:oMath>
      <w:r w:rsidR="007933B1" w:rsidRPr="00E66315">
        <w:rPr>
          <w:sz w:val="20"/>
        </w:rPr>
        <w:t xml:space="preserve"> are the</w:t>
      </w:r>
      <w:r w:rsidR="00C04D37" w:rsidRPr="00E66315">
        <w:rPr>
          <w:sz w:val="20"/>
        </w:rPr>
        <w:t xml:space="preserve"> </w:t>
      </w:r>
      <w:r w:rsidR="007933B1" w:rsidRPr="00E66315">
        <w:rPr>
          <w:sz w:val="20"/>
        </w:rPr>
        <w:t>uniform,</w:t>
      </w:r>
      <w:r w:rsidR="000F539B" w:rsidRPr="00E66315">
        <w:rPr>
          <w:sz w:val="20"/>
        </w:rPr>
        <w:t xml:space="preserve"> lateral and </w:t>
      </w:r>
      <w:r w:rsidR="007D46AD" w:rsidRPr="00E66315">
        <w:rPr>
          <w:sz w:val="20"/>
        </w:rPr>
        <w:t>longitudinal</w:t>
      </w:r>
      <w:r w:rsidR="000F539B" w:rsidRPr="00E66315">
        <w:rPr>
          <w:sz w:val="20"/>
        </w:rPr>
        <w:t xml:space="preserve"> </w:t>
      </w:r>
      <w:r w:rsidR="0076139A" w:rsidRPr="00E66315">
        <w:rPr>
          <w:sz w:val="20"/>
        </w:rPr>
        <w:t>components</w:t>
      </w:r>
      <w:r w:rsidR="007933B1" w:rsidRPr="00E66315">
        <w:rPr>
          <w:sz w:val="20"/>
        </w:rPr>
        <w:t xml:space="preserve"> of inflow</w:t>
      </w:r>
      <w:r w:rsidR="0076139A" w:rsidRPr="00E66315">
        <w:rPr>
          <w:sz w:val="20"/>
        </w:rPr>
        <w:t>,</w:t>
      </w:r>
      <w:r w:rsidR="00935ACD" w:rsidRPr="00E66315">
        <w:rPr>
          <w:sz w:val="20"/>
        </w:rPr>
        <w:t xml:space="preserve"> normalized by rotor tip speed (</w:t>
      </w:r>
      <m:oMath>
        <m:r>
          <m:rPr>
            <m:sty m:val="p"/>
          </m:rPr>
          <w:rPr>
            <w:rFonts w:ascii="Cambria Math" w:hAnsi="Cambria Math"/>
            <w:sz w:val="20"/>
          </w:rPr>
          <m:t>Ω</m:t>
        </m:r>
        <m:r>
          <w:rPr>
            <w:rFonts w:ascii="Cambria Math" w:hAnsi="Cambria Math"/>
            <w:sz w:val="20"/>
          </w:rPr>
          <m:t>R</m:t>
        </m:r>
      </m:oMath>
      <w:r w:rsidR="00935ACD" w:rsidRPr="00E66315">
        <w:rPr>
          <w:sz w:val="20"/>
        </w:rPr>
        <w:t>)</w:t>
      </w:r>
      <w:r w:rsidR="007D46AD" w:rsidRPr="00E66315">
        <w:rPr>
          <w:sz w:val="20"/>
        </w:rPr>
        <w:t>, varying 1/rev in time and linearly along the blade</w:t>
      </w:r>
      <w:r w:rsidR="0048266A" w:rsidRPr="00E66315">
        <w:rPr>
          <w:sz w:val="20"/>
        </w:rPr>
        <w:t>.</w:t>
      </w:r>
      <w:r w:rsidR="00872AD4" w:rsidRPr="00E66315">
        <w:rPr>
          <w:sz w:val="20"/>
        </w:rPr>
        <w:t xml:space="preserve"> </w:t>
      </w:r>
      <w:r w:rsidR="009E2132" w:rsidRPr="00E66315">
        <w:rPr>
          <w:sz w:val="20"/>
          <w:lang w:eastAsia="en-GB"/>
        </w:rPr>
        <w:t>T</w:t>
      </w:r>
      <w:r w:rsidR="009E2132" w:rsidRPr="00E66315">
        <w:rPr>
          <w:bCs/>
          <w:sz w:val="20"/>
        </w:rPr>
        <w:t xml:space="preserve">he </w:t>
      </w:r>
      <w:r w:rsidR="0063352C" w:rsidRPr="00E66315">
        <w:rPr>
          <w:bCs/>
          <w:sz w:val="20"/>
        </w:rPr>
        <w:t>effect of wake contraction was</w:t>
      </w:r>
      <w:r w:rsidR="00F655EF" w:rsidRPr="00E66315">
        <w:rPr>
          <w:bCs/>
          <w:sz w:val="20"/>
        </w:rPr>
        <w:t xml:space="preserve"> incorporated </w:t>
      </w:r>
      <w:r w:rsidR="00F655EF" w:rsidRPr="004A5F55">
        <w:rPr>
          <w:bCs/>
          <w:sz w:val="20"/>
        </w:rPr>
        <w:t>using the</w:t>
      </w:r>
      <w:r w:rsidR="004A5F55" w:rsidRPr="004A5F55">
        <w:rPr>
          <w:bCs/>
          <w:sz w:val="20"/>
        </w:rPr>
        <w:t xml:space="preserve"> </w:t>
      </w:r>
      <m:oMath>
        <m:r>
          <w:rPr>
            <w:rFonts w:ascii="Cambria Math" w:hAnsi="Cambria Math"/>
            <w:sz w:val="20"/>
          </w:rPr>
          <m:t>[V]</m:t>
        </m:r>
      </m:oMath>
      <w:r w:rsidR="004A5F55" w:rsidRPr="004A5F55">
        <w:rPr>
          <w:sz w:val="20"/>
        </w:rPr>
        <w:t xml:space="preserve"> matrix, </w:t>
      </w:r>
      <w:r w:rsidR="004A5F55">
        <w:rPr>
          <w:sz w:val="20"/>
        </w:rPr>
        <w:t xml:space="preserve">defined in terms of </w:t>
      </w:r>
      <w:r w:rsidR="004A5F55" w:rsidRPr="004A5F55">
        <w:rPr>
          <w:sz w:val="20"/>
        </w:rPr>
        <w:t>total resultant</w:t>
      </w:r>
      <w:r w:rsidR="004A5F55">
        <w:rPr>
          <w:sz w:val="20"/>
        </w:rPr>
        <w:t xml:space="preserve"> </w:t>
      </w:r>
      <w:r w:rsidR="004A5F55" w:rsidRPr="004A5F55">
        <w:rPr>
          <w:sz w:val="20"/>
        </w:rPr>
        <w:t>flow through the disk</w:t>
      </w:r>
      <w:r w:rsidR="00823613">
        <w:rPr>
          <w:sz w:val="20"/>
        </w:rPr>
        <w:t>.</w:t>
      </w:r>
      <w:r w:rsidR="004A5F55">
        <w:rPr>
          <w:sz w:val="20"/>
        </w:rPr>
        <w:t xml:space="preserve"> </w:t>
      </w:r>
      <m:oMath>
        <m:sSub>
          <m:sSubPr>
            <m:ctrlPr>
              <w:rPr>
                <w:rFonts w:ascii="Cambria Math" w:hAnsi="Cambria Math"/>
                <w:i/>
                <w:sz w:val="20"/>
              </w:rPr>
            </m:ctrlPr>
          </m:sSubPr>
          <m:e>
            <m:r>
              <w:rPr>
                <w:rFonts w:ascii="Cambria Math" w:hAnsi="Cambria Math"/>
                <w:sz w:val="20"/>
              </w:rPr>
              <m:t>V</m:t>
            </m:r>
          </m:e>
          <m:sub>
            <m:r>
              <w:rPr>
                <w:rFonts w:ascii="Cambria Math" w:hAnsi="Cambria Math"/>
                <w:sz w:val="20"/>
              </w:rPr>
              <m:t>T</m:t>
            </m:r>
          </m:sub>
        </m:sSub>
      </m:oMath>
      <w:r w:rsidR="004A5F55" w:rsidRPr="004A5F55">
        <w:rPr>
          <w:sz w:val="20"/>
        </w:rPr>
        <w:t xml:space="preserve"> and mass-flow parameter due</w:t>
      </w:r>
      <w:r w:rsidR="004A5F55">
        <w:rPr>
          <w:sz w:val="20"/>
        </w:rPr>
        <w:t xml:space="preserve"> </w:t>
      </w:r>
      <w:r w:rsidR="004A5F55" w:rsidRPr="004A5F55">
        <w:rPr>
          <w:sz w:val="20"/>
        </w:rPr>
        <w:t>to cyclic disturbances</w:t>
      </w:r>
      <w:r w:rsidR="002A395F">
        <w:rPr>
          <w:sz w:val="20"/>
        </w:rPr>
        <w:t xml:space="preserve">, </w:t>
      </w:r>
      <m:oMath>
        <m:acc>
          <m:accPr>
            <m:chr m:val="̅"/>
            <m:ctrlPr>
              <w:rPr>
                <w:rFonts w:ascii="Cambria Math" w:eastAsiaTheme="minorEastAsia" w:hAnsi="Cambria Math"/>
                <w:i/>
                <w:sz w:val="20"/>
              </w:rPr>
            </m:ctrlPr>
          </m:accPr>
          <m:e>
            <m:r>
              <w:rPr>
                <w:rFonts w:ascii="Cambria Math" w:eastAsiaTheme="minorEastAsia" w:hAnsi="Cambria Math"/>
                <w:sz w:val="20"/>
              </w:rPr>
              <m:t>V</m:t>
            </m:r>
          </m:e>
        </m:acc>
      </m:oMath>
      <w:r w:rsidR="004A5F55">
        <w:rPr>
          <w:sz w:val="20"/>
        </w:rPr>
        <w:t xml:space="preserve"> </w:t>
      </w:r>
      <w:r w:rsidR="004A5F55" w:rsidRPr="00E66315">
        <w:rPr>
          <w:bCs/>
          <w:sz w:val="20"/>
        </w:rPr>
        <w:t>calculated as</w:t>
      </w:r>
    </w:p>
    <w:tbl>
      <w:tblPr>
        <w:tblStyle w:val="TableGrid"/>
        <w:tblW w:w="9351" w:type="dxa"/>
        <w:tblLook w:val="04A0" w:firstRow="1" w:lastRow="0" w:firstColumn="1" w:lastColumn="0" w:noHBand="0" w:noVBand="1"/>
      </w:tblPr>
      <w:tblGrid>
        <w:gridCol w:w="8901"/>
        <w:gridCol w:w="450"/>
      </w:tblGrid>
      <w:tr w:rsidR="002A395F" w:rsidRPr="00E66315" w14:paraId="55F77F1B" w14:textId="77777777" w:rsidTr="002A395F">
        <w:tc>
          <w:tcPr>
            <w:tcW w:w="8901" w:type="dxa"/>
            <w:tcBorders>
              <w:top w:val="nil"/>
              <w:left w:val="nil"/>
              <w:bottom w:val="nil"/>
              <w:right w:val="nil"/>
            </w:tcBorders>
            <w:vAlign w:val="center"/>
          </w:tcPr>
          <w:p w14:paraId="36884E96" w14:textId="1EA6FB74" w:rsidR="002A395F" w:rsidRPr="00E66315" w:rsidRDefault="00000000" w:rsidP="00AF7CFA">
            <w:pPr>
              <w:spacing w:line="480" w:lineRule="auto"/>
              <w:jc w:val="center"/>
              <w:rPr>
                <w:lang w:eastAsia="en-GB"/>
              </w:rPr>
            </w:pPr>
            <m:oMathPara>
              <m:oMath>
                <m:d>
                  <m:dPr>
                    <m:begChr m:val="["/>
                    <m:endChr m:val="]"/>
                    <m:ctrlPr>
                      <w:rPr>
                        <w:rFonts w:ascii="Cambria Math" w:hAnsi="Cambria Math"/>
                        <w:i/>
                      </w:rPr>
                    </m:ctrlPr>
                  </m:dPr>
                  <m:e>
                    <m:r>
                      <w:rPr>
                        <w:rFonts w:ascii="Cambria Math" w:hAnsi="Cambria Math"/>
                      </w:rPr>
                      <m:t>V</m:t>
                    </m:r>
                  </m:e>
                </m:d>
                <m:r>
                  <w:rPr>
                    <w:rFonts w:ascii="Cambria Math" w:hAnsi="Cambria Math"/>
                  </w:rPr>
                  <m:t>=</m:t>
                </m:r>
                <m:d>
                  <m:dPr>
                    <m:begChr m:val="["/>
                    <m:endChr m:val="]"/>
                    <m:ctrlPr>
                      <w:rPr>
                        <w:rFonts w:ascii="Cambria Math" w:hAnsi="Cambria Math"/>
                        <w:i/>
                      </w:rPr>
                    </m:ctrlPr>
                  </m:dPr>
                  <m:e>
                    <m:m>
                      <m:mPr>
                        <m:mcs>
                          <m:mc>
                            <m:mcPr>
                              <m:count m:val="3"/>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V</m:t>
                              </m:r>
                            </m:e>
                            <m:sub>
                              <m:r>
                                <w:rPr>
                                  <w:rFonts w:ascii="Cambria Math" w:hAnsi="Cambria Math"/>
                                </w:rPr>
                                <m:t>T</m:t>
                              </m:r>
                            </m:sub>
                          </m:sSub>
                        </m:e>
                        <m:e>
                          <m:r>
                            <w:rPr>
                              <w:rFonts w:ascii="Cambria Math" w:hAnsi="Cambria Math"/>
                            </w:rPr>
                            <m:t>0</m:t>
                          </m:r>
                        </m:e>
                        <m:e>
                          <m:r>
                            <w:rPr>
                              <w:rFonts w:ascii="Cambria Math" w:hAnsi="Cambria Math"/>
                            </w:rPr>
                            <m:t>0</m:t>
                          </m:r>
                        </m:e>
                      </m:mr>
                      <m:mr>
                        <m:e>
                          <m:r>
                            <w:rPr>
                              <w:rFonts w:ascii="Cambria Math" w:hAnsi="Cambria Math"/>
                            </w:rPr>
                            <m:t>0</m:t>
                          </m:r>
                        </m:e>
                        <m:e>
                          <m:acc>
                            <m:accPr>
                              <m:chr m:val="̅"/>
                              <m:ctrlPr>
                                <w:rPr>
                                  <w:rFonts w:ascii="Cambria Math" w:eastAsiaTheme="minorEastAsia" w:hAnsi="Cambria Math"/>
                                  <w:i/>
                                </w:rPr>
                              </m:ctrlPr>
                            </m:accPr>
                            <m:e>
                              <m:r>
                                <w:rPr>
                                  <w:rFonts w:ascii="Cambria Math" w:eastAsiaTheme="minorEastAsia" w:hAnsi="Cambria Math"/>
                                </w:rPr>
                                <m:t>V</m:t>
                              </m:r>
                            </m:e>
                          </m:acc>
                        </m:e>
                        <m:e>
                          <m:r>
                            <w:rPr>
                              <w:rFonts w:ascii="Cambria Math" w:hAnsi="Cambria Math"/>
                            </w:rPr>
                            <m:t>0</m:t>
                          </m:r>
                        </m:e>
                      </m:mr>
                      <m:mr>
                        <m:e>
                          <m:r>
                            <w:rPr>
                              <w:rFonts w:ascii="Cambria Math" w:hAnsi="Cambria Math"/>
                            </w:rPr>
                            <m:t>0</m:t>
                          </m:r>
                        </m:e>
                        <m:e>
                          <m:r>
                            <w:rPr>
                              <w:rFonts w:ascii="Cambria Math" w:hAnsi="Cambria Math"/>
                            </w:rPr>
                            <m:t>0</m:t>
                          </m:r>
                        </m:e>
                        <m:e>
                          <m:acc>
                            <m:accPr>
                              <m:chr m:val="̅"/>
                              <m:ctrlPr>
                                <w:rPr>
                                  <w:rFonts w:ascii="Cambria Math" w:eastAsiaTheme="minorEastAsia" w:hAnsi="Cambria Math"/>
                                  <w:i/>
                                </w:rPr>
                              </m:ctrlPr>
                            </m:accPr>
                            <m:e>
                              <m:r>
                                <w:rPr>
                                  <w:rFonts w:ascii="Cambria Math" w:eastAsiaTheme="minorEastAsia" w:hAnsi="Cambria Math"/>
                                </w:rPr>
                                <m:t>V</m:t>
                              </m:r>
                            </m:e>
                          </m:acc>
                        </m:e>
                      </m:mr>
                    </m:m>
                  </m:e>
                </m:d>
              </m:oMath>
            </m:oMathPara>
          </w:p>
        </w:tc>
        <w:tc>
          <w:tcPr>
            <w:tcW w:w="450" w:type="dxa"/>
            <w:tcBorders>
              <w:top w:val="nil"/>
              <w:left w:val="nil"/>
              <w:bottom w:val="nil"/>
              <w:right w:val="nil"/>
            </w:tcBorders>
            <w:vAlign w:val="center"/>
          </w:tcPr>
          <w:p w14:paraId="263B8F5C" w14:textId="1FDC640B" w:rsidR="002A395F" w:rsidRPr="00E66315" w:rsidRDefault="002A395F" w:rsidP="00AF7CFA">
            <w:pPr>
              <w:jc w:val="center"/>
              <w:rPr>
                <w:lang w:eastAsia="en-GB"/>
              </w:rPr>
            </w:pPr>
            <w:r w:rsidRPr="00E66315">
              <w:rPr>
                <w:lang w:eastAsia="en-GB"/>
              </w:rPr>
              <w:t>(</w:t>
            </w:r>
            <w:fldSimple w:instr=" SEQ _ \* ARABIC ">
              <w:r w:rsidR="00B748D6">
                <w:rPr>
                  <w:noProof/>
                </w:rPr>
                <w:t>2</w:t>
              </w:r>
            </w:fldSimple>
            <w:r w:rsidRPr="00E66315">
              <w:rPr>
                <w:lang w:eastAsia="en-GB"/>
              </w:rPr>
              <w:t>)</w:t>
            </w:r>
          </w:p>
        </w:tc>
      </w:tr>
      <w:tr w:rsidR="00E66315" w:rsidRPr="00E66315" w14:paraId="03DA3E66" w14:textId="77777777" w:rsidTr="002A395F">
        <w:tc>
          <w:tcPr>
            <w:tcW w:w="8901" w:type="dxa"/>
            <w:tcBorders>
              <w:top w:val="nil"/>
              <w:left w:val="nil"/>
              <w:bottom w:val="nil"/>
              <w:right w:val="nil"/>
            </w:tcBorders>
            <w:vAlign w:val="center"/>
          </w:tcPr>
          <w:p w14:paraId="40F5AB20" w14:textId="1DA9B841" w:rsidR="00F655EF" w:rsidRPr="00E66315" w:rsidRDefault="00000000" w:rsidP="001E774F">
            <w:pPr>
              <w:spacing w:line="480" w:lineRule="auto"/>
              <w:jc w:val="center"/>
              <w:rPr>
                <w:lang w:eastAsia="en-GB"/>
              </w:rPr>
            </w:pPr>
            <m:oMathPara>
              <m:oMath>
                <m:acc>
                  <m:accPr>
                    <m:chr m:val="̅"/>
                    <m:ctrlPr>
                      <w:rPr>
                        <w:rFonts w:ascii="Cambria Math" w:eastAsiaTheme="minorEastAsia" w:hAnsi="Cambria Math"/>
                        <w:i/>
                      </w:rPr>
                    </m:ctrlPr>
                  </m:accPr>
                  <m:e>
                    <m:r>
                      <w:rPr>
                        <w:rFonts w:ascii="Cambria Math" w:eastAsiaTheme="minorEastAsia" w:hAnsi="Cambria Math"/>
                      </w:rPr>
                      <m:t>V</m:t>
                    </m:r>
                  </m:e>
                </m:acc>
                <m:r>
                  <w:rPr>
                    <w:rFonts w:ascii="Cambria Math" w:hAnsi="Cambria Math"/>
                  </w:rPr>
                  <m:t>=</m:t>
                </m:r>
                <m:f>
                  <m:fPr>
                    <m:ctrlPr>
                      <w:rPr>
                        <w:rFonts w:ascii="Cambria Math" w:hAnsi="Cambria Math"/>
                        <w:bCs/>
                        <w:i/>
                      </w:rPr>
                    </m:ctrlPr>
                  </m:fPr>
                  <m:num>
                    <m:sSup>
                      <m:sSupPr>
                        <m:ctrlPr>
                          <w:rPr>
                            <w:rFonts w:ascii="Cambria Math" w:hAnsi="Cambria Math"/>
                            <w:bCs/>
                            <w:i/>
                          </w:rPr>
                        </m:ctrlPr>
                      </m:sSupPr>
                      <m:e>
                        <m:r>
                          <w:rPr>
                            <w:rFonts w:ascii="Cambria Math" w:hAnsi="Cambria Math"/>
                          </w:rPr>
                          <m:t>μ</m:t>
                        </m:r>
                      </m:e>
                      <m:sup>
                        <m:r>
                          <w:rPr>
                            <w:rFonts w:ascii="Cambria Math" w:hAnsi="Cambria Math"/>
                          </w:rPr>
                          <m:t>2</m:t>
                        </m:r>
                      </m:sup>
                    </m:sSup>
                    <m:r>
                      <w:rPr>
                        <w:rFonts w:ascii="Cambria Math" w:hAnsi="Cambria Math"/>
                      </w:rPr>
                      <m:t>+</m:t>
                    </m:r>
                    <m:d>
                      <m:dPr>
                        <m:ctrlPr>
                          <w:rPr>
                            <w:rFonts w:ascii="Cambria Math" w:hAnsi="Cambria Math"/>
                            <w:bCs/>
                            <w:i/>
                          </w:rPr>
                        </m:ctrlPr>
                      </m:dPr>
                      <m:e>
                        <m:r>
                          <w:rPr>
                            <w:rFonts w:ascii="Cambria Math" w:hAnsi="Cambria Math"/>
                          </w:rPr>
                          <m:t>-</m:t>
                        </m:r>
                        <m:sSub>
                          <m:sSubPr>
                            <m:ctrlPr>
                              <w:rPr>
                                <w:rFonts w:ascii="Cambria Math" w:hAnsi="Cambria Math"/>
                                <w:i/>
                              </w:rPr>
                            </m:ctrlPr>
                          </m:sSubPr>
                          <m:e>
                            <m:r>
                              <w:rPr>
                                <w:rFonts w:ascii="Cambria Math" w:hAnsi="Cambria Math"/>
                              </w:rPr>
                              <m:t>μ</m:t>
                            </m:r>
                          </m:e>
                          <m:sub>
                            <m:r>
                              <w:rPr>
                                <w:rFonts w:ascii="Cambria Math" w:hAnsi="Cambria Math"/>
                              </w:rPr>
                              <m:t>z</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λ</m:t>
                                </m:r>
                              </m:e>
                            </m:acc>
                          </m:e>
                          <m:sub>
                            <m:r>
                              <w:rPr>
                                <w:rFonts w:ascii="Cambria Math" w:hAnsi="Cambria Math"/>
                              </w:rPr>
                              <m:t>th</m:t>
                            </m:r>
                          </m:sub>
                        </m:sSub>
                      </m:e>
                    </m:d>
                    <m:r>
                      <w:rPr>
                        <w:rFonts w:ascii="Cambria Math" w:hAnsi="Cambria Math"/>
                      </w:rPr>
                      <m:t>(-</m:t>
                    </m:r>
                    <m:sSub>
                      <m:sSubPr>
                        <m:ctrlPr>
                          <w:rPr>
                            <w:rFonts w:ascii="Cambria Math" w:hAnsi="Cambria Math"/>
                            <w:i/>
                          </w:rPr>
                        </m:ctrlPr>
                      </m:sSubPr>
                      <m:e>
                        <m:r>
                          <w:rPr>
                            <w:rFonts w:ascii="Cambria Math" w:hAnsi="Cambria Math"/>
                          </w:rPr>
                          <m:t>μ</m:t>
                        </m:r>
                      </m:e>
                      <m:sub>
                        <m:r>
                          <w:rPr>
                            <w:rFonts w:ascii="Cambria Math" w:hAnsi="Cambria Math"/>
                          </w:rPr>
                          <m:t>z</m:t>
                        </m:r>
                      </m:sub>
                    </m:sSub>
                    <m:r>
                      <w:rPr>
                        <w:rFonts w:ascii="Cambria Math" w:hAnsi="Cambria Math"/>
                      </w:rPr>
                      <m:t>+2</m:t>
                    </m:r>
                    <m:sSub>
                      <m:sSubPr>
                        <m:ctrlPr>
                          <w:rPr>
                            <w:rFonts w:ascii="Cambria Math" w:hAnsi="Cambria Math"/>
                            <w:i/>
                          </w:rPr>
                        </m:ctrlPr>
                      </m:sSubPr>
                      <m:e>
                        <m:acc>
                          <m:accPr>
                            <m:chr m:val="̅"/>
                            <m:ctrlPr>
                              <w:rPr>
                                <w:rFonts w:ascii="Cambria Math" w:hAnsi="Cambria Math"/>
                                <w:i/>
                              </w:rPr>
                            </m:ctrlPr>
                          </m:accPr>
                          <m:e>
                            <m:r>
                              <w:rPr>
                                <w:rFonts w:ascii="Cambria Math" w:hAnsi="Cambria Math"/>
                              </w:rPr>
                              <m:t>λ</m:t>
                            </m:r>
                          </m:e>
                        </m:acc>
                      </m:e>
                      <m:sub>
                        <m:r>
                          <w:rPr>
                            <w:rFonts w:ascii="Cambria Math" w:hAnsi="Cambria Math"/>
                          </w:rPr>
                          <m:t>th</m:t>
                        </m:r>
                      </m:sub>
                    </m:sSub>
                    <m:r>
                      <w:rPr>
                        <w:rFonts w:ascii="Cambria Math" w:hAnsi="Cambria Math"/>
                      </w:rPr>
                      <m:t>)</m:t>
                    </m:r>
                  </m:num>
                  <m:den>
                    <m:rad>
                      <m:radPr>
                        <m:degHide m:val="1"/>
                        <m:ctrlPr>
                          <w:rPr>
                            <w:rFonts w:ascii="Cambria Math" w:hAnsi="Cambria Math"/>
                            <w:bCs/>
                            <w:i/>
                          </w:rPr>
                        </m:ctrlPr>
                      </m:radPr>
                      <m:deg/>
                      <m:e>
                        <m:sSup>
                          <m:sSupPr>
                            <m:ctrlPr>
                              <w:rPr>
                                <w:rFonts w:ascii="Cambria Math" w:hAnsi="Cambria Math"/>
                                <w:bCs/>
                                <w:i/>
                              </w:rPr>
                            </m:ctrlPr>
                          </m:sSupPr>
                          <m:e>
                            <m:r>
                              <w:rPr>
                                <w:rFonts w:ascii="Cambria Math" w:hAnsi="Cambria Math"/>
                              </w:rPr>
                              <m:t>μ</m:t>
                            </m:r>
                          </m:e>
                          <m:sup>
                            <m:r>
                              <w:rPr>
                                <w:rFonts w:ascii="Cambria Math" w:hAnsi="Cambria Math"/>
                              </w:rPr>
                              <m:t>2</m:t>
                            </m:r>
                          </m:sup>
                        </m:sSup>
                        <m:r>
                          <w:rPr>
                            <w:rFonts w:ascii="Cambria Math" w:hAnsi="Cambria Math"/>
                          </w:rPr>
                          <m:t>+</m:t>
                        </m:r>
                        <m:sSup>
                          <m:sSupPr>
                            <m:ctrlPr>
                              <w:rPr>
                                <w:rFonts w:ascii="Cambria Math" w:hAnsi="Cambria Math"/>
                                <w:bCs/>
                                <w:i/>
                              </w:rPr>
                            </m:ctrlPr>
                          </m:sSupPr>
                          <m:e>
                            <m:d>
                              <m:dPr>
                                <m:ctrlPr>
                                  <w:rPr>
                                    <w:rFonts w:ascii="Cambria Math" w:hAnsi="Cambria Math"/>
                                    <w:bCs/>
                                    <w:i/>
                                  </w:rPr>
                                </m:ctrlPr>
                              </m:dPr>
                              <m:e>
                                <m:sSub>
                                  <m:sSubPr>
                                    <m:ctrlPr>
                                      <w:rPr>
                                        <w:rFonts w:ascii="Cambria Math" w:hAnsi="Cambria Math"/>
                                        <w:bCs/>
                                        <w:i/>
                                      </w:rPr>
                                    </m:ctrlPr>
                                  </m:sSubPr>
                                  <m:e>
                                    <m:r>
                                      <w:rPr>
                                        <w:rFonts w:ascii="Cambria Math" w:hAnsi="Cambria Math"/>
                                      </w:rPr>
                                      <m:t>-μ</m:t>
                                    </m:r>
                                  </m:e>
                                  <m:sub>
                                    <m:r>
                                      <w:rPr>
                                        <w:rFonts w:ascii="Cambria Math" w:hAnsi="Cambria Math"/>
                                      </w:rPr>
                                      <m:t>z</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λ</m:t>
                                        </m:r>
                                      </m:e>
                                    </m:acc>
                                  </m:e>
                                  <m:sub>
                                    <m:r>
                                      <w:rPr>
                                        <w:rFonts w:ascii="Cambria Math" w:hAnsi="Cambria Math"/>
                                      </w:rPr>
                                      <m:t>th</m:t>
                                    </m:r>
                                  </m:sub>
                                </m:sSub>
                              </m:e>
                            </m:d>
                          </m:e>
                          <m:sup>
                            <m:r>
                              <w:rPr>
                                <w:rFonts w:ascii="Cambria Math" w:hAnsi="Cambria Math"/>
                              </w:rPr>
                              <m:t>2</m:t>
                            </m:r>
                          </m:sup>
                        </m:sSup>
                      </m:e>
                    </m:rad>
                  </m:den>
                </m:f>
              </m:oMath>
            </m:oMathPara>
          </w:p>
        </w:tc>
        <w:tc>
          <w:tcPr>
            <w:tcW w:w="450" w:type="dxa"/>
            <w:tcBorders>
              <w:top w:val="nil"/>
              <w:left w:val="nil"/>
              <w:bottom w:val="nil"/>
              <w:right w:val="nil"/>
            </w:tcBorders>
            <w:vAlign w:val="center"/>
          </w:tcPr>
          <w:p w14:paraId="2BB2C271" w14:textId="0E237ED3" w:rsidR="00F655EF" w:rsidRPr="00E66315" w:rsidRDefault="00F655EF" w:rsidP="001E774F">
            <w:pPr>
              <w:jc w:val="center"/>
              <w:rPr>
                <w:lang w:eastAsia="en-GB"/>
              </w:rPr>
            </w:pPr>
            <w:r w:rsidRPr="00E66315">
              <w:rPr>
                <w:lang w:eastAsia="en-GB"/>
              </w:rPr>
              <w:t>(</w:t>
            </w:r>
            <w:r w:rsidR="002A395F">
              <w:t>3</w:t>
            </w:r>
            <w:r w:rsidRPr="00E66315">
              <w:rPr>
                <w:lang w:eastAsia="en-GB"/>
              </w:rPr>
              <w:t>)</w:t>
            </w:r>
          </w:p>
        </w:tc>
      </w:tr>
    </w:tbl>
    <w:p w14:paraId="453F5177" w14:textId="1511FC68" w:rsidR="0043587C" w:rsidRPr="00E66315" w:rsidRDefault="009E2132" w:rsidP="00F655EF">
      <w:pPr>
        <w:pStyle w:val="Text"/>
        <w:ind w:firstLine="0"/>
      </w:pPr>
      <w:r w:rsidRPr="00E66315">
        <w:rPr>
          <w:bCs/>
        </w:rPr>
        <w:t xml:space="preserve">where, </w:t>
      </w:r>
      <m:oMath>
        <m:r>
          <w:rPr>
            <w:rFonts w:ascii="Cambria Math" w:hAnsi="Cambria Math"/>
          </w:rPr>
          <m:t>μ</m:t>
        </m:r>
      </m:oMath>
      <w:r w:rsidRPr="00E66315">
        <w:rPr>
          <w:bCs/>
        </w:rPr>
        <w:t xml:space="preserve"> </w:t>
      </w:r>
      <w:r w:rsidR="00702FBF" w:rsidRPr="00E66315">
        <w:rPr>
          <w:bCs/>
        </w:rPr>
        <w:t xml:space="preserve">and </w:t>
      </w:r>
      <m:oMath>
        <m:sSub>
          <m:sSubPr>
            <m:ctrlPr>
              <w:rPr>
                <w:rFonts w:ascii="Cambria Math" w:hAnsi="Cambria Math"/>
                <w:bCs/>
                <w:i/>
              </w:rPr>
            </m:ctrlPr>
          </m:sSubPr>
          <m:e>
            <m:r>
              <w:rPr>
                <w:rFonts w:ascii="Cambria Math" w:hAnsi="Cambria Math"/>
              </w:rPr>
              <m:t>μ</m:t>
            </m:r>
          </m:e>
          <m:sub>
            <m:r>
              <w:rPr>
                <w:rFonts w:ascii="Cambria Math" w:hAnsi="Cambria Math"/>
              </w:rPr>
              <m:t>z</m:t>
            </m:r>
          </m:sub>
        </m:sSub>
      </m:oMath>
      <w:r w:rsidR="00702FBF" w:rsidRPr="00E66315">
        <w:rPr>
          <w:bCs/>
        </w:rPr>
        <w:t xml:space="preserve"> are </w:t>
      </w:r>
      <w:r w:rsidRPr="00E66315">
        <w:rPr>
          <w:bCs/>
        </w:rPr>
        <w:t>the</w:t>
      </w:r>
      <w:r w:rsidR="000B246D" w:rsidRPr="00E66315">
        <w:rPr>
          <w:bCs/>
        </w:rPr>
        <w:t xml:space="preserve"> (rotor disc)</w:t>
      </w:r>
      <w:r w:rsidRPr="00E66315">
        <w:rPr>
          <w:bCs/>
        </w:rPr>
        <w:t xml:space="preserve"> in-plane </w:t>
      </w:r>
      <w:r w:rsidR="00702FBF" w:rsidRPr="00E66315">
        <w:rPr>
          <w:bCs/>
        </w:rPr>
        <w:t xml:space="preserve">and normal </w:t>
      </w:r>
      <w:r w:rsidRPr="00E66315">
        <w:rPr>
          <w:bCs/>
        </w:rPr>
        <w:t>component</w:t>
      </w:r>
      <w:r w:rsidR="0071440B" w:rsidRPr="00E66315">
        <w:rPr>
          <w:bCs/>
        </w:rPr>
        <w:t>s</w:t>
      </w:r>
      <w:r w:rsidRPr="00E66315">
        <w:rPr>
          <w:bCs/>
        </w:rPr>
        <w:t xml:space="preserve"> of aircraft velocity </w:t>
      </w:r>
      <w:r w:rsidR="00F655EF" w:rsidRPr="00E66315">
        <w:rPr>
          <w:bCs/>
        </w:rPr>
        <w:t>normalized by rotor tip speed</w:t>
      </w:r>
      <w:r w:rsidRPr="00E66315">
        <w:rPr>
          <w:bCs/>
        </w:rPr>
        <w:t xml:space="preserve">, </w:t>
      </w:r>
      <w:r w:rsidR="0043587C" w:rsidRPr="00E66315">
        <w:rPr>
          <w:bCs/>
        </w:rPr>
        <w:t xml:space="preserve">and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λ</m:t>
                </m:r>
              </m:e>
            </m:acc>
          </m:e>
          <m:sub>
            <m:r>
              <w:rPr>
                <w:rFonts w:ascii="Cambria Math" w:hAnsi="Cambria Math"/>
              </w:rPr>
              <m:t>th</m:t>
            </m:r>
          </m:sub>
        </m:sSub>
      </m:oMath>
      <w:r w:rsidR="0043587C" w:rsidRPr="00E66315">
        <w:t xml:space="preserve"> is</w:t>
      </w:r>
      <w:r w:rsidR="0036062E" w:rsidRPr="00E66315">
        <w:t xml:space="preserve"> </w:t>
      </w:r>
      <w:r w:rsidR="0043587C" w:rsidRPr="00E66315">
        <w:t xml:space="preserve">the </w:t>
      </w:r>
      <w:r w:rsidR="00E54D26" w:rsidRPr="00E66315">
        <w:t xml:space="preserve">uniform </w:t>
      </w:r>
      <w:r w:rsidR="0043587C" w:rsidRPr="00E66315">
        <w:t>induced flow due to the rotor thrust</w:t>
      </w:r>
      <w:r w:rsidR="0099591F" w:rsidRPr="00E66315">
        <w:t xml:space="preserve">, computed as </w:t>
      </w:r>
    </w:p>
    <w:p w14:paraId="533DFC87" w14:textId="619F949A" w:rsidR="0099591F" w:rsidRPr="00E66315" w:rsidRDefault="00000000" w:rsidP="00F655EF">
      <w:pPr>
        <w:pStyle w:val="Text"/>
        <w:ind w:firstLine="0"/>
      </w:pPr>
      <m:oMathPara>
        <m:oMath>
          <m:eqArr>
            <m:eqArrPr>
              <m:maxDist m:val="1"/>
              <m:ctrlPr>
                <w:rPr>
                  <w:rFonts w:ascii="Cambria Math" w:hAnsi="Cambria Math"/>
                  <w:i/>
                </w:rPr>
              </m:ctrlPr>
            </m:eqArrPr>
            <m:e>
              <m:sSub>
                <m:sSubPr>
                  <m:ctrlPr>
                    <w:rPr>
                      <w:rFonts w:ascii="Cambria Math" w:hAnsi="Cambria Math"/>
                      <w:i/>
                    </w:rPr>
                  </m:ctrlPr>
                </m:sSubPr>
                <m:e>
                  <m:acc>
                    <m:accPr>
                      <m:chr m:val="̅"/>
                      <m:ctrlPr>
                        <w:rPr>
                          <w:rFonts w:ascii="Cambria Math" w:hAnsi="Cambria Math"/>
                          <w:i/>
                        </w:rPr>
                      </m:ctrlPr>
                    </m:accPr>
                    <m:e>
                      <m:r>
                        <w:rPr>
                          <w:rFonts w:ascii="Cambria Math" w:hAnsi="Cambria Math"/>
                        </w:rPr>
                        <m:t>λ</m:t>
                      </m:r>
                    </m:e>
                  </m:acc>
                </m:e>
                <m:sub>
                  <m:r>
                    <w:rPr>
                      <w:rFonts w:ascii="Cambria Math" w:hAnsi="Cambria Math"/>
                    </w:rPr>
                    <m:t>th</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C</m:t>
                      </m:r>
                    </m:e>
                    <m:sub>
                      <m:r>
                        <w:rPr>
                          <w:rFonts w:ascii="Cambria Math" w:hAnsi="Cambria Math"/>
                        </w:rPr>
                        <m:t>T</m:t>
                      </m:r>
                    </m:sub>
                  </m:sSub>
                </m:num>
                <m:den>
                  <m:r>
                    <w:rPr>
                      <w:rFonts w:ascii="Cambria Math" w:hAnsi="Cambria Math"/>
                    </w:rPr>
                    <m:t>2</m:t>
                  </m:r>
                  <m:rad>
                    <m:radPr>
                      <m:degHide m:val="1"/>
                      <m:ctrlPr>
                        <w:rPr>
                          <w:rFonts w:ascii="Cambria Math" w:hAnsi="Cambria Math"/>
                          <w:i/>
                        </w:rPr>
                      </m:ctrlPr>
                    </m:radPr>
                    <m:deg/>
                    <m:e>
                      <m:d>
                        <m:dPr>
                          <m:begChr m:val="["/>
                          <m:endChr m:val="]"/>
                          <m:ctrlPr>
                            <w:rPr>
                              <w:rFonts w:ascii="Cambria Math" w:hAnsi="Cambria Math"/>
                              <w:i/>
                            </w:rPr>
                          </m:ctrlPr>
                        </m:dPr>
                        <m:e>
                          <m:sSup>
                            <m:sSupPr>
                              <m:ctrlPr>
                                <w:rPr>
                                  <w:rFonts w:ascii="Cambria Math" w:hAnsi="Cambria Math"/>
                                  <w:i/>
                                </w:rPr>
                              </m:ctrlPr>
                            </m:sSupPr>
                            <m:e>
                              <m:r>
                                <w:rPr>
                                  <w:rFonts w:ascii="Cambria Math" w:hAnsi="Cambria Math"/>
                                </w:rPr>
                                <m:t>μ</m:t>
                              </m:r>
                            </m:e>
                            <m:sup>
                              <m:r>
                                <w:rPr>
                                  <w:rFonts w:ascii="Cambria Math" w:hAnsi="Cambria Math"/>
                                </w:rPr>
                                <m:t>2</m:t>
                              </m:r>
                            </m:sup>
                          </m:sSup>
                          <m:r>
                            <w:rPr>
                              <w:rFonts w:ascii="Cambria Math" w:hAnsi="Cambria Math"/>
                            </w:rPr>
                            <m:t>+</m:t>
                          </m:r>
                          <m:sSup>
                            <m:sSupPr>
                              <m:ctrlPr>
                                <w:rPr>
                                  <w:rFonts w:ascii="Cambria Math" w:hAnsi="Cambria Math"/>
                                  <w:bCs/>
                                  <w:i/>
                                </w:rPr>
                              </m:ctrlPr>
                            </m:sSupPr>
                            <m:e>
                              <m:d>
                                <m:dPr>
                                  <m:ctrlPr>
                                    <w:rPr>
                                      <w:rFonts w:ascii="Cambria Math" w:hAnsi="Cambria Math"/>
                                      <w:bCs/>
                                      <w:i/>
                                    </w:rPr>
                                  </m:ctrlPr>
                                </m:dPr>
                                <m:e>
                                  <m:sSub>
                                    <m:sSubPr>
                                      <m:ctrlPr>
                                        <w:rPr>
                                          <w:rFonts w:ascii="Cambria Math" w:hAnsi="Cambria Math"/>
                                          <w:bCs/>
                                          <w:i/>
                                        </w:rPr>
                                      </m:ctrlPr>
                                    </m:sSubPr>
                                    <m:e>
                                      <m:r>
                                        <w:rPr>
                                          <w:rFonts w:ascii="Cambria Math" w:hAnsi="Cambria Math"/>
                                        </w:rPr>
                                        <m:t>-μ</m:t>
                                      </m:r>
                                    </m:e>
                                    <m:sub>
                                      <m:r>
                                        <w:rPr>
                                          <w:rFonts w:ascii="Cambria Math" w:hAnsi="Cambria Math"/>
                                        </w:rPr>
                                        <m:t>z</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λ</m:t>
                                          </m:r>
                                        </m:e>
                                      </m:acc>
                                    </m:e>
                                    <m:sub>
                                      <m:r>
                                        <w:rPr>
                                          <w:rFonts w:ascii="Cambria Math" w:hAnsi="Cambria Math"/>
                                        </w:rPr>
                                        <m:t>th</m:t>
                                      </m:r>
                                    </m:sub>
                                  </m:sSub>
                                </m:e>
                              </m:d>
                            </m:e>
                            <m:sup>
                              <m:r>
                                <w:rPr>
                                  <w:rFonts w:ascii="Cambria Math" w:hAnsi="Cambria Math"/>
                                </w:rPr>
                                <m:t>2</m:t>
                              </m:r>
                            </m:sup>
                          </m:sSup>
                        </m:e>
                      </m:d>
                    </m:e>
                  </m:rad>
                </m:den>
              </m:f>
              <m:r>
                <w:rPr>
                  <w:rFonts w:ascii="Cambria Math" w:hAnsi="Cambria Math"/>
                </w:rPr>
                <m:t>#</m:t>
              </m:r>
              <m:d>
                <m:dPr>
                  <m:ctrlPr>
                    <w:rPr>
                      <w:rFonts w:ascii="Cambria Math" w:hAnsi="Cambria Math"/>
                      <w:i/>
                    </w:rPr>
                  </m:ctrlPr>
                </m:dPr>
                <m:e>
                  <m:r>
                    <w:rPr>
                      <w:rFonts w:ascii="Cambria Math" w:hAnsi="Cambria Math"/>
                    </w:rPr>
                    <m:t>4</m:t>
                  </m:r>
                </m:e>
              </m:d>
            </m:e>
          </m:eqArr>
        </m:oMath>
      </m:oMathPara>
    </w:p>
    <w:p w14:paraId="1165656A" w14:textId="05624B36" w:rsidR="00FF70AE" w:rsidRPr="00E66315" w:rsidRDefault="00B76F43" w:rsidP="005D4890">
      <w:pPr>
        <w:pStyle w:val="Text"/>
        <w:rPr>
          <w:bCs/>
        </w:rPr>
      </w:pPr>
      <w:r w:rsidRPr="00E66315">
        <w:rPr>
          <w:bCs/>
        </w:rPr>
        <w:t>T</w:t>
      </w:r>
      <w:r w:rsidR="00E36C2B" w:rsidRPr="00E66315">
        <w:rPr>
          <w:bCs/>
        </w:rPr>
        <w:t>he Peter</w:t>
      </w:r>
      <w:r w:rsidR="00EC30F6" w:rsidRPr="00E66315">
        <w:rPr>
          <w:bCs/>
        </w:rPr>
        <w:t>s</w:t>
      </w:r>
      <w:r w:rsidR="00E36C2B" w:rsidRPr="00E66315">
        <w:rPr>
          <w:bCs/>
        </w:rPr>
        <w:t>-He</w:t>
      </w:r>
      <w:r w:rsidR="009E3E29" w:rsidRPr="00E66315">
        <w:rPr>
          <w:bCs/>
        </w:rPr>
        <w:t xml:space="preserve"> </w:t>
      </w:r>
      <w:r w:rsidR="009E3E29" w:rsidRPr="00E66315">
        <w:rPr>
          <w:bCs/>
        </w:rPr>
        <w:fldChar w:fldCharType="begin"/>
      </w:r>
      <w:r w:rsidR="00901CCA" w:rsidRPr="00E66315">
        <w:rPr>
          <w:bCs/>
        </w:rPr>
        <w:instrText xml:space="preserve"> ADDIN EN.CITE &lt;EndNote&gt;&lt;Cite&gt;&lt;Author&gt;Peters&lt;/Author&gt;&lt;Year&gt;1995&lt;/Year&gt;&lt;RecNum&gt;394&lt;/RecNum&gt;&lt;DisplayText&gt;[11]&lt;/DisplayText&gt;&lt;record&gt;&lt;rec-number&gt;394&lt;/rec-number&gt;&lt;foreign-keys&gt;&lt;key app="EN" db-id="rr925txr5x20xhezwpdxpde99srpw0ads2zx" timestamp="1633864637" guid="c932847d-8a5b-4df2-bd6e-02044e7e3726"&gt;394&lt;/key&gt;&lt;/foreign-keys&gt;&lt;ref-type name="Journal Article"&gt;17&lt;/ref-type&gt;&lt;contributors&gt;&lt;authors&gt;&lt;author&gt;Peters, David A.&lt;/author&gt;&lt;author&gt;He, Cheng J.&lt;/author&gt;&lt;/authors&gt;&lt;/contributors&gt;&lt;titles&gt;&lt;title&gt;Finite State Induced Flow Models. II-Three-Dimensional Rotor Disk&lt;/title&gt;&lt;secondary-title&gt;Journal of Aircraft&lt;/secondary-title&gt;&lt;/titles&gt;&lt;periodical&gt;&lt;full-title&gt;Journal of Aircraft&lt;/full-title&gt;&lt;/periodical&gt;&lt;pages&gt;323-333&lt;/pages&gt;&lt;volume&gt;32&lt;/volume&gt;&lt;number&gt;2&lt;/number&gt;&lt;dates&gt;&lt;year&gt;1995&lt;/year&gt;&lt;/dates&gt;&lt;urls&gt;&lt;/urls&gt;&lt;electronic-resource-num&gt;https://doi.org/10.2514/3.46719&lt;/electronic-resource-num&gt;&lt;/record&gt;&lt;/Cite&gt;&lt;/EndNote&gt;</w:instrText>
      </w:r>
      <w:r w:rsidR="009E3E29" w:rsidRPr="00E66315">
        <w:rPr>
          <w:bCs/>
        </w:rPr>
        <w:fldChar w:fldCharType="separate"/>
      </w:r>
      <w:r w:rsidR="00D52B79" w:rsidRPr="00E66315">
        <w:rPr>
          <w:bCs/>
          <w:noProof/>
        </w:rPr>
        <w:t>[</w:t>
      </w:r>
      <w:hyperlink w:anchor="_ENREF_11" w:tooltip="Peters, 1995 #394" w:history="1">
        <w:r w:rsidR="00B87B27" w:rsidRPr="00E66315">
          <w:rPr>
            <w:bCs/>
            <w:noProof/>
          </w:rPr>
          <w:t>11</w:t>
        </w:r>
      </w:hyperlink>
      <w:r w:rsidR="00D52B79" w:rsidRPr="00E66315">
        <w:rPr>
          <w:bCs/>
          <w:noProof/>
        </w:rPr>
        <w:t>]</w:t>
      </w:r>
      <w:r w:rsidR="009E3E29" w:rsidRPr="00E66315">
        <w:rPr>
          <w:bCs/>
        </w:rPr>
        <w:fldChar w:fldCharType="end"/>
      </w:r>
      <w:r w:rsidR="00E36C2B" w:rsidRPr="00E66315">
        <w:rPr>
          <w:bCs/>
        </w:rPr>
        <w:t xml:space="preserve"> model, </w:t>
      </w:r>
      <w:r w:rsidR="00A22D63" w:rsidRPr="00E66315">
        <w:rPr>
          <w:bCs/>
        </w:rPr>
        <w:t xml:space="preserve">as implemented in FLIGHTLAB, </w:t>
      </w:r>
      <w:r w:rsidR="005D4890" w:rsidRPr="00E66315">
        <w:t>is based on unsteady potential flow theory. The inflow at the rotor plane</w:t>
      </w:r>
      <w:r w:rsidR="00966F07" w:rsidRPr="00E66315">
        <w:t>,</w:t>
      </w:r>
      <w:r w:rsidR="005D4890" w:rsidRPr="00E66315">
        <w:t xml:space="preserve"> </w:t>
      </w:r>
      <m:oMath>
        <m:r>
          <w:rPr>
            <w:rFonts w:ascii="Cambria Math" w:hAnsi="Cambria Math"/>
          </w:rPr>
          <m:t>w</m:t>
        </m:r>
        <m:d>
          <m:dPr>
            <m:ctrlPr>
              <w:rPr>
                <w:rFonts w:ascii="Cambria Math" w:hAnsi="Cambria Math"/>
                <w:bCs/>
                <w:i/>
              </w:rPr>
            </m:ctrlPr>
          </m:dPr>
          <m:e>
            <m:acc>
              <m:accPr>
                <m:chr m:val="̅"/>
                <m:ctrlPr>
                  <w:rPr>
                    <w:rFonts w:ascii="Cambria Math" w:hAnsi="Cambria Math"/>
                    <w:bCs/>
                    <w:i/>
                  </w:rPr>
                </m:ctrlPr>
              </m:accPr>
              <m:e>
                <m:r>
                  <w:rPr>
                    <w:rFonts w:ascii="Cambria Math" w:hAnsi="Cambria Math"/>
                  </w:rPr>
                  <m:t>r</m:t>
                </m:r>
              </m:e>
            </m:acc>
            <m:r>
              <w:rPr>
                <w:rFonts w:ascii="Cambria Math" w:hAnsi="Cambria Math"/>
              </w:rPr>
              <m:t>,ψ</m:t>
            </m:r>
          </m:e>
        </m:d>
      </m:oMath>
      <w:r w:rsidR="00966F07" w:rsidRPr="00E66315">
        <w:rPr>
          <w:bCs/>
        </w:rPr>
        <w:t>,</w:t>
      </w:r>
      <w:r w:rsidR="005D4890" w:rsidRPr="00E66315">
        <w:rPr>
          <w:bCs/>
        </w:rPr>
        <w:t xml:space="preserve"> </w:t>
      </w:r>
      <w:r w:rsidR="00C8746D" w:rsidRPr="00E66315">
        <w:t>is</w:t>
      </w:r>
      <w:r w:rsidR="005D4890" w:rsidRPr="00E66315">
        <w:t xml:space="preserve"> represented as a set of harmonic and radial shape functions </w:t>
      </w:r>
      <w:r w:rsidR="00FF70AE" w:rsidRPr="00E66315">
        <w:rPr>
          <w:bCs/>
        </w:rPr>
        <w:t>as</w:t>
      </w:r>
      <w:r w:rsidR="0071440B" w:rsidRPr="00E66315">
        <w:rPr>
          <w:bCs/>
        </w:rPr>
        <w:t>,</w:t>
      </w:r>
    </w:p>
    <w:tbl>
      <w:tblPr>
        <w:tblStyle w:val="TableGrid"/>
        <w:tblW w:w="9351" w:type="dxa"/>
        <w:tblLook w:val="04A0" w:firstRow="1" w:lastRow="0" w:firstColumn="1" w:lastColumn="0" w:noHBand="0" w:noVBand="1"/>
      </w:tblPr>
      <w:tblGrid>
        <w:gridCol w:w="8901"/>
        <w:gridCol w:w="450"/>
      </w:tblGrid>
      <w:tr w:rsidR="00E66315" w:rsidRPr="00E66315" w14:paraId="2C499F32" w14:textId="77777777" w:rsidTr="00BF36CD">
        <w:tc>
          <w:tcPr>
            <w:tcW w:w="8926" w:type="dxa"/>
            <w:tcBorders>
              <w:top w:val="nil"/>
              <w:left w:val="nil"/>
              <w:bottom w:val="nil"/>
              <w:right w:val="nil"/>
            </w:tcBorders>
            <w:vAlign w:val="center"/>
          </w:tcPr>
          <w:p w14:paraId="461B769B" w14:textId="7A6E23CB" w:rsidR="001746F7" w:rsidRPr="00E66315" w:rsidRDefault="001746F7" w:rsidP="00BF36CD">
            <w:pPr>
              <w:spacing w:line="480" w:lineRule="auto"/>
              <w:jc w:val="center"/>
              <w:rPr>
                <w:lang w:eastAsia="en-GB"/>
              </w:rPr>
            </w:pPr>
            <m:oMathPara>
              <m:oMath>
                <m:r>
                  <w:rPr>
                    <w:rFonts w:ascii="Cambria Math" w:hAnsi="Cambria Math"/>
                  </w:rPr>
                  <m:t>w</m:t>
                </m:r>
                <m:d>
                  <m:dPr>
                    <m:ctrlPr>
                      <w:rPr>
                        <w:rFonts w:ascii="Cambria Math" w:hAnsi="Cambria Math"/>
                        <w:bCs/>
                        <w:i/>
                      </w:rPr>
                    </m:ctrlPr>
                  </m:dPr>
                  <m:e>
                    <m:acc>
                      <m:accPr>
                        <m:chr m:val="̅"/>
                        <m:ctrlPr>
                          <w:rPr>
                            <w:rFonts w:ascii="Cambria Math" w:hAnsi="Cambria Math"/>
                            <w:bCs/>
                            <w:i/>
                          </w:rPr>
                        </m:ctrlPr>
                      </m:accPr>
                      <m:e>
                        <m:r>
                          <w:rPr>
                            <w:rFonts w:ascii="Cambria Math" w:hAnsi="Cambria Math"/>
                          </w:rPr>
                          <m:t>r</m:t>
                        </m:r>
                      </m:e>
                    </m:acc>
                    <m:r>
                      <w:rPr>
                        <w:rFonts w:ascii="Cambria Math" w:hAnsi="Cambria Math"/>
                      </w:rPr>
                      <m:t>,ψ</m:t>
                    </m:r>
                  </m:e>
                </m:d>
                <m:r>
                  <w:rPr>
                    <w:rFonts w:ascii="Cambria Math" w:hAnsi="Cambria Math"/>
                  </w:rPr>
                  <m:t>=</m:t>
                </m:r>
                <m:nary>
                  <m:naryPr>
                    <m:chr m:val="∑"/>
                    <m:limLoc m:val="undOvr"/>
                    <m:ctrlPr>
                      <w:rPr>
                        <w:rFonts w:ascii="Cambria Math" w:hAnsi="Cambria Math"/>
                        <w:bCs/>
                        <w:i/>
                      </w:rPr>
                    </m:ctrlPr>
                  </m:naryPr>
                  <m:sub>
                    <m:eqArr>
                      <m:eqArrPr>
                        <m:ctrlPr>
                          <w:rPr>
                            <w:rFonts w:ascii="Cambria Math" w:hAnsi="Cambria Math"/>
                            <w:i/>
                          </w:rPr>
                        </m:ctrlPr>
                      </m:eqArrPr>
                      <m:e>
                        <m:r>
                          <w:rPr>
                            <w:rFonts w:ascii="Cambria Math" w:hAnsi="Cambria Math"/>
                          </w:rPr>
                          <m:t>m=0</m:t>
                        </m:r>
                      </m:e>
                      <m:e>
                        <m:r>
                          <w:rPr>
                            <w:rFonts w:ascii="Cambria Math" w:hAnsi="Cambria Math"/>
                          </w:rPr>
                          <m:t>n=m+1,m+3…</m:t>
                        </m:r>
                      </m:e>
                    </m:eqArr>
                  </m:sub>
                  <m:sup>
                    <m:r>
                      <w:rPr>
                        <w:rFonts w:ascii="Cambria Math" w:hAnsi="Cambria Math"/>
                      </w:rPr>
                      <m:t>∞</m:t>
                    </m:r>
                  </m:sup>
                  <m:e>
                    <m:sSubSup>
                      <m:sSubSupPr>
                        <m:ctrlPr>
                          <w:rPr>
                            <w:rFonts w:ascii="Cambria Math" w:hAnsi="Cambria Math"/>
                            <w:bCs/>
                            <w:i/>
                          </w:rPr>
                        </m:ctrlPr>
                      </m:sSubSupPr>
                      <m:e>
                        <m:r>
                          <w:rPr>
                            <w:rFonts w:ascii="Cambria Math" w:hAnsi="Cambria Math"/>
                          </w:rPr>
                          <m:t>ϕ</m:t>
                        </m:r>
                      </m:e>
                      <m:sub>
                        <m:r>
                          <w:rPr>
                            <w:rFonts w:ascii="Cambria Math" w:hAnsi="Cambria Math"/>
                          </w:rPr>
                          <m:t>n</m:t>
                        </m:r>
                      </m:sub>
                      <m:sup>
                        <m:r>
                          <w:rPr>
                            <w:rFonts w:ascii="Cambria Math" w:hAnsi="Cambria Math"/>
                          </w:rPr>
                          <m:t>m</m:t>
                        </m:r>
                      </m:sup>
                    </m:sSubSup>
                    <m:r>
                      <w:rPr>
                        <w:rFonts w:ascii="Cambria Math" w:hAnsi="Cambria Math"/>
                      </w:rPr>
                      <m:t>(</m:t>
                    </m:r>
                    <m:acc>
                      <m:accPr>
                        <m:chr m:val="̅"/>
                        <m:ctrlPr>
                          <w:rPr>
                            <w:rFonts w:ascii="Cambria Math" w:hAnsi="Cambria Math"/>
                            <w:bCs/>
                            <w:i/>
                          </w:rPr>
                        </m:ctrlPr>
                      </m:accPr>
                      <m:e>
                        <m:r>
                          <w:rPr>
                            <w:rFonts w:ascii="Cambria Math" w:hAnsi="Cambria Math"/>
                          </w:rPr>
                          <m:t>r</m:t>
                        </m:r>
                      </m:e>
                    </m:acc>
                    <m:r>
                      <w:rPr>
                        <w:rFonts w:ascii="Cambria Math" w:hAnsi="Cambria Math"/>
                      </w:rPr>
                      <m:t>)</m:t>
                    </m:r>
                  </m:e>
                </m:nary>
                <m:d>
                  <m:dPr>
                    <m:begChr m:val="["/>
                    <m:endChr m:val="]"/>
                    <m:ctrlPr>
                      <w:rPr>
                        <w:rFonts w:ascii="Cambria Math" w:hAnsi="Cambria Math"/>
                        <w:bCs/>
                        <w:i/>
                      </w:rPr>
                    </m:ctrlPr>
                  </m:dPr>
                  <m:e>
                    <m:sSubSup>
                      <m:sSubSupPr>
                        <m:ctrlPr>
                          <w:rPr>
                            <w:rFonts w:ascii="Cambria Math" w:hAnsi="Cambria Math"/>
                            <w:bCs/>
                            <w:i/>
                          </w:rPr>
                        </m:ctrlPr>
                      </m:sSubSupPr>
                      <m:e>
                        <m:r>
                          <w:rPr>
                            <w:rFonts w:ascii="Cambria Math" w:hAnsi="Cambria Math"/>
                          </w:rPr>
                          <m:t>α</m:t>
                        </m:r>
                      </m:e>
                      <m:sub>
                        <m:r>
                          <w:rPr>
                            <w:rFonts w:ascii="Cambria Math" w:hAnsi="Cambria Math"/>
                          </w:rPr>
                          <m:t>n</m:t>
                        </m:r>
                      </m:sub>
                      <m:sup>
                        <m:r>
                          <w:rPr>
                            <w:rFonts w:ascii="Cambria Math" w:hAnsi="Cambria Math"/>
                          </w:rPr>
                          <m:t>mc</m:t>
                        </m:r>
                      </m:sup>
                    </m:sSubSup>
                    <m:func>
                      <m:funcPr>
                        <m:ctrlPr>
                          <w:rPr>
                            <w:rFonts w:ascii="Cambria Math" w:hAnsi="Cambria Math"/>
                            <w:bCs/>
                            <w:i/>
                          </w:rPr>
                        </m:ctrlPr>
                      </m:funcPr>
                      <m:fName>
                        <m:r>
                          <m:rPr>
                            <m:sty m:val="p"/>
                          </m:rPr>
                          <w:rPr>
                            <w:rFonts w:ascii="Cambria Math" w:hAnsi="Cambria Math"/>
                          </w:rPr>
                          <m:t>cos</m:t>
                        </m:r>
                      </m:fName>
                      <m:e>
                        <m:d>
                          <m:dPr>
                            <m:ctrlPr>
                              <w:rPr>
                                <w:rFonts w:ascii="Cambria Math" w:hAnsi="Cambria Math"/>
                                <w:bCs/>
                                <w:i/>
                              </w:rPr>
                            </m:ctrlPr>
                          </m:dPr>
                          <m:e>
                            <m:r>
                              <w:rPr>
                                <w:rFonts w:ascii="Cambria Math" w:hAnsi="Cambria Math"/>
                              </w:rPr>
                              <m:t>mψ</m:t>
                            </m:r>
                          </m:e>
                        </m:d>
                        <m:r>
                          <w:rPr>
                            <w:rFonts w:ascii="Cambria Math" w:hAnsi="Cambria Math"/>
                          </w:rPr>
                          <m:t>+</m:t>
                        </m:r>
                        <m:sSubSup>
                          <m:sSubSupPr>
                            <m:ctrlPr>
                              <w:rPr>
                                <w:rFonts w:ascii="Cambria Math" w:hAnsi="Cambria Math"/>
                                <w:bCs/>
                                <w:i/>
                              </w:rPr>
                            </m:ctrlPr>
                          </m:sSubSupPr>
                          <m:e>
                            <m:r>
                              <w:rPr>
                                <w:rFonts w:ascii="Cambria Math" w:hAnsi="Cambria Math"/>
                              </w:rPr>
                              <m:t>α</m:t>
                            </m:r>
                          </m:e>
                          <m:sub>
                            <m:r>
                              <w:rPr>
                                <w:rFonts w:ascii="Cambria Math" w:hAnsi="Cambria Math"/>
                              </w:rPr>
                              <m:t>n</m:t>
                            </m:r>
                          </m:sub>
                          <m:sup>
                            <m:r>
                              <w:rPr>
                                <w:rFonts w:ascii="Cambria Math" w:hAnsi="Cambria Math"/>
                              </w:rPr>
                              <m:t>ms</m:t>
                            </m:r>
                          </m:sup>
                        </m:sSubSup>
                        <m:func>
                          <m:funcPr>
                            <m:ctrlPr>
                              <w:rPr>
                                <w:rFonts w:ascii="Cambria Math" w:hAnsi="Cambria Math"/>
                                <w:bCs/>
                                <w:i/>
                              </w:rPr>
                            </m:ctrlPr>
                          </m:funcPr>
                          <m:fName>
                            <m:r>
                              <m:rPr>
                                <m:sty m:val="p"/>
                              </m:rPr>
                              <w:rPr>
                                <w:rFonts w:ascii="Cambria Math" w:hAnsi="Cambria Math"/>
                              </w:rPr>
                              <m:t>sin</m:t>
                            </m:r>
                          </m:fName>
                          <m:e>
                            <m:d>
                              <m:dPr>
                                <m:ctrlPr>
                                  <w:rPr>
                                    <w:rFonts w:ascii="Cambria Math" w:hAnsi="Cambria Math"/>
                                    <w:bCs/>
                                    <w:i/>
                                  </w:rPr>
                                </m:ctrlPr>
                              </m:dPr>
                              <m:e>
                                <m:r>
                                  <w:rPr>
                                    <w:rFonts w:ascii="Cambria Math" w:hAnsi="Cambria Math"/>
                                  </w:rPr>
                                  <m:t>mψ</m:t>
                                </m:r>
                              </m:e>
                            </m:d>
                          </m:e>
                        </m:func>
                      </m:e>
                    </m:func>
                  </m:e>
                </m:d>
              </m:oMath>
            </m:oMathPara>
          </w:p>
        </w:tc>
        <w:tc>
          <w:tcPr>
            <w:tcW w:w="425" w:type="dxa"/>
            <w:tcBorders>
              <w:top w:val="nil"/>
              <w:left w:val="nil"/>
              <w:bottom w:val="nil"/>
              <w:right w:val="nil"/>
            </w:tcBorders>
            <w:vAlign w:val="center"/>
          </w:tcPr>
          <w:p w14:paraId="26A1E7E2" w14:textId="321A307C" w:rsidR="001746F7" w:rsidRPr="00E66315" w:rsidRDefault="00791253" w:rsidP="00BF36CD">
            <w:pPr>
              <w:jc w:val="center"/>
              <w:rPr>
                <w:lang w:eastAsia="en-GB"/>
              </w:rPr>
            </w:pPr>
            <w:r w:rsidRPr="00E66315">
              <w:rPr>
                <w:lang w:eastAsia="en-GB"/>
              </w:rPr>
              <w:t>(</w:t>
            </w:r>
            <w:r w:rsidR="002A395F">
              <w:rPr>
                <w:lang w:eastAsia="en-GB"/>
              </w:rPr>
              <w:t>5</w:t>
            </w:r>
            <w:r w:rsidRPr="00E66315">
              <w:rPr>
                <w:lang w:eastAsia="en-GB"/>
              </w:rPr>
              <w:t>)</w:t>
            </w:r>
          </w:p>
        </w:tc>
      </w:tr>
    </w:tbl>
    <w:p w14:paraId="49C312D3" w14:textId="641912CD" w:rsidR="00C075D2" w:rsidRPr="00E66315" w:rsidRDefault="001746F7" w:rsidP="00CD5A1B">
      <w:pPr>
        <w:pStyle w:val="Text"/>
        <w:ind w:firstLine="0"/>
        <w:rPr>
          <w:bCs/>
        </w:rPr>
      </w:pPr>
      <w:r w:rsidRPr="00E66315">
        <w:rPr>
          <w:bCs/>
        </w:rPr>
        <w:lastRenderedPageBreak/>
        <w:t>w</w:t>
      </w:r>
      <w:r w:rsidR="001B6347" w:rsidRPr="00E66315">
        <w:rPr>
          <w:bCs/>
        </w:rPr>
        <w:t>here</w:t>
      </w:r>
      <w:r w:rsidR="001B6347" w:rsidRPr="00E66315">
        <w:t xml:space="preserve">, </w:t>
      </w:r>
      <m:oMath>
        <m:sSubSup>
          <m:sSubSupPr>
            <m:ctrlPr>
              <w:rPr>
                <w:rFonts w:ascii="Cambria Math" w:hAnsi="Cambria Math"/>
                <w:i/>
              </w:rPr>
            </m:ctrlPr>
          </m:sSubSupPr>
          <m:e>
            <m:r>
              <w:rPr>
                <w:rFonts w:ascii="Cambria Math" w:hAnsi="Cambria Math"/>
              </w:rPr>
              <m:t>α</m:t>
            </m:r>
          </m:e>
          <m:sub>
            <m:r>
              <w:rPr>
                <w:rFonts w:ascii="Cambria Math" w:hAnsi="Cambria Math"/>
              </w:rPr>
              <m:t>n</m:t>
            </m:r>
          </m:sub>
          <m:sup>
            <m:r>
              <w:rPr>
                <w:rFonts w:ascii="Cambria Math" w:hAnsi="Cambria Math"/>
              </w:rPr>
              <m:t>mc</m:t>
            </m:r>
          </m:sup>
        </m:sSubSup>
      </m:oMath>
      <w:r w:rsidR="001B6347" w:rsidRPr="00E66315">
        <w:t xml:space="preserve"> and </w:t>
      </w:r>
      <m:oMath>
        <m:sSubSup>
          <m:sSubSupPr>
            <m:ctrlPr>
              <w:rPr>
                <w:rFonts w:ascii="Cambria Math" w:hAnsi="Cambria Math"/>
                <w:i/>
              </w:rPr>
            </m:ctrlPr>
          </m:sSubSupPr>
          <m:e>
            <m:r>
              <w:rPr>
                <w:rFonts w:ascii="Cambria Math" w:hAnsi="Cambria Math"/>
              </w:rPr>
              <m:t>α</m:t>
            </m:r>
          </m:e>
          <m:sub>
            <m:r>
              <w:rPr>
                <w:rFonts w:ascii="Cambria Math" w:hAnsi="Cambria Math"/>
              </w:rPr>
              <m:t>n</m:t>
            </m:r>
          </m:sub>
          <m:sup>
            <m:r>
              <w:rPr>
                <w:rFonts w:ascii="Cambria Math" w:hAnsi="Cambria Math"/>
              </w:rPr>
              <m:t>ms</m:t>
            </m:r>
          </m:sup>
        </m:sSubSup>
      </m:oMath>
      <w:r w:rsidR="001B6347" w:rsidRPr="00E66315">
        <w:t xml:space="preserve"> are </w:t>
      </w:r>
      <w:r w:rsidR="00CE5B65" w:rsidRPr="00E66315">
        <w:t xml:space="preserve">the cosine and sine components of the </w:t>
      </w:r>
      <w:r w:rsidR="001B6347" w:rsidRPr="00E66315">
        <w:t>inflow</w:t>
      </w:r>
      <w:r w:rsidR="005D4890" w:rsidRPr="00E66315">
        <w:t xml:space="preserve"> </w:t>
      </w:r>
      <w:r w:rsidR="001B6347" w:rsidRPr="00E66315">
        <w:t xml:space="preserve">states, </w:t>
      </w:r>
      <m:oMath>
        <m:r>
          <w:rPr>
            <w:rFonts w:ascii="Cambria Math" w:hAnsi="Cambria Math"/>
          </w:rPr>
          <m:t>ψ</m:t>
        </m:r>
      </m:oMath>
      <w:r w:rsidR="001B6347" w:rsidRPr="00E66315">
        <w:t xml:space="preserve"> is the azimuth </w:t>
      </w:r>
      <w:r w:rsidR="008A68E6" w:rsidRPr="00E66315">
        <w:t>angle</w:t>
      </w:r>
      <w:r w:rsidR="001B6347" w:rsidRPr="00E66315">
        <w:t xml:space="preserve">, and </w:t>
      </w:r>
      <m:oMath>
        <m:sSubSup>
          <m:sSubSupPr>
            <m:ctrlPr>
              <w:rPr>
                <w:rFonts w:ascii="Cambria Math" w:hAnsi="Cambria Math"/>
                <w:bCs/>
                <w:i/>
              </w:rPr>
            </m:ctrlPr>
          </m:sSubSupPr>
          <m:e>
            <m:r>
              <w:rPr>
                <w:rFonts w:ascii="Cambria Math" w:hAnsi="Cambria Math"/>
              </w:rPr>
              <m:t>ϕ</m:t>
            </m:r>
          </m:e>
          <m:sub>
            <m:r>
              <w:rPr>
                <w:rFonts w:ascii="Cambria Math" w:hAnsi="Cambria Math"/>
              </w:rPr>
              <m:t>n</m:t>
            </m:r>
          </m:sub>
          <m:sup>
            <m:r>
              <w:rPr>
                <w:rFonts w:ascii="Cambria Math" w:hAnsi="Cambria Math"/>
              </w:rPr>
              <m:t>m</m:t>
            </m:r>
          </m:sup>
        </m:sSubSup>
        <m:r>
          <w:rPr>
            <w:rFonts w:ascii="Cambria Math" w:hAnsi="Cambria Math"/>
          </w:rPr>
          <m:t>(</m:t>
        </m:r>
        <m:acc>
          <m:accPr>
            <m:chr m:val="̅"/>
            <m:ctrlPr>
              <w:rPr>
                <w:rFonts w:ascii="Cambria Math" w:hAnsi="Cambria Math"/>
                <w:bCs/>
                <w:i/>
              </w:rPr>
            </m:ctrlPr>
          </m:accPr>
          <m:e>
            <m:r>
              <w:rPr>
                <w:rFonts w:ascii="Cambria Math" w:hAnsi="Cambria Math"/>
              </w:rPr>
              <m:t>r</m:t>
            </m:r>
          </m:e>
        </m:acc>
        <m:r>
          <w:rPr>
            <w:rFonts w:ascii="Cambria Math" w:hAnsi="Cambria Math"/>
          </w:rPr>
          <m:t>)</m:t>
        </m:r>
      </m:oMath>
      <w:r w:rsidR="00FF70AE" w:rsidRPr="00E66315">
        <w:t xml:space="preserve"> are polynomials in radial position</w:t>
      </w:r>
      <w:r w:rsidR="00CD5A1B" w:rsidRPr="00E66315">
        <w:t xml:space="preserve"> </w:t>
      </w:r>
      <w:r w:rsidR="00FF70AE" w:rsidRPr="00E66315">
        <w:rPr>
          <w:bCs/>
        </w:rPr>
        <w:t xml:space="preserve">with </w:t>
      </w:r>
      <w:r w:rsidR="00CE5E2E" w:rsidRPr="00E66315">
        <w:rPr>
          <w:bCs/>
        </w:rPr>
        <w:t xml:space="preserve">only </w:t>
      </w:r>
      <w:r w:rsidR="00FF70AE" w:rsidRPr="00E66315">
        <w:rPr>
          <w:bCs/>
        </w:rPr>
        <w:t>even</w:t>
      </w:r>
      <w:r w:rsidR="00CE5E2E" w:rsidRPr="00E66315">
        <w:rPr>
          <w:bCs/>
        </w:rPr>
        <w:t xml:space="preserve"> (or odd)</w:t>
      </w:r>
      <w:r w:rsidR="00FF70AE" w:rsidRPr="00E66315">
        <w:rPr>
          <w:bCs/>
        </w:rPr>
        <w:t xml:space="preserve"> powers </w:t>
      </w:r>
      <w:r w:rsidR="00CE5E2E" w:rsidRPr="00E66315">
        <w:rPr>
          <w:bCs/>
        </w:rPr>
        <w:t>(</w:t>
      </w:r>
      <m:oMath>
        <m:r>
          <w:rPr>
            <w:rFonts w:ascii="Cambria Math" w:hAnsi="Cambria Math"/>
          </w:rPr>
          <m:t>n+m</m:t>
        </m:r>
      </m:oMath>
      <w:r w:rsidR="00CE5E2E" w:rsidRPr="00E66315">
        <w:rPr>
          <w:bCs/>
        </w:rPr>
        <w:t xml:space="preserve"> is odd and </w:t>
      </w:r>
      <m:oMath>
        <m:r>
          <w:rPr>
            <w:rFonts w:ascii="Cambria Math" w:hAnsi="Cambria Math"/>
          </w:rPr>
          <m:t>n&gt;m</m:t>
        </m:r>
      </m:oMath>
      <w:r w:rsidR="00CE5E2E" w:rsidRPr="00E66315">
        <w:rPr>
          <w:bCs/>
        </w:rPr>
        <w:t>)</w:t>
      </w:r>
      <w:r w:rsidR="00A71C4E" w:rsidRPr="00E66315">
        <w:rPr>
          <w:bCs/>
        </w:rPr>
        <w:t>;</w:t>
      </w:r>
      <w:r w:rsidR="00FF70AE" w:rsidRPr="00E66315">
        <w:rPr>
          <w:bCs/>
        </w:rPr>
        <w:t xml:space="preserve"> </w:t>
      </w:r>
      <m:oMath>
        <m:r>
          <w:rPr>
            <w:rFonts w:ascii="Cambria Math" w:hAnsi="Cambria Math"/>
          </w:rPr>
          <m:t>m</m:t>
        </m:r>
      </m:oMath>
      <w:r w:rsidR="00FF70AE" w:rsidRPr="00E66315">
        <w:rPr>
          <w:bCs/>
        </w:rPr>
        <w:t xml:space="preserve"> and </w:t>
      </w:r>
      <m:oMath>
        <m:r>
          <w:rPr>
            <w:rFonts w:ascii="Cambria Math" w:hAnsi="Cambria Math"/>
          </w:rPr>
          <m:t>n</m:t>
        </m:r>
      </m:oMath>
      <w:r w:rsidR="00FF70AE" w:rsidRPr="00E66315">
        <w:rPr>
          <w:bCs/>
        </w:rPr>
        <w:t xml:space="preserve"> are the harmonic number and the highest power of the polynomial describing the radial shape function</w:t>
      </w:r>
      <w:r w:rsidR="006E033B" w:rsidRPr="00E66315">
        <w:rPr>
          <w:bCs/>
        </w:rPr>
        <w:t xml:space="preserve"> respectively. </w:t>
      </w:r>
      <w:r w:rsidR="00CD5A1B" w:rsidRPr="00E66315">
        <w:rPr>
          <w:rFonts w:eastAsia="SimSun"/>
        </w:rPr>
        <w:t>T</w:t>
      </w:r>
      <w:r w:rsidR="006E0AE5" w:rsidRPr="00E66315">
        <w:rPr>
          <w:rFonts w:eastAsia="SimSun"/>
        </w:rPr>
        <w:t xml:space="preserve">he </w:t>
      </w:r>
      <w:r w:rsidR="001B6347" w:rsidRPr="00E66315">
        <w:rPr>
          <w:rFonts w:eastAsia="SimSun"/>
        </w:rPr>
        <w:t>generali</w:t>
      </w:r>
      <w:r w:rsidR="00C8746D" w:rsidRPr="00E66315">
        <w:rPr>
          <w:rFonts w:eastAsia="SimSun"/>
        </w:rPr>
        <w:t>s</w:t>
      </w:r>
      <w:r w:rsidR="001B6347" w:rsidRPr="00E66315">
        <w:rPr>
          <w:rFonts w:eastAsia="SimSun"/>
        </w:rPr>
        <w:t xml:space="preserve">ed </w:t>
      </w:r>
      <w:r w:rsidR="006E0AE5" w:rsidRPr="00E66315">
        <w:rPr>
          <w:rFonts w:eastAsia="SimSun"/>
        </w:rPr>
        <w:t>dynamic wake equations</w:t>
      </w:r>
      <w:r w:rsidR="001B6347" w:rsidRPr="00E66315">
        <w:rPr>
          <w:rFonts w:eastAsia="SimSun"/>
        </w:rPr>
        <w:t xml:space="preserve"> are written</w:t>
      </w:r>
      <w:r w:rsidR="006E0AE5" w:rsidRPr="00E66315">
        <w:rPr>
          <w:rFonts w:eastAsia="SimSun"/>
        </w:rPr>
        <w:t xml:space="preserve"> in the tip-path-plane a</w:t>
      </w:r>
      <w:r w:rsidR="008A68E6" w:rsidRPr="00E66315">
        <w:rPr>
          <w:rFonts w:eastAsia="SimSun"/>
        </w:rPr>
        <w:t>s</w:t>
      </w:r>
      <w:r w:rsidR="006E0AE5" w:rsidRPr="00E66315">
        <w:rPr>
          <w:rFonts w:eastAsia="SimSun"/>
        </w:rPr>
        <w:t xml:space="preserve"> a set of </w:t>
      </w:r>
      <w:r w:rsidR="00F1782A" w:rsidRPr="00E66315">
        <w:rPr>
          <w:rFonts w:eastAsia="SimSun"/>
        </w:rPr>
        <w:t>first-</w:t>
      </w:r>
      <w:r w:rsidR="006E0AE5" w:rsidRPr="00E66315">
        <w:rPr>
          <w:rFonts w:eastAsia="SimSun"/>
        </w:rPr>
        <w:t>order ordinary differential equations relating the inflow states to the induced inflow forcing functions</w:t>
      </w:r>
      <w:r w:rsidR="00CD5A1B" w:rsidRPr="00E66315">
        <w:rPr>
          <w:rFonts w:eastAsia="SimSun"/>
        </w:rPr>
        <w:t xml:space="preserve"> as</w:t>
      </w:r>
      <w:r w:rsidR="00E733A2" w:rsidRPr="00E66315">
        <w:rPr>
          <w:rFonts w:eastAsia="SimSun"/>
        </w:rPr>
        <w:t>,</w:t>
      </w:r>
    </w:p>
    <w:p w14:paraId="1D34C1B6" w14:textId="4258E2B2" w:rsidR="006E033B" w:rsidRPr="00E66315" w:rsidRDefault="00000000" w:rsidP="006E033B">
      <w:pPr>
        <w:spacing w:line="480" w:lineRule="auto"/>
        <w:rPr>
          <w:rFonts w:eastAsiaTheme="minorEastAsia"/>
        </w:rPr>
      </w:pPr>
      <m:oMathPara>
        <m:oMath>
          <m:eqArr>
            <m:eqArrPr>
              <m:maxDist m:val="1"/>
              <m:ctrlPr>
                <w:rPr>
                  <w:rFonts w:ascii="Cambria Math" w:eastAsiaTheme="minorEastAsia" w:hAnsi="Cambria Math"/>
                  <w:i/>
                </w:rPr>
              </m:ctrlPr>
            </m:eqArrPr>
            <m:e>
              <m:d>
                <m:dPr>
                  <m:begChr m:val="["/>
                  <m:endChr m:val="]"/>
                  <m:ctrlPr>
                    <w:rPr>
                      <w:rFonts w:ascii="Cambria Math" w:hAnsi="Cambria Math"/>
                      <w:i/>
                    </w:rPr>
                  </m:ctrlPr>
                </m:dPr>
                <m:e>
                  <m:sSup>
                    <m:sSupPr>
                      <m:ctrlPr>
                        <w:rPr>
                          <w:rFonts w:ascii="Cambria Math" w:hAnsi="Cambria Math"/>
                          <w:i/>
                        </w:rPr>
                      </m:ctrlPr>
                    </m:sSupPr>
                    <m:e>
                      <m:r>
                        <w:rPr>
                          <w:rFonts w:ascii="Cambria Math" w:hAnsi="Cambria Math"/>
                        </w:rPr>
                        <m:t>M</m:t>
                      </m:r>
                    </m:e>
                    <m:sup>
                      <m:r>
                        <w:rPr>
                          <w:rFonts w:ascii="Cambria Math" w:hAnsi="Cambria Math"/>
                        </w:rPr>
                        <m:t>c</m:t>
                      </m:r>
                    </m:sup>
                  </m:sSup>
                </m:e>
              </m:d>
              <m:d>
                <m:dPr>
                  <m:begChr m:val="{"/>
                  <m:endChr m:val="}"/>
                  <m:ctrlPr>
                    <w:rPr>
                      <w:rFonts w:ascii="Cambria Math" w:eastAsiaTheme="minorEastAsia" w:hAnsi="Cambria Math"/>
                      <w:i/>
                    </w:rPr>
                  </m:ctrlPr>
                </m:dPr>
                <m:e>
                  <m:sSubSup>
                    <m:sSubSupPr>
                      <m:ctrlPr>
                        <w:rPr>
                          <w:rFonts w:ascii="Cambria Math" w:eastAsia="SimSun" w:hAnsi="Cambria Math"/>
                          <w:i/>
                        </w:rPr>
                      </m:ctrlPr>
                    </m:sSubSupPr>
                    <m:e>
                      <m:acc>
                        <m:accPr>
                          <m:chr m:val="̇"/>
                          <m:ctrlPr>
                            <w:rPr>
                              <w:rFonts w:ascii="Cambria Math" w:eastAsia="SimSun" w:hAnsi="Cambria Math"/>
                              <w:i/>
                            </w:rPr>
                          </m:ctrlPr>
                        </m:accPr>
                        <m:e>
                          <m:r>
                            <w:rPr>
                              <w:rFonts w:ascii="Cambria Math" w:eastAsia="SimSun" w:hAnsi="Cambria Math"/>
                            </w:rPr>
                            <m:t>α</m:t>
                          </m:r>
                        </m:e>
                      </m:acc>
                    </m:e>
                    <m:sub>
                      <m:r>
                        <w:rPr>
                          <w:rFonts w:ascii="Cambria Math" w:eastAsia="SimSun" w:hAnsi="Cambria Math"/>
                        </w:rPr>
                        <m:t>n</m:t>
                      </m:r>
                    </m:sub>
                    <m:sup>
                      <m:r>
                        <w:rPr>
                          <w:rFonts w:ascii="Cambria Math" w:eastAsia="SimSun" w:hAnsi="Cambria Math"/>
                        </w:rPr>
                        <m:t>mc</m:t>
                      </m:r>
                    </m:sup>
                  </m:sSubSup>
                </m:e>
              </m:d>
              <m:r>
                <w:rPr>
                  <w:rFonts w:ascii="Cambria Math" w:eastAsiaTheme="minorEastAsia" w:hAnsi="Cambria Math"/>
                </w:rPr>
                <m:t>+</m:t>
              </m:r>
              <m:r>
                <w:rPr>
                  <w:rFonts w:ascii="Cambria Math" w:hAnsi="Cambria Math"/>
                </w:rPr>
                <m:t>[V]</m:t>
              </m:r>
              <m:sSup>
                <m:sSupPr>
                  <m:ctrlPr>
                    <w:rPr>
                      <w:rFonts w:ascii="Cambria Math" w:eastAsiaTheme="minorEastAsia" w:hAnsi="Cambria Math"/>
                      <w:i/>
                    </w:rPr>
                  </m:ctrlPr>
                </m:sSupPr>
                <m:e>
                  <m:d>
                    <m:dPr>
                      <m:begChr m:val="["/>
                      <m:endChr m:val="]"/>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L</m:t>
                          </m:r>
                        </m:e>
                        <m:sup>
                          <m:r>
                            <w:rPr>
                              <w:rFonts w:ascii="Cambria Math" w:eastAsiaTheme="minorEastAsia" w:hAnsi="Cambria Math"/>
                            </w:rPr>
                            <m:t>c</m:t>
                          </m:r>
                        </m:sup>
                      </m:sSup>
                    </m:e>
                  </m:d>
                </m:e>
                <m:sup>
                  <m:r>
                    <w:rPr>
                      <w:rFonts w:ascii="Cambria Math" w:eastAsiaTheme="minorEastAsia" w:hAnsi="Cambria Math"/>
                    </w:rPr>
                    <m:t>-1</m:t>
                  </m:r>
                </m:sup>
              </m:sSup>
              <m:d>
                <m:dPr>
                  <m:begChr m:val="{"/>
                  <m:endChr m:val="}"/>
                  <m:ctrlPr>
                    <w:rPr>
                      <w:rFonts w:ascii="Cambria Math" w:hAnsi="Cambria Math"/>
                      <w:i/>
                    </w:rPr>
                  </m:ctrlPr>
                </m:dPr>
                <m:e>
                  <m:sSubSup>
                    <m:sSubSupPr>
                      <m:ctrlPr>
                        <w:rPr>
                          <w:rFonts w:ascii="Cambria Math" w:hAnsi="Cambria Math"/>
                          <w:i/>
                        </w:rPr>
                      </m:ctrlPr>
                    </m:sSubSupPr>
                    <m:e>
                      <m:r>
                        <w:rPr>
                          <w:rFonts w:ascii="Cambria Math" w:hAnsi="Cambria Math"/>
                        </w:rPr>
                        <m:t>α</m:t>
                      </m:r>
                    </m:e>
                    <m:sub>
                      <m:r>
                        <w:rPr>
                          <w:rFonts w:ascii="Cambria Math" w:hAnsi="Cambria Math"/>
                        </w:rPr>
                        <m:t>n</m:t>
                      </m:r>
                    </m:sub>
                    <m:sup>
                      <m:r>
                        <w:rPr>
                          <w:rFonts w:ascii="Cambria Math" w:hAnsi="Cambria Math"/>
                        </w:rPr>
                        <m:t>mc</m:t>
                      </m:r>
                    </m:sup>
                  </m:sSubSup>
                </m:e>
              </m:d>
              <m:r>
                <w:rPr>
                  <w:rFonts w:ascii="Cambria Math" w:hAnsi="Cambria Math"/>
                </w:rPr>
                <m:t>=</m:t>
              </m:r>
              <m:d>
                <m:dPr>
                  <m:begChr m:val="{"/>
                  <m:endChr m:val="}"/>
                  <m:ctrlPr>
                    <w:rPr>
                      <w:rFonts w:ascii="Cambria Math" w:hAnsi="Cambria Math"/>
                      <w:i/>
                    </w:rPr>
                  </m:ctrlPr>
                </m:dPr>
                <m:e>
                  <m:sSubSup>
                    <m:sSubSupPr>
                      <m:ctrlPr>
                        <w:rPr>
                          <w:rFonts w:ascii="Cambria Math" w:hAnsi="Cambria Math"/>
                          <w:i/>
                        </w:rPr>
                      </m:ctrlPr>
                    </m:sSubSupPr>
                    <m:e>
                      <m:r>
                        <w:rPr>
                          <w:rFonts w:ascii="Cambria Math" w:hAnsi="Cambria Math"/>
                        </w:rPr>
                        <m:t>τ</m:t>
                      </m:r>
                    </m:e>
                    <m:sub>
                      <m:r>
                        <w:rPr>
                          <w:rFonts w:ascii="Cambria Math" w:hAnsi="Cambria Math"/>
                        </w:rPr>
                        <m:t>n</m:t>
                      </m:r>
                    </m:sub>
                    <m:sup>
                      <m:r>
                        <w:rPr>
                          <w:rFonts w:ascii="Cambria Math" w:hAnsi="Cambria Math"/>
                        </w:rPr>
                        <m:t>mc</m:t>
                      </m:r>
                    </m:sup>
                  </m:sSubSup>
                </m:e>
              </m:d>
              <m:r>
                <w:rPr>
                  <w:rFonts w:ascii="Cambria Math" w:hAnsi="Cambria Math"/>
                </w:rPr>
                <m:t>#</m:t>
              </m:r>
              <w:bookmarkStart w:id="4" w:name="eqn5"/>
              <m:d>
                <m:dPr>
                  <m:ctrlPr>
                    <w:rPr>
                      <w:rFonts w:ascii="Cambria Math" w:eastAsiaTheme="minorEastAsia" w:hAnsi="Cambria Math"/>
                      <w:i/>
                    </w:rPr>
                  </m:ctrlPr>
                </m:dPr>
                <m:e>
                  <m:r>
                    <w:rPr>
                      <w:rFonts w:ascii="Cambria Math" w:eastAsiaTheme="minorEastAsia" w:hAnsi="Cambria Math"/>
                    </w:rPr>
                    <m:t>6</m:t>
                  </m:r>
                </m:e>
              </m:d>
              <w:bookmarkEnd w:id="4"/>
              <m:ctrlPr>
                <w:rPr>
                  <w:rFonts w:ascii="Cambria Math" w:hAnsi="Cambria Math"/>
                  <w:i/>
                </w:rPr>
              </m:ctrlPr>
            </m:e>
          </m:eqArr>
        </m:oMath>
      </m:oMathPara>
    </w:p>
    <w:p w14:paraId="0BF82775" w14:textId="66FD94D0" w:rsidR="006E033B" w:rsidRPr="00E66315" w:rsidRDefault="00000000" w:rsidP="006E033B">
      <w:pPr>
        <w:spacing w:line="480" w:lineRule="auto"/>
      </w:pPr>
      <m:oMathPara>
        <m:oMath>
          <m:eqArr>
            <m:eqArrPr>
              <m:maxDist m:val="1"/>
              <m:ctrlPr>
                <w:rPr>
                  <w:rFonts w:ascii="Cambria Math" w:eastAsiaTheme="minorEastAsia" w:hAnsi="Cambria Math"/>
                  <w:i/>
                </w:rPr>
              </m:ctrlPr>
            </m:eqArrPr>
            <m:e>
              <m:d>
                <m:dPr>
                  <m:begChr m:val="["/>
                  <m:endChr m:val="]"/>
                  <m:ctrlPr>
                    <w:rPr>
                      <w:rFonts w:ascii="Cambria Math" w:hAnsi="Cambria Math"/>
                      <w:i/>
                    </w:rPr>
                  </m:ctrlPr>
                </m:dPr>
                <m:e>
                  <m:sSup>
                    <m:sSupPr>
                      <m:ctrlPr>
                        <w:rPr>
                          <w:rFonts w:ascii="Cambria Math" w:hAnsi="Cambria Math"/>
                          <w:i/>
                        </w:rPr>
                      </m:ctrlPr>
                    </m:sSupPr>
                    <m:e>
                      <m:r>
                        <w:rPr>
                          <w:rFonts w:ascii="Cambria Math" w:hAnsi="Cambria Math"/>
                        </w:rPr>
                        <m:t>M</m:t>
                      </m:r>
                    </m:e>
                    <m:sup>
                      <m:r>
                        <w:rPr>
                          <w:rFonts w:ascii="Cambria Math" w:hAnsi="Cambria Math"/>
                        </w:rPr>
                        <m:t>s</m:t>
                      </m:r>
                    </m:sup>
                  </m:sSup>
                </m:e>
              </m:d>
              <m:d>
                <m:dPr>
                  <m:begChr m:val="{"/>
                  <m:endChr m:val="}"/>
                  <m:ctrlPr>
                    <w:rPr>
                      <w:rFonts w:ascii="Cambria Math" w:eastAsiaTheme="minorEastAsia" w:hAnsi="Cambria Math"/>
                      <w:i/>
                    </w:rPr>
                  </m:ctrlPr>
                </m:dPr>
                <m:e>
                  <m:sSubSup>
                    <m:sSubSupPr>
                      <m:ctrlPr>
                        <w:rPr>
                          <w:rFonts w:ascii="Cambria Math" w:eastAsia="SimSun" w:hAnsi="Cambria Math"/>
                          <w:i/>
                        </w:rPr>
                      </m:ctrlPr>
                    </m:sSubSupPr>
                    <m:e>
                      <m:acc>
                        <m:accPr>
                          <m:chr m:val="̇"/>
                          <m:ctrlPr>
                            <w:rPr>
                              <w:rFonts w:ascii="Cambria Math" w:eastAsia="SimSun" w:hAnsi="Cambria Math"/>
                              <w:i/>
                            </w:rPr>
                          </m:ctrlPr>
                        </m:accPr>
                        <m:e>
                          <m:r>
                            <w:rPr>
                              <w:rFonts w:ascii="Cambria Math" w:eastAsia="SimSun" w:hAnsi="Cambria Math"/>
                            </w:rPr>
                            <m:t>α</m:t>
                          </m:r>
                        </m:e>
                      </m:acc>
                    </m:e>
                    <m:sub>
                      <m:r>
                        <w:rPr>
                          <w:rFonts w:ascii="Cambria Math" w:eastAsia="SimSun" w:hAnsi="Cambria Math"/>
                        </w:rPr>
                        <m:t>n</m:t>
                      </m:r>
                    </m:sub>
                    <m:sup>
                      <m:r>
                        <w:rPr>
                          <w:rFonts w:ascii="Cambria Math" w:eastAsia="SimSun" w:hAnsi="Cambria Math"/>
                        </w:rPr>
                        <m:t>ms</m:t>
                      </m:r>
                    </m:sup>
                  </m:sSubSup>
                </m:e>
              </m:d>
              <m:r>
                <w:rPr>
                  <w:rFonts w:ascii="Cambria Math" w:eastAsiaTheme="minorEastAsia" w:hAnsi="Cambria Math"/>
                </w:rPr>
                <m:t>+</m:t>
              </m:r>
              <m:r>
                <w:rPr>
                  <w:rFonts w:ascii="Cambria Math" w:hAnsi="Cambria Math"/>
                </w:rPr>
                <m:t>[V]</m:t>
              </m:r>
              <m:sSup>
                <m:sSupPr>
                  <m:ctrlPr>
                    <w:rPr>
                      <w:rFonts w:ascii="Cambria Math" w:eastAsiaTheme="minorEastAsia" w:hAnsi="Cambria Math"/>
                      <w:i/>
                    </w:rPr>
                  </m:ctrlPr>
                </m:sSupPr>
                <m:e>
                  <m:d>
                    <m:dPr>
                      <m:begChr m:val="["/>
                      <m:endChr m:val="]"/>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L</m:t>
                          </m:r>
                        </m:e>
                        <m:sup>
                          <m:r>
                            <w:rPr>
                              <w:rFonts w:ascii="Cambria Math" w:eastAsiaTheme="minorEastAsia" w:hAnsi="Cambria Math"/>
                            </w:rPr>
                            <m:t>s</m:t>
                          </m:r>
                        </m:sup>
                      </m:sSup>
                    </m:e>
                  </m:d>
                </m:e>
                <m:sup>
                  <m:r>
                    <w:rPr>
                      <w:rFonts w:ascii="Cambria Math" w:eastAsiaTheme="minorEastAsia" w:hAnsi="Cambria Math"/>
                    </w:rPr>
                    <m:t>-1</m:t>
                  </m:r>
                </m:sup>
              </m:sSup>
              <m:d>
                <m:dPr>
                  <m:begChr m:val="{"/>
                  <m:endChr m:val="}"/>
                  <m:ctrlPr>
                    <w:rPr>
                      <w:rFonts w:ascii="Cambria Math" w:hAnsi="Cambria Math"/>
                      <w:i/>
                    </w:rPr>
                  </m:ctrlPr>
                </m:dPr>
                <m:e>
                  <m:sSubSup>
                    <m:sSubSupPr>
                      <m:ctrlPr>
                        <w:rPr>
                          <w:rFonts w:ascii="Cambria Math" w:hAnsi="Cambria Math"/>
                          <w:i/>
                        </w:rPr>
                      </m:ctrlPr>
                    </m:sSubSupPr>
                    <m:e>
                      <m:r>
                        <w:rPr>
                          <w:rFonts w:ascii="Cambria Math" w:hAnsi="Cambria Math"/>
                        </w:rPr>
                        <m:t>α</m:t>
                      </m:r>
                    </m:e>
                    <m:sub>
                      <m:r>
                        <w:rPr>
                          <w:rFonts w:ascii="Cambria Math" w:hAnsi="Cambria Math"/>
                        </w:rPr>
                        <m:t>n</m:t>
                      </m:r>
                    </m:sub>
                    <m:sup>
                      <m:r>
                        <w:rPr>
                          <w:rFonts w:ascii="Cambria Math" w:hAnsi="Cambria Math"/>
                        </w:rPr>
                        <m:t>ms</m:t>
                      </m:r>
                    </m:sup>
                  </m:sSubSup>
                </m:e>
              </m:d>
              <m:r>
                <w:rPr>
                  <w:rFonts w:ascii="Cambria Math" w:hAnsi="Cambria Math"/>
                </w:rPr>
                <m:t>=</m:t>
              </m:r>
              <m:d>
                <m:dPr>
                  <m:begChr m:val="{"/>
                  <m:endChr m:val="}"/>
                  <m:ctrlPr>
                    <w:rPr>
                      <w:rFonts w:ascii="Cambria Math" w:hAnsi="Cambria Math"/>
                      <w:i/>
                    </w:rPr>
                  </m:ctrlPr>
                </m:dPr>
                <m:e>
                  <m:sSubSup>
                    <m:sSubSupPr>
                      <m:ctrlPr>
                        <w:rPr>
                          <w:rFonts w:ascii="Cambria Math" w:hAnsi="Cambria Math"/>
                          <w:i/>
                        </w:rPr>
                      </m:ctrlPr>
                    </m:sSubSupPr>
                    <m:e>
                      <m:r>
                        <w:rPr>
                          <w:rFonts w:ascii="Cambria Math" w:hAnsi="Cambria Math"/>
                        </w:rPr>
                        <m:t>τ</m:t>
                      </m:r>
                    </m:e>
                    <m:sub>
                      <m:r>
                        <w:rPr>
                          <w:rFonts w:ascii="Cambria Math" w:hAnsi="Cambria Math"/>
                        </w:rPr>
                        <m:t>n</m:t>
                      </m:r>
                    </m:sub>
                    <m:sup>
                      <m:r>
                        <w:rPr>
                          <w:rFonts w:ascii="Cambria Math" w:hAnsi="Cambria Math"/>
                        </w:rPr>
                        <m:t>ms</m:t>
                      </m:r>
                    </m:sup>
                  </m:sSubSup>
                </m:e>
              </m:d>
              <m:r>
                <w:rPr>
                  <w:rFonts w:ascii="Cambria Math" w:hAnsi="Cambria Math"/>
                </w:rPr>
                <m:t>#</m:t>
              </m:r>
              <w:bookmarkStart w:id="5" w:name="eqn6"/>
              <m:d>
                <m:dPr>
                  <m:ctrlPr>
                    <w:rPr>
                      <w:rFonts w:ascii="Cambria Math" w:eastAsiaTheme="minorEastAsia" w:hAnsi="Cambria Math"/>
                      <w:i/>
                    </w:rPr>
                  </m:ctrlPr>
                </m:dPr>
                <m:e>
                  <m:r>
                    <w:rPr>
                      <w:rFonts w:ascii="Cambria Math" w:eastAsiaTheme="minorEastAsia" w:hAnsi="Cambria Math"/>
                    </w:rPr>
                    <m:t>7</m:t>
                  </m:r>
                </m:e>
              </m:d>
              <w:bookmarkEnd w:id="5"/>
              <m:ctrlPr>
                <w:rPr>
                  <w:rFonts w:ascii="Cambria Math" w:hAnsi="Cambria Math"/>
                  <w:i/>
                </w:rPr>
              </m:ctrlPr>
            </m:e>
          </m:eqArr>
        </m:oMath>
      </m:oMathPara>
    </w:p>
    <w:p w14:paraId="00B125A0" w14:textId="6AFEE9FD" w:rsidR="00752EE4" w:rsidRPr="00E66315" w:rsidRDefault="00A22D63" w:rsidP="008F4720">
      <w:pPr>
        <w:spacing w:line="480" w:lineRule="auto"/>
        <w:rPr>
          <w:rFonts w:eastAsiaTheme="minorEastAsia"/>
        </w:rPr>
      </w:pPr>
      <w:r w:rsidRPr="00E66315">
        <w:rPr>
          <w:rFonts w:eastAsiaTheme="minorEastAsia"/>
        </w:rPr>
        <w:t xml:space="preserve">Building on the model structure of </w:t>
      </w:r>
      <w:r w:rsidR="00844129" w:rsidRPr="00E66315">
        <w:rPr>
          <w:rFonts w:eastAsiaTheme="minorEastAsia"/>
        </w:rPr>
        <w:t>e</w:t>
      </w:r>
      <w:r w:rsidR="00DD1336" w:rsidRPr="00E66315">
        <w:rPr>
          <w:rFonts w:eastAsiaTheme="minorEastAsia"/>
        </w:rPr>
        <w:t>qn</w:t>
      </w:r>
      <w:r w:rsidR="00E142C5" w:rsidRPr="00E66315">
        <w:rPr>
          <w:rFonts w:eastAsiaTheme="minorEastAsia"/>
        </w:rPr>
        <w:t>s.</w:t>
      </w:r>
      <w:r w:rsidR="00E142C5" w:rsidRPr="00E66315">
        <w:rPr>
          <w:lang w:eastAsia="en-GB"/>
        </w:rPr>
        <w:t xml:space="preserve"> </w:t>
      </w:r>
      <w:r w:rsidR="00E142C5" w:rsidRPr="00E66315">
        <w:rPr>
          <w:lang w:eastAsia="en-GB"/>
        </w:rPr>
        <w:fldChar w:fldCharType="begin"/>
      </w:r>
      <w:r w:rsidR="00E142C5" w:rsidRPr="00E66315">
        <w:rPr>
          <w:lang w:eastAsia="en-GB"/>
        </w:rPr>
        <w:instrText xml:space="preserve"> REF eqn5 \h </w:instrText>
      </w:r>
      <w:r w:rsidR="00E142C5" w:rsidRPr="00E66315">
        <w:rPr>
          <w:lang w:eastAsia="en-GB"/>
        </w:rPr>
      </w:r>
      <w:r w:rsidR="00E142C5" w:rsidRPr="00E66315">
        <w:rPr>
          <w:lang w:eastAsia="en-GB"/>
        </w:rPr>
        <w:fldChar w:fldCharType="separate"/>
      </w:r>
      <m:oMath>
        <m:d>
          <m:dPr>
            <m:ctrlPr>
              <w:rPr>
                <w:rFonts w:ascii="Cambria Math" w:eastAsiaTheme="minorEastAsia" w:hAnsi="Cambria Math"/>
                <w:i/>
              </w:rPr>
            </m:ctrlPr>
          </m:dPr>
          <m:e>
            <m:r>
              <m:rPr>
                <m:sty m:val="p"/>
              </m:rPr>
              <w:rPr>
                <w:rFonts w:ascii="Cambria Math" w:eastAsiaTheme="minorEastAsia" w:hAnsi="Cambria Math"/>
              </w:rPr>
              <m:t>6</m:t>
            </m:r>
          </m:e>
        </m:d>
      </m:oMath>
      <w:r w:rsidR="00E142C5" w:rsidRPr="00E66315">
        <w:rPr>
          <w:lang w:eastAsia="en-GB"/>
        </w:rPr>
        <w:fldChar w:fldCharType="end"/>
      </w:r>
      <w:r w:rsidR="00E142C5" w:rsidRPr="00E66315">
        <w:rPr>
          <w:lang w:eastAsia="en-GB"/>
        </w:rPr>
        <w:t xml:space="preserve"> and </w:t>
      </w:r>
      <w:r w:rsidR="00E142C5" w:rsidRPr="00E66315">
        <w:rPr>
          <w:lang w:eastAsia="en-GB"/>
        </w:rPr>
        <w:fldChar w:fldCharType="begin"/>
      </w:r>
      <w:r w:rsidR="00E142C5" w:rsidRPr="00E66315">
        <w:rPr>
          <w:lang w:eastAsia="en-GB"/>
        </w:rPr>
        <w:instrText xml:space="preserve"> REF eqn6 \h </w:instrText>
      </w:r>
      <w:r w:rsidR="00E142C5" w:rsidRPr="00E66315">
        <w:rPr>
          <w:lang w:eastAsia="en-GB"/>
        </w:rPr>
      </w:r>
      <w:r w:rsidR="00E142C5" w:rsidRPr="00E66315">
        <w:rPr>
          <w:lang w:eastAsia="en-GB"/>
        </w:rPr>
        <w:fldChar w:fldCharType="separate"/>
      </w:r>
      <m:oMath>
        <m:d>
          <m:dPr>
            <m:ctrlPr>
              <w:rPr>
                <w:rFonts w:ascii="Cambria Math" w:eastAsiaTheme="minorEastAsia" w:hAnsi="Cambria Math"/>
                <w:i/>
              </w:rPr>
            </m:ctrlPr>
          </m:dPr>
          <m:e>
            <m:r>
              <m:rPr>
                <m:sty m:val="p"/>
              </m:rPr>
              <w:rPr>
                <w:rFonts w:ascii="Cambria Math" w:eastAsiaTheme="minorEastAsia" w:hAnsi="Cambria Math"/>
              </w:rPr>
              <m:t>7</m:t>
            </m:r>
          </m:e>
        </m:d>
      </m:oMath>
      <w:r w:rsidR="00E142C5" w:rsidRPr="00E66315">
        <w:rPr>
          <w:lang w:eastAsia="en-GB"/>
        </w:rPr>
        <w:fldChar w:fldCharType="end"/>
      </w:r>
      <w:r w:rsidRPr="00E66315">
        <w:rPr>
          <w:rFonts w:eastAsiaTheme="minorEastAsia"/>
        </w:rPr>
        <w:t xml:space="preserve">, </w:t>
      </w:r>
      <w:r w:rsidR="0048266A" w:rsidRPr="00E66315">
        <w:rPr>
          <w:rFonts w:eastAsiaTheme="minorEastAsia"/>
        </w:rPr>
        <w:t>MWD</w:t>
      </w:r>
      <w:r w:rsidR="00752EE4" w:rsidRPr="00E66315">
        <w:rPr>
          <w:rFonts w:eastAsiaTheme="minorEastAsia"/>
        </w:rPr>
        <w:t xml:space="preserve"> is implemented by modifying the influence matrix as</w:t>
      </w:r>
    </w:p>
    <w:p w14:paraId="397B5592" w14:textId="1F950174" w:rsidR="00BC2865" w:rsidRPr="00E66315" w:rsidRDefault="00000000" w:rsidP="00BC2865">
      <w:pPr>
        <w:spacing w:line="480" w:lineRule="auto"/>
        <w:rPr>
          <w:rFonts w:eastAsiaTheme="minorEastAsia"/>
        </w:rPr>
      </w:pPr>
      <m:oMathPara>
        <m:oMath>
          <m:eqArr>
            <m:eqArrPr>
              <m:maxDist m:val="1"/>
              <m:ctrlPr>
                <w:rPr>
                  <w:rFonts w:ascii="Cambria Math" w:eastAsiaTheme="minorEastAsia" w:hAnsi="Cambria Math"/>
                  <w:i/>
                </w:rPr>
              </m:ctrlPr>
            </m:eqArrPr>
            <m:e>
              <m:d>
                <m:dPr>
                  <m:begChr m:val="["/>
                  <m:endChr m:val="]"/>
                  <m:ctrlPr>
                    <w:rPr>
                      <w:rFonts w:ascii="Cambria Math" w:hAnsi="Cambria Math"/>
                      <w:i/>
                    </w:rPr>
                  </m:ctrlPr>
                </m:dPr>
                <m:e>
                  <m:sSup>
                    <m:sSupPr>
                      <m:ctrlPr>
                        <w:rPr>
                          <w:rFonts w:ascii="Cambria Math" w:hAnsi="Cambria Math"/>
                          <w:i/>
                        </w:rPr>
                      </m:ctrlPr>
                    </m:sSupPr>
                    <m:e>
                      <m:r>
                        <w:rPr>
                          <w:rFonts w:ascii="Cambria Math" w:hAnsi="Cambria Math"/>
                        </w:rPr>
                        <m:t>M</m:t>
                      </m:r>
                    </m:e>
                    <m:sup>
                      <m:r>
                        <w:rPr>
                          <w:rFonts w:ascii="Cambria Math" w:hAnsi="Cambria Math"/>
                        </w:rPr>
                        <m:t>c</m:t>
                      </m:r>
                    </m:sup>
                  </m:sSup>
                </m:e>
              </m:d>
              <m:d>
                <m:dPr>
                  <m:begChr m:val="{"/>
                  <m:endChr m:val="}"/>
                  <m:ctrlPr>
                    <w:rPr>
                      <w:rFonts w:ascii="Cambria Math" w:eastAsiaTheme="minorEastAsia" w:hAnsi="Cambria Math"/>
                      <w:i/>
                    </w:rPr>
                  </m:ctrlPr>
                </m:dPr>
                <m:e>
                  <m:sSubSup>
                    <m:sSubSupPr>
                      <m:ctrlPr>
                        <w:rPr>
                          <w:rFonts w:ascii="Cambria Math" w:eastAsia="SimSun" w:hAnsi="Cambria Math"/>
                          <w:i/>
                        </w:rPr>
                      </m:ctrlPr>
                    </m:sSubSupPr>
                    <m:e>
                      <m:acc>
                        <m:accPr>
                          <m:chr m:val="̇"/>
                          <m:ctrlPr>
                            <w:rPr>
                              <w:rFonts w:ascii="Cambria Math" w:eastAsia="SimSun" w:hAnsi="Cambria Math"/>
                              <w:i/>
                            </w:rPr>
                          </m:ctrlPr>
                        </m:accPr>
                        <m:e>
                          <m:r>
                            <w:rPr>
                              <w:rFonts w:ascii="Cambria Math" w:eastAsia="SimSun" w:hAnsi="Cambria Math"/>
                            </w:rPr>
                            <m:t>α</m:t>
                          </m:r>
                        </m:e>
                      </m:acc>
                    </m:e>
                    <m:sub>
                      <m:r>
                        <w:rPr>
                          <w:rFonts w:ascii="Cambria Math" w:eastAsia="SimSun" w:hAnsi="Cambria Math"/>
                        </w:rPr>
                        <m:t>n</m:t>
                      </m:r>
                    </m:sub>
                    <m:sup>
                      <m:r>
                        <w:rPr>
                          <w:rFonts w:ascii="Cambria Math" w:eastAsia="SimSun" w:hAnsi="Cambria Math"/>
                        </w:rPr>
                        <m:t>mc</m:t>
                      </m:r>
                    </m:sup>
                  </m:sSubSup>
                </m:e>
              </m:d>
              <m:r>
                <w:rPr>
                  <w:rFonts w:ascii="Cambria Math" w:eastAsiaTheme="minorEastAsia" w:hAnsi="Cambria Math"/>
                </w:rPr>
                <m:t>+</m:t>
              </m:r>
              <m:r>
                <w:rPr>
                  <w:rFonts w:ascii="Cambria Math" w:hAnsi="Cambria Math"/>
                </w:rPr>
                <m:t>[V]</m:t>
              </m:r>
              <m:sSup>
                <m:sSupPr>
                  <m:ctrlPr>
                    <w:rPr>
                      <w:rFonts w:ascii="Cambria Math" w:eastAsiaTheme="minorEastAsia" w:hAnsi="Cambria Math"/>
                      <w:i/>
                    </w:rPr>
                  </m:ctrlPr>
                </m:sSupPr>
                <m:e>
                  <m:d>
                    <m:dPr>
                      <m:begChr m:val="["/>
                      <m:endChr m:val="]"/>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L</m:t>
                          </m:r>
                        </m:e>
                        <m:sup>
                          <m:r>
                            <w:rPr>
                              <w:rFonts w:ascii="Cambria Math" w:eastAsiaTheme="minorEastAsia" w:hAnsi="Cambria Math"/>
                            </w:rPr>
                            <m:t>c</m:t>
                          </m:r>
                        </m:sup>
                      </m:sSup>
                      <m:r>
                        <w:rPr>
                          <w:rFonts w:ascii="Cambria Math" w:eastAsiaTheme="minorEastAsia" w:hAnsi="Cambria Math"/>
                        </w:rPr>
                        <m:t>+</m:t>
                      </m:r>
                      <m:r>
                        <m:rPr>
                          <m:sty m:val="p"/>
                        </m:rPr>
                        <w:rPr>
                          <w:rFonts w:ascii="Cambria Math" w:eastAsiaTheme="minorEastAsia" w:hAnsi="Cambria Math"/>
                        </w:rPr>
                        <m:t>Δ</m:t>
                      </m:r>
                      <m:sSup>
                        <m:sSupPr>
                          <m:ctrlPr>
                            <w:rPr>
                              <w:rFonts w:ascii="Cambria Math" w:eastAsiaTheme="minorEastAsia" w:hAnsi="Cambria Math"/>
                              <w:i/>
                            </w:rPr>
                          </m:ctrlPr>
                        </m:sSupPr>
                        <m:e>
                          <m:r>
                            <w:rPr>
                              <w:rFonts w:ascii="Cambria Math" w:eastAsiaTheme="minorEastAsia" w:hAnsi="Cambria Math"/>
                            </w:rPr>
                            <m:t>L</m:t>
                          </m:r>
                        </m:e>
                        <m:sup>
                          <m:r>
                            <w:rPr>
                              <w:rFonts w:ascii="Cambria Math" w:eastAsiaTheme="minorEastAsia" w:hAnsi="Cambria Math"/>
                            </w:rPr>
                            <m:t>c</m:t>
                          </m:r>
                        </m:sup>
                      </m:sSup>
                    </m:e>
                  </m:d>
                </m:e>
                <m:sup>
                  <m:r>
                    <w:rPr>
                      <w:rFonts w:ascii="Cambria Math" w:eastAsiaTheme="minorEastAsia" w:hAnsi="Cambria Math"/>
                    </w:rPr>
                    <m:t>-1</m:t>
                  </m:r>
                </m:sup>
              </m:sSup>
              <m:d>
                <m:dPr>
                  <m:begChr m:val="{"/>
                  <m:endChr m:val="}"/>
                  <m:ctrlPr>
                    <w:rPr>
                      <w:rFonts w:ascii="Cambria Math" w:hAnsi="Cambria Math"/>
                      <w:i/>
                    </w:rPr>
                  </m:ctrlPr>
                </m:dPr>
                <m:e>
                  <m:sSubSup>
                    <m:sSubSupPr>
                      <m:ctrlPr>
                        <w:rPr>
                          <w:rFonts w:ascii="Cambria Math" w:hAnsi="Cambria Math"/>
                          <w:i/>
                        </w:rPr>
                      </m:ctrlPr>
                    </m:sSubSupPr>
                    <m:e>
                      <m:r>
                        <w:rPr>
                          <w:rFonts w:ascii="Cambria Math" w:hAnsi="Cambria Math"/>
                        </w:rPr>
                        <m:t>α</m:t>
                      </m:r>
                    </m:e>
                    <m:sub>
                      <m:r>
                        <w:rPr>
                          <w:rFonts w:ascii="Cambria Math" w:hAnsi="Cambria Math"/>
                        </w:rPr>
                        <m:t>n</m:t>
                      </m:r>
                    </m:sub>
                    <m:sup>
                      <m:r>
                        <w:rPr>
                          <w:rFonts w:ascii="Cambria Math" w:hAnsi="Cambria Math"/>
                        </w:rPr>
                        <m:t>mc</m:t>
                      </m:r>
                    </m:sup>
                  </m:sSubSup>
                </m:e>
              </m:d>
              <m:r>
                <w:rPr>
                  <w:rFonts w:ascii="Cambria Math" w:hAnsi="Cambria Math"/>
                </w:rPr>
                <m:t>=</m:t>
              </m:r>
              <m:d>
                <m:dPr>
                  <m:begChr m:val="{"/>
                  <m:endChr m:val="}"/>
                  <m:ctrlPr>
                    <w:rPr>
                      <w:rFonts w:ascii="Cambria Math" w:hAnsi="Cambria Math"/>
                      <w:i/>
                    </w:rPr>
                  </m:ctrlPr>
                </m:dPr>
                <m:e>
                  <m:sSubSup>
                    <m:sSubSupPr>
                      <m:ctrlPr>
                        <w:rPr>
                          <w:rFonts w:ascii="Cambria Math" w:hAnsi="Cambria Math"/>
                          <w:i/>
                        </w:rPr>
                      </m:ctrlPr>
                    </m:sSubSupPr>
                    <m:e>
                      <m:r>
                        <w:rPr>
                          <w:rFonts w:ascii="Cambria Math" w:hAnsi="Cambria Math"/>
                        </w:rPr>
                        <m:t>τ</m:t>
                      </m:r>
                    </m:e>
                    <m:sub>
                      <m:r>
                        <w:rPr>
                          <w:rFonts w:ascii="Cambria Math" w:hAnsi="Cambria Math"/>
                        </w:rPr>
                        <m:t>n</m:t>
                      </m:r>
                    </m:sub>
                    <m:sup>
                      <m:r>
                        <w:rPr>
                          <w:rFonts w:ascii="Cambria Math" w:hAnsi="Cambria Math"/>
                        </w:rPr>
                        <m:t>mc</m:t>
                      </m:r>
                    </m:sup>
                  </m:sSubSup>
                </m:e>
              </m:d>
              <m:r>
                <w:rPr>
                  <w:rFonts w:ascii="Cambria Math" w:hAnsi="Cambria Math"/>
                </w:rPr>
                <m:t>#</m:t>
              </m:r>
              <w:bookmarkStart w:id="6" w:name="eqn20"/>
              <m:d>
                <m:dPr>
                  <m:ctrlPr>
                    <w:rPr>
                      <w:rFonts w:ascii="Cambria Math" w:eastAsiaTheme="minorEastAsia" w:hAnsi="Cambria Math"/>
                      <w:i/>
                    </w:rPr>
                  </m:ctrlPr>
                </m:dPr>
                <m:e>
                  <m:r>
                    <w:rPr>
                      <w:rFonts w:ascii="Cambria Math" w:eastAsiaTheme="minorEastAsia" w:hAnsi="Cambria Math"/>
                    </w:rPr>
                    <m:t>8</m:t>
                  </m:r>
                </m:e>
              </m:d>
              <w:bookmarkEnd w:id="6"/>
              <m:ctrlPr>
                <w:rPr>
                  <w:rFonts w:ascii="Cambria Math" w:hAnsi="Cambria Math"/>
                  <w:i/>
                </w:rPr>
              </m:ctrlPr>
            </m:e>
          </m:eqArr>
        </m:oMath>
      </m:oMathPara>
    </w:p>
    <w:p w14:paraId="4B8E94C2" w14:textId="7B606CBF" w:rsidR="00BC2865" w:rsidRPr="00E66315" w:rsidRDefault="00000000" w:rsidP="00BC2865">
      <w:pPr>
        <w:spacing w:line="480" w:lineRule="auto"/>
      </w:pPr>
      <m:oMathPara>
        <m:oMath>
          <m:eqArr>
            <m:eqArrPr>
              <m:maxDist m:val="1"/>
              <m:ctrlPr>
                <w:rPr>
                  <w:rFonts w:ascii="Cambria Math" w:eastAsiaTheme="minorEastAsia" w:hAnsi="Cambria Math"/>
                  <w:i/>
                </w:rPr>
              </m:ctrlPr>
            </m:eqArrPr>
            <m:e>
              <m:d>
                <m:dPr>
                  <m:begChr m:val="["/>
                  <m:endChr m:val="]"/>
                  <m:ctrlPr>
                    <w:rPr>
                      <w:rFonts w:ascii="Cambria Math" w:hAnsi="Cambria Math"/>
                      <w:i/>
                    </w:rPr>
                  </m:ctrlPr>
                </m:dPr>
                <m:e>
                  <m:sSup>
                    <m:sSupPr>
                      <m:ctrlPr>
                        <w:rPr>
                          <w:rFonts w:ascii="Cambria Math" w:hAnsi="Cambria Math"/>
                          <w:i/>
                        </w:rPr>
                      </m:ctrlPr>
                    </m:sSupPr>
                    <m:e>
                      <m:r>
                        <w:rPr>
                          <w:rFonts w:ascii="Cambria Math" w:hAnsi="Cambria Math"/>
                        </w:rPr>
                        <m:t>M</m:t>
                      </m:r>
                    </m:e>
                    <m:sup>
                      <m:r>
                        <w:rPr>
                          <w:rFonts w:ascii="Cambria Math" w:hAnsi="Cambria Math"/>
                        </w:rPr>
                        <m:t>s</m:t>
                      </m:r>
                    </m:sup>
                  </m:sSup>
                </m:e>
              </m:d>
              <m:d>
                <m:dPr>
                  <m:begChr m:val="{"/>
                  <m:endChr m:val="}"/>
                  <m:ctrlPr>
                    <w:rPr>
                      <w:rFonts w:ascii="Cambria Math" w:eastAsiaTheme="minorEastAsia" w:hAnsi="Cambria Math"/>
                      <w:i/>
                    </w:rPr>
                  </m:ctrlPr>
                </m:dPr>
                <m:e>
                  <m:sSubSup>
                    <m:sSubSupPr>
                      <m:ctrlPr>
                        <w:rPr>
                          <w:rFonts w:ascii="Cambria Math" w:eastAsia="SimSun" w:hAnsi="Cambria Math"/>
                          <w:i/>
                        </w:rPr>
                      </m:ctrlPr>
                    </m:sSubSupPr>
                    <m:e>
                      <m:r>
                        <w:rPr>
                          <w:rFonts w:ascii="Cambria Math" w:eastAsia="SimSun" w:hAnsi="Cambria Math"/>
                        </w:rPr>
                        <m:t>α</m:t>
                      </m:r>
                    </m:e>
                    <m:sub>
                      <m:r>
                        <w:rPr>
                          <w:rFonts w:ascii="Cambria Math" w:eastAsia="SimSun" w:hAnsi="Cambria Math"/>
                        </w:rPr>
                        <m:t>n</m:t>
                      </m:r>
                    </m:sub>
                    <m:sup>
                      <m:r>
                        <w:rPr>
                          <w:rFonts w:ascii="Cambria Math" w:eastAsia="SimSun" w:hAnsi="Cambria Math"/>
                        </w:rPr>
                        <m:t>ms</m:t>
                      </m:r>
                    </m:sup>
                  </m:sSubSup>
                </m:e>
              </m:d>
              <m:r>
                <w:rPr>
                  <w:rFonts w:ascii="Cambria Math" w:eastAsiaTheme="minorEastAsia" w:hAnsi="Cambria Math"/>
                </w:rPr>
                <m:t>+</m:t>
              </m:r>
              <m:r>
                <w:rPr>
                  <w:rFonts w:ascii="Cambria Math" w:hAnsi="Cambria Math"/>
                </w:rPr>
                <m:t>[V]</m:t>
              </m:r>
              <m:sSup>
                <m:sSupPr>
                  <m:ctrlPr>
                    <w:rPr>
                      <w:rFonts w:ascii="Cambria Math" w:eastAsiaTheme="minorEastAsia" w:hAnsi="Cambria Math"/>
                      <w:i/>
                    </w:rPr>
                  </m:ctrlPr>
                </m:sSupPr>
                <m:e>
                  <m:d>
                    <m:dPr>
                      <m:begChr m:val="["/>
                      <m:endChr m:val="]"/>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L</m:t>
                          </m:r>
                        </m:e>
                        <m:sup>
                          <m:r>
                            <w:rPr>
                              <w:rFonts w:ascii="Cambria Math" w:eastAsiaTheme="minorEastAsia" w:hAnsi="Cambria Math"/>
                            </w:rPr>
                            <m:t>s</m:t>
                          </m:r>
                        </m:sup>
                      </m:sSup>
                      <m:r>
                        <w:rPr>
                          <w:rFonts w:ascii="Cambria Math" w:eastAsiaTheme="minorEastAsia" w:hAnsi="Cambria Math"/>
                        </w:rPr>
                        <m:t>+</m:t>
                      </m:r>
                      <m:r>
                        <m:rPr>
                          <m:sty m:val="p"/>
                        </m:rPr>
                        <w:rPr>
                          <w:rFonts w:ascii="Cambria Math" w:eastAsiaTheme="minorEastAsia" w:hAnsi="Cambria Math"/>
                        </w:rPr>
                        <m:t>Δ</m:t>
                      </m:r>
                      <m:sSup>
                        <m:sSupPr>
                          <m:ctrlPr>
                            <w:rPr>
                              <w:rFonts w:ascii="Cambria Math" w:eastAsiaTheme="minorEastAsia" w:hAnsi="Cambria Math"/>
                              <w:i/>
                            </w:rPr>
                          </m:ctrlPr>
                        </m:sSupPr>
                        <m:e>
                          <m:r>
                            <w:rPr>
                              <w:rFonts w:ascii="Cambria Math" w:eastAsiaTheme="minorEastAsia" w:hAnsi="Cambria Math"/>
                            </w:rPr>
                            <m:t>L</m:t>
                          </m:r>
                        </m:e>
                        <m:sup>
                          <m:r>
                            <w:rPr>
                              <w:rFonts w:ascii="Cambria Math" w:eastAsiaTheme="minorEastAsia" w:hAnsi="Cambria Math"/>
                            </w:rPr>
                            <m:t>s</m:t>
                          </m:r>
                        </m:sup>
                      </m:sSup>
                    </m:e>
                  </m:d>
                </m:e>
                <m:sup>
                  <m:r>
                    <w:rPr>
                      <w:rFonts w:ascii="Cambria Math" w:eastAsiaTheme="minorEastAsia" w:hAnsi="Cambria Math"/>
                    </w:rPr>
                    <m:t>-1</m:t>
                  </m:r>
                </m:sup>
              </m:sSup>
              <m:d>
                <m:dPr>
                  <m:begChr m:val="{"/>
                  <m:endChr m:val="}"/>
                  <m:ctrlPr>
                    <w:rPr>
                      <w:rFonts w:ascii="Cambria Math" w:hAnsi="Cambria Math"/>
                      <w:i/>
                    </w:rPr>
                  </m:ctrlPr>
                </m:dPr>
                <m:e>
                  <m:sSubSup>
                    <m:sSubSupPr>
                      <m:ctrlPr>
                        <w:rPr>
                          <w:rFonts w:ascii="Cambria Math" w:hAnsi="Cambria Math"/>
                          <w:i/>
                        </w:rPr>
                      </m:ctrlPr>
                    </m:sSubSupPr>
                    <m:e>
                      <m:r>
                        <w:rPr>
                          <w:rFonts w:ascii="Cambria Math" w:hAnsi="Cambria Math"/>
                        </w:rPr>
                        <m:t>α</m:t>
                      </m:r>
                    </m:e>
                    <m:sub>
                      <m:r>
                        <w:rPr>
                          <w:rFonts w:ascii="Cambria Math" w:hAnsi="Cambria Math"/>
                        </w:rPr>
                        <m:t>n</m:t>
                      </m:r>
                    </m:sub>
                    <m:sup>
                      <m:r>
                        <w:rPr>
                          <w:rFonts w:ascii="Cambria Math" w:hAnsi="Cambria Math"/>
                        </w:rPr>
                        <m:t>ms</m:t>
                      </m:r>
                    </m:sup>
                  </m:sSubSup>
                </m:e>
              </m:d>
              <m:r>
                <w:rPr>
                  <w:rFonts w:ascii="Cambria Math" w:hAnsi="Cambria Math"/>
                </w:rPr>
                <m:t>=</m:t>
              </m:r>
              <m:d>
                <m:dPr>
                  <m:begChr m:val="{"/>
                  <m:endChr m:val="}"/>
                  <m:ctrlPr>
                    <w:rPr>
                      <w:rFonts w:ascii="Cambria Math" w:hAnsi="Cambria Math"/>
                      <w:i/>
                    </w:rPr>
                  </m:ctrlPr>
                </m:dPr>
                <m:e>
                  <m:sSubSup>
                    <m:sSubSupPr>
                      <m:ctrlPr>
                        <w:rPr>
                          <w:rFonts w:ascii="Cambria Math" w:hAnsi="Cambria Math"/>
                          <w:i/>
                        </w:rPr>
                      </m:ctrlPr>
                    </m:sSubSupPr>
                    <m:e>
                      <m:r>
                        <w:rPr>
                          <w:rFonts w:ascii="Cambria Math" w:hAnsi="Cambria Math"/>
                        </w:rPr>
                        <m:t>τ</m:t>
                      </m:r>
                    </m:e>
                    <m:sub>
                      <m:r>
                        <w:rPr>
                          <w:rFonts w:ascii="Cambria Math" w:hAnsi="Cambria Math"/>
                        </w:rPr>
                        <m:t>n</m:t>
                      </m:r>
                    </m:sub>
                    <m:sup>
                      <m:r>
                        <w:rPr>
                          <w:rFonts w:ascii="Cambria Math" w:hAnsi="Cambria Math"/>
                        </w:rPr>
                        <m:t>ms</m:t>
                      </m:r>
                    </m:sup>
                  </m:sSubSup>
                </m:e>
              </m:d>
              <m:r>
                <w:rPr>
                  <w:rFonts w:ascii="Cambria Math" w:hAnsi="Cambria Math"/>
                </w:rPr>
                <m:t>#</m:t>
              </m:r>
              <w:bookmarkStart w:id="7" w:name="eqn21"/>
              <m:d>
                <m:dPr>
                  <m:ctrlPr>
                    <w:rPr>
                      <w:rFonts w:ascii="Cambria Math" w:eastAsiaTheme="minorEastAsia" w:hAnsi="Cambria Math"/>
                      <w:i/>
                    </w:rPr>
                  </m:ctrlPr>
                </m:dPr>
                <m:e>
                  <m:r>
                    <w:rPr>
                      <w:rFonts w:ascii="Cambria Math" w:eastAsiaTheme="minorEastAsia" w:hAnsi="Cambria Math"/>
                    </w:rPr>
                    <m:t>9</m:t>
                  </m:r>
                </m:e>
              </m:d>
              <w:bookmarkEnd w:id="7"/>
              <m:ctrlPr>
                <w:rPr>
                  <w:rFonts w:ascii="Cambria Math" w:hAnsi="Cambria Math"/>
                  <w:i/>
                </w:rPr>
              </m:ctrlPr>
            </m:e>
          </m:eqArr>
        </m:oMath>
      </m:oMathPara>
    </w:p>
    <w:p w14:paraId="0FFCBBB6" w14:textId="7E9A486B" w:rsidR="006D7B00" w:rsidRPr="00E66315" w:rsidRDefault="00791253" w:rsidP="008F4720">
      <w:pPr>
        <w:spacing w:line="480" w:lineRule="auto"/>
      </w:pPr>
      <w:r w:rsidRPr="00E66315">
        <w:t>w</w:t>
      </w:r>
      <w:r w:rsidR="00752EE4" w:rsidRPr="00E66315">
        <w:t>here</w:t>
      </w:r>
      <w:r w:rsidR="00B76F43" w:rsidRPr="00E66315">
        <w:t xml:space="preserve"> the</w:t>
      </w:r>
      <w:r w:rsidR="009B4E59" w:rsidRPr="00E66315">
        <w:t xml:space="preserve"> terms in the</w:t>
      </w:r>
      <w:r w:rsidR="00943F50" w:rsidRPr="00E66315">
        <w:t xml:space="preserve"> </w:t>
      </w:r>
      <m:oMath>
        <m:r>
          <m:rPr>
            <m:sty m:val="p"/>
          </m:rPr>
          <w:rPr>
            <w:rFonts w:ascii="Cambria Math" w:eastAsiaTheme="minorEastAsia" w:hAnsi="Cambria Math"/>
          </w:rPr>
          <m:t>Δ</m:t>
        </m:r>
        <m:r>
          <w:rPr>
            <w:rFonts w:ascii="Cambria Math" w:eastAsiaTheme="minorEastAsia" w:hAnsi="Cambria Math"/>
          </w:rPr>
          <m:t>L</m:t>
        </m:r>
      </m:oMath>
      <w:r w:rsidR="00752EE4" w:rsidRPr="00E66315">
        <w:t xml:space="preserve"> matri</w:t>
      </w:r>
      <w:proofErr w:type="spellStart"/>
      <w:r w:rsidR="009B4E59" w:rsidRPr="00E66315">
        <w:t>ces</w:t>
      </w:r>
      <w:proofErr w:type="spellEnd"/>
      <w:r w:rsidR="00752EE4" w:rsidRPr="00E66315">
        <w:t xml:space="preserve"> depend on</w:t>
      </w:r>
      <w:r w:rsidR="006D592F" w:rsidRPr="00E66315">
        <w:t xml:space="preserve"> </w:t>
      </w:r>
      <w:r w:rsidR="003D71BF" w:rsidRPr="00E66315">
        <w:t>angular motion</w:t>
      </w:r>
      <w:r w:rsidR="00752EE4" w:rsidRPr="00E66315">
        <w:t xml:space="preserve"> of </w:t>
      </w:r>
      <w:r w:rsidR="006D592F" w:rsidRPr="00E66315">
        <w:t>the fuselage</w:t>
      </w:r>
      <w:r w:rsidR="00752EE4" w:rsidRPr="00E66315">
        <w:t xml:space="preserve"> (</w:t>
      </w:r>
      <m:oMath>
        <m:r>
          <w:rPr>
            <w:rFonts w:ascii="Cambria Math" w:hAnsi="Cambria Math"/>
          </w:rPr>
          <m:t>p</m:t>
        </m:r>
      </m:oMath>
      <w:r w:rsidR="00752EE4" w:rsidRPr="00E66315">
        <w:t>,</w:t>
      </w:r>
      <m:oMath>
        <m:r>
          <w:rPr>
            <w:rFonts w:ascii="Cambria Math" w:hAnsi="Cambria Math"/>
          </w:rPr>
          <m:t xml:space="preserve"> q</m:t>
        </m:r>
      </m:oMath>
      <w:r w:rsidR="00752EE4" w:rsidRPr="00E66315">
        <w:t xml:space="preserve">), </w:t>
      </w:r>
      <w:r w:rsidR="00692594" w:rsidRPr="00E66315">
        <w:t xml:space="preserve">advance ratio </w:t>
      </w:r>
      <w:r w:rsidR="00752EE4" w:rsidRPr="00E66315">
        <w:t>and</w:t>
      </w:r>
      <w:r w:rsidR="006C0746" w:rsidRPr="00E66315">
        <w:t xml:space="preserve"> the</w:t>
      </w:r>
      <w:r w:rsidR="00752EE4" w:rsidRPr="00E66315">
        <w:t xml:space="preserve"> </w:t>
      </w:r>
      <w:r w:rsidR="00D41D24" w:rsidRPr="00E66315">
        <w:t>uniform</w:t>
      </w:r>
      <w:r w:rsidR="00752EE4" w:rsidRPr="00E66315">
        <w:t xml:space="preserve"> inflow (</w:t>
      </w:r>
      <m:oMath>
        <m:sSub>
          <m:sSubPr>
            <m:ctrlPr>
              <w:rPr>
                <w:rFonts w:ascii="Cambria Math" w:hAnsi="Cambria Math"/>
                <w:i/>
              </w:rPr>
            </m:ctrlPr>
          </m:sSubPr>
          <m:e>
            <m:r>
              <w:rPr>
                <w:rFonts w:ascii="Cambria Math" w:hAnsi="Cambria Math"/>
              </w:rPr>
              <m:t>λ</m:t>
            </m:r>
          </m:e>
          <m:sub>
            <m:r>
              <w:rPr>
                <w:rFonts w:ascii="Cambria Math" w:hAnsi="Cambria Math"/>
              </w:rPr>
              <m:t>0</m:t>
            </m:r>
          </m:sub>
        </m:sSub>
      </m:oMath>
      <w:r w:rsidR="00752EE4" w:rsidRPr="00E66315">
        <w:t>)</w:t>
      </w:r>
      <w:r w:rsidR="00943F50" w:rsidRPr="00E66315">
        <w:t>.</w:t>
      </w:r>
      <w:r w:rsidR="00752EE4" w:rsidRPr="00E66315">
        <w:t xml:space="preserve"> MWD is </w:t>
      </w:r>
      <w:r w:rsidR="004B7FCE" w:rsidRPr="00E66315">
        <w:t xml:space="preserve">then </w:t>
      </w:r>
      <w:r w:rsidR="00752EE4" w:rsidRPr="00E66315">
        <w:t>implemented in FLIGHTLAB as a lookup table for the influence coefficients in the</w:t>
      </w:r>
      <w:r w:rsidR="00752EE4" w:rsidRPr="00E66315">
        <w:rPr>
          <w:i/>
          <w:iCs/>
        </w:rPr>
        <w:t xml:space="preserve"> </w:t>
      </w:r>
      <m:oMath>
        <m:r>
          <w:rPr>
            <w:rFonts w:ascii="Cambria Math" w:hAnsi="Cambria Math"/>
          </w:rPr>
          <m:t>Δ</m:t>
        </m:r>
      </m:oMath>
      <w:r w:rsidR="00752EE4" w:rsidRPr="00E66315">
        <w:rPr>
          <w:bCs/>
          <w:i/>
          <w:iCs/>
        </w:rPr>
        <w:t>L</w:t>
      </w:r>
      <w:r w:rsidR="00752EE4" w:rsidRPr="00E66315">
        <w:t xml:space="preserve"> matrix</w:t>
      </w:r>
      <w:r w:rsidR="00D41D24" w:rsidRPr="00E66315">
        <w:t>,</w:t>
      </w:r>
      <w:r w:rsidR="00752EE4" w:rsidRPr="00E66315">
        <w:t xml:space="preserve"> </w:t>
      </w:r>
      <w:r w:rsidR="00BC7EA9" w:rsidRPr="00E66315">
        <w:t>populated</w:t>
      </w:r>
      <w:r w:rsidR="00752EE4" w:rsidRPr="00E66315">
        <w:t xml:space="preserve"> using a prescribed vortex</w:t>
      </w:r>
      <w:r w:rsidR="00C159A9" w:rsidRPr="00E66315">
        <w:t>-</w:t>
      </w:r>
      <w:r w:rsidR="00752EE4" w:rsidRPr="00E66315">
        <w:t>wake model</w:t>
      </w:r>
      <w:r w:rsidR="00FA70E8" w:rsidRPr="00E66315">
        <w:t>,</w:t>
      </w:r>
      <w:r w:rsidR="00752EE4" w:rsidRPr="00E66315">
        <w:t xml:space="preserve"> consisting of discrete trailing and shed vortex elements. The differences in the induced velocities obtained using distorted and undistorted wake geometries are used to compute the perturbation induced flow states (</w:t>
      </w:r>
      <m:oMath>
        <m:sSubSup>
          <m:sSubSupPr>
            <m:ctrlPr>
              <w:rPr>
                <w:rFonts w:ascii="Cambria Math" w:hAnsi="Cambria Math"/>
                <w:i/>
              </w:rPr>
            </m:ctrlPr>
          </m:sSubSupPr>
          <m:e>
            <m:r>
              <m:rPr>
                <m:sty m:val="p"/>
              </m:rPr>
              <w:rPr>
                <w:rFonts w:ascii="Cambria Math" w:hAnsi="Cambria Math"/>
              </w:rPr>
              <m:t>Δ</m:t>
            </m:r>
            <m:r>
              <w:rPr>
                <w:rFonts w:ascii="Cambria Math" w:hAnsi="Cambria Math"/>
              </w:rPr>
              <m:t>α</m:t>
            </m:r>
          </m:e>
          <m:sub>
            <m:r>
              <w:rPr>
                <w:rFonts w:ascii="Cambria Math" w:hAnsi="Cambria Math"/>
              </w:rPr>
              <m:t>n</m:t>
            </m:r>
          </m:sub>
          <m:sup>
            <m:r>
              <w:rPr>
                <w:rFonts w:ascii="Cambria Math" w:hAnsi="Cambria Math"/>
              </w:rPr>
              <m:t>mc</m:t>
            </m:r>
          </m:sup>
        </m:sSubSup>
      </m:oMath>
      <w:r w:rsidR="00752EE4" w:rsidRPr="00E66315">
        <w:t xml:space="preserve"> and </w:t>
      </w:r>
      <m:oMath>
        <m:sSubSup>
          <m:sSubSupPr>
            <m:ctrlPr>
              <w:rPr>
                <w:rFonts w:ascii="Cambria Math" w:hAnsi="Cambria Math"/>
                <w:i/>
              </w:rPr>
            </m:ctrlPr>
          </m:sSubSupPr>
          <m:e>
            <m:r>
              <m:rPr>
                <m:sty m:val="p"/>
              </m:rPr>
              <w:rPr>
                <w:rFonts w:ascii="Cambria Math" w:hAnsi="Cambria Math"/>
              </w:rPr>
              <m:t>Δ</m:t>
            </m:r>
            <m:r>
              <w:rPr>
                <w:rFonts w:ascii="Cambria Math" w:hAnsi="Cambria Math"/>
              </w:rPr>
              <m:t>α</m:t>
            </m:r>
          </m:e>
          <m:sub>
            <m:r>
              <w:rPr>
                <w:rFonts w:ascii="Cambria Math" w:hAnsi="Cambria Math"/>
              </w:rPr>
              <m:t>n</m:t>
            </m:r>
          </m:sub>
          <m:sup>
            <m:r>
              <w:rPr>
                <w:rFonts w:ascii="Cambria Math" w:hAnsi="Cambria Math"/>
              </w:rPr>
              <m:t>ms</m:t>
            </m:r>
          </m:sup>
        </m:sSubSup>
      </m:oMath>
      <w:r w:rsidR="00752EE4" w:rsidRPr="00E66315">
        <w:t xml:space="preserve">), and subsequently the elements of </w:t>
      </w:r>
      <m:oMath>
        <m:r>
          <m:rPr>
            <m:sty m:val="p"/>
          </m:rPr>
          <w:rPr>
            <w:rFonts w:ascii="Cambria Math" w:hAnsi="Cambria Math"/>
          </w:rPr>
          <m:t>Δ</m:t>
        </m:r>
      </m:oMath>
      <w:r w:rsidR="00752EE4" w:rsidRPr="00E66315">
        <w:rPr>
          <w:bCs/>
          <w:i/>
          <w:iCs/>
        </w:rPr>
        <w:t>L</w:t>
      </w:r>
      <w:r w:rsidR="00752EE4" w:rsidRPr="00E66315">
        <w:t xml:space="preserve">. </w:t>
      </w:r>
    </w:p>
    <w:p w14:paraId="624DB366" w14:textId="59B224B3" w:rsidR="00CB18CC" w:rsidRPr="00E66315" w:rsidRDefault="00F47459" w:rsidP="00777D85">
      <w:pPr>
        <w:pStyle w:val="Heading1"/>
        <w:spacing w:before="120" w:after="120" w:line="480" w:lineRule="auto"/>
      </w:pPr>
      <w:r w:rsidRPr="00E66315">
        <w:t xml:space="preserve"> </w:t>
      </w:r>
      <w:r w:rsidR="000E4AAE" w:rsidRPr="00E66315">
        <w:t>Augmented Inflow</w:t>
      </w:r>
      <w:r w:rsidR="00B32D06" w:rsidRPr="00E66315">
        <w:t>s</w:t>
      </w:r>
    </w:p>
    <w:p w14:paraId="5FB0C3C9" w14:textId="672BF54D" w:rsidR="0000252A" w:rsidRPr="00E66315" w:rsidRDefault="0000252A" w:rsidP="0000252A">
      <w:pPr>
        <w:pStyle w:val="ListParagraph"/>
        <w:spacing w:line="480" w:lineRule="auto"/>
        <w:ind w:left="0" w:firstLine="289"/>
      </w:pPr>
      <w:r w:rsidRPr="00E66315">
        <w:t>The evolution of dynamic inflow models, as described in Ref.</w:t>
      </w:r>
      <w:r w:rsidR="009E3E29" w:rsidRPr="00E66315">
        <w:rPr>
          <w:bCs/>
        </w:rPr>
        <w:t xml:space="preserve"> </w:t>
      </w:r>
      <w:r w:rsidR="009E3E29" w:rsidRPr="00E66315">
        <w:rPr>
          <w:bCs/>
        </w:rPr>
        <w:fldChar w:fldCharType="begin"/>
      </w:r>
      <w:r w:rsidR="00901CCA" w:rsidRPr="00E66315">
        <w:rPr>
          <w:bCs/>
        </w:rPr>
        <w:instrText xml:space="preserve"> ADDIN EN.CITE &lt;EndNote&gt;&lt;Cite&gt;&lt;Author&gt;Peters&lt;/Author&gt;&lt;Year&gt;2009&lt;/Year&gt;&lt;RecNum&gt;392&lt;/RecNum&gt;&lt;DisplayText&gt;[5]&lt;/DisplayText&gt;&lt;record&gt;&lt;rec-number&gt;392&lt;/rec-number&gt;&lt;foreign-keys&gt;&lt;key app="EN" db-id="rr925txr5x20xhezwpdxpde99srpw0ads2zx" timestamp="1633864637" guid="3b83a48e-9b09-46f4-8233-14d50b958e4e"&gt;392&lt;/key&gt;&lt;/foreign-keys&gt;&lt;ref-type name="Journal Article"&gt;17&lt;/ref-type&gt;&lt;contributors&gt;&lt;authors&gt;&lt;author&gt;Peters, David A.&lt;/author&gt;&lt;/authors&gt;&lt;/contributors&gt;&lt;titles&gt;&lt;title&gt;How Dynamic Inflow Survives in the Competitive World of Rotorcraft Aerodynamics&lt;/title&gt;&lt;secondary-title&gt;Journal of the American Helicopter Society&lt;/secondary-title&gt;&lt;/titles&gt;&lt;periodical&gt;&lt;full-title&gt;Journal of the American Helicopter Society&lt;/full-title&gt;&lt;/periodical&gt;&lt;pages&gt;11001-1-11001-15&lt;/pages&gt;&lt;volume&gt;54&lt;/volume&gt;&lt;number&gt;1&lt;/number&gt;&lt;dates&gt;&lt;year&gt;2009&lt;/year&gt;&lt;/dates&gt;&lt;publisher&gt;Vertical Flight Society&lt;/publisher&gt;&lt;urls&gt;&lt;/urls&gt;&lt;electronic-resource-num&gt;https://doi.org/10.4050/JAHS.54.011001&lt;/electronic-resource-num&gt;&lt;/record&gt;&lt;/Cite&gt;&lt;/EndNote&gt;</w:instrText>
      </w:r>
      <w:r w:rsidR="009E3E29" w:rsidRPr="00E66315">
        <w:rPr>
          <w:bCs/>
        </w:rPr>
        <w:fldChar w:fldCharType="separate"/>
      </w:r>
      <w:r w:rsidR="00D52B79" w:rsidRPr="00E66315">
        <w:rPr>
          <w:bCs/>
          <w:noProof/>
        </w:rPr>
        <w:t>[</w:t>
      </w:r>
      <w:hyperlink w:anchor="_ENREF_5" w:tooltip="Peters, 2009 #392" w:history="1">
        <w:r w:rsidR="00B87B27" w:rsidRPr="00E66315">
          <w:rPr>
            <w:bCs/>
            <w:noProof/>
          </w:rPr>
          <w:t>5</w:t>
        </w:r>
      </w:hyperlink>
      <w:r w:rsidR="00D52B79" w:rsidRPr="00E66315">
        <w:rPr>
          <w:bCs/>
          <w:noProof/>
        </w:rPr>
        <w:t>]</w:t>
      </w:r>
      <w:r w:rsidR="009E3E29" w:rsidRPr="00E66315">
        <w:rPr>
          <w:bCs/>
        </w:rPr>
        <w:fldChar w:fldCharType="end"/>
      </w:r>
      <w:r w:rsidRPr="00E66315">
        <w:t>, is rich in approximations to the complex rotor wake, many of which are suitable for the simulation of flight dynamics</w:t>
      </w:r>
      <w:bookmarkStart w:id="8" w:name="_Hlk84948550"/>
      <w:r w:rsidRPr="00E66315">
        <w:t xml:space="preserve">. </w:t>
      </w:r>
      <w:bookmarkStart w:id="9" w:name="_Hlk82768575"/>
      <w:r w:rsidRPr="00E66315">
        <w:t xml:space="preserve">However, </w:t>
      </w:r>
      <w:r w:rsidR="00825F63" w:rsidRPr="00E66315">
        <w:t xml:space="preserve">and understandably, </w:t>
      </w:r>
      <w:r w:rsidRPr="00E66315">
        <w:t xml:space="preserve">most publications tend to </w:t>
      </w:r>
      <w:r w:rsidR="00795E98" w:rsidRPr="00E66315">
        <w:t xml:space="preserve">present the validation results using the data from </w:t>
      </w:r>
      <w:r w:rsidRPr="00E66315">
        <w:t>specific rotorcraft configurations, e.g. UH-60, Bo105, AH-64 etc.</w:t>
      </w:r>
      <w:r w:rsidR="00795E98" w:rsidRPr="00E66315">
        <w:t xml:space="preserve"> </w:t>
      </w:r>
      <w:bookmarkEnd w:id="9"/>
      <w:r w:rsidRPr="00E66315">
        <w:t xml:space="preserve">Populating the FLIGHTLAB </w:t>
      </w:r>
      <m:oMath>
        <m:r>
          <m:rPr>
            <m:sty m:val="p"/>
          </m:rPr>
          <w:rPr>
            <w:rFonts w:ascii="Cambria Math" w:hAnsi="Cambria Math"/>
          </w:rPr>
          <m:t>Δ</m:t>
        </m:r>
      </m:oMath>
      <w:r w:rsidRPr="00E66315">
        <w:rPr>
          <w:bCs/>
          <w:i/>
          <w:iCs/>
        </w:rPr>
        <w:t>L</w:t>
      </w:r>
      <w:r w:rsidRPr="00E66315">
        <w:t xml:space="preserve"> </w:t>
      </w:r>
      <w:r w:rsidR="00305FDC" w:rsidRPr="00E66315">
        <w:t xml:space="preserve">matrix </w:t>
      </w:r>
      <w:r w:rsidRPr="00E66315">
        <w:t>is no exception, requiring numerical wake solutions for each new configuration.</w:t>
      </w:r>
      <w:bookmarkEnd w:id="8"/>
      <w:r w:rsidRPr="00E66315">
        <w:t xml:space="preserve"> In this paper, we obviate this complexity </w:t>
      </w:r>
      <w:r w:rsidR="00115443" w:rsidRPr="00E66315">
        <w:t xml:space="preserve">somewhat </w:t>
      </w:r>
      <w:r w:rsidRPr="00E66315">
        <w:t xml:space="preserve">and present an approach to approximating the wake distortion effects through what we describe as an augmented inflow model, derived from the first principles of momentum theory, where the finite-state inflow components are augmented using the fuselage roll and pitch rates; the disc tilt rates are excluded </w:t>
      </w:r>
      <w:r w:rsidRPr="00E66315">
        <w:rPr>
          <w:rFonts w:eastAsiaTheme="minorEastAsia"/>
        </w:rPr>
        <w:t>due to the</w:t>
      </w:r>
      <w:r w:rsidR="001834CC" w:rsidRPr="00E66315">
        <w:rPr>
          <w:rFonts w:eastAsiaTheme="minorEastAsia"/>
        </w:rPr>
        <w:t>ir</w:t>
      </w:r>
      <w:r w:rsidRPr="00E66315">
        <w:rPr>
          <w:rFonts w:eastAsiaTheme="minorEastAsia"/>
        </w:rPr>
        <w:t xml:space="preserve"> </w:t>
      </w:r>
      <w:r w:rsidR="001834CC" w:rsidRPr="00E66315">
        <w:rPr>
          <w:rFonts w:eastAsiaTheme="minorEastAsia"/>
        </w:rPr>
        <w:t xml:space="preserve">very short duration in large pitch and roll manoeuvres compared with </w:t>
      </w:r>
      <w:r w:rsidR="00EB4EE4" w:rsidRPr="00E66315">
        <w:rPr>
          <w:rFonts w:eastAsiaTheme="minorEastAsia"/>
        </w:rPr>
        <w:t>the fuselage motions, e.g. typically following a lateral cyclic</w:t>
      </w:r>
      <w:r w:rsidR="00242D06" w:rsidRPr="00E66315">
        <w:rPr>
          <w:rFonts w:eastAsiaTheme="minorEastAsia"/>
        </w:rPr>
        <w:t xml:space="preserve"> step</w:t>
      </w:r>
      <w:r w:rsidR="00EB4EE4" w:rsidRPr="00E66315">
        <w:rPr>
          <w:rFonts w:eastAsiaTheme="minorEastAsia"/>
        </w:rPr>
        <w:t xml:space="preserve"> input, the </w:t>
      </w:r>
      <w:r w:rsidR="000068E9" w:rsidRPr="00E66315">
        <w:rPr>
          <w:rFonts w:eastAsiaTheme="minorEastAsia"/>
        </w:rPr>
        <w:t xml:space="preserve">lateral </w:t>
      </w:r>
      <w:r w:rsidR="00EB4EE4" w:rsidRPr="00E66315">
        <w:rPr>
          <w:rFonts w:eastAsiaTheme="minorEastAsia"/>
        </w:rPr>
        <w:t xml:space="preserve">flapping </w:t>
      </w:r>
      <w:r w:rsidR="00606A1F" w:rsidRPr="00E66315">
        <w:rPr>
          <w:rFonts w:eastAsiaTheme="minorEastAsia"/>
        </w:rPr>
        <w:t>rate has reduced to zero when the roll rate reaches a maximum.</w:t>
      </w:r>
    </w:p>
    <w:p w14:paraId="68D8F6C7" w14:textId="5EA79FF8" w:rsidR="008C1ADB" w:rsidRPr="00E66315" w:rsidRDefault="008C1ADB" w:rsidP="00A461BF">
      <w:pPr>
        <w:pStyle w:val="Text"/>
        <w:spacing w:before="240"/>
        <w:ind w:firstLine="0"/>
        <w:outlineLvl w:val="1"/>
        <w:rPr>
          <w:b/>
          <w:bCs/>
        </w:rPr>
      </w:pPr>
      <w:r w:rsidRPr="00E66315">
        <w:rPr>
          <w:b/>
          <w:bCs/>
        </w:rPr>
        <w:t>A. Methodology</w:t>
      </w:r>
    </w:p>
    <w:p w14:paraId="5A7BB8E1" w14:textId="3FEC7F69" w:rsidR="00692594" w:rsidRPr="00E66315" w:rsidRDefault="001E7ED6" w:rsidP="0000252A">
      <w:pPr>
        <w:pStyle w:val="Text"/>
        <w:ind w:firstLine="0"/>
        <w:rPr>
          <w:bCs/>
        </w:rPr>
      </w:pPr>
      <w:r w:rsidRPr="00E66315">
        <w:lastRenderedPageBreak/>
        <w:t xml:space="preserve">Zhao </w:t>
      </w:r>
      <w:r w:rsidR="00511CA1" w:rsidRPr="00E66315">
        <w:fldChar w:fldCharType="begin"/>
      </w:r>
      <w:r w:rsidR="00901CCA" w:rsidRPr="00E66315">
        <w:instrText xml:space="preserve"> ADDIN EN.CITE &lt;EndNote&gt;&lt;Cite&gt;&lt;Author&gt;Zhao&lt;/Author&gt;&lt;Year&gt;2005&lt;/Year&gt;&lt;RecNum&gt;527&lt;/RecNum&gt;&lt;DisplayText&gt;[42]&lt;/DisplayText&gt;&lt;record&gt;&lt;rec-number&gt;527&lt;/rec-number&gt;&lt;foreign-keys&gt;&lt;key app="EN" db-id="rr925txr5x20xhezwpdxpde99srpw0ads2zx" timestamp="1633864637" guid="9a0c32d0-5092-4925-8eb4-7e41d03e7f13"&gt;527&lt;/key&gt;&lt;/foreign-keys&gt;&lt;ref-type name="Report"&gt;27&lt;/ref-type&gt;&lt;contributors&gt;&lt;authors&gt;&lt;author&gt;Zhao, Jinggen&lt;/author&gt;&lt;/authors&gt;&lt;/contributors&gt;&lt;titles&gt;&lt;title&gt;Dynamic Wake Distortion Model for Helicopter Maneuvering Flight&amp;quot;, PhD Thesis&lt;/title&gt;&lt;/titles&gt;&lt;number&gt;Report&lt;/number&gt;&lt;dates&gt;&lt;year&gt;2005&lt;/year&gt;&lt;/dates&gt;&lt;publisher&gt;Georgia Institute of Technology&lt;/publisher&gt;&lt;urls&gt;&lt;/urls&gt;&lt;/record&gt;&lt;/Cite&gt;&lt;/EndNote&gt;</w:instrText>
      </w:r>
      <w:r w:rsidR="00511CA1" w:rsidRPr="00E66315">
        <w:fldChar w:fldCharType="separate"/>
      </w:r>
      <w:r w:rsidR="00D52B79" w:rsidRPr="00E66315">
        <w:rPr>
          <w:noProof/>
        </w:rPr>
        <w:t>[</w:t>
      </w:r>
      <w:hyperlink w:anchor="_ENREF_42" w:tooltip="Zhao, 2005 #527" w:history="1">
        <w:r w:rsidR="00B87B27" w:rsidRPr="00E66315">
          <w:rPr>
            <w:noProof/>
          </w:rPr>
          <w:t>42</w:t>
        </w:r>
      </w:hyperlink>
      <w:r w:rsidR="00D52B79" w:rsidRPr="00E66315">
        <w:rPr>
          <w:noProof/>
        </w:rPr>
        <w:t>]</w:t>
      </w:r>
      <w:r w:rsidR="00511CA1" w:rsidRPr="00E66315">
        <w:fldChar w:fldCharType="end"/>
      </w:r>
      <w:r w:rsidRPr="00E66315">
        <w:rPr>
          <w:rFonts w:eastAsiaTheme="minorEastAsia"/>
        </w:rPr>
        <w:t xml:space="preserve"> used a dynamic vortex tube to obtain the normal inflow distribution across the rotor disk of a rolling and pitching rotor to be a function of the dynamics of the tip path plane (</w:t>
      </w:r>
      <m:oMath>
        <m:sSub>
          <m:sSubPr>
            <m:ctrlPr>
              <w:rPr>
                <w:rFonts w:ascii="Cambria Math" w:hAnsi="Cambria Math"/>
                <w:i/>
              </w:rPr>
            </m:ctrlPr>
          </m:sSubPr>
          <m:e>
            <m:r>
              <w:rPr>
                <w:rFonts w:ascii="Cambria Math" w:hAnsi="Cambria Math"/>
              </w:rPr>
              <m:t>p</m:t>
            </m:r>
          </m:e>
          <m:sub>
            <m:r>
              <w:rPr>
                <w:rFonts w:ascii="Cambria Math" w:hAnsi="Cambria Math"/>
              </w:rPr>
              <m:t>TPP</m:t>
            </m:r>
          </m:sub>
        </m:sSub>
      </m:oMath>
      <w:r w:rsidRPr="00E66315">
        <w:rPr>
          <w:rFonts w:eastAsiaTheme="minorEastAsia"/>
        </w:rPr>
        <w:t xml:space="preserve">, </w:t>
      </w:r>
      <m:oMath>
        <m:sSub>
          <m:sSubPr>
            <m:ctrlPr>
              <w:rPr>
                <w:rFonts w:ascii="Cambria Math" w:hAnsi="Cambria Math"/>
                <w:i/>
              </w:rPr>
            </m:ctrlPr>
          </m:sSubPr>
          <m:e>
            <m:r>
              <w:rPr>
                <w:rFonts w:ascii="Cambria Math" w:hAnsi="Cambria Math"/>
              </w:rPr>
              <m:t>q</m:t>
            </m:r>
          </m:e>
          <m:sub>
            <m:r>
              <w:rPr>
                <w:rFonts w:ascii="Cambria Math" w:hAnsi="Cambria Math"/>
              </w:rPr>
              <m:t>TPP</m:t>
            </m:r>
          </m:sub>
        </m:sSub>
      </m:oMath>
      <w:r w:rsidRPr="00E66315">
        <w:rPr>
          <w:rFonts w:eastAsiaTheme="minorEastAsia"/>
        </w:rPr>
        <w:t xml:space="preserve">), coupled with the linear and quadratic wake skew parameter </w:t>
      </w:r>
      <w:r w:rsidRPr="00E66315">
        <w:t>(</w:t>
      </w:r>
      <m:oMath>
        <m:r>
          <w:rPr>
            <w:rFonts w:ascii="Cambria Math" w:hAnsi="Cambria Math"/>
          </w:rPr>
          <m:t xml:space="preserve">X, </m:t>
        </m:r>
        <m:sSup>
          <m:sSupPr>
            <m:ctrlPr>
              <w:rPr>
                <w:rFonts w:ascii="Cambria Math" w:hAnsi="Cambria Math"/>
                <w:i/>
              </w:rPr>
            </m:ctrlPr>
          </m:sSupPr>
          <m:e>
            <m:r>
              <w:rPr>
                <w:rFonts w:ascii="Cambria Math" w:hAnsi="Cambria Math"/>
              </w:rPr>
              <m:t>X</m:t>
            </m:r>
          </m:e>
          <m:sup>
            <m:r>
              <w:rPr>
                <w:rFonts w:ascii="Cambria Math" w:hAnsi="Cambria Math"/>
              </w:rPr>
              <m:t>2</m:t>
            </m:r>
          </m:sup>
        </m:sSup>
      </m:oMath>
      <w:r w:rsidRPr="00E66315">
        <w:t>). A similar analogy was used by Goulos</w:t>
      </w:r>
      <w:r w:rsidR="00511CA1" w:rsidRPr="00E66315">
        <w:rPr>
          <w:rFonts w:eastAsiaTheme="minorEastAsia"/>
        </w:rPr>
        <w:t xml:space="preserve"> </w:t>
      </w:r>
      <w:r w:rsidR="00511CA1" w:rsidRPr="00E66315">
        <w:rPr>
          <w:rFonts w:eastAsiaTheme="minorEastAsia"/>
        </w:rPr>
        <w:fldChar w:fldCharType="begin"/>
      </w:r>
      <w:r w:rsidR="00901CCA" w:rsidRPr="00E66315">
        <w:rPr>
          <w:rFonts w:eastAsiaTheme="minorEastAsia"/>
        </w:rPr>
        <w:instrText xml:space="preserve"> ADDIN EN.CITE &lt;EndNote&gt;&lt;Cite&gt;&lt;Author&gt;Goulos&lt;/Author&gt;&lt;Year&gt;2016&lt;/Year&gt;&lt;RecNum&gt;205&lt;/RecNum&gt;&lt;DisplayText&gt;[43]&lt;/DisplayText&gt;&lt;record&gt;&lt;rec-number&gt;205&lt;/rec-number&gt;&lt;foreign-keys&gt;&lt;key app="EN" db-id="rr925txr5x20xhezwpdxpde99srpw0ads2zx" timestamp="1633864637" guid="023283e8-a4cd-44cd-9036-e4aad044b6ee"&gt;205&lt;/key&gt;&lt;/foreign-keys&gt;&lt;ref-type name="Journal Article"&gt;17&lt;/ref-type&gt;&lt;contributors&gt;&lt;authors&gt;&lt;author&gt;Goulos, Ioannis&lt;/author&gt;&lt;/authors&gt;&lt;/contributors&gt;&lt;titles&gt;&lt;title&gt;An improved analytical approach for modeling the effect of rotor wake curvature using finite-state induced flow models&lt;/title&gt;&lt;secondary-title&gt;Journal of the American Helicopter Society&lt;/secondary-title&gt;&lt;/titles&gt;&lt;periodical&gt;&lt;full-title&gt;Journal of the American Helicopter Society&lt;/full-title&gt;&lt;/periodical&gt;&lt;pages&gt;1-16&lt;/pages&gt;&lt;volume&gt;61&lt;/volume&gt;&lt;number&gt;3&lt;/number&gt;&lt;dates&gt;&lt;year&gt;2016&lt;/year&gt;&lt;/dates&gt;&lt;publisher&gt;Vertical Flight Society&lt;/publisher&gt;&lt;urls&gt;&lt;/urls&gt;&lt;electronic-resource-num&gt;https://doi.org/10.4050/JAHS.61.032010&lt;/electronic-resource-num&gt;&lt;/record&gt;&lt;/Cite&gt;&lt;/EndNote&gt;</w:instrText>
      </w:r>
      <w:r w:rsidR="00511CA1" w:rsidRPr="00E66315">
        <w:rPr>
          <w:rFonts w:eastAsiaTheme="minorEastAsia"/>
        </w:rPr>
        <w:fldChar w:fldCharType="separate"/>
      </w:r>
      <w:r w:rsidR="00D52B79" w:rsidRPr="00E66315">
        <w:rPr>
          <w:rFonts w:eastAsiaTheme="minorEastAsia"/>
          <w:noProof/>
        </w:rPr>
        <w:t>[</w:t>
      </w:r>
      <w:hyperlink w:anchor="_ENREF_43" w:tooltip="Goulos, 2016 #205" w:history="1">
        <w:r w:rsidR="00B87B27" w:rsidRPr="00E66315">
          <w:rPr>
            <w:rFonts w:eastAsiaTheme="minorEastAsia"/>
            <w:noProof/>
          </w:rPr>
          <w:t>43</w:t>
        </w:r>
      </w:hyperlink>
      <w:r w:rsidR="00D52B79" w:rsidRPr="00E66315">
        <w:rPr>
          <w:rFonts w:eastAsiaTheme="minorEastAsia"/>
          <w:noProof/>
        </w:rPr>
        <w:t>]</w:t>
      </w:r>
      <w:r w:rsidR="00511CA1" w:rsidRPr="00E66315">
        <w:rPr>
          <w:rFonts w:eastAsiaTheme="minorEastAsia"/>
        </w:rPr>
        <w:fldChar w:fldCharType="end"/>
      </w:r>
      <w:r w:rsidRPr="00E66315">
        <w:rPr>
          <w:rFonts w:eastAsiaTheme="minorEastAsia"/>
        </w:rPr>
        <w:t>, where the inflow components were modelled using the coupling between the wake curvature and skew in a linear and quadratic manner. However, the effect of wake skew would be dominant only in forward flight as with an increase in speed, the wake is swept backward resulting in increased downwash at the rear</w:t>
      </w:r>
      <w:r w:rsidR="00A91CDC" w:rsidRPr="00E66315">
        <w:rPr>
          <w:rFonts w:eastAsiaTheme="minorEastAsia"/>
        </w:rPr>
        <w:t>,</w:t>
      </w:r>
      <w:r w:rsidRPr="00E66315">
        <w:rPr>
          <w:rFonts w:eastAsiaTheme="minorEastAsia"/>
        </w:rPr>
        <w:t xml:space="preserve"> relative to the front</w:t>
      </w:r>
      <w:r w:rsidR="00A91CDC" w:rsidRPr="00E66315">
        <w:rPr>
          <w:rFonts w:eastAsiaTheme="minorEastAsia"/>
        </w:rPr>
        <w:t>,</w:t>
      </w:r>
      <w:r w:rsidRPr="00E66315">
        <w:rPr>
          <w:rFonts w:eastAsiaTheme="minorEastAsia"/>
        </w:rPr>
        <w:t xml:space="preserve"> of the rotor disk.</w:t>
      </w:r>
      <w:r w:rsidR="00511CA1" w:rsidRPr="00E66315">
        <w:rPr>
          <w:rFonts w:eastAsiaTheme="minorEastAsia"/>
        </w:rPr>
        <w:t xml:space="preserve"> </w:t>
      </w:r>
      <w:r w:rsidRPr="00E66315">
        <w:t>In the present work, we</w:t>
      </w:r>
      <w:r w:rsidRPr="00E66315">
        <w:rPr>
          <w:bCs/>
        </w:rPr>
        <w:t xml:space="preserve"> use the Peters-He 3DoF FSI model </w:t>
      </w:r>
      <w:r w:rsidR="00511CA1" w:rsidRPr="00E66315">
        <w:rPr>
          <w:bCs/>
        </w:rPr>
        <w:fldChar w:fldCharType="begin"/>
      </w:r>
      <w:r w:rsidR="00901CCA" w:rsidRPr="00E66315">
        <w:rPr>
          <w:bCs/>
        </w:rPr>
        <w:instrText xml:space="preserve"> ADDIN EN.CITE &lt;EndNote&gt;&lt;Cite&gt;&lt;Author&gt;Peters&lt;/Author&gt;&lt;Year&gt;1995&lt;/Year&gt;&lt;RecNum&gt;394&lt;/RecNum&gt;&lt;DisplayText&gt;[11]&lt;/DisplayText&gt;&lt;record&gt;&lt;rec-number&gt;394&lt;/rec-number&gt;&lt;foreign-keys&gt;&lt;key app="EN" db-id="rr925txr5x20xhezwpdxpde99srpw0ads2zx" timestamp="1633864637" guid="c932847d-8a5b-4df2-bd6e-02044e7e3726"&gt;394&lt;/key&gt;&lt;/foreign-keys&gt;&lt;ref-type name="Journal Article"&gt;17&lt;/ref-type&gt;&lt;contributors&gt;&lt;authors&gt;&lt;author&gt;Peters, David A.&lt;/author&gt;&lt;author&gt;He, Cheng J.&lt;/author&gt;&lt;/authors&gt;&lt;/contributors&gt;&lt;titles&gt;&lt;title&gt;Finite State Induced Flow Models. II-Three-Dimensional Rotor Disk&lt;/title&gt;&lt;secondary-title&gt;Journal of Aircraft&lt;/secondary-title&gt;&lt;/titles&gt;&lt;periodical&gt;&lt;full-title&gt;Journal of Aircraft&lt;/full-title&gt;&lt;/periodical&gt;&lt;pages&gt;323-333&lt;/pages&gt;&lt;volume&gt;32&lt;/volume&gt;&lt;number&gt;2&lt;/number&gt;&lt;dates&gt;&lt;year&gt;1995&lt;/year&gt;&lt;/dates&gt;&lt;urls&gt;&lt;/urls&gt;&lt;electronic-resource-num&gt;https://doi.org/10.2514/3.46719&lt;/electronic-resource-num&gt;&lt;/record&gt;&lt;/Cite&gt;&lt;/EndNote&gt;</w:instrText>
      </w:r>
      <w:r w:rsidR="00511CA1" w:rsidRPr="00E66315">
        <w:rPr>
          <w:bCs/>
        </w:rPr>
        <w:fldChar w:fldCharType="separate"/>
      </w:r>
      <w:r w:rsidR="00D52B79" w:rsidRPr="00E66315">
        <w:rPr>
          <w:bCs/>
          <w:noProof/>
        </w:rPr>
        <w:t>[</w:t>
      </w:r>
      <w:hyperlink w:anchor="_ENREF_11" w:tooltip="Peters, 1995 #394" w:history="1">
        <w:r w:rsidR="00B87B27" w:rsidRPr="00E66315">
          <w:rPr>
            <w:bCs/>
            <w:noProof/>
          </w:rPr>
          <w:t>11</w:t>
        </w:r>
      </w:hyperlink>
      <w:r w:rsidR="00D52B79" w:rsidRPr="00E66315">
        <w:rPr>
          <w:bCs/>
          <w:noProof/>
        </w:rPr>
        <w:t>]</w:t>
      </w:r>
      <w:r w:rsidR="00511CA1" w:rsidRPr="00E66315">
        <w:rPr>
          <w:bCs/>
        </w:rPr>
        <w:fldChar w:fldCharType="end"/>
      </w:r>
      <w:r w:rsidR="00511CA1" w:rsidRPr="00E66315">
        <w:rPr>
          <w:bCs/>
        </w:rPr>
        <w:t xml:space="preserve"> </w:t>
      </w:r>
      <w:r w:rsidRPr="00E66315">
        <w:rPr>
          <w:bCs/>
        </w:rPr>
        <w:t xml:space="preserve">to obtain the rotor inflows and approximate the </w:t>
      </w:r>
      <w:r w:rsidR="00B6705E" w:rsidRPr="00E66315">
        <w:rPr>
          <w:bCs/>
        </w:rPr>
        <w:t xml:space="preserve">manoeuvre </w:t>
      </w:r>
      <w:r w:rsidRPr="00E66315">
        <w:rPr>
          <w:bCs/>
        </w:rPr>
        <w:t>wake effects, by augmenting the inflow components</w:t>
      </w:r>
      <w:r w:rsidR="005018CE" w:rsidRPr="00E66315">
        <w:rPr>
          <w:bCs/>
        </w:rPr>
        <w:t xml:space="preserve"> using </w:t>
      </w:r>
      <w:r w:rsidR="00674AC6" w:rsidRPr="00E66315">
        <w:rPr>
          <w:bCs/>
        </w:rPr>
        <w:t xml:space="preserve">the </w:t>
      </w:r>
      <w:r w:rsidR="005018CE" w:rsidRPr="00E66315">
        <w:rPr>
          <w:bCs/>
        </w:rPr>
        <w:t xml:space="preserve">wake skew parameter along with helicopter roll and pitch rates. </w:t>
      </w:r>
      <w:bookmarkStart w:id="10" w:name="_Hlk84948632"/>
      <w:r w:rsidR="00692594" w:rsidRPr="00E66315">
        <w:rPr>
          <w:bCs/>
        </w:rPr>
        <w:t xml:space="preserve">For the </w:t>
      </w:r>
      <w:r w:rsidR="004C3234" w:rsidRPr="00E66315">
        <w:rPr>
          <w:bCs/>
        </w:rPr>
        <w:t xml:space="preserve">Peter-He </w:t>
      </w:r>
      <w:r w:rsidR="00692594" w:rsidRPr="00E66315">
        <w:rPr>
          <w:bCs/>
        </w:rPr>
        <w:t xml:space="preserve">3DoF FSI model, the </w:t>
      </w:r>
      <w:r w:rsidR="004C3234" w:rsidRPr="00E66315">
        <w:rPr>
          <w:bCs/>
        </w:rPr>
        <w:t xml:space="preserve">general </w:t>
      </w:r>
      <w:r w:rsidR="00692594" w:rsidRPr="00E66315">
        <w:rPr>
          <w:bCs/>
        </w:rPr>
        <w:t xml:space="preserve">inflow states </w:t>
      </w:r>
      <w:r w:rsidR="004C3234" w:rsidRPr="00E66315">
        <w:rPr>
          <w:bCs/>
        </w:rPr>
        <w:t xml:space="preserve">reduce to </w:t>
      </w:r>
      <m:oMath>
        <m:sSubSup>
          <m:sSubSupPr>
            <m:ctrlPr>
              <w:rPr>
                <w:rFonts w:ascii="Cambria Math" w:hAnsi="Cambria Math"/>
                <w:bCs/>
                <w:i/>
              </w:rPr>
            </m:ctrlPr>
          </m:sSubSupPr>
          <m:e>
            <m:r>
              <w:rPr>
                <w:rFonts w:ascii="Cambria Math" w:hAnsi="Cambria Math"/>
              </w:rPr>
              <m:t>α</m:t>
            </m:r>
          </m:e>
          <m:sub>
            <m:r>
              <w:rPr>
                <w:rFonts w:ascii="Cambria Math" w:hAnsi="Cambria Math"/>
              </w:rPr>
              <m:t>1</m:t>
            </m:r>
          </m:sub>
          <m:sup>
            <m:r>
              <w:rPr>
                <w:rFonts w:ascii="Cambria Math" w:hAnsi="Cambria Math"/>
              </w:rPr>
              <m:t>1c</m:t>
            </m:r>
          </m:sup>
        </m:sSubSup>
      </m:oMath>
      <w:r w:rsidR="004C3234" w:rsidRPr="00E66315">
        <w:rPr>
          <w:bCs/>
        </w:rPr>
        <w:t xml:space="preserve">, </w:t>
      </w:r>
      <m:oMath>
        <m:sSubSup>
          <m:sSubSupPr>
            <m:ctrlPr>
              <w:rPr>
                <w:rFonts w:ascii="Cambria Math" w:hAnsi="Cambria Math"/>
                <w:bCs/>
                <w:i/>
              </w:rPr>
            </m:ctrlPr>
          </m:sSubSupPr>
          <m:e>
            <m:r>
              <w:rPr>
                <w:rFonts w:ascii="Cambria Math" w:hAnsi="Cambria Math"/>
              </w:rPr>
              <m:t>α</m:t>
            </m:r>
          </m:e>
          <m:sub>
            <m:r>
              <w:rPr>
                <w:rFonts w:ascii="Cambria Math" w:hAnsi="Cambria Math"/>
              </w:rPr>
              <m:t>1</m:t>
            </m:r>
          </m:sub>
          <m:sup>
            <m:r>
              <w:rPr>
                <w:rFonts w:ascii="Cambria Math" w:hAnsi="Cambria Math"/>
              </w:rPr>
              <m:t>1s</m:t>
            </m:r>
          </m:sup>
        </m:sSubSup>
      </m:oMath>
      <w:r w:rsidR="004C3234" w:rsidRPr="00E66315">
        <w:rPr>
          <w:bCs/>
        </w:rPr>
        <w:t xml:space="preserve"> which are analogous to the inflow components </w:t>
      </w:r>
      <m:oMath>
        <m:sSub>
          <m:sSubPr>
            <m:ctrlPr>
              <w:rPr>
                <w:rFonts w:ascii="Cambria Math" w:hAnsi="Cambria Math"/>
                <w:bCs/>
                <w:i/>
              </w:rPr>
            </m:ctrlPr>
          </m:sSubPr>
          <m:e>
            <m:r>
              <w:rPr>
                <w:rFonts w:ascii="Cambria Math" w:hAnsi="Cambria Math"/>
              </w:rPr>
              <m:t>v</m:t>
            </m:r>
          </m:e>
          <m:sub>
            <m:r>
              <w:rPr>
                <w:rFonts w:ascii="Cambria Math" w:hAnsi="Cambria Math"/>
              </w:rPr>
              <m:t>1c</m:t>
            </m:r>
          </m:sub>
        </m:sSub>
      </m:oMath>
      <w:r w:rsidR="004C3234" w:rsidRPr="00E66315">
        <w:rPr>
          <w:bCs/>
        </w:rPr>
        <w:t xml:space="preserve"> and </w:t>
      </w:r>
      <m:oMath>
        <m:sSub>
          <m:sSubPr>
            <m:ctrlPr>
              <w:rPr>
                <w:rFonts w:ascii="Cambria Math" w:hAnsi="Cambria Math"/>
                <w:bCs/>
                <w:i/>
              </w:rPr>
            </m:ctrlPr>
          </m:sSubPr>
          <m:e>
            <m:r>
              <w:rPr>
                <w:rFonts w:ascii="Cambria Math" w:hAnsi="Cambria Math"/>
              </w:rPr>
              <m:t>v</m:t>
            </m:r>
          </m:e>
          <m:sub>
            <m:r>
              <w:rPr>
                <w:rFonts w:ascii="Cambria Math" w:hAnsi="Cambria Math"/>
              </w:rPr>
              <m:t>1s</m:t>
            </m:r>
          </m:sub>
        </m:sSub>
      </m:oMath>
      <w:r w:rsidR="004C3234" w:rsidRPr="00E66315">
        <w:rPr>
          <w:bCs/>
        </w:rPr>
        <w:t xml:space="preserve"> in </w:t>
      </w:r>
      <w:r w:rsidR="005436E4" w:rsidRPr="00E66315">
        <w:rPr>
          <w:bCs/>
        </w:rPr>
        <w:t xml:space="preserve">the </w:t>
      </w:r>
      <w:r w:rsidR="004C3234" w:rsidRPr="00E66315">
        <w:rPr>
          <w:bCs/>
        </w:rPr>
        <w:t>Pitt</w:t>
      </w:r>
      <w:r w:rsidR="005436E4" w:rsidRPr="00E66315">
        <w:rPr>
          <w:bCs/>
        </w:rPr>
        <w:t>-</w:t>
      </w:r>
      <w:r w:rsidR="004C3234" w:rsidRPr="00E66315">
        <w:rPr>
          <w:bCs/>
        </w:rPr>
        <w:t>Peters model.</w:t>
      </w:r>
    </w:p>
    <w:bookmarkEnd w:id="10"/>
    <w:p w14:paraId="47678371" w14:textId="502C9C79" w:rsidR="0000252A" w:rsidRPr="00E66315" w:rsidRDefault="0000252A" w:rsidP="0000252A">
      <w:pPr>
        <w:pStyle w:val="Text"/>
        <w:ind w:firstLine="0"/>
      </w:pPr>
      <w:r w:rsidRPr="00E66315">
        <w:t>The wake skew parameter (</w:t>
      </w:r>
      <m:oMath>
        <m:r>
          <w:rPr>
            <w:rFonts w:ascii="Cambria Math" w:hAnsi="Cambria Math"/>
          </w:rPr>
          <m:t>X</m:t>
        </m:r>
      </m:oMath>
      <w:r w:rsidRPr="00E66315">
        <w:t>) is defined in terms of wake skew angle (</w:t>
      </w:r>
      <m:oMath>
        <m:r>
          <w:rPr>
            <w:rFonts w:ascii="Cambria Math" w:hAnsi="Cambria Math"/>
          </w:rPr>
          <m:t>χ</m:t>
        </m:r>
      </m:oMath>
      <w:r w:rsidRPr="00E66315">
        <w:t>) as</w:t>
      </w:r>
    </w:p>
    <w:tbl>
      <w:tblPr>
        <w:tblStyle w:val="TableGrid"/>
        <w:tblW w:w="93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01"/>
        <w:gridCol w:w="550"/>
      </w:tblGrid>
      <w:tr w:rsidR="00E66315" w:rsidRPr="00E66315" w14:paraId="0EF1572A" w14:textId="77777777" w:rsidTr="00795E98">
        <w:tc>
          <w:tcPr>
            <w:tcW w:w="8801" w:type="dxa"/>
            <w:vAlign w:val="center"/>
          </w:tcPr>
          <w:p w14:paraId="692A4F41" w14:textId="2D641F57" w:rsidR="0000252A" w:rsidRPr="00E66315" w:rsidRDefault="0000252A" w:rsidP="00795E98">
            <w:pPr>
              <w:pStyle w:val="Text"/>
              <w:ind w:firstLine="0"/>
            </w:pPr>
            <m:oMathPara>
              <m:oMath>
                <m:r>
                  <w:rPr>
                    <w:rFonts w:ascii="Cambria Math" w:hAnsi="Cambria Math"/>
                  </w:rPr>
                  <m:t>X=</m:t>
                </m:r>
                <m:func>
                  <m:funcPr>
                    <m:ctrlPr>
                      <w:rPr>
                        <w:rFonts w:ascii="Cambria Math" w:hAnsi="Cambria Math"/>
                      </w:rPr>
                    </m:ctrlPr>
                  </m:funcPr>
                  <m:fName>
                    <m:r>
                      <m:rPr>
                        <m:sty m:val="p"/>
                      </m:rPr>
                      <w:rPr>
                        <w:rFonts w:ascii="Cambria Math" w:hAnsi="Cambria Math"/>
                      </w:rPr>
                      <m:t>tan</m:t>
                    </m:r>
                  </m:fName>
                  <m:e>
                    <m:d>
                      <m:dPr>
                        <m:ctrlPr>
                          <w:rPr>
                            <w:rFonts w:ascii="Cambria Math" w:hAnsi="Cambria Math"/>
                            <w:i/>
                          </w:rPr>
                        </m:ctrlPr>
                      </m:dPr>
                      <m:e>
                        <m:f>
                          <m:fPr>
                            <m:ctrlPr>
                              <w:rPr>
                                <w:rFonts w:ascii="Cambria Math" w:hAnsi="Cambria Math"/>
                                <w:i/>
                              </w:rPr>
                            </m:ctrlPr>
                          </m:fPr>
                          <m:num>
                            <m:r>
                              <w:rPr>
                                <w:rFonts w:ascii="Cambria Math" w:hAnsi="Cambria Math"/>
                              </w:rPr>
                              <m:t>χ</m:t>
                            </m:r>
                          </m:num>
                          <m:den>
                            <m:r>
                              <w:rPr>
                                <w:rFonts w:ascii="Cambria Math" w:hAnsi="Cambria Math"/>
                              </w:rPr>
                              <m:t>2</m:t>
                            </m:r>
                          </m:den>
                        </m:f>
                      </m:e>
                    </m:d>
                  </m:e>
                </m:func>
                <m:r>
                  <w:rPr>
                    <w:rFonts w:ascii="Cambria Math" w:hAnsi="Cambria Math"/>
                  </w:rPr>
                  <m:t>;χ=</m:t>
                </m:r>
                <m:func>
                  <m:funcPr>
                    <m:ctrlPr>
                      <w:rPr>
                        <w:rFonts w:ascii="Cambria Math" w:hAnsi="Cambria Math"/>
                        <w:i/>
                      </w:rPr>
                    </m:ctrlPr>
                  </m:funcPr>
                  <m:fName>
                    <m:sSup>
                      <m:sSupPr>
                        <m:ctrlPr>
                          <w:rPr>
                            <w:rFonts w:ascii="Cambria Math" w:hAnsi="Cambria Math"/>
                            <w:i/>
                          </w:rPr>
                        </m:ctrlPr>
                      </m:sSupPr>
                      <m:e>
                        <m:r>
                          <m:rPr>
                            <m:sty m:val="p"/>
                          </m:rPr>
                          <w:rPr>
                            <w:rFonts w:ascii="Cambria Math" w:hAnsi="Cambria Math"/>
                          </w:rPr>
                          <m:t>tan</m:t>
                        </m:r>
                        <m:ctrlPr>
                          <w:rPr>
                            <w:rFonts w:ascii="Cambria Math" w:hAnsi="Cambria Math"/>
                          </w:rPr>
                        </m:ctrlPr>
                      </m:e>
                      <m:sup>
                        <m:r>
                          <w:rPr>
                            <w:rFonts w:ascii="Cambria Math" w:hAnsi="Cambria Math"/>
                          </w:rPr>
                          <m:t>-1</m:t>
                        </m:r>
                        <m:ctrlPr>
                          <w:rPr>
                            <w:rFonts w:ascii="Cambria Math" w:hAnsi="Cambria Math"/>
                          </w:rPr>
                        </m:ctrlPr>
                      </m:sup>
                    </m:sSup>
                  </m:fName>
                  <m:e>
                    <m:d>
                      <m:dPr>
                        <m:ctrlPr>
                          <w:rPr>
                            <w:rFonts w:ascii="Cambria Math" w:hAnsi="Cambria Math"/>
                            <w:i/>
                          </w:rPr>
                        </m:ctrlPr>
                      </m:dPr>
                      <m:e>
                        <m:f>
                          <m:fPr>
                            <m:ctrlPr>
                              <w:rPr>
                                <w:rFonts w:ascii="Cambria Math" w:hAnsi="Cambria Math"/>
                                <w:i/>
                              </w:rPr>
                            </m:ctrlPr>
                          </m:fPr>
                          <m:num>
                            <m:r>
                              <w:rPr>
                                <w:rFonts w:ascii="Cambria Math" w:hAnsi="Cambria Math"/>
                              </w:rPr>
                              <m:t>μ</m:t>
                            </m:r>
                          </m:num>
                          <m:den>
                            <m:sSub>
                              <m:sSubPr>
                                <m:ctrlPr>
                                  <w:rPr>
                                    <w:rFonts w:ascii="Cambria Math" w:hAnsi="Cambria Math"/>
                                    <w:i/>
                                  </w:rPr>
                                </m:ctrlPr>
                              </m:sSubPr>
                              <m:e>
                                <m:r>
                                  <w:rPr>
                                    <w:rFonts w:ascii="Cambria Math" w:hAnsi="Cambria Math"/>
                                  </w:rPr>
                                  <m:t>λ</m:t>
                                </m:r>
                              </m:e>
                              <m:sub>
                                <m:r>
                                  <w:rPr>
                                    <w:rFonts w:ascii="Cambria Math" w:hAnsi="Cambria Math"/>
                                  </w:rPr>
                                  <m:t>th</m:t>
                                </m:r>
                              </m:sub>
                            </m:sSub>
                            <m:r>
                              <w:rPr>
                                <w:rFonts w:ascii="Cambria Math" w:hAnsi="Cambria Math"/>
                              </w:rPr>
                              <m:t>-</m:t>
                            </m:r>
                            <m:sSub>
                              <m:sSubPr>
                                <m:ctrlPr>
                                  <w:rPr>
                                    <w:rFonts w:ascii="Cambria Math" w:hAnsi="Cambria Math"/>
                                    <w:i/>
                                  </w:rPr>
                                </m:ctrlPr>
                              </m:sSubPr>
                              <m:e>
                                <m:r>
                                  <w:rPr>
                                    <w:rFonts w:ascii="Cambria Math" w:hAnsi="Cambria Math"/>
                                  </w:rPr>
                                  <m:t>μ</m:t>
                                </m:r>
                              </m:e>
                              <m:sub>
                                <m:r>
                                  <w:rPr>
                                    <w:rFonts w:ascii="Cambria Math" w:hAnsi="Cambria Math"/>
                                  </w:rPr>
                                  <m:t>z</m:t>
                                </m:r>
                              </m:sub>
                            </m:sSub>
                          </m:den>
                        </m:f>
                      </m:e>
                    </m:d>
                  </m:e>
                </m:func>
              </m:oMath>
            </m:oMathPara>
          </w:p>
        </w:tc>
        <w:tc>
          <w:tcPr>
            <w:tcW w:w="550" w:type="dxa"/>
            <w:vAlign w:val="center"/>
          </w:tcPr>
          <w:p w14:paraId="172F5C37" w14:textId="349CB180" w:rsidR="0000252A" w:rsidRPr="00E66315" w:rsidRDefault="0000252A" w:rsidP="00795E98">
            <w:pPr>
              <w:keepNext/>
              <w:spacing w:line="480" w:lineRule="auto"/>
              <w:jc w:val="center"/>
              <w:rPr>
                <w:lang w:eastAsia="en-GB"/>
              </w:rPr>
            </w:pPr>
            <w:bookmarkStart w:id="11" w:name="eqn22"/>
            <w:r w:rsidRPr="00E66315">
              <w:rPr>
                <w:lang w:eastAsia="en-GB"/>
              </w:rPr>
              <w:t>(</w:t>
            </w:r>
            <w:r w:rsidR="002A395F">
              <w:rPr>
                <w:lang w:eastAsia="en-GB"/>
              </w:rPr>
              <w:t>10</w:t>
            </w:r>
            <w:r w:rsidRPr="00E66315">
              <w:rPr>
                <w:lang w:eastAsia="en-GB"/>
              </w:rPr>
              <w:t>)</w:t>
            </w:r>
            <w:bookmarkEnd w:id="11"/>
          </w:p>
        </w:tc>
      </w:tr>
    </w:tbl>
    <w:p w14:paraId="65C07CAA" w14:textId="2244DB19" w:rsidR="00093D94" w:rsidRPr="00E66315" w:rsidRDefault="005018CE" w:rsidP="005A225E">
      <w:pPr>
        <w:pStyle w:val="Text"/>
        <w:ind w:firstLine="0"/>
      </w:pPr>
      <w:r w:rsidRPr="00E66315">
        <w:rPr>
          <w:bCs/>
        </w:rPr>
        <w:t xml:space="preserve">The </w:t>
      </w:r>
      <w:r w:rsidR="00AB0665" w:rsidRPr="00E66315">
        <w:rPr>
          <w:bCs/>
        </w:rPr>
        <w:t xml:space="preserve">‘delta’ </w:t>
      </w:r>
      <w:r w:rsidRPr="00E66315">
        <w:rPr>
          <w:bCs/>
        </w:rPr>
        <w:t>inflow components can</w:t>
      </w:r>
      <w:r w:rsidR="001E7ED6" w:rsidRPr="00E66315">
        <w:t xml:space="preserve"> </w:t>
      </w:r>
      <w:r w:rsidR="0000252A" w:rsidRPr="00E66315">
        <w:t xml:space="preserve">then be </w:t>
      </w:r>
      <w:r w:rsidR="00093D94" w:rsidRPr="00E66315">
        <w:t xml:space="preserve">written in </w:t>
      </w:r>
      <w:r w:rsidR="001E7ED6" w:rsidRPr="00E66315">
        <w:t xml:space="preserve">the </w:t>
      </w:r>
      <w:r w:rsidR="00093D94" w:rsidRPr="00E66315">
        <w:t>function form as</w:t>
      </w:r>
    </w:p>
    <w:tbl>
      <w:tblPr>
        <w:tblStyle w:val="TableGrid"/>
        <w:tblW w:w="93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01"/>
        <w:gridCol w:w="550"/>
      </w:tblGrid>
      <w:tr w:rsidR="00E66315" w:rsidRPr="00E66315" w14:paraId="0EA3EF28" w14:textId="77777777" w:rsidTr="00D163DE">
        <w:tc>
          <w:tcPr>
            <w:tcW w:w="8801" w:type="dxa"/>
            <w:vAlign w:val="center"/>
          </w:tcPr>
          <w:p w14:paraId="7B1C0ED9" w14:textId="1A78A906" w:rsidR="00FA413D" w:rsidRPr="00E66315" w:rsidRDefault="00C05C62" w:rsidP="00D163DE">
            <w:pPr>
              <w:pStyle w:val="Text"/>
              <w:ind w:firstLine="0"/>
            </w:pPr>
            <m:oMathPara>
              <m:oMath>
                <m:r>
                  <m:rPr>
                    <m:sty m:val="p"/>
                  </m:rPr>
                  <w:rPr>
                    <w:rFonts w:ascii="Cambria Math" w:hAnsi="Cambria Math"/>
                  </w:rPr>
                  <m:t>Δ</m:t>
                </m:r>
                <m:sSub>
                  <m:sSubPr>
                    <m:ctrlPr>
                      <w:rPr>
                        <w:rFonts w:ascii="Cambria Math" w:hAnsi="Cambria Math"/>
                        <w:i/>
                      </w:rPr>
                    </m:ctrlPr>
                  </m:sSubPr>
                  <m:e>
                    <m:r>
                      <w:rPr>
                        <w:rFonts w:ascii="Cambria Math" w:hAnsi="Cambria Math"/>
                      </w:rPr>
                      <m:t>λ</m:t>
                    </m:r>
                  </m:e>
                  <m:sub>
                    <m:r>
                      <w:rPr>
                        <w:rFonts w:ascii="Cambria Math" w:hAnsi="Cambria Math"/>
                      </w:rPr>
                      <m:t>1c</m:t>
                    </m:r>
                  </m:sub>
                </m:sSub>
                <m:r>
                  <w:rPr>
                    <w:rFonts w:ascii="Cambria Math" w:hAnsi="Cambria Math"/>
                  </w:rPr>
                  <m:t>= f</m:t>
                </m:r>
                <m:d>
                  <m:dPr>
                    <m:ctrlPr>
                      <w:rPr>
                        <w:rFonts w:ascii="Cambria Math" w:hAnsi="Cambria Math"/>
                        <w:i/>
                      </w:rPr>
                    </m:ctrlPr>
                  </m:dPr>
                  <m:e>
                    <m:acc>
                      <m:accPr>
                        <m:chr m:val="̅"/>
                        <m:ctrlPr>
                          <w:rPr>
                            <w:rFonts w:ascii="Cambria Math" w:hAnsi="Cambria Math"/>
                            <w:i/>
                          </w:rPr>
                        </m:ctrlPr>
                      </m:accPr>
                      <m:e>
                        <m:r>
                          <w:rPr>
                            <w:rFonts w:ascii="Cambria Math" w:hAnsi="Cambria Math"/>
                          </w:rPr>
                          <m:t>q</m:t>
                        </m:r>
                      </m:e>
                    </m:acc>
                    <m:r>
                      <w:rPr>
                        <w:rFonts w:ascii="Cambria Math" w:hAnsi="Cambria Math"/>
                      </w:rPr>
                      <m:t>,X</m:t>
                    </m:r>
                  </m:e>
                </m:d>
                <m:r>
                  <w:rPr>
                    <w:rFonts w:ascii="Cambria Math" w:hAnsi="Cambria Math"/>
                  </w:rPr>
                  <m:t>;</m:t>
                </m:r>
                <m:r>
                  <m:rPr>
                    <m:sty m:val="p"/>
                  </m:rPr>
                  <w:rPr>
                    <w:rFonts w:ascii="Cambria Math" w:hAnsi="Cambria Math"/>
                  </w:rPr>
                  <m:t>Δ</m:t>
                </m:r>
                <m:sSub>
                  <m:sSubPr>
                    <m:ctrlPr>
                      <w:rPr>
                        <w:rFonts w:ascii="Cambria Math" w:hAnsi="Cambria Math"/>
                        <w:i/>
                      </w:rPr>
                    </m:ctrlPr>
                  </m:sSubPr>
                  <m:e>
                    <m:r>
                      <w:rPr>
                        <w:rFonts w:ascii="Cambria Math" w:hAnsi="Cambria Math"/>
                      </w:rPr>
                      <m:t>λ</m:t>
                    </m:r>
                  </m:e>
                  <m:sub>
                    <m:r>
                      <w:rPr>
                        <w:rFonts w:ascii="Cambria Math" w:hAnsi="Cambria Math"/>
                      </w:rPr>
                      <m:t>1s</m:t>
                    </m:r>
                  </m:sub>
                </m:sSub>
                <m:r>
                  <w:rPr>
                    <w:rFonts w:ascii="Cambria Math" w:hAnsi="Cambria Math"/>
                  </w:rPr>
                  <m:t>=g</m:t>
                </m:r>
                <m:d>
                  <m:dPr>
                    <m:ctrlPr>
                      <w:rPr>
                        <w:rFonts w:ascii="Cambria Math" w:hAnsi="Cambria Math"/>
                        <w:i/>
                      </w:rPr>
                    </m:ctrlPr>
                  </m:dPr>
                  <m:e>
                    <m:acc>
                      <m:accPr>
                        <m:chr m:val="̅"/>
                        <m:ctrlPr>
                          <w:rPr>
                            <w:rFonts w:ascii="Cambria Math" w:hAnsi="Cambria Math"/>
                            <w:i/>
                          </w:rPr>
                        </m:ctrlPr>
                      </m:accPr>
                      <m:e>
                        <m:r>
                          <w:rPr>
                            <w:rFonts w:ascii="Cambria Math" w:hAnsi="Cambria Math"/>
                          </w:rPr>
                          <m:t>p</m:t>
                        </m:r>
                      </m:e>
                    </m:acc>
                    <m:r>
                      <w:rPr>
                        <w:rFonts w:ascii="Cambria Math" w:hAnsi="Cambria Math"/>
                      </w:rPr>
                      <m:t>,X</m:t>
                    </m:r>
                  </m:e>
                </m:d>
              </m:oMath>
            </m:oMathPara>
          </w:p>
        </w:tc>
        <w:tc>
          <w:tcPr>
            <w:tcW w:w="550" w:type="dxa"/>
            <w:vAlign w:val="center"/>
          </w:tcPr>
          <w:p w14:paraId="7E72A153" w14:textId="43B1FB80" w:rsidR="00FA413D" w:rsidRPr="00E66315" w:rsidRDefault="00FA413D" w:rsidP="00D163DE">
            <w:pPr>
              <w:keepNext/>
              <w:spacing w:line="480" w:lineRule="auto"/>
              <w:jc w:val="center"/>
              <w:rPr>
                <w:lang w:eastAsia="en-GB"/>
              </w:rPr>
            </w:pPr>
            <w:r w:rsidRPr="00E66315">
              <w:rPr>
                <w:lang w:eastAsia="en-GB"/>
              </w:rPr>
              <w:t>(</w:t>
            </w:r>
            <w:r w:rsidR="00DC2C35" w:rsidRPr="00E66315">
              <w:rPr>
                <w:lang w:eastAsia="en-GB"/>
              </w:rPr>
              <w:t>1</w:t>
            </w:r>
            <w:r w:rsidR="002A395F">
              <w:rPr>
                <w:lang w:eastAsia="en-GB"/>
              </w:rPr>
              <w:t>1</w:t>
            </w:r>
            <w:r w:rsidRPr="00E66315">
              <w:rPr>
                <w:lang w:eastAsia="en-GB"/>
              </w:rPr>
              <w:t>)</w:t>
            </w:r>
          </w:p>
        </w:tc>
      </w:tr>
    </w:tbl>
    <w:p w14:paraId="00883502" w14:textId="3D801E9F" w:rsidR="00141893" w:rsidRPr="00E66315" w:rsidRDefault="00F307D3" w:rsidP="00E03932">
      <w:pPr>
        <w:pStyle w:val="Text"/>
        <w:ind w:firstLine="0"/>
      </w:pPr>
      <w:r w:rsidRPr="00E66315">
        <w:t>T</w:t>
      </w:r>
      <w:r w:rsidR="00DC6182" w:rsidRPr="00E66315">
        <w:t xml:space="preserve">he functions, </w:t>
      </w:r>
      <m:oMath>
        <m:r>
          <w:rPr>
            <w:rFonts w:ascii="Cambria Math" w:hAnsi="Cambria Math"/>
          </w:rPr>
          <m:t>f</m:t>
        </m:r>
      </m:oMath>
      <w:r w:rsidR="00DC6182" w:rsidRPr="00E66315">
        <w:t xml:space="preserve"> and </w:t>
      </w:r>
      <m:oMath>
        <m:r>
          <w:rPr>
            <w:rFonts w:ascii="Cambria Math" w:hAnsi="Cambria Math"/>
          </w:rPr>
          <m:t>g</m:t>
        </m:r>
      </m:oMath>
      <w:r w:rsidR="00DC6182" w:rsidRPr="00E66315">
        <w:t xml:space="preserve"> </w:t>
      </w:r>
      <w:r w:rsidR="00AB0665" w:rsidRPr="00E66315">
        <w:t>are</w:t>
      </w:r>
      <w:r w:rsidRPr="00E66315">
        <w:t xml:space="preserve"> written </w:t>
      </w:r>
      <w:r w:rsidR="003210D4" w:rsidRPr="00E66315">
        <w:t>in simplified form</w:t>
      </w:r>
      <w:r w:rsidR="001037AC" w:rsidRPr="00E66315">
        <w:t>s</w:t>
      </w:r>
      <w:r w:rsidR="003210D4" w:rsidRPr="00E66315">
        <w:t xml:space="preserve"> </w:t>
      </w:r>
      <w:r w:rsidR="00DC6182" w:rsidRPr="00E66315">
        <w:t>using</w:t>
      </w:r>
      <w:r w:rsidRPr="00E66315">
        <w:t xml:space="preserve"> </w:t>
      </w:r>
      <w:r w:rsidR="001037AC" w:rsidRPr="00E66315">
        <w:t>a</w:t>
      </w:r>
      <w:r w:rsidR="00CA1328" w:rsidRPr="00E66315">
        <w:t xml:space="preserve"> 3</w:t>
      </w:r>
      <w:r w:rsidR="00CA1328" w:rsidRPr="00E66315">
        <w:rPr>
          <w:vertAlign w:val="superscript"/>
        </w:rPr>
        <w:t>rd</w:t>
      </w:r>
      <w:r w:rsidR="00CA1328" w:rsidRPr="00E66315">
        <w:t xml:space="preserve"> order </w:t>
      </w:r>
      <w:r w:rsidR="00DC6182" w:rsidRPr="00E66315">
        <w:t>Ta</w:t>
      </w:r>
      <w:r w:rsidRPr="00E66315">
        <w:t>ylor expansion</w:t>
      </w:r>
      <w:r w:rsidR="00674AC6" w:rsidRPr="00E66315">
        <w:t xml:space="preserve"> </w:t>
      </w:r>
      <w:r w:rsidR="00CA1328" w:rsidRPr="00E66315">
        <w:t xml:space="preserve">(see Appendix) </w:t>
      </w:r>
      <w:r w:rsidR="00674AC6" w:rsidRPr="00E66315">
        <w:t>for</w:t>
      </w:r>
      <w:r w:rsidR="00DC6182" w:rsidRPr="00E66315">
        <w:t xml:space="preserve"> </w:t>
      </w:r>
      <m:oMath>
        <m:acc>
          <m:accPr>
            <m:chr m:val="̅"/>
            <m:ctrlPr>
              <w:rPr>
                <w:rFonts w:ascii="Cambria Math" w:hAnsi="Cambria Math"/>
                <w:i/>
              </w:rPr>
            </m:ctrlPr>
          </m:accPr>
          <m:e>
            <m:r>
              <w:rPr>
                <w:rFonts w:ascii="Cambria Math" w:hAnsi="Cambria Math"/>
              </w:rPr>
              <m:t>p</m:t>
            </m:r>
          </m:e>
        </m:acc>
      </m:oMath>
      <w:r w:rsidR="00DC6182" w:rsidRPr="00E66315">
        <w:t xml:space="preserve">, </w:t>
      </w:r>
      <m:oMath>
        <m:acc>
          <m:accPr>
            <m:chr m:val="̅"/>
            <m:ctrlPr>
              <w:rPr>
                <w:rFonts w:ascii="Cambria Math" w:hAnsi="Cambria Math"/>
                <w:i/>
              </w:rPr>
            </m:ctrlPr>
          </m:accPr>
          <m:e>
            <m:r>
              <w:rPr>
                <w:rFonts w:ascii="Cambria Math" w:hAnsi="Cambria Math"/>
              </w:rPr>
              <m:t>q</m:t>
            </m:r>
          </m:e>
        </m:acc>
      </m:oMath>
      <w:r w:rsidR="00DC6182" w:rsidRPr="00E66315">
        <w:t xml:space="preserve"> and </w:t>
      </w:r>
      <m:oMath>
        <m:r>
          <w:rPr>
            <w:rFonts w:ascii="Cambria Math" w:hAnsi="Cambria Math"/>
          </w:rPr>
          <m:t>X</m:t>
        </m:r>
      </m:oMath>
      <w:r w:rsidR="003210D4" w:rsidRPr="00E66315">
        <w:t xml:space="preserve"> as</w:t>
      </w:r>
      <w:r w:rsidR="00380E71" w:rsidRPr="00E66315">
        <w:t xml:space="preserve"> </w:t>
      </w:r>
    </w:p>
    <w:tbl>
      <w:tblPr>
        <w:tblStyle w:val="TableGrid"/>
        <w:tblW w:w="93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01"/>
        <w:gridCol w:w="550"/>
      </w:tblGrid>
      <w:tr w:rsidR="00E66315" w:rsidRPr="00E66315" w14:paraId="5EBD2F8F" w14:textId="77777777" w:rsidTr="00D163DE">
        <w:tc>
          <w:tcPr>
            <w:tcW w:w="8801" w:type="dxa"/>
            <w:vAlign w:val="center"/>
          </w:tcPr>
          <w:p w14:paraId="257A2689" w14:textId="6CB18283" w:rsidR="005B1F03" w:rsidRPr="00E66315" w:rsidRDefault="00000000" w:rsidP="00D163DE">
            <w:pPr>
              <w:spacing w:line="480" w:lineRule="auto"/>
              <w:jc w:val="center"/>
              <w:rPr>
                <w:lang w:eastAsia="en-GB"/>
              </w:rPr>
            </w:pPr>
            <m:oMathPara>
              <m:oMath>
                <m:sSub>
                  <m:sSubPr>
                    <m:ctrlPr>
                      <w:rPr>
                        <w:rFonts w:ascii="Cambria Math" w:hAnsi="Cambria Math"/>
                        <w:i/>
                      </w:rPr>
                    </m:ctrlPr>
                  </m:sSubPr>
                  <m:e>
                    <m:r>
                      <m:rPr>
                        <m:sty m:val="p"/>
                      </m:rPr>
                      <w:rPr>
                        <w:rFonts w:ascii="Cambria Math" w:hAnsi="Cambria Math"/>
                      </w:rPr>
                      <m:t>Δ</m:t>
                    </m:r>
                    <m:r>
                      <w:rPr>
                        <w:rFonts w:ascii="Cambria Math" w:hAnsi="Cambria Math"/>
                      </w:rPr>
                      <m:t>λ</m:t>
                    </m:r>
                  </m:e>
                  <m:sub>
                    <m:r>
                      <w:rPr>
                        <w:rFonts w:ascii="Cambria Math" w:hAnsi="Cambria Math"/>
                      </w:rPr>
                      <m:t>1c</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qq</m:t>
                    </m:r>
                  </m:sub>
                </m:sSub>
                <m:acc>
                  <m:accPr>
                    <m:chr m:val="̅"/>
                    <m:ctrlPr>
                      <w:rPr>
                        <w:rFonts w:ascii="Cambria Math" w:hAnsi="Cambria Math"/>
                        <w:i/>
                      </w:rPr>
                    </m:ctrlPr>
                  </m:accPr>
                  <m:e>
                    <m:r>
                      <w:rPr>
                        <w:rFonts w:ascii="Cambria Math" w:hAnsi="Cambria Math"/>
                      </w:rPr>
                      <m:t>q</m:t>
                    </m:r>
                  </m:e>
                </m:acc>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Xc</m:t>
                    </m:r>
                  </m:sub>
                </m:sSub>
                <m:r>
                  <w:rPr>
                    <w:rFonts w:ascii="Cambria Math" w:hAnsi="Cambria Math"/>
                  </w:rPr>
                  <m:t>X+</m:t>
                </m:r>
                <m:sSub>
                  <m:sSubPr>
                    <m:ctrlPr>
                      <w:rPr>
                        <w:rFonts w:ascii="Cambria Math" w:hAnsi="Cambria Math"/>
                        <w:i/>
                      </w:rPr>
                    </m:ctrlPr>
                  </m:sSubPr>
                  <m:e>
                    <m:r>
                      <w:rPr>
                        <w:rFonts w:ascii="Cambria Math" w:hAnsi="Cambria Math"/>
                      </w:rPr>
                      <m:t>K</m:t>
                    </m:r>
                  </m:e>
                  <m:sub>
                    <m:r>
                      <w:rPr>
                        <w:rFonts w:ascii="Cambria Math" w:hAnsi="Cambria Math"/>
                      </w:rPr>
                      <m:t>qX</m:t>
                    </m:r>
                  </m:sub>
                </m:sSub>
                <m:acc>
                  <m:accPr>
                    <m:chr m:val="̅"/>
                    <m:ctrlPr>
                      <w:rPr>
                        <w:rFonts w:ascii="Cambria Math" w:hAnsi="Cambria Math"/>
                        <w:i/>
                      </w:rPr>
                    </m:ctrlPr>
                  </m:accPr>
                  <m:e>
                    <m:r>
                      <w:rPr>
                        <w:rFonts w:ascii="Cambria Math" w:hAnsi="Cambria Math"/>
                      </w:rPr>
                      <m:t>q</m:t>
                    </m:r>
                  </m:e>
                </m:acc>
                <m:r>
                  <w:rPr>
                    <w:rFonts w:ascii="Cambria Math" w:hAnsi="Cambria Math"/>
                  </w:rPr>
                  <m:t>X+</m:t>
                </m:r>
                <m:sSub>
                  <m:sSubPr>
                    <m:ctrlPr>
                      <w:rPr>
                        <w:rFonts w:ascii="Cambria Math" w:hAnsi="Cambria Math"/>
                        <w:i/>
                      </w:rPr>
                    </m:ctrlPr>
                  </m:sSubPr>
                  <m:e>
                    <m:r>
                      <w:rPr>
                        <w:rFonts w:ascii="Cambria Math" w:hAnsi="Cambria Math"/>
                      </w:rPr>
                      <m:t>K</m:t>
                    </m:r>
                  </m:e>
                  <m:sub>
                    <m:r>
                      <w:rPr>
                        <w:rFonts w:ascii="Cambria Math" w:hAnsi="Cambria Math"/>
                      </w:rPr>
                      <m:t>X2c</m:t>
                    </m:r>
                  </m:sub>
                </m:sSub>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qX2</m:t>
                    </m:r>
                  </m:sub>
                </m:sSub>
                <m:sSup>
                  <m:sSupPr>
                    <m:ctrlPr>
                      <w:rPr>
                        <w:rFonts w:ascii="Cambria Math" w:hAnsi="Cambria Math"/>
                        <w:i/>
                      </w:rPr>
                    </m:ctrlPr>
                  </m:sSupPr>
                  <m:e>
                    <m:acc>
                      <m:accPr>
                        <m:chr m:val="̅"/>
                        <m:ctrlPr>
                          <w:rPr>
                            <w:rFonts w:ascii="Cambria Math" w:hAnsi="Cambria Math"/>
                            <w:i/>
                          </w:rPr>
                        </m:ctrlPr>
                      </m:accPr>
                      <m:e>
                        <m:r>
                          <w:rPr>
                            <w:rFonts w:ascii="Cambria Math" w:hAnsi="Cambria Math"/>
                          </w:rPr>
                          <m:t>q</m:t>
                        </m:r>
                      </m:e>
                    </m:acc>
                    <m:r>
                      <w:rPr>
                        <w:rFonts w:ascii="Cambria Math" w:hAnsi="Cambria Math"/>
                      </w:rPr>
                      <m:t>X</m:t>
                    </m:r>
                  </m:e>
                  <m:sup>
                    <m:r>
                      <w:rPr>
                        <w:rFonts w:ascii="Cambria Math" w:hAnsi="Cambria Math"/>
                      </w:rPr>
                      <m:t>2</m:t>
                    </m:r>
                  </m:sup>
                </m:sSup>
              </m:oMath>
            </m:oMathPara>
          </w:p>
        </w:tc>
        <w:tc>
          <w:tcPr>
            <w:tcW w:w="550" w:type="dxa"/>
            <w:vAlign w:val="center"/>
          </w:tcPr>
          <w:p w14:paraId="5A2529B0" w14:textId="0AF3BF85" w:rsidR="005B1F03" w:rsidRPr="00E66315" w:rsidRDefault="005B1F03" w:rsidP="00D163DE">
            <w:pPr>
              <w:keepNext/>
              <w:spacing w:line="480" w:lineRule="auto"/>
              <w:jc w:val="center"/>
              <w:rPr>
                <w:lang w:eastAsia="en-GB"/>
              </w:rPr>
            </w:pPr>
            <w:bookmarkStart w:id="12" w:name="eqn24"/>
            <w:r w:rsidRPr="00E66315">
              <w:rPr>
                <w:lang w:eastAsia="en-GB"/>
              </w:rPr>
              <w:t>(</w:t>
            </w:r>
            <w:r w:rsidR="00DC2C35" w:rsidRPr="00E66315">
              <w:rPr>
                <w:lang w:eastAsia="en-GB"/>
              </w:rPr>
              <w:t>1</w:t>
            </w:r>
            <w:r w:rsidR="002A395F">
              <w:rPr>
                <w:lang w:eastAsia="en-GB"/>
              </w:rPr>
              <w:t>2</w:t>
            </w:r>
            <w:r w:rsidRPr="00E66315">
              <w:rPr>
                <w:lang w:eastAsia="en-GB"/>
              </w:rPr>
              <w:t>)</w:t>
            </w:r>
            <w:bookmarkEnd w:id="12"/>
          </w:p>
        </w:tc>
      </w:tr>
      <w:tr w:rsidR="00E66315" w:rsidRPr="00E66315" w14:paraId="04B57AE9" w14:textId="77777777" w:rsidTr="00D163DE">
        <w:tc>
          <w:tcPr>
            <w:tcW w:w="8801" w:type="dxa"/>
            <w:vAlign w:val="center"/>
          </w:tcPr>
          <w:p w14:paraId="1AD66D00" w14:textId="0A76052F" w:rsidR="005B1F03" w:rsidRPr="00E66315" w:rsidRDefault="00000000" w:rsidP="00D163DE">
            <w:pPr>
              <w:spacing w:line="480" w:lineRule="auto"/>
              <w:jc w:val="center"/>
              <w:rPr>
                <w:lang w:eastAsia="en-GB"/>
              </w:rPr>
            </w:pPr>
            <m:oMathPara>
              <m:oMath>
                <m:sSub>
                  <m:sSubPr>
                    <m:ctrlPr>
                      <w:rPr>
                        <w:rFonts w:ascii="Cambria Math" w:hAnsi="Cambria Math"/>
                        <w:i/>
                      </w:rPr>
                    </m:ctrlPr>
                  </m:sSubPr>
                  <m:e>
                    <m:r>
                      <m:rPr>
                        <m:sty m:val="p"/>
                      </m:rPr>
                      <w:rPr>
                        <w:rFonts w:ascii="Cambria Math" w:hAnsi="Cambria Math"/>
                      </w:rPr>
                      <m:t>Δ</m:t>
                    </m:r>
                    <m:r>
                      <w:rPr>
                        <w:rFonts w:ascii="Cambria Math" w:hAnsi="Cambria Math"/>
                      </w:rPr>
                      <m:t>λ</m:t>
                    </m:r>
                  </m:e>
                  <m:sub>
                    <m:r>
                      <w:rPr>
                        <w:rFonts w:ascii="Cambria Math" w:hAnsi="Cambria Math"/>
                      </w:rPr>
                      <m:t>1s</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pp</m:t>
                    </m:r>
                  </m:sub>
                </m:sSub>
                <m:acc>
                  <m:accPr>
                    <m:chr m:val="̅"/>
                    <m:ctrlPr>
                      <w:rPr>
                        <w:rFonts w:ascii="Cambria Math" w:hAnsi="Cambria Math"/>
                        <w:i/>
                      </w:rPr>
                    </m:ctrlPr>
                  </m:accPr>
                  <m:e>
                    <m:r>
                      <w:rPr>
                        <w:rFonts w:ascii="Cambria Math" w:hAnsi="Cambria Math"/>
                      </w:rPr>
                      <m:t>p</m:t>
                    </m:r>
                  </m:e>
                </m:acc>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Xs</m:t>
                    </m:r>
                  </m:sub>
                </m:sSub>
                <m:r>
                  <w:rPr>
                    <w:rFonts w:ascii="Cambria Math" w:hAnsi="Cambria Math"/>
                  </w:rPr>
                  <m:t>X+</m:t>
                </m:r>
                <m:sSub>
                  <m:sSubPr>
                    <m:ctrlPr>
                      <w:rPr>
                        <w:rFonts w:ascii="Cambria Math" w:hAnsi="Cambria Math"/>
                        <w:i/>
                      </w:rPr>
                    </m:ctrlPr>
                  </m:sSubPr>
                  <m:e>
                    <m:r>
                      <w:rPr>
                        <w:rFonts w:ascii="Cambria Math" w:hAnsi="Cambria Math"/>
                      </w:rPr>
                      <m:t>K</m:t>
                    </m:r>
                  </m:e>
                  <m:sub>
                    <m:r>
                      <w:rPr>
                        <w:rFonts w:ascii="Cambria Math" w:hAnsi="Cambria Math"/>
                      </w:rPr>
                      <m:t>pX</m:t>
                    </m:r>
                  </m:sub>
                </m:sSub>
                <m:acc>
                  <m:accPr>
                    <m:chr m:val="̅"/>
                    <m:ctrlPr>
                      <w:rPr>
                        <w:rFonts w:ascii="Cambria Math" w:hAnsi="Cambria Math"/>
                        <w:i/>
                      </w:rPr>
                    </m:ctrlPr>
                  </m:accPr>
                  <m:e>
                    <m:r>
                      <w:rPr>
                        <w:rFonts w:ascii="Cambria Math" w:hAnsi="Cambria Math"/>
                      </w:rPr>
                      <m:t>p</m:t>
                    </m:r>
                  </m:e>
                </m:acc>
                <m:r>
                  <w:rPr>
                    <w:rFonts w:ascii="Cambria Math" w:hAnsi="Cambria Math"/>
                  </w:rPr>
                  <m:t>X+</m:t>
                </m:r>
                <m:sSub>
                  <m:sSubPr>
                    <m:ctrlPr>
                      <w:rPr>
                        <w:rFonts w:ascii="Cambria Math" w:hAnsi="Cambria Math"/>
                        <w:i/>
                      </w:rPr>
                    </m:ctrlPr>
                  </m:sSubPr>
                  <m:e>
                    <m:r>
                      <w:rPr>
                        <w:rFonts w:ascii="Cambria Math" w:hAnsi="Cambria Math"/>
                      </w:rPr>
                      <m:t>K</m:t>
                    </m:r>
                  </m:e>
                  <m:sub>
                    <m:r>
                      <w:rPr>
                        <w:rFonts w:ascii="Cambria Math" w:hAnsi="Cambria Math"/>
                      </w:rPr>
                      <m:t>X2s</m:t>
                    </m:r>
                  </m:sub>
                </m:sSub>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pX2</m:t>
                    </m:r>
                  </m:sub>
                </m:sSub>
                <m:sSup>
                  <m:sSupPr>
                    <m:ctrlPr>
                      <w:rPr>
                        <w:rFonts w:ascii="Cambria Math" w:hAnsi="Cambria Math"/>
                        <w:i/>
                      </w:rPr>
                    </m:ctrlPr>
                  </m:sSupPr>
                  <m:e>
                    <m:acc>
                      <m:accPr>
                        <m:chr m:val="̅"/>
                        <m:ctrlPr>
                          <w:rPr>
                            <w:rFonts w:ascii="Cambria Math" w:hAnsi="Cambria Math"/>
                            <w:i/>
                          </w:rPr>
                        </m:ctrlPr>
                      </m:accPr>
                      <m:e>
                        <m:r>
                          <w:rPr>
                            <w:rFonts w:ascii="Cambria Math" w:hAnsi="Cambria Math"/>
                          </w:rPr>
                          <m:t>p</m:t>
                        </m:r>
                      </m:e>
                    </m:acc>
                    <m:r>
                      <w:rPr>
                        <w:rFonts w:ascii="Cambria Math" w:hAnsi="Cambria Math"/>
                      </w:rPr>
                      <m:t>X</m:t>
                    </m:r>
                  </m:e>
                  <m:sup>
                    <m:r>
                      <w:rPr>
                        <w:rFonts w:ascii="Cambria Math" w:hAnsi="Cambria Math"/>
                      </w:rPr>
                      <m:t>2</m:t>
                    </m:r>
                  </m:sup>
                </m:sSup>
              </m:oMath>
            </m:oMathPara>
          </w:p>
        </w:tc>
        <w:tc>
          <w:tcPr>
            <w:tcW w:w="550" w:type="dxa"/>
            <w:vAlign w:val="center"/>
          </w:tcPr>
          <w:p w14:paraId="2F2049A1" w14:textId="5CC86BFC" w:rsidR="005B1F03" w:rsidRPr="00E66315" w:rsidRDefault="005B1F03" w:rsidP="00D163DE">
            <w:pPr>
              <w:keepNext/>
              <w:spacing w:line="480" w:lineRule="auto"/>
              <w:jc w:val="center"/>
              <w:rPr>
                <w:lang w:eastAsia="en-GB"/>
              </w:rPr>
            </w:pPr>
            <w:bookmarkStart w:id="13" w:name="eqn25"/>
            <w:r w:rsidRPr="00E66315">
              <w:rPr>
                <w:lang w:eastAsia="en-GB"/>
              </w:rPr>
              <w:t>(</w:t>
            </w:r>
            <w:r w:rsidR="00DC2C35" w:rsidRPr="00E66315">
              <w:rPr>
                <w:lang w:eastAsia="en-GB"/>
              </w:rPr>
              <w:t>1</w:t>
            </w:r>
            <w:r w:rsidR="002A395F">
              <w:rPr>
                <w:lang w:eastAsia="en-GB"/>
              </w:rPr>
              <w:t>3</w:t>
            </w:r>
            <w:r w:rsidRPr="00E66315">
              <w:rPr>
                <w:lang w:eastAsia="en-GB"/>
              </w:rPr>
              <w:t>)</w:t>
            </w:r>
            <w:bookmarkEnd w:id="13"/>
          </w:p>
        </w:tc>
      </w:tr>
    </w:tbl>
    <w:p w14:paraId="44363AAB" w14:textId="06B1FB00" w:rsidR="009124E8" w:rsidRPr="00E66315" w:rsidRDefault="00BD28C7" w:rsidP="009124E8">
      <w:pPr>
        <w:pStyle w:val="Text"/>
        <w:ind w:firstLine="0"/>
      </w:pPr>
      <w:r w:rsidRPr="00E66315">
        <w:rPr>
          <w:bCs/>
        </w:rPr>
        <w:t xml:space="preserve">where, </w:t>
      </w:r>
      <m:oMath>
        <m:sSub>
          <m:sSubPr>
            <m:ctrlPr>
              <w:rPr>
                <w:rFonts w:ascii="Cambria Math" w:hAnsi="Cambria Math"/>
                <w:bCs/>
                <w:i/>
              </w:rPr>
            </m:ctrlPr>
          </m:sSubPr>
          <m:e>
            <m:r>
              <w:rPr>
                <w:rFonts w:ascii="Cambria Math" w:hAnsi="Cambria Math"/>
              </w:rPr>
              <m:t>K</m:t>
            </m:r>
          </m:e>
          <m:sub>
            <m:r>
              <w:rPr>
                <w:rFonts w:ascii="Cambria Math" w:hAnsi="Cambria Math"/>
              </w:rPr>
              <m:t>pp</m:t>
            </m:r>
          </m:sub>
        </m:sSub>
      </m:oMath>
      <w:r w:rsidRPr="00E66315">
        <w:rPr>
          <w:bCs/>
        </w:rPr>
        <w:t xml:space="preserve">, </w:t>
      </w:r>
      <m:oMath>
        <m:sSub>
          <m:sSubPr>
            <m:ctrlPr>
              <w:rPr>
                <w:rFonts w:ascii="Cambria Math" w:hAnsi="Cambria Math"/>
                <w:bCs/>
                <w:i/>
              </w:rPr>
            </m:ctrlPr>
          </m:sSubPr>
          <m:e>
            <m:r>
              <w:rPr>
                <w:rFonts w:ascii="Cambria Math" w:hAnsi="Cambria Math"/>
              </w:rPr>
              <m:t>K</m:t>
            </m:r>
          </m:e>
          <m:sub>
            <m:r>
              <w:rPr>
                <w:rFonts w:ascii="Cambria Math" w:hAnsi="Cambria Math"/>
              </w:rPr>
              <m:t>qq</m:t>
            </m:r>
          </m:sub>
        </m:sSub>
      </m:oMath>
      <w:r w:rsidRPr="00E66315">
        <w:t>,</w:t>
      </w:r>
      <w:r w:rsidR="00243B0A" w:rsidRPr="00E66315">
        <w:t xml:space="preserve"> </w:t>
      </w:r>
      <m:oMath>
        <m:sSub>
          <m:sSubPr>
            <m:ctrlPr>
              <w:rPr>
                <w:rFonts w:ascii="Cambria Math" w:hAnsi="Cambria Math"/>
                <w:i/>
              </w:rPr>
            </m:ctrlPr>
          </m:sSubPr>
          <m:e>
            <m:r>
              <w:rPr>
                <w:rFonts w:ascii="Cambria Math" w:hAnsi="Cambria Math"/>
              </w:rPr>
              <m:t>K</m:t>
            </m:r>
          </m:e>
          <m:sub>
            <m:sSub>
              <m:sSubPr>
                <m:ctrlPr>
                  <w:rPr>
                    <w:rFonts w:ascii="Cambria Math" w:hAnsi="Cambria Math"/>
                    <w:i/>
                  </w:rPr>
                </m:ctrlPr>
              </m:sSubPr>
              <m:e>
                <m:r>
                  <w:rPr>
                    <w:rFonts w:ascii="Cambria Math" w:hAnsi="Cambria Math"/>
                  </w:rPr>
                  <m:t>X</m:t>
                </m:r>
              </m:e>
              <m:sub>
                <m:r>
                  <w:rPr>
                    <w:rFonts w:ascii="Cambria Math" w:hAnsi="Cambria Math"/>
                  </w:rPr>
                  <m:t>c</m:t>
                </m:r>
              </m:sub>
            </m:sSub>
          </m:sub>
        </m:sSub>
      </m:oMath>
      <w:r w:rsidR="00243B0A" w:rsidRPr="00E66315">
        <w:t>,</w:t>
      </w:r>
      <m:oMath>
        <m:r>
          <w:rPr>
            <w:rFonts w:ascii="Cambria Math" w:hAnsi="Cambria Math"/>
          </w:rPr>
          <m:t xml:space="preserve"> </m:t>
        </m:r>
        <m:sSub>
          <m:sSubPr>
            <m:ctrlPr>
              <w:rPr>
                <w:rFonts w:ascii="Cambria Math" w:hAnsi="Cambria Math"/>
                <w:i/>
              </w:rPr>
            </m:ctrlPr>
          </m:sSubPr>
          <m:e>
            <m:r>
              <w:rPr>
                <w:rFonts w:ascii="Cambria Math" w:hAnsi="Cambria Math"/>
              </w:rPr>
              <m:t>K</m:t>
            </m:r>
          </m:e>
          <m:sub>
            <m:sSub>
              <m:sSubPr>
                <m:ctrlPr>
                  <w:rPr>
                    <w:rFonts w:ascii="Cambria Math" w:hAnsi="Cambria Math"/>
                    <w:i/>
                  </w:rPr>
                </m:ctrlPr>
              </m:sSubPr>
              <m:e>
                <m:r>
                  <w:rPr>
                    <w:rFonts w:ascii="Cambria Math" w:hAnsi="Cambria Math"/>
                  </w:rPr>
                  <m:t>X</m:t>
                </m:r>
              </m:e>
              <m:sub>
                <m:r>
                  <w:rPr>
                    <w:rFonts w:ascii="Cambria Math" w:hAnsi="Cambria Math"/>
                  </w:rPr>
                  <m:t>s</m:t>
                </m:r>
              </m:sub>
            </m:sSub>
          </m:sub>
        </m:sSub>
      </m:oMath>
      <w:r w:rsidR="003210D4" w:rsidRPr="00E66315">
        <w:t>,</w:t>
      </w:r>
      <w:r w:rsidRPr="00E66315">
        <w:t xml:space="preserve"> </w:t>
      </w:r>
      <m:oMath>
        <m:sSub>
          <m:sSubPr>
            <m:ctrlPr>
              <w:rPr>
                <w:rFonts w:ascii="Cambria Math" w:hAnsi="Cambria Math"/>
                <w:i/>
              </w:rPr>
            </m:ctrlPr>
          </m:sSubPr>
          <m:e>
            <m:r>
              <w:rPr>
                <w:rFonts w:ascii="Cambria Math" w:hAnsi="Cambria Math"/>
              </w:rPr>
              <m:t>K</m:t>
            </m:r>
          </m:e>
          <m:sub>
            <m:r>
              <w:rPr>
                <w:rFonts w:ascii="Cambria Math" w:hAnsi="Cambria Math"/>
              </w:rPr>
              <m:t>qX</m:t>
            </m:r>
          </m:sub>
        </m:sSub>
      </m:oMath>
      <w:r w:rsidRPr="00E66315">
        <w:rPr>
          <w:bCs/>
        </w:rPr>
        <w:t xml:space="preserve">, </w:t>
      </w:r>
      <m:oMath>
        <m:sSub>
          <m:sSubPr>
            <m:ctrlPr>
              <w:rPr>
                <w:rFonts w:ascii="Cambria Math" w:hAnsi="Cambria Math"/>
                <w:i/>
              </w:rPr>
            </m:ctrlPr>
          </m:sSubPr>
          <m:e>
            <m:r>
              <w:rPr>
                <w:rFonts w:ascii="Cambria Math" w:hAnsi="Cambria Math"/>
              </w:rPr>
              <m:t>K</m:t>
            </m:r>
          </m:e>
          <m:sub>
            <m:r>
              <w:rPr>
                <w:rFonts w:ascii="Cambria Math" w:hAnsi="Cambria Math"/>
              </w:rPr>
              <m:t>pX</m:t>
            </m:r>
          </m:sub>
        </m:sSub>
      </m:oMath>
      <w:r w:rsidRPr="00E66315">
        <w:t>,</w:t>
      </w:r>
      <w:r w:rsidR="00243B0A" w:rsidRPr="00E66315">
        <w:t xml:space="preserve"> </w:t>
      </w:r>
      <m:oMath>
        <m:sSub>
          <m:sSubPr>
            <m:ctrlPr>
              <w:rPr>
                <w:rFonts w:ascii="Cambria Math" w:hAnsi="Cambria Math"/>
                <w:i/>
              </w:rPr>
            </m:ctrlPr>
          </m:sSubPr>
          <m:e>
            <m:r>
              <w:rPr>
                <w:rFonts w:ascii="Cambria Math" w:hAnsi="Cambria Math"/>
              </w:rPr>
              <m:t>K</m:t>
            </m:r>
          </m:e>
          <m:sub>
            <m:r>
              <w:rPr>
                <w:rFonts w:ascii="Cambria Math" w:hAnsi="Cambria Math"/>
              </w:rPr>
              <m:t>X2c</m:t>
            </m:r>
          </m:sub>
        </m:sSub>
      </m:oMath>
      <w:r w:rsidR="00CE5E2E" w:rsidRPr="00E66315">
        <w:t xml:space="preserve">, </w:t>
      </w:r>
      <m:oMath>
        <m:sSub>
          <m:sSubPr>
            <m:ctrlPr>
              <w:rPr>
                <w:rFonts w:ascii="Cambria Math" w:hAnsi="Cambria Math"/>
                <w:i/>
              </w:rPr>
            </m:ctrlPr>
          </m:sSubPr>
          <m:e>
            <m:r>
              <w:rPr>
                <w:rFonts w:ascii="Cambria Math" w:hAnsi="Cambria Math"/>
              </w:rPr>
              <m:t>K</m:t>
            </m:r>
          </m:e>
          <m:sub>
            <m:r>
              <w:rPr>
                <w:rFonts w:ascii="Cambria Math" w:hAnsi="Cambria Math"/>
              </w:rPr>
              <m:t>X2s</m:t>
            </m:r>
          </m:sub>
        </m:sSub>
      </m:oMath>
      <w:r w:rsidR="00CE5E2E" w:rsidRPr="00E66315">
        <w:t>,</w:t>
      </w:r>
      <w:r w:rsidRPr="00E66315">
        <w:t xml:space="preserve"> </w:t>
      </w:r>
      <m:oMath>
        <m:sSub>
          <m:sSubPr>
            <m:ctrlPr>
              <w:rPr>
                <w:rFonts w:ascii="Cambria Math" w:hAnsi="Cambria Math"/>
                <w:i/>
              </w:rPr>
            </m:ctrlPr>
          </m:sSubPr>
          <m:e>
            <m:r>
              <w:rPr>
                <w:rFonts w:ascii="Cambria Math" w:hAnsi="Cambria Math"/>
              </w:rPr>
              <m:t>K</m:t>
            </m:r>
          </m:e>
          <m:sub>
            <m:r>
              <w:rPr>
                <w:rFonts w:ascii="Cambria Math" w:hAnsi="Cambria Math"/>
              </w:rPr>
              <m:t>pX2</m:t>
            </m:r>
          </m:sub>
        </m:sSub>
      </m:oMath>
      <w:r w:rsidR="005351E7" w:rsidRPr="00E66315">
        <w:t xml:space="preserve">, </w:t>
      </w:r>
      <m:oMath>
        <m:sSub>
          <m:sSubPr>
            <m:ctrlPr>
              <w:rPr>
                <w:rFonts w:ascii="Cambria Math" w:hAnsi="Cambria Math"/>
                <w:i/>
              </w:rPr>
            </m:ctrlPr>
          </m:sSubPr>
          <m:e>
            <m:r>
              <w:rPr>
                <w:rFonts w:ascii="Cambria Math" w:hAnsi="Cambria Math"/>
              </w:rPr>
              <m:t>K</m:t>
            </m:r>
          </m:e>
          <m:sub>
            <m:r>
              <w:rPr>
                <w:rFonts w:ascii="Cambria Math" w:hAnsi="Cambria Math"/>
              </w:rPr>
              <m:t>qX2</m:t>
            </m:r>
          </m:sub>
        </m:sSub>
      </m:oMath>
      <w:r w:rsidR="005351E7" w:rsidRPr="00E66315">
        <w:t xml:space="preserve"> </w:t>
      </w:r>
      <w:r w:rsidR="000E4AAE" w:rsidRPr="00E66315">
        <w:t>are</w:t>
      </w:r>
      <w:r w:rsidR="00744F25" w:rsidRPr="00E66315">
        <w:t xml:space="preserve"> </w:t>
      </w:r>
      <w:r w:rsidR="00915230" w:rsidRPr="00E66315">
        <w:t xml:space="preserve">the coefficients </w:t>
      </w:r>
      <w:r w:rsidR="00744F25" w:rsidRPr="00E66315">
        <w:t>used to</w:t>
      </w:r>
      <w:r w:rsidR="007F7528" w:rsidRPr="00E66315">
        <w:t xml:space="preserve"> model</w:t>
      </w:r>
      <w:r w:rsidR="000E4AAE" w:rsidRPr="00E66315">
        <w:t xml:space="preserve"> the augment</w:t>
      </w:r>
      <w:r w:rsidR="00F424E3" w:rsidRPr="00E66315">
        <w:t>ation of</w:t>
      </w:r>
      <w:r w:rsidR="000E4AAE" w:rsidRPr="00E66315">
        <w:t xml:space="preserve"> </w:t>
      </w:r>
      <w:r w:rsidR="00F424E3" w:rsidRPr="00E66315">
        <w:t xml:space="preserve">the </w:t>
      </w:r>
      <w:r w:rsidR="000E4AAE" w:rsidRPr="00E66315">
        <w:t>inflow compone</w:t>
      </w:r>
      <w:r w:rsidR="006C5930" w:rsidRPr="00E66315">
        <w:t>nts</w:t>
      </w:r>
      <w:r w:rsidR="001037AC" w:rsidRPr="00E66315">
        <w:t>,</w:t>
      </w:r>
      <w:r w:rsidR="00243B0A" w:rsidRPr="00E66315">
        <w:t xml:space="preserve"> and are identified by comparing the simulation and FT data</w:t>
      </w:r>
      <w:r w:rsidR="00B87C08" w:rsidRPr="00E66315">
        <w:t xml:space="preserve">. </w:t>
      </w:r>
      <w:r w:rsidR="00DC4640" w:rsidRPr="00E66315">
        <w:t xml:space="preserve">The simplified forms </w:t>
      </w:r>
      <w:r w:rsidR="003D543A" w:rsidRPr="00E66315">
        <w:t xml:space="preserve">include the first few terms in </w:t>
      </w:r>
      <w:r w:rsidR="00440205" w:rsidRPr="00E66315">
        <w:t>the</w:t>
      </w:r>
      <w:r w:rsidR="003D543A" w:rsidRPr="00E66315">
        <w:t xml:space="preserve"> expansion</w:t>
      </w:r>
      <w:r w:rsidR="00AB0665" w:rsidRPr="00E66315">
        <w:t>,</w:t>
      </w:r>
      <w:r w:rsidR="00C269B7" w:rsidRPr="00E66315">
        <w:t xml:space="preserve"> in </w:t>
      </w:r>
      <w:r w:rsidR="001037AC" w:rsidRPr="00E66315">
        <w:t>an</w:t>
      </w:r>
      <w:r w:rsidR="00C269B7" w:rsidRPr="00E66315">
        <w:t xml:space="preserve"> attempt</w:t>
      </w:r>
      <w:r w:rsidR="003D543A" w:rsidRPr="00E66315">
        <w:t xml:space="preserve"> to capture the nonlinearities in the wake distortion/skewing physics.</w:t>
      </w:r>
      <w:r w:rsidR="00440205" w:rsidRPr="00E66315">
        <w:t xml:space="preserve"> </w:t>
      </w:r>
      <w:r w:rsidR="00386315" w:rsidRPr="00E66315">
        <w:t>The augmented</w:t>
      </w:r>
      <w:r w:rsidR="009124E8" w:rsidRPr="00E66315">
        <w:t xml:space="preserve"> induced inflow components across the rotor disk </w:t>
      </w:r>
      <w:r w:rsidR="00DB72DF" w:rsidRPr="00E66315">
        <w:t>are</w:t>
      </w:r>
      <w:r w:rsidR="00FB33A2" w:rsidRPr="00E66315">
        <w:t xml:space="preserve"> then</w:t>
      </w:r>
      <w:r w:rsidR="00243B0A" w:rsidRPr="00E66315">
        <w:t xml:space="preserve"> computed as</w:t>
      </w:r>
    </w:p>
    <w:p w14:paraId="24A04FA2" w14:textId="27E51415" w:rsidR="0000252A" w:rsidRPr="00E66315" w:rsidRDefault="00000000" w:rsidP="009124E8">
      <w:pPr>
        <w:pStyle w:val="Text"/>
        <w:ind w:firstLine="0"/>
      </w:pPr>
      <m:oMathPara>
        <m:oMath>
          <m:eqArr>
            <m:eqArrPr>
              <m:maxDist m:val="1"/>
              <m:ctrlPr>
                <w:rPr>
                  <w:rFonts w:ascii="Cambria Math" w:hAnsi="Cambria Math"/>
                  <w:i/>
                </w:rPr>
              </m:ctrlPr>
            </m:eqArrPr>
            <m:e>
              <m:sSub>
                <m:sSubPr>
                  <m:ctrlPr>
                    <w:rPr>
                      <w:rFonts w:ascii="Cambria Math" w:hAnsi="Cambria Math"/>
                      <w:i/>
                    </w:rPr>
                  </m:ctrlPr>
                </m:sSubPr>
                <m:e>
                  <m:r>
                    <w:rPr>
                      <w:rFonts w:ascii="Cambria Math" w:hAnsi="Cambria Math"/>
                    </w:rPr>
                    <m:t>λ</m:t>
                  </m:r>
                </m:e>
                <m:sub>
                  <m:r>
                    <w:rPr>
                      <w:rFonts w:ascii="Cambria Math" w:hAnsi="Cambria Math"/>
                    </w:rPr>
                    <m:t>1cA</m:t>
                  </m:r>
                </m:sub>
              </m:sSub>
              <m:r>
                <w:rPr>
                  <w:rFonts w:ascii="Cambria Math" w:hAnsi="Cambria Math"/>
                </w:rPr>
                <m:t>=</m:t>
              </m:r>
              <m:sSub>
                <m:sSubPr>
                  <m:ctrlPr>
                    <w:rPr>
                      <w:rFonts w:ascii="Cambria Math" w:hAnsi="Cambria Math"/>
                      <w:i/>
                    </w:rPr>
                  </m:ctrlPr>
                </m:sSubPr>
                <m:e>
                  <m:r>
                    <w:rPr>
                      <w:rFonts w:ascii="Cambria Math" w:hAnsi="Cambria Math"/>
                    </w:rPr>
                    <m:t>λ</m:t>
                  </m:r>
                </m:e>
                <m:sub>
                  <m:r>
                    <w:rPr>
                      <w:rFonts w:ascii="Cambria Math" w:hAnsi="Cambria Math"/>
                    </w:rPr>
                    <m:t>1c</m:t>
                  </m:r>
                </m:sub>
              </m:sSub>
              <m:r>
                <w:rPr>
                  <w:rFonts w:ascii="Cambria Math" w:hAnsi="Cambria Math"/>
                </w:rPr>
                <m:t>+</m:t>
              </m:r>
              <m:r>
                <m:rPr>
                  <m:sty m:val="p"/>
                </m:rPr>
                <w:rPr>
                  <w:rFonts w:ascii="Cambria Math" w:hAnsi="Cambria Math"/>
                </w:rPr>
                <m:t>Δ</m:t>
              </m:r>
              <m:sSub>
                <m:sSubPr>
                  <m:ctrlPr>
                    <w:rPr>
                      <w:rFonts w:ascii="Cambria Math" w:hAnsi="Cambria Math"/>
                      <w:i/>
                    </w:rPr>
                  </m:ctrlPr>
                </m:sSubPr>
                <m:e>
                  <m:r>
                    <w:rPr>
                      <w:rFonts w:ascii="Cambria Math" w:hAnsi="Cambria Math"/>
                    </w:rPr>
                    <m:t>λ</m:t>
                  </m:r>
                </m:e>
                <m:sub>
                  <m:r>
                    <w:rPr>
                      <w:rFonts w:ascii="Cambria Math" w:hAnsi="Cambria Math"/>
                    </w:rPr>
                    <m:t>1c</m:t>
                  </m:r>
                </m:sub>
              </m:sSub>
              <m:r>
                <w:rPr>
                  <w:rFonts w:ascii="Cambria Math" w:hAnsi="Cambria Math"/>
                </w:rPr>
                <m:t>#</m:t>
              </m:r>
              <w:bookmarkStart w:id="14" w:name="eqn26"/>
              <m:d>
                <m:dPr>
                  <m:ctrlPr>
                    <w:rPr>
                      <w:rFonts w:ascii="Cambria Math" w:hAnsi="Cambria Math"/>
                      <w:i/>
                    </w:rPr>
                  </m:ctrlPr>
                </m:dPr>
                <m:e>
                  <m:r>
                    <m:rPr>
                      <m:nor/>
                    </m:rPr>
                    <m:t>14</m:t>
                  </m:r>
                </m:e>
              </m:d>
              <w:bookmarkEnd w:id="14"/>
            </m:e>
          </m:eqArr>
        </m:oMath>
      </m:oMathPara>
    </w:p>
    <w:p w14:paraId="34BE816C" w14:textId="2D217303" w:rsidR="0000252A" w:rsidRPr="00E66315" w:rsidRDefault="00000000" w:rsidP="009124E8">
      <w:pPr>
        <w:pStyle w:val="Text"/>
        <w:ind w:firstLine="0"/>
      </w:pPr>
      <m:oMathPara>
        <m:oMath>
          <m:eqArr>
            <m:eqArrPr>
              <m:maxDist m:val="1"/>
              <m:ctrlPr>
                <w:rPr>
                  <w:rFonts w:ascii="Cambria Math" w:hAnsi="Cambria Math"/>
                  <w:i/>
                </w:rPr>
              </m:ctrlPr>
            </m:eqArrPr>
            <m:e>
              <m:sSub>
                <m:sSubPr>
                  <m:ctrlPr>
                    <w:rPr>
                      <w:rFonts w:ascii="Cambria Math" w:hAnsi="Cambria Math"/>
                      <w:i/>
                    </w:rPr>
                  </m:ctrlPr>
                </m:sSubPr>
                <m:e>
                  <m:r>
                    <w:rPr>
                      <w:rFonts w:ascii="Cambria Math" w:hAnsi="Cambria Math"/>
                    </w:rPr>
                    <m:t>λ</m:t>
                  </m:r>
                </m:e>
                <m:sub>
                  <m:r>
                    <w:rPr>
                      <w:rFonts w:ascii="Cambria Math" w:hAnsi="Cambria Math"/>
                    </w:rPr>
                    <m:t>1sA</m:t>
                  </m:r>
                </m:sub>
              </m:sSub>
              <m:r>
                <w:rPr>
                  <w:rFonts w:ascii="Cambria Math" w:hAnsi="Cambria Math"/>
                </w:rPr>
                <m:t>=</m:t>
              </m:r>
              <m:sSub>
                <m:sSubPr>
                  <m:ctrlPr>
                    <w:rPr>
                      <w:rFonts w:ascii="Cambria Math" w:hAnsi="Cambria Math"/>
                      <w:i/>
                    </w:rPr>
                  </m:ctrlPr>
                </m:sSubPr>
                <m:e>
                  <m:r>
                    <w:rPr>
                      <w:rFonts w:ascii="Cambria Math" w:hAnsi="Cambria Math"/>
                    </w:rPr>
                    <m:t>λ</m:t>
                  </m:r>
                </m:e>
                <m:sub>
                  <m:r>
                    <w:rPr>
                      <w:rFonts w:ascii="Cambria Math" w:hAnsi="Cambria Math"/>
                    </w:rPr>
                    <m:t>1s</m:t>
                  </m:r>
                </m:sub>
              </m:sSub>
              <m:r>
                <w:rPr>
                  <w:rFonts w:ascii="Cambria Math" w:hAnsi="Cambria Math"/>
                </w:rPr>
                <m:t>+</m:t>
              </m:r>
              <m:r>
                <m:rPr>
                  <m:sty m:val="p"/>
                </m:rPr>
                <w:rPr>
                  <w:rFonts w:ascii="Cambria Math" w:hAnsi="Cambria Math"/>
                </w:rPr>
                <m:t>Δ</m:t>
              </m:r>
              <m:sSub>
                <m:sSubPr>
                  <m:ctrlPr>
                    <w:rPr>
                      <w:rFonts w:ascii="Cambria Math" w:hAnsi="Cambria Math"/>
                      <w:i/>
                    </w:rPr>
                  </m:ctrlPr>
                </m:sSubPr>
                <m:e>
                  <m:r>
                    <w:rPr>
                      <w:rFonts w:ascii="Cambria Math" w:hAnsi="Cambria Math"/>
                    </w:rPr>
                    <m:t>λ</m:t>
                  </m:r>
                </m:e>
                <m:sub>
                  <m:r>
                    <w:rPr>
                      <w:rFonts w:ascii="Cambria Math" w:hAnsi="Cambria Math"/>
                    </w:rPr>
                    <m:t>1s</m:t>
                  </m:r>
                </m:sub>
              </m:sSub>
              <m:r>
                <w:rPr>
                  <w:rFonts w:ascii="Cambria Math" w:hAnsi="Cambria Math"/>
                </w:rPr>
                <m:t>#</m:t>
              </m:r>
              <w:bookmarkStart w:id="15" w:name="eqn27"/>
              <m:d>
                <m:dPr>
                  <m:ctrlPr>
                    <w:rPr>
                      <w:rFonts w:ascii="Cambria Math" w:hAnsi="Cambria Math"/>
                      <w:i/>
                    </w:rPr>
                  </m:ctrlPr>
                </m:dPr>
                <m:e>
                  <m:r>
                    <m:rPr>
                      <m:nor/>
                    </m:rPr>
                    <m:t>15</m:t>
                  </m:r>
                </m:e>
              </m:d>
              <w:bookmarkEnd w:id="15"/>
            </m:e>
          </m:eqArr>
        </m:oMath>
      </m:oMathPara>
    </w:p>
    <w:p w14:paraId="2BA1E139" w14:textId="77777777" w:rsidR="00A461BF" w:rsidRPr="00E66315" w:rsidRDefault="00A461BF" w:rsidP="00A461BF">
      <w:pPr>
        <w:pStyle w:val="Text"/>
        <w:ind w:firstLine="0"/>
        <w:outlineLvl w:val="1"/>
        <w:rPr>
          <w:b/>
          <w:bCs/>
        </w:rPr>
      </w:pPr>
      <w:r w:rsidRPr="00E66315">
        <w:rPr>
          <w:b/>
          <w:bCs/>
        </w:rPr>
        <w:t>B. FLIGHTLAB implementation</w:t>
      </w:r>
    </w:p>
    <w:p w14:paraId="570D1315" w14:textId="09473F2C" w:rsidR="00A461BF" w:rsidRPr="00E66315" w:rsidRDefault="00A461BF" w:rsidP="009124E8">
      <w:pPr>
        <w:pStyle w:val="Text"/>
        <w:ind w:firstLine="0"/>
      </w:pPr>
      <w:r w:rsidRPr="00E66315">
        <w:t xml:space="preserve">The augmented inflow components obtained using eqns. </w:t>
      </w:r>
      <w:r w:rsidRPr="00E66315">
        <w:fldChar w:fldCharType="begin"/>
      </w:r>
      <w:r w:rsidRPr="00E66315">
        <w:instrText xml:space="preserve"> REF eqn26 \h </w:instrText>
      </w:r>
      <w:r w:rsidR="00305FDC" w:rsidRPr="00E66315">
        <w:instrText xml:space="preserve"> \* MERGEFORMAT </w:instrText>
      </w:r>
      <w:r w:rsidRPr="00E66315">
        <w:fldChar w:fldCharType="separate"/>
      </w:r>
      <m:oMath>
        <m:d>
          <m:dPr>
            <m:ctrlPr>
              <w:rPr>
                <w:rFonts w:ascii="Cambria Math" w:hAnsi="Cambria Math"/>
                <w:i/>
              </w:rPr>
            </m:ctrlPr>
          </m:dPr>
          <m:e>
            <m:r>
              <m:rPr>
                <m:nor/>
              </m:rPr>
              <m:t>14</m:t>
            </m:r>
          </m:e>
        </m:d>
      </m:oMath>
      <w:r w:rsidRPr="00E66315">
        <w:fldChar w:fldCharType="end"/>
      </w:r>
      <w:r w:rsidRPr="00E66315">
        <w:t xml:space="preserve"> and </w:t>
      </w:r>
      <w:r w:rsidRPr="00E66315">
        <w:fldChar w:fldCharType="begin"/>
      </w:r>
      <w:r w:rsidRPr="00E66315">
        <w:instrText xml:space="preserve"> REF eqn27 \h </w:instrText>
      </w:r>
      <w:r w:rsidRPr="00E66315">
        <w:fldChar w:fldCharType="separate"/>
      </w:r>
      <m:oMath>
        <m:d>
          <m:dPr>
            <m:ctrlPr>
              <w:rPr>
                <w:rFonts w:ascii="Cambria Math" w:hAnsi="Cambria Math"/>
                <w:i/>
              </w:rPr>
            </m:ctrlPr>
          </m:dPr>
          <m:e>
            <m:r>
              <m:rPr>
                <m:nor/>
              </m:rPr>
              <m:t>15</m:t>
            </m:r>
          </m:e>
        </m:d>
      </m:oMath>
      <w:r w:rsidRPr="00E66315">
        <w:fldChar w:fldCharType="end"/>
      </w:r>
      <w:r w:rsidRPr="00E66315">
        <w:t xml:space="preserve"> are then used to </w:t>
      </w:r>
      <w:r w:rsidR="008C2175" w:rsidRPr="00E66315">
        <w:t xml:space="preserve">compute </w:t>
      </w:r>
      <w:r w:rsidRPr="00E66315">
        <w:t>the rotor inflows</w:t>
      </w:r>
      <w:r w:rsidR="008C2175" w:rsidRPr="00E66315">
        <w:t xml:space="preserve"> that would be required to correct the helicopter responses in manoeuvre</w:t>
      </w:r>
      <w:r w:rsidR="001037AC" w:rsidRPr="00E66315">
        <w:t>s</w:t>
      </w:r>
    </w:p>
    <w:p w14:paraId="73CC838A" w14:textId="521095D4" w:rsidR="00A461BF" w:rsidRPr="00E66315" w:rsidRDefault="00000000" w:rsidP="009124E8">
      <w:pPr>
        <w:pStyle w:val="Text"/>
        <w:ind w:firstLine="0"/>
      </w:pPr>
      <m:oMathPara>
        <m:oMath>
          <m:eqArr>
            <m:eqArrPr>
              <m:maxDist m:val="1"/>
              <m:ctrlPr>
                <w:rPr>
                  <w:rFonts w:ascii="Cambria Math" w:hAnsi="Cambria Math"/>
                  <w:i/>
                </w:rPr>
              </m:ctrlPr>
            </m:eqArrPr>
            <m:e>
              <m:sSub>
                <m:sSubPr>
                  <m:ctrlPr>
                    <w:rPr>
                      <w:rFonts w:ascii="Cambria Math" w:hAnsi="Cambria Math"/>
                      <w:i/>
                    </w:rPr>
                  </m:ctrlPr>
                </m:sSubPr>
                <m:e>
                  <m:r>
                    <w:rPr>
                      <w:rFonts w:ascii="Cambria Math" w:hAnsi="Cambria Math"/>
                    </w:rPr>
                    <m:t>v</m:t>
                  </m:r>
                </m:e>
                <m:sub>
                  <m:r>
                    <w:rPr>
                      <w:rFonts w:ascii="Cambria Math" w:hAnsi="Cambria Math"/>
                    </w:rPr>
                    <m:t>1c</m:t>
                  </m:r>
                </m:sub>
              </m:sSub>
              <m:r>
                <w:rPr>
                  <w:rFonts w:ascii="Cambria Math" w:hAnsi="Cambria Math"/>
                </w:rPr>
                <m:t>=</m:t>
              </m:r>
              <m:sSub>
                <m:sSubPr>
                  <m:ctrlPr>
                    <w:rPr>
                      <w:rFonts w:ascii="Cambria Math" w:hAnsi="Cambria Math"/>
                      <w:i/>
                    </w:rPr>
                  </m:ctrlPr>
                </m:sSubPr>
                <m:e>
                  <m:r>
                    <w:rPr>
                      <w:rFonts w:ascii="Cambria Math" w:hAnsi="Cambria Math"/>
                    </w:rPr>
                    <m:t>λ</m:t>
                  </m:r>
                </m:e>
                <m:sub>
                  <m:r>
                    <w:rPr>
                      <w:rFonts w:ascii="Cambria Math" w:hAnsi="Cambria Math"/>
                    </w:rPr>
                    <m:t>1cA</m:t>
                  </m:r>
                </m:sub>
              </m:sSub>
              <m:r>
                <w:rPr>
                  <w:rFonts w:ascii="Cambria Math" w:hAnsi="Cambria Math"/>
                </w:rPr>
                <m:t>×</m:t>
              </m:r>
              <m:r>
                <m:rPr>
                  <m:sty m:val="p"/>
                </m:rPr>
                <w:rPr>
                  <w:rFonts w:ascii="Cambria Math" w:hAnsi="Cambria Math"/>
                </w:rPr>
                <m:t>Ω</m:t>
              </m:r>
              <m:r>
                <w:rPr>
                  <w:rFonts w:ascii="Cambria Math" w:hAnsi="Cambria Math"/>
                </w:rPr>
                <m:t>R#</m:t>
              </m:r>
              <m:d>
                <m:dPr>
                  <m:ctrlPr>
                    <w:rPr>
                      <w:rFonts w:ascii="Cambria Math" w:hAnsi="Cambria Math"/>
                      <w:i/>
                    </w:rPr>
                  </m:ctrlPr>
                </m:dPr>
                <m:e>
                  <m:r>
                    <m:rPr>
                      <m:nor/>
                    </m:rPr>
                    <m:t>16</m:t>
                  </m:r>
                </m:e>
              </m:d>
            </m:e>
          </m:eqArr>
        </m:oMath>
      </m:oMathPara>
    </w:p>
    <w:p w14:paraId="0B08AD70" w14:textId="72727F81" w:rsidR="008C2175" w:rsidRPr="00E66315" w:rsidRDefault="00000000" w:rsidP="008C2175">
      <w:pPr>
        <w:pStyle w:val="Text"/>
        <w:ind w:firstLine="0"/>
      </w:pPr>
      <m:oMathPara>
        <m:oMath>
          <m:eqArr>
            <m:eqArrPr>
              <m:maxDist m:val="1"/>
              <m:ctrlPr>
                <w:rPr>
                  <w:rFonts w:ascii="Cambria Math" w:hAnsi="Cambria Math"/>
                  <w:i/>
                </w:rPr>
              </m:ctrlPr>
            </m:eqArrPr>
            <m:e>
              <m:sSub>
                <m:sSubPr>
                  <m:ctrlPr>
                    <w:rPr>
                      <w:rFonts w:ascii="Cambria Math" w:hAnsi="Cambria Math"/>
                      <w:i/>
                    </w:rPr>
                  </m:ctrlPr>
                </m:sSubPr>
                <m:e>
                  <m:r>
                    <w:rPr>
                      <w:rFonts w:ascii="Cambria Math" w:hAnsi="Cambria Math"/>
                    </w:rPr>
                    <m:t>v</m:t>
                  </m:r>
                </m:e>
                <m:sub>
                  <m:r>
                    <w:rPr>
                      <w:rFonts w:ascii="Cambria Math" w:hAnsi="Cambria Math"/>
                    </w:rPr>
                    <m:t>1s</m:t>
                  </m:r>
                </m:sub>
              </m:sSub>
              <m:r>
                <w:rPr>
                  <w:rFonts w:ascii="Cambria Math" w:hAnsi="Cambria Math"/>
                </w:rPr>
                <m:t>=</m:t>
              </m:r>
              <m:sSub>
                <m:sSubPr>
                  <m:ctrlPr>
                    <w:rPr>
                      <w:rFonts w:ascii="Cambria Math" w:hAnsi="Cambria Math"/>
                      <w:i/>
                    </w:rPr>
                  </m:ctrlPr>
                </m:sSubPr>
                <m:e>
                  <m:r>
                    <w:rPr>
                      <w:rFonts w:ascii="Cambria Math" w:hAnsi="Cambria Math"/>
                    </w:rPr>
                    <m:t>λ</m:t>
                  </m:r>
                </m:e>
                <m:sub>
                  <m:r>
                    <w:rPr>
                      <w:rFonts w:ascii="Cambria Math" w:hAnsi="Cambria Math"/>
                    </w:rPr>
                    <m:t>1sA</m:t>
                  </m:r>
                </m:sub>
              </m:sSub>
              <m:r>
                <w:rPr>
                  <w:rFonts w:ascii="Cambria Math" w:hAnsi="Cambria Math"/>
                </w:rPr>
                <m:t>×</m:t>
              </m:r>
              <m:r>
                <m:rPr>
                  <m:sty m:val="p"/>
                </m:rPr>
                <w:rPr>
                  <w:rFonts w:ascii="Cambria Math" w:hAnsi="Cambria Math"/>
                </w:rPr>
                <m:t>Ω</m:t>
              </m:r>
              <m:r>
                <w:rPr>
                  <w:rFonts w:ascii="Cambria Math" w:hAnsi="Cambria Math"/>
                </w:rPr>
                <m:t>R#</m:t>
              </m:r>
              <m:d>
                <m:dPr>
                  <m:ctrlPr>
                    <w:rPr>
                      <w:rFonts w:ascii="Cambria Math" w:hAnsi="Cambria Math"/>
                      <w:i/>
                    </w:rPr>
                  </m:ctrlPr>
                </m:dPr>
                <m:e>
                  <m:r>
                    <m:rPr>
                      <m:nor/>
                    </m:rPr>
                    <m:t>17</m:t>
                  </m:r>
                </m:e>
              </m:d>
            </m:e>
          </m:eqArr>
        </m:oMath>
      </m:oMathPara>
    </w:p>
    <w:p w14:paraId="48996CED" w14:textId="77238F8D" w:rsidR="00A461BF" w:rsidRPr="00E66315" w:rsidRDefault="008C2175" w:rsidP="009124E8">
      <w:pPr>
        <w:pStyle w:val="Text"/>
        <w:ind w:firstLine="0"/>
      </w:pPr>
      <w:r w:rsidRPr="00E66315">
        <w:t>These rotor inflows are then directly used as the additional inputs (along with stick controls) to run the nonlinear FLIGHTLAB model. This is achieved by freezing the inflow components states within</w:t>
      </w:r>
      <w:r w:rsidR="00AB0665" w:rsidRPr="00E66315">
        <w:t xml:space="preserve"> the</w:t>
      </w:r>
      <w:r w:rsidRPr="00E66315">
        <w:t xml:space="preserve"> </w:t>
      </w:r>
      <w:r w:rsidR="00692594" w:rsidRPr="00E66315">
        <w:t xml:space="preserve">FLIGHTLAB </w:t>
      </w:r>
      <w:r w:rsidR="00AB0665" w:rsidRPr="00E66315">
        <w:t xml:space="preserve">simulation </w:t>
      </w:r>
      <w:r w:rsidR="00692594" w:rsidRPr="00E66315">
        <w:t>and</w:t>
      </w:r>
      <w:r w:rsidRPr="00E66315">
        <w:t xml:space="preserve"> forcing the model to use the rotor inflows </w:t>
      </w:r>
      <m:oMath>
        <m:sSub>
          <m:sSubPr>
            <m:ctrlPr>
              <w:rPr>
                <w:rFonts w:ascii="Cambria Math" w:hAnsi="Cambria Math"/>
                <w:i/>
              </w:rPr>
            </m:ctrlPr>
          </m:sSubPr>
          <m:e>
            <m:r>
              <w:rPr>
                <w:rFonts w:ascii="Cambria Math" w:hAnsi="Cambria Math"/>
              </w:rPr>
              <m:t>v</m:t>
            </m:r>
          </m:e>
          <m:sub>
            <m:r>
              <w:rPr>
                <w:rFonts w:ascii="Cambria Math" w:hAnsi="Cambria Math"/>
              </w:rPr>
              <m:t>1c</m:t>
            </m:r>
          </m:sub>
        </m:sSub>
      </m:oMath>
      <w:r w:rsidRPr="00E66315">
        <w:t xml:space="preserve"> and </w:t>
      </w:r>
      <m:oMath>
        <m:sSub>
          <m:sSubPr>
            <m:ctrlPr>
              <w:rPr>
                <w:rFonts w:ascii="Cambria Math" w:hAnsi="Cambria Math"/>
                <w:i/>
              </w:rPr>
            </m:ctrlPr>
          </m:sSubPr>
          <m:e>
            <m:r>
              <w:rPr>
                <w:rFonts w:ascii="Cambria Math" w:hAnsi="Cambria Math"/>
              </w:rPr>
              <m:t>v</m:t>
            </m:r>
          </m:e>
          <m:sub>
            <m:r>
              <w:rPr>
                <w:rFonts w:ascii="Cambria Math" w:hAnsi="Cambria Math"/>
              </w:rPr>
              <m:t>1s</m:t>
            </m:r>
          </m:sub>
        </m:sSub>
      </m:oMath>
      <w:r w:rsidRPr="00E66315">
        <w:t xml:space="preserve"> computed using the augmented inflow methodology.</w:t>
      </w:r>
    </w:p>
    <w:p w14:paraId="5B06A339" w14:textId="1D712CB3" w:rsidR="00E4223C" w:rsidRPr="00E66315" w:rsidRDefault="00777D85" w:rsidP="00DF7076">
      <w:pPr>
        <w:pStyle w:val="Heading1"/>
        <w:spacing w:before="120"/>
      </w:pPr>
      <w:r w:rsidRPr="00E66315">
        <w:t xml:space="preserve"> </w:t>
      </w:r>
      <w:r w:rsidR="0022191F" w:rsidRPr="00E66315">
        <w:t>Assessment</w:t>
      </w:r>
      <w:r w:rsidR="00907276" w:rsidRPr="00E66315">
        <w:t xml:space="preserve"> Setup</w:t>
      </w:r>
    </w:p>
    <w:p w14:paraId="2C2CAE42" w14:textId="5D89AD44" w:rsidR="00E4223C" w:rsidRPr="00E66315" w:rsidRDefault="00E4223C" w:rsidP="001E4288">
      <w:pPr>
        <w:pStyle w:val="Text"/>
        <w:numPr>
          <w:ilvl w:val="0"/>
          <w:numId w:val="14"/>
        </w:numPr>
        <w:spacing w:before="120"/>
        <w:ind w:left="284" w:hanging="284"/>
        <w:outlineLvl w:val="1"/>
        <w:rPr>
          <w:b/>
        </w:rPr>
      </w:pPr>
      <w:r w:rsidRPr="00E66315">
        <w:rPr>
          <w:b/>
        </w:rPr>
        <w:t>Aircraft Modelling</w:t>
      </w:r>
    </w:p>
    <w:p w14:paraId="7B628C01" w14:textId="145CB761" w:rsidR="0067361F" w:rsidRPr="00E66315" w:rsidRDefault="00494C09" w:rsidP="00807A87">
      <w:pPr>
        <w:pStyle w:val="Text"/>
        <w:ind w:firstLine="0"/>
      </w:pPr>
      <w:r w:rsidRPr="00E66315">
        <w:rPr>
          <w:rFonts w:eastAsiaTheme="minorEastAsia"/>
        </w:rPr>
        <w:tab/>
        <w:t xml:space="preserve">The </w:t>
      </w:r>
      <w:r w:rsidR="00A83EB5" w:rsidRPr="00E66315">
        <w:rPr>
          <w:rFonts w:eastAsiaTheme="minorEastAsia"/>
        </w:rPr>
        <w:t>FT</w:t>
      </w:r>
      <w:r w:rsidRPr="00E66315">
        <w:rPr>
          <w:rFonts w:eastAsiaTheme="minorEastAsia"/>
        </w:rPr>
        <w:t xml:space="preserve"> data used in this work were obtained from the </w:t>
      </w:r>
      <w:r w:rsidRPr="00E66315">
        <w:rPr>
          <w:rFonts w:cstheme="minorHAnsi"/>
        </w:rPr>
        <w:t xml:space="preserve">National Research Council </w:t>
      </w:r>
      <w:r w:rsidR="008524F1" w:rsidRPr="00E66315">
        <w:rPr>
          <w:rFonts w:cstheme="minorHAnsi"/>
        </w:rPr>
        <w:t xml:space="preserve">(NRC) </w:t>
      </w:r>
      <w:r w:rsidR="003C0FCE" w:rsidRPr="00E66315">
        <w:rPr>
          <w:rFonts w:cstheme="minorHAnsi"/>
        </w:rPr>
        <w:t xml:space="preserve">of </w:t>
      </w:r>
      <w:r w:rsidRPr="00E66315">
        <w:rPr>
          <w:rFonts w:cstheme="minorHAnsi"/>
        </w:rPr>
        <w:t>Canada’s</w:t>
      </w:r>
      <w:r w:rsidR="0070652A" w:rsidRPr="00E66315">
        <w:rPr>
          <w:rFonts w:cstheme="minorHAnsi"/>
        </w:rPr>
        <w:t xml:space="preserve"> </w:t>
      </w:r>
      <w:r w:rsidRPr="00E66315">
        <w:rPr>
          <w:rFonts w:cstheme="minorHAnsi"/>
        </w:rPr>
        <w:t>Bell 412</w:t>
      </w:r>
      <w:r w:rsidR="00586262" w:rsidRPr="00E66315">
        <w:rPr>
          <w:rFonts w:cstheme="minorHAnsi"/>
        </w:rPr>
        <w:t>, the</w:t>
      </w:r>
      <w:r w:rsidR="008524F1" w:rsidRPr="00E66315">
        <w:rPr>
          <w:rFonts w:cstheme="minorHAnsi"/>
        </w:rPr>
        <w:t xml:space="preserve"> Advanced Systems Research Aircraft (ASRA)</w:t>
      </w:r>
      <w:r w:rsidR="00511CA1" w:rsidRPr="00E66315">
        <w:rPr>
          <w:rFonts w:cstheme="minorHAnsi"/>
        </w:rPr>
        <w:t xml:space="preserve"> </w:t>
      </w:r>
      <w:r w:rsidR="00511CA1" w:rsidRPr="00E66315">
        <w:rPr>
          <w:rFonts w:cstheme="minorHAnsi"/>
        </w:rPr>
        <w:fldChar w:fldCharType="begin"/>
      </w:r>
      <w:r w:rsidR="00901CCA" w:rsidRPr="00E66315">
        <w:rPr>
          <w:rFonts w:cstheme="minorHAnsi"/>
        </w:rPr>
        <w:instrText xml:space="preserve"> ADDIN EN.CITE &lt;EndNote&gt;&lt;Cite ExcludeYear="1"&gt;&lt;Author&gt;Gubbels&lt;/Author&gt;&lt;Year&gt;2003&lt;/Year&gt;&lt;RecNum&gt;210&lt;/RecNum&gt;&lt;DisplayText&gt;[44]&lt;/DisplayText&gt;&lt;record&gt;&lt;rec-number&gt;210&lt;/rec-number&gt;&lt;foreign-keys&gt;&lt;key app="EN" db-id="rr925txr5x20xhezwpdxpde99srpw0ads2zx" timestamp="1633864637" guid="22058588-5b2c-4881-bb92-a97702e330d8"&gt;210&lt;/key&gt;&lt;/foreign-keys&gt;&lt;ref-type name="Conference Proceedings"&gt;10&lt;/ref-type&gt;&lt;contributors&gt;&lt;authors&gt;&lt;author&gt;Gubbels, Arthur W.&lt;/author&gt;&lt;author&gt;Dillon, J.&lt;/author&gt;&lt;author&gt;Alexander, M.&lt;/author&gt;&lt;/authors&gt;&lt;/contributors&gt;&lt;titles&gt;&lt;title&gt;Development of a Rotor State Measurement System for the NRC Bell 412 Advanced Systems Research Aircraft&lt;/title&gt;&lt;secondary-title&gt;59th Annual Forum of the American Helicopter Society&lt;/secondary-title&gt;&lt;/titles&gt;&lt;number&gt;Conference Proceedings&lt;/number&gt;&lt;dates&gt;&lt;year&gt;2003&lt;/year&gt;&lt;pub-dates&gt;&lt;date&gt;May 6-8&lt;/date&gt;&lt;/pub-dates&gt;&lt;/dates&gt;&lt;pub-location&gt;Phoenix, Arizona&lt;/pub-location&gt;&lt;urls&gt;&lt;/urls&gt;&lt;/record&gt;&lt;/Cite&gt;&lt;/EndNote&gt;</w:instrText>
      </w:r>
      <w:r w:rsidR="00511CA1" w:rsidRPr="00E66315">
        <w:rPr>
          <w:rFonts w:cstheme="minorHAnsi"/>
        </w:rPr>
        <w:fldChar w:fldCharType="separate"/>
      </w:r>
      <w:r w:rsidR="00D52B79" w:rsidRPr="00E66315">
        <w:rPr>
          <w:rFonts w:cstheme="minorHAnsi"/>
          <w:noProof/>
        </w:rPr>
        <w:t>[</w:t>
      </w:r>
      <w:hyperlink w:anchor="_ENREF_44" w:tooltip="Gubbels, 2003 #210" w:history="1">
        <w:r w:rsidR="00B87B27" w:rsidRPr="00E66315">
          <w:rPr>
            <w:rFonts w:cstheme="minorHAnsi"/>
            <w:noProof/>
          </w:rPr>
          <w:t>44</w:t>
        </w:r>
      </w:hyperlink>
      <w:r w:rsidR="00D52B79" w:rsidRPr="00E66315">
        <w:rPr>
          <w:rFonts w:cstheme="minorHAnsi"/>
          <w:noProof/>
        </w:rPr>
        <w:t>]</w:t>
      </w:r>
      <w:r w:rsidR="00511CA1" w:rsidRPr="00E66315">
        <w:rPr>
          <w:rFonts w:cstheme="minorHAnsi"/>
        </w:rPr>
        <w:fldChar w:fldCharType="end"/>
      </w:r>
      <w:r w:rsidR="00DC602C" w:rsidRPr="00E66315">
        <w:rPr>
          <w:rFonts w:cstheme="minorHAnsi"/>
        </w:rPr>
        <w:t>,</w:t>
      </w:r>
      <w:r w:rsidRPr="00E66315">
        <w:rPr>
          <w:rFonts w:cstheme="minorHAnsi"/>
        </w:rPr>
        <w:t xml:space="preserve"> as part of </w:t>
      </w:r>
      <w:r w:rsidR="008C01BD" w:rsidRPr="00E66315">
        <w:rPr>
          <w:rFonts w:cstheme="minorHAnsi"/>
        </w:rPr>
        <w:t>collaborative research</w:t>
      </w:r>
      <w:r w:rsidR="006C1F25" w:rsidRPr="00E66315">
        <w:rPr>
          <w:rFonts w:cstheme="minorHAnsi"/>
        </w:rPr>
        <w:t xml:space="preserve"> on</w:t>
      </w:r>
      <w:r w:rsidRPr="00E66315">
        <w:rPr>
          <w:rFonts w:cstheme="minorHAnsi"/>
        </w:rPr>
        <w:t xml:space="preserve"> </w:t>
      </w:r>
      <w:r w:rsidRPr="00E66315">
        <w:t>simulation fidelity</w:t>
      </w:r>
      <w:r w:rsidR="00511CA1" w:rsidRPr="00E66315">
        <w:t xml:space="preserve"> </w:t>
      </w:r>
      <w:r w:rsidR="00511CA1" w:rsidRPr="00E66315">
        <w:fldChar w:fldCharType="begin">
          <w:fldData xml:space="preserve">PEVuZE5vdGU+PENpdGU+PEF1dGhvcj5MdTwvQXV0aG9yPjxZZWFyPjIwMTE8L1llYXI+PFJlY051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</w:fldData>
        </w:fldChar>
      </w:r>
      <w:r w:rsidR="00901CCA" w:rsidRPr="00E66315">
        <w:instrText xml:space="preserve"> ADDIN EN.CITE </w:instrText>
      </w:r>
      <w:r w:rsidR="00901CCA" w:rsidRPr="00E66315">
        <w:fldChar w:fldCharType="begin">
          <w:fldData xml:space="preserve">PEVuZE5vdGU+PENpdGU+PEF1dGhvcj5MdTwvQXV0aG9yPjxZZWFyPjIwMTE8L1llYXI+PFJlY051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</w:fldData>
        </w:fldChar>
      </w:r>
      <w:r w:rsidR="00901CCA" w:rsidRPr="00E66315">
        <w:instrText xml:space="preserve"> ADDIN EN.CITE.DATA </w:instrText>
      </w:r>
      <w:r w:rsidR="00901CCA" w:rsidRPr="00E66315">
        <w:fldChar w:fldCharType="end"/>
      </w:r>
      <w:r w:rsidR="00511CA1" w:rsidRPr="00E66315">
        <w:fldChar w:fldCharType="separate"/>
      </w:r>
      <w:r w:rsidR="00D52B79" w:rsidRPr="00E66315">
        <w:rPr>
          <w:noProof/>
        </w:rPr>
        <w:t>[</w:t>
      </w:r>
      <w:hyperlink w:anchor="_ENREF_40" w:tooltip="Lu, 2011 #314" w:history="1">
        <w:r w:rsidR="00B87B27" w:rsidRPr="00E66315">
          <w:rPr>
            <w:noProof/>
          </w:rPr>
          <w:t>40</w:t>
        </w:r>
      </w:hyperlink>
      <w:r w:rsidR="00D52B79" w:rsidRPr="00E66315">
        <w:rPr>
          <w:noProof/>
        </w:rPr>
        <w:t xml:space="preserve">, </w:t>
      </w:r>
      <w:hyperlink w:anchor="_ENREF_45" w:tooltip="Padfield, 2005 #372" w:history="1">
        <w:r w:rsidR="00B87B27" w:rsidRPr="00E66315">
          <w:rPr>
            <w:noProof/>
          </w:rPr>
          <w:t>45-47</w:t>
        </w:r>
      </w:hyperlink>
      <w:r w:rsidR="00D52B79" w:rsidRPr="00E66315">
        <w:rPr>
          <w:noProof/>
        </w:rPr>
        <w:t>]</w:t>
      </w:r>
      <w:r w:rsidR="00511CA1" w:rsidRPr="00E66315">
        <w:fldChar w:fldCharType="end"/>
      </w:r>
      <w:r w:rsidRPr="00E66315">
        <w:t xml:space="preserve">. </w:t>
      </w:r>
      <w:r w:rsidR="00116BCA" w:rsidRPr="00E66315">
        <w:t>T</w:t>
      </w:r>
      <w:r w:rsidR="00E4223C" w:rsidRPr="00E66315">
        <w:t xml:space="preserve">he baseline </w:t>
      </w:r>
      <w:r w:rsidRPr="00E66315">
        <w:t xml:space="preserve">simulation </w:t>
      </w:r>
      <w:r w:rsidR="00E4223C" w:rsidRPr="00E66315">
        <w:t>model is the F-B412</w:t>
      </w:r>
      <w:r w:rsidR="00511CA1" w:rsidRPr="00E66315">
        <w:t xml:space="preserve"> </w:t>
      </w:r>
      <w:r w:rsidR="00511CA1" w:rsidRPr="00E66315">
        <w:fldChar w:fldCharType="begin"/>
      </w:r>
      <w:r w:rsidR="00901CCA" w:rsidRPr="00E66315">
        <w:instrText xml:space="preserve"> ADDIN EN.CITE &lt;EndNote&gt;&lt;Cite ExcludeYear="1"&gt;&lt;Author&gt;Cameron&lt;/Author&gt;&lt;Year&gt;2019&lt;/Year&gt;&lt;RecNum&gt;136&lt;/RecNum&gt;&lt;DisplayText&gt;[39]&lt;/DisplayText&gt;&lt;record&gt;&lt;rec-number&gt;136&lt;/rec-number&gt;&lt;foreign-keys&gt;&lt;key app="EN" db-id="rr925txr5x20xhezwpdxpde99srpw0ads2zx" timestamp="1633864637" guid="4e6244ef-b5f5-46c4-aa30-badc5c7335b3"&gt;136&lt;/key&gt;&lt;/foreign-keys&gt;&lt;ref-type name="Conference Proceedings"&gt;10&lt;/ref-type&gt;&lt;contributors&gt;&lt;authors&gt;&lt;author&gt;Cameron, Neil&lt;/author&gt;&lt;author&gt;White, Mark D.&lt;/author&gt;&lt;author&gt;Padfield, Gareth D.&lt;/author&gt;&lt;author&gt;Lu, Linghai&lt;/author&gt;&lt;author&gt;Agarwal, Dheeraj&lt;/author&gt;&lt;author&gt;Gubbels, Arthur W.&lt;/author&gt;&lt;/authors&gt;&lt;/contributors&gt;&lt;titles&gt;&lt;title&gt;Rotorcraft Modelling Renovation for Improved Fidelity&lt;/title&gt;&lt;secondary-title&gt;75th Annual Forum of America Helicopter Society&lt;/secondary-title&gt;&lt;/titles&gt;&lt;number&gt;Conference Proceedings&lt;/number&gt;&lt;dates&gt;&lt;year&gt;2019&lt;/year&gt;&lt;pub-dates&gt;&lt;date&gt;May 13-16&lt;/date&gt;&lt;/pub-dates&gt;&lt;/dates&gt;&lt;pub-location&gt;Philadelphia, USA&lt;/pub-location&gt;&lt;urls&gt;&lt;/urls&gt;&lt;/record&gt;&lt;/Cite&gt;&lt;/EndNote&gt;</w:instrText>
      </w:r>
      <w:r w:rsidR="00511CA1" w:rsidRPr="00E66315">
        <w:fldChar w:fldCharType="separate"/>
      </w:r>
      <w:r w:rsidR="00D52B79" w:rsidRPr="00E66315">
        <w:rPr>
          <w:noProof/>
        </w:rPr>
        <w:t>[</w:t>
      </w:r>
      <w:hyperlink w:anchor="_ENREF_39" w:tooltip="Cameron, 2019 #136" w:history="1">
        <w:r w:rsidR="00B87B27" w:rsidRPr="00E66315">
          <w:rPr>
            <w:noProof/>
          </w:rPr>
          <w:t>39</w:t>
        </w:r>
      </w:hyperlink>
      <w:r w:rsidR="00D52B79" w:rsidRPr="00E66315">
        <w:rPr>
          <w:noProof/>
        </w:rPr>
        <w:t>]</w:t>
      </w:r>
      <w:r w:rsidR="00511CA1" w:rsidRPr="00E66315">
        <w:fldChar w:fldCharType="end"/>
      </w:r>
      <w:r w:rsidR="00116BCA" w:rsidRPr="00E66315">
        <w:t>,</w:t>
      </w:r>
      <w:r w:rsidR="00E4223C" w:rsidRPr="00E66315">
        <w:t xml:space="preserve"> developed using the multi-body-dynamic mode</w:t>
      </w:r>
      <w:r w:rsidR="00A1393D" w:rsidRPr="00E66315">
        <w:t>l</w:t>
      </w:r>
      <w:r w:rsidR="00E4223C" w:rsidRPr="00E66315">
        <w:t>ling tools in the comprehensive simulation environment, FLIGHTLAB</w:t>
      </w:r>
      <w:r w:rsidR="00511CA1" w:rsidRPr="00E66315">
        <w:t xml:space="preserve"> </w:t>
      </w:r>
      <w:r w:rsidR="00511CA1" w:rsidRPr="00E66315">
        <w:rPr>
          <w:rFonts w:eastAsiaTheme="minorEastAsia"/>
        </w:rPr>
        <w:fldChar w:fldCharType="begin"/>
      </w:r>
      <w:r w:rsidR="00901CCA" w:rsidRPr="00E66315">
        <w:rPr>
          <w:rFonts w:eastAsiaTheme="minorEastAsia"/>
        </w:rPr>
        <w:instrText xml:space="preserve"> ADDIN EN.CITE &lt;EndNote&gt;&lt;Cite&gt;&lt;Author&gt;DuVal&lt;/Author&gt;&lt;Year&gt;2018&lt;/Year&gt;&lt;RecNum&gt;173&lt;/RecNum&gt;&lt;DisplayText&gt;[22]&lt;/DisplayText&gt;&lt;record&gt;&lt;rec-number&gt;173&lt;/rec-number&gt;&lt;foreign-keys&gt;&lt;key app="EN" db-id="rr925txr5x20xhezwpdxpde99srpw0ads2zx" timestamp="1633864637" guid="72433c50-d9a9-4e78-8d3e-196c6845de18"&gt;173&lt;/key&gt;&lt;/foreign-keys&gt;&lt;ref-type name="Journal Article"&gt;17&lt;/ref-type&gt;&lt;contributors&gt;&lt;authors&gt;&lt;author&gt;DuVal, Ronald W.&lt;/author&gt;&lt;author&gt;He, Chengjian&lt;/author&gt;&lt;/authors&gt;&lt;/contributors&gt;&lt;titles&gt;&lt;title&gt;Validation of the FLIGHTLAB Virtual Engineering Toolset&lt;/title&gt;&lt;secondary-title&gt;The Aeronautical Journal&lt;/secondary-title&gt;&lt;/titles&gt;&lt;periodical&gt;&lt;full-title&gt;The Aeronautical Journal&lt;/full-title&gt;&lt;/periodical&gt;&lt;pages&gt;519-555&lt;/pages&gt;&lt;volume&gt;122&lt;/volume&gt;&lt;number&gt;1250&lt;/number&gt;&lt;dates&gt;&lt;year&gt;2018&lt;/year&gt;&lt;/dates&gt;&lt;publisher&gt;Cambridge University Press&lt;/publisher&gt;&lt;urls&gt;&lt;/urls&gt;&lt;electronic-resource-num&gt;10.1017/aer.2018.12&lt;/electronic-resource-num&gt;&lt;/record&gt;&lt;/Cite&gt;&lt;/EndNote&gt;</w:instrText>
      </w:r>
      <w:r w:rsidR="00511CA1" w:rsidRPr="00E66315">
        <w:rPr>
          <w:rFonts w:eastAsiaTheme="minorEastAsia"/>
        </w:rPr>
        <w:fldChar w:fldCharType="separate"/>
      </w:r>
      <w:r w:rsidR="00D52B79" w:rsidRPr="00E66315">
        <w:rPr>
          <w:rFonts w:eastAsiaTheme="minorEastAsia"/>
          <w:noProof/>
        </w:rPr>
        <w:t>[</w:t>
      </w:r>
      <w:hyperlink w:anchor="_ENREF_22" w:tooltip="DuVal, 2018 #173" w:history="1">
        <w:r w:rsidR="00B87B27" w:rsidRPr="00E66315">
          <w:rPr>
            <w:rFonts w:eastAsiaTheme="minorEastAsia"/>
            <w:noProof/>
          </w:rPr>
          <w:t>22</w:t>
        </w:r>
      </w:hyperlink>
      <w:r w:rsidR="00D52B79" w:rsidRPr="00E66315">
        <w:rPr>
          <w:rFonts w:eastAsiaTheme="minorEastAsia"/>
          <w:noProof/>
        </w:rPr>
        <w:t>]</w:t>
      </w:r>
      <w:r w:rsidR="00511CA1" w:rsidRPr="00E66315">
        <w:rPr>
          <w:rFonts w:eastAsiaTheme="minorEastAsia"/>
        </w:rPr>
        <w:fldChar w:fldCharType="end"/>
      </w:r>
      <w:r w:rsidR="00E4223C" w:rsidRPr="00E66315">
        <w:t xml:space="preserve">. </w:t>
      </w:r>
      <w:r w:rsidR="006326AD" w:rsidRPr="00E66315">
        <w:t>The model</w:t>
      </w:r>
      <w:r w:rsidR="00E4223C" w:rsidRPr="00E66315">
        <w:t xml:space="preserve"> features a blade-element main rotor with non-linear aerodynamics and a Bailey tail rotor. The hingeless rotor is represented by rigid blades with hinge-offset-spring analogues for flap and lag dynamics. The</w:t>
      </w:r>
      <w:r w:rsidR="00DC602C" w:rsidRPr="00E66315">
        <w:t xml:space="preserve"> non-linear</w:t>
      </w:r>
      <w:r w:rsidR="00E4223C" w:rsidRPr="00E66315">
        <w:t xml:space="preserve"> fuselage and empennage aerodynamic forces and moments are derived from look-up tables. </w:t>
      </w:r>
      <w:r w:rsidR="00E4223C" w:rsidRPr="00E66315">
        <w:rPr>
          <w:rFonts w:eastAsiaTheme="minorEastAsia"/>
        </w:rPr>
        <w:t>The Peters-He</w:t>
      </w:r>
      <w:r w:rsidR="00C91F75" w:rsidRPr="00E66315">
        <w:rPr>
          <w:rFonts w:eastAsiaTheme="minorEastAsia"/>
        </w:rPr>
        <w:t>,</w:t>
      </w:r>
      <w:r w:rsidR="00E4223C" w:rsidRPr="00E66315">
        <w:rPr>
          <w:rFonts w:eastAsiaTheme="minorEastAsia"/>
        </w:rPr>
        <w:t xml:space="preserve"> </w:t>
      </w:r>
      <w:r w:rsidR="00247222" w:rsidRPr="00E66315">
        <w:rPr>
          <w:rFonts w:eastAsiaTheme="minorEastAsia"/>
        </w:rPr>
        <w:t xml:space="preserve">3DoF </w:t>
      </w:r>
      <w:r w:rsidR="00E4223C" w:rsidRPr="00E66315">
        <w:rPr>
          <w:rFonts w:eastAsiaTheme="minorEastAsia"/>
        </w:rPr>
        <w:t>FSI</w:t>
      </w:r>
      <w:r w:rsidR="00511CA1" w:rsidRPr="00E66315">
        <w:rPr>
          <w:rFonts w:eastAsiaTheme="minorEastAsia"/>
        </w:rPr>
        <w:t xml:space="preserve"> </w:t>
      </w:r>
      <w:r w:rsidR="00305FDC" w:rsidRPr="00E66315">
        <w:rPr>
          <w:rFonts w:eastAsiaTheme="minorEastAsia"/>
        </w:rPr>
        <w:t xml:space="preserve">dynamic inflow model </w:t>
      </w:r>
      <w:r w:rsidR="00511CA1" w:rsidRPr="00E66315">
        <w:rPr>
          <w:bCs/>
        </w:rPr>
        <w:fldChar w:fldCharType="begin"/>
      </w:r>
      <w:r w:rsidR="00901CCA" w:rsidRPr="00E66315">
        <w:rPr>
          <w:bCs/>
        </w:rPr>
        <w:instrText xml:space="preserve"> ADDIN EN.CITE &lt;EndNote&gt;&lt;Cite&gt;&lt;Author&gt;Peters&lt;/Author&gt;&lt;Year&gt;1995&lt;/Year&gt;&lt;RecNum&gt;394&lt;/RecNum&gt;&lt;DisplayText&gt;[11]&lt;/DisplayText&gt;&lt;record&gt;&lt;rec-number&gt;394&lt;/rec-number&gt;&lt;foreign-keys&gt;&lt;key app="EN" db-id="rr925txr5x20xhezwpdxpde99srpw0ads2zx" timestamp="1633864637" guid="c932847d-8a5b-4df2-bd6e-02044e7e3726"&gt;394&lt;/key&gt;&lt;/foreign-keys&gt;&lt;ref-type name="Journal Article"&gt;17&lt;/ref-type&gt;&lt;contributors&gt;&lt;authors&gt;&lt;author&gt;Peters, David A.&lt;/author&gt;&lt;author&gt;He, Cheng J.&lt;/author&gt;&lt;/authors&gt;&lt;/contributors&gt;&lt;titles&gt;&lt;title&gt;Finite State Induced Flow Models. II-Three-Dimensional Rotor Disk&lt;/title&gt;&lt;secondary-title&gt;Journal of Aircraft&lt;/secondary-title&gt;&lt;/titles&gt;&lt;periodical&gt;&lt;full-title&gt;Journal of Aircraft&lt;/full-title&gt;&lt;/periodical&gt;&lt;pages&gt;323-333&lt;/pages&gt;&lt;volume&gt;32&lt;/volume&gt;&lt;number&gt;2&lt;/number&gt;&lt;dates&gt;&lt;year&gt;1995&lt;/year&gt;&lt;/dates&gt;&lt;urls&gt;&lt;/urls&gt;&lt;electronic-resource-num&gt;https://doi.org/10.2514/3.46719&lt;/electronic-resource-num&gt;&lt;/record&gt;&lt;/Cite&gt;&lt;/EndNote&gt;</w:instrText>
      </w:r>
      <w:r w:rsidR="00511CA1" w:rsidRPr="00E66315">
        <w:rPr>
          <w:bCs/>
        </w:rPr>
        <w:fldChar w:fldCharType="separate"/>
      </w:r>
      <w:r w:rsidR="00D52B79" w:rsidRPr="00E66315">
        <w:rPr>
          <w:bCs/>
          <w:noProof/>
        </w:rPr>
        <w:t>[</w:t>
      </w:r>
      <w:hyperlink w:anchor="_ENREF_11" w:tooltip="Peters, 1995 #394" w:history="1">
        <w:r w:rsidR="00B87B27" w:rsidRPr="00E66315">
          <w:rPr>
            <w:bCs/>
            <w:noProof/>
          </w:rPr>
          <w:t>11</w:t>
        </w:r>
      </w:hyperlink>
      <w:r w:rsidR="00D52B79" w:rsidRPr="00E66315">
        <w:rPr>
          <w:bCs/>
          <w:noProof/>
        </w:rPr>
        <w:t>]</w:t>
      </w:r>
      <w:r w:rsidR="00511CA1" w:rsidRPr="00E66315">
        <w:rPr>
          <w:bCs/>
        </w:rPr>
        <w:fldChar w:fldCharType="end"/>
      </w:r>
      <w:r w:rsidR="00E4223C" w:rsidRPr="00E66315">
        <w:rPr>
          <w:bCs/>
        </w:rPr>
        <w:t xml:space="preserve"> </w:t>
      </w:r>
      <w:r w:rsidR="00C91F75" w:rsidRPr="00E66315">
        <w:rPr>
          <w:rFonts w:eastAsiaTheme="minorEastAsia"/>
        </w:rPr>
        <w:t>is</w:t>
      </w:r>
      <w:r w:rsidR="00E4223C" w:rsidRPr="00E66315">
        <w:rPr>
          <w:rFonts w:eastAsiaTheme="minorEastAsia"/>
        </w:rPr>
        <w:t xml:space="preserve"> </w:t>
      </w:r>
      <w:r w:rsidR="00247222" w:rsidRPr="00E66315">
        <w:rPr>
          <w:rFonts w:eastAsiaTheme="minorEastAsia"/>
        </w:rPr>
        <w:t>used</w:t>
      </w:r>
      <w:r w:rsidR="00305FDC" w:rsidRPr="00E66315">
        <w:rPr>
          <w:rFonts w:eastAsiaTheme="minorEastAsia"/>
        </w:rPr>
        <w:t>.</w:t>
      </w:r>
      <w:r w:rsidR="00E4223C" w:rsidRPr="00E66315">
        <w:t>.</w:t>
      </w:r>
    </w:p>
    <w:p w14:paraId="2E0A248A" w14:textId="2829FFEF" w:rsidR="000E4AAE" w:rsidRPr="00E66315" w:rsidRDefault="000E4AAE" w:rsidP="00807A87">
      <w:pPr>
        <w:pStyle w:val="Text"/>
        <w:numPr>
          <w:ilvl w:val="0"/>
          <w:numId w:val="14"/>
        </w:numPr>
        <w:spacing w:before="120"/>
        <w:ind w:left="284" w:hanging="284"/>
        <w:outlineLvl w:val="1"/>
        <w:rPr>
          <w:b/>
        </w:rPr>
      </w:pPr>
      <w:r w:rsidRPr="00E66315">
        <w:rPr>
          <w:b/>
        </w:rPr>
        <w:t>Implementation Details</w:t>
      </w:r>
    </w:p>
    <w:p w14:paraId="38B3B666" w14:textId="3257FEE9" w:rsidR="00FD6F5C" w:rsidRPr="00E66315" w:rsidRDefault="00FD6F5C" w:rsidP="00FD6F5C">
      <w:pPr>
        <w:pStyle w:val="Text"/>
        <w:ind w:firstLine="0"/>
        <w:rPr>
          <w:rFonts w:cs="Arial"/>
        </w:rPr>
      </w:pPr>
      <w:r w:rsidRPr="00E66315">
        <w:rPr>
          <w:b/>
        </w:rPr>
        <w:tab/>
      </w:r>
      <w:r w:rsidRPr="00E66315">
        <w:rPr>
          <w:rFonts w:eastAsiaTheme="minorEastAsia"/>
        </w:rPr>
        <w:t xml:space="preserve">In this study, a linear model is used with all body states (translational and rotational), three flapping states (coning and tip-path-plane tilts) and induced velocity components from the </w:t>
      </w:r>
      <w:r w:rsidR="00CB0B73" w:rsidRPr="00E66315">
        <w:rPr>
          <w:rFonts w:eastAsiaTheme="minorEastAsia"/>
        </w:rPr>
        <w:t>3DoF</w:t>
      </w:r>
      <w:r w:rsidRPr="00E66315">
        <w:rPr>
          <w:rFonts w:eastAsiaTheme="minorEastAsia"/>
        </w:rPr>
        <w:t xml:space="preserve"> Peters-He dynamic inflow model, resulting in a 12DoF model structure.</w:t>
      </w:r>
      <w:r w:rsidR="00CB0B73" w:rsidRPr="00E66315">
        <w:rPr>
          <w:rFonts w:eastAsiaTheme="minorEastAsia"/>
        </w:rPr>
        <w:t xml:space="preserve"> Constant rotor</w:t>
      </w:r>
      <w:r w:rsidR="00516FDC" w:rsidRPr="00E66315">
        <w:rPr>
          <w:rFonts w:eastAsiaTheme="minorEastAsia"/>
        </w:rPr>
        <w:t xml:space="preserve"> </w:t>
      </w:r>
      <w:r w:rsidR="00CB0B73" w:rsidRPr="00E66315">
        <w:rPr>
          <w:rFonts w:eastAsiaTheme="minorEastAsia"/>
        </w:rPr>
        <w:t xml:space="preserve">speed is assumed for the governed </w:t>
      </w:r>
      <w:r w:rsidR="00DA3BFC" w:rsidRPr="00E66315">
        <w:rPr>
          <w:rFonts w:eastAsiaTheme="minorEastAsia"/>
        </w:rPr>
        <w:t>B</w:t>
      </w:r>
      <w:r w:rsidR="00CB0B73" w:rsidRPr="00E66315">
        <w:rPr>
          <w:rFonts w:eastAsiaTheme="minorEastAsia"/>
        </w:rPr>
        <w:t>412 system.</w:t>
      </w:r>
      <w:r w:rsidRPr="00E66315">
        <w:rPr>
          <w:rFonts w:eastAsiaTheme="minorEastAsia"/>
        </w:rPr>
        <w:t xml:space="preserve"> </w:t>
      </w:r>
      <w:r w:rsidRPr="00E66315">
        <w:rPr>
          <w:rFonts w:cs="Arial"/>
        </w:rPr>
        <w:t>The set of linear equations of motion can be written in the state-space form</w:t>
      </w:r>
    </w:p>
    <w:tbl>
      <w:tblPr>
        <w:tblStyle w:val="TableGrid"/>
        <w:tblW w:w="93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01"/>
        <w:gridCol w:w="550"/>
      </w:tblGrid>
      <w:tr w:rsidR="00E66315" w:rsidRPr="00E66315" w14:paraId="7CE3E209" w14:textId="77777777" w:rsidTr="009822E2">
        <w:tc>
          <w:tcPr>
            <w:tcW w:w="8926" w:type="dxa"/>
            <w:vAlign w:val="center"/>
          </w:tcPr>
          <w:p w14:paraId="614C31F2" w14:textId="2D438C34" w:rsidR="00B03730" w:rsidRPr="00E66315" w:rsidRDefault="00000000" w:rsidP="009822E2">
            <w:pPr>
              <w:pStyle w:val="Text"/>
            </w:pPr>
            <m:oMathPara>
              <m:oMath>
                <m:acc>
                  <m:accPr>
                    <m:chr m:val="̇"/>
                    <m:ctrlPr>
                      <w:rPr>
                        <w:rFonts w:ascii="Cambria Math" w:eastAsiaTheme="minorEastAsia" w:hAnsi="Cambria Math"/>
                        <w:b/>
                        <w:bCs/>
                        <w:iCs/>
                      </w:rPr>
                    </m:ctrlPr>
                  </m:accPr>
                  <m:e>
                    <m:r>
                      <m:rPr>
                        <m:sty m:val="b"/>
                      </m:rPr>
                      <w:rPr>
                        <w:rFonts w:ascii="Cambria Math" w:eastAsiaTheme="minorEastAsia" w:hAnsi="Cambria Math"/>
                      </w:rPr>
                      <m:t>x</m:t>
                    </m:r>
                  </m:e>
                </m:acc>
                <m:r>
                  <m:rPr>
                    <m:sty m:val="b"/>
                  </m:rPr>
                  <w:rPr>
                    <w:rFonts w:ascii="Cambria Math" w:hAnsi="Cambria Math"/>
                  </w:rPr>
                  <m:t>=Ax+Bu</m:t>
                </m:r>
              </m:oMath>
            </m:oMathPara>
          </w:p>
        </w:tc>
        <w:tc>
          <w:tcPr>
            <w:tcW w:w="425" w:type="dxa"/>
            <w:vAlign w:val="center"/>
          </w:tcPr>
          <w:p w14:paraId="4324FBFD" w14:textId="7CE20CDD" w:rsidR="00B03730" w:rsidRPr="00E66315" w:rsidRDefault="0069339D" w:rsidP="00E55228">
            <w:pPr>
              <w:keepNext/>
              <w:spacing w:line="480" w:lineRule="auto"/>
              <w:jc w:val="center"/>
              <w:rPr>
                <w:lang w:eastAsia="en-GB"/>
              </w:rPr>
            </w:pPr>
            <w:bookmarkStart w:id="16" w:name="eqn28"/>
            <w:bookmarkStart w:id="17" w:name="eqn30"/>
            <w:r w:rsidRPr="00E66315">
              <w:rPr>
                <w:lang w:eastAsia="en-GB"/>
              </w:rPr>
              <w:t>(</w:t>
            </w:r>
            <w:r w:rsidR="00DC2C35" w:rsidRPr="00E66315">
              <w:rPr>
                <w:lang w:eastAsia="en-GB"/>
              </w:rPr>
              <w:t>1</w:t>
            </w:r>
            <w:r w:rsidR="002A395F">
              <w:rPr>
                <w:lang w:eastAsia="en-GB"/>
              </w:rPr>
              <w:t>8</w:t>
            </w:r>
            <w:r w:rsidRPr="00E66315">
              <w:rPr>
                <w:lang w:eastAsia="en-GB"/>
              </w:rPr>
              <w:t>)</w:t>
            </w:r>
            <w:bookmarkEnd w:id="16"/>
            <w:bookmarkEnd w:id="17"/>
          </w:p>
        </w:tc>
      </w:tr>
    </w:tbl>
    <w:p w14:paraId="19EEF0C7" w14:textId="5044AE84" w:rsidR="00FD6F5C" w:rsidRPr="00E66315" w:rsidRDefault="00FD6F5C" w:rsidP="00FD6F5C">
      <w:pPr>
        <w:pStyle w:val="Text"/>
        <w:tabs>
          <w:tab w:val="left" w:pos="7716"/>
        </w:tabs>
        <w:ind w:firstLine="0"/>
        <w:rPr>
          <w:rFonts w:eastAsiaTheme="minorEastAsia"/>
        </w:rPr>
      </w:pPr>
      <w:r w:rsidRPr="00E66315">
        <w:rPr>
          <w:iCs/>
        </w:rPr>
        <w:t xml:space="preserve">where, </w:t>
      </w:r>
      <m:oMath>
        <m:r>
          <m:rPr>
            <m:sty m:val="b"/>
          </m:rPr>
          <w:rPr>
            <w:rFonts w:ascii="Cambria Math" w:hAnsi="Cambria Math"/>
          </w:rPr>
          <m:t>A</m:t>
        </m:r>
      </m:oMath>
      <w:r w:rsidRPr="00E66315">
        <w:rPr>
          <w:iCs/>
        </w:rPr>
        <w:t xml:space="preserve"> and </w:t>
      </w:r>
      <m:oMath>
        <m:r>
          <m:rPr>
            <m:sty m:val="b"/>
          </m:rPr>
          <w:rPr>
            <w:rFonts w:ascii="Cambria Math" w:hAnsi="Cambria Math"/>
          </w:rPr>
          <m:t>B</m:t>
        </m:r>
      </m:oMath>
      <w:r w:rsidRPr="00E66315">
        <w:rPr>
          <w:iCs/>
        </w:rPr>
        <w:t xml:space="preserve"> are the system and control matrices. </w:t>
      </w:r>
      <w:r w:rsidRPr="00E66315">
        <w:rPr>
          <w:rFonts w:eastAsiaTheme="minorEastAsia"/>
        </w:rPr>
        <w:t>The state vector (</w:t>
      </w:r>
      <m:oMath>
        <m:r>
          <m:rPr>
            <m:sty m:val="b"/>
          </m:rPr>
          <w:rPr>
            <w:rFonts w:ascii="Cambria Math" w:hAnsi="Cambria Math"/>
          </w:rPr>
          <m:t>x</m:t>
        </m:r>
      </m:oMath>
      <w:r w:rsidRPr="00E66315">
        <w:rPr>
          <w:rFonts w:eastAsiaTheme="minorEastAsia"/>
        </w:rPr>
        <w:t>) has components from the fuselage and main rotor as</w:t>
      </w:r>
    </w:p>
    <w:tbl>
      <w:tblPr>
        <w:tblStyle w:val="TableGrid"/>
        <w:tblW w:w="93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01"/>
        <w:gridCol w:w="550"/>
      </w:tblGrid>
      <w:tr w:rsidR="00E66315" w:rsidRPr="00E66315" w14:paraId="3EB36B25" w14:textId="77777777" w:rsidTr="009822E2">
        <w:tc>
          <w:tcPr>
            <w:tcW w:w="8926" w:type="dxa"/>
            <w:vAlign w:val="center"/>
          </w:tcPr>
          <w:p w14:paraId="71322154" w14:textId="5AA9E88B" w:rsidR="00B03730" w:rsidRPr="00E66315" w:rsidRDefault="00B03730" w:rsidP="009822E2">
            <w:pPr>
              <w:pStyle w:val="Text"/>
            </w:pPr>
            <m:oMathPara>
              <m:oMath>
                <m:r>
                  <m:rPr>
                    <m:sty m:val="b"/>
                  </m:rPr>
                  <w:rPr>
                    <w:rFonts w:ascii="Cambria Math" w:hAnsi="Cambria Math"/>
                  </w:rPr>
                  <m:t>x</m:t>
                </m:r>
                <m:r>
                  <w:rPr>
                    <w:rFonts w:ascii="Cambria Math" w:hAnsi="Cambria Math"/>
                  </w:rPr>
                  <m:t>=</m:t>
                </m:r>
                <m:sSup>
                  <m:sSupPr>
                    <m:ctrlPr>
                      <w:rPr>
                        <w:rFonts w:ascii="Cambria Math" w:hAnsi="Cambria Math"/>
                        <w:i/>
                      </w:rPr>
                    </m:ctrlPr>
                  </m:sSupPr>
                  <m:e>
                    <m:d>
                      <m:dPr>
                        <m:begChr m:val="["/>
                        <m:endChr m:val="]"/>
                        <m:ctrlPr>
                          <w:rPr>
                            <w:rFonts w:ascii="Cambria Math" w:hAnsi="Cambria Math"/>
                            <w:i/>
                          </w:rPr>
                        </m:ctrlPr>
                      </m:dPr>
                      <m:e>
                        <m:r>
                          <w:rPr>
                            <w:rFonts w:ascii="Cambria Math" w:hAnsi="Cambria Math"/>
                          </w:rPr>
                          <m:t xml:space="preserve">u  w  q  θ  v  p  r  ϕ  ψ  </m:t>
                        </m:r>
                        <m:sSub>
                          <m:sSubPr>
                            <m:ctrlPr>
                              <w:rPr>
                                <w:rFonts w:ascii="Cambria Math" w:hAnsi="Cambria Math"/>
                                <w:i/>
                              </w:rPr>
                            </m:ctrlPr>
                          </m:sSubPr>
                          <m:e>
                            <m:r>
                              <w:rPr>
                                <w:rFonts w:ascii="Cambria Math" w:hAnsi="Cambria Math"/>
                              </w:rPr>
                              <m:t>β</m:t>
                            </m:r>
                          </m:e>
                          <m:sub>
                            <m:r>
                              <w:rPr>
                                <w:rFonts w:ascii="Cambria Math" w:hAnsi="Cambria Math"/>
                              </w:rPr>
                              <m:t>0</m:t>
                            </m:r>
                          </m:sub>
                        </m:sSub>
                        <m:r>
                          <w:rPr>
                            <w:rFonts w:ascii="Cambria Math" w:hAnsi="Cambria Math"/>
                          </w:rPr>
                          <m:t xml:space="preserve">   </m:t>
                        </m:r>
                        <m:sSub>
                          <m:sSubPr>
                            <m:ctrlPr>
                              <w:rPr>
                                <w:rFonts w:ascii="Cambria Math" w:hAnsi="Cambria Math"/>
                                <w:i/>
                              </w:rPr>
                            </m:ctrlPr>
                          </m:sSubPr>
                          <m:e>
                            <m:r>
                              <w:rPr>
                                <w:rFonts w:ascii="Cambria Math" w:hAnsi="Cambria Math"/>
                              </w:rPr>
                              <m:t>β</m:t>
                            </m:r>
                          </m:e>
                          <m:sub>
                            <m:r>
                              <w:rPr>
                                <w:rFonts w:ascii="Cambria Math" w:hAnsi="Cambria Math"/>
                              </w:rPr>
                              <m:t>1c</m:t>
                            </m:r>
                          </m:sub>
                        </m:sSub>
                        <m:r>
                          <w:rPr>
                            <w:rFonts w:ascii="Cambria Math" w:hAnsi="Cambria Math"/>
                          </w:rPr>
                          <m:t xml:space="preserve">   </m:t>
                        </m:r>
                        <m:sSub>
                          <m:sSubPr>
                            <m:ctrlPr>
                              <w:rPr>
                                <w:rFonts w:ascii="Cambria Math" w:hAnsi="Cambria Math"/>
                                <w:i/>
                              </w:rPr>
                            </m:ctrlPr>
                          </m:sSubPr>
                          <m:e>
                            <m:r>
                              <w:rPr>
                                <w:rFonts w:ascii="Cambria Math" w:hAnsi="Cambria Math"/>
                              </w:rPr>
                              <m:t>β</m:t>
                            </m:r>
                          </m:e>
                          <m:sub>
                            <m:r>
                              <w:rPr>
                                <w:rFonts w:ascii="Cambria Math" w:hAnsi="Cambria Math"/>
                              </w:rPr>
                              <m:t>1s</m:t>
                            </m:r>
                          </m:sub>
                        </m:sSub>
                        <m:r>
                          <w:rPr>
                            <w:rFonts w:ascii="Cambria Math" w:hAnsi="Cambria Math"/>
                          </w:rPr>
                          <m:t xml:space="preserve">   </m:t>
                        </m:r>
                        <m:sSub>
                          <m:sSubPr>
                            <m:ctrlPr>
                              <w:rPr>
                                <w:rFonts w:ascii="Cambria Math" w:hAnsi="Cambria Math"/>
                                <w:i/>
                              </w:rPr>
                            </m:ctrlPr>
                          </m:sSubPr>
                          <m:e>
                            <m:r>
                              <w:rPr>
                                <w:rFonts w:ascii="Cambria Math" w:hAnsi="Cambria Math"/>
                              </w:rPr>
                              <m:t>v</m:t>
                            </m:r>
                          </m:e>
                          <m:sub>
                            <m:r>
                              <w:rPr>
                                <w:rFonts w:ascii="Cambria Math" w:hAnsi="Cambria Math"/>
                              </w:rPr>
                              <m:t>0</m:t>
                            </m:r>
                          </m:sub>
                        </m:sSub>
                        <m:r>
                          <w:rPr>
                            <w:rFonts w:ascii="Cambria Math" w:hAnsi="Cambria Math"/>
                          </w:rPr>
                          <m:t xml:space="preserve">   </m:t>
                        </m:r>
                        <m:sSub>
                          <m:sSubPr>
                            <m:ctrlPr>
                              <w:rPr>
                                <w:rFonts w:ascii="Cambria Math" w:hAnsi="Cambria Math"/>
                                <w:i/>
                              </w:rPr>
                            </m:ctrlPr>
                          </m:sSubPr>
                          <m:e>
                            <m:r>
                              <w:rPr>
                                <w:rFonts w:ascii="Cambria Math" w:hAnsi="Cambria Math"/>
                              </w:rPr>
                              <m:t>v</m:t>
                            </m:r>
                          </m:e>
                          <m:sub>
                            <m:r>
                              <w:rPr>
                                <w:rFonts w:ascii="Cambria Math" w:hAnsi="Cambria Math"/>
                              </w:rPr>
                              <m:t>1c</m:t>
                            </m:r>
                          </m:sub>
                        </m:sSub>
                        <m:r>
                          <w:rPr>
                            <w:rFonts w:ascii="Cambria Math" w:hAnsi="Cambria Math"/>
                          </w:rPr>
                          <m:t xml:space="preserve">   </m:t>
                        </m:r>
                        <m:sSub>
                          <m:sSubPr>
                            <m:ctrlPr>
                              <w:rPr>
                                <w:rFonts w:ascii="Cambria Math" w:hAnsi="Cambria Math"/>
                                <w:i/>
                              </w:rPr>
                            </m:ctrlPr>
                          </m:sSubPr>
                          <m:e>
                            <m:r>
                              <w:rPr>
                                <w:rFonts w:ascii="Cambria Math" w:hAnsi="Cambria Math"/>
                              </w:rPr>
                              <m:t>v</m:t>
                            </m:r>
                          </m:e>
                          <m:sub>
                            <m:r>
                              <w:rPr>
                                <w:rFonts w:ascii="Cambria Math" w:hAnsi="Cambria Math"/>
                              </w:rPr>
                              <m:t>1s</m:t>
                            </m:r>
                          </m:sub>
                        </m:sSub>
                      </m:e>
                    </m:d>
                  </m:e>
                  <m:sup>
                    <m:r>
                      <w:rPr>
                        <w:rFonts w:ascii="Cambria Math" w:hAnsi="Cambria Math"/>
                      </w:rPr>
                      <m:t>T</m:t>
                    </m:r>
                  </m:sup>
                </m:sSup>
              </m:oMath>
            </m:oMathPara>
          </w:p>
        </w:tc>
        <w:tc>
          <w:tcPr>
            <w:tcW w:w="425" w:type="dxa"/>
            <w:vAlign w:val="center"/>
          </w:tcPr>
          <w:p w14:paraId="2B358170" w14:textId="2356D981" w:rsidR="00B03730" w:rsidRPr="00E66315" w:rsidRDefault="0069339D" w:rsidP="00E55228">
            <w:pPr>
              <w:keepNext/>
              <w:spacing w:line="480" w:lineRule="auto"/>
              <w:jc w:val="center"/>
              <w:rPr>
                <w:lang w:eastAsia="en-GB"/>
              </w:rPr>
            </w:pPr>
            <w:r w:rsidRPr="00E66315">
              <w:rPr>
                <w:lang w:eastAsia="en-GB"/>
              </w:rPr>
              <w:t>(</w:t>
            </w:r>
            <w:r w:rsidR="00DC2C35" w:rsidRPr="00E66315">
              <w:rPr>
                <w:lang w:eastAsia="en-GB"/>
              </w:rPr>
              <w:t>1</w:t>
            </w:r>
            <w:r w:rsidR="002A395F">
              <w:rPr>
                <w:lang w:eastAsia="en-GB"/>
              </w:rPr>
              <w:t>9</w:t>
            </w:r>
            <w:r w:rsidRPr="00E66315">
              <w:rPr>
                <w:lang w:eastAsia="en-GB"/>
              </w:rPr>
              <w:t>)</w:t>
            </w:r>
          </w:p>
        </w:tc>
      </w:tr>
    </w:tbl>
    <w:p w14:paraId="1DDA3018" w14:textId="63E92FA9" w:rsidR="00FD6F5C" w:rsidRPr="00E66315" w:rsidRDefault="00FD6F5C" w:rsidP="003079D1">
      <w:pPr>
        <w:spacing w:line="480" w:lineRule="auto"/>
        <w:rPr>
          <w:rFonts w:eastAsiaTheme="minorEastAsia"/>
        </w:rPr>
      </w:pPr>
      <w:r w:rsidRPr="00E66315">
        <w:rPr>
          <w:rFonts w:eastAsiaTheme="minorEastAsia"/>
        </w:rPr>
        <w:t xml:space="preserve">and the control vector </w:t>
      </w:r>
      <m:oMath>
        <m:r>
          <m:rPr>
            <m:sty m:val="b"/>
          </m:rPr>
          <w:rPr>
            <w:rFonts w:ascii="Cambria Math" w:eastAsiaTheme="minorEastAsia" w:hAnsi="Cambria Math"/>
          </w:rPr>
          <m:t>u</m:t>
        </m:r>
      </m:oMath>
      <w:r w:rsidRPr="00E66315">
        <w:rPr>
          <w:rFonts w:eastAsiaTheme="minorEastAsia"/>
        </w:rPr>
        <w:t xml:space="preserve"> is made up of cockpit controls</w:t>
      </w:r>
    </w:p>
    <w:tbl>
      <w:tblPr>
        <w:tblStyle w:val="TableGrid"/>
        <w:tblW w:w="93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01"/>
        <w:gridCol w:w="550"/>
      </w:tblGrid>
      <w:tr w:rsidR="00E66315" w:rsidRPr="00E66315" w14:paraId="12728327" w14:textId="77777777" w:rsidTr="009822E2">
        <w:tc>
          <w:tcPr>
            <w:tcW w:w="8926" w:type="dxa"/>
            <w:vAlign w:val="center"/>
          </w:tcPr>
          <w:p w14:paraId="66141A7E" w14:textId="0DB1AB42" w:rsidR="00B03730" w:rsidRPr="00E66315" w:rsidRDefault="00B03730" w:rsidP="009822E2">
            <w:pPr>
              <w:pStyle w:val="Text"/>
            </w:pPr>
            <m:oMathPara>
              <m:oMath>
                <m:r>
                  <m:rPr>
                    <m:sty m:val="b"/>
                  </m:rPr>
                  <w:rPr>
                    <w:rFonts w:ascii="Cambria Math" w:eastAsiaTheme="minorEastAsia" w:hAnsi="Cambria Math"/>
                    <w:sz w:val="18"/>
                    <w:szCs w:val="18"/>
                  </w:rPr>
                  <m:t>u</m:t>
                </m:r>
                <m:r>
                  <w:rPr>
                    <w:rFonts w:ascii="Cambria Math" w:eastAsiaTheme="minorEastAsia" w:hAnsi="Cambria Math"/>
                    <w:sz w:val="18"/>
                    <w:szCs w:val="18"/>
                  </w:rPr>
                  <m:t>=</m:t>
                </m:r>
                <m:sSup>
                  <m:sSupPr>
                    <m:ctrlPr>
                      <w:rPr>
                        <w:rFonts w:ascii="Cambria Math" w:eastAsiaTheme="minorEastAsia" w:hAnsi="Cambria Math"/>
                        <w:i/>
                        <w:sz w:val="18"/>
                        <w:szCs w:val="18"/>
                      </w:rPr>
                    </m:ctrlPr>
                  </m:sSupPr>
                  <m:e>
                    <m:d>
                      <m:dPr>
                        <m:begChr m:val="["/>
                        <m:endChr m:val="]"/>
                        <m:ctrlPr>
                          <w:rPr>
                            <w:rFonts w:ascii="Cambria Math" w:eastAsiaTheme="minorEastAsia" w:hAnsi="Cambria Math"/>
                            <w:i/>
                            <w:sz w:val="18"/>
                            <w:szCs w:val="18"/>
                          </w:rPr>
                        </m:ctrlPr>
                      </m:dPr>
                      <m:e>
                        <m:m>
                          <m:mPr>
                            <m:mcs>
                              <m:mc>
                                <m:mcPr>
                                  <m:count m:val="3"/>
                                  <m:mcJc m:val="center"/>
                                </m:mcPr>
                              </m:mc>
                            </m:mcs>
                            <m:ctrlPr>
                              <w:rPr>
                                <w:rFonts w:ascii="Cambria Math" w:eastAsiaTheme="minorEastAsia" w:hAnsi="Cambria Math"/>
                                <w:i/>
                                <w:iCs/>
                                <w:sz w:val="18"/>
                                <w:szCs w:val="18"/>
                              </w:rPr>
                            </m:ctrlPr>
                          </m:mPr>
                          <m:mr>
                            <m:e>
                              <m:sSub>
                                <m:sSubPr>
                                  <m:ctrlPr>
                                    <w:rPr>
                                      <w:rFonts w:ascii="Cambria Math" w:eastAsiaTheme="minorEastAsia" w:hAnsi="Cambria Math"/>
                                      <w:i/>
                                      <w:iCs/>
                                      <w:sz w:val="18"/>
                                      <w:szCs w:val="18"/>
                                    </w:rPr>
                                  </m:ctrlPr>
                                </m:sSubPr>
                                <m:e>
                                  <m:r>
                                    <w:rPr>
                                      <w:rFonts w:ascii="Cambria Math" w:eastAsiaTheme="minorEastAsia" w:hAnsi="Cambria Math"/>
                                      <w:sz w:val="18"/>
                                      <w:szCs w:val="18"/>
                                    </w:rPr>
                                    <m:t>X</m:t>
                                  </m:r>
                                </m:e>
                                <m:sub>
                                  <m:r>
                                    <w:rPr>
                                      <w:rFonts w:ascii="Cambria Math" w:eastAsiaTheme="minorEastAsia" w:hAnsi="Cambria Math"/>
                                      <w:sz w:val="18"/>
                                      <w:szCs w:val="18"/>
                                    </w:rPr>
                                    <m:t>a</m:t>
                                  </m:r>
                                </m:sub>
                              </m:sSub>
                            </m:e>
                            <m:e>
                              <m:sSub>
                                <m:sSubPr>
                                  <m:ctrlPr>
                                    <w:rPr>
                                      <w:rFonts w:ascii="Cambria Math" w:eastAsiaTheme="minorEastAsia" w:hAnsi="Cambria Math"/>
                                      <w:i/>
                                      <w:iCs/>
                                      <w:sz w:val="18"/>
                                      <w:szCs w:val="18"/>
                                    </w:rPr>
                                  </m:ctrlPr>
                                </m:sSubPr>
                                <m:e>
                                  <m:r>
                                    <w:rPr>
                                      <w:rFonts w:ascii="Cambria Math" w:eastAsiaTheme="minorEastAsia" w:hAnsi="Cambria Math"/>
                                      <w:sz w:val="18"/>
                                      <w:szCs w:val="18"/>
                                    </w:rPr>
                                    <m:t>X</m:t>
                                  </m:r>
                                </m:e>
                                <m:sub>
                                  <m:r>
                                    <w:rPr>
                                      <w:rFonts w:ascii="Cambria Math" w:eastAsiaTheme="minorEastAsia" w:hAnsi="Cambria Math"/>
                                      <w:sz w:val="18"/>
                                      <w:szCs w:val="18"/>
                                    </w:rPr>
                                    <m:t>b</m:t>
                                  </m:r>
                                </m:sub>
                              </m:sSub>
                            </m:e>
                            <m:e>
                              <m:m>
                                <m:mPr>
                                  <m:mcs>
                                    <m:mc>
                                      <m:mcPr>
                                        <m:count m:val="2"/>
                                        <m:mcJc m:val="center"/>
                                      </m:mcPr>
                                    </m:mc>
                                  </m:mcs>
                                  <m:ctrlPr>
                                    <w:rPr>
                                      <w:rFonts w:ascii="Cambria Math" w:eastAsiaTheme="minorEastAsia" w:hAnsi="Cambria Math"/>
                                      <w:i/>
                                      <w:iCs/>
                                      <w:sz w:val="18"/>
                                      <w:szCs w:val="18"/>
                                    </w:rPr>
                                  </m:ctrlPr>
                                </m:mPr>
                                <m:mr>
                                  <m:e>
                                    <m:sSub>
                                      <m:sSubPr>
                                        <m:ctrlPr>
                                          <w:rPr>
                                            <w:rFonts w:ascii="Cambria Math" w:eastAsiaTheme="minorEastAsia" w:hAnsi="Cambria Math"/>
                                            <w:i/>
                                            <w:iCs/>
                                            <w:sz w:val="18"/>
                                            <w:szCs w:val="18"/>
                                          </w:rPr>
                                        </m:ctrlPr>
                                      </m:sSubPr>
                                      <m:e>
                                        <m:r>
                                          <w:rPr>
                                            <w:rFonts w:ascii="Cambria Math" w:eastAsiaTheme="minorEastAsia" w:hAnsi="Cambria Math"/>
                                            <w:sz w:val="18"/>
                                            <w:szCs w:val="18"/>
                                          </w:rPr>
                                          <m:t>X</m:t>
                                        </m:r>
                                      </m:e>
                                      <m:sub>
                                        <m:r>
                                          <w:rPr>
                                            <w:rFonts w:ascii="Cambria Math" w:eastAsiaTheme="minorEastAsia" w:hAnsi="Cambria Math"/>
                                            <w:sz w:val="18"/>
                                            <w:szCs w:val="18"/>
                                          </w:rPr>
                                          <m:t>c</m:t>
                                        </m:r>
                                      </m:sub>
                                    </m:sSub>
                                  </m:e>
                                  <m:e>
                                    <m:sSub>
                                      <m:sSubPr>
                                        <m:ctrlPr>
                                          <w:rPr>
                                            <w:rFonts w:ascii="Cambria Math" w:eastAsiaTheme="minorEastAsia" w:hAnsi="Cambria Math"/>
                                            <w:i/>
                                            <w:iCs/>
                                            <w:sz w:val="18"/>
                                            <w:szCs w:val="18"/>
                                          </w:rPr>
                                        </m:ctrlPr>
                                      </m:sSubPr>
                                      <m:e>
                                        <m:r>
                                          <w:rPr>
                                            <w:rFonts w:ascii="Cambria Math" w:eastAsiaTheme="minorEastAsia" w:hAnsi="Cambria Math"/>
                                            <w:sz w:val="18"/>
                                            <w:szCs w:val="18"/>
                                          </w:rPr>
                                          <m:t>X</m:t>
                                        </m:r>
                                      </m:e>
                                      <m:sub>
                                        <m:r>
                                          <w:rPr>
                                            <w:rFonts w:ascii="Cambria Math" w:eastAsiaTheme="minorEastAsia" w:hAnsi="Cambria Math"/>
                                            <w:sz w:val="18"/>
                                            <w:szCs w:val="18"/>
                                          </w:rPr>
                                          <m:t>p</m:t>
                                        </m:r>
                                      </m:sub>
                                    </m:sSub>
                                  </m:e>
                                </m:mr>
                              </m:m>
                            </m:e>
                          </m:mr>
                        </m:m>
                      </m:e>
                    </m:d>
                  </m:e>
                  <m:sup>
                    <m:r>
                      <w:rPr>
                        <w:rFonts w:ascii="Cambria Math" w:eastAsiaTheme="minorEastAsia" w:hAnsi="Cambria Math"/>
                        <w:sz w:val="18"/>
                        <w:szCs w:val="18"/>
                      </w:rPr>
                      <m:t>T</m:t>
                    </m:r>
                  </m:sup>
                </m:sSup>
              </m:oMath>
            </m:oMathPara>
          </w:p>
        </w:tc>
        <w:tc>
          <w:tcPr>
            <w:tcW w:w="425" w:type="dxa"/>
            <w:vAlign w:val="center"/>
          </w:tcPr>
          <w:p w14:paraId="2C494897" w14:textId="6AA51024" w:rsidR="00B03730" w:rsidRPr="00E66315" w:rsidRDefault="0069339D" w:rsidP="00E55228">
            <w:pPr>
              <w:keepNext/>
              <w:spacing w:line="480" w:lineRule="auto"/>
              <w:jc w:val="center"/>
              <w:rPr>
                <w:lang w:eastAsia="en-GB"/>
              </w:rPr>
            </w:pPr>
            <w:r w:rsidRPr="00E66315">
              <w:rPr>
                <w:lang w:eastAsia="en-GB"/>
              </w:rPr>
              <w:t>(</w:t>
            </w:r>
            <w:r w:rsidR="002A395F">
              <w:rPr>
                <w:lang w:eastAsia="en-GB"/>
              </w:rPr>
              <w:t>20</w:t>
            </w:r>
            <w:r w:rsidRPr="00E66315">
              <w:rPr>
                <w:lang w:eastAsia="en-GB"/>
              </w:rPr>
              <w:t>)</w:t>
            </w:r>
          </w:p>
        </w:tc>
      </w:tr>
    </w:tbl>
    <w:p w14:paraId="324F4D18" w14:textId="230482A9" w:rsidR="00FD6F5C" w:rsidRPr="00E66315" w:rsidRDefault="00FD6F5C" w:rsidP="00FD6F5C">
      <w:pPr>
        <w:pStyle w:val="Text"/>
        <w:ind w:firstLine="0"/>
        <w:rPr>
          <w:rFonts w:cs="Arial"/>
        </w:rPr>
      </w:pPr>
      <w:r w:rsidRPr="00E66315">
        <w:rPr>
          <w:rFonts w:cs="Arial"/>
        </w:rPr>
        <w:t xml:space="preserve">where </w:t>
      </w:r>
      <m:oMath>
        <m:r>
          <w:rPr>
            <w:rFonts w:ascii="Cambria Math" w:hAnsi="Cambria Math" w:cs="Arial"/>
          </w:rPr>
          <m:t>u</m:t>
        </m:r>
      </m:oMath>
      <w:r w:rsidRPr="00E66315">
        <w:rPr>
          <w:rFonts w:cs="Arial"/>
        </w:rPr>
        <w:t xml:space="preserve">, </w:t>
      </w:r>
      <m:oMath>
        <m:r>
          <w:rPr>
            <w:rFonts w:ascii="Cambria Math" w:hAnsi="Cambria Math" w:cs="Arial"/>
          </w:rPr>
          <m:t>v</m:t>
        </m:r>
      </m:oMath>
      <w:r w:rsidRPr="00E66315">
        <w:rPr>
          <w:rFonts w:cs="Arial"/>
        </w:rPr>
        <w:t xml:space="preserve"> and </w:t>
      </w:r>
      <m:oMath>
        <m:r>
          <w:rPr>
            <w:rFonts w:ascii="Cambria Math" w:hAnsi="Cambria Math" w:cs="Arial"/>
          </w:rPr>
          <m:t>w</m:t>
        </m:r>
      </m:oMath>
      <w:r w:rsidRPr="00E66315">
        <w:rPr>
          <w:rFonts w:cs="Arial"/>
        </w:rPr>
        <w:t xml:space="preserve"> are the translational velocities along the three orthogonal directions</w:t>
      </w:r>
      <w:r w:rsidR="00246FA6" w:rsidRPr="00E66315">
        <w:rPr>
          <w:rFonts w:cs="Arial"/>
        </w:rPr>
        <w:t xml:space="preserve"> (</w:t>
      </w:r>
      <w:r w:rsidR="00246FA6" w:rsidRPr="00E66315">
        <w:rPr>
          <w:rFonts w:cs="Arial"/>
          <w:i/>
        </w:rPr>
        <w:t>x, y, z</w:t>
      </w:r>
      <w:r w:rsidR="00246FA6" w:rsidRPr="00E66315">
        <w:rPr>
          <w:rFonts w:cs="Arial"/>
        </w:rPr>
        <w:t>)</w:t>
      </w:r>
      <w:r w:rsidRPr="00E66315">
        <w:rPr>
          <w:rFonts w:cs="Arial"/>
        </w:rPr>
        <w:t xml:space="preserve"> of the fuselage fixed axes system; </w:t>
      </w:r>
      <w:r w:rsidRPr="00E66315">
        <w:rPr>
          <w:rFonts w:cs="Arial"/>
          <w:i/>
          <w:iCs/>
        </w:rPr>
        <w:t>p</w:t>
      </w:r>
      <w:r w:rsidRPr="00E66315">
        <w:rPr>
          <w:rFonts w:cs="Arial"/>
        </w:rPr>
        <w:t xml:space="preserve">, </w:t>
      </w:r>
      <w:r w:rsidRPr="00E66315">
        <w:rPr>
          <w:rFonts w:cs="Arial"/>
          <w:i/>
          <w:iCs/>
        </w:rPr>
        <w:t>q</w:t>
      </w:r>
      <w:r w:rsidRPr="00E66315">
        <w:rPr>
          <w:rFonts w:cs="Arial"/>
        </w:rPr>
        <w:t xml:space="preserve">, and </w:t>
      </w:r>
      <w:r w:rsidRPr="00E66315">
        <w:rPr>
          <w:rFonts w:cs="Arial"/>
          <w:i/>
          <w:iCs/>
        </w:rPr>
        <w:t>r</w:t>
      </w:r>
      <w:r w:rsidRPr="00E66315">
        <w:rPr>
          <w:rFonts w:cs="Arial"/>
        </w:rPr>
        <w:t xml:space="preserve"> are the angular velocities about the </w:t>
      </w:r>
      <m:oMath>
        <m:r>
          <w:rPr>
            <w:rFonts w:ascii="Cambria Math" w:hAnsi="Cambria Math" w:cs="Arial"/>
          </w:rPr>
          <m:t>x</m:t>
        </m:r>
      </m:oMath>
      <w:r w:rsidRPr="00E66315">
        <w:rPr>
          <w:rFonts w:cs="Arial"/>
        </w:rPr>
        <w:t xml:space="preserve">-, </w:t>
      </w:r>
      <m:oMath>
        <m:r>
          <w:rPr>
            <w:rFonts w:ascii="Cambria Math" w:hAnsi="Cambria Math" w:cs="Arial"/>
          </w:rPr>
          <m:t>y</m:t>
        </m:r>
      </m:oMath>
      <w:r w:rsidRPr="00E66315">
        <w:rPr>
          <w:rFonts w:cs="Arial"/>
        </w:rPr>
        <w:t xml:space="preserve">- and </w:t>
      </w:r>
      <m:oMath>
        <m:r>
          <w:rPr>
            <w:rFonts w:ascii="Cambria Math" w:hAnsi="Cambria Math" w:cs="Arial"/>
          </w:rPr>
          <m:t>z</m:t>
        </m:r>
      </m:oMath>
      <w:r w:rsidRPr="00E66315">
        <w:rPr>
          <w:rFonts w:cs="Arial"/>
        </w:rPr>
        <w:t xml:space="preserve">-axes; </w:t>
      </w:r>
      <m:oMath>
        <m:r>
          <w:rPr>
            <w:rFonts w:ascii="Cambria Math" w:hAnsi="Cambria Math" w:cs="Arial"/>
          </w:rPr>
          <m:t>ϕ</m:t>
        </m:r>
      </m:oMath>
      <w:r w:rsidRPr="00E66315">
        <w:rPr>
          <w:rFonts w:cs="Arial"/>
        </w:rPr>
        <w:t xml:space="preserve">, </w:t>
      </w:r>
      <m:oMath>
        <m:r>
          <w:rPr>
            <w:rFonts w:ascii="Cambria Math" w:hAnsi="Cambria Math" w:cs="Arial"/>
          </w:rPr>
          <m:t>θ</m:t>
        </m:r>
      </m:oMath>
      <w:r w:rsidRPr="00E66315">
        <w:rPr>
          <w:rFonts w:cs="Arial"/>
        </w:rPr>
        <w:t xml:space="preserve">, </w:t>
      </w:r>
      <m:oMath>
        <m:r>
          <w:rPr>
            <w:rFonts w:ascii="Cambria Math" w:hAnsi="Cambria Math" w:cs="Arial"/>
          </w:rPr>
          <m:t>ψ</m:t>
        </m:r>
      </m:oMath>
      <w:r w:rsidRPr="00E66315">
        <w:rPr>
          <w:rFonts w:cs="Arial"/>
        </w:rPr>
        <w:t xml:space="preserve"> are the Euler angles; </w:t>
      </w:r>
      <m:oMath>
        <m:sSub>
          <m:sSubPr>
            <m:ctrlPr>
              <w:rPr>
                <w:rFonts w:ascii="Cambria Math" w:hAnsi="Cambria Math" w:cs="Arial"/>
                <w:i/>
              </w:rPr>
            </m:ctrlPr>
          </m:sSubPr>
          <m:e>
            <m:r>
              <w:rPr>
                <w:rFonts w:ascii="Cambria Math" w:hAnsi="Cambria Math" w:cs="Arial"/>
              </w:rPr>
              <m:t>β</m:t>
            </m:r>
          </m:e>
          <m:sub>
            <m:r>
              <w:rPr>
                <w:rFonts w:ascii="Cambria Math" w:hAnsi="Cambria Math" w:cs="Arial"/>
              </w:rPr>
              <m:t>0</m:t>
            </m:r>
          </m:sub>
        </m:sSub>
      </m:oMath>
      <w:r w:rsidRPr="00E66315">
        <w:rPr>
          <w:rFonts w:cs="Arial"/>
        </w:rPr>
        <w:t xml:space="preserve">, </w:t>
      </w:r>
      <m:oMath>
        <m:sSub>
          <m:sSubPr>
            <m:ctrlPr>
              <w:rPr>
                <w:rFonts w:ascii="Cambria Math" w:hAnsi="Cambria Math" w:cs="Arial"/>
                <w:i/>
              </w:rPr>
            </m:ctrlPr>
          </m:sSubPr>
          <m:e>
            <m:r>
              <w:rPr>
                <w:rFonts w:ascii="Cambria Math" w:hAnsi="Cambria Math" w:cs="Arial"/>
              </w:rPr>
              <m:t>β</m:t>
            </m:r>
          </m:e>
          <m:sub>
            <m:r>
              <w:rPr>
                <w:rFonts w:ascii="Cambria Math" w:hAnsi="Cambria Math" w:cs="Arial"/>
              </w:rPr>
              <m:t>1c</m:t>
            </m:r>
          </m:sub>
        </m:sSub>
      </m:oMath>
      <w:r w:rsidRPr="00E66315">
        <w:rPr>
          <w:rFonts w:cs="Arial"/>
        </w:rPr>
        <w:t xml:space="preserve"> </w:t>
      </w:r>
      <w:r w:rsidRPr="00E66315">
        <w:rPr>
          <w:rFonts w:cs="Arial"/>
        </w:rPr>
        <w:lastRenderedPageBreak/>
        <w:t xml:space="preserve">and </w:t>
      </w:r>
      <m:oMath>
        <m:sSub>
          <m:sSubPr>
            <m:ctrlPr>
              <w:rPr>
                <w:rFonts w:ascii="Cambria Math" w:hAnsi="Cambria Math" w:cs="Arial"/>
                <w:i/>
              </w:rPr>
            </m:ctrlPr>
          </m:sSubPr>
          <m:e>
            <m:r>
              <w:rPr>
                <w:rFonts w:ascii="Cambria Math" w:hAnsi="Cambria Math" w:cs="Arial"/>
              </w:rPr>
              <m:t>β</m:t>
            </m:r>
          </m:e>
          <m:sub>
            <m:r>
              <w:rPr>
                <w:rFonts w:ascii="Cambria Math" w:hAnsi="Cambria Math" w:cs="Arial"/>
              </w:rPr>
              <m:t>1s</m:t>
            </m:r>
          </m:sub>
        </m:sSub>
      </m:oMath>
      <w:r w:rsidRPr="00E66315">
        <w:rPr>
          <w:rFonts w:cs="Arial"/>
        </w:rPr>
        <w:t xml:space="preserve"> are the rotor coning, longitudinal and lateral flapping; </w:t>
      </w:r>
      <m:oMath>
        <m:sSub>
          <m:sSubPr>
            <m:ctrlPr>
              <w:rPr>
                <w:rFonts w:ascii="Cambria Math" w:hAnsi="Cambria Math" w:cs="Arial"/>
                <w:i/>
              </w:rPr>
            </m:ctrlPr>
          </m:sSubPr>
          <m:e>
            <m:r>
              <w:rPr>
                <w:rFonts w:ascii="Cambria Math" w:hAnsi="Cambria Math" w:cs="Arial"/>
              </w:rPr>
              <m:t>v</m:t>
            </m:r>
          </m:e>
          <m:sub>
            <m:r>
              <w:rPr>
                <w:rFonts w:ascii="Cambria Math" w:hAnsi="Cambria Math" w:cs="Arial"/>
              </w:rPr>
              <m:t>0</m:t>
            </m:r>
          </m:sub>
        </m:sSub>
      </m:oMath>
      <w:r w:rsidRPr="00E66315">
        <w:rPr>
          <w:rFonts w:cs="Arial"/>
        </w:rPr>
        <w:t xml:space="preserve">, </w:t>
      </w:r>
      <m:oMath>
        <m:sSub>
          <m:sSubPr>
            <m:ctrlPr>
              <w:rPr>
                <w:rFonts w:ascii="Cambria Math" w:hAnsi="Cambria Math" w:cs="Arial"/>
                <w:i/>
              </w:rPr>
            </m:ctrlPr>
          </m:sSubPr>
          <m:e>
            <m:r>
              <w:rPr>
                <w:rFonts w:ascii="Cambria Math" w:hAnsi="Cambria Math" w:cs="Arial"/>
              </w:rPr>
              <m:t>v</m:t>
            </m:r>
          </m:e>
          <m:sub>
            <m:r>
              <w:rPr>
                <w:rFonts w:ascii="Cambria Math" w:hAnsi="Cambria Math" w:cs="Arial"/>
              </w:rPr>
              <m:t>1c</m:t>
            </m:r>
          </m:sub>
        </m:sSub>
      </m:oMath>
      <w:r w:rsidRPr="00E66315">
        <w:rPr>
          <w:rFonts w:cs="Arial"/>
        </w:rPr>
        <w:t xml:space="preserve"> and </w:t>
      </w:r>
      <m:oMath>
        <m:sSub>
          <m:sSubPr>
            <m:ctrlPr>
              <w:rPr>
                <w:rFonts w:ascii="Cambria Math" w:hAnsi="Cambria Math" w:cs="Arial"/>
                <w:i/>
              </w:rPr>
            </m:ctrlPr>
          </m:sSubPr>
          <m:e>
            <m:r>
              <w:rPr>
                <w:rFonts w:ascii="Cambria Math" w:hAnsi="Cambria Math" w:cs="Arial"/>
              </w:rPr>
              <m:t>v</m:t>
            </m:r>
          </m:e>
          <m:sub>
            <m:r>
              <w:rPr>
                <w:rFonts w:ascii="Cambria Math" w:hAnsi="Cambria Math" w:cs="Arial"/>
              </w:rPr>
              <m:t>1s</m:t>
            </m:r>
          </m:sub>
        </m:sSub>
      </m:oMath>
      <w:r w:rsidRPr="00E66315">
        <w:rPr>
          <w:rFonts w:cs="Arial"/>
        </w:rPr>
        <w:t xml:space="preserve"> are the rotor uniform and first harmonic inflow velocities; </w:t>
      </w:r>
      <m:oMath>
        <m:sSub>
          <m:sSubPr>
            <m:ctrlPr>
              <w:rPr>
                <w:rFonts w:ascii="Cambria Math" w:eastAsiaTheme="minorEastAsia" w:hAnsi="Cambria Math"/>
                <w:i/>
                <w:iCs/>
              </w:rPr>
            </m:ctrlPr>
          </m:sSubPr>
          <m:e>
            <m:r>
              <w:rPr>
                <w:rFonts w:ascii="Cambria Math" w:eastAsiaTheme="minorEastAsia" w:hAnsi="Cambria Math"/>
              </w:rPr>
              <m:t>X</m:t>
            </m:r>
          </m:e>
          <m:sub>
            <m:r>
              <w:rPr>
                <w:rFonts w:ascii="Cambria Math" w:eastAsiaTheme="minorEastAsia" w:hAnsi="Cambria Math"/>
              </w:rPr>
              <m:t>a</m:t>
            </m:r>
          </m:sub>
        </m:sSub>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b</m:t>
            </m:r>
          </m:sub>
        </m:sSub>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c</m:t>
            </m:r>
          </m:sub>
        </m:sSub>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p</m:t>
            </m:r>
          </m:sub>
        </m:sSub>
        <m:r>
          <w:rPr>
            <w:rFonts w:ascii="Cambria Math" w:eastAsiaTheme="minorEastAsia" w:hAnsi="Cambria Math"/>
          </w:rPr>
          <m:t xml:space="preserve"> </m:t>
        </m:r>
      </m:oMath>
      <w:r w:rsidRPr="00E66315">
        <w:rPr>
          <w:rFonts w:cs="Arial"/>
        </w:rPr>
        <w:t xml:space="preserve">are the </w:t>
      </w:r>
      <w:r w:rsidR="00C25450" w:rsidRPr="00E66315">
        <w:rPr>
          <w:rFonts w:cs="Arial"/>
        </w:rPr>
        <w:t xml:space="preserve">pilot </w:t>
      </w:r>
      <w:r w:rsidRPr="00E66315">
        <w:rPr>
          <w:rFonts w:cs="Arial"/>
        </w:rPr>
        <w:t xml:space="preserve">control inputs in the lateral, longitudinal, </w:t>
      </w:r>
      <w:r w:rsidR="00807C21" w:rsidRPr="00E66315">
        <w:rPr>
          <w:rFonts w:cs="Arial"/>
        </w:rPr>
        <w:t xml:space="preserve">collective </w:t>
      </w:r>
      <w:r w:rsidRPr="00E66315">
        <w:rPr>
          <w:rFonts w:cs="Arial"/>
        </w:rPr>
        <w:t xml:space="preserve">and </w:t>
      </w:r>
      <w:r w:rsidR="00807C21" w:rsidRPr="00E66315">
        <w:rPr>
          <w:rFonts w:cs="Arial"/>
        </w:rPr>
        <w:t xml:space="preserve">pedal </w:t>
      </w:r>
      <w:r w:rsidRPr="00E66315">
        <w:rPr>
          <w:rFonts w:cs="Arial"/>
        </w:rPr>
        <w:t>channels.</w:t>
      </w:r>
    </w:p>
    <w:p w14:paraId="3E3BB2A1" w14:textId="3E1887F4" w:rsidR="00FD6F5C" w:rsidRPr="00E66315" w:rsidRDefault="00FD6F5C" w:rsidP="00E55228">
      <w:pPr>
        <w:pStyle w:val="Text"/>
        <w:ind w:firstLine="0"/>
        <w:rPr>
          <w:bCs/>
        </w:rPr>
      </w:pPr>
      <w:r w:rsidRPr="00E66315">
        <w:rPr>
          <w:rFonts w:cs="Arial"/>
        </w:rPr>
        <w:tab/>
        <w:t xml:space="preserve">The components of the </w:t>
      </w:r>
      <m:oMath>
        <m:r>
          <m:rPr>
            <m:sty m:val="b"/>
          </m:rPr>
          <w:rPr>
            <w:rFonts w:ascii="Cambria Math" w:hAnsi="Cambria Math"/>
          </w:rPr>
          <m:t>A</m:t>
        </m:r>
      </m:oMath>
      <w:r w:rsidRPr="00E66315">
        <w:rPr>
          <w:iCs/>
        </w:rPr>
        <w:t xml:space="preserve"> and </w:t>
      </w:r>
      <m:oMath>
        <m:r>
          <m:rPr>
            <m:sty m:val="b"/>
          </m:rPr>
          <w:rPr>
            <w:rFonts w:ascii="Cambria Math" w:hAnsi="Cambria Math"/>
          </w:rPr>
          <m:t>B</m:t>
        </m:r>
      </m:oMath>
      <w:r w:rsidR="0086192D" w:rsidRPr="00E66315">
        <w:rPr>
          <w:iCs/>
        </w:rPr>
        <w:t xml:space="preserve"> matrices </w:t>
      </w:r>
      <w:r w:rsidR="00BA0809" w:rsidRPr="00E66315">
        <w:rPr>
          <w:iCs/>
        </w:rPr>
        <w:t>are</w:t>
      </w:r>
      <w:r w:rsidRPr="00E66315">
        <w:rPr>
          <w:iCs/>
        </w:rPr>
        <w:t xml:space="preserve"> obtained by lineari</w:t>
      </w:r>
      <w:r w:rsidR="00064DFE" w:rsidRPr="00E66315">
        <w:rPr>
          <w:iCs/>
        </w:rPr>
        <w:t>s</w:t>
      </w:r>
      <w:r w:rsidRPr="00E66315">
        <w:rPr>
          <w:iCs/>
        </w:rPr>
        <w:t>ing the nonlinear simulation model</w:t>
      </w:r>
      <w:r w:rsidR="0086192D" w:rsidRPr="00E66315">
        <w:rPr>
          <w:iCs/>
        </w:rPr>
        <w:t xml:space="preserve">, </w:t>
      </w:r>
      <w:r w:rsidR="002078FA" w:rsidRPr="00E66315">
        <w:rPr>
          <w:iCs/>
        </w:rPr>
        <w:t xml:space="preserve">the </w:t>
      </w:r>
      <w:r w:rsidR="0086192D" w:rsidRPr="00E66315">
        <w:rPr>
          <w:iCs/>
        </w:rPr>
        <w:t>F-B412</w:t>
      </w:r>
      <w:r w:rsidRPr="00E66315">
        <w:rPr>
          <w:iCs/>
        </w:rPr>
        <w:t xml:space="preserve">. </w:t>
      </w:r>
      <w:r w:rsidR="0086192D" w:rsidRPr="00E66315">
        <w:rPr>
          <w:iCs/>
        </w:rPr>
        <w:t>Thereafter, for the</w:t>
      </w:r>
      <w:r w:rsidRPr="00E66315">
        <w:rPr>
          <w:iCs/>
        </w:rPr>
        <w:t xml:space="preserve"> set of control inputs </w:t>
      </w:r>
      <w:r w:rsidRPr="00E66315">
        <w:rPr>
          <w:b/>
          <w:bCs/>
          <w:iCs/>
        </w:rPr>
        <w:t>(</w:t>
      </w:r>
      <m:oMath>
        <m:r>
          <m:rPr>
            <m:sty m:val="b"/>
          </m:rPr>
          <w:rPr>
            <w:rFonts w:ascii="Cambria Math" w:eastAsiaTheme="minorEastAsia" w:hAnsi="Cambria Math"/>
          </w:rPr>
          <m:t>u</m:t>
        </m:r>
      </m:oMath>
      <w:r w:rsidRPr="00E66315">
        <w:rPr>
          <w:b/>
          <w:bCs/>
        </w:rPr>
        <w:t>)</w:t>
      </w:r>
      <w:r w:rsidR="0086192D" w:rsidRPr="00E66315">
        <w:rPr>
          <w:b/>
        </w:rPr>
        <w:t xml:space="preserve"> </w:t>
      </w:r>
      <w:r w:rsidR="0086192D" w:rsidRPr="00E66315">
        <w:t>obtained from FT</w:t>
      </w:r>
      <w:r w:rsidRPr="00E66315">
        <w:rPr>
          <w:b/>
        </w:rPr>
        <w:t xml:space="preserve">, </w:t>
      </w:r>
      <w:r w:rsidRPr="00E66315">
        <w:rPr>
          <w:bCs/>
        </w:rPr>
        <w:t>the inflow components (</w:t>
      </w:r>
      <m:oMath>
        <m:sSub>
          <m:sSubPr>
            <m:ctrlPr>
              <w:rPr>
                <w:rFonts w:ascii="Cambria Math" w:hAnsi="Cambria Math" w:cs="Arial"/>
                <w:i/>
              </w:rPr>
            </m:ctrlPr>
          </m:sSubPr>
          <m:e>
            <m:r>
              <w:rPr>
                <w:rFonts w:ascii="Cambria Math" w:hAnsi="Cambria Math" w:cs="Arial"/>
              </w:rPr>
              <m:t>v</m:t>
            </m:r>
          </m:e>
          <m:sub>
            <m:r>
              <w:rPr>
                <w:rFonts w:ascii="Cambria Math" w:hAnsi="Cambria Math" w:cs="Arial"/>
              </w:rPr>
              <m:t>0</m:t>
            </m:r>
          </m:sub>
        </m:sSub>
      </m:oMath>
      <w:r w:rsidRPr="00E66315">
        <w:rPr>
          <w:rFonts w:cs="Arial"/>
        </w:rPr>
        <w:t xml:space="preserve">, </w:t>
      </w:r>
      <m:oMath>
        <m:sSub>
          <m:sSubPr>
            <m:ctrlPr>
              <w:rPr>
                <w:rFonts w:ascii="Cambria Math" w:hAnsi="Cambria Math" w:cs="Arial"/>
                <w:i/>
              </w:rPr>
            </m:ctrlPr>
          </m:sSubPr>
          <m:e>
            <m:r>
              <w:rPr>
                <w:rFonts w:ascii="Cambria Math" w:hAnsi="Cambria Math" w:cs="Arial"/>
              </w:rPr>
              <m:t>v</m:t>
            </m:r>
          </m:e>
          <m:sub>
            <m:r>
              <w:rPr>
                <w:rFonts w:ascii="Cambria Math" w:hAnsi="Cambria Math" w:cs="Arial"/>
              </w:rPr>
              <m:t>1c</m:t>
            </m:r>
          </m:sub>
        </m:sSub>
      </m:oMath>
      <w:r w:rsidRPr="00E66315">
        <w:rPr>
          <w:rFonts w:cs="Arial"/>
        </w:rPr>
        <w:t xml:space="preserve"> and </w:t>
      </w:r>
      <m:oMath>
        <m:sSub>
          <m:sSubPr>
            <m:ctrlPr>
              <w:rPr>
                <w:rFonts w:ascii="Cambria Math" w:hAnsi="Cambria Math" w:cs="Arial"/>
                <w:i/>
              </w:rPr>
            </m:ctrlPr>
          </m:sSubPr>
          <m:e>
            <m:r>
              <w:rPr>
                <w:rFonts w:ascii="Cambria Math" w:hAnsi="Cambria Math" w:cs="Arial"/>
              </w:rPr>
              <m:t>v</m:t>
            </m:r>
          </m:e>
          <m:sub>
            <m:r>
              <w:rPr>
                <w:rFonts w:ascii="Cambria Math" w:hAnsi="Cambria Math" w:cs="Arial"/>
              </w:rPr>
              <m:t>1s</m:t>
            </m:r>
          </m:sub>
        </m:sSub>
      </m:oMath>
      <w:r w:rsidRPr="00E66315">
        <w:rPr>
          <w:rFonts w:cs="Arial"/>
        </w:rPr>
        <w:t xml:space="preserve">), along with </w:t>
      </w:r>
      <w:r w:rsidR="0086192D" w:rsidRPr="00E66315">
        <w:rPr>
          <w:rFonts w:cs="Arial"/>
        </w:rPr>
        <w:t>fuselage</w:t>
      </w:r>
      <w:r w:rsidRPr="00E66315">
        <w:rPr>
          <w:rFonts w:cs="Arial"/>
        </w:rPr>
        <w:t xml:space="preserve"> roll (</w:t>
      </w:r>
      <m:oMath>
        <m:r>
          <w:rPr>
            <w:rFonts w:ascii="Cambria Math" w:hAnsi="Cambria Math"/>
          </w:rPr>
          <m:t>p</m:t>
        </m:r>
      </m:oMath>
      <w:r w:rsidRPr="00E66315">
        <w:rPr>
          <w:rFonts w:cs="Arial"/>
        </w:rPr>
        <w:t>) and pitch (</w:t>
      </w:r>
      <m:oMath>
        <m:r>
          <w:rPr>
            <w:rFonts w:ascii="Cambria Math" w:hAnsi="Cambria Math"/>
          </w:rPr>
          <m:t>q</m:t>
        </m:r>
      </m:oMath>
      <w:r w:rsidRPr="00E66315">
        <w:rPr>
          <w:rFonts w:cs="Arial"/>
        </w:rPr>
        <w:t>) rates</w:t>
      </w:r>
      <w:r w:rsidR="0086192D" w:rsidRPr="00E66315">
        <w:rPr>
          <w:rFonts w:cs="Arial"/>
        </w:rPr>
        <w:t>, and body velocities (</w:t>
      </w:r>
      <m:oMath>
        <m:r>
          <w:rPr>
            <w:rFonts w:ascii="Cambria Math" w:hAnsi="Cambria Math" w:cs="Arial"/>
          </w:rPr>
          <m:t>u, v, w</m:t>
        </m:r>
      </m:oMath>
      <w:r w:rsidR="0086192D" w:rsidRPr="00E66315">
        <w:rPr>
          <w:rFonts w:cs="Arial"/>
        </w:rPr>
        <w:t>)</w:t>
      </w:r>
      <w:r w:rsidRPr="00E66315">
        <w:rPr>
          <w:rFonts w:cs="Arial"/>
        </w:rPr>
        <w:t xml:space="preserve"> </w:t>
      </w:r>
      <w:r w:rsidR="0086192D" w:rsidRPr="00E66315">
        <w:rPr>
          <w:bCs/>
        </w:rPr>
        <w:t>are</w:t>
      </w:r>
      <w:r w:rsidRPr="00E66315">
        <w:rPr>
          <w:bCs/>
        </w:rPr>
        <w:t xml:space="preserve"> obtained by solving </w:t>
      </w:r>
      <w:r w:rsidR="00844129" w:rsidRPr="00E66315">
        <w:rPr>
          <w:bCs/>
        </w:rPr>
        <w:t>e</w:t>
      </w:r>
      <w:r w:rsidRPr="00E66315">
        <w:rPr>
          <w:bCs/>
        </w:rPr>
        <w:t>qn.</w:t>
      </w:r>
      <w:r w:rsidR="00E142C5" w:rsidRPr="00E66315">
        <w:rPr>
          <w:bCs/>
        </w:rPr>
        <w:t xml:space="preserve"> </w:t>
      </w:r>
      <w:r w:rsidR="00E142C5" w:rsidRPr="00E66315">
        <w:rPr>
          <w:bCs/>
        </w:rPr>
        <w:fldChar w:fldCharType="begin"/>
      </w:r>
      <w:r w:rsidR="00E142C5" w:rsidRPr="00E66315">
        <w:rPr>
          <w:bCs/>
        </w:rPr>
        <w:instrText xml:space="preserve"> REF eqn28 \h </w:instrText>
      </w:r>
      <w:r w:rsidR="00E142C5" w:rsidRPr="00E66315">
        <w:rPr>
          <w:bCs/>
        </w:rPr>
      </w:r>
      <w:r w:rsidR="00E142C5" w:rsidRPr="00E66315">
        <w:rPr>
          <w:bCs/>
        </w:rPr>
        <w:fldChar w:fldCharType="separate"/>
      </w:r>
      <w:r w:rsidR="00B748D6" w:rsidRPr="00E66315">
        <w:rPr>
          <w:lang w:eastAsia="en-GB"/>
        </w:rPr>
        <w:t>(1</w:t>
      </w:r>
      <w:r w:rsidR="00B748D6">
        <w:rPr>
          <w:lang w:eastAsia="en-GB"/>
        </w:rPr>
        <w:t>8</w:t>
      </w:r>
      <w:r w:rsidR="00B748D6" w:rsidRPr="00E66315">
        <w:rPr>
          <w:lang w:eastAsia="en-GB"/>
        </w:rPr>
        <w:t>)</w:t>
      </w:r>
      <w:r w:rsidR="00E142C5" w:rsidRPr="00E66315">
        <w:rPr>
          <w:bCs/>
        </w:rPr>
        <w:fldChar w:fldCharType="end"/>
      </w:r>
      <w:r w:rsidR="00A13552" w:rsidRPr="00E66315">
        <w:rPr>
          <w:bCs/>
        </w:rPr>
        <w:t>.</w:t>
      </w:r>
      <w:r w:rsidRPr="00E66315">
        <w:rPr>
          <w:bCs/>
        </w:rPr>
        <w:t xml:space="preserve"> </w:t>
      </w:r>
      <w:bookmarkStart w:id="18" w:name="_Hlk84948775"/>
      <w:r w:rsidR="00E142C5" w:rsidRPr="00E66315">
        <w:rPr>
          <w:bCs/>
        </w:rPr>
        <w:t xml:space="preserve">The wake skew parameter, </w:t>
      </w:r>
      <m:oMath>
        <m:r>
          <w:rPr>
            <w:rFonts w:ascii="Cambria Math" w:hAnsi="Cambria Math"/>
          </w:rPr>
          <m:t>X,</m:t>
        </m:r>
      </m:oMath>
      <w:r w:rsidR="00E142C5" w:rsidRPr="00E66315">
        <w:rPr>
          <w:bCs/>
        </w:rPr>
        <w:t xml:space="preserve"> is computed using eqn. </w:t>
      </w:r>
      <w:r w:rsidR="00E142C5" w:rsidRPr="00E66315">
        <w:rPr>
          <w:bCs/>
        </w:rPr>
        <w:fldChar w:fldCharType="begin"/>
      </w:r>
      <w:r w:rsidR="00E142C5" w:rsidRPr="00E66315">
        <w:rPr>
          <w:bCs/>
        </w:rPr>
        <w:instrText xml:space="preserve"> REF eqn22 \h </w:instrText>
      </w:r>
      <w:r w:rsidR="00E142C5" w:rsidRPr="00E66315">
        <w:rPr>
          <w:bCs/>
        </w:rPr>
      </w:r>
      <w:r w:rsidR="00E142C5" w:rsidRPr="00E66315">
        <w:rPr>
          <w:bCs/>
        </w:rPr>
        <w:fldChar w:fldCharType="separate"/>
      </w:r>
      <w:r w:rsidR="00B748D6" w:rsidRPr="00E66315">
        <w:rPr>
          <w:lang w:eastAsia="en-GB"/>
        </w:rPr>
        <w:t>(</w:t>
      </w:r>
      <w:r w:rsidR="00B748D6">
        <w:rPr>
          <w:lang w:eastAsia="en-GB"/>
        </w:rPr>
        <w:t>10</w:t>
      </w:r>
      <w:r w:rsidR="00B748D6" w:rsidRPr="00E66315">
        <w:rPr>
          <w:lang w:eastAsia="en-GB"/>
        </w:rPr>
        <w:t>)</w:t>
      </w:r>
      <w:r w:rsidR="00E142C5" w:rsidRPr="00E66315">
        <w:rPr>
          <w:bCs/>
        </w:rPr>
        <w:fldChar w:fldCharType="end"/>
      </w:r>
      <w:r w:rsidR="00E142C5" w:rsidRPr="00E66315">
        <w:rPr>
          <w:bCs/>
        </w:rPr>
        <w:t xml:space="preserve"> and subsequently used to compute the augmented inflow components (</w:t>
      </w:r>
      <m:oMath>
        <m:sSub>
          <m:sSubPr>
            <m:ctrlPr>
              <w:rPr>
                <w:rFonts w:ascii="Cambria Math" w:hAnsi="Cambria Math"/>
                <w:i/>
              </w:rPr>
            </m:ctrlPr>
          </m:sSubPr>
          <m:e>
            <m:r>
              <w:rPr>
                <w:rFonts w:ascii="Cambria Math" w:hAnsi="Cambria Math"/>
              </w:rPr>
              <m:t>λ</m:t>
            </m:r>
          </m:e>
          <m:sub>
            <m:r>
              <w:rPr>
                <w:rFonts w:ascii="Cambria Math" w:hAnsi="Cambria Math"/>
              </w:rPr>
              <m:t>1cA</m:t>
            </m:r>
          </m:sub>
        </m:sSub>
      </m:oMath>
      <w:r w:rsidR="00E142C5" w:rsidRPr="00E66315">
        <w:t xml:space="preserve"> and </w:t>
      </w:r>
      <m:oMath>
        <m:sSub>
          <m:sSubPr>
            <m:ctrlPr>
              <w:rPr>
                <w:rFonts w:ascii="Cambria Math" w:hAnsi="Cambria Math"/>
                <w:i/>
              </w:rPr>
            </m:ctrlPr>
          </m:sSubPr>
          <m:e>
            <m:r>
              <w:rPr>
                <w:rFonts w:ascii="Cambria Math" w:hAnsi="Cambria Math"/>
              </w:rPr>
              <m:t>λ</m:t>
            </m:r>
          </m:e>
          <m:sub>
            <m:r>
              <w:rPr>
                <w:rFonts w:ascii="Cambria Math" w:hAnsi="Cambria Math"/>
              </w:rPr>
              <m:t>1sA</m:t>
            </m:r>
          </m:sub>
        </m:sSub>
      </m:oMath>
      <w:r w:rsidR="00E142C5" w:rsidRPr="00E66315">
        <w:rPr>
          <w:bCs/>
        </w:rPr>
        <w:t xml:space="preserve">) using eqns. </w:t>
      </w:r>
      <w:r w:rsidR="00E142C5" w:rsidRPr="00E66315">
        <w:rPr>
          <w:bCs/>
        </w:rPr>
        <w:fldChar w:fldCharType="begin"/>
      </w:r>
      <w:r w:rsidR="00E142C5" w:rsidRPr="00E66315">
        <w:rPr>
          <w:bCs/>
        </w:rPr>
        <w:instrText xml:space="preserve"> REF eqn24 \h </w:instrText>
      </w:r>
      <w:r w:rsidR="00E142C5" w:rsidRPr="00E66315">
        <w:rPr>
          <w:bCs/>
        </w:rPr>
      </w:r>
      <w:r w:rsidR="00E142C5" w:rsidRPr="00E66315">
        <w:rPr>
          <w:bCs/>
        </w:rPr>
        <w:fldChar w:fldCharType="separate"/>
      </w:r>
      <w:r w:rsidR="00B748D6" w:rsidRPr="00E66315">
        <w:rPr>
          <w:lang w:eastAsia="en-GB"/>
        </w:rPr>
        <w:t>(1</w:t>
      </w:r>
      <w:r w:rsidR="00B748D6">
        <w:rPr>
          <w:lang w:eastAsia="en-GB"/>
        </w:rPr>
        <w:t>2</w:t>
      </w:r>
      <w:r w:rsidR="00B748D6" w:rsidRPr="00E66315">
        <w:rPr>
          <w:lang w:eastAsia="en-GB"/>
        </w:rPr>
        <w:t>)</w:t>
      </w:r>
      <w:r w:rsidR="00E142C5" w:rsidRPr="00E66315">
        <w:rPr>
          <w:bCs/>
        </w:rPr>
        <w:fldChar w:fldCharType="end"/>
      </w:r>
      <w:r w:rsidR="00E142C5" w:rsidRPr="00E66315">
        <w:rPr>
          <w:bCs/>
        </w:rPr>
        <w:t xml:space="preserve"> to </w:t>
      </w:r>
      <w:r w:rsidR="00E142C5" w:rsidRPr="00E66315">
        <w:rPr>
          <w:bCs/>
        </w:rPr>
        <w:fldChar w:fldCharType="begin"/>
      </w:r>
      <w:r w:rsidR="00E142C5" w:rsidRPr="00E66315">
        <w:rPr>
          <w:bCs/>
        </w:rPr>
        <w:instrText xml:space="preserve"> REF eqn27 \h </w:instrText>
      </w:r>
      <w:r w:rsidR="00305FDC" w:rsidRPr="00E66315">
        <w:rPr>
          <w:bCs/>
        </w:rPr>
        <w:instrText xml:space="preserve"> \* MERGEFORMAT </w:instrText>
      </w:r>
      <w:r w:rsidR="00E142C5" w:rsidRPr="00E66315">
        <w:rPr>
          <w:bCs/>
        </w:rPr>
      </w:r>
      <w:r w:rsidR="00E142C5" w:rsidRPr="00E66315">
        <w:rPr>
          <w:bCs/>
        </w:rPr>
        <w:fldChar w:fldCharType="separate"/>
      </w:r>
      <m:oMath>
        <m:d>
          <m:dPr>
            <m:ctrlPr>
              <w:rPr>
                <w:rFonts w:ascii="Cambria Math" w:hAnsi="Cambria Math"/>
                <w:i/>
              </w:rPr>
            </m:ctrlPr>
          </m:dPr>
          <m:e>
            <m:r>
              <m:rPr>
                <m:nor/>
              </m:rPr>
              <m:t>15</m:t>
            </m:r>
          </m:e>
        </m:d>
      </m:oMath>
      <w:r w:rsidR="00E142C5" w:rsidRPr="00E66315">
        <w:rPr>
          <w:bCs/>
        </w:rPr>
        <w:fldChar w:fldCharType="end"/>
      </w:r>
      <w:r w:rsidR="000D19C0" w:rsidRPr="00E66315">
        <w:rPr>
          <w:bCs/>
        </w:rPr>
        <w:t xml:space="preserve">. </w:t>
      </w:r>
      <w:bookmarkEnd w:id="18"/>
      <w:r w:rsidRPr="00E66315">
        <w:rPr>
          <w:rFonts w:eastAsiaTheme="minorEastAsia"/>
        </w:rPr>
        <w:t xml:space="preserve">Now, using the </w:t>
      </w:r>
      <w:r w:rsidR="00514D2E" w:rsidRPr="00E66315">
        <w:rPr>
          <w:rFonts w:eastAsiaTheme="minorEastAsia"/>
        </w:rPr>
        <w:t xml:space="preserve">augmented </w:t>
      </w:r>
      <w:r w:rsidRPr="00E66315">
        <w:rPr>
          <w:rFonts w:eastAsiaTheme="minorEastAsia"/>
        </w:rPr>
        <w:t>inflow states</w:t>
      </w:r>
      <w:r w:rsidR="00514D2E" w:rsidRPr="00E66315">
        <w:rPr>
          <w:rFonts w:eastAsiaTheme="minorEastAsia"/>
        </w:rPr>
        <w:t xml:space="preserve"> (</w:t>
      </w:r>
      <m:oMath>
        <m:sSub>
          <m:sSubPr>
            <m:ctrlPr>
              <w:rPr>
                <w:rFonts w:ascii="Cambria Math" w:eastAsiaTheme="minorEastAsia" w:hAnsi="Cambria Math"/>
                <w:i/>
                <w:iCs/>
              </w:rPr>
            </m:ctrlPr>
          </m:sSubPr>
          <m:e>
            <m:r>
              <w:rPr>
                <w:rFonts w:ascii="Cambria Math" w:eastAsiaTheme="minorEastAsia" w:hAnsi="Cambria Math"/>
              </w:rPr>
              <m:t>v</m:t>
            </m:r>
          </m:e>
          <m:sub>
            <m:r>
              <w:rPr>
                <w:rFonts w:ascii="Cambria Math" w:eastAsiaTheme="minorEastAsia" w:hAnsi="Cambria Math"/>
              </w:rPr>
              <m:t>0A</m:t>
            </m:r>
          </m:sub>
        </m:sSub>
        <m:r>
          <w:rPr>
            <w:rFonts w:ascii="Cambria Math" w:eastAsiaTheme="minorEastAsia" w:hAnsi="Cambria Math"/>
          </w:rPr>
          <m:t>=</m:t>
        </m:r>
        <m:sSub>
          <m:sSubPr>
            <m:ctrlPr>
              <w:rPr>
                <w:rFonts w:ascii="Cambria Math" w:hAnsi="Cambria Math"/>
                <w:i/>
              </w:rPr>
            </m:ctrlPr>
          </m:sSubPr>
          <m:e>
            <m:r>
              <w:rPr>
                <w:rFonts w:ascii="Cambria Math" w:hAnsi="Cambria Math"/>
              </w:rPr>
              <m:t>λ</m:t>
            </m:r>
          </m:e>
          <m:sub>
            <m:r>
              <w:rPr>
                <w:rFonts w:ascii="Cambria Math" w:hAnsi="Cambria Math"/>
              </w:rPr>
              <m:t>0A</m:t>
            </m:r>
          </m:sub>
        </m:sSub>
        <m:r>
          <w:rPr>
            <w:rFonts w:ascii="Cambria Math" w:hAnsi="Cambria Math"/>
          </w:rPr>
          <m:t>×</m:t>
        </m:r>
        <m:r>
          <m:rPr>
            <m:sty m:val="p"/>
          </m:rPr>
          <w:rPr>
            <w:rFonts w:ascii="Cambria Math" w:hAnsi="Cambria Math"/>
          </w:rPr>
          <m:t>Ω</m:t>
        </m:r>
        <m:r>
          <w:rPr>
            <w:rFonts w:ascii="Cambria Math" w:hAnsi="Cambria Math"/>
          </w:rPr>
          <m:t>R</m:t>
        </m:r>
      </m:oMath>
      <w:r w:rsidR="00821DB8" w:rsidRPr="00E66315">
        <w:rPr>
          <w:rFonts w:eastAsiaTheme="minorEastAsia"/>
          <w:iCs/>
        </w:rPr>
        <w:t xml:space="preserve">, </w:t>
      </w:r>
      <m:oMath>
        <m:sSub>
          <m:sSubPr>
            <m:ctrlPr>
              <w:rPr>
                <w:rFonts w:ascii="Cambria Math" w:eastAsiaTheme="minorEastAsia" w:hAnsi="Cambria Math"/>
                <w:i/>
                <w:iCs/>
              </w:rPr>
            </m:ctrlPr>
          </m:sSubPr>
          <m:e>
            <m:r>
              <w:rPr>
                <w:rFonts w:ascii="Cambria Math" w:eastAsiaTheme="minorEastAsia" w:hAnsi="Cambria Math"/>
              </w:rPr>
              <m:t>v</m:t>
            </m:r>
          </m:e>
          <m:sub>
            <m:r>
              <w:rPr>
                <w:rFonts w:ascii="Cambria Math" w:eastAsiaTheme="minorEastAsia" w:hAnsi="Cambria Math"/>
              </w:rPr>
              <m:t>1cA</m:t>
            </m:r>
          </m:sub>
        </m:sSub>
        <m:r>
          <w:rPr>
            <w:rFonts w:ascii="Cambria Math" w:eastAsiaTheme="minorEastAsia" w:hAnsi="Cambria Math"/>
          </w:rPr>
          <m:t>=</m:t>
        </m:r>
        <m:sSub>
          <m:sSubPr>
            <m:ctrlPr>
              <w:rPr>
                <w:rFonts w:ascii="Cambria Math" w:hAnsi="Cambria Math"/>
                <w:i/>
              </w:rPr>
            </m:ctrlPr>
          </m:sSubPr>
          <m:e>
            <m:r>
              <w:rPr>
                <w:rFonts w:ascii="Cambria Math" w:hAnsi="Cambria Math"/>
              </w:rPr>
              <m:t>λ</m:t>
            </m:r>
          </m:e>
          <m:sub>
            <m:r>
              <w:rPr>
                <w:rFonts w:ascii="Cambria Math" w:hAnsi="Cambria Math"/>
              </w:rPr>
              <m:t>1cA</m:t>
            </m:r>
          </m:sub>
        </m:sSub>
        <m:r>
          <w:rPr>
            <w:rFonts w:ascii="Cambria Math" w:hAnsi="Cambria Math"/>
          </w:rPr>
          <m:t>×</m:t>
        </m:r>
        <m:r>
          <m:rPr>
            <m:sty m:val="p"/>
          </m:rPr>
          <w:rPr>
            <w:rFonts w:ascii="Cambria Math" w:hAnsi="Cambria Math"/>
          </w:rPr>
          <m:t>Ω</m:t>
        </m:r>
        <m:r>
          <w:rPr>
            <w:rFonts w:ascii="Cambria Math" w:hAnsi="Cambria Math"/>
          </w:rPr>
          <m:t>R</m:t>
        </m:r>
      </m:oMath>
      <w:r w:rsidR="00514D2E" w:rsidRPr="00E66315">
        <w:rPr>
          <w:rFonts w:eastAsiaTheme="minorEastAsia"/>
          <w:iCs/>
        </w:rPr>
        <w:t xml:space="preserve"> and </w:t>
      </w:r>
      <m:oMath>
        <m:sSub>
          <m:sSubPr>
            <m:ctrlPr>
              <w:rPr>
                <w:rFonts w:ascii="Cambria Math" w:eastAsiaTheme="minorEastAsia" w:hAnsi="Cambria Math"/>
                <w:i/>
                <w:iCs/>
              </w:rPr>
            </m:ctrlPr>
          </m:sSubPr>
          <m:e>
            <m:r>
              <w:rPr>
                <w:rFonts w:ascii="Cambria Math" w:eastAsiaTheme="minorEastAsia" w:hAnsi="Cambria Math"/>
              </w:rPr>
              <m:t>v</m:t>
            </m:r>
          </m:e>
          <m:sub>
            <m:r>
              <w:rPr>
                <w:rFonts w:ascii="Cambria Math" w:eastAsiaTheme="minorEastAsia" w:hAnsi="Cambria Math"/>
              </w:rPr>
              <m:t>1sA</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λ</m:t>
            </m:r>
          </m:e>
          <m:sub>
            <m:r>
              <w:rPr>
                <w:rFonts w:ascii="Cambria Math" w:eastAsiaTheme="minorEastAsia" w:hAnsi="Cambria Math"/>
              </w:rPr>
              <m:t>1sA</m:t>
            </m:r>
          </m:sub>
        </m:sSub>
        <m:r>
          <w:rPr>
            <w:rFonts w:ascii="Cambria Math" w:hAnsi="Cambria Math"/>
          </w:rPr>
          <m:t>×</m:t>
        </m:r>
        <m:r>
          <m:rPr>
            <m:sty m:val="p"/>
          </m:rPr>
          <w:rPr>
            <w:rFonts w:ascii="Cambria Math" w:hAnsi="Cambria Math"/>
          </w:rPr>
          <m:t>Ω</m:t>
        </m:r>
        <m:r>
          <w:rPr>
            <w:rFonts w:ascii="Cambria Math" w:hAnsi="Cambria Math"/>
          </w:rPr>
          <m:t>R</m:t>
        </m:r>
      </m:oMath>
      <w:r w:rsidR="00514D2E" w:rsidRPr="00E66315">
        <w:rPr>
          <w:rFonts w:eastAsiaTheme="minorEastAsia"/>
          <w:iCs/>
        </w:rPr>
        <w:t>)</w:t>
      </w:r>
      <w:r w:rsidRPr="00E66315">
        <w:rPr>
          <w:rFonts w:eastAsiaTheme="minorEastAsia"/>
        </w:rPr>
        <w:t xml:space="preserve"> as </w:t>
      </w:r>
      <w:r w:rsidR="00044F16" w:rsidRPr="00E66315">
        <w:rPr>
          <w:rFonts w:eastAsiaTheme="minorEastAsia"/>
        </w:rPr>
        <w:t>pseudo-</w:t>
      </w:r>
      <w:r w:rsidRPr="00E66315">
        <w:rPr>
          <w:rFonts w:eastAsiaTheme="minorEastAsia"/>
        </w:rPr>
        <w:t>input</w:t>
      </w:r>
      <w:r w:rsidR="00044F16" w:rsidRPr="00E66315">
        <w:rPr>
          <w:rFonts w:eastAsiaTheme="minorEastAsia"/>
        </w:rPr>
        <w:t>s</w:t>
      </w:r>
      <w:r w:rsidRPr="00E66315">
        <w:rPr>
          <w:rFonts w:eastAsiaTheme="minorEastAsia"/>
        </w:rPr>
        <w:t>, a new state-space matrix is formulated as</w:t>
      </w:r>
    </w:p>
    <w:tbl>
      <w:tblPr>
        <w:tblStyle w:val="TableGrid"/>
        <w:tblW w:w="93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01"/>
        <w:gridCol w:w="550"/>
      </w:tblGrid>
      <w:tr w:rsidR="00E66315" w:rsidRPr="00E66315" w14:paraId="229DF7AA" w14:textId="77777777" w:rsidTr="009822E2">
        <w:tc>
          <w:tcPr>
            <w:tcW w:w="8926" w:type="dxa"/>
            <w:vAlign w:val="center"/>
          </w:tcPr>
          <w:p w14:paraId="58A98192" w14:textId="11E4FBF2" w:rsidR="00B03730" w:rsidRPr="00E66315" w:rsidRDefault="00000000" w:rsidP="009822E2">
            <w:pPr>
              <w:pStyle w:val="Text"/>
            </w:pPr>
            <m:oMathPara>
              <m:oMath>
                <m:acc>
                  <m:accPr>
                    <m:chr m:val="̇"/>
                    <m:ctrlPr>
                      <w:rPr>
                        <w:rFonts w:ascii="Cambria Math" w:eastAsiaTheme="minorEastAsia" w:hAnsi="Cambria Math"/>
                        <w:b/>
                        <w:bCs/>
                        <w:iCs/>
                      </w:rPr>
                    </m:ctrlPr>
                  </m:accPr>
                  <m:e>
                    <m:sSup>
                      <m:sSupPr>
                        <m:ctrlPr>
                          <w:rPr>
                            <w:rFonts w:ascii="Cambria Math" w:eastAsiaTheme="minorEastAsia" w:hAnsi="Cambria Math"/>
                            <w:b/>
                          </w:rPr>
                        </m:ctrlPr>
                      </m:sSupPr>
                      <m:e>
                        <m:r>
                          <m:rPr>
                            <m:sty m:val="b"/>
                          </m:rPr>
                          <w:rPr>
                            <w:rFonts w:ascii="Cambria Math" w:eastAsiaTheme="minorEastAsia" w:hAnsi="Cambria Math"/>
                          </w:rPr>
                          <m:t>x</m:t>
                        </m:r>
                      </m:e>
                      <m:sup>
                        <m:r>
                          <m:rPr>
                            <m:sty m:val="b"/>
                          </m:rPr>
                          <w:rPr>
                            <w:rFonts w:ascii="Cambria Math" w:eastAsiaTheme="minorEastAsia" w:hAnsi="Cambria Math"/>
                          </w:rPr>
                          <m:t>'</m:t>
                        </m:r>
                      </m:sup>
                    </m:sSup>
                  </m:e>
                </m:acc>
                <m:r>
                  <m:rPr>
                    <m:sty m:val="b"/>
                  </m:rPr>
                  <w:rPr>
                    <w:rFonts w:ascii="Cambria Math" w:hAnsi="Cambria Math"/>
                  </w:rPr>
                  <m:t>=</m:t>
                </m:r>
                <m:sSup>
                  <m:sSupPr>
                    <m:ctrlPr>
                      <w:rPr>
                        <w:rFonts w:ascii="Cambria Math" w:hAnsi="Cambria Math"/>
                        <w:b/>
                      </w:rPr>
                    </m:ctrlPr>
                  </m:sSupPr>
                  <m:e>
                    <m:r>
                      <m:rPr>
                        <m:sty m:val="b"/>
                      </m:rPr>
                      <w:rPr>
                        <w:rFonts w:ascii="Cambria Math" w:hAnsi="Cambria Math"/>
                      </w:rPr>
                      <m:t>A</m:t>
                    </m:r>
                  </m:e>
                  <m:sup>
                    <m:r>
                      <m:rPr>
                        <m:sty m:val="b"/>
                      </m:rPr>
                      <w:rPr>
                        <w:rFonts w:ascii="Cambria Math" w:hAnsi="Cambria Math"/>
                      </w:rPr>
                      <m:t>'</m:t>
                    </m:r>
                  </m:sup>
                </m:sSup>
                <m:sSup>
                  <m:sSupPr>
                    <m:ctrlPr>
                      <w:rPr>
                        <w:rFonts w:ascii="Cambria Math" w:hAnsi="Cambria Math"/>
                        <w:b/>
                      </w:rPr>
                    </m:ctrlPr>
                  </m:sSupPr>
                  <m:e>
                    <m:r>
                      <m:rPr>
                        <m:sty m:val="b"/>
                      </m:rPr>
                      <w:rPr>
                        <w:rFonts w:ascii="Cambria Math" w:hAnsi="Cambria Math"/>
                      </w:rPr>
                      <m:t>x</m:t>
                    </m:r>
                  </m:e>
                  <m:sup>
                    <m:r>
                      <m:rPr>
                        <m:sty m:val="b"/>
                      </m:rPr>
                      <w:rPr>
                        <w:rFonts w:ascii="Cambria Math" w:hAnsi="Cambria Math"/>
                      </w:rPr>
                      <m:t>'</m:t>
                    </m:r>
                  </m:sup>
                </m:sSup>
                <m:r>
                  <m:rPr>
                    <m:sty m:val="b"/>
                  </m:rPr>
                  <w:rPr>
                    <w:rFonts w:ascii="Cambria Math" w:hAnsi="Cambria Math"/>
                  </w:rPr>
                  <m:t>+</m:t>
                </m:r>
                <m:sSup>
                  <m:sSupPr>
                    <m:ctrlPr>
                      <w:rPr>
                        <w:rFonts w:ascii="Cambria Math" w:hAnsi="Cambria Math"/>
                        <w:b/>
                      </w:rPr>
                    </m:ctrlPr>
                  </m:sSupPr>
                  <m:e>
                    <m:r>
                      <m:rPr>
                        <m:sty m:val="b"/>
                      </m:rPr>
                      <w:rPr>
                        <w:rFonts w:ascii="Cambria Math" w:hAnsi="Cambria Math"/>
                      </w:rPr>
                      <m:t>B</m:t>
                    </m:r>
                  </m:e>
                  <m:sup>
                    <m:r>
                      <m:rPr>
                        <m:sty m:val="b"/>
                      </m:rPr>
                      <w:rPr>
                        <w:rFonts w:ascii="Cambria Math" w:hAnsi="Cambria Math"/>
                      </w:rPr>
                      <m:t>'</m:t>
                    </m:r>
                  </m:sup>
                </m:sSup>
                <m:sSup>
                  <m:sSupPr>
                    <m:ctrlPr>
                      <w:rPr>
                        <w:rFonts w:ascii="Cambria Math" w:hAnsi="Cambria Math"/>
                        <w:b/>
                      </w:rPr>
                    </m:ctrlPr>
                  </m:sSupPr>
                  <m:e>
                    <m:r>
                      <m:rPr>
                        <m:sty m:val="b"/>
                      </m:rPr>
                      <w:rPr>
                        <w:rFonts w:ascii="Cambria Math" w:hAnsi="Cambria Math"/>
                      </w:rPr>
                      <m:t>u</m:t>
                    </m:r>
                  </m:e>
                  <m:sup>
                    <m:r>
                      <m:rPr>
                        <m:sty m:val="b"/>
                      </m:rPr>
                      <w:rPr>
                        <w:rFonts w:ascii="Cambria Math" w:hAnsi="Cambria Math"/>
                      </w:rPr>
                      <m:t>'</m:t>
                    </m:r>
                  </m:sup>
                </m:sSup>
              </m:oMath>
            </m:oMathPara>
          </w:p>
        </w:tc>
        <w:tc>
          <w:tcPr>
            <w:tcW w:w="425" w:type="dxa"/>
            <w:vAlign w:val="center"/>
          </w:tcPr>
          <w:p w14:paraId="79DCB1CD" w14:textId="3BDF8D66" w:rsidR="00B03730" w:rsidRPr="00E66315" w:rsidRDefault="0069339D" w:rsidP="0069339D">
            <w:pPr>
              <w:keepNext/>
              <w:spacing w:line="480" w:lineRule="auto"/>
              <w:jc w:val="center"/>
              <w:rPr>
                <w:lang w:eastAsia="en-GB"/>
              </w:rPr>
            </w:pPr>
            <w:bookmarkStart w:id="19" w:name="eqn33"/>
            <w:r w:rsidRPr="00E66315">
              <w:rPr>
                <w:lang w:eastAsia="en-GB"/>
              </w:rPr>
              <w:t>(</w:t>
            </w:r>
            <w:r w:rsidR="00DC2C35" w:rsidRPr="00E66315">
              <w:rPr>
                <w:lang w:eastAsia="en-GB"/>
              </w:rPr>
              <w:t>2</w:t>
            </w:r>
            <w:r w:rsidR="002A395F">
              <w:rPr>
                <w:lang w:eastAsia="en-GB"/>
              </w:rPr>
              <w:t>1</w:t>
            </w:r>
            <w:r w:rsidRPr="00E66315">
              <w:rPr>
                <w:lang w:eastAsia="en-GB"/>
              </w:rPr>
              <w:t>)</w:t>
            </w:r>
            <w:bookmarkEnd w:id="19"/>
          </w:p>
        </w:tc>
      </w:tr>
    </w:tbl>
    <w:p w14:paraId="435F618E" w14:textId="4F6E6563" w:rsidR="00DA5124" w:rsidRPr="00E66315" w:rsidRDefault="00FD6F5C" w:rsidP="00DA5124">
      <w:pPr>
        <w:pStyle w:val="Text"/>
        <w:ind w:firstLine="0"/>
        <w:rPr>
          <w:rFonts w:eastAsiaTheme="minorEastAsia" w:cs="Arial"/>
        </w:rPr>
      </w:pPr>
      <w:r w:rsidRPr="00E66315">
        <w:rPr>
          <w:rFonts w:eastAsiaTheme="minorEastAsia"/>
          <w:iCs/>
        </w:rPr>
        <w:t>where,</w:t>
      </w:r>
      <w:r w:rsidRPr="00E66315">
        <w:rPr>
          <w:rFonts w:eastAsiaTheme="minorEastAsia"/>
          <w:iCs/>
          <w:sz w:val="22"/>
          <w:szCs w:val="22"/>
        </w:rPr>
        <w:t xml:space="preserve"> </w:t>
      </w:r>
      <m:oMath>
        <m:sSup>
          <m:sSupPr>
            <m:ctrlPr>
              <w:rPr>
                <w:rFonts w:ascii="Cambria Math" w:hAnsi="Cambria Math"/>
                <w:b/>
              </w:rPr>
            </m:ctrlPr>
          </m:sSupPr>
          <m:e>
            <m:r>
              <m:rPr>
                <m:sty m:val="b"/>
              </m:rPr>
              <w:rPr>
                <w:rFonts w:ascii="Cambria Math" w:hAnsi="Cambria Math"/>
              </w:rPr>
              <m:t>u</m:t>
            </m:r>
          </m:e>
          <m:sup>
            <m:r>
              <m:rPr>
                <m:sty m:val="b"/>
              </m:rPr>
              <w:rPr>
                <w:rFonts w:ascii="Cambria Math" w:hAnsi="Cambria Math"/>
              </w:rPr>
              <m:t>'</m:t>
            </m:r>
          </m:sup>
        </m:sSup>
        <m:r>
          <m:rPr>
            <m:sty m:val="b"/>
          </m:rPr>
          <w:rPr>
            <w:rFonts w:ascii="Cambria Math" w:eastAsiaTheme="minorEastAsia" w:hAnsi="Cambria Math"/>
          </w:rPr>
          <m:t>=</m:t>
        </m:r>
        <m:d>
          <m:dPr>
            <m:begChr m:val="["/>
            <m:endChr m:val="]"/>
            <m:ctrlPr>
              <w:rPr>
                <w:rFonts w:ascii="Cambria Math" w:eastAsiaTheme="minorEastAsia" w:hAnsi="Cambria Math"/>
                <w:iCs/>
              </w:rPr>
            </m:ctrlPr>
          </m:dPr>
          <m:e>
            <m:m>
              <m:mPr>
                <m:mcs>
                  <m:mc>
                    <m:mcPr>
                      <m:count m:val="3"/>
                      <m:mcJc m:val="center"/>
                    </m:mcPr>
                  </m:mc>
                </m:mcs>
                <m:ctrlPr>
                  <w:rPr>
                    <w:rFonts w:ascii="Cambria Math" w:eastAsiaTheme="minorEastAsia" w:hAnsi="Cambria Math"/>
                    <w:i/>
                    <w:iCs/>
                  </w:rPr>
                </m:ctrlPr>
              </m:mPr>
              <m:mr>
                <m:e>
                  <m:sSub>
                    <m:sSubPr>
                      <m:ctrlPr>
                        <w:rPr>
                          <w:rFonts w:ascii="Cambria Math" w:eastAsiaTheme="minorEastAsia" w:hAnsi="Cambria Math"/>
                          <w:i/>
                          <w:iCs/>
                        </w:rPr>
                      </m:ctrlPr>
                    </m:sSubPr>
                    <m:e>
                      <m:r>
                        <w:rPr>
                          <w:rFonts w:ascii="Cambria Math" w:eastAsiaTheme="minorEastAsia" w:hAnsi="Cambria Math"/>
                        </w:rPr>
                        <m:t>v</m:t>
                      </m:r>
                    </m:e>
                    <m:sub>
                      <m:r>
                        <w:rPr>
                          <w:rFonts w:ascii="Cambria Math" w:eastAsiaTheme="minorEastAsia" w:hAnsi="Cambria Math"/>
                        </w:rPr>
                        <m:t>0A</m:t>
                      </m:r>
                    </m:sub>
                  </m:sSub>
                </m:e>
                <m:e>
                  <m:sSub>
                    <m:sSubPr>
                      <m:ctrlPr>
                        <w:rPr>
                          <w:rFonts w:ascii="Cambria Math" w:eastAsiaTheme="minorEastAsia" w:hAnsi="Cambria Math"/>
                          <w:i/>
                          <w:iCs/>
                        </w:rPr>
                      </m:ctrlPr>
                    </m:sSubPr>
                    <m:e>
                      <m:r>
                        <w:rPr>
                          <w:rFonts w:ascii="Cambria Math" w:eastAsiaTheme="minorEastAsia" w:hAnsi="Cambria Math"/>
                        </w:rPr>
                        <m:t>v</m:t>
                      </m:r>
                    </m:e>
                    <m:sub>
                      <m:r>
                        <w:rPr>
                          <w:rFonts w:ascii="Cambria Math" w:eastAsiaTheme="minorEastAsia" w:hAnsi="Cambria Math"/>
                        </w:rPr>
                        <m:t>1cA</m:t>
                      </m:r>
                    </m:sub>
                  </m:sSub>
                </m:e>
                <m:e>
                  <m:m>
                    <m:mPr>
                      <m:mcs>
                        <m:mc>
                          <m:mcPr>
                            <m:count m:val="3"/>
                            <m:mcJc m:val="center"/>
                          </m:mcPr>
                        </m:mc>
                      </m:mcs>
                      <m:ctrlPr>
                        <w:rPr>
                          <w:rFonts w:ascii="Cambria Math" w:eastAsiaTheme="minorEastAsia" w:hAnsi="Cambria Math"/>
                          <w:i/>
                          <w:iCs/>
                        </w:rPr>
                      </m:ctrlPr>
                    </m:mPr>
                    <m:mr>
                      <m:e>
                        <m:sSub>
                          <m:sSubPr>
                            <m:ctrlPr>
                              <w:rPr>
                                <w:rFonts w:ascii="Cambria Math" w:eastAsiaTheme="minorEastAsia" w:hAnsi="Cambria Math"/>
                                <w:i/>
                                <w:iCs/>
                              </w:rPr>
                            </m:ctrlPr>
                          </m:sSubPr>
                          <m:e>
                            <m:r>
                              <w:rPr>
                                <w:rFonts w:ascii="Cambria Math" w:eastAsiaTheme="minorEastAsia" w:hAnsi="Cambria Math"/>
                              </w:rPr>
                              <m:t>v</m:t>
                            </m:r>
                          </m:e>
                          <m:sub>
                            <m:r>
                              <w:rPr>
                                <w:rFonts w:ascii="Cambria Math" w:eastAsiaTheme="minorEastAsia" w:hAnsi="Cambria Math"/>
                              </w:rPr>
                              <m:t>1sA</m:t>
                            </m:r>
                          </m:sub>
                        </m:sSub>
                      </m:e>
                      <m:e>
                        <m:sSub>
                          <m:sSubPr>
                            <m:ctrlPr>
                              <w:rPr>
                                <w:rFonts w:ascii="Cambria Math" w:eastAsiaTheme="minorEastAsia" w:hAnsi="Cambria Math"/>
                                <w:i/>
                                <w:iCs/>
                              </w:rPr>
                            </m:ctrlPr>
                          </m:sSubPr>
                          <m:e>
                            <m:r>
                              <w:rPr>
                                <w:rFonts w:ascii="Cambria Math" w:eastAsiaTheme="minorEastAsia" w:hAnsi="Cambria Math"/>
                              </w:rPr>
                              <m:t>X</m:t>
                            </m:r>
                          </m:e>
                          <m:sub>
                            <m:r>
                              <w:rPr>
                                <w:rFonts w:ascii="Cambria Math" w:eastAsiaTheme="minorEastAsia" w:hAnsi="Cambria Math"/>
                              </w:rPr>
                              <m:t>a</m:t>
                            </m:r>
                          </m:sub>
                        </m:sSub>
                      </m:e>
                      <m:e>
                        <m:m>
                          <m:mPr>
                            <m:mcs>
                              <m:mc>
                                <m:mcPr>
                                  <m:count m:val="3"/>
                                  <m:mcJc m:val="center"/>
                                </m:mcPr>
                              </m:mc>
                            </m:mcs>
                            <m:ctrlPr>
                              <w:rPr>
                                <w:rFonts w:ascii="Cambria Math" w:eastAsiaTheme="minorEastAsia" w:hAnsi="Cambria Math"/>
                                <w:i/>
                                <w:iCs/>
                              </w:rPr>
                            </m:ctrlPr>
                          </m:mPr>
                          <m:mr>
                            <m:e>
                              <m:sSub>
                                <m:sSubPr>
                                  <m:ctrlPr>
                                    <w:rPr>
                                      <w:rFonts w:ascii="Cambria Math" w:eastAsiaTheme="minorEastAsia" w:hAnsi="Cambria Math"/>
                                      <w:i/>
                                      <w:iCs/>
                                    </w:rPr>
                                  </m:ctrlPr>
                                </m:sSubPr>
                                <m:e>
                                  <m:r>
                                    <w:rPr>
                                      <w:rFonts w:ascii="Cambria Math" w:eastAsiaTheme="minorEastAsia" w:hAnsi="Cambria Math"/>
                                    </w:rPr>
                                    <m:t>X</m:t>
                                  </m:r>
                                </m:e>
                                <m:sub>
                                  <m:r>
                                    <w:rPr>
                                      <w:rFonts w:ascii="Cambria Math" w:eastAsiaTheme="minorEastAsia" w:hAnsi="Cambria Math"/>
                                    </w:rPr>
                                    <m:t>b</m:t>
                                  </m:r>
                                </m:sub>
                              </m:sSub>
                            </m:e>
                            <m:e>
                              <m:sSub>
                                <m:sSubPr>
                                  <m:ctrlPr>
                                    <w:rPr>
                                      <w:rFonts w:ascii="Cambria Math" w:eastAsiaTheme="minorEastAsia" w:hAnsi="Cambria Math"/>
                                      <w:i/>
                                      <w:iCs/>
                                    </w:rPr>
                                  </m:ctrlPr>
                                </m:sSubPr>
                                <m:e>
                                  <m:r>
                                    <w:rPr>
                                      <w:rFonts w:ascii="Cambria Math" w:eastAsiaTheme="minorEastAsia" w:hAnsi="Cambria Math"/>
                                    </w:rPr>
                                    <m:t>X</m:t>
                                  </m:r>
                                </m:e>
                                <m:sub>
                                  <m:r>
                                    <w:rPr>
                                      <w:rFonts w:ascii="Cambria Math" w:eastAsiaTheme="minorEastAsia" w:hAnsi="Cambria Math"/>
                                    </w:rPr>
                                    <m:t>c</m:t>
                                  </m:r>
                                </m:sub>
                              </m:sSub>
                            </m:e>
                            <m:e>
                              <m:sSub>
                                <m:sSubPr>
                                  <m:ctrlPr>
                                    <w:rPr>
                                      <w:rFonts w:ascii="Cambria Math" w:eastAsiaTheme="minorEastAsia" w:hAnsi="Cambria Math"/>
                                      <w:i/>
                                      <w:iCs/>
                                    </w:rPr>
                                  </m:ctrlPr>
                                </m:sSubPr>
                                <m:e>
                                  <m:r>
                                    <w:rPr>
                                      <w:rFonts w:ascii="Cambria Math" w:eastAsiaTheme="minorEastAsia" w:hAnsi="Cambria Math"/>
                                    </w:rPr>
                                    <m:t>X</m:t>
                                  </m:r>
                                </m:e>
                                <m:sub>
                                  <m:r>
                                    <w:rPr>
                                      <w:rFonts w:ascii="Cambria Math" w:eastAsiaTheme="minorEastAsia" w:hAnsi="Cambria Math"/>
                                    </w:rPr>
                                    <m:t>p</m:t>
                                  </m:r>
                                </m:sub>
                              </m:sSub>
                            </m:e>
                          </m:mr>
                        </m:m>
                      </m:e>
                    </m:mr>
                  </m:m>
                </m:e>
              </m:mr>
            </m:m>
          </m:e>
        </m:d>
      </m:oMath>
      <w:r w:rsidRPr="00E66315">
        <w:rPr>
          <w:rFonts w:eastAsiaTheme="minorEastAsia"/>
          <w:iCs/>
        </w:rPr>
        <w:t xml:space="preserve">, </w:t>
      </w:r>
      <m:oMath>
        <m:sSup>
          <m:sSupPr>
            <m:ctrlPr>
              <w:rPr>
                <w:rFonts w:ascii="Cambria Math" w:hAnsi="Cambria Math"/>
                <w:b/>
              </w:rPr>
            </m:ctrlPr>
          </m:sSupPr>
          <m:e>
            <m:r>
              <m:rPr>
                <m:sty m:val="b"/>
              </m:rPr>
              <w:rPr>
                <w:rFonts w:ascii="Cambria Math" w:hAnsi="Cambria Math"/>
              </w:rPr>
              <m:t>x</m:t>
            </m:r>
          </m:e>
          <m:sup>
            <m:r>
              <m:rPr>
                <m:sty m:val="b"/>
              </m:rPr>
              <w:rPr>
                <w:rFonts w:ascii="Cambria Math" w:hAnsi="Cambria Math"/>
              </w:rPr>
              <m:t>'</m:t>
            </m:r>
          </m:sup>
        </m:sSup>
        <m:r>
          <m:rPr>
            <m:sty m:val="b"/>
          </m:rPr>
          <w:rPr>
            <w:rFonts w:ascii="Cambria Math" w:eastAsiaTheme="minorEastAsia" w:hAnsi="Cambria Math"/>
          </w:rPr>
          <m:t>=</m:t>
        </m:r>
        <m:d>
          <m:dPr>
            <m:begChr m:val="["/>
            <m:endChr m:val="]"/>
            <m:ctrlPr>
              <w:rPr>
                <w:rFonts w:ascii="Cambria Math" w:eastAsiaTheme="minorEastAsia" w:hAnsi="Cambria Math"/>
                <w:iCs/>
              </w:rPr>
            </m:ctrlPr>
          </m:dPr>
          <m:e>
            <m:m>
              <m:mPr>
                <m:mcs>
                  <m:mc>
                    <m:mcPr>
                      <m:count m:val="3"/>
                      <m:mcJc m:val="center"/>
                    </m:mcPr>
                  </m:mc>
                </m:mcs>
                <m:ctrlPr>
                  <w:rPr>
                    <w:rFonts w:ascii="Cambria Math" w:eastAsiaTheme="minorEastAsia" w:hAnsi="Cambria Math"/>
                    <w:i/>
                    <w:iCs/>
                  </w:rPr>
                </m:ctrlPr>
              </m:mPr>
              <m:mr>
                <m:e>
                  <m:r>
                    <w:rPr>
                      <w:rFonts w:ascii="Cambria Math" w:eastAsiaTheme="minorEastAsia" w:hAnsi="Cambria Math"/>
                    </w:rPr>
                    <m:t>u</m:t>
                  </m:r>
                </m:e>
                <m:e>
                  <m:r>
                    <w:rPr>
                      <w:rFonts w:ascii="Cambria Math" w:eastAsiaTheme="minorEastAsia" w:hAnsi="Cambria Math"/>
                    </w:rPr>
                    <m:t>w</m:t>
                  </m:r>
                </m:e>
                <m:e>
                  <m:m>
                    <m:mPr>
                      <m:mcs>
                        <m:mc>
                          <m:mcPr>
                            <m:count m:val="3"/>
                            <m:mcJc m:val="center"/>
                          </m:mcPr>
                        </m:mc>
                      </m:mcs>
                      <m:ctrlPr>
                        <w:rPr>
                          <w:rFonts w:ascii="Cambria Math" w:eastAsiaTheme="minorEastAsia" w:hAnsi="Cambria Math"/>
                          <w:i/>
                          <w:iCs/>
                        </w:rPr>
                      </m:ctrlPr>
                    </m:mPr>
                    <m:mr>
                      <m:e>
                        <m:r>
                          <w:rPr>
                            <w:rFonts w:ascii="Cambria Math" w:eastAsiaTheme="minorEastAsia" w:hAnsi="Cambria Math"/>
                          </w:rPr>
                          <m:t>q</m:t>
                        </m:r>
                      </m:e>
                      <m:e>
                        <m:r>
                          <w:rPr>
                            <w:rFonts w:ascii="Cambria Math" w:eastAsiaTheme="minorEastAsia" w:hAnsi="Cambria Math"/>
                          </w:rPr>
                          <m:t>θ</m:t>
                        </m:r>
                      </m:e>
                      <m:e>
                        <m:m>
                          <m:mPr>
                            <m:mcs>
                              <m:mc>
                                <m:mcPr>
                                  <m:count m:val="3"/>
                                  <m:mcJc m:val="center"/>
                                </m:mcPr>
                              </m:mc>
                            </m:mcs>
                            <m:ctrlPr>
                              <w:rPr>
                                <w:rFonts w:ascii="Cambria Math" w:eastAsiaTheme="minorEastAsia" w:hAnsi="Cambria Math"/>
                                <w:i/>
                                <w:iCs/>
                              </w:rPr>
                            </m:ctrlPr>
                          </m:mPr>
                          <m:mr>
                            <m:e>
                              <m:r>
                                <w:rPr>
                                  <w:rFonts w:ascii="Cambria Math" w:eastAsiaTheme="minorEastAsia" w:hAnsi="Cambria Math"/>
                                </w:rPr>
                                <m:t>v</m:t>
                              </m:r>
                            </m:e>
                            <m:e>
                              <m:r>
                                <w:rPr>
                                  <w:rFonts w:ascii="Cambria Math" w:eastAsiaTheme="minorEastAsia" w:hAnsi="Cambria Math"/>
                                </w:rPr>
                                <m:t>p</m:t>
                              </m:r>
                            </m:e>
                            <m:e>
                              <m:m>
                                <m:mPr>
                                  <m:mcs>
                                    <m:mc>
                                      <m:mcPr>
                                        <m:count m:val="3"/>
                                        <m:mcJc m:val="center"/>
                                      </m:mcPr>
                                    </m:mc>
                                  </m:mcs>
                                  <m:ctrlPr>
                                    <w:rPr>
                                      <w:rFonts w:ascii="Cambria Math" w:eastAsiaTheme="minorEastAsia" w:hAnsi="Cambria Math"/>
                                      <w:i/>
                                      <w:iCs/>
                                    </w:rPr>
                                  </m:ctrlPr>
                                </m:mPr>
                                <m:mr>
                                  <m:e>
                                    <m:r>
                                      <w:rPr>
                                        <w:rFonts w:ascii="Cambria Math" w:eastAsiaTheme="minorEastAsia" w:hAnsi="Cambria Math"/>
                                      </w:rPr>
                                      <m:t>r</m:t>
                                    </m:r>
                                  </m:e>
                                  <m:e>
                                    <m:r>
                                      <w:rPr>
                                        <w:rFonts w:ascii="Cambria Math" w:eastAsiaTheme="minorEastAsia" w:hAnsi="Cambria Math"/>
                                      </w:rPr>
                                      <m:t>ϕ</m:t>
                                    </m:r>
                                  </m:e>
                                  <m:e>
                                    <m:m>
                                      <m:mPr>
                                        <m:mcs>
                                          <m:mc>
                                            <m:mcPr>
                                              <m:count m:val="3"/>
                                              <m:mcJc m:val="center"/>
                                            </m:mcPr>
                                          </m:mc>
                                        </m:mcs>
                                        <m:ctrlPr>
                                          <w:rPr>
                                            <w:rFonts w:ascii="Cambria Math" w:eastAsiaTheme="minorEastAsia" w:hAnsi="Cambria Math"/>
                                            <w:i/>
                                            <w:iCs/>
                                          </w:rPr>
                                        </m:ctrlPr>
                                      </m:mPr>
                                      <m:mr>
                                        <m:e>
                                          <m:r>
                                            <w:rPr>
                                              <w:rFonts w:ascii="Cambria Math" w:eastAsiaTheme="minorEastAsia" w:hAnsi="Cambria Math"/>
                                            </w:rPr>
                                            <m:t>ψ</m:t>
                                          </m:r>
                                        </m:e>
                                        <m:e>
                                          <m:sSub>
                                            <m:sSubPr>
                                              <m:ctrlPr>
                                                <w:rPr>
                                                  <w:rFonts w:ascii="Cambria Math" w:eastAsiaTheme="minorEastAsia" w:hAnsi="Cambria Math"/>
                                                  <w:i/>
                                                  <w:iCs/>
                                                </w:rPr>
                                              </m:ctrlPr>
                                            </m:sSubPr>
                                            <m:e>
                                              <m:r>
                                                <w:rPr>
                                                  <w:rFonts w:ascii="Cambria Math" w:eastAsiaTheme="minorEastAsia" w:hAnsi="Cambria Math"/>
                                                </w:rPr>
                                                <m:t>β</m:t>
                                              </m:r>
                                            </m:e>
                                            <m:sub>
                                              <m:r>
                                                <w:rPr>
                                                  <w:rFonts w:ascii="Cambria Math" w:eastAsiaTheme="minorEastAsia" w:hAnsi="Cambria Math"/>
                                                </w:rPr>
                                                <m:t>0</m:t>
                                              </m:r>
                                            </m:sub>
                                          </m:sSub>
                                        </m:e>
                                        <m:e>
                                          <m:m>
                                            <m:mPr>
                                              <m:mcs>
                                                <m:mc>
                                                  <m:mcPr>
                                                    <m:count m:val="2"/>
                                                    <m:mcJc m:val="center"/>
                                                  </m:mcPr>
                                                </m:mc>
                                              </m:mcs>
                                              <m:ctrlPr>
                                                <w:rPr>
                                                  <w:rFonts w:ascii="Cambria Math" w:eastAsiaTheme="minorEastAsia" w:hAnsi="Cambria Math"/>
                                                  <w:i/>
                                                  <w:iCs/>
                                                </w:rPr>
                                              </m:ctrlPr>
                                            </m:mPr>
                                            <m:mr>
                                              <m:e>
                                                <m:sSub>
                                                  <m:sSubPr>
                                                    <m:ctrlPr>
                                                      <w:rPr>
                                                        <w:rFonts w:ascii="Cambria Math" w:eastAsiaTheme="minorEastAsia" w:hAnsi="Cambria Math"/>
                                                        <w:i/>
                                                        <w:iCs/>
                                                      </w:rPr>
                                                    </m:ctrlPr>
                                                  </m:sSubPr>
                                                  <m:e>
                                                    <m:r>
                                                      <w:rPr>
                                                        <w:rFonts w:ascii="Cambria Math" w:eastAsiaTheme="minorEastAsia" w:hAnsi="Cambria Math"/>
                                                      </w:rPr>
                                                      <m:t>β</m:t>
                                                    </m:r>
                                                  </m:e>
                                                  <m:sub>
                                                    <m:r>
                                                      <w:rPr>
                                                        <w:rFonts w:ascii="Cambria Math" w:eastAsiaTheme="minorEastAsia" w:hAnsi="Cambria Math"/>
                                                      </w:rPr>
                                                      <m:t>1s</m:t>
                                                    </m:r>
                                                  </m:sub>
                                                </m:sSub>
                                              </m:e>
                                              <m:e>
                                                <m:sSub>
                                                  <m:sSubPr>
                                                    <m:ctrlPr>
                                                      <w:rPr>
                                                        <w:rFonts w:ascii="Cambria Math" w:eastAsiaTheme="minorEastAsia" w:hAnsi="Cambria Math"/>
                                                        <w:i/>
                                                        <w:iCs/>
                                                      </w:rPr>
                                                    </m:ctrlPr>
                                                  </m:sSubPr>
                                                  <m:e>
                                                    <m:r>
                                                      <w:rPr>
                                                        <w:rFonts w:ascii="Cambria Math" w:eastAsiaTheme="minorEastAsia" w:hAnsi="Cambria Math"/>
                                                      </w:rPr>
                                                      <m:t>β</m:t>
                                                    </m:r>
                                                  </m:e>
                                                  <m:sub>
                                                    <m:r>
                                                      <w:rPr>
                                                        <w:rFonts w:ascii="Cambria Math" w:eastAsiaTheme="minorEastAsia" w:hAnsi="Cambria Math"/>
                                                      </w:rPr>
                                                      <m:t>1c</m:t>
                                                    </m:r>
                                                  </m:sub>
                                                </m:sSub>
                                              </m:e>
                                            </m:mr>
                                          </m:m>
                                        </m:e>
                                      </m:mr>
                                    </m:m>
                                  </m:e>
                                </m:mr>
                              </m:m>
                            </m:e>
                          </m:mr>
                        </m:m>
                      </m:e>
                    </m:mr>
                  </m:m>
                </m:e>
              </m:mr>
            </m:m>
          </m:e>
        </m:d>
      </m:oMath>
      <w:r w:rsidR="00514D2E" w:rsidRPr="00E66315">
        <w:rPr>
          <w:rFonts w:eastAsiaTheme="minorEastAsia"/>
          <w:iCs/>
        </w:rPr>
        <w:t>,</w:t>
      </w:r>
      <w:r w:rsidR="00B03730" w:rsidRPr="00E66315">
        <w:rPr>
          <w:rFonts w:eastAsiaTheme="minorEastAsia"/>
          <w:iCs/>
        </w:rPr>
        <w:t xml:space="preserve"> </w:t>
      </w:r>
      <m:oMath>
        <m:sSup>
          <m:sSupPr>
            <m:ctrlPr>
              <w:rPr>
                <w:rFonts w:ascii="Cambria Math" w:hAnsi="Cambria Math"/>
                <w:b/>
              </w:rPr>
            </m:ctrlPr>
          </m:sSupPr>
          <m:e>
            <m:r>
              <m:rPr>
                <m:sty m:val="b"/>
              </m:rPr>
              <w:rPr>
                <w:rFonts w:ascii="Cambria Math" w:hAnsi="Cambria Math"/>
              </w:rPr>
              <m:t>A</m:t>
            </m:r>
          </m:e>
          <m:sup>
            <m:r>
              <m:rPr>
                <m:sty m:val="b"/>
              </m:rPr>
              <w:rPr>
                <w:rFonts w:ascii="Cambria Math" w:hAnsi="Cambria Math"/>
              </w:rPr>
              <m:t>'</m:t>
            </m:r>
          </m:sup>
        </m:sSup>
      </m:oMath>
      <w:r w:rsidR="00B03730" w:rsidRPr="00E66315">
        <w:rPr>
          <w:rFonts w:eastAsiaTheme="minorEastAsia"/>
          <w:b/>
        </w:rPr>
        <w:t xml:space="preserve"> </w:t>
      </w:r>
      <w:r w:rsidR="00514D2E" w:rsidRPr="00E66315">
        <w:rPr>
          <w:rFonts w:eastAsiaTheme="minorEastAsia"/>
          <w:iCs/>
        </w:rPr>
        <w:t xml:space="preserve">and </w:t>
      </w:r>
      <m:oMath>
        <m:sSup>
          <m:sSupPr>
            <m:ctrlPr>
              <w:rPr>
                <w:rFonts w:ascii="Cambria Math" w:hAnsi="Cambria Math"/>
                <w:b/>
              </w:rPr>
            </m:ctrlPr>
          </m:sSupPr>
          <m:e>
            <m:r>
              <m:rPr>
                <m:sty m:val="b"/>
              </m:rPr>
              <w:rPr>
                <w:rFonts w:ascii="Cambria Math" w:hAnsi="Cambria Math"/>
              </w:rPr>
              <m:t>B</m:t>
            </m:r>
          </m:e>
          <m:sup>
            <m:r>
              <m:rPr>
                <m:sty m:val="b"/>
              </m:rPr>
              <w:rPr>
                <w:rFonts w:ascii="Cambria Math" w:hAnsi="Cambria Math"/>
              </w:rPr>
              <m:t>'</m:t>
            </m:r>
          </m:sup>
        </m:sSup>
      </m:oMath>
      <w:r w:rsidR="00514D2E" w:rsidRPr="00E66315">
        <w:rPr>
          <w:rFonts w:eastAsiaTheme="minorEastAsia"/>
          <w:b/>
          <w:bCs/>
        </w:rPr>
        <w:t xml:space="preserve"> </w:t>
      </w:r>
      <w:r w:rsidR="00514D2E" w:rsidRPr="00E66315">
        <w:rPr>
          <w:rFonts w:eastAsiaTheme="minorEastAsia"/>
        </w:rPr>
        <w:t xml:space="preserve">are the </w:t>
      </w:r>
      <m:oMath>
        <m:r>
          <m:rPr>
            <m:sty m:val="p"/>
          </m:rPr>
          <w:rPr>
            <w:rFonts w:ascii="Cambria Math" w:eastAsiaTheme="minorEastAsia" w:hAnsi="Cambria Math"/>
          </w:rPr>
          <m:t>12×12</m:t>
        </m:r>
      </m:oMath>
      <w:r w:rsidR="00514D2E" w:rsidRPr="00E66315">
        <w:rPr>
          <w:rFonts w:eastAsiaTheme="minorEastAsia"/>
          <w:iCs/>
        </w:rPr>
        <w:t xml:space="preserve"> and </w:t>
      </w:r>
      <m:oMath>
        <m:r>
          <w:rPr>
            <w:rFonts w:ascii="Cambria Math" w:eastAsiaTheme="minorEastAsia" w:hAnsi="Cambria Math"/>
          </w:rPr>
          <m:t>12×7</m:t>
        </m:r>
      </m:oMath>
      <w:r w:rsidR="00514D2E" w:rsidRPr="00E66315">
        <w:rPr>
          <w:rFonts w:eastAsiaTheme="minorEastAsia"/>
          <w:iCs/>
        </w:rPr>
        <w:t xml:space="preserve"> matrices respectively</w:t>
      </w:r>
      <w:r w:rsidR="00514D2E" w:rsidRPr="00E66315">
        <w:rPr>
          <w:rFonts w:eastAsiaTheme="minorEastAsia"/>
        </w:rPr>
        <w:t xml:space="preserve">. </w:t>
      </w:r>
      <w:bookmarkStart w:id="20" w:name="_Hlk84948661"/>
      <w:r w:rsidR="006C1F0C" w:rsidRPr="00E66315">
        <w:rPr>
          <w:rFonts w:eastAsiaTheme="minorEastAsia"/>
        </w:rPr>
        <w:t>A</w:t>
      </w:r>
      <w:r w:rsidR="00DA5124" w:rsidRPr="00E66315">
        <w:rPr>
          <w:rFonts w:eastAsiaTheme="minorEastAsia"/>
        </w:rPr>
        <w:t xml:space="preserve"> cost-function</w:t>
      </w:r>
      <w:r w:rsidR="00DA5124" w:rsidRPr="00E66315">
        <w:rPr>
          <w:rFonts w:eastAsiaTheme="minorEastAsia" w:cs="Arial"/>
        </w:rPr>
        <w:t xml:space="preserve"> </w:t>
      </w:r>
      <m:oMath>
        <m:sSub>
          <m:sSubPr>
            <m:ctrlPr>
              <w:rPr>
                <w:rFonts w:ascii="Cambria Math" w:eastAsiaTheme="minorEastAsia" w:hAnsi="Cambria Math" w:cs="Arial"/>
                <w:i/>
              </w:rPr>
            </m:ctrlPr>
          </m:sSubPr>
          <m:e>
            <m:r>
              <w:rPr>
                <w:rFonts w:ascii="Cambria Math" w:eastAsiaTheme="minorEastAsia" w:hAnsi="Cambria Math" w:cs="Arial"/>
              </w:rPr>
              <m:t>C</m:t>
            </m:r>
          </m:e>
          <m:sub>
            <m:r>
              <w:rPr>
                <w:rFonts w:ascii="Cambria Math" w:eastAsiaTheme="minorEastAsia" w:hAnsi="Cambria Math" w:cs="Arial"/>
              </w:rPr>
              <m:t>f</m:t>
            </m:r>
          </m:sub>
        </m:sSub>
      </m:oMath>
      <w:r w:rsidR="00DA5124" w:rsidRPr="00E66315">
        <w:rPr>
          <w:rFonts w:eastAsiaTheme="minorEastAsia" w:cs="Arial"/>
        </w:rPr>
        <w:t xml:space="preserve"> </w:t>
      </w:r>
      <w:r w:rsidR="006C1F0C" w:rsidRPr="00E66315">
        <w:rPr>
          <w:rFonts w:eastAsiaTheme="minorEastAsia" w:cs="Arial"/>
        </w:rPr>
        <w:t xml:space="preserve">is then </w:t>
      </w:r>
      <w:r w:rsidR="00DA5124" w:rsidRPr="00E66315">
        <w:rPr>
          <w:rFonts w:eastAsiaTheme="minorEastAsia" w:cs="Arial"/>
        </w:rPr>
        <w:t>defined as</w:t>
      </w:r>
    </w:p>
    <w:p w14:paraId="3D2E5CDA" w14:textId="4667A446" w:rsidR="00DA5124" w:rsidRPr="00E66315" w:rsidRDefault="00000000" w:rsidP="00DA5124">
      <w:pPr>
        <w:spacing w:before="60" w:after="60"/>
        <w:rPr>
          <w:rFonts w:eastAsiaTheme="minorEastAsia" w:cs="Arial"/>
        </w:rPr>
      </w:pPr>
      <m:oMathPara>
        <m:oMath>
          <m:eqArr>
            <m:eqArrPr>
              <m:maxDist m:val="1"/>
              <m:ctrlPr>
                <w:rPr>
                  <w:rFonts w:ascii="Cambria Math" w:eastAsiaTheme="minorEastAsia" w:hAnsi="Cambria Math" w:cs="Arial"/>
                  <w:i/>
                </w:rPr>
              </m:ctrlPr>
            </m:eqArrPr>
            <m:e>
              <m:sSub>
                <m:sSubPr>
                  <m:ctrlPr>
                    <w:rPr>
                      <w:rFonts w:ascii="Cambria Math" w:eastAsiaTheme="minorEastAsia" w:hAnsi="Cambria Math" w:cs="Arial"/>
                      <w:i/>
                    </w:rPr>
                  </m:ctrlPr>
                </m:sSubPr>
                <m:e>
                  <m:r>
                    <w:rPr>
                      <w:rFonts w:ascii="Cambria Math" w:eastAsiaTheme="minorEastAsia" w:hAnsi="Cambria Math" w:cs="Arial"/>
                    </w:rPr>
                    <m:t>C</m:t>
                  </m:r>
                </m:e>
                <m:sub>
                  <m:r>
                    <w:rPr>
                      <w:rFonts w:ascii="Cambria Math" w:eastAsiaTheme="minorEastAsia" w:hAnsi="Cambria Math" w:cs="Arial"/>
                    </w:rPr>
                    <m:t>f</m:t>
                  </m:r>
                </m:sub>
              </m:sSub>
              <m:r>
                <w:rPr>
                  <w:rFonts w:ascii="Cambria Math" w:eastAsiaTheme="minorEastAsia" w:hAnsi="Cambria Math" w:cs="Arial"/>
                </w:rPr>
                <m:t>=</m:t>
              </m:r>
              <m:rad>
                <m:radPr>
                  <m:degHide m:val="1"/>
                  <m:ctrlPr>
                    <w:rPr>
                      <w:rFonts w:ascii="Cambria Math" w:eastAsiaTheme="minorEastAsia" w:hAnsi="Cambria Math" w:cs="Arial"/>
                      <w:i/>
                    </w:rPr>
                  </m:ctrlPr>
                </m:radPr>
                <m:deg/>
                <m:e>
                  <m:nary>
                    <m:naryPr>
                      <m:chr m:val="∑"/>
                      <m:limLoc m:val="undOvr"/>
                      <m:ctrlPr>
                        <w:rPr>
                          <w:rFonts w:ascii="Cambria Math" w:eastAsiaTheme="minorEastAsia" w:hAnsi="Cambria Math" w:cs="Arial"/>
                          <w:i/>
                        </w:rPr>
                      </m:ctrlPr>
                    </m:naryPr>
                    <m:sub>
                      <m:r>
                        <w:rPr>
                          <w:rFonts w:ascii="Cambria Math" w:eastAsiaTheme="minorEastAsia" w:hAnsi="Cambria Math" w:cs="Arial"/>
                        </w:rPr>
                        <m:t>i=1</m:t>
                      </m:r>
                    </m:sub>
                    <m:sup>
                      <m:r>
                        <w:rPr>
                          <w:rFonts w:ascii="Cambria Math" w:eastAsiaTheme="minorEastAsia" w:hAnsi="Cambria Math" w:cs="Arial"/>
                        </w:rPr>
                        <m:t>2</m:t>
                      </m:r>
                    </m:sup>
                    <m:e>
                      <m:sSup>
                        <m:sSupPr>
                          <m:ctrlPr>
                            <w:rPr>
                              <w:rFonts w:ascii="Cambria Math" w:eastAsiaTheme="minorEastAsia" w:hAnsi="Cambria Math" w:cs="Arial"/>
                              <w:i/>
                            </w:rPr>
                          </m:ctrlPr>
                        </m:sSupPr>
                        <m:e>
                          <m:d>
                            <m:dPr>
                              <m:ctrlPr>
                                <w:rPr>
                                  <w:rFonts w:ascii="Cambria Math" w:eastAsiaTheme="minorEastAsia" w:hAnsi="Cambria Math" w:cs="Arial"/>
                                  <w:i/>
                                </w:rPr>
                              </m:ctrlPr>
                            </m:dPr>
                            <m:e>
                              <m:sSub>
                                <m:sSubPr>
                                  <m:ctrlPr>
                                    <w:rPr>
                                      <w:rFonts w:ascii="Cambria Math" w:eastAsiaTheme="minorEastAsia" w:hAnsi="Cambria Math" w:cs="Arial"/>
                                      <w:i/>
                                    </w:rPr>
                                  </m:ctrlPr>
                                </m:sSubPr>
                                <m:e>
                                  <m:r>
                                    <w:rPr>
                                      <w:rFonts w:ascii="Cambria Math" w:eastAsiaTheme="minorEastAsia" w:hAnsi="Cambria Math" w:cs="Arial"/>
                                    </w:rPr>
                                    <m:t>FT</m:t>
                                  </m:r>
                                </m:e>
                                <m:sub>
                                  <m:r>
                                    <w:rPr>
                                      <w:rFonts w:ascii="Cambria Math" w:eastAsiaTheme="minorEastAsia" w:hAnsi="Cambria Math" w:cs="Arial"/>
                                    </w:rPr>
                                    <m:t>i</m:t>
                                  </m:r>
                                </m:sub>
                              </m:sSub>
                              <m:r>
                                <w:rPr>
                                  <w:rFonts w:ascii="Cambria Math" w:eastAsiaTheme="minorEastAsia" w:hAnsi="Cambria Math" w:cs="Arial"/>
                                </w:rPr>
                                <m:t>-</m:t>
                              </m:r>
                              <m:sSub>
                                <m:sSubPr>
                                  <m:ctrlPr>
                                    <w:rPr>
                                      <w:rFonts w:ascii="Cambria Math" w:eastAsiaTheme="minorEastAsia" w:hAnsi="Cambria Math" w:cs="Arial"/>
                                      <w:i/>
                                    </w:rPr>
                                  </m:ctrlPr>
                                </m:sSubPr>
                                <m:e>
                                  <m:r>
                                    <w:rPr>
                                      <w:rFonts w:ascii="Cambria Math" w:eastAsiaTheme="minorEastAsia" w:hAnsi="Cambria Math" w:cs="Arial"/>
                                    </w:rPr>
                                    <m:t>FS</m:t>
                                  </m:r>
                                </m:e>
                                <m:sub>
                                  <m:r>
                                    <w:rPr>
                                      <w:rFonts w:ascii="Cambria Math" w:eastAsiaTheme="minorEastAsia" w:hAnsi="Cambria Math" w:cs="Arial"/>
                                    </w:rPr>
                                    <m:t>i</m:t>
                                  </m:r>
                                </m:sub>
                              </m:sSub>
                            </m:e>
                          </m:d>
                        </m:e>
                        <m:sup>
                          <m:r>
                            <w:rPr>
                              <w:rFonts w:ascii="Cambria Math" w:eastAsiaTheme="minorEastAsia" w:hAnsi="Cambria Math" w:cs="Arial"/>
                            </w:rPr>
                            <m:t>2</m:t>
                          </m:r>
                        </m:sup>
                      </m:sSup>
                    </m:e>
                  </m:nary>
                </m:e>
              </m:rad>
              <m:r>
                <w:rPr>
                  <w:rFonts w:ascii="Cambria Math" w:eastAsiaTheme="minorEastAsia" w:hAnsi="Cambria Math" w:cs="Arial"/>
                </w:rPr>
                <m:t xml:space="preserve"> #</m:t>
              </m:r>
              <w:bookmarkStart w:id="21" w:name="eqn34"/>
              <m:d>
                <m:dPr>
                  <m:ctrlPr>
                    <w:rPr>
                      <w:rFonts w:ascii="Cambria Math" w:eastAsiaTheme="minorEastAsia" w:hAnsi="Cambria Math" w:cs="Arial"/>
                      <w:i/>
                    </w:rPr>
                  </m:ctrlPr>
                </m:dPr>
                <m:e>
                  <m:r>
                    <m:rPr>
                      <m:nor/>
                    </m:rPr>
                    <w:rPr>
                      <w:rFonts w:eastAsiaTheme="minorEastAsia"/>
                    </w:rPr>
                    <m:t>22</m:t>
                  </m:r>
                </m:e>
              </m:d>
              <w:bookmarkEnd w:id="21"/>
            </m:e>
          </m:eqArr>
        </m:oMath>
      </m:oMathPara>
    </w:p>
    <w:p w14:paraId="53771ECC" w14:textId="66AC872F" w:rsidR="0000252A" w:rsidRPr="00E66315" w:rsidRDefault="00DA5124" w:rsidP="00A55CD3">
      <w:pPr>
        <w:spacing w:before="60" w:line="480" w:lineRule="auto"/>
        <w:rPr>
          <w:rFonts w:eastAsiaTheme="minorEastAsia" w:cs="Arial"/>
        </w:rPr>
      </w:pPr>
      <w:r w:rsidRPr="00E66315">
        <w:rPr>
          <w:rFonts w:eastAsiaTheme="minorEastAsia" w:cs="Arial"/>
        </w:rPr>
        <w:t xml:space="preserve">where, </w:t>
      </w:r>
      <m:oMath>
        <m:r>
          <w:rPr>
            <w:rFonts w:ascii="Cambria Math" w:eastAsiaTheme="minorEastAsia" w:hAnsi="Cambria Math" w:cs="Arial"/>
          </w:rPr>
          <m:t>i=1, 2</m:t>
        </m:r>
      </m:oMath>
      <w:r w:rsidRPr="00E66315">
        <w:rPr>
          <w:rFonts w:eastAsiaTheme="minorEastAsia" w:cs="Arial"/>
        </w:rPr>
        <w:t xml:space="preserve"> represents the aircraft roll rate and pitch rate respectively.</w:t>
      </w:r>
      <w:r w:rsidR="00E43908" w:rsidRPr="00E66315">
        <w:rPr>
          <w:rFonts w:eastAsiaTheme="minorEastAsia" w:cs="Arial"/>
        </w:rPr>
        <w:t xml:space="preserve"> </w:t>
      </w:r>
      <w:r w:rsidR="00DE44D6" w:rsidRPr="00E66315">
        <w:rPr>
          <w:rFonts w:eastAsiaTheme="minorEastAsia" w:cs="Arial"/>
        </w:rPr>
        <w:t xml:space="preserve">The </w:t>
      </w:r>
      <w:r w:rsidR="00DE44D6" w:rsidRPr="00E66315">
        <w:rPr>
          <w:rFonts w:eastAsiaTheme="minorEastAsia"/>
          <w:iCs/>
        </w:rPr>
        <w:t>e</w:t>
      </w:r>
      <w:r w:rsidR="006C1F0C" w:rsidRPr="00E66315">
        <w:rPr>
          <w:rFonts w:eastAsiaTheme="minorEastAsia"/>
          <w:iCs/>
        </w:rPr>
        <w:t xml:space="preserve">qns. </w:t>
      </w:r>
      <w:r w:rsidR="006C1F0C" w:rsidRPr="00E66315">
        <w:rPr>
          <w:rFonts w:eastAsiaTheme="minorEastAsia"/>
          <w:iCs/>
        </w:rPr>
        <w:fldChar w:fldCharType="begin"/>
      </w:r>
      <w:r w:rsidR="006C1F0C" w:rsidRPr="00E66315">
        <w:rPr>
          <w:rFonts w:eastAsiaTheme="minorEastAsia"/>
          <w:iCs/>
        </w:rPr>
        <w:instrText xml:space="preserve"> REF eqn22 \h </w:instrText>
      </w:r>
      <w:r w:rsidR="006C1F0C" w:rsidRPr="00E66315">
        <w:rPr>
          <w:rFonts w:eastAsiaTheme="minorEastAsia"/>
          <w:iCs/>
        </w:rPr>
      </w:r>
      <w:r w:rsidR="006C1F0C" w:rsidRPr="00E66315">
        <w:rPr>
          <w:rFonts w:eastAsiaTheme="minorEastAsia"/>
          <w:iCs/>
        </w:rPr>
        <w:fldChar w:fldCharType="separate"/>
      </w:r>
      <w:r w:rsidR="00B748D6" w:rsidRPr="00E66315">
        <w:rPr>
          <w:lang w:eastAsia="en-GB"/>
        </w:rPr>
        <w:t>(</w:t>
      </w:r>
      <w:r w:rsidR="00B748D6">
        <w:rPr>
          <w:lang w:eastAsia="en-GB"/>
        </w:rPr>
        <w:t>10</w:t>
      </w:r>
      <w:r w:rsidR="00B748D6" w:rsidRPr="00E66315">
        <w:rPr>
          <w:lang w:eastAsia="en-GB"/>
        </w:rPr>
        <w:t>)</w:t>
      </w:r>
      <w:r w:rsidR="006C1F0C" w:rsidRPr="00E66315">
        <w:rPr>
          <w:rFonts w:eastAsiaTheme="minorEastAsia"/>
          <w:iCs/>
        </w:rPr>
        <w:fldChar w:fldCharType="end"/>
      </w:r>
      <w:r w:rsidR="006C1F0C" w:rsidRPr="00E66315">
        <w:rPr>
          <w:rFonts w:eastAsiaTheme="minorEastAsia"/>
          <w:iCs/>
        </w:rPr>
        <w:t xml:space="preserve"> to </w:t>
      </w:r>
      <w:r w:rsidR="006C1F0C" w:rsidRPr="00E66315">
        <w:rPr>
          <w:rFonts w:eastAsiaTheme="minorEastAsia"/>
          <w:iCs/>
        </w:rPr>
        <w:fldChar w:fldCharType="begin"/>
      </w:r>
      <w:r w:rsidR="006C1F0C" w:rsidRPr="00E66315">
        <w:rPr>
          <w:rFonts w:eastAsiaTheme="minorEastAsia"/>
          <w:iCs/>
        </w:rPr>
        <w:instrText xml:space="preserve"> REF eqn27 \h </w:instrText>
      </w:r>
      <w:r w:rsidR="00305FDC" w:rsidRPr="00E66315">
        <w:rPr>
          <w:rFonts w:eastAsiaTheme="minorEastAsia"/>
          <w:iCs/>
        </w:rPr>
        <w:instrText xml:space="preserve"> \* MERGEFORMAT </w:instrText>
      </w:r>
      <w:r w:rsidR="006C1F0C" w:rsidRPr="00E66315">
        <w:rPr>
          <w:rFonts w:eastAsiaTheme="minorEastAsia"/>
          <w:iCs/>
        </w:rPr>
      </w:r>
      <w:r w:rsidR="006C1F0C" w:rsidRPr="00E66315">
        <w:rPr>
          <w:rFonts w:eastAsiaTheme="minorEastAsia"/>
          <w:iCs/>
        </w:rPr>
        <w:fldChar w:fldCharType="separate"/>
      </w:r>
      <m:oMath>
        <m:d>
          <m:dPr>
            <m:ctrlPr>
              <w:rPr>
                <w:rFonts w:ascii="Cambria Math" w:hAnsi="Cambria Math"/>
                <w:i/>
              </w:rPr>
            </m:ctrlPr>
          </m:dPr>
          <m:e>
            <m:r>
              <m:rPr>
                <m:nor/>
              </m:rPr>
              <m:t>15</m:t>
            </m:r>
          </m:e>
        </m:d>
      </m:oMath>
      <w:r w:rsidR="006C1F0C" w:rsidRPr="00E66315">
        <w:rPr>
          <w:rFonts w:eastAsiaTheme="minorEastAsia"/>
          <w:iCs/>
        </w:rPr>
        <w:fldChar w:fldCharType="end"/>
      </w:r>
      <w:r w:rsidR="006C1F0C" w:rsidRPr="00E66315">
        <w:rPr>
          <w:rFonts w:eastAsiaTheme="minorEastAsia"/>
          <w:iCs/>
        </w:rPr>
        <w:t xml:space="preserve"> along with eqns. </w:t>
      </w:r>
      <w:r w:rsidR="006C1F0C" w:rsidRPr="00E66315">
        <w:rPr>
          <w:rFonts w:eastAsiaTheme="minorEastAsia"/>
          <w:iCs/>
        </w:rPr>
        <w:fldChar w:fldCharType="begin"/>
      </w:r>
      <w:r w:rsidR="006C1F0C" w:rsidRPr="00E66315">
        <w:rPr>
          <w:rFonts w:eastAsiaTheme="minorEastAsia"/>
          <w:iCs/>
        </w:rPr>
        <w:instrText xml:space="preserve"> REF eqn30 \h </w:instrText>
      </w:r>
      <w:r w:rsidR="006C1F0C" w:rsidRPr="00E66315">
        <w:rPr>
          <w:rFonts w:eastAsiaTheme="minorEastAsia"/>
          <w:iCs/>
        </w:rPr>
      </w:r>
      <w:r w:rsidR="006C1F0C" w:rsidRPr="00E66315">
        <w:rPr>
          <w:rFonts w:eastAsiaTheme="minorEastAsia"/>
          <w:iCs/>
        </w:rPr>
        <w:fldChar w:fldCharType="separate"/>
      </w:r>
      <w:r w:rsidR="00B748D6" w:rsidRPr="00E66315">
        <w:rPr>
          <w:lang w:eastAsia="en-GB"/>
        </w:rPr>
        <w:t>(1</w:t>
      </w:r>
      <w:r w:rsidR="00B748D6">
        <w:rPr>
          <w:lang w:eastAsia="en-GB"/>
        </w:rPr>
        <w:t>8</w:t>
      </w:r>
      <w:r w:rsidR="00B748D6" w:rsidRPr="00E66315">
        <w:rPr>
          <w:lang w:eastAsia="en-GB"/>
        </w:rPr>
        <w:t>)</w:t>
      </w:r>
      <w:r w:rsidR="006C1F0C" w:rsidRPr="00E66315">
        <w:rPr>
          <w:rFonts w:eastAsiaTheme="minorEastAsia"/>
          <w:iCs/>
        </w:rPr>
        <w:fldChar w:fldCharType="end"/>
      </w:r>
      <w:r w:rsidR="006C1F0C" w:rsidRPr="00E66315">
        <w:rPr>
          <w:rFonts w:eastAsiaTheme="minorEastAsia"/>
          <w:iCs/>
        </w:rPr>
        <w:t xml:space="preserve"> to </w:t>
      </w:r>
      <w:r w:rsidR="006C1F0C" w:rsidRPr="00E66315">
        <w:rPr>
          <w:rFonts w:eastAsiaTheme="minorEastAsia"/>
          <w:iCs/>
        </w:rPr>
        <w:fldChar w:fldCharType="begin"/>
      </w:r>
      <w:r w:rsidR="006C1F0C" w:rsidRPr="00E66315">
        <w:rPr>
          <w:rFonts w:eastAsiaTheme="minorEastAsia"/>
          <w:iCs/>
        </w:rPr>
        <w:instrText xml:space="preserve"> REF eqn34 \h </w:instrText>
      </w:r>
      <w:r w:rsidR="00E2713E" w:rsidRPr="00E66315">
        <w:rPr>
          <w:rFonts w:eastAsiaTheme="minorEastAsia"/>
          <w:iCs/>
        </w:rPr>
        <w:instrText xml:space="preserve"> \* MERGEFORMAT </w:instrText>
      </w:r>
      <w:r w:rsidR="006C1F0C" w:rsidRPr="00E66315">
        <w:rPr>
          <w:rFonts w:eastAsiaTheme="minorEastAsia"/>
          <w:iCs/>
        </w:rPr>
      </w:r>
      <w:r w:rsidR="006C1F0C" w:rsidRPr="00E66315">
        <w:rPr>
          <w:rFonts w:eastAsiaTheme="minorEastAsia"/>
          <w:iCs/>
        </w:rPr>
        <w:fldChar w:fldCharType="separate"/>
      </w:r>
      <m:oMath>
        <m:d>
          <m:dPr>
            <m:ctrlPr>
              <w:rPr>
                <w:rFonts w:ascii="Cambria Math" w:eastAsiaTheme="minorEastAsia" w:hAnsi="Cambria Math" w:cs="Arial"/>
                <w:i/>
              </w:rPr>
            </m:ctrlPr>
          </m:dPr>
          <m:e>
            <m:r>
              <m:rPr>
                <m:nor/>
              </m:rPr>
              <w:rPr>
                <w:rFonts w:eastAsiaTheme="minorEastAsia"/>
              </w:rPr>
              <m:t>22</m:t>
            </m:r>
          </m:e>
        </m:d>
      </m:oMath>
      <w:r w:rsidR="006C1F0C" w:rsidRPr="00E66315">
        <w:rPr>
          <w:rFonts w:eastAsiaTheme="minorEastAsia"/>
          <w:iCs/>
        </w:rPr>
        <w:fldChar w:fldCharType="end"/>
      </w:r>
      <w:r w:rsidR="006C1F0C" w:rsidRPr="00E66315">
        <w:rPr>
          <w:rFonts w:eastAsiaTheme="minorEastAsia"/>
          <w:iCs/>
        </w:rPr>
        <w:t xml:space="preserve"> are computed using a </w:t>
      </w:r>
      <w:r w:rsidR="006C1F0C" w:rsidRPr="00E66315">
        <w:rPr>
          <w:rFonts w:eastAsiaTheme="minorEastAsia" w:cs="Arial"/>
        </w:rPr>
        <w:t>non-linear least squares</w:t>
      </w:r>
      <w:r w:rsidR="006C1F0C" w:rsidRPr="00E66315">
        <w:rPr>
          <w:rFonts w:eastAsiaTheme="minorEastAsia"/>
          <w:iCs/>
        </w:rPr>
        <w:t xml:space="preserve"> optimization process based on </w:t>
      </w:r>
      <w:r w:rsidR="00AB0665" w:rsidRPr="00E66315">
        <w:rPr>
          <w:rFonts w:eastAsiaTheme="minorEastAsia"/>
          <w:iCs/>
        </w:rPr>
        <w:t xml:space="preserve">the </w:t>
      </w:r>
      <w:r w:rsidR="006C1F0C" w:rsidRPr="00E66315">
        <w:rPr>
          <w:rFonts w:eastAsiaTheme="minorEastAsia" w:cs="Arial"/>
        </w:rPr>
        <w:t xml:space="preserve">Levenberg–Marquardt </w:t>
      </w:r>
      <w:r w:rsidR="008E41A5" w:rsidRPr="00E66315">
        <w:rPr>
          <w:rFonts w:eastAsiaTheme="minorEastAsia" w:cs="Arial"/>
        </w:rPr>
        <w:t xml:space="preserve">method </w:t>
      </w:r>
      <w:r w:rsidR="008E41A5" w:rsidRPr="00E66315">
        <w:rPr>
          <w:rFonts w:eastAsiaTheme="minorEastAsia" w:cs="Arial"/>
        </w:rPr>
        <w:fldChar w:fldCharType="begin"/>
      </w:r>
      <w:r w:rsidR="008E41A5" w:rsidRPr="00E66315">
        <w:rPr>
          <w:rFonts w:eastAsiaTheme="minorEastAsia" w:cs="Arial"/>
        </w:rPr>
        <w:instrText>ADDIN RW.CITE{{615 Moré,JorgeJ 1978}}</w:instrText>
      </w:r>
      <w:r w:rsidR="008E41A5" w:rsidRPr="00E66315">
        <w:rPr>
          <w:rFonts w:eastAsiaTheme="minorEastAsia" w:cs="Arial"/>
        </w:rPr>
        <w:fldChar w:fldCharType="separate"/>
      </w:r>
      <w:r w:rsidR="008E41A5" w:rsidRPr="00E66315">
        <w:rPr>
          <w:rFonts w:eastAsiaTheme="minorEastAsia"/>
          <w:bCs/>
          <w:lang w:val="en-US"/>
        </w:rPr>
        <w:t>[46]</w:t>
      </w:r>
      <w:r w:rsidR="008E41A5" w:rsidRPr="00E66315">
        <w:rPr>
          <w:rFonts w:eastAsiaTheme="minorEastAsia" w:cs="Arial"/>
        </w:rPr>
        <w:fldChar w:fldCharType="end"/>
      </w:r>
      <w:r w:rsidR="006C1F0C" w:rsidRPr="00E66315">
        <w:rPr>
          <w:rFonts w:eastAsiaTheme="minorEastAsia" w:cs="Arial"/>
        </w:rPr>
        <w:t xml:space="preserve">, </w:t>
      </w:r>
      <w:r w:rsidR="006C1F0C" w:rsidRPr="00E66315">
        <w:rPr>
          <w:rFonts w:eastAsiaTheme="minorEastAsia"/>
          <w:iCs/>
        </w:rPr>
        <w:t xml:space="preserve">that minimizes the differences </w:t>
      </w:r>
      <w:r w:rsidR="00064DFE" w:rsidRPr="00E66315">
        <w:rPr>
          <w:rFonts w:eastAsiaTheme="minorEastAsia"/>
          <w:iCs/>
        </w:rPr>
        <w:t>(</w:t>
      </w:r>
      <w:r w:rsidR="006C1F0C" w:rsidRPr="00E66315">
        <w:rPr>
          <w:rFonts w:eastAsiaTheme="minorEastAsia"/>
          <w:iCs/>
        </w:rPr>
        <w:t>in the on and off-axis rate responses</w:t>
      </w:r>
      <w:r w:rsidR="00064DFE" w:rsidRPr="00E66315">
        <w:rPr>
          <w:rFonts w:eastAsiaTheme="minorEastAsia"/>
          <w:iCs/>
        </w:rPr>
        <w:t>)</w:t>
      </w:r>
      <w:r w:rsidR="006C1F0C" w:rsidRPr="00E66315">
        <w:rPr>
          <w:rFonts w:eastAsiaTheme="minorEastAsia"/>
          <w:iCs/>
        </w:rPr>
        <w:t xml:space="preserve"> between the </w:t>
      </w:r>
      <w:r w:rsidR="00064DFE" w:rsidRPr="00E66315">
        <w:rPr>
          <w:rFonts w:eastAsiaTheme="minorEastAsia"/>
          <w:iCs/>
        </w:rPr>
        <w:t xml:space="preserve">flight </w:t>
      </w:r>
      <w:r w:rsidR="006C1F0C" w:rsidRPr="00E66315">
        <w:rPr>
          <w:rFonts w:eastAsiaTheme="minorEastAsia"/>
          <w:iCs/>
        </w:rPr>
        <w:t>simulation (FS) and FT</w:t>
      </w:r>
      <w:r w:rsidR="006C1F0C" w:rsidRPr="00E66315">
        <w:rPr>
          <w:rFonts w:eastAsiaTheme="minorEastAsia"/>
        </w:rPr>
        <w:t xml:space="preserve"> data in both lateral and longitudinal </w:t>
      </w:r>
      <w:r w:rsidR="00064DFE" w:rsidRPr="00E66315">
        <w:rPr>
          <w:rFonts w:eastAsiaTheme="minorEastAsia"/>
        </w:rPr>
        <w:t>motions</w:t>
      </w:r>
      <w:r w:rsidR="006C1F0C" w:rsidRPr="00E66315">
        <w:rPr>
          <w:rFonts w:eastAsiaTheme="minorEastAsia"/>
        </w:rPr>
        <w:t>.</w:t>
      </w:r>
    </w:p>
    <w:bookmarkEnd w:id="20"/>
    <w:p w14:paraId="4D1CEEA5" w14:textId="23A8E57A" w:rsidR="000E4AAE" w:rsidRPr="00E66315" w:rsidRDefault="00907276" w:rsidP="00DF7076">
      <w:pPr>
        <w:pStyle w:val="Heading1"/>
        <w:spacing w:before="120"/>
      </w:pPr>
      <w:r w:rsidRPr="00E66315">
        <w:t xml:space="preserve"> Hover Results</w:t>
      </w:r>
    </w:p>
    <w:p w14:paraId="7516D151" w14:textId="1E03AC0F" w:rsidR="006F7BB0" w:rsidRPr="00E66315" w:rsidRDefault="00EC51BF" w:rsidP="00E439D8">
      <w:pPr>
        <w:spacing w:before="240" w:line="480" w:lineRule="auto"/>
        <w:ind w:firstLine="284"/>
      </w:pPr>
      <w:r w:rsidRPr="00E66315">
        <w:rPr>
          <w:rFonts w:eastAsiaTheme="minorEastAsia"/>
        </w:rPr>
        <w:t>In this s</w:t>
      </w:r>
      <w:r w:rsidR="007C5631" w:rsidRPr="00E66315">
        <w:rPr>
          <w:rFonts w:eastAsiaTheme="minorEastAsia"/>
        </w:rPr>
        <w:t>ection</w:t>
      </w:r>
      <w:r w:rsidRPr="00E66315">
        <w:rPr>
          <w:rFonts w:eastAsiaTheme="minorEastAsia"/>
        </w:rPr>
        <w:t xml:space="preserve">, </w:t>
      </w:r>
      <w:r w:rsidR="003F323F" w:rsidRPr="00E66315">
        <w:rPr>
          <w:rFonts w:eastAsiaTheme="minorEastAsia"/>
        </w:rPr>
        <w:t xml:space="preserve">validation results </w:t>
      </w:r>
      <w:r w:rsidR="00D70C0A" w:rsidRPr="00E66315">
        <w:rPr>
          <w:rFonts w:eastAsiaTheme="minorEastAsia"/>
        </w:rPr>
        <w:t>for</w:t>
      </w:r>
      <w:r w:rsidR="003F323F" w:rsidRPr="00E66315">
        <w:rPr>
          <w:rFonts w:eastAsiaTheme="minorEastAsia"/>
        </w:rPr>
        <w:t xml:space="preserve"> the augmented inflow approach </w:t>
      </w:r>
      <w:r w:rsidR="00075142" w:rsidRPr="00E66315">
        <w:rPr>
          <w:rFonts w:eastAsiaTheme="minorEastAsia"/>
        </w:rPr>
        <w:t>are</w:t>
      </w:r>
      <w:r w:rsidR="003F323F" w:rsidRPr="00E66315">
        <w:rPr>
          <w:rFonts w:eastAsiaTheme="minorEastAsia"/>
        </w:rPr>
        <w:t xml:space="preserve"> presented</w:t>
      </w:r>
      <w:r w:rsidR="006A5371" w:rsidRPr="00E66315">
        <w:rPr>
          <w:rFonts w:eastAsiaTheme="minorEastAsia"/>
        </w:rPr>
        <w:t xml:space="preserve"> and compared </w:t>
      </w:r>
      <w:r w:rsidR="00E439D8" w:rsidRPr="00E66315">
        <w:rPr>
          <w:rFonts w:eastAsiaTheme="minorEastAsia"/>
        </w:rPr>
        <w:t>for</w:t>
      </w:r>
      <w:r w:rsidR="006A5371" w:rsidRPr="00E66315">
        <w:rPr>
          <w:rFonts w:eastAsiaTheme="minorEastAsia"/>
        </w:rPr>
        <w:t xml:space="preserve"> </w:t>
      </w:r>
      <w:r w:rsidR="00D70C0A" w:rsidRPr="00E66315">
        <w:rPr>
          <w:rFonts w:eastAsiaTheme="minorEastAsia"/>
        </w:rPr>
        <w:t>F-B412</w:t>
      </w:r>
      <w:r w:rsidR="00732024" w:rsidRPr="00E66315">
        <w:rPr>
          <w:rFonts w:eastAsiaTheme="minorEastAsia"/>
        </w:rPr>
        <w:t xml:space="preserve"> </w:t>
      </w:r>
      <w:r w:rsidR="00537B45" w:rsidRPr="00E66315">
        <w:rPr>
          <w:rFonts w:eastAsiaTheme="minorEastAsia"/>
        </w:rPr>
        <w:t>with</w:t>
      </w:r>
      <w:r w:rsidR="00E439D8" w:rsidRPr="00E66315">
        <w:rPr>
          <w:rFonts w:eastAsiaTheme="minorEastAsia"/>
        </w:rPr>
        <w:t xml:space="preserve"> and without</w:t>
      </w:r>
      <w:r w:rsidR="00537B45" w:rsidRPr="00E66315">
        <w:rPr>
          <w:rFonts w:eastAsiaTheme="minorEastAsia"/>
        </w:rPr>
        <w:t xml:space="preserve"> </w:t>
      </w:r>
      <w:r w:rsidR="006A5371" w:rsidRPr="00E66315">
        <w:rPr>
          <w:rFonts w:eastAsiaTheme="minorEastAsia"/>
        </w:rPr>
        <w:t>MWD</w:t>
      </w:r>
      <w:r w:rsidR="00732024" w:rsidRPr="00E66315">
        <w:rPr>
          <w:rFonts w:eastAsiaTheme="minorEastAsia"/>
        </w:rPr>
        <w:t xml:space="preserve"> effects included</w:t>
      </w:r>
      <w:r w:rsidR="006F7BB0" w:rsidRPr="00E66315">
        <w:rPr>
          <w:rFonts w:eastAsiaTheme="minorEastAsia"/>
        </w:rPr>
        <w:t xml:space="preserve">. </w:t>
      </w:r>
      <w:r w:rsidR="006F7BB0" w:rsidRPr="00E66315">
        <w:t xml:space="preserve">The FLIGHTLAB MWD effects vary in strength with the advance ratio and mean rotor inflow and are a function of tip-path-plane dynamics. The MWD influence coefficients have been extracted from a free wake model FLIGHTLAB Generic Rotorcraft configuration (similar to a UH-60 helicopter). They are a three-dimensional look-up table defined by pitch (roll) rates, advance ratio and normal inflow. However, </w:t>
      </w:r>
      <w:r w:rsidR="00C36FBD" w:rsidRPr="00E66315">
        <w:t xml:space="preserve">it is considered that </w:t>
      </w:r>
      <w:r w:rsidR="006F7BB0" w:rsidRPr="00E66315">
        <w:t>the influence coefficients have too strong an effect on the F-B412 pitch and roll rates</w:t>
      </w:r>
      <w:r w:rsidR="00C36FBD" w:rsidRPr="00E66315">
        <w:t>,</w:t>
      </w:r>
      <w:r w:rsidR="006F7BB0" w:rsidRPr="00E66315">
        <w:t xml:space="preserve"> so the pitch</w:t>
      </w:r>
      <w:r w:rsidR="00C36FBD" w:rsidRPr="00E66315">
        <w:t xml:space="preserve"> and </w:t>
      </w:r>
      <w:r w:rsidR="006F7BB0" w:rsidRPr="00E66315">
        <w:t>roll input</w:t>
      </w:r>
      <w:r w:rsidR="00C36FBD" w:rsidRPr="00E66315">
        <w:t>s</w:t>
      </w:r>
      <w:r w:rsidR="006F7BB0" w:rsidRPr="00E66315">
        <w:t xml:space="preserve"> to the look-up tables are tuned to improve the correlation between FT and simulation results of the off-axis responses in hover</w:t>
      </w:r>
      <w:r w:rsidR="00C84324" w:rsidRPr="00E66315">
        <w:t xml:space="preserve"> </w:t>
      </w:r>
      <w:r w:rsidR="00C84324" w:rsidRPr="00E66315">
        <w:fldChar w:fldCharType="begin"/>
      </w:r>
      <w:r w:rsidR="00901CCA" w:rsidRPr="00E66315">
        <w:instrText xml:space="preserve"> ADDIN EN.CITE &lt;EndNote&gt;&lt;Cite&gt;&lt;Author&gt;Cameron&lt;/Author&gt;&lt;Year&gt;2019&lt;/Year&gt;&lt;RecNum&gt;136&lt;/RecNum&gt;&lt;DisplayText&gt;[39]&lt;/DisplayText&gt;&lt;record&gt;&lt;rec-number&gt;136&lt;/rec-number&gt;&lt;foreign-keys&gt;&lt;key app="EN" db-id="rr925txr5x20xhezwpdxpde99srpw0ads2zx" timestamp="1633864637" guid="4e6244ef-b5f5-46c4-aa30-badc5c7335b3"&gt;136&lt;/key&gt;&lt;/foreign-keys&gt;&lt;ref-type name="Conference Proceedings"&gt;10&lt;/ref-type&gt;&lt;contributors&gt;&lt;authors&gt;&lt;author&gt;Cameron, Neil&lt;/author&gt;&lt;author&gt;White, Mark D.&lt;/author&gt;&lt;author&gt;Padfield, Gareth D.&lt;/author&gt;&lt;author&gt;Lu, Linghai&lt;/author&gt;&lt;author&gt;Agarwal, Dheeraj&lt;/author&gt;&lt;author&gt;Gubbels, Arthur W.&lt;/author&gt;&lt;/authors&gt;&lt;/contributors&gt;&lt;titles&gt;&lt;title&gt;Rotorcraft Modelling Renovation for Improved Fidelity&lt;/title&gt;&lt;secondary-title&gt;75th Annual Forum of America Helicopter Society&lt;/secondary-title&gt;&lt;/titles&gt;&lt;number&gt;Conference Proceedings&lt;/number&gt;&lt;dates&gt;&lt;year&gt;2019&lt;/year&gt;&lt;pub-dates&gt;&lt;date&gt;May 13-16&lt;/date&gt;&lt;/pub-dates&gt;&lt;/dates&gt;&lt;pub-location&gt;Philadelphia, USA&lt;/pub-location&gt;&lt;urls&gt;&lt;/urls&gt;&lt;/record&gt;&lt;/Cite&gt;&lt;/EndNote&gt;</w:instrText>
      </w:r>
      <w:r w:rsidR="00C84324" w:rsidRPr="00E66315">
        <w:fldChar w:fldCharType="separate"/>
      </w:r>
      <w:r w:rsidR="00D52B79" w:rsidRPr="00E66315">
        <w:rPr>
          <w:noProof/>
        </w:rPr>
        <w:t>[</w:t>
      </w:r>
      <w:hyperlink w:anchor="_ENREF_39" w:tooltip="Cameron, 2019 #136" w:history="1">
        <w:r w:rsidR="00B87B27" w:rsidRPr="00E66315">
          <w:rPr>
            <w:noProof/>
          </w:rPr>
          <w:t>39</w:t>
        </w:r>
      </w:hyperlink>
      <w:r w:rsidR="00D52B79" w:rsidRPr="00E66315">
        <w:rPr>
          <w:noProof/>
        </w:rPr>
        <w:t>]</w:t>
      </w:r>
      <w:r w:rsidR="00C84324" w:rsidRPr="00E66315">
        <w:fldChar w:fldCharType="end"/>
      </w:r>
      <w:r w:rsidR="006F7BB0" w:rsidRPr="00E66315">
        <w:t>.</w:t>
      </w:r>
    </w:p>
    <w:p w14:paraId="39EBF165" w14:textId="20C03E1D" w:rsidR="006F7BB0" w:rsidRPr="00E66315" w:rsidRDefault="006F7BB0" w:rsidP="006F7BB0">
      <w:pPr>
        <w:spacing w:line="480" w:lineRule="auto"/>
        <w:ind w:firstLine="284"/>
        <w:rPr>
          <w:rFonts w:eastAsiaTheme="minorEastAsia"/>
        </w:rPr>
      </w:pPr>
      <w:r w:rsidRPr="00E66315">
        <w:rPr>
          <w:rFonts w:eastAsiaTheme="minorEastAsia"/>
        </w:rPr>
        <w:lastRenderedPageBreak/>
        <w:fldChar w:fldCharType="begin"/>
      </w:r>
      <w:r w:rsidRPr="00E66315">
        <w:rPr>
          <w:rFonts w:eastAsiaTheme="minorEastAsia"/>
        </w:rPr>
        <w:instrText xml:space="preserve"> REF _Ref3196777 \h </w:instrText>
      </w:r>
      <w:r w:rsidRPr="00E66315">
        <w:rPr>
          <w:rFonts w:eastAsiaTheme="minorEastAsia"/>
        </w:rPr>
      </w:r>
      <w:r w:rsidRPr="00E66315">
        <w:rPr>
          <w:rFonts w:eastAsiaTheme="minorEastAsia"/>
        </w:rPr>
        <w:fldChar w:fldCharType="separate"/>
      </w:r>
      <w:r w:rsidR="00B748D6" w:rsidRPr="00E66315">
        <w:t xml:space="preserve">Figure </w:t>
      </w:r>
      <w:r w:rsidR="00B748D6">
        <w:rPr>
          <w:noProof/>
        </w:rPr>
        <w:t>1</w:t>
      </w:r>
      <w:r w:rsidRPr="00E66315">
        <w:rPr>
          <w:rFonts w:eastAsiaTheme="minorEastAsia"/>
        </w:rPr>
        <w:fldChar w:fldCharType="end"/>
      </w:r>
      <w:r w:rsidRPr="00E66315">
        <w:t xml:space="preserve"> shows a comparison of the responses from the F-B412 model with and without MWD for lateral and longitudinal cyclic inputs in hover.</w:t>
      </w:r>
      <w:r w:rsidRPr="00E66315">
        <w:rPr>
          <w:rFonts w:eastAsiaTheme="minorEastAsia"/>
        </w:rPr>
        <w:t xml:space="preserve"> </w:t>
      </w:r>
      <w:r w:rsidR="00732024" w:rsidRPr="00E66315">
        <w:rPr>
          <w:rFonts w:eastAsiaTheme="minorEastAsia"/>
        </w:rPr>
        <w:t xml:space="preserve">A few general points are worth making. Regarding input purity, this is </w:t>
      </w:r>
      <w:r w:rsidR="000C39EC" w:rsidRPr="00E66315">
        <w:rPr>
          <w:rFonts w:eastAsiaTheme="minorEastAsia"/>
        </w:rPr>
        <w:t xml:space="preserve">generally </w:t>
      </w:r>
      <w:r w:rsidR="00732024" w:rsidRPr="00E66315">
        <w:rPr>
          <w:rFonts w:eastAsiaTheme="minorEastAsia"/>
        </w:rPr>
        <w:t xml:space="preserve">good but the aft cyclic applied after about </w:t>
      </w:r>
      <w:r w:rsidR="00FC6ED5" w:rsidRPr="00E66315">
        <w:rPr>
          <w:rFonts w:eastAsiaTheme="minorEastAsia"/>
        </w:rPr>
        <w:t>4</w:t>
      </w:r>
      <w:r w:rsidR="00732024" w:rsidRPr="00E66315">
        <w:rPr>
          <w:rFonts w:eastAsiaTheme="minorEastAsia"/>
        </w:rPr>
        <w:t>sec</w:t>
      </w:r>
      <w:r w:rsidR="00823613">
        <w:rPr>
          <w:rFonts w:eastAsiaTheme="minorEastAsia"/>
        </w:rPr>
        <w:t>onds</w:t>
      </w:r>
      <w:r w:rsidR="00732024" w:rsidRPr="00E66315">
        <w:rPr>
          <w:rFonts w:eastAsiaTheme="minorEastAsia"/>
        </w:rPr>
        <w:t xml:space="preserve"> in the lateral cyclic case is noted. The on-axis responses in both cases show reasonable agreement with FT; </w:t>
      </w:r>
      <w:r w:rsidR="00E2713E" w:rsidRPr="00E66315">
        <w:rPr>
          <w:rFonts w:eastAsiaTheme="minorEastAsia"/>
        </w:rPr>
        <w:t xml:space="preserve">the </w:t>
      </w:r>
      <w:r w:rsidR="00732024" w:rsidRPr="00E66315">
        <w:rPr>
          <w:rFonts w:eastAsiaTheme="minorEastAsia"/>
        </w:rPr>
        <w:t xml:space="preserve">first attitude rate peak </w:t>
      </w:r>
      <w:r w:rsidR="00FC6ED5" w:rsidRPr="00E66315">
        <w:rPr>
          <w:rFonts w:eastAsiaTheme="minorEastAsia"/>
        </w:rPr>
        <w:t>is</w:t>
      </w:r>
      <w:r w:rsidR="00732024" w:rsidRPr="00E66315">
        <w:rPr>
          <w:rFonts w:eastAsiaTheme="minorEastAsia"/>
        </w:rPr>
        <w:t xml:space="preserve"> </w:t>
      </w:r>
      <w:r w:rsidR="00FC6ED5" w:rsidRPr="00E66315">
        <w:rPr>
          <w:rFonts w:eastAsiaTheme="minorEastAsia"/>
        </w:rPr>
        <w:t xml:space="preserve">well </w:t>
      </w:r>
      <w:r w:rsidR="00732024" w:rsidRPr="00E66315">
        <w:rPr>
          <w:rFonts w:eastAsiaTheme="minorEastAsia"/>
        </w:rPr>
        <w:t>captured</w:t>
      </w:r>
      <w:r w:rsidR="00FC6ED5" w:rsidRPr="00E66315">
        <w:rPr>
          <w:rFonts w:eastAsiaTheme="minorEastAsia"/>
        </w:rPr>
        <w:t xml:space="preserve"> with some deviations noted near the second peak.</w:t>
      </w:r>
      <w:r w:rsidR="00732024" w:rsidRPr="00E66315">
        <w:rPr>
          <w:rFonts w:eastAsiaTheme="minorEastAsia"/>
        </w:rPr>
        <w:t xml:space="preserve"> The off-axis responses are poor in both cases</w:t>
      </w:r>
      <w:r w:rsidR="00E439D8" w:rsidRPr="00E66315">
        <w:rPr>
          <w:rFonts w:eastAsiaTheme="minorEastAsia"/>
        </w:rPr>
        <w:t xml:space="preserve"> without MWD</w:t>
      </w:r>
      <w:r w:rsidR="00732024" w:rsidRPr="00E66315">
        <w:rPr>
          <w:rFonts w:eastAsiaTheme="minorEastAsia"/>
        </w:rPr>
        <w:t>; pitch from roll is of opposite sign initially and the roll response from pitch is much stronger in</w:t>
      </w:r>
      <w:r w:rsidR="00117206" w:rsidRPr="00E66315">
        <w:rPr>
          <w:rFonts w:eastAsiaTheme="minorEastAsia"/>
        </w:rPr>
        <w:t xml:space="preserve"> the</w:t>
      </w:r>
      <w:r w:rsidR="00732024" w:rsidRPr="00E66315">
        <w:rPr>
          <w:rFonts w:eastAsiaTheme="minorEastAsia"/>
        </w:rPr>
        <w:t xml:space="preserve"> flight simulation</w:t>
      </w:r>
      <w:r w:rsidR="00FC6ED5" w:rsidRPr="00E66315">
        <w:rPr>
          <w:rFonts w:eastAsiaTheme="minorEastAsia"/>
        </w:rPr>
        <w:t>.</w:t>
      </w:r>
      <w:r w:rsidR="00E439D8" w:rsidRPr="00E66315">
        <w:rPr>
          <w:rFonts w:eastAsiaTheme="minorEastAsia"/>
        </w:rPr>
        <w:t xml:space="preserve"> </w:t>
      </w:r>
      <w:r w:rsidRPr="00E66315">
        <w:t>The MWD model captures the first peak of the pitch response during the roll input, but also departs from FT near the second and third roll peaks.</w:t>
      </w:r>
    </w:p>
    <w:p w14:paraId="714E3DF5" w14:textId="3DD1DCEA" w:rsidR="00993000" w:rsidRPr="00E66315" w:rsidRDefault="008171C5" w:rsidP="00777D85">
      <w:pPr>
        <w:jc w:val="center"/>
        <w:rPr>
          <w:rFonts w:eastAsiaTheme="minorEastAsia"/>
        </w:rPr>
      </w:pPr>
      <w:r w:rsidRPr="00E66315">
        <w:rPr>
          <w:rFonts w:eastAsiaTheme="minorEastAsia"/>
          <w:noProof/>
        </w:rPr>
        <w:drawing>
          <wp:inline distT="0" distB="0" distL="0" distR="0" wp14:anchorId="3714CEE8" wp14:editId="34526237">
            <wp:extent cx="5130619" cy="402490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ure1a.tif"/>
                    <pic:cNvPicPr/>
                  </pic:nvPicPr>
                  <pic:blipFill rotWithShape="1">
                    <a:blip r:embed="rId11"/>
                    <a:srcRect l="5495" t="1810" r="8124" b="2624"/>
                    <a:stretch/>
                  </pic:blipFill>
                  <pic:spPr bwMode="auto">
                    <a:xfrm>
                      <a:off x="0" y="0"/>
                      <a:ext cx="5134140" cy="4027669"/>
                    </a:xfrm>
                    <a:prstGeom prst="rect">
                      <a:avLst/>
                    </a:prstGeom>
                    <a:ln>
                      <a:noFill/>
                    </a:ln>
                    <a:extLst>
                      <a:ext uri="{53640926-AAD7-44D8-BBD7-CCE9431645EC}">
                        <a14:shadowObscured xmlns:a14="http://schemas.microsoft.com/office/drawing/2010/main"/>
                      </a:ext>
                    </a:extLst>
                  </pic:spPr>
                </pic:pic>
              </a:graphicData>
            </a:graphic>
          </wp:inline>
        </w:drawing>
      </w:r>
    </w:p>
    <w:p w14:paraId="2B0DEB9A" w14:textId="14B0C059" w:rsidR="00117206" w:rsidRPr="00E66315" w:rsidRDefault="00117206" w:rsidP="004877B0">
      <w:pPr>
        <w:pStyle w:val="ListParagraph"/>
        <w:spacing w:after="120"/>
        <w:ind w:left="2160"/>
      </w:pPr>
      <w:r w:rsidRPr="00E66315">
        <w:t xml:space="preserve">     </w:t>
      </w:r>
      <w:r w:rsidR="008171C5" w:rsidRPr="00E66315">
        <w:tab/>
      </w:r>
      <w:r w:rsidRPr="00E66315">
        <w:t>(a)</w:t>
      </w:r>
      <w:r w:rsidRPr="00E66315">
        <w:tab/>
      </w:r>
      <w:r w:rsidRPr="00E66315">
        <w:tab/>
      </w:r>
      <w:r w:rsidRPr="00E66315">
        <w:tab/>
      </w:r>
      <w:r w:rsidRPr="00E66315">
        <w:tab/>
      </w:r>
      <w:r w:rsidRPr="00E66315">
        <w:tab/>
      </w:r>
      <w:r w:rsidR="00E439D8" w:rsidRPr="00E66315">
        <w:t xml:space="preserve">   </w:t>
      </w:r>
      <w:proofErr w:type="gramStart"/>
      <w:r w:rsidR="00E439D8" w:rsidRPr="00E66315">
        <w:t xml:space="preserve">   </w:t>
      </w:r>
      <w:r w:rsidRPr="00E66315">
        <w:t>(</w:t>
      </w:r>
      <w:proofErr w:type="gramEnd"/>
      <w:r w:rsidRPr="00E66315">
        <w:t>b)</w:t>
      </w:r>
    </w:p>
    <w:p w14:paraId="50144930" w14:textId="13320C51" w:rsidR="00117206" w:rsidRPr="00E66315" w:rsidRDefault="00117206" w:rsidP="00117206">
      <w:pPr>
        <w:pStyle w:val="Caption"/>
      </w:pPr>
      <w:bookmarkStart w:id="22" w:name="_Ref3196777"/>
      <w:r w:rsidRPr="00E66315">
        <w:t xml:space="preserve">Figure </w:t>
      </w:r>
      <w:r w:rsidRPr="00E66315">
        <w:rPr>
          <w:noProof/>
        </w:rPr>
        <w:fldChar w:fldCharType="begin"/>
      </w:r>
      <w:r w:rsidRPr="00E66315">
        <w:rPr>
          <w:noProof/>
        </w:rPr>
        <w:instrText xml:space="preserve"> SEQ Figure \* ARABIC </w:instrText>
      </w:r>
      <w:r w:rsidRPr="00E66315">
        <w:rPr>
          <w:noProof/>
        </w:rPr>
        <w:fldChar w:fldCharType="separate"/>
      </w:r>
      <w:r w:rsidR="00B748D6">
        <w:rPr>
          <w:noProof/>
        </w:rPr>
        <w:t>1</w:t>
      </w:r>
      <w:r w:rsidRPr="00E66315">
        <w:rPr>
          <w:noProof/>
        </w:rPr>
        <w:fldChar w:fldCharType="end"/>
      </w:r>
      <w:bookmarkEnd w:id="22"/>
      <w:r w:rsidRPr="00E66315">
        <w:rPr>
          <w:noProof/>
        </w:rPr>
        <w:t>.</w:t>
      </w:r>
      <w:r w:rsidRPr="00E66315">
        <w:t xml:space="preserve"> Comparison of FT responses with FB-412 (FS) model, (a) lateral cyclic input, and (b) longitudinal cyclic input. </w:t>
      </w:r>
    </w:p>
    <w:p w14:paraId="016B8F55" w14:textId="76E4FDC4" w:rsidR="00AC24DC" w:rsidRPr="00E66315" w:rsidRDefault="00993000" w:rsidP="00E439D8">
      <w:pPr>
        <w:spacing w:before="240" w:line="480" w:lineRule="auto"/>
        <w:ind w:firstLine="284"/>
        <w:rPr>
          <w:rFonts w:eastAsiaTheme="minorEastAsia"/>
        </w:rPr>
      </w:pPr>
      <w:r w:rsidRPr="00E66315">
        <w:rPr>
          <w:rFonts w:eastAsiaTheme="minorEastAsia"/>
        </w:rPr>
        <w:t xml:space="preserve">Using the </w:t>
      </w:r>
      <w:r w:rsidR="002E7D31" w:rsidRPr="00E66315">
        <w:rPr>
          <w:rFonts w:eastAsiaTheme="minorEastAsia"/>
        </w:rPr>
        <w:t xml:space="preserve">methodology of augmented inflows, </w:t>
      </w:r>
      <w:r w:rsidRPr="00E66315">
        <w:rPr>
          <w:rFonts w:eastAsiaTheme="minorEastAsia"/>
        </w:rPr>
        <w:t>the</w:t>
      </w:r>
      <w:r w:rsidR="00B72B3C" w:rsidRPr="00E66315">
        <w:rPr>
          <w:rFonts w:eastAsiaTheme="minorEastAsia"/>
        </w:rPr>
        <w:t xml:space="preserve"> coefficients </w:t>
      </w:r>
      <w:r w:rsidRPr="00E66315">
        <w:rPr>
          <w:rFonts w:eastAsiaTheme="minorEastAsia"/>
        </w:rPr>
        <w:t xml:space="preserve">(in </w:t>
      </w:r>
      <w:r w:rsidR="008C2E16" w:rsidRPr="00E66315">
        <w:rPr>
          <w:rFonts w:eastAsiaTheme="minorEastAsia"/>
        </w:rPr>
        <w:t>e</w:t>
      </w:r>
      <w:r w:rsidRPr="00E66315">
        <w:rPr>
          <w:rFonts w:eastAsiaTheme="minorEastAsia"/>
        </w:rPr>
        <w:t>qn</w:t>
      </w:r>
      <w:r w:rsidR="008C2E16" w:rsidRPr="00E66315">
        <w:rPr>
          <w:rFonts w:eastAsiaTheme="minorEastAsia"/>
        </w:rPr>
        <w:t>s</w:t>
      </w:r>
      <w:r w:rsidRPr="00E66315">
        <w:rPr>
          <w:rFonts w:eastAsiaTheme="minorEastAsia"/>
        </w:rPr>
        <w:t xml:space="preserve">. </w:t>
      </w:r>
      <w:r w:rsidR="00871094" w:rsidRPr="00E66315">
        <w:rPr>
          <w:rFonts w:eastAsiaTheme="minorEastAsia"/>
        </w:rPr>
        <w:fldChar w:fldCharType="begin"/>
      </w:r>
      <w:r w:rsidR="00871094" w:rsidRPr="00E66315">
        <w:rPr>
          <w:rFonts w:eastAsiaTheme="minorEastAsia"/>
        </w:rPr>
        <w:instrText xml:space="preserve"> REF eqn24 \h </w:instrText>
      </w:r>
      <w:r w:rsidR="00871094" w:rsidRPr="00E66315">
        <w:rPr>
          <w:rFonts w:eastAsiaTheme="minorEastAsia"/>
        </w:rPr>
      </w:r>
      <w:r w:rsidR="00871094" w:rsidRPr="00E66315">
        <w:rPr>
          <w:rFonts w:eastAsiaTheme="minorEastAsia"/>
        </w:rPr>
        <w:fldChar w:fldCharType="separate"/>
      </w:r>
      <w:r w:rsidR="00B748D6" w:rsidRPr="00E66315">
        <w:rPr>
          <w:lang w:eastAsia="en-GB"/>
        </w:rPr>
        <w:t>(1</w:t>
      </w:r>
      <w:r w:rsidR="00B748D6">
        <w:rPr>
          <w:lang w:eastAsia="en-GB"/>
        </w:rPr>
        <w:t>2</w:t>
      </w:r>
      <w:r w:rsidR="00B748D6" w:rsidRPr="00E66315">
        <w:rPr>
          <w:lang w:eastAsia="en-GB"/>
        </w:rPr>
        <w:t>)</w:t>
      </w:r>
      <w:r w:rsidR="00871094" w:rsidRPr="00E66315">
        <w:rPr>
          <w:rFonts w:eastAsiaTheme="minorEastAsia"/>
        </w:rPr>
        <w:fldChar w:fldCharType="end"/>
      </w:r>
      <w:r w:rsidR="00871094" w:rsidRPr="00E66315">
        <w:rPr>
          <w:rFonts w:eastAsiaTheme="minorEastAsia"/>
        </w:rPr>
        <w:t xml:space="preserve"> and </w:t>
      </w:r>
      <w:r w:rsidR="00871094" w:rsidRPr="00E66315">
        <w:rPr>
          <w:rFonts w:eastAsiaTheme="minorEastAsia"/>
        </w:rPr>
        <w:fldChar w:fldCharType="begin"/>
      </w:r>
      <w:r w:rsidR="00871094" w:rsidRPr="00E66315">
        <w:rPr>
          <w:rFonts w:eastAsiaTheme="minorEastAsia"/>
        </w:rPr>
        <w:instrText xml:space="preserve"> REF eqn25 \h </w:instrText>
      </w:r>
      <w:r w:rsidR="00871094" w:rsidRPr="00E66315">
        <w:rPr>
          <w:rFonts w:eastAsiaTheme="minorEastAsia"/>
        </w:rPr>
      </w:r>
      <w:r w:rsidR="00871094" w:rsidRPr="00E66315">
        <w:rPr>
          <w:rFonts w:eastAsiaTheme="minorEastAsia"/>
        </w:rPr>
        <w:fldChar w:fldCharType="separate"/>
      </w:r>
      <w:r w:rsidR="00B748D6" w:rsidRPr="00E66315">
        <w:rPr>
          <w:lang w:eastAsia="en-GB"/>
        </w:rPr>
        <w:t>(1</w:t>
      </w:r>
      <w:r w:rsidR="00B748D6">
        <w:rPr>
          <w:lang w:eastAsia="en-GB"/>
        </w:rPr>
        <w:t>3</w:t>
      </w:r>
      <w:r w:rsidR="00B748D6" w:rsidRPr="00E66315">
        <w:rPr>
          <w:lang w:eastAsia="en-GB"/>
        </w:rPr>
        <w:t>)</w:t>
      </w:r>
      <w:r w:rsidR="00871094" w:rsidRPr="00E66315">
        <w:rPr>
          <w:rFonts w:eastAsiaTheme="minorEastAsia"/>
        </w:rPr>
        <w:fldChar w:fldCharType="end"/>
      </w:r>
      <w:r w:rsidRPr="00E66315">
        <w:rPr>
          <w:rFonts w:eastAsiaTheme="minorEastAsia"/>
        </w:rPr>
        <w:t xml:space="preserve">) are </w:t>
      </w:r>
      <w:r w:rsidR="00B72B3C" w:rsidRPr="00E66315">
        <w:rPr>
          <w:rFonts w:eastAsiaTheme="minorEastAsia"/>
        </w:rPr>
        <w:t xml:space="preserve">identified for the hovering flight condition </w:t>
      </w:r>
      <w:r w:rsidRPr="00E66315">
        <w:rPr>
          <w:rFonts w:eastAsiaTheme="minorEastAsia"/>
        </w:rPr>
        <w:t>as</w:t>
      </w:r>
      <w:r w:rsidR="00B72B3C" w:rsidRPr="00E66315">
        <w:rPr>
          <w:rFonts w:eastAsiaTheme="minorEastAsia"/>
        </w:rPr>
        <w:t xml:space="preserve"> shown</w:t>
      </w:r>
      <w:r w:rsidR="006E1548" w:rsidRPr="00E66315">
        <w:rPr>
          <w:rFonts w:eastAsiaTheme="minorEastAsia"/>
        </w:rPr>
        <w:t xml:space="preserve"> in </w:t>
      </w:r>
      <w:r w:rsidR="006E1548" w:rsidRPr="00E66315">
        <w:rPr>
          <w:rFonts w:eastAsiaTheme="minorEastAsia"/>
        </w:rPr>
        <w:fldChar w:fldCharType="begin"/>
      </w:r>
      <w:r w:rsidR="006E1548" w:rsidRPr="00E66315">
        <w:rPr>
          <w:rFonts w:eastAsiaTheme="minorEastAsia"/>
        </w:rPr>
        <w:instrText xml:space="preserve"> REF _Ref3986346 \h  \* MERGEFORMAT </w:instrText>
      </w:r>
      <w:r w:rsidR="006E1548" w:rsidRPr="00E66315">
        <w:rPr>
          <w:rFonts w:eastAsiaTheme="minorEastAsia"/>
        </w:rPr>
      </w:r>
      <w:r w:rsidR="006E1548" w:rsidRPr="00E66315">
        <w:rPr>
          <w:rFonts w:eastAsiaTheme="minorEastAsia"/>
        </w:rPr>
        <w:fldChar w:fldCharType="separate"/>
      </w:r>
      <w:r w:rsidR="00B748D6" w:rsidRPr="00E66315">
        <w:t xml:space="preserve">Table </w:t>
      </w:r>
      <w:r w:rsidR="00B748D6">
        <w:rPr>
          <w:noProof/>
        </w:rPr>
        <w:t>1</w:t>
      </w:r>
      <w:r w:rsidR="006E1548" w:rsidRPr="00E66315">
        <w:rPr>
          <w:rFonts w:eastAsiaTheme="minorEastAsia"/>
        </w:rPr>
        <w:fldChar w:fldCharType="end"/>
      </w:r>
      <w:r w:rsidR="00B72B3C" w:rsidRPr="00E66315">
        <w:rPr>
          <w:rFonts w:eastAsiaTheme="minorEastAsia"/>
        </w:rPr>
        <w:t>.</w:t>
      </w:r>
      <w:r w:rsidR="000B1E0E" w:rsidRPr="00E66315">
        <w:rPr>
          <w:rFonts w:eastAsiaTheme="minorEastAsia"/>
        </w:rPr>
        <w:t xml:space="preserve"> </w:t>
      </w:r>
      <w:bookmarkStart w:id="23" w:name="_Hlk84948806"/>
      <w:r w:rsidR="00813875" w:rsidRPr="00E66315">
        <w:rPr>
          <w:rFonts w:eastAsiaTheme="minorEastAsia"/>
        </w:rPr>
        <w:t xml:space="preserve">The first point to note here is that it is </w:t>
      </w:r>
      <w:r w:rsidR="000C39EC" w:rsidRPr="00E66315">
        <w:rPr>
          <w:rFonts w:eastAsiaTheme="minorEastAsia"/>
        </w:rPr>
        <w:t>a</w:t>
      </w:r>
      <w:r w:rsidR="006777CC" w:rsidRPr="00E66315">
        <w:rPr>
          <w:rFonts w:eastAsiaTheme="minorEastAsia"/>
        </w:rPr>
        <w:t xml:space="preserve"> close-to</w:t>
      </w:r>
      <w:r w:rsidR="000C39EC" w:rsidRPr="00E66315">
        <w:rPr>
          <w:rFonts w:eastAsiaTheme="minorEastAsia"/>
        </w:rPr>
        <w:t xml:space="preserve"> </w:t>
      </w:r>
      <w:r w:rsidR="00813875" w:rsidRPr="00E66315">
        <w:rPr>
          <w:rFonts w:eastAsiaTheme="minorEastAsia"/>
        </w:rPr>
        <w:t>hovering flight condition</w:t>
      </w:r>
      <w:r w:rsidR="000C39EC" w:rsidRPr="00E66315">
        <w:rPr>
          <w:rFonts w:eastAsiaTheme="minorEastAsia"/>
        </w:rPr>
        <w:t>;</w:t>
      </w:r>
      <w:r w:rsidR="00813875" w:rsidRPr="00E66315">
        <w:rPr>
          <w:rFonts w:eastAsiaTheme="minorEastAsia"/>
        </w:rPr>
        <w:t xml:space="preserve"> </w:t>
      </w:r>
      <w:r w:rsidR="002A0ABC" w:rsidRPr="00E66315">
        <w:rPr>
          <w:rFonts w:eastAsiaTheme="minorEastAsia"/>
        </w:rPr>
        <w:t xml:space="preserve">hence </w:t>
      </w:r>
      <w:r w:rsidR="00813875" w:rsidRPr="00E66315">
        <w:rPr>
          <w:rFonts w:eastAsiaTheme="minorEastAsia"/>
        </w:rPr>
        <w:t>the augmentation coefficients defining the contributions of wake skew parameter (</w:t>
      </w:r>
      <m:oMath>
        <m:r>
          <w:rPr>
            <w:rFonts w:ascii="Cambria Math" w:eastAsiaTheme="minorEastAsia" w:hAnsi="Cambria Math"/>
          </w:rPr>
          <m:t>X</m:t>
        </m:r>
      </m:oMath>
      <w:r w:rsidR="00813875" w:rsidRPr="00E66315">
        <w:rPr>
          <w:rFonts w:eastAsiaTheme="minorEastAsia"/>
        </w:rPr>
        <w:t>) or the wake skew angle (</w:t>
      </w:r>
      <m:oMath>
        <m:r>
          <w:rPr>
            <w:rFonts w:ascii="Cambria Math" w:eastAsiaTheme="minorEastAsia" w:hAnsi="Cambria Math"/>
          </w:rPr>
          <m:t>χ</m:t>
        </m:r>
      </m:oMath>
      <w:r w:rsidR="00813875" w:rsidRPr="00E66315">
        <w:rPr>
          <w:rFonts w:eastAsiaTheme="minorEastAsia"/>
        </w:rPr>
        <w:t>) are non-zero. This can be reasoned as the vehicle</w:t>
      </w:r>
      <w:r w:rsidR="00813875" w:rsidRPr="00E66315">
        <w:t xml:space="preserve"> moves enough to have non-zero wake skew angle during the manoeuvre</w:t>
      </w:r>
      <w:r w:rsidR="00813875" w:rsidRPr="00E66315">
        <w:rPr>
          <w:rFonts w:eastAsiaTheme="minorEastAsia"/>
        </w:rPr>
        <w:t xml:space="preserve"> as can be seen in </w:t>
      </w:r>
      <w:r w:rsidR="00813875" w:rsidRPr="00E66315">
        <w:rPr>
          <w:rFonts w:eastAsiaTheme="minorEastAsia"/>
        </w:rPr>
        <w:fldChar w:fldCharType="begin"/>
      </w:r>
      <w:r w:rsidR="00813875" w:rsidRPr="00E66315">
        <w:rPr>
          <w:rFonts w:eastAsiaTheme="minorEastAsia"/>
        </w:rPr>
        <w:instrText xml:space="preserve"> REF _Ref3196777 \h </w:instrText>
      </w:r>
      <w:r w:rsidR="00813875" w:rsidRPr="00E66315">
        <w:rPr>
          <w:rFonts w:eastAsiaTheme="minorEastAsia"/>
        </w:rPr>
      </w:r>
      <w:r w:rsidR="00813875" w:rsidRPr="00E66315">
        <w:rPr>
          <w:rFonts w:eastAsiaTheme="minorEastAsia"/>
        </w:rPr>
        <w:fldChar w:fldCharType="separate"/>
      </w:r>
      <w:r w:rsidR="00B748D6" w:rsidRPr="00E66315">
        <w:t xml:space="preserve">Figure </w:t>
      </w:r>
      <w:r w:rsidR="00B748D6">
        <w:rPr>
          <w:noProof/>
        </w:rPr>
        <w:t>1</w:t>
      </w:r>
      <w:r w:rsidR="00813875" w:rsidRPr="00E66315">
        <w:rPr>
          <w:rFonts w:eastAsiaTheme="minorEastAsia"/>
        </w:rPr>
        <w:fldChar w:fldCharType="end"/>
      </w:r>
      <w:r w:rsidR="00813875" w:rsidRPr="00E66315">
        <w:rPr>
          <w:rFonts w:eastAsiaTheme="minorEastAsia"/>
        </w:rPr>
        <w:t xml:space="preserve">, where </w:t>
      </w:r>
      <m:oMath>
        <m:r>
          <w:rPr>
            <w:rFonts w:ascii="Cambria Math" w:eastAsiaTheme="minorEastAsia" w:hAnsi="Cambria Math"/>
          </w:rPr>
          <m:t>χ</m:t>
        </m:r>
      </m:oMath>
      <w:r w:rsidR="00813875" w:rsidRPr="00E66315">
        <w:rPr>
          <w:rFonts w:eastAsiaTheme="minorEastAsia"/>
        </w:rPr>
        <w:t xml:space="preserve"> </w:t>
      </w:r>
      <w:r w:rsidR="00934CE3" w:rsidRPr="00E66315">
        <w:rPr>
          <w:rFonts w:eastAsiaTheme="minorEastAsia"/>
        </w:rPr>
        <w:t xml:space="preserve">can be seen </w:t>
      </w:r>
      <w:r w:rsidR="00813875" w:rsidRPr="00E66315">
        <w:rPr>
          <w:rFonts w:eastAsiaTheme="minorEastAsia"/>
        </w:rPr>
        <w:t>chang</w:t>
      </w:r>
      <w:r w:rsidR="00934CE3" w:rsidRPr="00E66315">
        <w:rPr>
          <w:rFonts w:eastAsiaTheme="minorEastAsia"/>
        </w:rPr>
        <w:t>ing</w:t>
      </w:r>
      <w:r w:rsidR="00813875" w:rsidRPr="00E66315">
        <w:rPr>
          <w:rFonts w:eastAsiaTheme="minorEastAsia"/>
        </w:rPr>
        <w:t xml:space="preserve"> from </w:t>
      </w:r>
      <m:oMath>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2.5</m:t>
            </m:r>
          </m:e>
          <m:sup>
            <m:r>
              <w:rPr>
                <w:rFonts w:ascii="Cambria Math" w:eastAsiaTheme="minorEastAsia" w:hAnsi="Cambria Math"/>
              </w:rPr>
              <m:t>o</m:t>
            </m:r>
          </m:sup>
        </m:sSup>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7</m:t>
            </m:r>
          </m:e>
          <m:sup>
            <m:r>
              <w:rPr>
                <w:rFonts w:ascii="Cambria Math" w:eastAsiaTheme="minorEastAsia" w:hAnsi="Cambria Math"/>
              </w:rPr>
              <m:t>o</m:t>
            </m:r>
          </m:sup>
        </m:sSup>
      </m:oMath>
      <w:r w:rsidR="00934CE3" w:rsidRPr="00E66315">
        <w:rPr>
          <w:rFonts w:eastAsiaTheme="minorEastAsia"/>
        </w:rPr>
        <w:t xml:space="preserve">. </w:t>
      </w:r>
      <w:bookmarkEnd w:id="23"/>
      <w:r w:rsidR="00934CE3" w:rsidRPr="00E66315">
        <w:rPr>
          <w:rFonts w:eastAsiaTheme="minorEastAsia"/>
        </w:rPr>
        <w:t xml:space="preserve">Secondly, it is </w:t>
      </w:r>
      <w:r w:rsidR="000B1E0E" w:rsidRPr="00E66315">
        <w:rPr>
          <w:rFonts w:eastAsiaTheme="minorEastAsia"/>
        </w:rPr>
        <w:lastRenderedPageBreak/>
        <w:t>note</w:t>
      </w:r>
      <w:r w:rsidR="00934CE3" w:rsidRPr="00E66315">
        <w:rPr>
          <w:rFonts w:eastAsiaTheme="minorEastAsia"/>
        </w:rPr>
        <w:t xml:space="preserve">d </w:t>
      </w:r>
      <w:r w:rsidR="000B1E0E" w:rsidRPr="00E66315">
        <w:rPr>
          <w:rFonts w:eastAsiaTheme="minorEastAsia"/>
        </w:rPr>
        <w:t>that the roll-augmented inflow coefficient</w:t>
      </w:r>
      <w:r w:rsidR="00B50CAB" w:rsidRPr="00E66315">
        <w:rPr>
          <w:rFonts w:eastAsiaTheme="minorEastAsia"/>
        </w:rPr>
        <w:t xml:space="preserve"> </w:t>
      </w:r>
      <m:oMath>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p</m:t>
            </m:r>
          </m:sub>
        </m:sSub>
      </m:oMath>
      <w:r w:rsidR="000B1E0E" w:rsidRPr="00E66315">
        <w:rPr>
          <w:rFonts w:eastAsiaTheme="minorEastAsia"/>
          <w:i/>
          <w:vertAlign w:val="subscript"/>
        </w:rPr>
        <w:t xml:space="preserve"> </w:t>
      </w:r>
      <w:r w:rsidR="000B1E0E" w:rsidRPr="00E66315">
        <w:rPr>
          <w:rFonts w:eastAsiaTheme="minorEastAsia"/>
        </w:rPr>
        <w:t>is nearly three times the equivalent pitch valu</w:t>
      </w:r>
      <w:r w:rsidR="00B50CAB" w:rsidRPr="00E66315">
        <w:rPr>
          <w:rFonts w:eastAsiaTheme="minorEastAsia"/>
        </w:rPr>
        <w:t xml:space="preserve">e </w:t>
      </w:r>
      <m:oMath>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q</m:t>
            </m:r>
          </m:sub>
        </m:sSub>
      </m:oMath>
      <w:r w:rsidR="000B1E0E" w:rsidRPr="00E66315">
        <w:rPr>
          <w:rFonts w:eastAsiaTheme="minorEastAsia"/>
        </w:rPr>
        <w:t>.</w:t>
      </w:r>
      <w:r w:rsidR="00062205" w:rsidRPr="00E66315">
        <w:rPr>
          <w:rFonts w:eastAsiaTheme="minorEastAsia"/>
        </w:rPr>
        <w:t xml:space="preserve"> This is </w:t>
      </w:r>
      <w:r w:rsidR="00714E02" w:rsidRPr="00E66315">
        <w:rPr>
          <w:rFonts w:eastAsiaTheme="minorEastAsia"/>
        </w:rPr>
        <w:t>p</w:t>
      </w:r>
      <w:r w:rsidR="002A0ABC" w:rsidRPr="00E66315">
        <w:rPr>
          <w:rFonts w:eastAsiaTheme="minorEastAsia"/>
        </w:rPr>
        <w:t>artially</w:t>
      </w:r>
      <w:r w:rsidR="00062205" w:rsidRPr="00E66315">
        <w:rPr>
          <w:rFonts w:eastAsiaTheme="minorEastAsia"/>
        </w:rPr>
        <w:t xml:space="preserve"> explained b</w:t>
      </w:r>
      <w:r w:rsidR="000C39EC" w:rsidRPr="00E66315">
        <w:rPr>
          <w:rFonts w:eastAsiaTheme="minorEastAsia"/>
        </w:rPr>
        <w:t>y the</w:t>
      </w:r>
      <w:r w:rsidR="00062205" w:rsidRPr="00E66315">
        <w:rPr>
          <w:rFonts w:eastAsiaTheme="minorEastAsia"/>
        </w:rPr>
        <w:t xml:space="preserve"> angular acceleration in roll </w:t>
      </w:r>
      <w:r w:rsidR="000C39EC" w:rsidRPr="00E66315">
        <w:rPr>
          <w:rFonts w:eastAsiaTheme="minorEastAsia"/>
        </w:rPr>
        <w:t>being</w:t>
      </w:r>
      <w:r w:rsidR="00062205" w:rsidRPr="00E66315">
        <w:rPr>
          <w:rFonts w:eastAsiaTheme="minorEastAsia"/>
        </w:rPr>
        <w:t xml:space="preserve"> much higher than in </w:t>
      </w:r>
      <w:r w:rsidR="00E03932" w:rsidRPr="00E66315">
        <w:rPr>
          <w:rFonts w:eastAsiaTheme="minorEastAsia"/>
        </w:rPr>
        <w:t>pitch,</w:t>
      </w:r>
      <w:r w:rsidR="00062205" w:rsidRPr="00E66315">
        <w:rPr>
          <w:rFonts w:eastAsiaTheme="minorEastAsia"/>
        </w:rPr>
        <w:t xml:space="preserve"> so </w:t>
      </w:r>
      <w:r w:rsidR="00714E02" w:rsidRPr="00E66315">
        <w:rPr>
          <w:rFonts w:eastAsiaTheme="minorEastAsia"/>
        </w:rPr>
        <w:t xml:space="preserve">the peak rate is reached </w:t>
      </w:r>
      <w:r w:rsidR="002A0ABC" w:rsidRPr="00E66315">
        <w:rPr>
          <w:rFonts w:eastAsiaTheme="minorEastAsia"/>
        </w:rPr>
        <w:t xml:space="preserve">much </w:t>
      </w:r>
      <w:r w:rsidR="00714E02" w:rsidRPr="00E66315">
        <w:rPr>
          <w:rFonts w:eastAsiaTheme="minorEastAsia"/>
        </w:rPr>
        <w:t>more rapidly.</w:t>
      </w:r>
      <w:r w:rsidR="009456C0" w:rsidRPr="00E66315">
        <w:rPr>
          <w:rFonts w:eastAsiaTheme="minorEastAsia"/>
        </w:rPr>
        <w:t xml:space="preserve"> </w:t>
      </w:r>
    </w:p>
    <w:p w14:paraId="5801216B" w14:textId="5309197B" w:rsidR="00356DDD" w:rsidRPr="00E66315" w:rsidRDefault="00EC51BF" w:rsidP="00DE2FD9">
      <w:pPr>
        <w:pStyle w:val="Caption"/>
        <w:spacing w:before="0" w:after="0" w:line="480" w:lineRule="auto"/>
        <w:jc w:val="center"/>
      </w:pPr>
      <w:bookmarkStart w:id="24" w:name="_Ref3986346"/>
      <w:r w:rsidRPr="00E66315">
        <w:t xml:space="preserve">Table </w:t>
      </w:r>
      <w:r w:rsidRPr="00E66315">
        <w:rPr>
          <w:b w:val="0"/>
          <w:i/>
          <w:noProof/>
        </w:rPr>
        <w:fldChar w:fldCharType="begin"/>
      </w:r>
      <w:r w:rsidRPr="00E66315">
        <w:rPr>
          <w:noProof/>
        </w:rPr>
        <w:instrText xml:space="preserve"> SEQ Table \* ARABIC </w:instrText>
      </w:r>
      <w:r w:rsidRPr="00E66315">
        <w:rPr>
          <w:b w:val="0"/>
          <w:i/>
          <w:noProof/>
        </w:rPr>
        <w:fldChar w:fldCharType="separate"/>
      </w:r>
      <w:r w:rsidR="00B748D6">
        <w:rPr>
          <w:noProof/>
        </w:rPr>
        <w:t>1</w:t>
      </w:r>
      <w:r w:rsidRPr="00E66315">
        <w:rPr>
          <w:b w:val="0"/>
          <w:i/>
          <w:noProof/>
        </w:rPr>
        <w:fldChar w:fldCharType="end"/>
      </w:r>
      <w:bookmarkEnd w:id="24"/>
      <w:r w:rsidRPr="00E66315">
        <w:t>. Identified augmentation co</w:t>
      </w:r>
      <w:r w:rsidR="00725E27" w:rsidRPr="00E66315">
        <w:t>efficients</w:t>
      </w:r>
      <w:r w:rsidRPr="00E66315">
        <w:t xml:space="preserve"> for F-B412 in Hover</w:t>
      </w:r>
    </w:p>
    <w:tbl>
      <w:tblPr>
        <w:tblStyle w:val="TableGridLight"/>
        <w:tblW w:w="9200" w:type="dxa"/>
        <w:jc w:val="center"/>
        <w:tblLook w:val="04A0" w:firstRow="1" w:lastRow="0" w:firstColumn="1" w:lastColumn="0" w:noHBand="0" w:noVBand="1"/>
      </w:tblPr>
      <w:tblGrid>
        <w:gridCol w:w="1362"/>
        <w:gridCol w:w="666"/>
        <w:gridCol w:w="666"/>
        <w:gridCol w:w="922"/>
        <w:gridCol w:w="855"/>
        <w:gridCol w:w="808"/>
        <w:gridCol w:w="808"/>
        <w:gridCol w:w="811"/>
        <w:gridCol w:w="855"/>
        <w:gridCol w:w="714"/>
        <w:gridCol w:w="733"/>
      </w:tblGrid>
      <w:tr w:rsidR="00E66315" w:rsidRPr="00E66315" w14:paraId="6A9B4D91" w14:textId="77777777" w:rsidTr="00B72B3C">
        <w:trPr>
          <w:jc w:val="center"/>
        </w:trPr>
        <w:tc>
          <w:tcPr>
            <w:tcW w:w="1362" w:type="dxa"/>
            <w:tcBorders>
              <w:top w:val="double" w:sz="4" w:space="0" w:color="auto"/>
            </w:tcBorders>
          </w:tcPr>
          <w:p w14:paraId="22F672BB" w14:textId="56F4A485" w:rsidR="0080313C" w:rsidRPr="00E66315" w:rsidRDefault="0080313C" w:rsidP="00AA6F8B">
            <w:pPr>
              <w:pStyle w:val="Text"/>
              <w:spacing w:before="60" w:after="60" w:line="240" w:lineRule="auto"/>
              <w:ind w:firstLine="0"/>
            </w:pPr>
            <w:r w:rsidRPr="00E66315">
              <w:t>Augmentation Coefficients</w:t>
            </w:r>
          </w:p>
        </w:tc>
        <w:tc>
          <w:tcPr>
            <w:tcW w:w="666" w:type="dxa"/>
            <w:tcBorders>
              <w:top w:val="double" w:sz="4" w:space="0" w:color="auto"/>
            </w:tcBorders>
          </w:tcPr>
          <w:p w14:paraId="639C32C5" w14:textId="7AC456B5" w:rsidR="0080313C" w:rsidRPr="00E66315" w:rsidRDefault="00000000" w:rsidP="00AA6F8B">
            <w:pPr>
              <w:pStyle w:val="Text"/>
              <w:spacing w:before="60" w:after="60" w:line="240" w:lineRule="auto"/>
              <w:ind w:firstLine="0"/>
            </w:pPr>
            <m:oMathPara>
              <m:oMath>
                <m:sSub>
                  <m:sSubPr>
                    <m:ctrlPr>
                      <w:rPr>
                        <w:rFonts w:ascii="Cambria Math" w:hAnsi="Cambria Math"/>
                        <w:bCs/>
                        <w:i/>
                      </w:rPr>
                    </m:ctrlPr>
                  </m:sSubPr>
                  <m:e>
                    <m:r>
                      <w:rPr>
                        <w:rFonts w:ascii="Cambria Math" w:hAnsi="Cambria Math"/>
                      </w:rPr>
                      <m:t>K</m:t>
                    </m:r>
                  </m:e>
                  <m:sub>
                    <m:r>
                      <w:rPr>
                        <w:rFonts w:ascii="Cambria Math" w:hAnsi="Cambria Math"/>
                      </w:rPr>
                      <m:t>pp</m:t>
                    </m:r>
                  </m:sub>
                </m:sSub>
              </m:oMath>
            </m:oMathPara>
          </w:p>
        </w:tc>
        <w:tc>
          <w:tcPr>
            <w:tcW w:w="666" w:type="dxa"/>
            <w:tcBorders>
              <w:top w:val="double" w:sz="4" w:space="0" w:color="auto"/>
            </w:tcBorders>
          </w:tcPr>
          <w:p w14:paraId="7A548A4D" w14:textId="593F5257" w:rsidR="0080313C" w:rsidRPr="00E66315" w:rsidRDefault="00000000" w:rsidP="00AA6F8B">
            <w:pPr>
              <w:pStyle w:val="Text"/>
              <w:spacing w:before="60" w:after="60" w:line="240" w:lineRule="auto"/>
              <w:ind w:firstLine="0"/>
            </w:pPr>
            <m:oMathPara>
              <m:oMath>
                <m:sSub>
                  <m:sSubPr>
                    <m:ctrlPr>
                      <w:rPr>
                        <w:rFonts w:ascii="Cambria Math" w:hAnsi="Cambria Math"/>
                        <w:bCs/>
                        <w:i/>
                      </w:rPr>
                    </m:ctrlPr>
                  </m:sSubPr>
                  <m:e>
                    <m:r>
                      <w:rPr>
                        <w:rFonts w:ascii="Cambria Math" w:hAnsi="Cambria Math"/>
                      </w:rPr>
                      <m:t>K</m:t>
                    </m:r>
                  </m:e>
                  <m:sub>
                    <m:r>
                      <w:rPr>
                        <w:rFonts w:ascii="Cambria Math" w:hAnsi="Cambria Math"/>
                      </w:rPr>
                      <m:t>qq</m:t>
                    </m:r>
                  </m:sub>
                </m:sSub>
              </m:oMath>
            </m:oMathPara>
          </w:p>
        </w:tc>
        <w:tc>
          <w:tcPr>
            <w:tcW w:w="922" w:type="dxa"/>
            <w:tcBorders>
              <w:top w:val="double" w:sz="4" w:space="0" w:color="auto"/>
            </w:tcBorders>
          </w:tcPr>
          <w:p w14:paraId="646E4CFD" w14:textId="2255DE2F" w:rsidR="0080313C" w:rsidRPr="00E66315" w:rsidRDefault="00000000" w:rsidP="00B46115">
            <w:pPr>
              <w:pStyle w:val="Text"/>
              <w:spacing w:before="60" w:after="60" w:line="240" w:lineRule="auto"/>
              <w:ind w:firstLine="0"/>
            </w:pPr>
            <m:oMathPara>
              <m:oMath>
                <m:sSub>
                  <m:sSubPr>
                    <m:ctrlPr>
                      <w:rPr>
                        <w:rFonts w:ascii="Cambria Math" w:hAnsi="Cambria Math"/>
                        <w:i/>
                      </w:rPr>
                    </m:ctrlPr>
                  </m:sSubPr>
                  <m:e>
                    <m:r>
                      <w:rPr>
                        <w:rFonts w:ascii="Cambria Math" w:hAnsi="Cambria Math"/>
                      </w:rPr>
                      <m:t>K</m:t>
                    </m:r>
                  </m:e>
                  <m:sub>
                    <m:r>
                      <w:rPr>
                        <w:rFonts w:ascii="Cambria Math" w:hAnsi="Cambria Math"/>
                      </w:rPr>
                      <m:t>Xc</m:t>
                    </m:r>
                  </m:sub>
                </m:sSub>
              </m:oMath>
            </m:oMathPara>
          </w:p>
        </w:tc>
        <w:tc>
          <w:tcPr>
            <w:tcW w:w="855" w:type="dxa"/>
            <w:tcBorders>
              <w:top w:val="double" w:sz="4" w:space="0" w:color="auto"/>
            </w:tcBorders>
          </w:tcPr>
          <w:p w14:paraId="6E156395" w14:textId="1D56F764" w:rsidR="0080313C" w:rsidRPr="00E66315" w:rsidRDefault="00000000" w:rsidP="00AA6F8B">
            <w:pPr>
              <w:pStyle w:val="Text"/>
              <w:spacing w:before="60" w:after="60" w:line="240" w:lineRule="auto"/>
              <w:ind w:firstLine="0"/>
            </w:pPr>
            <m:oMathPara>
              <m:oMath>
                <m:sSub>
                  <m:sSubPr>
                    <m:ctrlPr>
                      <w:rPr>
                        <w:rFonts w:ascii="Cambria Math" w:hAnsi="Cambria Math"/>
                        <w:i/>
                      </w:rPr>
                    </m:ctrlPr>
                  </m:sSubPr>
                  <m:e>
                    <m:r>
                      <w:rPr>
                        <w:rFonts w:ascii="Cambria Math" w:hAnsi="Cambria Math"/>
                      </w:rPr>
                      <m:t>K</m:t>
                    </m:r>
                  </m:e>
                  <m:sub>
                    <m:r>
                      <w:rPr>
                        <w:rFonts w:ascii="Cambria Math" w:hAnsi="Cambria Math"/>
                      </w:rPr>
                      <m:t>Xs</m:t>
                    </m:r>
                  </m:sub>
                </m:sSub>
              </m:oMath>
            </m:oMathPara>
          </w:p>
        </w:tc>
        <w:tc>
          <w:tcPr>
            <w:tcW w:w="808" w:type="dxa"/>
            <w:tcBorders>
              <w:top w:val="double" w:sz="4" w:space="0" w:color="auto"/>
            </w:tcBorders>
          </w:tcPr>
          <w:p w14:paraId="184AAAE7" w14:textId="47930436" w:rsidR="0080313C" w:rsidRPr="00E66315" w:rsidRDefault="00000000" w:rsidP="00AA6F8B">
            <w:pPr>
              <w:pStyle w:val="Text"/>
              <w:spacing w:before="60" w:after="60" w:line="240" w:lineRule="auto"/>
              <w:ind w:firstLine="0"/>
            </w:pPr>
            <m:oMathPara>
              <m:oMath>
                <m:sSub>
                  <m:sSubPr>
                    <m:ctrlPr>
                      <w:rPr>
                        <w:rFonts w:ascii="Cambria Math" w:hAnsi="Cambria Math"/>
                        <w:i/>
                      </w:rPr>
                    </m:ctrlPr>
                  </m:sSubPr>
                  <m:e>
                    <m:r>
                      <w:rPr>
                        <w:rFonts w:ascii="Cambria Math" w:hAnsi="Cambria Math"/>
                      </w:rPr>
                      <m:t>K</m:t>
                    </m:r>
                  </m:e>
                  <m:sub>
                    <m:r>
                      <w:rPr>
                        <w:rFonts w:ascii="Cambria Math" w:hAnsi="Cambria Math"/>
                      </w:rPr>
                      <m:t>pX</m:t>
                    </m:r>
                  </m:sub>
                </m:sSub>
              </m:oMath>
            </m:oMathPara>
          </w:p>
        </w:tc>
        <w:tc>
          <w:tcPr>
            <w:tcW w:w="808" w:type="dxa"/>
            <w:tcBorders>
              <w:top w:val="double" w:sz="4" w:space="0" w:color="auto"/>
            </w:tcBorders>
          </w:tcPr>
          <w:p w14:paraId="038B2E5F" w14:textId="62C45B6F" w:rsidR="0080313C" w:rsidRPr="00E66315" w:rsidRDefault="00000000" w:rsidP="00AA6F8B">
            <w:pPr>
              <w:pStyle w:val="Text"/>
              <w:spacing w:before="60" w:after="60" w:line="240" w:lineRule="auto"/>
              <w:ind w:firstLine="0"/>
            </w:pPr>
            <m:oMathPara>
              <m:oMath>
                <m:sSub>
                  <m:sSubPr>
                    <m:ctrlPr>
                      <w:rPr>
                        <w:rFonts w:ascii="Cambria Math" w:hAnsi="Cambria Math"/>
                        <w:i/>
                      </w:rPr>
                    </m:ctrlPr>
                  </m:sSubPr>
                  <m:e>
                    <m:r>
                      <w:rPr>
                        <w:rFonts w:ascii="Cambria Math" w:hAnsi="Cambria Math"/>
                      </w:rPr>
                      <m:t>K</m:t>
                    </m:r>
                  </m:e>
                  <m:sub>
                    <m:r>
                      <w:rPr>
                        <w:rFonts w:ascii="Cambria Math" w:hAnsi="Cambria Math"/>
                      </w:rPr>
                      <m:t>qX</m:t>
                    </m:r>
                  </m:sub>
                </m:sSub>
              </m:oMath>
            </m:oMathPara>
          </w:p>
        </w:tc>
        <w:tc>
          <w:tcPr>
            <w:tcW w:w="811" w:type="dxa"/>
            <w:tcBorders>
              <w:top w:val="double" w:sz="4" w:space="0" w:color="auto"/>
            </w:tcBorders>
          </w:tcPr>
          <w:p w14:paraId="03F89375" w14:textId="023A103E" w:rsidR="0080313C" w:rsidRPr="00E66315" w:rsidRDefault="00000000" w:rsidP="00B46115">
            <w:pPr>
              <w:pStyle w:val="Text"/>
              <w:spacing w:before="60" w:after="60" w:line="240" w:lineRule="auto"/>
              <w:ind w:firstLine="0"/>
            </w:pPr>
            <m:oMathPara>
              <m:oMath>
                <m:sSub>
                  <m:sSubPr>
                    <m:ctrlPr>
                      <w:rPr>
                        <w:rFonts w:ascii="Cambria Math" w:hAnsi="Cambria Math"/>
                        <w:i/>
                      </w:rPr>
                    </m:ctrlPr>
                  </m:sSubPr>
                  <m:e>
                    <m:r>
                      <w:rPr>
                        <w:rFonts w:ascii="Cambria Math" w:hAnsi="Cambria Math"/>
                      </w:rPr>
                      <m:t>K</m:t>
                    </m:r>
                  </m:e>
                  <m:sub>
                    <m:r>
                      <w:rPr>
                        <w:rFonts w:ascii="Cambria Math" w:hAnsi="Cambria Math"/>
                      </w:rPr>
                      <m:t>X2c</m:t>
                    </m:r>
                  </m:sub>
                </m:sSub>
              </m:oMath>
            </m:oMathPara>
          </w:p>
        </w:tc>
        <w:tc>
          <w:tcPr>
            <w:tcW w:w="855" w:type="dxa"/>
            <w:tcBorders>
              <w:top w:val="double" w:sz="4" w:space="0" w:color="auto"/>
            </w:tcBorders>
          </w:tcPr>
          <w:p w14:paraId="53C530B5" w14:textId="7349186C" w:rsidR="0080313C" w:rsidRPr="00E66315" w:rsidRDefault="00000000" w:rsidP="00AA6F8B">
            <w:pPr>
              <w:pStyle w:val="Text"/>
              <w:spacing w:before="60" w:after="60" w:line="240" w:lineRule="auto"/>
              <w:ind w:firstLine="0"/>
              <w:rPr>
                <w:i/>
              </w:rPr>
            </w:pPr>
            <m:oMathPara>
              <m:oMath>
                <m:sSub>
                  <m:sSubPr>
                    <m:ctrlPr>
                      <w:rPr>
                        <w:rFonts w:ascii="Cambria Math" w:hAnsi="Cambria Math"/>
                        <w:i/>
                      </w:rPr>
                    </m:ctrlPr>
                  </m:sSubPr>
                  <m:e>
                    <m:r>
                      <w:rPr>
                        <w:rFonts w:ascii="Cambria Math" w:hAnsi="Cambria Math"/>
                      </w:rPr>
                      <m:t>K</m:t>
                    </m:r>
                  </m:e>
                  <m:sub>
                    <m:r>
                      <w:rPr>
                        <w:rFonts w:ascii="Cambria Math" w:hAnsi="Cambria Math"/>
                      </w:rPr>
                      <m:t>X2s</m:t>
                    </m:r>
                  </m:sub>
                </m:sSub>
              </m:oMath>
            </m:oMathPara>
          </w:p>
        </w:tc>
        <w:tc>
          <w:tcPr>
            <w:tcW w:w="714" w:type="dxa"/>
            <w:tcBorders>
              <w:top w:val="double" w:sz="4" w:space="0" w:color="auto"/>
            </w:tcBorders>
          </w:tcPr>
          <w:p w14:paraId="0D7EACCF" w14:textId="6CB76C5E" w:rsidR="0080313C" w:rsidRPr="00E66315" w:rsidRDefault="00000000" w:rsidP="00AA6F8B">
            <w:pPr>
              <w:pStyle w:val="Text"/>
              <w:spacing w:before="60" w:after="60" w:line="240" w:lineRule="auto"/>
              <w:ind w:firstLine="0"/>
            </w:pPr>
            <m:oMathPara>
              <m:oMath>
                <m:sSub>
                  <m:sSubPr>
                    <m:ctrlPr>
                      <w:rPr>
                        <w:rFonts w:ascii="Cambria Math" w:hAnsi="Cambria Math"/>
                        <w:i/>
                      </w:rPr>
                    </m:ctrlPr>
                  </m:sSubPr>
                  <m:e>
                    <m:r>
                      <w:rPr>
                        <w:rFonts w:ascii="Cambria Math" w:hAnsi="Cambria Math"/>
                      </w:rPr>
                      <m:t>K</m:t>
                    </m:r>
                  </m:e>
                  <m:sub>
                    <m:r>
                      <w:rPr>
                        <w:rFonts w:ascii="Cambria Math" w:hAnsi="Cambria Math"/>
                      </w:rPr>
                      <m:t>pX2</m:t>
                    </m:r>
                  </m:sub>
                </m:sSub>
              </m:oMath>
            </m:oMathPara>
          </w:p>
        </w:tc>
        <w:tc>
          <w:tcPr>
            <w:tcW w:w="733" w:type="dxa"/>
            <w:tcBorders>
              <w:top w:val="double" w:sz="4" w:space="0" w:color="auto"/>
            </w:tcBorders>
          </w:tcPr>
          <w:p w14:paraId="4FB840D0" w14:textId="4A4ADE08" w:rsidR="0080313C" w:rsidRPr="00E66315" w:rsidRDefault="00000000" w:rsidP="00AA6F8B">
            <w:pPr>
              <w:pStyle w:val="Text"/>
              <w:spacing w:before="60" w:after="60" w:line="240" w:lineRule="auto"/>
              <w:ind w:firstLine="0"/>
            </w:pPr>
            <m:oMathPara>
              <m:oMath>
                <m:sSub>
                  <m:sSubPr>
                    <m:ctrlPr>
                      <w:rPr>
                        <w:rFonts w:ascii="Cambria Math" w:hAnsi="Cambria Math"/>
                        <w:i/>
                      </w:rPr>
                    </m:ctrlPr>
                  </m:sSubPr>
                  <m:e>
                    <m:r>
                      <w:rPr>
                        <w:rFonts w:ascii="Cambria Math" w:hAnsi="Cambria Math"/>
                      </w:rPr>
                      <m:t>K</m:t>
                    </m:r>
                  </m:e>
                  <m:sub>
                    <m:r>
                      <w:rPr>
                        <w:rFonts w:ascii="Cambria Math" w:hAnsi="Cambria Math"/>
                      </w:rPr>
                      <m:t>qX2</m:t>
                    </m:r>
                  </m:sub>
                </m:sSub>
              </m:oMath>
            </m:oMathPara>
          </w:p>
        </w:tc>
      </w:tr>
      <w:tr w:rsidR="0080313C" w:rsidRPr="00E66315" w14:paraId="7C3E0188" w14:textId="77777777" w:rsidTr="00B72B3C">
        <w:trPr>
          <w:jc w:val="center"/>
        </w:trPr>
        <w:tc>
          <w:tcPr>
            <w:tcW w:w="1362" w:type="dxa"/>
            <w:tcBorders>
              <w:bottom w:val="double" w:sz="4" w:space="0" w:color="auto"/>
            </w:tcBorders>
          </w:tcPr>
          <w:p w14:paraId="62FBA3FE" w14:textId="3542BC9A" w:rsidR="0080313C" w:rsidRPr="00E66315" w:rsidRDefault="0080313C" w:rsidP="00AA6F8B">
            <w:pPr>
              <w:pStyle w:val="Text"/>
              <w:spacing w:before="60" w:after="60" w:line="240" w:lineRule="auto"/>
              <w:ind w:firstLine="0"/>
            </w:pPr>
            <w:r w:rsidRPr="00E66315">
              <w:t>Values</w:t>
            </w:r>
          </w:p>
        </w:tc>
        <w:tc>
          <w:tcPr>
            <w:tcW w:w="666" w:type="dxa"/>
            <w:tcBorders>
              <w:bottom w:val="double" w:sz="4" w:space="0" w:color="auto"/>
            </w:tcBorders>
          </w:tcPr>
          <w:p w14:paraId="6ACF2BD3" w14:textId="31AC79BA" w:rsidR="0080313C" w:rsidRPr="00E66315" w:rsidRDefault="0080313C" w:rsidP="00AA6F8B">
            <w:pPr>
              <w:pStyle w:val="Text"/>
              <w:spacing w:before="60" w:after="60" w:line="240" w:lineRule="auto"/>
              <w:ind w:firstLine="0"/>
              <w:jc w:val="center"/>
            </w:pPr>
            <w:r w:rsidRPr="00E66315">
              <w:t>1.12</w:t>
            </w:r>
          </w:p>
        </w:tc>
        <w:tc>
          <w:tcPr>
            <w:tcW w:w="666" w:type="dxa"/>
            <w:tcBorders>
              <w:bottom w:val="double" w:sz="4" w:space="0" w:color="auto"/>
            </w:tcBorders>
          </w:tcPr>
          <w:p w14:paraId="28D134B7" w14:textId="236DD8DB" w:rsidR="0080313C" w:rsidRPr="00E66315" w:rsidRDefault="00B72B3C" w:rsidP="00AA6F8B">
            <w:pPr>
              <w:pStyle w:val="Text"/>
              <w:spacing w:before="60" w:after="60" w:line="240" w:lineRule="auto"/>
              <w:ind w:firstLine="0"/>
              <w:jc w:val="center"/>
            </w:pPr>
            <w:r w:rsidRPr="00E66315">
              <w:t>0.</w:t>
            </w:r>
            <w:r w:rsidR="0005406D" w:rsidRPr="00E66315">
              <w:t>39</w:t>
            </w:r>
          </w:p>
        </w:tc>
        <w:tc>
          <w:tcPr>
            <w:tcW w:w="922" w:type="dxa"/>
            <w:tcBorders>
              <w:bottom w:val="double" w:sz="4" w:space="0" w:color="auto"/>
            </w:tcBorders>
          </w:tcPr>
          <w:p w14:paraId="05EE1023" w14:textId="6CEE8C2C" w:rsidR="0080313C" w:rsidRPr="00E66315" w:rsidRDefault="0005406D" w:rsidP="00AA6F8B">
            <w:pPr>
              <w:pStyle w:val="Text"/>
              <w:spacing w:before="60" w:after="60" w:line="240" w:lineRule="auto"/>
              <w:ind w:firstLine="0"/>
              <w:jc w:val="center"/>
            </w:pPr>
            <w:r w:rsidRPr="00E66315">
              <w:t>1.6</w:t>
            </w:r>
            <w:r w:rsidR="00B72B3C" w:rsidRPr="00E66315">
              <w:t>E-4</w:t>
            </w:r>
          </w:p>
        </w:tc>
        <w:tc>
          <w:tcPr>
            <w:tcW w:w="855" w:type="dxa"/>
            <w:tcBorders>
              <w:bottom w:val="double" w:sz="4" w:space="0" w:color="auto"/>
            </w:tcBorders>
          </w:tcPr>
          <w:p w14:paraId="4A65B7C4" w14:textId="0CFAB9FF" w:rsidR="0080313C" w:rsidRPr="00E66315" w:rsidRDefault="0005406D" w:rsidP="00AA6F8B">
            <w:pPr>
              <w:pStyle w:val="Text"/>
              <w:spacing w:before="60" w:after="60" w:line="240" w:lineRule="auto"/>
              <w:ind w:firstLine="0"/>
              <w:jc w:val="center"/>
            </w:pPr>
            <w:r w:rsidRPr="00E66315">
              <w:t>3.3</w:t>
            </w:r>
            <w:r w:rsidR="00B72B3C" w:rsidRPr="00E66315">
              <w:t>E-4</w:t>
            </w:r>
          </w:p>
        </w:tc>
        <w:tc>
          <w:tcPr>
            <w:tcW w:w="808" w:type="dxa"/>
            <w:tcBorders>
              <w:bottom w:val="double" w:sz="4" w:space="0" w:color="auto"/>
            </w:tcBorders>
          </w:tcPr>
          <w:p w14:paraId="7CE01C14" w14:textId="22678515" w:rsidR="0080313C" w:rsidRPr="00E66315" w:rsidRDefault="0005406D" w:rsidP="00AA6F8B">
            <w:pPr>
              <w:pStyle w:val="Text"/>
              <w:spacing w:before="60" w:after="60" w:line="240" w:lineRule="auto"/>
              <w:ind w:firstLine="0"/>
              <w:jc w:val="center"/>
            </w:pPr>
            <w:r w:rsidRPr="00E66315">
              <w:t>0.01</w:t>
            </w:r>
          </w:p>
        </w:tc>
        <w:tc>
          <w:tcPr>
            <w:tcW w:w="808" w:type="dxa"/>
            <w:tcBorders>
              <w:bottom w:val="double" w:sz="4" w:space="0" w:color="auto"/>
            </w:tcBorders>
          </w:tcPr>
          <w:p w14:paraId="3CA23609" w14:textId="76B1D1C5" w:rsidR="0080313C" w:rsidRPr="00E66315" w:rsidRDefault="00B72B3C" w:rsidP="00AA6F8B">
            <w:pPr>
              <w:pStyle w:val="Text"/>
              <w:spacing w:before="60" w:after="60" w:line="240" w:lineRule="auto"/>
              <w:ind w:firstLine="0"/>
              <w:jc w:val="center"/>
            </w:pPr>
            <w:r w:rsidRPr="00E66315">
              <w:t>-0.</w:t>
            </w:r>
            <w:r w:rsidR="0005406D" w:rsidRPr="00E66315">
              <w:t>1</w:t>
            </w:r>
            <w:r w:rsidRPr="00E66315">
              <w:t>2</w:t>
            </w:r>
          </w:p>
        </w:tc>
        <w:tc>
          <w:tcPr>
            <w:tcW w:w="811" w:type="dxa"/>
            <w:tcBorders>
              <w:bottom w:val="double" w:sz="4" w:space="0" w:color="auto"/>
            </w:tcBorders>
          </w:tcPr>
          <w:p w14:paraId="4331D6E1" w14:textId="24F85669" w:rsidR="0080313C" w:rsidRPr="00E66315" w:rsidRDefault="0005406D" w:rsidP="00AA6F8B">
            <w:pPr>
              <w:pStyle w:val="Text"/>
              <w:spacing w:before="60" w:after="60" w:line="240" w:lineRule="auto"/>
              <w:ind w:firstLine="0"/>
              <w:jc w:val="center"/>
            </w:pPr>
            <w:r w:rsidRPr="00E66315">
              <w:t>1.2</w:t>
            </w:r>
            <w:r w:rsidR="00B72B3C" w:rsidRPr="00E66315">
              <w:t>E-</w:t>
            </w:r>
            <w:r w:rsidRPr="00E66315">
              <w:t>4</w:t>
            </w:r>
          </w:p>
        </w:tc>
        <w:tc>
          <w:tcPr>
            <w:tcW w:w="855" w:type="dxa"/>
            <w:tcBorders>
              <w:bottom w:val="double" w:sz="4" w:space="0" w:color="auto"/>
            </w:tcBorders>
          </w:tcPr>
          <w:p w14:paraId="133AAE60" w14:textId="0752462F" w:rsidR="0080313C" w:rsidRPr="00E66315" w:rsidRDefault="0005406D" w:rsidP="00AA6F8B">
            <w:pPr>
              <w:pStyle w:val="Text"/>
              <w:spacing w:before="60" w:after="60" w:line="240" w:lineRule="auto"/>
              <w:ind w:firstLine="0"/>
              <w:jc w:val="center"/>
            </w:pPr>
            <w:r w:rsidRPr="00E66315">
              <w:t>-1.4</w:t>
            </w:r>
            <w:r w:rsidR="00B72B3C" w:rsidRPr="00E66315">
              <w:t>E-4</w:t>
            </w:r>
          </w:p>
        </w:tc>
        <w:tc>
          <w:tcPr>
            <w:tcW w:w="714" w:type="dxa"/>
            <w:tcBorders>
              <w:bottom w:val="double" w:sz="4" w:space="0" w:color="auto"/>
            </w:tcBorders>
          </w:tcPr>
          <w:p w14:paraId="35FFBA08" w14:textId="17EB41D6" w:rsidR="0080313C" w:rsidRPr="00E66315" w:rsidRDefault="0080313C" w:rsidP="00AA6F8B">
            <w:pPr>
              <w:pStyle w:val="Text"/>
              <w:spacing w:before="60" w:after="60" w:line="240" w:lineRule="auto"/>
              <w:ind w:firstLine="0"/>
              <w:jc w:val="center"/>
            </w:pPr>
            <w:r w:rsidRPr="00E66315">
              <w:t>0.0</w:t>
            </w:r>
            <w:r w:rsidR="0005406D" w:rsidRPr="00E66315">
              <w:t>8</w:t>
            </w:r>
          </w:p>
        </w:tc>
        <w:tc>
          <w:tcPr>
            <w:tcW w:w="733" w:type="dxa"/>
            <w:tcBorders>
              <w:bottom w:val="double" w:sz="4" w:space="0" w:color="auto"/>
            </w:tcBorders>
          </w:tcPr>
          <w:p w14:paraId="2E9098AD" w14:textId="4F8BCAF8" w:rsidR="0080313C" w:rsidRPr="00E66315" w:rsidRDefault="0080313C" w:rsidP="00AA6F8B">
            <w:pPr>
              <w:pStyle w:val="Text"/>
              <w:spacing w:before="60" w:after="60" w:line="240" w:lineRule="auto"/>
              <w:ind w:firstLine="0"/>
              <w:jc w:val="center"/>
            </w:pPr>
            <w:r w:rsidRPr="00E66315">
              <w:t>0.0</w:t>
            </w:r>
            <w:r w:rsidR="0005406D" w:rsidRPr="00E66315">
              <w:t>6</w:t>
            </w:r>
          </w:p>
        </w:tc>
      </w:tr>
    </w:tbl>
    <w:p w14:paraId="7A05D51A" w14:textId="77777777" w:rsidR="0005406D" w:rsidRPr="00E66315" w:rsidRDefault="0005406D" w:rsidP="00026252">
      <w:pPr>
        <w:pStyle w:val="Text"/>
        <w:spacing w:line="240" w:lineRule="auto"/>
        <w:ind w:left="646" w:firstLine="0"/>
      </w:pPr>
    </w:p>
    <w:p w14:paraId="457B9FCD" w14:textId="00221127" w:rsidR="00417443" w:rsidRPr="00E66315" w:rsidRDefault="00A945C3" w:rsidP="00417443">
      <w:pPr>
        <w:pStyle w:val="Text"/>
        <w:ind w:firstLine="289"/>
      </w:pPr>
      <w:r w:rsidRPr="00E66315">
        <w:fldChar w:fldCharType="begin"/>
      </w:r>
      <w:r w:rsidRPr="00E66315">
        <w:instrText xml:space="preserve"> REF _Ref75177857 \h </w:instrText>
      </w:r>
      <w:r w:rsidRPr="00E66315">
        <w:fldChar w:fldCharType="separate"/>
      </w:r>
      <w:r w:rsidR="00B748D6" w:rsidRPr="00E66315">
        <w:t xml:space="preserve">Figure </w:t>
      </w:r>
      <w:r w:rsidR="00B748D6">
        <w:rPr>
          <w:noProof/>
        </w:rPr>
        <w:t>2</w:t>
      </w:r>
      <w:r w:rsidRPr="00E66315">
        <w:fldChar w:fldCharType="end"/>
      </w:r>
      <w:r w:rsidRPr="00E66315">
        <w:t xml:space="preserve"> and </w:t>
      </w:r>
      <w:r w:rsidR="00DA6BBD" w:rsidRPr="00E66315">
        <w:fldChar w:fldCharType="begin"/>
      </w:r>
      <w:r w:rsidR="00DA6BBD" w:rsidRPr="00E66315">
        <w:instrText xml:space="preserve"> REF _Ref47984706 \h </w:instrText>
      </w:r>
      <w:r w:rsidR="00DA6BBD" w:rsidRPr="00E66315">
        <w:fldChar w:fldCharType="separate"/>
      </w:r>
      <w:r w:rsidR="00B748D6" w:rsidRPr="00E66315">
        <w:t xml:space="preserve">Figure </w:t>
      </w:r>
      <w:r w:rsidR="00B748D6">
        <w:rPr>
          <w:noProof/>
        </w:rPr>
        <w:t>3</w:t>
      </w:r>
      <w:r w:rsidR="00DA6BBD" w:rsidRPr="00E66315">
        <w:fldChar w:fldCharType="end"/>
      </w:r>
      <w:r w:rsidR="00DA6BBD" w:rsidRPr="00E66315">
        <w:t xml:space="preserve"> </w:t>
      </w:r>
      <w:r w:rsidR="00EC51BF" w:rsidRPr="00E66315">
        <w:t xml:space="preserve">show </w:t>
      </w:r>
      <w:r w:rsidR="004821DC" w:rsidRPr="00E66315">
        <w:t>the impact of</w:t>
      </w:r>
      <w:r w:rsidR="0084081C" w:rsidRPr="00E66315">
        <w:t xml:space="preserve"> </w:t>
      </w:r>
      <w:r w:rsidR="00EC51BF" w:rsidRPr="00E66315">
        <w:t>augmented inflow</w:t>
      </w:r>
      <w:r w:rsidR="00FE6296" w:rsidRPr="00E66315">
        <w:t>s</w:t>
      </w:r>
      <w:r w:rsidR="0084081C" w:rsidRPr="00E66315">
        <w:t xml:space="preserve"> </w:t>
      </w:r>
      <w:r w:rsidR="00FE6296" w:rsidRPr="00E66315">
        <w:t xml:space="preserve">for lateral and longitudinal cyclic inputs in </w:t>
      </w:r>
      <w:r w:rsidR="004821DC" w:rsidRPr="00E66315">
        <w:t>hover</w:t>
      </w:r>
      <w:r w:rsidRPr="00E66315">
        <w:t xml:space="preserve"> respectively</w:t>
      </w:r>
      <w:r w:rsidR="004821DC" w:rsidRPr="00E66315">
        <w:t xml:space="preserve"> and compare the responses with FT and F-B412 with MWD</w:t>
      </w:r>
      <w:r w:rsidR="00EC51BF" w:rsidRPr="00E66315">
        <w:t>.</w:t>
      </w:r>
      <w:r w:rsidR="00FE6296" w:rsidRPr="00E66315">
        <w:t xml:space="preserve"> </w:t>
      </w:r>
      <w:r w:rsidR="004821DC" w:rsidRPr="00E66315">
        <w:t>It can be observed that w</w:t>
      </w:r>
      <w:r w:rsidR="004C4330" w:rsidRPr="00E66315">
        <w:t xml:space="preserve">ith the introduction of augmented inflows, </w:t>
      </w:r>
      <w:r w:rsidR="004821DC" w:rsidRPr="00E66315">
        <w:t xml:space="preserve">for the lateral cyclic input </w:t>
      </w:r>
      <w:r w:rsidR="00B55FEF" w:rsidRPr="00E66315">
        <w:t>a</w:t>
      </w:r>
      <w:r w:rsidR="00D32DA7" w:rsidRPr="00E66315">
        <w:t xml:space="preserve"> small</w:t>
      </w:r>
      <w:r w:rsidR="004C4330" w:rsidRPr="00E66315">
        <w:t xml:space="preserve"> increase in </w:t>
      </w:r>
      <w:r w:rsidR="00B55FEF" w:rsidRPr="00E66315">
        <w:t xml:space="preserve">the </w:t>
      </w:r>
      <w:r w:rsidR="004C4330" w:rsidRPr="00E66315">
        <w:t xml:space="preserve">strength of </w:t>
      </w:r>
      <m:oMath>
        <m:sSub>
          <m:sSubPr>
            <m:ctrlPr>
              <w:rPr>
                <w:rFonts w:ascii="Cambria Math" w:hAnsi="Cambria Math"/>
                <w:i/>
              </w:rPr>
            </m:ctrlPr>
          </m:sSubPr>
          <m:e>
            <m:r>
              <w:rPr>
                <w:rFonts w:ascii="Cambria Math" w:hAnsi="Cambria Math"/>
              </w:rPr>
              <m:t>v</m:t>
            </m:r>
          </m:e>
          <m:sub>
            <m:r>
              <w:rPr>
                <w:rFonts w:ascii="Cambria Math" w:hAnsi="Cambria Math"/>
              </w:rPr>
              <m:t>1s</m:t>
            </m:r>
          </m:sub>
        </m:sSub>
      </m:oMath>
      <w:r w:rsidR="004C4330" w:rsidRPr="00E66315">
        <w:t xml:space="preserve"> is observed near the second and third peak</w:t>
      </w:r>
      <w:r w:rsidR="00E2713E" w:rsidRPr="00E66315">
        <w:t>s</w:t>
      </w:r>
      <w:r w:rsidR="004821DC" w:rsidRPr="00E66315">
        <w:t xml:space="preserve">, </w:t>
      </w:r>
      <w:r w:rsidR="004C4330" w:rsidRPr="00E66315">
        <w:t xml:space="preserve">which contributes to </w:t>
      </w:r>
      <w:r w:rsidR="00E2713E" w:rsidRPr="00E66315">
        <w:t xml:space="preserve">an </w:t>
      </w:r>
      <w:r w:rsidR="004C4330" w:rsidRPr="00E66315">
        <w:t>additional pitch</w:t>
      </w:r>
      <w:r w:rsidR="00E2713E" w:rsidRPr="00E66315">
        <w:t xml:space="preserve"> response</w:t>
      </w:r>
      <w:r w:rsidR="00874368" w:rsidRPr="00E66315">
        <w:t>,</w:t>
      </w:r>
      <w:r w:rsidR="004C4330" w:rsidRPr="00E66315">
        <w:t xml:space="preserve"> achieving a closer match with FT.</w:t>
      </w:r>
      <w:r w:rsidR="00B55FEF" w:rsidRPr="00E66315">
        <w:t xml:space="preserve"> </w:t>
      </w:r>
      <w:r w:rsidR="004821DC" w:rsidRPr="00E66315">
        <w:t>Moreover, with</w:t>
      </w:r>
      <w:r w:rsidR="00352384" w:rsidRPr="00E66315">
        <w:t xml:space="preserve"> augmented inflow</w:t>
      </w:r>
      <w:r w:rsidR="004821DC" w:rsidRPr="00E66315">
        <w:t>s,</w:t>
      </w:r>
      <w:r w:rsidR="00352384" w:rsidRPr="00E66315">
        <w:t xml:space="preserve"> t</w:t>
      </w:r>
      <w:r w:rsidR="00B55FEF" w:rsidRPr="00E66315">
        <w:t>he surge velocity</w:t>
      </w:r>
      <w:r w:rsidR="00352384" w:rsidRPr="00E66315">
        <w:t xml:space="preserve"> </w:t>
      </w:r>
      <w:r w:rsidR="00352384" w:rsidRPr="00E66315">
        <w:rPr>
          <w:i/>
        </w:rPr>
        <w:t>u</w:t>
      </w:r>
      <w:r w:rsidR="00B55FEF" w:rsidRPr="00E66315">
        <w:t xml:space="preserve"> has a </w:t>
      </w:r>
      <w:r w:rsidR="00352384" w:rsidRPr="00E66315">
        <w:t>reasonable</w:t>
      </w:r>
      <w:r w:rsidR="00B55FEF" w:rsidRPr="00E66315">
        <w:t xml:space="preserve"> match with FT </w:t>
      </w:r>
      <w:r w:rsidR="00352384" w:rsidRPr="00E66315">
        <w:t>until the second peak in pitch attitude</w:t>
      </w:r>
      <w:r w:rsidR="00B55FEF" w:rsidRPr="00E66315">
        <w:t>.</w:t>
      </w:r>
      <w:r w:rsidR="00D7008C" w:rsidRPr="00E66315">
        <w:t xml:space="preserve"> </w:t>
      </w:r>
      <w:r w:rsidR="00417443" w:rsidRPr="00E66315">
        <w:t xml:space="preserve">For the longitudinal cyclic input, the on-axis pitch response with MWD matches closely with FT, but the off-axis roll response deviates from the FT response after the first peak, along with the surge velocity. The identified augmented inflow model shows a closer match with FT for both on- and off-axis responses. The inflow responses in </w:t>
      </w:r>
      <w:r w:rsidR="00417443" w:rsidRPr="00E66315">
        <w:fldChar w:fldCharType="begin"/>
      </w:r>
      <w:r w:rsidR="00417443" w:rsidRPr="00E66315">
        <w:instrText xml:space="preserve"> REF _Ref75177857 \h </w:instrText>
      </w:r>
      <w:r w:rsidR="00417443" w:rsidRPr="00E66315">
        <w:fldChar w:fldCharType="separate"/>
      </w:r>
      <w:r w:rsidR="00B748D6" w:rsidRPr="00E66315">
        <w:t xml:space="preserve">Figure </w:t>
      </w:r>
      <w:r w:rsidR="00B748D6">
        <w:rPr>
          <w:noProof/>
        </w:rPr>
        <w:t>2</w:t>
      </w:r>
      <w:r w:rsidR="00417443" w:rsidRPr="00E66315">
        <w:fldChar w:fldCharType="end"/>
      </w:r>
      <w:r w:rsidR="00417443" w:rsidRPr="00E66315">
        <w:t xml:space="preserve"> and </w:t>
      </w:r>
      <w:r w:rsidR="00417443" w:rsidRPr="00E66315">
        <w:fldChar w:fldCharType="begin"/>
      </w:r>
      <w:r w:rsidR="00417443" w:rsidRPr="00E66315">
        <w:instrText xml:space="preserve"> REF _Ref47984706 \h </w:instrText>
      </w:r>
      <w:r w:rsidR="00417443" w:rsidRPr="00E66315">
        <w:fldChar w:fldCharType="separate"/>
      </w:r>
      <w:r w:rsidR="00B748D6" w:rsidRPr="00E66315">
        <w:t xml:space="preserve">Figure </w:t>
      </w:r>
      <w:r w:rsidR="00B748D6">
        <w:rPr>
          <w:noProof/>
        </w:rPr>
        <w:t>3</w:t>
      </w:r>
      <w:r w:rsidR="00417443" w:rsidRPr="00E66315">
        <w:fldChar w:fldCharType="end"/>
      </w:r>
      <w:r w:rsidR="00417443" w:rsidRPr="00E66315">
        <w:t xml:space="preserve"> are largely a consequence of the dominant </w:t>
      </w:r>
      <m:oMath>
        <m:sSub>
          <m:sSubPr>
            <m:ctrlPr>
              <w:rPr>
                <w:rFonts w:ascii="Cambria Math" w:hAnsi="Cambria Math"/>
                <w:i/>
              </w:rPr>
            </m:ctrlPr>
          </m:sSubPr>
          <m:e>
            <m:r>
              <w:rPr>
                <w:rFonts w:ascii="Cambria Math" w:hAnsi="Cambria Math"/>
              </w:rPr>
              <m:t>K</m:t>
            </m:r>
          </m:e>
          <m:sub>
            <m:r>
              <w:rPr>
                <w:rFonts w:ascii="Cambria Math" w:hAnsi="Cambria Math"/>
              </w:rPr>
              <m:t>pp</m:t>
            </m:r>
          </m:sub>
        </m:sSub>
      </m:oMath>
      <w:r w:rsidR="00417443" w:rsidRPr="00E66315">
        <w:t xml:space="preserve"> </w:t>
      </w:r>
      <w:r w:rsidR="00417443" w:rsidRPr="00E66315">
        <w:rPr>
          <w:rFonts w:eastAsiaTheme="minorEastAsia"/>
        </w:rPr>
        <w:t xml:space="preserve">and </w:t>
      </w:r>
      <m:oMath>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qq</m:t>
            </m:r>
          </m:sub>
        </m:sSub>
      </m:oMath>
      <w:r w:rsidR="00417443" w:rsidRPr="00E66315">
        <w:rPr>
          <w:rFonts w:eastAsiaTheme="minorEastAsia"/>
        </w:rPr>
        <w:t xml:space="preserve"> </w:t>
      </w:r>
      <w:r w:rsidR="00417443" w:rsidRPr="00E66315">
        <w:t xml:space="preserve">terms in the model structure. For example, there is almost no </w:t>
      </w:r>
      <m:oMath>
        <m:sSub>
          <m:sSubPr>
            <m:ctrlPr>
              <w:rPr>
                <w:rFonts w:ascii="Cambria Math" w:hAnsi="Cambria Math"/>
                <w:i/>
              </w:rPr>
            </m:ctrlPr>
          </m:sSubPr>
          <m:e>
            <m:r>
              <w:rPr>
                <w:rFonts w:ascii="Cambria Math" w:hAnsi="Cambria Math"/>
              </w:rPr>
              <m:t>v</m:t>
            </m:r>
          </m:e>
          <m:sub>
            <m:r>
              <w:rPr>
                <w:rFonts w:ascii="Cambria Math" w:hAnsi="Cambria Math"/>
              </w:rPr>
              <m:t>1s</m:t>
            </m:r>
          </m:sub>
        </m:sSub>
      </m:oMath>
      <w:r w:rsidR="00417443" w:rsidRPr="00E66315">
        <w:rPr>
          <w:i/>
          <w:vertAlign w:val="subscript"/>
        </w:rPr>
        <w:t xml:space="preserve"> </w:t>
      </w:r>
      <w:r w:rsidR="00417443" w:rsidRPr="00E66315">
        <w:t>without MWD, in either case</w:t>
      </w:r>
      <w:r w:rsidR="000C39EC" w:rsidRPr="00E66315">
        <w:t>,</w:t>
      </w:r>
      <w:r w:rsidR="00417443" w:rsidRPr="00E66315">
        <w:t xml:space="preserve"> and the pattern follow</w:t>
      </w:r>
      <w:r w:rsidR="000C39EC" w:rsidRPr="00E66315">
        <w:t>s</w:t>
      </w:r>
      <w:r w:rsidR="00417443" w:rsidRPr="00E66315">
        <w:t xml:space="preserve"> </w:t>
      </w:r>
      <w:r w:rsidR="00417443" w:rsidRPr="00E66315">
        <w:rPr>
          <w:i/>
        </w:rPr>
        <w:t xml:space="preserve">p </w:t>
      </w:r>
      <w:r w:rsidR="00417443" w:rsidRPr="00E66315">
        <w:t xml:space="preserve">for both the F-B412 with MWD and augmented inflow. In contrast, the </w:t>
      </w:r>
      <m:oMath>
        <m:sSub>
          <m:sSubPr>
            <m:ctrlPr>
              <w:rPr>
                <w:rFonts w:ascii="Cambria Math" w:hAnsi="Cambria Math"/>
                <w:i/>
              </w:rPr>
            </m:ctrlPr>
          </m:sSubPr>
          <m:e>
            <m:r>
              <w:rPr>
                <w:rFonts w:ascii="Cambria Math" w:hAnsi="Cambria Math"/>
              </w:rPr>
              <m:t>v</m:t>
            </m:r>
          </m:e>
          <m:sub>
            <m:r>
              <w:rPr>
                <w:rFonts w:ascii="Cambria Math" w:hAnsi="Cambria Math"/>
              </w:rPr>
              <m:t>1c</m:t>
            </m:r>
          </m:sub>
        </m:sSub>
      </m:oMath>
      <w:r w:rsidR="00417443" w:rsidRPr="00E66315">
        <w:t xml:space="preserve"> response appears unaffected by either MWD or augmented inflow for the </w:t>
      </w:r>
      <m:oMath>
        <m:sSub>
          <m:sSubPr>
            <m:ctrlPr>
              <w:rPr>
                <w:rFonts w:ascii="Cambria Math" w:hAnsi="Cambria Math"/>
                <w:i/>
              </w:rPr>
            </m:ctrlPr>
          </m:sSubPr>
          <m:e>
            <m:r>
              <w:rPr>
                <w:rFonts w:ascii="Cambria Math" w:hAnsi="Cambria Math"/>
              </w:rPr>
              <m:t>X</m:t>
            </m:r>
          </m:e>
          <m:sub>
            <m:r>
              <w:rPr>
                <w:rFonts w:ascii="Cambria Math" w:hAnsi="Cambria Math"/>
              </w:rPr>
              <m:t>a</m:t>
            </m:r>
          </m:sub>
        </m:sSub>
      </m:oMath>
      <w:r w:rsidR="00417443" w:rsidRPr="00E66315">
        <w:rPr>
          <w:i/>
          <w:vertAlign w:val="subscript"/>
        </w:rPr>
        <w:t xml:space="preserve"> </w:t>
      </w:r>
      <w:r w:rsidR="00417443" w:rsidRPr="00E66315">
        <w:t xml:space="preserve">input case, and with only a minor impact for the </w:t>
      </w:r>
      <m:oMath>
        <m:sSub>
          <m:sSubPr>
            <m:ctrlPr>
              <w:rPr>
                <w:rFonts w:ascii="Cambria Math" w:hAnsi="Cambria Math"/>
                <w:i/>
              </w:rPr>
            </m:ctrlPr>
          </m:sSubPr>
          <m:e>
            <m:r>
              <w:rPr>
                <w:rFonts w:ascii="Cambria Math" w:hAnsi="Cambria Math"/>
              </w:rPr>
              <m:t>X</m:t>
            </m:r>
          </m:e>
          <m:sub>
            <m:r>
              <w:rPr>
                <w:rFonts w:ascii="Cambria Math" w:hAnsi="Cambria Math"/>
              </w:rPr>
              <m:t>b</m:t>
            </m:r>
          </m:sub>
        </m:sSub>
      </m:oMath>
      <w:r w:rsidR="00417443" w:rsidRPr="00E66315">
        <w:t xml:space="preserve"> input case.</w:t>
      </w:r>
    </w:p>
    <w:p w14:paraId="158C01D5" w14:textId="48EC6A3D" w:rsidR="007F40D6" w:rsidRPr="00E66315" w:rsidRDefault="008171C5" w:rsidP="005C0E0E">
      <w:pPr>
        <w:pStyle w:val="Text"/>
        <w:spacing w:line="240" w:lineRule="auto"/>
        <w:ind w:firstLine="289"/>
        <w:jc w:val="center"/>
      </w:pPr>
      <w:r w:rsidRPr="00E66315">
        <w:rPr>
          <w:noProof/>
        </w:rPr>
        <w:lastRenderedPageBreak/>
        <w:drawing>
          <wp:inline distT="0" distB="0" distL="0" distR="0" wp14:anchorId="30B48A31" wp14:editId="19264016">
            <wp:extent cx="4114800" cy="38520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ure2a.tif"/>
                    <pic:cNvPicPr/>
                  </pic:nvPicPr>
                  <pic:blipFill rotWithShape="1">
                    <a:blip r:embed="rId12"/>
                    <a:srcRect t="896" b="2218"/>
                    <a:stretch/>
                  </pic:blipFill>
                  <pic:spPr bwMode="auto">
                    <a:xfrm>
                      <a:off x="0" y="0"/>
                      <a:ext cx="4114800" cy="3852000"/>
                    </a:xfrm>
                    <a:prstGeom prst="rect">
                      <a:avLst/>
                    </a:prstGeom>
                    <a:ln>
                      <a:noFill/>
                    </a:ln>
                    <a:extLst>
                      <a:ext uri="{53640926-AAD7-44D8-BBD7-CCE9431645EC}">
                        <a14:shadowObscured xmlns:a14="http://schemas.microsoft.com/office/drawing/2010/main"/>
                      </a:ext>
                    </a:extLst>
                  </pic:spPr>
                </pic:pic>
              </a:graphicData>
            </a:graphic>
          </wp:inline>
        </w:drawing>
      </w:r>
    </w:p>
    <w:p w14:paraId="1BF1BA16" w14:textId="319C11F2" w:rsidR="00A945C3" w:rsidRPr="00E66315" w:rsidRDefault="00A945C3" w:rsidP="00A55CD3">
      <w:pPr>
        <w:pStyle w:val="Caption"/>
        <w:spacing w:after="0"/>
        <w:jc w:val="center"/>
      </w:pPr>
      <w:bookmarkStart w:id="25" w:name="_Ref75177857"/>
      <w:r w:rsidRPr="00E66315">
        <w:t xml:space="preserve">Figure </w:t>
      </w:r>
      <w:fldSimple w:instr=" SEQ Figure \* ARABIC ">
        <w:r w:rsidR="00B748D6">
          <w:rPr>
            <w:noProof/>
          </w:rPr>
          <w:t>2</w:t>
        </w:r>
      </w:fldSimple>
      <w:bookmarkEnd w:id="25"/>
      <w:r w:rsidRPr="00E66315">
        <w:t xml:space="preserve"> Response comparison of FT, F-B412 without (w/o) MWD, with MWD, and with augmented inflows for lateral cyclic inputs in hover</w:t>
      </w:r>
    </w:p>
    <w:p w14:paraId="032A2A70" w14:textId="7A235772" w:rsidR="00863F60" w:rsidRPr="00E66315" w:rsidRDefault="00863F60" w:rsidP="00A945C3">
      <w:pPr>
        <w:pStyle w:val="Text"/>
        <w:spacing w:line="240" w:lineRule="auto"/>
        <w:ind w:firstLine="289"/>
        <w:jc w:val="center"/>
      </w:pPr>
    </w:p>
    <w:p w14:paraId="631527A5" w14:textId="6C928B05" w:rsidR="007F40D6" w:rsidRPr="00E66315" w:rsidRDefault="008171C5" w:rsidP="00A945C3">
      <w:pPr>
        <w:pStyle w:val="Text"/>
        <w:spacing w:line="240" w:lineRule="auto"/>
        <w:ind w:firstLine="289"/>
        <w:jc w:val="center"/>
      </w:pPr>
      <w:r w:rsidRPr="00E66315">
        <w:rPr>
          <w:noProof/>
        </w:rPr>
        <w:drawing>
          <wp:inline distT="0" distB="0" distL="0" distR="0" wp14:anchorId="4CEC38E0" wp14:editId="1D4EBF2C">
            <wp:extent cx="4114800" cy="37224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ure3a.tif"/>
                    <pic:cNvPicPr/>
                  </pic:nvPicPr>
                  <pic:blipFill rotWithShape="1">
                    <a:blip r:embed="rId13"/>
                    <a:srcRect t="4368" b="1989"/>
                    <a:stretch/>
                  </pic:blipFill>
                  <pic:spPr bwMode="auto">
                    <a:xfrm>
                      <a:off x="0" y="0"/>
                      <a:ext cx="4114800" cy="3722400"/>
                    </a:xfrm>
                    <a:prstGeom prst="rect">
                      <a:avLst/>
                    </a:prstGeom>
                    <a:ln>
                      <a:noFill/>
                    </a:ln>
                    <a:extLst>
                      <a:ext uri="{53640926-AAD7-44D8-BBD7-CCE9431645EC}">
                        <a14:shadowObscured xmlns:a14="http://schemas.microsoft.com/office/drawing/2010/main"/>
                      </a:ext>
                    </a:extLst>
                  </pic:spPr>
                </pic:pic>
              </a:graphicData>
            </a:graphic>
          </wp:inline>
        </w:drawing>
      </w:r>
    </w:p>
    <w:p w14:paraId="03AAC356" w14:textId="71950BD4" w:rsidR="00863F60" w:rsidRPr="00E66315" w:rsidRDefault="00863F60" w:rsidP="004877B0">
      <w:pPr>
        <w:pStyle w:val="Caption"/>
        <w:spacing w:before="0" w:after="0"/>
        <w:jc w:val="center"/>
      </w:pPr>
      <w:bookmarkStart w:id="26" w:name="_Ref47984706"/>
      <w:r w:rsidRPr="00E66315">
        <w:lastRenderedPageBreak/>
        <w:t xml:space="preserve">Figure </w:t>
      </w:r>
      <w:fldSimple w:instr=" SEQ Figure \* ARABIC ">
        <w:r w:rsidR="00B748D6">
          <w:rPr>
            <w:noProof/>
          </w:rPr>
          <w:t>3</w:t>
        </w:r>
      </w:fldSimple>
      <w:bookmarkEnd w:id="26"/>
      <w:r w:rsidRPr="00E66315">
        <w:t xml:space="preserve"> Response comparison of FT, F-B412 without (w/o) MWD, with MWD, and with augmented inflows for</w:t>
      </w:r>
      <w:r w:rsidR="00A945C3" w:rsidRPr="00E66315">
        <w:t xml:space="preserve"> </w:t>
      </w:r>
      <w:r w:rsidRPr="00E66315">
        <w:t>longitudinal cyclic inputs in hover</w:t>
      </w:r>
    </w:p>
    <w:p w14:paraId="185089E7" w14:textId="554402AE" w:rsidR="00863F60" w:rsidRPr="00E66315" w:rsidRDefault="00863F60" w:rsidP="00B50CAB">
      <w:pPr>
        <w:pStyle w:val="Text"/>
        <w:spacing w:before="240"/>
        <w:ind w:firstLine="289"/>
      </w:pPr>
      <w:r w:rsidRPr="00E66315">
        <w:t xml:space="preserve">A 2DoF coupled pitch-roll </w:t>
      </w:r>
      <w:r w:rsidR="000C39EC" w:rsidRPr="00E66315">
        <w:t xml:space="preserve">linear </w:t>
      </w:r>
      <w:r w:rsidRPr="00E66315">
        <w:t>model (</w:t>
      </w:r>
      <w:r w:rsidR="00070A16" w:rsidRPr="00E66315">
        <w:t>e</w:t>
      </w:r>
      <w:r w:rsidRPr="00E66315">
        <w:t>qns.</w:t>
      </w:r>
      <w:r w:rsidR="00024CDB" w:rsidRPr="00E66315">
        <w:t xml:space="preserve"> </w:t>
      </w:r>
      <w:r w:rsidR="00871094" w:rsidRPr="00E66315">
        <w:fldChar w:fldCharType="begin"/>
      </w:r>
      <w:r w:rsidR="00871094" w:rsidRPr="00E66315">
        <w:instrText xml:space="preserve"> REF eqn35 \h </w:instrText>
      </w:r>
      <w:r w:rsidR="00871094" w:rsidRPr="00E66315">
        <w:fldChar w:fldCharType="separate"/>
      </w:r>
      <w:r w:rsidR="00B748D6" w:rsidRPr="00E66315">
        <w:rPr>
          <w:lang w:eastAsia="en-GB"/>
        </w:rPr>
        <w:t>(2</w:t>
      </w:r>
      <w:r w:rsidR="00B748D6">
        <w:rPr>
          <w:lang w:eastAsia="en-GB"/>
        </w:rPr>
        <w:t>3</w:t>
      </w:r>
      <w:r w:rsidR="00B748D6" w:rsidRPr="00E66315">
        <w:rPr>
          <w:lang w:eastAsia="en-GB"/>
        </w:rPr>
        <w:t>)</w:t>
      </w:r>
      <w:r w:rsidR="00871094" w:rsidRPr="00E66315">
        <w:fldChar w:fldCharType="end"/>
      </w:r>
      <w:r w:rsidR="00871094" w:rsidRPr="00E66315">
        <w:t xml:space="preserve"> and </w:t>
      </w:r>
      <w:r w:rsidR="00871094" w:rsidRPr="00E66315">
        <w:fldChar w:fldCharType="begin"/>
      </w:r>
      <w:r w:rsidR="00871094" w:rsidRPr="00E66315">
        <w:instrText xml:space="preserve"> REF eqn36 \h </w:instrText>
      </w:r>
      <w:r w:rsidR="00871094" w:rsidRPr="00E66315">
        <w:fldChar w:fldCharType="separate"/>
      </w:r>
      <w:r w:rsidR="00B748D6" w:rsidRPr="00E66315">
        <w:rPr>
          <w:lang w:eastAsia="en-GB"/>
        </w:rPr>
        <w:t>(</w:t>
      </w:r>
      <w:r w:rsidR="00B748D6" w:rsidRPr="00E66315">
        <w:t>2</w:t>
      </w:r>
      <w:r w:rsidR="00B748D6">
        <w:t>4</w:t>
      </w:r>
      <w:r w:rsidR="00B748D6" w:rsidRPr="00E66315">
        <w:rPr>
          <w:lang w:eastAsia="en-GB"/>
        </w:rPr>
        <w:t>)</w:t>
      </w:r>
      <w:r w:rsidR="00871094" w:rsidRPr="00E66315">
        <w:fldChar w:fldCharType="end"/>
      </w:r>
      <w:r w:rsidRPr="00E66315">
        <w:t>) can be identified using</w:t>
      </w:r>
      <w:r w:rsidR="000C39EC" w:rsidRPr="00E66315">
        <w:t xml:space="preserve"> the</w:t>
      </w:r>
      <w:r w:rsidRPr="00E66315">
        <w:t xml:space="preserve"> </w:t>
      </w:r>
      <w:r w:rsidR="00811141" w:rsidRPr="00E66315">
        <w:t xml:space="preserve">SysID </w:t>
      </w:r>
      <w:r w:rsidR="00040AD2" w:rsidRPr="00E66315">
        <w:t xml:space="preserve">approach in </w:t>
      </w:r>
      <w:r w:rsidR="000C39EC" w:rsidRPr="00E66315">
        <w:t xml:space="preserve">the </w:t>
      </w:r>
      <w:r w:rsidR="00040AD2" w:rsidRPr="00E66315">
        <w:t>frequency domain</w:t>
      </w:r>
      <w:r w:rsidR="000C39EC" w:rsidRPr="00E66315">
        <w:t>,</w:t>
      </w:r>
      <w:r w:rsidR="00040AD2" w:rsidRPr="00E66315">
        <w:t xml:space="preserve"> applied to </w:t>
      </w:r>
      <w:r w:rsidRPr="00E66315">
        <w:t>the nonlinear response of the F-B412 model with augmented inflows, and compared with derivatives from the lineari</w:t>
      </w:r>
      <w:r w:rsidR="000C39EC" w:rsidRPr="00E66315">
        <w:t>s</w:t>
      </w:r>
      <w:r w:rsidRPr="00E66315">
        <w:t>ed F-B412 (LF-B412) model, with and w/o MWD, and the FT identificatio</w:t>
      </w:r>
      <w:r w:rsidR="0069339D" w:rsidRPr="00E66315">
        <w:t xml:space="preserve">n results obtained </w:t>
      </w:r>
      <w:r w:rsidR="00181199" w:rsidRPr="00E66315">
        <w:t>in Ref.</w:t>
      </w:r>
      <w:r w:rsidR="00C84324" w:rsidRPr="00E66315">
        <w:t xml:space="preserve"> </w:t>
      </w:r>
      <w:r w:rsidR="006E7857" w:rsidRPr="00E66315">
        <w:fldChar w:fldCharType="begin"/>
      </w:r>
      <w:r w:rsidR="00901CCA" w:rsidRPr="00E66315">
        <w:instrText xml:space="preserve"> ADDIN EN.CITE &lt;EndNote&gt;&lt;Cite ExcludeYear="1"&gt;&lt;Author&gt;Agarwal&lt;/Author&gt;&lt;RecNum&gt;57&lt;/RecNum&gt;&lt;DisplayText&gt;[48]&lt;/DisplayText&gt;&lt;record&gt;&lt;rec-number&gt;57&lt;/rec-number&gt;&lt;foreign-keys&gt;&lt;key app="EN" db-id="rr925txr5x20xhezwpdxpde99srpw0ads2zx" timestamp="1633864637" guid="630919bd-8133-4655-bbf9-f739e4172dc9"&gt;57&lt;/key&gt;&lt;/foreign-keys&gt;&lt;ref-type name="Conference Proceedings"&gt;10&lt;/ref-type&gt;&lt;contributors&gt;&lt;authors&gt;&lt;author&gt;Agarwal, Dheeraj&lt;/author&gt;&lt;author&gt;Lu, Linghai&lt;/author&gt;&lt;author&gt;Padfield, Gareth D.&lt;/author&gt;&lt;author&gt;Cameron, Neil&lt;/author&gt;&lt;author&gt;White, Mark D.&lt;/author&gt;&lt;author&gt;Gubbels, Arthur W.&lt;/author&gt;&lt;/authors&gt;&lt;/contributors&gt;&lt;titles&gt;&lt;title&gt;Rotorcraft Simulation Fidelity For Low Speed Manoeuvring Using Additive System Identification&lt;/title&gt;&lt;secondary-title&gt;45th European Rotorcraft Forum&lt;/secondary-title&gt;&lt;/titles&gt;&lt;number&gt;Conference Proceedings&lt;/number&gt;&lt;dates&gt;&lt;pub-dates&gt;&lt;date&gt;2019&lt;/date&gt;&lt;/pub-dates&gt;&lt;/dates&gt;&lt;pub-location&gt;Warsaw, Poland&lt;/pub-location&gt;&lt;urls&gt;&lt;/urls&gt;&lt;access-date&gt;September 17-19&lt;/access-date&gt;&lt;/record&gt;&lt;/Cite&gt;&lt;/EndNote&gt;</w:instrText>
      </w:r>
      <w:r w:rsidR="006E7857" w:rsidRPr="00E66315">
        <w:fldChar w:fldCharType="separate"/>
      </w:r>
      <w:r w:rsidR="00D52B79" w:rsidRPr="00E66315">
        <w:rPr>
          <w:noProof/>
        </w:rPr>
        <w:t>[</w:t>
      </w:r>
      <w:hyperlink w:anchor="_ENREF_48" w:tooltip="Agarwal,  #57" w:history="1">
        <w:r w:rsidR="00B87B27" w:rsidRPr="00E66315">
          <w:rPr>
            <w:noProof/>
          </w:rPr>
          <w:t>48</w:t>
        </w:r>
      </w:hyperlink>
      <w:r w:rsidR="00D52B79" w:rsidRPr="00E66315">
        <w:rPr>
          <w:noProof/>
        </w:rPr>
        <w:t>]</w:t>
      </w:r>
      <w:r w:rsidR="006E7857" w:rsidRPr="00E66315">
        <w:fldChar w:fldCharType="end"/>
      </w:r>
      <w:r w:rsidR="0069339D" w:rsidRPr="00E66315">
        <w:t>.</w:t>
      </w:r>
    </w:p>
    <w:tbl>
      <w:tblPr>
        <w:tblStyle w:val="TableGrid"/>
        <w:tblW w:w="93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01"/>
        <w:gridCol w:w="550"/>
      </w:tblGrid>
      <w:tr w:rsidR="00E66315" w:rsidRPr="00E66315" w14:paraId="2BB045C6" w14:textId="77777777" w:rsidTr="00A010F1">
        <w:tc>
          <w:tcPr>
            <w:tcW w:w="8801" w:type="dxa"/>
            <w:vAlign w:val="center"/>
          </w:tcPr>
          <w:p w14:paraId="64C71CD6" w14:textId="533E43E3" w:rsidR="00863F60" w:rsidRPr="00E66315" w:rsidRDefault="00000000" w:rsidP="00A010F1">
            <w:pPr>
              <w:pStyle w:val="Text"/>
            </w:pPr>
            <m:oMathPara>
              <m:oMath>
                <m:acc>
                  <m:accPr>
                    <m:chr m:val="̇"/>
                    <m:ctrlPr>
                      <w:rPr>
                        <w:rFonts w:ascii="Cambria Math" w:hAnsi="Cambria Math"/>
                        <w:i/>
                      </w:rPr>
                    </m:ctrlPr>
                  </m:accPr>
                  <m:e>
                    <m:r>
                      <w:rPr>
                        <w:rFonts w:ascii="Cambria Math" w:hAnsi="Cambria Math"/>
                      </w:rPr>
                      <m:t>p</m:t>
                    </m:r>
                  </m:e>
                </m:acc>
                <m:r>
                  <w:rPr>
                    <w:rFonts w:ascii="Cambria Math" w:hAnsi="Cambria Math"/>
                  </w:rPr>
                  <m:t>=</m:t>
                </m:r>
                <m:sSub>
                  <m:sSubPr>
                    <m:ctrlPr>
                      <w:rPr>
                        <w:rFonts w:ascii="Cambria Math" w:hAnsi="Cambria Math"/>
                        <w:i/>
                      </w:rPr>
                    </m:ctrlPr>
                  </m:sSubPr>
                  <m:e>
                    <m:r>
                      <w:rPr>
                        <w:rFonts w:ascii="Cambria Math" w:hAnsi="Cambria Math"/>
                      </w:rPr>
                      <m:t>L</m:t>
                    </m:r>
                  </m:e>
                  <m:sub>
                    <m:r>
                      <w:rPr>
                        <w:rFonts w:ascii="Cambria Math" w:hAnsi="Cambria Math"/>
                      </w:rPr>
                      <m:t>p</m:t>
                    </m:r>
                  </m:sub>
                </m:sSub>
                <m:r>
                  <w:rPr>
                    <w:rFonts w:ascii="Cambria Math" w:hAnsi="Cambria Math"/>
                  </w:rPr>
                  <m:t>p+</m:t>
                </m:r>
                <m:sSub>
                  <m:sSubPr>
                    <m:ctrlPr>
                      <w:rPr>
                        <w:rFonts w:ascii="Cambria Math" w:hAnsi="Cambria Math"/>
                        <w:i/>
                      </w:rPr>
                    </m:ctrlPr>
                  </m:sSubPr>
                  <m:e>
                    <m:r>
                      <w:rPr>
                        <w:rFonts w:ascii="Cambria Math" w:hAnsi="Cambria Math"/>
                      </w:rPr>
                      <m:t>L</m:t>
                    </m:r>
                  </m:e>
                  <m:sub>
                    <m:r>
                      <w:rPr>
                        <w:rFonts w:ascii="Cambria Math" w:hAnsi="Cambria Math"/>
                      </w:rPr>
                      <m:t>q</m:t>
                    </m:r>
                  </m:sub>
                </m:sSub>
                <m:r>
                  <w:rPr>
                    <w:rFonts w:ascii="Cambria Math" w:hAnsi="Cambria Math"/>
                  </w:rPr>
                  <m:t>q+</m:t>
                </m:r>
                <m:sSub>
                  <m:sSubPr>
                    <m:ctrlPr>
                      <w:rPr>
                        <w:rFonts w:ascii="Cambria Math" w:hAnsi="Cambria Math"/>
                        <w:i/>
                      </w:rPr>
                    </m:ctrlPr>
                  </m:sSubPr>
                  <m:e>
                    <m:r>
                      <w:rPr>
                        <w:rFonts w:ascii="Cambria Math" w:hAnsi="Cambria Math"/>
                      </w:rPr>
                      <m:t>L</m:t>
                    </m:r>
                  </m:e>
                  <m:sub>
                    <m:sSub>
                      <m:sSubPr>
                        <m:ctrlPr>
                          <w:rPr>
                            <w:rFonts w:ascii="Cambria Math" w:hAnsi="Cambria Math"/>
                            <w:i/>
                          </w:rPr>
                        </m:ctrlPr>
                      </m:sSubPr>
                      <m:e>
                        <m:r>
                          <w:rPr>
                            <w:rFonts w:ascii="Cambria Math" w:hAnsi="Cambria Math"/>
                          </w:rPr>
                          <m:t>X</m:t>
                        </m:r>
                      </m:e>
                      <m:sub>
                        <m:r>
                          <w:rPr>
                            <w:rFonts w:ascii="Cambria Math" w:hAnsi="Cambria Math"/>
                          </w:rPr>
                          <m:t>a</m:t>
                        </m:r>
                      </m:sub>
                    </m:sSub>
                  </m:sub>
                </m:sSub>
                <m:sSub>
                  <m:sSubPr>
                    <m:ctrlPr>
                      <w:rPr>
                        <w:rFonts w:ascii="Cambria Math" w:hAnsi="Cambria Math"/>
                        <w:i/>
                      </w:rPr>
                    </m:ctrlPr>
                  </m:sSubPr>
                  <m:e>
                    <m:r>
                      <w:rPr>
                        <w:rFonts w:ascii="Cambria Math" w:hAnsi="Cambria Math"/>
                      </w:rPr>
                      <m:t>X</m:t>
                    </m:r>
                  </m:e>
                  <m:sub>
                    <m:r>
                      <w:rPr>
                        <w:rFonts w:ascii="Cambria Math" w:hAnsi="Cambria Math"/>
                      </w:rPr>
                      <m:t>a</m:t>
                    </m:r>
                  </m:sub>
                </m:sSub>
                <m:r>
                  <w:rPr>
                    <w:rFonts w:ascii="Cambria Math" w:hAnsi="Cambria Math"/>
                  </w:rPr>
                  <m:t>+</m:t>
                </m:r>
                <m:sSub>
                  <m:sSubPr>
                    <m:ctrlPr>
                      <w:rPr>
                        <w:rFonts w:ascii="Cambria Math" w:hAnsi="Cambria Math"/>
                        <w:i/>
                      </w:rPr>
                    </m:ctrlPr>
                  </m:sSubPr>
                  <m:e>
                    <m:r>
                      <w:rPr>
                        <w:rFonts w:ascii="Cambria Math" w:hAnsi="Cambria Math"/>
                      </w:rPr>
                      <m:t>L</m:t>
                    </m:r>
                  </m:e>
                  <m:sub>
                    <m:sSub>
                      <m:sSubPr>
                        <m:ctrlPr>
                          <w:rPr>
                            <w:rFonts w:ascii="Cambria Math" w:hAnsi="Cambria Math"/>
                            <w:i/>
                          </w:rPr>
                        </m:ctrlPr>
                      </m:sSubPr>
                      <m:e>
                        <m:r>
                          <w:rPr>
                            <w:rFonts w:ascii="Cambria Math" w:hAnsi="Cambria Math"/>
                          </w:rPr>
                          <m:t>X</m:t>
                        </m:r>
                      </m:e>
                      <m:sub>
                        <m:r>
                          <w:rPr>
                            <w:rFonts w:ascii="Cambria Math" w:hAnsi="Cambria Math"/>
                          </w:rPr>
                          <m:t>b</m:t>
                        </m:r>
                      </m:sub>
                    </m:sSub>
                  </m:sub>
                </m:sSub>
                <m:sSub>
                  <m:sSubPr>
                    <m:ctrlPr>
                      <w:rPr>
                        <w:rFonts w:ascii="Cambria Math" w:hAnsi="Cambria Math"/>
                        <w:i/>
                      </w:rPr>
                    </m:ctrlPr>
                  </m:sSubPr>
                  <m:e>
                    <m:r>
                      <w:rPr>
                        <w:rFonts w:ascii="Cambria Math" w:hAnsi="Cambria Math"/>
                      </w:rPr>
                      <m:t>X</m:t>
                    </m:r>
                  </m:e>
                  <m:sub>
                    <m:r>
                      <w:rPr>
                        <w:rFonts w:ascii="Cambria Math" w:hAnsi="Cambria Math"/>
                      </w:rPr>
                      <m:t>b</m:t>
                    </m:r>
                  </m:sub>
                </m:sSub>
              </m:oMath>
            </m:oMathPara>
          </w:p>
        </w:tc>
        <w:tc>
          <w:tcPr>
            <w:tcW w:w="550" w:type="dxa"/>
            <w:vAlign w:val="center"/>
          </w:tcPr>
          <w:p w14:paraId="45AA273E" w14:textId="13200E86" w:rsidR="00863F60" w:rsidRPr="00E66315" w:rsidRDefault="0069339D" w:rsidP="00A010F1">
            <w:pPr>
              <w:keepNext/>
              <w:spacing w:line="480" w:lineRule="auto"/>
              <w:jc w:val="center"/>
              <w:rPr>
                <w:lang w:eastAsia="en-GB"/>
              </w:rPr>
            </w:pPr>
            <w:bookmarkStart w:id="27" w:name="eqn35"/>
            <w:r w:rsidRPr="00E66315">
              <w:rPr>
                <w:lang w:eastAsia="en-GB"/>
              </w:rPr>
              <w:t>(</w:t>
            </w:r>
            <w:r w:rsidR="00DC2C35" w:rsidRPr="00E66315">
              <w:rPr>
                <w:lang w:eastAsia="en-GB"/>
              </w:rPr>
              <w:t>2</w:t>
            </w:r>
            <w:r w:rsidR="002A395F">
              <w:rPr>
                <w:lang w:eastAsia="en-GB"/>
              </w:rPr>
              <w:t>3</w:t>
            </w:r>
            <w:r w:rsidRPr="00E66315">
              <w:rPr>
                <w:lang w:eastAsia="en-GB"/>
              </w:rPr>
              <w:t>)</w:t>
            </w:r>
            <w:bookmarkEnd w:id="27"/>
          </w:p>
        </w:tc>
      </w:tr>
      <w:tr w:rsidR="00E66315" w:rsidRPr="00E66315" w14:paraId="0E1E5677" w14:textId="77777777" w:rsidTr="00A010F1">
        <w:tc>
          <w:tcPr>
            <w:tcW w:w="8801" w:type="dxa"/>
          </w:tcPr>
          <w:p w14:paraId="24718503" w14:textId="4F43A8FC" w:rsidR="00863F60" w:rsidRPr="00E66315" w:rsidRDefault="00000000" w:rsidP="00A010F1">
            <w:pPr>
              <w:pStyle w:val="Text"/>
            </w:pPr>
            <m:oMathPara>
              <m:oMath>
                <m:acc>
                  <m:accPr>
                    <m:chr m:val="̇"/>
                    <m:ctrlPr>
                      <w:rPr>
                        <w:rFonts w:ascii="Cambria Math" w:hAnsi="Cambria Math"/>
                        <w:i/>
                      </w:rPr>
                    </m:ctrlPr>
                  </m:accPr>
                  <m:e>
                    <m:r>
                      <w:rPr>
                        <w:rFonts w:ascii="Cambria Math" w:hAnsi="Cambria Math"/>
                      </w:rPr>
                      <m:t>q</m:t>
                    </m:r>
                  </m:e>
                </m:acc>
                <m:r>
                  <w:rPr>
                    <w:rFonts w:ascii="Cambria Math" w:hAnsi="Cambria Math"/>
                  </w:rPr>
                  <m:t>=</m:t>
                </m:r>
                <m:sSub>
                  <m:sSubPr>
                    <m:ctrlPr>
                      <w:rPr>
                        <w:rFonts w:ascii="Cambria Math" w:hAnsi="Cambria Math"/>
                        <w:i/>
                      </w:rPr>
                    </m:ctrlPr>
                  </m:sSubPr>
                  <m:e>
                    <m:r>
                      <w:rPr>
                        <w:rFonts w:ascii="Cambria Math" w:hAnsi="Cambria Math"/>
                      </w:rPr>
                      <m:t>M</m:t>
                    </m:r>
                  </m:e>
                  <m:sub>
                    <m:r>
                      <w:rPr>
                        <w:rFonts w:ascii="Cambria Math" w:hAnsi="Cambria Math"/>
                      </w:rPr>
                      <m:t>p</m:t>
                    </m:r>
                  </m:sub>
                </m:sSub>
                <m:r>
                  <w:rPr>
                    <w:rFonts w:ascii="Cambria Math" w:hAnsi="Cambria Math"/>
                  </w:rPr>
                  <m:t>p+</m:t>
                </m:r>
                <m:sSub>
                  <m:sSubPr>
                    <m:ctrlPr>
                      <w:rPr>
                        <w:rFonts w:ascii="Cambria Math" w:hAnsi="Cambria Math"/>
                        <w:i/>
                      </w:rPr>
                    </m:ctrlPr>
                  </m:sSubPr>
                  <m:e>
                    <m:r>
                      <w:rPr>
                        <w:rFonts w:ascii="Cambria Math" w:hAnsi="Cambria Math"/>
                      </w:rPr>
                      <m:t>M</m:t>
                    </m:r>
                  </m:e>
                  <m:sub>
                    <m:r>
                      <w:rPr>
                        <w:rFonts w:ascii="Cambria Math" w:hAnsi="Cambria Math"/>
                      </w:rPr>
                      <m:t>q</m:t>
                    </m:r>
                  </m:sub>
                </m:sSub>
                <m:r>
                  <w:rPr>
                    <w:rFonts w:ascii="Cambria Math" w:hAnsi="Cambria Math"/>
                  </w:rPr>
                  <m:t>q+</m:t>
                </m:r>
                <m:sSub>
                  <m:sSubPr>
                    <m:ctrlPr>
                      <w:rPr>
                        <w:rFonts w:ascii="Cambria Math" w:hAnsi="Cambria Math"/>
                        <w:i/>
                      </w:rPr>
                    </m:ctrlPr>
                  </m:sSubPr>
                  <m:e>
                    <m:r>
                      <w:rPr>
                        <w:rFonts w:ascii="Cambria Math" w:hAnsi="Cambria Math"/>
                      </w:rPr>
                      <m:t>M</m:t>
                    </m:r>
                  </m:e>
                  <m:sub>
                    <m:sSub>
                      <m:sSubPr>
                        <m:ctrlPr>
                          <w:rPr>
                            <w:rFonts w:ascii="Cambria Math" w:hAnsi="Cambria Math"/>
                            <w:i/>
                          </w:rPr>
                        </m:ctrlPr>
                      </m:sSubPr>
                      <m:e>
                        <m:r>
                          <w:rPr>
                            <w:rFonts w:ascii="Cambria Math" w:hAnsi="Cambria Math"/>
                          </w:rPr>
                          <m:t>X</m:t>
                        </m:r>
                      </m:e>
                      <m:sub>
                        <m:r>
                          <w:rPr>
                            <w:rFonts w:ascii="Cambria Math" w:hAnsi="Cambria Math"/>
                          </w:rPr>
                          <m:t>a</m:t>
                        </m:r>
                      </m:sub>
                    </m:sSub>
                  </m:sub>
                </m:sSub>
                <m:sSub>
                  <m:sSubPr>
                    <m:ctrlPr>
                      <w:rPr>
                        <w:rFonts w:ascii="Cambria Math" w:hAnsi="Cambria Math"/>
                        <w:i/>
                      </w:rPr>
                    </m:ctrlPr>
                  </m:sSubPr>
                  <m:e>
                    <m:r>
                      <w:rPr>
                        <w:rFonts w:ascii="Cambria Math" w:hAnsi="Cambria Math"/>
                      </w:rPr>
                      <m:t>δ</m:t>
                    </m:r>
                  </m:e>
                  <m:sub>
                    <m:sSub>
                      <m:sSubPr>
                        <m:ctrlPr>
                          <w:rPr>
                            <w:rFonts w:ascii="Cambria Math" w:hAnsi="Cambria Math"/>
                            <w:i/>
                          </w:rPr>
                        </m:ctrlPr>
                      </m:sSubPr>
                      <m:e>
                        <m:r>
                          <w:rPr>
                            <w:rFonts w:ascii="Cambria Math" w:hAnsi="Cambria Math"/>
                          </w:rPr>
                          <m:t>X</m:t>
                        </m:r>
                      </m:e>
                      <m:sub>
                        <m:r>
                          <w:rPr>
                            <w:rFonts w:ascii="Cambria Math" w:hAnsi="Cambria Math"/>
                          </w:rPr>
                          <m:t>a</m:t>
                        </m:r>
                      </m:sub>
                    </m:sSub>
                  </m:sub>
                </m:sSub>
                <m:r>
                  <w:rPr>
                    <w:rFonts w:ascii="Cambria Math" w:hAnsi="Cambria Math"/>
                  </w:rPr>
                  <m:t>+</m:t>
                </m:r>
                <m:sSub>
                  <m:sSubPr>
                    <m:ctrlPr>
                      <w:rPr>
                        <w:rFonts w:ascii="Cambria Math" w:hAnsi="Cambria Math"/>
                        <w:i/>
                      </w:rPr>
                    </m:ctrlPr>
                  </m:sSubPr>
                  <m:e>
                    <m:r>
                      <w:rPr>
                        <w:rFonts w:ascii="Cambria Math" w:hAnsi="Cambria Math"/>
                      </w:rPr>
                      <m:t>M</m:t>
                    </m:r>
                  </m:e>
                  <m:sub>
                    <m:sSub>
                      <m:sSubPr>
                        <m:ctrlPr>
                          <w:rPr>
                            <w:rFonts w:ascii="Cambria Math" w:hAnsi="Cambria Math"/>
                            <w:i/>
                          </w:rPr>
                        </m:ctrlPr>
                      </m:sSubPr>
                      <m:e>
                        <m:r>
                          <w:rPr>
                            <w:rFonts w:ascii="Cambria Math" w:hAnsi="Cambria Math"/>
                          </w:rPr>
                          <m:t>X</m:t>
                        </m:r>
                      </m:e>
                      <m:sub>
                        <m:r>
                          <w:rPr>
                            <w:rFonts w:ascii="Cambria Math" w:hAnsi="Cambria Math"/>
                          </w:rPr>
                          <m:t>b</m:t>
                        </m:r>
                      </m:sub>
                    </m:sSub>
                  </m:sub>
                </m:sSub>
                <m:sSub>
                  <m:sSubPr>
                    <m:ctrlPr>
                      <w:rPr>
                        <w:rFonts w:ascii="Cambria Math" w:hAnsi="Cambria Math"/>
                        <w:i/>
                      </w:rPr>
                    </m:ctrlPr>
                  </m:sSubPr>
                  <m:e>
                    <m:r>
                      <w:rPr>
                        <w:rFonts w:ascii="Cambria Math" w:hAnsi="Cambria Math"/>
                      </w:rPr>
                      <m:t>X</m:t>
                    </m:r>
                  </m:e>
                  <m:sub>
                    <m:r>
                      <w:rPr>
                        <w:rFonts w:ascii="Cambria Math" w:hAnsi="Cambria Math"/>
                      </w:rPr>
                      <m:t>b</m:t>
                    </m:r>
                  </m:sub>
                </m:sSub>
              </m:oMath>
            </m:oMathPara>
          </w:p>
        </w:tc>
        <w:tc>
          <w:tcPr>
            <w:tcW w:w="550" w:type="dxa"/>
          </w:tcPr>
          <w:p w14:paraId="320893E4" w14:textId="7468D37C" w:rsidR="00863F60" w:rsidRPr="00E66315" w:rsidRDefault="0069339D" w:rsidP="0069339D">
            <w:pPr>
              <w:keepNext/>
              <w:spacing w:line="480" w:lineRule="auto"/>
              <w:jc w:val="center"/>
              <w:rPr>
                <w:lang w:eastAsia="en-GB"/>
              </w:rPr>
            </w:pPr>
            <w:bookmarkStart w:id="28" w:name="eqn36"/>
            <w:r w:rsidRPr="00E66315">
              <w:rPr>
                <w:lang w:eastAsia="en-GB"/>
              </w:rPr>
              <w:t>(</w:t>
            </w:r>
            <w:r w:rsidR="00DC2C35" w:rsidRPr="00E66315">
              <w:t>2</w:t>
            </w:r>
            <w:r w:rsidR="002A395F">
              <w:t>4</w:t>
            </w:r>
            <w:r w:rsidRPr="00E66315">
              <w:rPr>
                <w:lang w:eastAsia="en-GB"/>
              </w:rPr>
              <w:t>)</w:t>
            </w:r>
            <w:bookmarkEnd w:id="28"/>
          </w:p>
        </w:tc>
      </w:tr>
    </w:tbl>
    <w:p w14:paraId="750D04B2" w14:textId="7E95D0D5" w:rsidR="00627477" w:rsidRPr="00E66315" w:rsidRDefault="00627477" w:rsidP="00B37F1C">
      <w:pPr>
        <w:pStyle w:val="Text"/>
        <w:ind w:firstLine="289"/>
      </w:pPr>
      <w:r w:rsidRPr="00E66315">
        <w:t xml:space="preserve">In </w:t>
      </w:r>
      <w:r w:rsidRPr="00E66315">
        <w:fldChar w:fldCharType="begin"/>
      </w:r>
      <w:r w:rsidRPr="00E66315">
        <w:instrText xml:space="preserve"> REF _Ref41522272 \h </w:instrText>
      </w:r>
      <w:r w:rsidRPr="00E66315">
        <w:fldChar w:fldCharType="separate"/>
      </w:r>
      <w:r w:rsidR="00B748D6" w:rsidRPr="00E66315">
        <w:t xml:space="preserve">Table </w:t>
      </w:r>
      <w:r w:rsidR="00B748D6">
        <w:rPr>
          <w:noProof/>
        </w:rPr>
        <w:t>2</w:t>
      </w:r>
      <w:r w:rsidRPr="00E66315">
        <w:fldChar w:fldCharType="end"/>
      </w:r>
      <w:r w:rsidRPr="00E66315">
        <w:t xml:space="preserve">, the stability derivatives of the pitch moment, </w:t>
      </w:r>
      <m:oMath>
        <m:r>
          <w:rPr>
            <w:rFonts w:ascii="Cambria Math" w:hAnsi="Cambria Math"/>
          </w:rPr>
          <m:t>M</m:t>
        </m:r>
      </m:oMath>
      <w:r w:rsidRPr="00E66315">
        <w:t xml:space="preserve">, and roll moment, </w:t>
      </w:r>
      <m:oMath>
        <m:r>
          <w:rPr>
            <w:rFonts w:ascii="Cambria Math" w:hAnsi="Cambria Math"/>
          </w:rPr>
          <m:t>L,</m:t>
        </m:r>
      </m:oMath>
      <w:r w:rsidRPr="00E66315">
        <w:t xml:space="preserve"> with respect to the pitch rate, </w:t>
      </w:r>
      <m:oMath>
        <m:r>
          <w:rPr>
            <w:rFonts w:ascii="Cambria Math" w:hAnsi="Cambria Math"/>
          </w:rPr>
          <m:t>q</m:t>
        </m:r>
      </m:oMath>
      <w:r w:rsidRPr="00E66315">
        <w:t xml:space="preserve">, and roll rate, </w:t>
      </w:r>
      <m:oMath>
        <m:r>
          <w:rPr>
            <w:rFonts w:ascii="Cambria Math" w:hAnsi="Cambria Math"/>
          </w:rPr>
          <m:t>p</m:t>
        </m:r>
      </m:oMath>
      <w:r w:rsidRPr="00E66315">
        <w:t xml:space="preserve">, are presented at hover. </w:t>
      </w:r>
      <w:r w:rsidR="00D142FE" w:rsidRPr="00E66315">
        <w:t>An</w:t>
      </w:r>
      <w:r w:rsidRPr="00E66315">
        <w:t xml:space="preserve"> immediate observation from </w:t>
      </w:r>
      <w:r w:rsidRPr="00E66315">
        <w:fldChar w:fldCharType="begin"/>
      </w:r>
      <w:r w:rsidRPr="00E66315">
        <w:instrText xml:space="preserve"> REF _Ref41522272 \h </w:instrText>
      </w:r>
      <w:r w:rsidRPr="00E66315">
        <w:fldChar w:fldCharType="separate"/>
      </w:r>
      <w:r w:rsidR="00B748D6" w:rsidRPr="00E66315">
        <w:t xml:space="preserve">Table </w:t>
      </w:r>
      <w:r w:rsidR="00B748D6">
        <w:rPr>
          <w:noProof/>
        </w:rPr>
        <w:t>2</w:t>
      </w:r>
      <w:r w:rsidRPr="00E66315">
        <w:fldChar w:fldCharType="end"/>
      </w:r>
      <w:r w:rsidRPr="00E66315">
        <w:t xml:space="preserve"> </w:t>
      </w:r>
      <w:r w:rsidR="00D142FE" w:rsidRPr="00E66315">
        <w:t>is</w:t>
      </w:r>
      <w:r w:rsidRPr="00E66315">
        <w:t xml:space="preserve"> the good agreement for the on-axis derivatives (</w:t>
      </w:r>
      <m:oMath>
        <m:sSub>
          <m:sSubPr>
            <m:ctrlPr>
              <w:rPr>
                <w:rFonts w:ascii="Cambria Math" w:hAnsi="Cambria Math"/>
                <w:i/>
              </w:rPr>
            </m:ctrlPr>
          </m:sSubPr>
          <m:e>
            <m:r>
              <w:rPr>
                <w:rFonts w:ascii="Cambria Math" w:hAnsi="Cambria Math"/>
              </w:rPr>
              <m:t>L</m:t>
            </m:r>
          </m:e>
          <m:sub>
            <m:r>
              <w:rPr>
                <w:rFonts w:ascii="Cambria Math" w:hAnsi="Cambria Math"/>
              </w:rPr>
              <m:t>p</m:t>
            </m:r>
          </m:sub>
        </m:sSub>
      </m:oMath>
      <w:r w:rsidRPr="00E66315">
        <w:t xml:space="preserve"> and </w:t>
      </w:r>
      <m:oMath>
        <m:sSub>
          <m:sSubPr>
            <m:ctrlPr>
              <w:rPr>
                <w:rFonts w:ascii="Cambria Math" w:hAnsi="Cambria Math"/>
                <w:i/>
              </w:rPr>
            </m:ctrlPr>
          </m:sSubPr>
          <m:e>
            <m:r>
              <w:rPr>
                <w:rFonts w:ascii="Cambria Math" w:hAnsi="Cambria Math"/>
              </w:rPr>
              <m:t>M</m:t>
            </m:r>
          </m:e>
          <m:sub>
            <m:r>
              <w:rPr>
                <w:rFonts w:ascii="Cambria Math" w:hAnsi="Cambria Math"/>
              </w:rPr>
              <m:t>q</m:t>
            </m:r>
          </m:sub>
        </m:sSub>
      </m:oMath>
      <w:r w:rsidRPr="00E66315">
        <w:t xml:space="preserve">) between all the models, and </w:t>
      </w:r>
      <w:r w:rsidR="002B6ACB" w:rsidRPr="00E66315">
        <w:t xml:space="preserve">the </w:t>
      </w:r>
      <w:r w:rsidRPr="00E66315">
        <w:t>large differences in the off-axis derivatives (</w:t>
      </w:r>
      <m:oMath>
        <m:sSub>
          <m:sSubPr>
            <m:ctrlPr>
              <w:rPr>
                <w:rFonts w:ascii="Cambria Math" w:hAnsi="Cambria Math"/>
                <w:i/>
              </w:rPr>
            </m:ctrlPr>
          </m:sSubPr>
          <m:e>
            <m:r>
              <w:rPr>
                <w:rFonts w:ascii="Cambria Math" w:hAnsi="Cambria Math"/>
              </w:rPr>
              <m:t>L</m:t>
            </m:r>
          </m:e>
          <m:sub>
            <m:r>
              <w:rPr>
                <w:rFonts w:ascii="Cambria Math" w:hAnsi="Cambria Math"/>
              </w:rPr>
              <m:t>q</m:t>
            </m:r>
          </m:sub>
        </m:sSub>
      </m:oMath>
      <w:r w:rsidRPr="00E66315">
        <w:t xml:space="preserve"> and </w:t>
      </w:r>
      <m:oMath>
        <m:sSub>
          <m:sSubPr>
            <m:ctrlPr>
              <w:rPr>
                <w:rFonts w:ascii="Cambria Math" w:hAnsi="Cambria Math"/>
                <w:i/>
              </w:rPr>
            </m:ctrlPr>
          </m:sSubPr>
          <m:e>
            <m:r>
              <w:rPr>
                <w:rFonts w:ascii="Cambria Math" w:hAnsi="Cambria Math"/>
              </w:rPr>
              <m:t>M</m:t>
            </m:r>
          </m:e>
          <m:sub>
            <m:r>
              <w:rPr>
                <w:rFonts w:ascii="Cambria Math" w:hAnsi="Cambria Math"/>
              </w:rPr>
              <m:t>p</m:t>
            </m:r>
          </m:sub>
        </m:sSub>
      </m:oMath>
      <w:r w:rsidRPr="00E66315">
        <w:t>)</w:t>
      </w:r>
      <w:r w:rsidR="0022191F" w:rsidRPr="00E66315">
        <w:t xml:space="preserve"> for the linear F-B412 (LF-B412)</w:t>
      </w:r>
      <w:r w:rsidRPr="00E66315">
        <w:t>. Th</w:t>
      </w:r>
      <w:r w:rsidR="0022191F" w:rsidRPr="00E66315">
        <w:t>is</w:t>
      </w:r>
      <w:r w:rsidRPr="00E66315">
        <w:t xml:space="preserve"> FSI model predicts </w:t>
      </w:r>
      <m:oMath>
        <m:sSub>
          <m:sSubPr>
            <m:ctrlPr>
              <w:rPr>
                <w:rFonts w:ascii="Cambria Math" w:hAnsi="Cambria Math"/>
                <w:i/>
              </w:rPr>
            </m:ctrlPr>
          </m:sSubPr>
          <m:e>
            <m:r>
              <w:rPr>
                <w:rFonts w:ascii="Cambria Math" w:hAnsi="Cambria Math"/>
              </w:rPr>
              <m:t>M</m:t>
            </m:r>
          </m:e>
          <m:sub>
            <m:r>
              <w:rPr>
                <w:rFonts w:ascii="Cambria Math" w:hAnsi="Cambria Math"/>
              </w:rPr>
              <m:t>p</m:t>
            </m:r>
          </m:sub>
        </m:sSub>
      </m:oMath>
      <w:r w:rsidRPr="00E66315">
        <w:t xml:space="preserve"> to be of opposite sign to the FT estimate, which is</w:t>
      </w:r>
      <w:r w:rsidR="006B3259" w:rsidRPr="00E66315">
        <w:t xml:space="preserve"> expected based</w:t>
      </w:r>
      <w:r w:rsidRPr="00E66315">
        <w:t xml:space="preserve"> </w:t>
      </w:r>
      <w:r w:rsidR="006B3259" w:rsidRPr="00E66315">
        <w:t>o</w:t>
      </w:r>
      <w:r w:rsidRPr="00E66315">
        <w:t>n the pitch response from lateral cyclic in</w:t>
      </w:r>
      <w:r w:rsidR="001332FF" w:rsidRPr="00E66315">
        <w:t xml:space="preserve"> </w:t>
      </w:r>
      <w:r w:rsidR="001332FF" w:rsidRPr="00E66315">
        <w:fldChar w:fldCharType="begin"/>
      </w:r>
      <w:r w:rsidR="001332FF" w:rsidRPr="00E66315">
        <w:instrText xml:space="preserve"> REF _Ref47984706 \h </w:instrText>
      </w:r>
      <w:r w:rsidR="001332FF" w:rsidRPr="00E66315">
        <w:fldChar w:fldCharType="separate"/>
      </w:r>
      <w:r w:rsidR="00B748D6" w:rsidRPr="00E66315">
        <w:t xml:space="preserve">Figure </w:t>
      </w:r>
      <w:r w:rsidR="00B748D6">
        <w:rPr>
          <w:noProof/>
        </w:rPr>
        <w:t>3</w:t>
      </w:r>
      <w:r w:rsidR="001332FF" w:rsidRPr="00E66315">
        <w:fldChar w:fldCharType="end"/>
      </w:r>
      <w:r w:rsidRPr="00E66315">
        <w:t xml:space="preserve">. </w:t>
      </w:r>
      <w:r w:rsidR="00AF2322" w:rsidRPr="00E66315">
        <w:t>As the modification of the inflow component</w:t>
      </w:r>
      <w:r w:rsidR="002B6ACB" w:rsidRPr="00E66315">
        <w:t>s,</w:t>
      </w:r>
      <w:r w:rsidR="00AF2322" w:rsidRPr="00E66315">
        <w:t xml:space="preserve"> either using MWD or augmented inflow, do not impact the control derivatives, these have been fixed in the S</w:t>
      </w:r>
      <w:r w:rsidR="00B73FDC" w:rsidRPr="00E66315">
        <w:t>ys</w:t>
      </w:r>
      <w:r w:rsidR="00AF2322" w:rsidRPr="00E66315">
        <w:t xml:space="preserve">ID process. </w:t>
      </w:r>
      <w:r w:rsidRPr="00E66315">
        <w:t xml:space="preserve">The impact of MWD and the augmented inflow </w:t>
      </w:r>
      <w:r w:rsidR="00FA1F59" w:rsidRPr="00E66315">
        <w:t>are</w:t>
      </w:r>
      <w:r w:rsidRPr="00E66315">
        <w:t xml:space="preserve"> captured with the change in sign of the cross-damping derivative </w:t>
      </w:r>
      <m:oMath>
        <m:sSub>
          <m:sSubPr>
            <m:ctrlPr>
              <w:rPr>
                <w:rFonts w:ascii="Cambria Math" w:hAnsi="Cambria Math"/>
                <w:i/>
              </w:rPr>
            </m:ctrlPr>
          </m:sSubPr>
          <m:e>
            <m:r>
              <w:rPr>
                <w:rFonts w:ascii="Cambria Math" w:hAnsi="Cambria Math"/>
              </w:rPr>
              <m:t>M</m:t>
            </m:r>
          </m:e>
          <m:sub>
            <m:r>
              <w:rPr>
                <w:rFonts w:ascii="Cambria Math" w:hAnsi="Cambria Math"/>
              </w:rPr>
              <m:t>p</m:t>
            </m:r>
          </m:sub>
        </m:sSub>
      </m:oMath>
      <w:r w:rsidRPr="00E66315">
        <w:t>. The roll response from pitch (</w:t>
      </w:r>
      <w:r w:rsidR="001332FF" w:rsidRPr="00E66315">
        <w:fldChar w:fldCharType="begin"/>
      </w:r>
      <w:r w:rsidR="001332FF" w:rsidRPr="00E66315">
        <w:instrText xml:space="preserve"> REF _Ref47984706 \h </w:instrText>
      </w:r>
      <w:r w:rsidR="001332FF" w:rsidRPr="00E66315">
        <w:fldChar w:fldCharType="separate"/>
      </w:r>
      <w:r w:rsidR="00B748D6" w:rsidRPr="00E66315">
        <w:t xml:space="preserve">Figure </w:t>
      </w:r>
      <w:r w:rsidR="00B748D6">
        <w:rPr>
          <w:noProof/>
        </w:rPr>
        <w:t>3</w:t>
      </w:r>
      <w:r w:rsidR="001332FF" w:rsidRPr="00E66315">
        <w:fldChar w:fldCharType="end"/>
      </w:r>
      <w:r w:rsidRPr="00E66315">
        <w:t xml:space="preserve">) from the augmented model is closer to FT compared with the F-B412 with MWD, related to the cross-damping derivative </w:t>
      </w:r>
      <m:oMath>
        <m:sSub>
          <m:sSubPr>
            <m:ctrlPr>
              <w:rPr>
                <w:rFonts w:ascii="Cambria Math" w:hAnsi="Cambria Math"/>
                <w:i/>
              </w:rPr>
            </m:ctrlPr>
          </m:sSubPr>
          <m:e>
            <m:r>
              <w:rPr>
                <w:rFonts w:ascii="Cambria Math" w:hAnsi="Cambria Math"/>
              </w:rPr>
              <m:t>L</m:t>
            </m:r>
          </m:e>
          <m:sub>
            <m:r>
              <w:rPr>
                <w:rFonts w:ascii="Cambria Math" w:hAnsi="Cambria Math"/>
              </w:rPr>
              <m:t>q</m:t>
            </m:r>
          </m:sub>
        </m:sSub>
      </m:oMath>
      <w:r w:rsidRPr="00E66315">
        <w:t xml:space="preserve">. </w:t>
      </w:r>
      <w:r w:rsidR="006B3259" w:rsidRPr="00E66315">
        <w:t xml:space="preserve">It appears that </w:t>
      </w:r>
      <w:r w:rsidRPr="00E66315">
        <w:t>MWD is not strong enough to reverse this effect</w:t>
      </w:r>
      <w:r w:rsidR="006B3259" w:rsidRPr="00E66315">
        <w:t>,</w:t>
      </w:r>
      <w:r w:rsidRPr="00E66315">
        <w:t xml:space="preserve"> which is predicted to be</w:t>
      </w:r>
      <w:r w:rsidR="0074317E" w:rsidRPr="00E66315">
        <w:t xml:space="preserve"> even</w:t>
      </w:r>
      <w:r w:rsidRPr="00E66315">
        <w:t xml:space="preserve"> more powerful than </w:t>
      </w:r>
      <w:r w:rsidR="0022191F" w:rsidRPr="00E66315">
        <w:t>in</w:t>
      </w:r>
      <w:r w:rsidRPr="00E66315">
        <w:t xml:space="preserve"> flight</w:t>
      </w:r>
      <w:r w:rsidR="000F043D" w:rsidRPr="00E66315">
        <w:t>,</w:t>
      </w:r>
      <w:r w:rsidR="002E7D31" w:rsidRPr="00E66315">
        <w:t xml:space="preserve"> as</w:t>
      </w:r>
      <w:r w:rsidRPr="00E66315">
        <w:t xml:space="preserve"> estimate</w:t>
      </w:r>
      <w:r w:rsidR="002E7D31" w:rsidRPr="00E66315">
        <w:t>d</w:t>
      </w:r>
      <w:r w:rsidRPr="00E66315">
        <w:t xml:space="preserve"> by the augmented inflow model.</w:t>
      </w:r>
      <w:r w:rsidR="003E24AB" w:rsidRPr="00E66315">
        <w:t xml:space="preserve">  The </w:t>
      </w:r>
      <w:r w:rsidR="000F043D" w:rsidRPr="00E66315">
        <w:t xml:space="preserve">linear </w:t>
      </w:r>
      <w:r w:rsidR="003E24AB" w:rsidRPr="00E66315">
        <w:t xml:space="preserve">2DoF model will, of course, lose its predictive capability as the deviations in </w:t>
      </w:r>
      <w:r w:rsidR="003E24AB" w:rsidRPr="00E66315">
        <w:rPr>
          <w:i/>
        </w:rPr>
        <w:t xml:space="preserve">u </w:t>
      </w:r>
      <w:r w:rsidR="003E24AB" w:rsidRPr="00E66315">
        <w:t xml:space="preserve">and </w:t>
      </w:r>
      <w:r w:rsidR="003E24AB" w:rsidRPr="00E66315">
        <w:rPr>
          <w:i/>
        </w:rPr>
        <w:t xml:space="preserve">v </w:t>
      </w:r>
      <w:r w:rsidR="003E24AB" w:rsidRPr="00E66315">
        <w:t xml:space="preserve">grow. </w:t>
      </w:r>
    </w:p>
    <w:p w14:paraId="44AD1006" w14:textId="19CF984B" w:rsidR="005E6D2E" w:rsidRPr="00E66315" w:rsidRDefault="005E6D2E" w:rsidP="008F4720">
      <w:pPr>
        <w:pStyle w:val="Caption"/>
        <w:jc w:val="center"/>
      </w:pPr>
      <w:bookmarkStart w:id="29" w:name="_Ref41522272"/>
      <w:r w:rsidRPr="00E66315">
        <w:t xml:space="preserve">Table </w:t>
      </w:r>
      <w:fldSimple w:instr=" SEQ Table \* ARABIC ">
        <w:r w:rsidR="00B748D6">
          <w:rPr>
            <w:noProof/>
          </w:rPr>
          <w:t>2</w:t>
        </w:r>
      </w:fldSimple>
      <w:bookmarkEnd w:id="29"/>
      <w:r w:rsidR="00B73FDC" w:rsidRPr="00E66315">
        <w:t>.</w:t>
      </w:r>
      <w:r w:rsidRPr="00E66315">
        <w:t xml:space="preserve"> </w:t>
      </w:r>
      <w:r w:rsidRPr="00E66315">
        <w:rPr>
          <w:bCs/>
        </w:rPr>
        <w:t>Comparison of derivative estimates using FT, with perturbation values of the F-B412 at hover (</w:t>
      </w:r>
      <w:r w:rsidR="00B73FDC" w:rsidRPr="00E66315">
        <w:rPr>
          <w:bCs/>
        </w:rPr>
        <w:t xml:space="preserve">w/o </w:t>
      </w:r>
      <w:r w:rsidRPr="00E66315">
        <w:rPr>
          <w:bCs/>
        </w:rPr>
        <w:t xml:space="preserve">and </w:t>
      </w:r>
      <w:r w:rsidR="00B73FDC" w:rsidRPr="00E66315">
        <w:rPr>
          <w:bCs/>
        </w:rPr>
        <w:t>with</w:t>
      </w:r>
      <w:r w:rsidRPr="00E66315">
        <w:rPr>
          <w:bCs/>
        </w:rPr>
        <w:t xml:space="preserve"> MWD)</w:t>
      </w:r>
      <w:r w:rsidR="00DB126A" w:rsidRPr="00E66315">
        <w:rPr>
          <w:bCs/>
        </w:rPr>
        <w:t xml:space="preserve"> and </w:t>
      </w:r>
      <w:r w:rsidR="00811141" w:rsidRPr="00E66315">
        <w:t xml:space="preserve">SysID </w:t>
      </w:r>
      <w:r w:rsidR="00DB126A" w:rsidRPr="00E66315">
        <w:rPr>
          <w:bCs/>
        </w:rPr>
        <w:t>values of F-B412 with augmented inflow</w:t>
      </w:r>
    </w:p>
    <w:tbl>
      <w:tblPr>
        <w:tblStyle w:val="TableGridLight"/>
        <w:tblW w:w="0" w:type="auto"/>
        <w:jc w:val="center"/>
        <w:tblLook w:val="04A0" w:firstRow="1" w:lastRow="0" w:firstColumn="1" w:lastColumn="0" w:noHBand="0" w:noVBand="1"/>
      </w:tblPr>
      <w:tblGrid>
        <w:gridCol w:w="1238"/>
        <w:gridCol w:w="1394"/>
        <w:gridCol w:w="1672"/>
        <w:gridCol w:w="2146"/>
        <w:gridCol w:w="2855"/>
      </w:tblGrid>
      <w:tr w:rsidR="00E66315" w:rsidRPr="00E66315" w14:paraId="66C46975" w14:textId="77777777" w:rsidTr="00422DA3">
        <w:trPr>
          <w:jc w:val="center"/>
        </w:trPr>
        <w:tc>
          <w:tcPr>
            <w:tcW w:w="1238" w:type="dxa"/>
            <w:tcBorders>
              <w:top w:val="double" w:sz="4" w:space="0" w:color="auto"/>
            </w:tcBorders>
          </w:tcPr>
          <w:p w14:paraId="3E4C97F6" w14:textId="77777777" w:rsidR="005E6D2E" w:rsidRPr="00E66315" w:rsidRDefault="005E6D2E" w:rsidP="00476B4E">
            <w:pPr>
              <w:spacing w:before="60" w:after="60"/>
              <w:jc w:val="center"/>
            </w:pPr>
            <w:r w:rsidRPr="00E66315">
              <w:t>Derivatives</w:t>
            </w:r>
          </w:p>
        </w:tc>
        <w:tc>
          <w:tcPr>
            <w:tcW w:w="1394" w:type="dxa"/>
            <w:tcBorders>
              <w:top w:val="double" w:sz="4" w:space="0" w:color="auto"/>
            </w:tcBorders>
          </w:tcPr>
          <w:p w14:paraId="1B6E93C8" w14:textId="7A7624C8" w:rsidR="005E6D2E" w:rsidRPr="00E66315" w:rsidRDefault="005E6D2E" w:rsidP="00476B4E">
            <w:pPr>
              <w:spacing w:before="60" w:after="60"/>
              <w:jc w:val="center"/>
            </w:pPr>
            <w:r w:rsidRPr="00E66315">
              <w:t xml:space="preserve">FT </w:t>
            </w:r>
            <w:r w:rsidR="006E7857" w:rsidRPr="00E66315">
              <w:fldChar w:fldCharType="begin"/>
            </w:r>
            <w:r w:rsidR="00901CCA" w:rsidRPr="00E66315">
              <w:instrText xml:space="preserve"> ADDIN EN.CITE &lt;EndNote&gt;&lt;Cite ExcludeYear="1"&gt;&lt;Author&gt;Agarwal&lt;/Author&gt;&lt;RecNum&gt;57&lt;/RecNum&gt;&lt;DisplayText&gt;[48]&lt;/DisplayText&gt;&lt;record&gt;&lt;rec-number&gt;57&lt;/rec-number&gt;&lt;foreign-keys&gt;&lt;key app="EN" db-id="rr925txr5x20xhezwpdxpde99srpw0ads2zx" timestamp="1633864637" guid="630919bd-8133-4655-bbf9-f739e4172dc9"&gt;57&lt;/key&gt;&lt;/foreign-keys&gt;&lt;ref-type name="Conference Proceedings"&gt;10&lt;/ref-type&gt;&lt;contributors&gt;&lt;authors&gt;&lt;author&gt;Agarwal, Dheeraj&lt;/author&gt;&lt;author&gt;Lu, Linghai&lt;/author&gt;&lt;author&gt;Padfield, Gareth D.&lt;/author&gt;&lt;author&gt;Cameron, Neil&lt;/author&gt;&lt;author&gt;White, Mark D.&lt;/author&gt;&lt;author&gt;Gubbels, Arthur W.&lt;/author&gt;&lt;/authors&gt;&lt;/contributors&gt;&lt;titles&gt;&lt;title&gt;Rotorcraft Simulation Fidelity For Low Speed Manoeuvring Using Additive System Identification&lt;/title&gt;&lt;secondary-title&gt;45th European Rotorcraft Forum&lt;/secondary-title&gt;&lt;/titles&gt;&lt;number&gt;Conference Proceedings&lt;/number&gt;&lt;dates&gt;&lt;pub-dates&gt;&lt;date&gt;2019&lt;/date&gt;&lt;/pub-dates&gt;&lt;/dates&gt;&lt;pub-location&gt;Warsaw, Poland&lt;/pub-location&gt;&lt;urls&gt;&lt;/urls&gt;&lt;access-date&gt;September 17-19&lt;/access-date&gt;&lt;/record&gt;&lt;/Cite&gt;&lt;/EndNote&gt;</w:instrText>
            </w:r>
            <w:r w:rsidR="006E7857" w:rsidRPr="00E66315">
              <w:fldChar w:fldCharType="separate"/>
            </w:r>
            <w:r w:rsidR="00D52B79" w:rsidRPr="00E66315">
              <w:rPr>
                <w:noProof/>
              </w:rPr>
              <w:t>[</w:t>
            </w:r>
            <w:hyperlink w:anchor="_ENREF_48" w:tooltip="Agarwal,  #57" w:history="1">
              <w:r w:rsidR="00B87B27" w:rsidRPr="00E66315">
                <w:rPr>
                  <w:noProof/>
                </w:rPr>
                <w:t>48</w:t>
              </w:r>
            </w:hyperlink>
            <w:r w:rsidR="00D52B79" w:rsidRPr="00E66315">
              <w:rPr>
                <w:noProof/>
              </w:rPr>
              <w:t>]</w:t>
            </w:r>
            <w:r w:rsidR="006E7857" w:rsidRPr="00E66315">
              <w:fldChar w:fldCharType="end"/>
            </w:r>
          </w:p>
        </w:tc>
        <w:tc>
          <w:tcPr>
            <w:tcW w:w="1672" w:type="dxa"/>
            <w:tcBorders>
              <w:top w:val="double" w:sz="4" w:space="0" w:color="auto"/>
            </w:tcBorders>
          </w:tcPr>
          <w:p w14:paraId="7C282A35" w14:textId="77777777" w:rsidR="005E6D2E" w:rsidRPr="00E66315" w:rsidRDefault="005E6D2E" w:rsidP="00476B4E">
            <w:pPr>
              <w:spacing w:before="60" w:after="60"/>
              <w:jc w:val="center"/>
            </w:pPr>
            <w:r w:rsidRPr="00E66315">
              <w:t>LF-B412 (FSI)</w:t>
            </w:r>
          </w:p>
        </w:tc>
        <w:tc>
          <w:tcPr>
            <w:tcW w:w="2146" w:type="dxa"/>
            <w:tcBorders>
              <w:top w:val="double" w:sz="4" w:space="0" w:color="auto"/>
            </w:tcBorders>
          </w:tcPr>
          <w:p w14:paraId="2BE82931" w14:textId="77777777" w:rsidR="005E6D2E" w:rsidRPr="00E66315" w:rsidRDefault="005E6D2E" w:rsidP="00476B4E">
            <w:pPr>
              <w:spacing w:before="60" w:after="60"/>
              <w:jc w:val="center"/>
            </w:pPr>
            <w:r w:rsidRPr="00E66315">
              <w:t>LF-B412 (FSI+MWD)</w:t>
            </w:r>
          </w:p>
        </w:tc>
        <w:tc>
          <w:tcPr>
            <w:tcW w:w="2855" w:type="dxa"/>
            <w:tcBorders>
              <w:top w:val="double" w:sz="4" w:space="0" w:color="auto"/>
            </w:tcBorders>
          </w:tcPr>
          <w:p w14:paraId="0481130C" w14:textId="511FF951" w:rsidR="005E6D2E" w:rsidRPr="00E66315" w:rsidRDefault="00DB126A" w:rsidP="00476B4E">
            <w:pPr>
              <w:spacing w:before="60" w:after="60"/>
            </w:pPr>
            <w:r w:rsidRPr="00E66315">
              <w:t>S</w:t>
            </w:r>
            <w:r w:rsidR="003D57C5" w:rsidRPr="00E66315">
              <w:t>ys</w:t>
            </w:r>
            <w:r w:rsidRPr="00E66315">
              <w:t>ID model of</w:t>
            </w:r>
            <w:r w:rsidR="003D57C5" w:rsidRPr="00E66315">
              <w:t xml:space="preserve"> the</w:t>
            </w:r>
            <w:r w:rsidRPr="00E66315">
              <w:t xml:space="preserve"> </w:t>
            </w:r>
            <w:r w:rsidR="005E6D2E" w:rsidRPr="00E66315">
              <w:t>F-B412 with Aug. inflow</w:t>
            </w:r>
            <w:r w:rsidRPr="00E66315">
              <w:t>s</w:t>
            </w:r>
          </w:p>
        </w:tc>
      </w:tr>
      <w:tr w:rsidR="00E66315" w:rsidRPr="00E66315" w14:paraId="134C46BC" w14:textId="77777777" w:rsidTr="00422DA3">
        <w:trPr>
          <w:jc w:val="center"/>
        </w:trPr>
        <w:tc>
          <w:tcPr>
            <w:tcW w:w="1238" w:type="dxa"/>
            <w:tcBorders>
              <w:top w:val="double" w:sz="4" w:space="0" w:color="auto"/>
            </w:tcBorders>
          </w:tcPr>
          <w:p w14:paraId="180E8CE4" w14:textId="77777777" w:rsidR="005E6D2E" w:rsidRPr="00E66315" w:rsidRDefault="00000000" w:rsidP="00476B4E">
            <w:pPr>
              <w:spacing w:before="20" w:after="20"/>
              <w:jc w:val="center"/>
            </w:pPr>
            <m:oMathPara>
              <m:oMath>
                <m:sSub>
                  <m:sSubPr>
                    <m:ctrlPr>
                      <w:rPr>
                        <w:rFonts w:ascii="Cambria Math" w:eastAsiaTheme="minorEastAsia" w:hAnsi="Cambria Math"/>
                        <w:i/>
                      </w:rPr>
                    </m:ctrlPr>
                  </m:sSubPr>
                  <m:e>
                    <m:r>
                      <w:rPr>
                        <w:rFonts w:ascii="Cambria Math" w:eastAsiaTheme="minorEastAsia" w:hAnsi="Cambria Math"/>
                      </w:rPr>
                      <m:t>M</m:t>
                    </m:r>
                  </m:e>
                  <m:sub>
                    <m:r>
                      <w:rPr>
                        <w:rFonts w:ascii="Cambria Math" w:eastAsiaTheme="minorEastAsia" w:hAnsi="Cambria Math"/>
                      </w:rPr>
                      <m:t>p</m:t>
                    </m:r>
                  </m:sub>
                </m:sSub>
              </m:oMath>
            </m:oMathPara>
          </w:p>
        </w:tc>
        <w:tc>
          <w:tcPr>
            <w:tcW w:w="1394" w:type="dxa"/>
            <w:tcBorders>
              <w:top w:val="double" w:sz="4" w:space="0" w:color="auto"/>
            </w:tcBorders>
          </w:tcPr>
          <w:p w14:paraId="013FC313" w14:textId="77777777" w:rsidR="005E6D2E" w:rsidRPr="00E66315" w:rsidRDefault="005E6D2E" w:rsidP="00476B4E">
            <w:pPr>
              <w:spacing w:before="20" w:after="20"/>
              <w:jc w:val="center"/>
            </w:pPr>
            <w:r w:rsidRPr="00E66315">
              <w:t>-0.267</w:t>
            </w:r>
          </w:p>
        </w:tc>
        <w:tc>
          <w:tcPr>
            <w:tcW w:w="1672" w:type="dxa"/>
            <w:tcBorders>
              <w:top w:val="double" w:sz="4" w:space="0" w:color="auto"/>
            </w:tcBorders>
          </w:tcPr>
          <w:p w14:paraId="062B64E1" w14:textId="77777777" w:rsidR="005E6D2E" w:rsidRPr="00E66315" w:rsidRDefault="005E6D2E" w:rsidP="00476B4E">
            <w:pPr>
              <w:spacing w:before="20" w:after="20"/>
              <w:jc w:val="center"/>
            </w:pPr>
            <w:r w:rsidRPr="00E66315">
              <w:t>0.272</w:t>
            </w:r>
          </w:p>
        </w:tc>
        <w:tc>
          <w:tcPr>
            <w:tcW w:w="2146" w:type="dxa"/>
            <w:tcBorders>
              <w:top w:val="double" w:sz="4" w:space="0" w:color="auto"/>
            </w:tcBorders>
          </w:tcPr>
          <w:p w14:paraId="49C9CF53" w14:textId="77777777" w:rsidR="005E6D2E" w:rsidRPr="00E66315" w:rsidRDefault="005E6D2E" w:rsidP="00476B4E">
            <w:pPr>
              <w:spacing w:before="20" w:after="20"/>
              <w:jc w:val="center"/>
            </w:pPr>
            <w:r w:rsidRPr="00E66315">
              <w:t>-0.190</w:t>
            </w:r>
          </w:p>
        </w:tc>
        <w:tc>
          <w:tcPr>
            <w:tcW w:w="2855" w:type="dxa"/>
            <w:tcBorders>
              <w:top w:val="double" w:sz="4" w:space="0" w:color="auto"/>
            </w:tcBorders>
          </w:tcPr>
          <w:p w14:paraId="5E238258" w14:textId="344D56EF" w:rsidR="005E6D2E" w:rsidRPr="00E66315" w:rsidRDefault="005E6D2E" w:rsidP="00476B4E">
            <w:pPr>
              <w:spacing w:before="20" w:after="20"/>
              <w:jc w:val="center"/>
            </w:pPr>
            <w:r w:rsidRPr="00E66315">
              <w:t>-0.4</w:t>
            </w:r>
            <w:r w:rsidR="008B1466" w:rsidRPr="00E66315">
              <w:t>39</w:t>
            </w:r>
          </w:p>
        </w:tc>
      </w:tr>
      <w:tr w:rsidR="00E66315" w:rsidRPr="00E66315" w14:paraId="74121D7B" w14:textId="77777777" w:rsidTr="00422DA3">
        <w:trPr>
          <w:jc w:val="center"/>
        </w:trPr>
        <w:tc>
          <w:tcPr>
            <w:tcW w:w="1238" w:type="dxa"/>
          </w:tcPr>
          <w:p w14:paraId="704248D3" w14:textId="77777777" w:rsidR="005E6D2E" w:rsidRPr="00E66315" w:rsidRDefault="00000000" w:rsidP="00476B4E">
            <w:pPr>
              <w:spacing w:before="20" w:after="20"/>
              <w:jc w:val="center"/>
            </w:pPr>
            <m:oMathPara>
              <m:oMath>
                <m:sSub>
                  <m:sSubPr>
                    <m:ctrlPr>
                      <w:rPr>
                        <w:rFonts w:ascii="Cambria Math" w:eastAsiaTheme="minorEastAsia" w:hAnsi="Cambria Math"/>
                        <w:i/>
                      </w:rPr>
                    </m:ctrlPr>
                  </m:sSubPr>
                  <m:e>
                    <m:r>
                      <w:rPr>
                        <w:rFonts w:ascii="Cambria Math" w:eastAsiaTheme="minorEastAsia" w:hAnsi="Cambria Math"/>
                      </w:rPr>
                      <m:t>M</m:t>
                    </m:r>
                  </m:e>
                  <m:sub>
                    <m:r>
                      <w:rPr>
                        <w:rFonts w:ascii="Cambria Math" w:eastAsiaTheme="minorEastAsia" w:hAnsi="Cambria Math"/>
                      </w:rPr>
                      <m:t>q</m:t>
                    </m:r>
                  </m:sub>
                </m:sSub>
              </m:oMath>
            </m:oMathPara>
          </w:p>
        </w:tc>
        <w:tc>
          <w:tcPr>
            <w:tcW w:w="1394" w:type="dxa"/>
          </w:tcPr>
          <w:p w14:paraId="39F0BF23" w14:textId="1F6388CD" w:rsidR="005E6D2E" w:rsidRPr="00E66315" w:rsidRDefault="005E6D2E" w:rsidP="00476B4E">
            <w:pPr>
              <w:spacing w:before="20" w:after="20"/>
              <w:jc w:val="center"/>
            </w:pPr>
            <w:r w:rsidRPr="00E66315">
              <w:t>-0.</w:t>
            </w:r>
            <w:r w:rsidR="00E23D0F" w:rsidRPr="00E66315">
              <w:t>509</w:t>
            </w:r>
          </w:p>
        </w:tc>
        <w:tc>
          <w:tcPr>
            <w:tcW w:w="1672" w:type="dxa"/>
          </w:tcPr>
          <w:p w14:paraId="63E17E8D" w14:textId="77777777" w:rsidR="005E6D2E" w:rsidRPr="00E66315" w:rsidRDefault="005E6D2E" w:rsidP="00476B4E">
            <w:pPr>
              <w:spacing w:before="20" w:after="20"/>
              <w:jc w:val="center"/>
            </w:pPr>
            <w:r w:rsidRPr="00E66315">
              <w:t>-0.475</w:t>
            </w:r>
          </w:p>
        </w:tc>
        <w:tc>
          <w:tcPr>
            <w:tcW w:w="2146" w:type="dxa"/>
          </w:tcPr>
          <w:p w14:paraId="5CC0C315" w14:textId="77777777" w:rsidR="005E6D2E" w:rsidRPr="00E66315" w:rsidRDefault="005E6D2E" w:rsidP="00476B4E">
            <w:pPr>
              <w:spacing w:before="20" w:after="20"/>
              <w:jc w:val="center"/>
            </w:pPr>
            <w:r w:rsidRPr="00E66315">
              <w:t>-0.488</w:t>
            </w:r>
          </w:p>
        </w:tc>
        <w:tc>
          <w:tcPr>
            <w:tcW w:w="2855" w:type="dxa"/>
          </w:tcPr>
          <w:p w14:paraId="6A08F0FE" w14:textId="78A002A4" w:rsidR="005E6D2E" w:rsidRPr="00E66315" w:rsidRDefault="005E6D2E" w:rsidP="00476B4E">
            <w:pPr>
              <w:spacing w:before="20" w:after="20"/>
              <w:jc w:val="center"/>
            </w:pPr>
            <w:r w:rsidRPr="00E66315">
              <w:t>-0.57</w:t>
            </w:r>
            <w:r w:rsidR="008B1466" w:rsidRPr="00E66315">
              <w:t>1</w:t>
            </w:r>
          </w:p>
        </w:tc>
      </w:tr>
      <w:tr w:rsidR="00E66315" w:rsidRPr="00E66315" w14:paraId="1073139A" w14:textId="77777777" w:rsidTr="00422DA3">
        <w:trPr>
          <w:jc w:val="center"/>
        </w:trPr>
        <w:tc>
          <w:tcPr>
            <w:tcW w:w="1238" w:type="dxa"/>
          </w:tcPr>
          <w:p w14:paraId="7601F662" w14:textId="77777777" w:rsidR="005E6D2E" w:rsidRPr="00E66315" w:rsidRDefault="00000000" w:rsidP="00476B4E">
            <w:pPr>
              <w:spacing w:before="20" w:after="20"/>
              <w:jc w:val="center"/>
            </w:pPr>
            <m:oMathPara>
              <m:oMath>
                <m:sSub>
                  <m:sSubPr>
                    <m:ctrlPr>
                      <w:rPr>
                        <w:rFonts w:ascii="Cambria Math" w:eastAsiaTheme="minorEastAsia" w:hAnsi="Cambria Math"/>
                        <w:i/>
                      </w:rPr>
                    </m:ctrlPr>
                  </m:sSubPr>
                  <m:e>
                    <m:r>
                      <w:rPr>
                        <w:rFonts w:ascii="Cambria Math" w:eastAsiaTheme="minorEastAsia" w:hAnsi="Cambria Math"/>
                      </w:rPr>
                      <m:t>L</m:t>
                    </m:r>
                  </m:e>
                  <m:sub>
                    <m:r>
                      <w:rPr>
                        <w:rFonts w:ascii="Cambria Math" w:eastAsiaTheme="minorEastAsia" w:hAnsi="Cambria Math"/>
                      </w:rPr>
                      <m:t>p</m:t>
                    </m:r>
                  </m:sub>
                </m:sSub>
              </m:oMath>
            </m:oMathPara>
          </w:p>
        </w:tc>
        <w:tc>
          <w:tcPr>
            <w:tcW w:w="1394" w:type="dxa"/>
          </w:tcPr>
          <w:p w14:paraId="445613CC" w14:textId="5DF92733" w:rsidR="005E6D2E" w:rsidRPr="00E66315" w:rsidRDefault="005E6D2E" w:rsidP="00476B4E">
            <w:pPr>
              <w:spacing w:before="20" w:after="20"/>
              <w:jc w:val="center"/>
            </w:pPr>
            <w:r w:rsidRPr="00E66315">
              <w:t>-2.7</w:t>
            </w:r>
            <w:r w:rsidR="00E23D0F" w:rsidRPr="00E66315">
              <w:t>80</w:t>
            </w:r>
          </w:p>
        </w:tc>
        <w:tc>
          <w:tcPr>
            <w:tcW w:w="1672" w:type="dxa"/>
          </w:tcPr>
          <w:p w14:paraId="35425F3D" w14:textId="77777777" w:rsidR="005E6D2E" w:rsidRPr="00E66315" w:rsidRDefault="005E6D2E" w:rsidP="00476B4E">
            <w:pPr>
              <w:spacing w:before="20" w:after="20"/>
              <w:jc w:val="center"/>
            </w:pPr>
            <w:r w:rsidRPr="00E66315">
              <w:t>-2.673</w:t>
            </w:r>
          </w:p>
        </w:tc>
        <w:tc>
          <w:tcPr>
            <w:tcW w:w="2146" w:type="dxa"/>
          </w:tcPr>
          <w:p w14:paraId="4E4C70BD" w14:textId="77777777" w:rsidR="005E6D2E" w:rsidRPr="00E66315" w:rsidRDefault="005E6D2E" w:rsidP="00476B4E">
            <w:pPr>
              <w:spacing w:before="20" w:after="20"/>
              <w:jc w:val="center"/>
            </w:pPr>
            <w:r w:rsidRPr="00E66315">
              <w:t>-2.951</w:t>
            </w:r>
          </w:p>
        </w:tc>
        <w:tc>
          <w:tcPr>
            <w:tcW w:w="2855" w:type="dxa"/>
          </w:tcPr>
          <w:p w14:paraId="658DEABC" w14:textId="77777777" w:rsidR="005E6D2E" w:rsidRPr="00E66315" w:rsidRDefault="005E6D2E" w:rsidP="00476B4E">
            <w:pPr>
              <w:spacing w:before="20" w:after="20"/>
              <w:jc w:val="center"/>
            </w:pPr>
            <w:r w:rsidRPr="00E66315">
              <w:t>-2.616</w:t>
            </w:r>
          </w:p>
        </w:tc>
      </w:tr>
      <w:tr w:rsidR="00E66315" w:rsidRPr="00E66315" w14:paraId="6B411B4B" w14:textId="77777777" w:rsidTr="00422DA3">
        <w:trPr>
          <w:jc w:val="center"/>
        </w:trPr>
        <w:tc>
          <w:tcPr>
            <w:tcW w:w="1238" w:type="dxa"/>
          </w:tcPr>
          <w:p w14:paraId="29C3C49A" w14:textId="77777777" w:rsidR="005E6D2E" w:rsidRPr="00E66315" w:rsidRDefault="00000000" w:rsidP="00476B4E">
            <w:pPr>
              <w:spacing w:before="20" w:after="20"/>
              <w:jc w:val="center"/>
            </w:pPr>
            <m:oMathPara>
              <m:oMath>
                <m:sSub>
                  <m:sSubPr>
                    <m:ctrlPr>
                      <w:rPr>
                        <w:rFonts w:ascii="Cambria Math" w:eastAsiaTheme="minorEastAsia" w:hAnsi="Cambria Math"/>
                        <w:i/>
                      </w:rPr>
                    </m:ctrlPr>
                  </m:sSubPr>
                  <m:e>
                    <m:r>
                      <w:rPr>
                        <w:rFonts w:ascii="Cambria Math" w:eastAsiaTheme="minorEastAsia" w:hAnsi="Cambria Math"/>
                      </w:rPr>
                      <m:t>L</m:t>
                    </m:r>
                  </m:e>
                  <m:sub>
                    <m:r>
                      <w:rPr>
                        <w:rFonts w:ascii="Cambria Math" w:eastAsiaTheme="minorEastAsia" w:hAnsi="Cambria Math"/>
                      </w:rPr>
                      <m:t>q</m:t>
                    </m:r>
                  </m:sub>
                </m:sSub>
              </m:oMath>
            </m:oMathPara>
          </w:p>
        </w:tc>
        <w:tc>
          <w:tcPr>
            <w:tcW w:w="1394" w:type="dxa"/>
          </w:tcPr>
          <w:p w14:paraId="565A10A0" w14:textId="4F7D4EE4" w:rsidR="005E6D2E" w:rsidRPr="00E66315" w:rsidRDefault="005E6D2E" w:rsidP="00476B4E">
            <w:pPr>
              <w:spacing w:before="20" w:after="20"/>
              <w:jc w:val="center"/>
            </w:pPr>
            <w:r w:rsidRPr="00E66315">
              <w:t>0.36</w:t>
            </w:r>
            <w:r w:rsidR="00E23D0F" w:rsidRPr="00E66315">
              <w:t>7</w:t>
            </w:r>
          </w:p>
        </w:tc>
        <w:tc>
          <w:tcPr>
            <w:tcW w:w="1672" w:type="dxa"/>
          </w:tcPr>
          <w:p w14:paraId="583CAB4E" w14:textId="77777777" w:rsidR="005E6D2E" w:rsidRPr="00E66315" w:rsidRDefault="005E6D2E" w:rsidP="00476B4E">
            <w:pPr>
              <w:spacing w:before="20" w:after="20"/>
              <w:jc w:val="center"/>
            </w:pPr>
            <w:r w:rsidRPr="00E66315">
              <w:t>-1.754</w:t>
            </w:r>
          </w:p>
        </w:tc>
        <w:tc>
          <w:tcPr>
            <w:tcW w:w="2146" w:type="dxa"/>
          </w:tcPr>
          <w:p w14:paraId="2A84BFBB" w14:textId="77777777" w:rsidR="005E6D2E" w:rsidRPr="00E66315" w:rsidRDefault="005E6D2E" w:rsidP="00476B4E">
            <w:pPr>
              <w:spacing w:before="20" w:after="20"/>
              <w:jc w:val="center"/>
            </w:pPr>
            <w:r w:rsidRPr="00E66315">
              <w:t>-1.019</w:t>
            </w:r>
          </w:p>
        </w:tc>
        <w:tc>
          <w:tcPr>
            <w:tcW w:w="2855" w:type="dxa"/>
          </w:tcPr>
          <w:p w14:paraId="41BC2E18" w14:textId="3AAFE05D" w:rsidR="005E6D2E" w:rsidRPr="00E66315" w:rsidRDefault="005E6D2E" w:rsidP="00476B4E">
            <w:pPr>
              <w:spacing w:before="20" w:after="20"/>
              <w:jc w:val="center"/>
            </w:pPr>
            <w:r w:rsidRPr="00E66315">
              <w:t>0.8</w:t>
            </w:r>
            <w:r w:rsidR="008B1466" w:rsidRPr="00E66315">
              <w:t>14</w:t>
            </w:r>
          </w:p>
        </w:tc>
      </w:tr>
      <w:tr w:rsidR="00E66315" w:rsidRPr="00E66315" w14:paraId="09B72A3F" w14:textId="77777777" w:rsidTr="00422DA3">
        <w:trPr>
          <w:jc w:val="center"/>
        </w:trPr>
        <w:tc>
          <w:tcPr>
            <w:tcW w:w="1238" w:type="dxa"/>
          </w:tcPr>
          <w:p w14:paraId="3BC0FE83" w14:textId="77777777" w:rsidR="005E6D2E" w:rsidRPr="00E66315" w:rsidRDefault="00000000" w:rsidP="00476B4E">
            <w:pPr>
              <w:spacing w:before="20" w:after="20"/>
              <w:jc w:val="center"/>
            </w:pPr>
            <m:oMathPara>
              <m:oMath>
                <m:sSub>
                  <m:sSubPr>
                    <m:ctrlPr>
                      <w:rPr>
                        <w:rFonts w:ascii="Cambria Math" w:eastAsiaTheme="minorEastAsia" w:hAnsi="Cambria Math"/>
                        <w:i/>
                      </w:rPr>
                    </m:ctrlPr>
                  </m:sSubPr>
                  <m:e>
                    <m:r>
                      <w:rPr>
                        <w:rFonts w:ascii="Cambria Math" w:eastAsiaTheme="minorEastAsia" w:hAnsi="Cambria Math"/>
                      </w:rPr>
                      <m:t>M</m:t>
                    </m:r>
                  </m:e>
                  <m:sub>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a</m:t>
                        </m:r>
                      </m:sub>
                    </m:sSub>
                  </m:sub>
                </m:sSub>
              </m:oMath>
            </m:oMathPara>
          </w:p>
        </w:tc>
        <w:tc>
          <w:tcPr>
            <w:tcW w:w="1394" w:type="dxa"/>
          </w:tcPr>
          <w:p w14:paraId="75F0C193" w14:textId="77777777" w:rsidR="005E6D2E" w:rsidRPr="00E66315" w:rsidRDefault="005E6D2E" w:rsidP="00476B4E">
            <w:pPr>
              <w:spacing w:before="20" w:after="20"/>
              <w:jc w:val="center"/>
            </w:pPr>
            <w:r w:rsidRPr="00E66315">
              <w:t>-0.044</w:t>
            </w:r>
          </w:p>
        </w:tc>
        <w:tc>
          <w:tcPr>
            <w:tcW w:w="1672" w:type="dxa"/>
          </w:tcPr>
          <w:p w14:paraId="303F2A60" w14:textId="77777777" w:rsidR="005E6D2E" w:rsidRPr="00E66315" w:rsidRDefault="005E6D2E" w:rsidP="00476B4E">
            <w:pPr>
              <w:spacing w:before="20" w:after="20"/>
              <w:jc w:val="center"/>
            </w:pPr>
            <w:r w:rsidRPr="00E66315">
              <w:t>-0.035</w:t>
            </w:r>
          </w:p>
        </w:tc>
        <w:tc>
          <w:tcPr>
            <w:tcW w:w="2146" w:type="dxa"/>
          </w:tcPr>
          <w:p w14:paraId="02497607" w14:textId="77777777" w:rsidR="005E6D2E" w:rsidRPr="00E66315" w:rsidRDefault="005E6D2E" w:rsidP="00476B4E">
            <w:pPr>
              <w:spacing w:before="20" w:after="20"/>
              <w:jc w:val="center"/>
            </w:pPr>
            <w:r w:rsidRPr="00E66315">
              <w:t>-0.035</w:t>
            </w:r>
          </w:p>
        </w:tc>
        <w:tc>
          <w:tcPr>
            <w:tcW w:w="2855" w:type="dxa"/>
          </w:tcPr>
          <w:p w14:paraId="57419327" w14:textId="77777777" w:rsidR="005E6D2E" w:rsidRPr="00E66315" w:rsidRDefault="005E6D2E" w:rsidP="00476B4E">
            <w:pPr>
              <w:spacing w:before="20" w:after="20"/>
              <w:jc w:val="center"/>
            </w:pPr>
            <w:r w:rsidRPr="00E66315">
              <w:t>-0.035</w:t>
            </w:r>
            <w:r w:rsidRPr="00E66315">
              <w:rPr>
                <w:vertAlign w:val="superscript"/>
              </w:rPr>
              <w:t>¥</w:t>
            </w:r>
          </w:p>
        </w:tc>
      </w:tr>
      <w:tr w:rsidR="00E66315" w:rsidRPr="00E66315" w14:paraId="4EA04314" w14:textId="77777777" w:rsidTr="00EB03F4">
        <w:trPr>
          <w:trHeight w:val="283"/>
          <w:jc w:val="center"/>
        </w:trPr>
        <w:tc>
          <w:tcPr>
            <w:tcW w:w="1238" w:type="dxa"/>
          </w:tcPr>
          <w:p w14:paraId="52DC6CA8" w14:textId="77777777" w:rsidR="005E6D2E" w:rsidRPr="00E66315" w:rsidRDefault="00000000" w:rsidP="00476B4E">
            <w:pPr>
              <w:spacing w:before="20" w:after="20"/>
              <w:jc w:val="center"/>
            </w:pPr>
            <m:oMathPara>
              <m:oMath>
                <m:sSub>
                  <m:sSubPr>
                    <m:ctrlPr>
                      <w:rPr>
                        <w:rFonts w:ascii="Cambria Math" w:eastAsiaTheme="minorEastAsia" w:hAnsi="Cambria Math"/>
                        <w:i/>
                      </w:rPr>
                    </m:ctrlPr>
                  </m:sSubPr>
                  <m:e>
                    <m:r>
                      <w:rPr>
                        <w:rFonts w:ascii="Cambria Math" w:eastAsiaTheme="minorEastAsia" w:hAnsi="Cambria Math"/>
                      </w:rPr>
                      <m:t>M</m:t>
                    </m:r>
                  </m:e>
                  <m:sub>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b</m:t>
                        </m:r>
                      </m:sub>
                    </m:sSub>
                  </m:sub>
                </m:sSub>
              </m:oMath>
            </m:oMathPara>
          </w:p>
        </w:tc>
        <w:tc>
          <w:tcPr>
            <w:tcW w:w="1394" w:type="dxa"/>
          </w:tcPr>
          <w:p w14:paraId="6D414497" w14:textId="77777777" w:rsidR="005E6D2E" w:rsidRPr="00E66315" w:rsidRDefault="005E6D2E" w:rsidP="00476B4E">
            <w:pPr>
              <w:spacing w:before="20" w:after="20"/>
              <w:jc w:val="center"/>
            </w:pPr>
            <w:r w:rsidRPr="00E66315">
              <w:t>-0.220</w:t>
            </w:r>
          </w:p>
        </w:tc>
        <w:tc>
          <w:tcPr>
            <w:tcW w:w="1672" w:type="dxa"/>
          </w:tcPr>
          <w:p w14:paraId="7BF153B5" w14:textId="77777777" w:rsidR="005E6D2E" w:rsidRPr="00E66315" w:rsidRDefault="005E6D2E" w:rsidP="00476B4E">
            <w:pPr>
              <w:spacing w:before="20" w:after="20"/>
              <w:jc w:val="center"/>
            </w:pPr>
            <w:r w:rsidRPr="00E66315">
              <w:t>-0.232</w:t>
            </w:r>
          </w:p>
        </w:tc>
        <w:tc>
          <w:tcPr>
            <w:tcW w:w="2146" w:type="dxa"/>
          </w:tcPr>
          <w:p w14:paraId="74253485" w14:textId="77777777" w:rsidR="005E6D2E" w:rsidRPr="00E66315" w:rsidRDefault="005E6D2E" w:rsidP="00476B4E">
            <w:pPr>
              <w:spacing w:before="20" w:after="20"/>
              <w:jc w:val="center"/>
            </w:pPr>
            <w:r w:rsidRPr="00E66315">
              <w:t>-0.232</w:t>
            </w:r>
          </w:p>
        </w:tc>
        <w:tc>
          <w:tcPr>
            <w:tcW w:w="2855" w:type="dxa"/>
          </w:tcPr>
          <w:p w14:paraId="525CD690" w14:textId="77777777" w:rsidR="005E6D2E" w:rsidRPr="00E66315" w:rsidRDefault="005E6D2E" w:rsidP="00476B4E">
            <w:pPr>
              <w:spacing w:before="20" w:after="20"/>
              <w:jc w:val="center"/>
            </w:pPr>
            <w:r w:rsidRPr="00E66315">
              <w:t>-0.232</w:t>
            </w:r>
            <w:r w:rsidRPr="00E66315">
              <w:rPr>
                <w:vertAlign w:val="superscript"/>
              </w:rPr>
              <w:t>¥</w:t>
            </w:r>
          </w:p>
        </w:tc>
      </w:tr>
      <w:tr w:rsidR="00E66315" w:rsidRPr="00E66315" w14:paraId="23B40799" w14:textId="77777777" w:rsidTr="00EB03F4">
        <w:trPr>
          <w:trHeight w:val="175"/>
          <w:jc w:val="center"/>
        </w:trPr>
        <w:tc>
          <w:tcPr>
            <w:tcW w:w="1238" w:type="dxa"/>
          </w:tcPr>
          <w:p w14:paraId="753A3E43" w14:textId="77777777" w:rsidR="005E6D2E" w:rsidRPr="00E66315" w:rsidRDefault="00000000" w:rsidP="00476B4E">
            <w:pPr>
              <w:spacing w:before="20" w:after="20"/>
              <w:jc w:val="center"/>
            </w:pPr>
            <m:oMathPara>
              <m:oMath>
                <m:sSub>
                  <m:sSubPr>
                    <m:ctrlPr>
                      <w:rPr>
                        <w:rFonts w:ascii="Cambria Math" w:eastAsiaTheme="minorEastAsia" w:hAnsi="Cambria Math"/>
                        <w:i/>
                      </w:rPr>
                    </m:ctrlPr>
                  </m:sSubPr>
                  <m:e>
                    <m:r>
                      <w:rPr>
                        <w:rFonts w:ascii="Cambria Math" w:eastAsiaTheme="minorEastAsia" w:hAnsi="Cambria Math"/>
                      </w:rPr>
                      <m:t>L</m:t>
                    </m:r>
                  </m:e>
                  <m:sub>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a</m:t>
                        </m:r>
                      </m:sub>
                    </m:sSub>
                  </m:sub>
                </m:sSub>
              </m:oMath>
            </m:oMathPara>
          </w:p>
        </w:tc>
        <w:tc>
          <w:tcPr>
            <w:tcW w:w="1394" w:type="dxa"/>
          </w:tcPr>
          <w:p w14:paraId="56739509" w14:textId="77777777" w:rsidR="005E6D2E" w:rsidRPr="00E66315" w:rsidRDefault="005E6D2E" w:rsidP="00476B4E">
            <w:pPr>
              <w:spacing w:before="20" w:after="20"/>
              <w:jc w:val="center"/>
            </w:pPr>
            <w:r w:rsidRPr="00E66315">
              <w:t>1.027</w:t>
            </w:r>
          </w:p>
        </w:tc>
        <w:tc>
          <w:tcPr>
            <w:tcW w:w="1672" w:type="dxa"/>
          </w:tcPr>
          <w:p w14:paraId="2B296E7C" w14:textId="77777777" w:rsidR="005E6D2E" w:rsidRPr="00E66315" w:rsidRDefault="005E6D2E" w:rsidP="00476B4E">
            <w:pPr>
              <w:spacing w:before="20" w:after="20"/>
              <w:jc w:val="center"/>
            </w:pPr>
            <w:r w:rsidRPr="00E66315">
              <w:t>0.918</w:t>
            </w:r>
          </w:p>
        </w:tc>
        <w:tc>
          <w:tcPr>
            <w:tcW w:w="2146" w:type="dxa"/>
          </w:tcPr>
          <w:p w14:paraId="6F805A52" w14:textId="77777777" w:rsidR="005E6D2E" w:rsidRPr="00E66315" w:rsidRDefault="005E6D2E" w:rsidP="00476B4E">
            <w:pPr>
              <w:spacing w:before="20" w:after="20"/>
              <w:jc w:val="center"/>
            </w:pPr>
            <w:r w:rsidRPr="00E66315">
              <w:t>0.918</w:t>
            </w:r>
          </w:p>
        </w:tc>
        <w:tc>
          <w:tcPr>
            <w:tcW w:w="2855" w:type="dxa"/>
          </w:tcPr>
          <w:p w14:paraId="2A15DC60" w14:textId="77777777" w:rsidR="005E6D2E" w:rsidRPr="00E66315" w:rsidRDefault="005E6D2E" w:rsidP="00476B4E">
            <w:pPr>
              <w:spacing w:before="20" w:after="20"/>
              <w:jc w:val="center"/>
            </w:pPr>
            <w:r w:rsidRPr="00E66315">
              <w:t>0.918</w:t>
            </w:r>
            <w:r w:rsidRPr="00E66315">
              <w:rPr>
                <w:vertAlign w:val="superscript"/>
              </w:rPr>
              <w:t>¥</w:t>
            </w:r>
          </w:p>
        </w:tc>
      </w:tr>
      <w:tr w:rsidR="00E66315" w:rsidRPr="00E66315" w14:paraId="5F4BC1C7" w14:textId="77777777" w:rsidTr="00811141">
        <w:trPr>
          <w:trHeight w:val="335"/>
          <w:jc w:val="center"/>
        </w:trPr>
        <w:tc>
          <w:tcPr>
            <w:tcW w:w="1238" w:type="dxa"/>
            <w:tcBorders>
              <w:bottom w:val="double" w:sz="4" w:space="0" w:color="auto"/>
            </w:tcBorders>
          </w:tcPr>
          <w:p w14:paraId="4C943F50" w14:textId="77777777" w:rsidR="005E6D2E" w:rsidRPr="00E66315" w:rsidRDefault="00000000" w:rsidP="00AA6F8B">
            <w:pPr>
              <w:spacing w:before="20" w:after="20"/>
              <w:jc w:val="center"/>
            </w:pPr>
            <m:oMathPara>
              <m:oMath>
                <m:sSub>
                  <m:sSubPr>
                    <m:ctrlPr>
                      <w:rPr>
                        <w:rFonts w:ascii="Cambria Math" w:eastAsiaTheme="minorEastAsia" w:hAnsi="Cambria Math"/>
                        <w:i/>
                      </w:rPr>
                    </m:ctrlPr>
                  </m:sSubPr>
                  <m:e>
                    <m:r>
                      <w:rPr>
                        <w:rFonts w:ascii="Cambria Math" w:eastAsiaTheme="minorEastAsia" w:hAnsi="Cambria Math"/>
                      </w:rPr>
                      <m:t>L</m:t>
                    </m:r>
                  </m:e>
                  <m:sub>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b</m:t>
                        </m:r>
                      </m:sub>
                    </m:sSub>
                  </m:sub>
                </m:sSub>
              </m:oMath>
            </m:oMathPara>
          </w:p>
        </w:tc>
        <w:tc>
          <w:tcPr>
            <w:tcW w:w="1394" w:type="dxa"/>
            <w:tcBorders>
              <w:bottom w:val="double" w:sz="4" w:space="0" w:color="auto"/>
            </w:tcBorders>
          </w:tcPr>
          <w:p w14:paraId="6E4DCBE2" w14:textId="77777777" w:rsidR="005E6D2E" w:rsidRPr="00E66315" w:rsidRDefault="005E6D2E" w:rsidP="00476B4E">
            <w:pPr>
              <w:spacing w:before="20" w:after="20"/>
              <w:jc w:val="center"/>
            </w:pPr>
            <w:r w:rsidRPr="00E66315">
              <w:t>-0.224</w:t>
            </w:r>
          </w:p>
        </w:tc>
        <w:tc>
          <w:tcPr>
            <w:tcW w:w="1672" w:type="dxa"/>
            <w:tcBorders>
              <w:bottom w:val="double" w:sz="4" w:space="0" w:color="auto"/>
            </w:tcBorders>
          </w:tcPr>
          <w:p w14:paraId="3993858D" w14:textId="77777777" w:rsidR="005E6D2E" w:rsidRPr="00E66315" w:rsidRDefault="005E6D2E" w:rsidP="00AA6F8B">
            <w:pPr>
              <w:spacing w:before="20"/>
              <w:jc w:val="center"/>
            </w:pPr>
            <w:r w:rsidRPr="00E66315">
              <w:t>-0.364</w:t>
            </w:r>
          </w:p>
        </w:tc>
        <w:tc>
          <w:tcPr>
            <w:tcW w:w="2146" w:type="dxa"/>
            <w:tcBorders>
              <w:bottom w:val="double" w:sz="4" w:space="0" w:color="auto"/>
            </w:tcBorders>
          </w:tcPr>
          <w:p w14:paraId="6B775427" w14:textId="77777777" w:rsidR="005E6D2E" w:rsidRPr="00E66315" w:rsidRDefault="005E6D2E" w:rsidP="00476B4E">
            <w:pPr>
              <w:spacing w:before="20" w:after="20"/>
              <w:jc w:val="center"/>
            </w:pPr>
            <w:r w:rsidRPr="00E66315">
              <w:t>-0.364</w:t>
            </w:r>
          </w:p>
        </w:tc>
        <w:tc>
          <w:tcPr>
            <w:tcW w:w="2855" w:type="dxa"/>
            <w:tcBorders>
              <w:bottom w:val="double" w:sz="4" w:space="0" w:color="auto"/>
            </w:tcBorders>
          </w:tcPr>
          <w:p w14:paraId="5BE44584" w14:textId="77777777" w:rsidR="005E6D2E" w:rsidRPr="00E66315" w:rsidRDefault="005E6D2E" w:rsidP="00476B4E">
            <w:pPr>
              <w:spacing w:before="20" w:after="20"/>
              <w:jc w:val="center"/>
            </w:pPr>
            <w:r w:rsidRPr="00E66315">
              <w:t>-0.364</w:t>
            </w:r>
            <w:r w:rsidRPr="00E66315">
              <w:rPr>
                <w:vertAlign w:val="superscript"/>
              </w:rPr>
              <w:t>¥</w:t>
            </w:r>
          </w:p>
        </w:tc>
      </w:tr>
    </w:tbl>
    <w:p w14:paraId="51CB6EFD" w14:textId="1B5DB42E" w:rsidR="00EB03F4" w:rsidRPr="00E66315" w:rsidRDefault="005E6D2E" w:rsidP="005E6D2E">
      <w:r w:rsidRPr="00E66315">
        <w:rPr>
          <w:vertAlign w:val="superscript"/>
        </w:rPr>
        <w:t>¥</w:t>
      </w:r>
      <w:r w:rsidRPr="00E66315">
        <w:t>fixed in the model structure.</w:t>
      </w:r>
    </w:p>
    <w:p w14:paraId="03CFC2CC" w14:textId="77777777" w:rsidR="00A248D7" w:rsidRPr="00E66315" w:rsidRDefault="00A248D7" w:rsidP="005E6D2E"/>
    <w:p w14:paraId="34CFAC48" w14:textId="40151A63" w:rsidR="00A248D7" w:rsidRPr="00E66315" w:rsidRDefault="00A248D7" w:rsidP="00A248D7">
      <w:pPr>
        <w:pStyle w:val="Text"/>
      </w:pPr>
      <w:r w:rsidRPr="00E66315">
        <w:t xml:space="preserve">The results using the augmented inflow model are </w:t>
      </w:r>
      <w:r w:rsidR="00AE353E" w:rsidRPr="00E66315">
        <w:t>encouraging and</w:t>
      </w:r>
      <w:r w:rsidR="00D6301E" w:rsidRPr="00E66315">
        <w:t xml:space="preserve"> </w:t>
      </w:r>
      <w:r w:rsidRPr="00E66315">
        <w:t>demonstrat</w:t>
      </w:r>
      <w:r w:rsidR="00D6301E" w:rsidRPr="00E66315">
        <w:t>e</w:t>
      </w:r>
      <w:r w:rsidRPr="00E66315">
        <w:t xml:space="preserve"> that </w:t>
      </w:r>
      <w:r w:rsidR="00F101B0" w:rsidRPr="00E66315">
        <w:t>modifying</w:t>
      </w:r>
      <w:r w:rsidRPr="00E66315">
        <w:t xml:space="preserve"> the inflows using the body roll and pitch rates can lead to improved off-axis responses from both lateral and longitudinal cyclic inputs.</w:t>
      </w:r>
      <w:r w:rsidR="0022191F" w:rsidRPr="00E66315">
        <w:t xml:space="preserve">  The augmented inflow model essentially modifies the</w:t>
      </w:r>
      <w:r w:rsidR="00D20ECE" w:rsidRPr="00E66315">
        <w:t xml:space="preserve"> local blade incidence </w:t>
      </w:r>
      <w:r w:rsidR="0022191F" w:rsidRPr="00E66315">
        <w:t xml:space="preserve">as a linear function of radius and the authors </w:t>
      </w:r>
      <w:r w:rsidR="00B402F5" w:rsidRPr="00E66315">
        <w:t>realise</w:t>
      </w:r>
      <w:r w:rsidR="0022191F" w:rsidRPr="00E66315">
        <w:t xml:space="preserve"> that this augmentation of the FSI could also be a projection of other non-uniform aerodynamic effects.</w:t>
      </w:r>
      <w:r w:rsidR="003C0EE9" w:rsidRPr="00E66315">
        <w:t xml:space="preserve"> </w:t>
      </w:r>
      <w:r w:rsidR="00C10B87" w:rsidRPr="00E66315">
        <w:t>We might describe this as a pseudo-physical correction and</w:t>
      </w:r>
      <w:r w:rsidR="00FA1F59" w:rsidRPr="00E66315">
        <w:t>,</w:t>
      </w:r>
      <w:r w:rsidR="00C10B87" w:rsidRPr="00E66315">
        <w:t xml:space="preserve"> in the absence of inflow and flap measurements</w:t>
      </w:r>
      <w:r w:rsidR="00FA1F59" w:rsidRPr="00E66315">
        <w:t>,</w:t>
      </w:r>
      <w:r w:rsidR="00C10B87" w:rsidRPr="00E66315">
        <w:t xml:space="preserve"> can be treated as suitable for updating the flight model for application in</w:t>
      </w:r>
      <w:r w:rsidR="00D6301E" w:rsidRPr="00E66315">
        <w:t>, for example,</w:t>
      </w:r>
      <w:r w:rsidR="00C10B87" w:rsidRPr="00E66315">
        <w:t xml:space="preserve"> pilot training simulat</w:t>
      </w:r>
      <w:r w:rsidR="00D6301E" w:rsidRPr="00E66315">
        <w:t>ion</w:t>
      </w:r>
      <w:r w:rsidR="00C10B87" w:rsidRPr="00E66315">
        <w:t>.</w:t>
      </w:r>
    </w:p>
    <w:p w14:paraId="1139D280" w14:textId="019DB73D" w:rsidR="00CE0588" w:rsidRPr="00E66315" w:rsidRDefault="008D3C6A" w:rsidP="00CE0588">
      <w:pPr>
        <w:pStyle w:val="Heading1"/>
      </w:pPr>
      <w:r w:rsidRPr="00E66315">
        <w:t xml:space="preserve"> </w:t>
      </w:r>
      <w:r w:rsidR="00F859BB" w:rsidRPr="00E66315">
        <w:t xml:space="preserve">Expanding into </w:t>
      </w:r>
      <w:r w:rsidR="008A220D" w:rsidRPr="00E66315">
        <w:t xml:space="preserve">the </w:t>
      </w:r>
      <w:r w:rsidR="00F859BB" w:rsidRPr="00E66315">
        <w:t>Low-Speed Region</w:t>
      </w:r>
    </w:p>
    <w:p w14:paraId="3359380B" w14:textId="79FB2484" w:rsidR="00257A43" w:rsidRPr="00E66315" w:rsidRDefault="00CF2764" w:rsidP="00F112EC">
      <w:pPr>
        <w:pStyle w:val="Text"/>
      </w:pPr>
      <w:r w:rsidRPr="00E66315">
        <w:t>In hover and low-speed flight regime</w:t>
      </w:r>
      <w:r w:rsidR="00F736D8" w:rsidRPr="00E66315">
        <w:t>s</w:t>
      </w:r>
      <w:r w:rsidRPr="00E66315">
        <w:t xml:space="preserve">, the rotor wake interaction with the rotor blades </w:t>
      </w:r>
      <w:r w:rsidR="00BE6271" w:rsidRPr="00E66315">
        <w:t xml:space="preserve">and other aerodynamic surfaces </w:t>
      </w:r>
      <w:r w:rsidR="00CA37A4" w:rsidRPr="00E66315">
        <w:t xml:space="preserve">has a particularly strong </w:t>
      </w:r>
      <w:r w:rsidRPr="00E66315">
        <w:t xml:space="preserve">influence </w:t>
      </w:r>
      <w:r w:rsidR="00CA37A4" w:rsidRPr="00E66315">
        <w:t xml:space="preserve">on </w:t>
      </w:r>
      <w:r w:rsidRPr="00E66315">
        <w:t xml:space="preserve">the </w:t>
      </w:r>
      <w:proofErr w:type="spellStart"/>
      <w:r w:rsidRPr="00E66315">
        <w:t>airloads</w:t>
      </w:r>
      <w:proofErr w:type="spellEnd"/>
      <w:r w:rsidR="00CA37A4" w:rsidRPr="00E66315">
        <w:t>.</w:t>
      </w:r>
      <w:r w:rsidRPr="00E66315">
        <w:t xml:space="preserve"> </w:t>
      </w:r>
      <w:r w:rsidRPr="00E66315">
        <w:fldChar w:fldCharType="begin"/>
      </w:r>
      <w:r w:rsidRPr="00E66315">
        <w:instrText xml:space="preserve"> REF _Ref40465952 \h </w:instrText>
      </w:r>
      <w:r w:rsidRPr="00E66315">
        <w:fldChar w:fldCharType="separate"/>
      </w:r>
      <w:r w:rsidR="00B748D6" w:rsidRPr="00E66315">
        <w:t xml:space="preserve">Figure </w:t>
      </w:r>
      <w:r w:rsidR="00B748D6">
        <w:rPr>
          <w:noProof/>
        </w:rPr>
        <w:t>4</w:t>
      </w:r>
      <w:r w:rsidRPr="00E66315">
        <w:fldChar w:fldCharType="end"/>
      </w:r>
      <w:r w:rsidRPr="00E66315">
        <w:t xml:space="preserve"> presents </w:t>
      </w:r>
      <w:r w:rsidR="0027493F" w:rsidRPr="00E66315">
        <w:t xml:space="preserve">a </w:t>
      </w:r>
      <w:r w:rsidRPr="00E66315">
        <w:t>visualization</w:t>
      </w:r>
      <w:r w:rsidR="003D1EA6" w:rsidRPr="00E66315">
        <w:t xml:space="preserve"> </w:t>
      </w:r>
      <w:r w:rsidR="00A1265C" w:rsidRPr="00E66315">
        <w:t>o</w:t>
      </w:r>
      <w:r w:rsidR="003D1EA6" w:rsidRPr="00E66315">
        <w:t>f</w:t>
      </w:r>
      <w:r w:rsidRPr="00E66315">
        <w:t xml:space="preserve"> rotor wake </w:t>
      </w:r>
      <w:r w:rsidR="003D1EA6" w:rsidRPr="00E66315">
        <w:t xml:space="preserve">(shed vortices) </w:t>
      </w:r>
      <w:r w:rsidRPr="00E66315">
        <w:t xml:space="preserve">of a helicopter transitioning into </w:t>
      </w:r>
      <w:r w:rsidR="00B61212" w:rsidRPr="00E66315">
        <w:t xml:space="preserve">the </w:t>
      </w:r>
      <w:r w:rsidR="0027493F" w:rsidRPr="00E66315">
        <w:t>low-</w:t>
      </w:r>
      <w:r w:rsidRPr="00E66315">
        <w:t>speed regi</w:t>
      </w:r>
      <w:r w:rsidR="00B61212" w:rsidRPr="00E66315">
        <w:t>me</w:t>
      </w:r>
      <w:r w:rsidR="00A1265C" w:rsidRPr="00E66315">
        <w:t xml:space="preserve">, </w:t>
      </w:r>
      <w:r w:rsidR="006143D1" w:rsidRPr="00E66315">
        <w:t>derived from</w:t>
      </w:r>
      <w:r w:rsidR="00F112EC" w:rsidRPr="00E66315">
        <w:t xml:space="preserve"> Viscous Vortex Particle Method</w:t>
      </w:r>
      <w:r w:rsidR="00A1265C" w:rsidRPr="00E66315">
        <w:t xml:space="preserve"> </w:t>
      </w:r>
      <w:r w:rsidR="006E7857" w:rsidRPr="00E66315">
        <w:fldChar w:fldCharType="begin"/>
      </w:r>
      <w:r w:rsidR="00901CCA" w:rsidRPr="00E66315">
        <w:instrText xml:space="preserve"> ADDIN EN.CITE &lt;EndNote&gt;&lt;Cite&gt;&lt;Author&gt;He&lt;/Author&gt;&lt;Year&gt;2009&lt;/Year&gt;&lt;RecNum&gt;224&lt;/RecNum&gt;&lt;DisplayText&gt;[49]&lt;/DisplayText&gt;&lt;record&gt;&lt;rec-number&gt;224&lt;/rec-number&gt;&lt;foreign-keys&gt;&lt;key app="EN" db-id="rr925txr5x20xhezwpdxpde99srpw0ads2zx" timestamp="1633864637" guid="a6d0cf9c-5ee7-4891-a0f4-9de4b49b0fb6"&gt;224&lt;/key&gt;&lt;/foreign-keys&gt;&lt;ref-type name="Journal Article"&gt;17&lt;/ref-type&gt;&lt;contributors&gt;&lt;authors&gt;&lt;author&gt;He, Chengjian&lt;/author&gt;&lt;author&gt;Zhao, Jinggen&lt;/author&gt;&lt;/authors&gt;&lt;/contributors&gt;&lt;titles&gt;&lt;title&gt;Modeling Rotor Wake Dynamics with Viscous Vortex Particle Method&lt;/title&gt;&lt;secondary-title&gt;AIAA Journal&lt;/secondary-title&gt;&lt;/titles&gt;&lt;periodical&gt;&lt;full-title&gt;AIAA Journal&lt;/full-title&gt;&lt;/periodical&gt;&lt;pages&gt;902-915&lt;/pages&gt;&lt;volume&gt;47&lt;/volume&gt;&lt;number&gt;4&lt;/number&gt;&lt;dates&gt;&lt;year&gt;2009&lt;/year&gt;&lt;/dates&gt;&lt;urls&gt;&lt;/urls&gt;&lt;electronic-resource-num&gt;https://doi.org/10.2514/1.36466&lt;/electronic-resource-num&gt;&lt;/record&gt;&lt;/Cite&gt;&lt;/EndNote&gt;</w:instrText>
      </w:r>
      <w:r w:rsidR="006E7857" w:rsidRPr="00E66315">
        <w:fldChar w:fldCharType="separate"/>
      </w:r>
      <w:r w:rsidR="00D52B79" w:rsidRPr="00E66315">
        <w:rPr>
          <w:noProof/>
        </w:rPr>
        <w:t>[</w:t>
      </w:r>
      <w:hyperlink w:anchor="_ENREF_49" w:tooltip="He, 2009 #224" w:history="1">
        <w:r w:rsidR="00B87B27" w:rsidRPr="00E66315">
          <w:rPr>
            <w:noProof/>
          </w:rPr>
          <w:t>49</w:t>
        </w:r>
      </w:hyperlink>
      <w:r w:rsidR="00D52B79" w:rsidRPr="00E66315">
        <w:rPr>
          <w:noProof/>
        </w:rPr>
        <w:t>]</w:t>
      </w:r>
      <w:r w:rsidR="006E7857" w:rsidRPr="00E66315">
        <w:fldChar w:fldCharType="end"/>
      </w:r>
      <w:r w:rsidR="006143D1" w:rsidRPr="00E66315">
        <w:t xml:space="preserve"> analysis</w:t>
      </w:r>
      <w:r w:rsidR="003D1EA6" w:rsidRPr="00E66315">
        <w:t xml:space="preserve">. The complexity of the wake </w:t>
      </w:r>
      <w:r w:rsidR="00A376A5" w:rsidRPr="00E66315">
        <w:t xml:space="preserve">poses a challenge to predict the loads </w:t>
      </w:r>
      <w:r w:rsidR="003D1EA6" w:rsidRPr="00E66315">
        <w:t>on the fuselage and empennage</w:t>
      </w:r>
      <w:r w:rsidR="00B61212" w:rsidRPr="00E66315">
        <w:t>, but also the rotor itself</w:t>
      </w:r>
      <w:r w:rsidR="003D1EA6" w:rsidRPr="00E66315">
        <w:t>. For</w:t>
      </w:r>
      <w:r w:rsidR="00BE6271" w:rsidRPr="00E66315">
        <w:t xml:space="preserve"> the</w:t>
      </w:r>
      <w:r w:rsidR="003D1EA6" w:rsidRPr="00E66315">
        <w:t xml:space="preserve"> B412 in hover</w:t>
      </w:r>
      <w:r w:rsidR="007A39D7" w:rsidRPr="00E66315">
        <w:t>,</w:t>
      </w:r>
      <w:r w:rsidR="00936449" w:rsidRPr="00E66315">
        <w:t xml:space="preserve"> </w:t>
      </w:r>
      <w:r w:rsidR="00837A5C" w:rsidRPr="00E66315">
        <w:t>for example</w:t>
      </w:r>
      <w:r w:rsidR="003D1EA6" w:rsidRPr="00E66315">
        <w:t xml:space="preserve">, the horizontal stabilizer is already in the rotor wake and, with </w:t>
      </w:r>
      <w:r w:rsidR="0027493F" w:rsidRPr="00E66315">
        <w:t xml:space="preserve">an </w:t>
      </w:r>
      <w:r w:rsidR="003D1EA6" w:rsidRPr="00E66315">
        <w:t>increase in the forward speed, the</w:t>
      </w:r>
      <w:r w:rsidR="00BE6271" w:rsidRPr="00E66315">
        <w:t xml:space="preserve"> interactional</w:t>
      </w:r>
      <w:r w:rsidR="003D1EA6" w:rsidRPr="00E66315">
        <w:t xml:space="preserve"> effects are unsteady</w:t>
      </w:r>
      <w:r w:rsidR="00F736D8" w:rsidRPr="00E66315">
        <w:t>, but</w:t>
      </w:r>
      <w:r w:rsidR="003D1EA6" w:rsidRPr="00E66315">
        <w:t xml:space="preserve"> also hysteretic</w:t>
      </w:r>
      <w:r w:rsidR="00A376A5" w:rsidRPr="00E66315">
        <w:t>, i.e. they depend on rotor loadings from previous times</w:t>
      </w:r>
      <w:r w:rsidR="003D1EA6" w:rsidRPr="00E66315">
        <w:t>.</w:t>
      </w:r>
      <w:r w:rsidR="00E52564" w:rsidRPr="00E66315">
        <w:t xml:space="preserve"> </w:t>
      </w:r>
    </w:p>
    <w:p w14:paraId="342607FF" w14:textId="5E6BEC6A" w:rsidR="00257A43" w:rsidRPr="00E66315" w:rsidRDefault="00257A43" w:rsidP="00257A43">
      <w:pPr>
        <w:keepNext/>
        <w:jc w:val="center"/>
      </w:pPr>
      <w:r w:rsidRPr="00E66315">
        <w:rPr>
          <w:b/>
          <w:noProof/>
          <w:lang w:eastAsia="en-GB"/>
        </w:rPr>
        <w:drawing>
          <wp:inline distT="0" distB="0" distL="0" distR="0" wp14:anchorId="1F58FE71" wp14:editId="19432712">
            <wp:extent cx="2061641" cy="1763486"/>
            <wp:effectExtent l="0" t="0" r="0" b="82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
                      <a:extLst>
                        <a:ext uri="{28A0092B-C50C-407E-A947-70E740481C1C}">
                          <a14:useLocalDpi xmlns:a14="http://schemas.microsoft.com/office/drawing/2010/main" val="0"/>
                        </a:ext>
                      </a:extLst>
                    </a:blip>
                    <a:srcRect t="3755"/>
                    <a:stretch>
                      <a:fillRect/>
                    </a:stretch>
                  </pic:blipFill>
                  <pic:spPr bwMode="auto">
                    <a:xfrm>
                      <a:off x="0" y="0"/>
                      <a:ext cx="2068274" cy="1769160"/>
                    </a:xfrm>
                    <a:prstGeom prst="rect">
                      <a:avLst/>
                    </a:prstGeom>
                    <a:noFill/>
                    <a:ln>
                      <a:noFill/>
                    </a:ln>
                  </pic:spPr>
                </pic:pic>
              </a:graphicData>
            </a:graphic>
          </wp:inline>
        </w:drawing>
      </w:r>
    </w:p>
    <w:p w14:paraId="7B7E3E55" w14:textId="2B983FEA" w:rsidR="00CC4AD7" w:rsidRPr="00E66315" w:rsidRDefault="00257A43" w:rsidP="00B87B27">
      <w:pPr>
        <w:pStyle w:val="Caption"/>
        <w:spacing w:after="0" w:line="480" w:lineRule="auto"/>
        <w:jc w:val="center"/>
        <w:rPr>
          <w:bCs/>
        </w:rPr>
      </w:pPr>
      <w:bookmarkStart w:id="30" w:name="_Ref40465952"/>
      <w:r w:rsidRPr="00E66315">
        <w:t xml:space="preserve">Figure </w:t>
      </w:r>
      <w:fldSimple w:instr=" SEQ Figure \* ARABIC ">
        <w:r w:rsidR="00B748D6">
          <w:rPr>
            <w:noProof/>
          </w:rPr>
          <w:t>4</w:t>
        </w:r>
      </w:fldSimple>
      <w:bookmarkEnd w:id="30"/>
      <w:r w:rsidRPr="00E66315">
        <w:rPr>
          <w:bCs/>
        </w:rPr>
        <w:t xml:space="preserve"> Rotor wake bathing the fuselage and empennage in </w:t>
      </w:r>
      <w:r w:rsidR="00A55CD3" w:rsidRPr="00E66315">
        <w:rPr>
          <w:bCs/>
        </w:rPr>
        <w:t>low-speed</w:t>
      </w:r>
      <w:r w:rsidRPr="00E66315">
        <w:rPr>
          <w:bCs/>
        </w:rPr>
        <w:t xml:space="preserve"> flight</w:t>
      </w:r>
    </w:p>
    <w:p w14:paraId="787BE9C8" w14:textId="42249351" w:rsidR="00075819" w:rsidRPr="00E66315" w:rsidRDefault="00391F54" w:rsidP="00D74879">
      <w:pPr>
        <w:pStyle w:val="Text"/>
        <w:ind w:firstLine="0"/>
      </w:pPr>
      <w:r w:rsidRPr="00E66315">
        <w:tab/>
      </w:r>
      <w:r w:rsidR="0018300C" w:rsidRPr="00E66315">
        <w:t xml:space="preserve">As </w:t>
      </w:r>
      <w:r w:rsidR="00905F1B" w:rsidRPr="00E66315">
        <w:t>a</w:t>
      </w:r>
      <w:r w:rsidR="0018300C" w:rsidRPr="00E66315">
        <w:t xml:space="preserve"> step towards the development of a </w:t>
      </w:r>
      <w:r w:rsidR="007D4D81" w:rsidRPr="00E66315">
        <w:t>reduced-order</w:t>
      </w:r>
      <w:r w:rsidR="0018300C" w:rsidRPr="00E66315">
        <w:t xml:space="preserve"> simulation </w:t>
      </w:r>
      <w:r w:rsidR="003B0A26" w:rsidRPr="00E66315">
        <w:t>of</w:t>
      </w:r>
      <w:r w:rsidR="0018300C" w:rsidRPr="00E66315">
        <w:t xml:space="preserve"> low-speed flight, </w:t>
      </w:r>
      <w:r w:rsidR="004D643D" w:rsidRPr="00E66315">
        <w:t xml:space="preserve">a preliminary investigation </w:t>
      </w:r>
      <w:r w:rsidR="003A5937" w:rsidRPr="00E66315">
        <w:t>has been</w:t>
      </w:r>
      <w:r w:rsidR="004D643D" w:rsidRPr="00E66315">
        <w:t xml:space="preserve"> performed to employ </w:t>
      </w:r>
      <w:r w:rsidR="0018300C" w:rsidRPr="00E66315">
        <w:t>the methodol</w:t>
      </w:r>
      <w:r w:rsidR="004D643D" w:rsidRPr="00E66315">
        <w:t>ogy of augmented inflows</w:t>
      </w:r>
      <w:r w:rsidR="0018300C" w:rsidRPr="00E66315">
        <w:t xml:space="preserve"> </w:t>
      </w:r>
      <w:r w:rsidR="00C87231" w:rsidRPr="00E66315">
        <w:t>for</w:t>
      </w:r>
      <w:r w:rsidR="008D3C6A" w:rsidRPr="00E66315">
        <w:t xml:space="preserve"> </w:t>
      </w:r>
      <w:r w:rsidR="007F4953" w:rsidRPr="00E66315">
        <w:t>a</w:t>
      </w:r>
      <w:r w:rsidR="0018300C" w:rsidRPr="00E66315">
        <w:t xml:space="preserve"> 30 knots</w:t>
      </w:r>
      <w:r w:rsidR="007F4953" w:rsidRPr="00E66315">
        <w:t xml:space="preserve"> flight condition</w:t>
      </w:r>
      <w:r w:rsidR="006E18EE" w:rsidRPr="00E66315">
        <w:t xml:space="preserve"> (</w:t>
      </w:r>
      <m:oMath>
        <m:r>
          <w:rPr>
            <w:rFonts w:ascii="Cambria Math" w:hAnsi="Cambria Math"/>
          </w:rPr>
          <m:t>μ≈</m:t>
        </m:r>
        <m:r>
          <m:rPr>
            <m:nor/>
          </m:rPr>
          <m:t>0.078</m:t>
        </m:r>
        <m:r>
          <w:rPr>
            <w:rFonts w:ascii="Cambria Math" w:hAnsi="Cambria Math"/>
          </w:rPr>
          <m:t>)</m:t>
        </m:r>
      </m:oMath>
      <w:r w:rsidR="00F0245E" w:rsidRPr="00E66315">
        <w:t xml:space="preserve">, </w:t>
      </w:r>
      <w:r w:rsidR="00D74879" w:rsidRPr="00E66315">
        <w:t>with</w:t>
      </w:r>
      <w:r w:rsidR="00F0245E" w:rsidRPr="00E66315">
        <w:t xml:space="preserve"> the initial </w:t>
      </w:r>
      <w:r w:rsidR="006E18EE" w:rsidRPr="00E66315">
        <w:t>wake skew angle</w:t>
      </w:r>
      <w:r w:rsidR="007F4953" w:rsidRPr="00E66315">
        <w:t xml:space="preserve"> predicted by the FB-412 to be</w:t>
      </w:r>
      <w:r w:rsidR="006E18EE" w:rsidRPr="00E66315">
        <w:t xml:space="preserve"> </w:t>
      </w:r>
      <m:oMath>
        <m:r>
          <w:rPr>
            <w:rFonts w:ascii="Cambria Math" w:hAnsi="Cambria Math"/>
          </w:rPr>
          <m:t>χ≈</m:t>
        </m:r>
        <m:sSup>
          <m:sSupPr>
            <m:ctrlPr>
              <w:rPr>
                <w:rFonts w:ascii="Cambria Math" w:hAnsi="Cambria Math"/>
                <w:i/>
              </w:rPr>
            </m:ctrlPr>
          </m:sSupPr>
          <m:e>
            <m:r>
              <w:rPr>
                <w:rFonts w:ascii="Cambria Math" w:hAnsi="Cambria Math"/>
              </w:rPr>
              <m:t>75</m:t>
            </m:r>
          </m:e>
          <m:sup>
            <m:r>
              <w:rPr>
                <w:rFonts w:ascii="Cambria Math" w:hAnsi="Cambria Math"/>
              </w:rPr>
              <m:t>o</m:t>
            </m:r>
          </m:sup>
        </m:sSup>
      </m:oMath>
      <w:r w:rsidR="00F0245E" w:rsidRPr="00E66315">
        <w:t>.</w:t>
      </w:r>
      <w:r w:rsidR="006E18EE" w:rsidRPr="00E66315">
        <w:t xml:space="preserve"> </w:t>
      </w:r>
      <w:r w:rsidR="00C87231" w:rsidRPr="00E66315">
        <w:t>T</w:t>
      </w:r>
      <w:r w:rsidR="0018300C" w:rsidRPr="00E66315">
        <w:t xml:space="preserve">he </w:t>
      </w:r>
      <w:r w:rsidR="00F0245E" w:rsidRPr="00E66315">
        <w:t>augmentation coefficients are estimated as</w:t>
      </w:r>
      <w:r w:rsidR="0018300C" w:rsidRPr="00E66315">
        <w:t xml:space="preserve"> shown in </w:t>
      </w:r>
      <w:r w:rsidR="0018300C" w:rsidRPr="00E66315">
        <w:fldChar w:fldCharType="begin"/>
      </w:r>
      <w:r w:rsidR="0018300C" w:rsidRPr="00E66315">
        <w:instrText xml:space="preserve"> REF _Ref40475645 \h </w:instrText>
      </w:r>
      <w:r w:rsidR="0018300C" w:rsidRPr="00E66315">
        <w:fldChar w:fldCharType="separate"/>
      </w:r>
      <w:r w:rsidR="00B748D6" w:rsidRPr="00E66315">
        <w:t xml:space="preserve">Table </w:t>
      </w:r>
      <w:r w:rsidR="00B748D6">
        <w:rPr>
          <w:noProof/>
        </w:rPr>
        <w:t>3</w:t>
      </w:r>
      <w:r w:rsidR="0018300C" w:rsidRPr="00E66315">
        <w:fldChar w:fldCharType="end"/>
      </w:r>
      <w:r w:rsidR="00D20ECE" w:rsidRPr="00E66315">
        <w:t>.</w:t>
      </w:r>
      <w:r w:rsidR="00EF3D06" w:rsidRPr="00E66315">
        <w:t xml:space="preserve"> The first thing to note is that the values of the primary MWD parameters</w:t>
      </w:r>
      <w:r w:rsidR="005B6520" w:rsidRPr="00E66315">
        <w:t xml:space="preserve"> </w:t>
      </w:r>
      <m:oMath>
        <m:sSub>
          <m:sSubPr>
            <m:ctrlPr>
              <w:rPr>
                <w:rFonts w:ascii="Cambria Math" w:hAnsi="Cambria Math"/>
                <w:i/>
              </w:rPr>
            </m:ctrlPr>
          </m:sSubPr>
          <m:e>
            <m:r>
              <w:rPr>
                <w:rFonts w:ascii="Cambria Math" w:hAnsi="Cambria Math"/>
              </w:rPr>
              <m:t>K</m:t>
            </m:r>
          </m:e>
          <m:sub>
            <m:r>
              <w:rPr>
                <w:rFonts w:ascii="Cambria Math" w:hAnsi="Cambria Math"/>
              </w:rPr>
              <m:t>pp</m:t>
            </m:r>
          </m:sub>
        </m:sSub>
      </m:oMath>
      <w:r w:rsidR="00EF3D06" w:rsidRPr="00E66315">
        <w:rPr>
          <w:i/>
          <w:vertAlign w:val="subscript"/>
        </w:rPr>
        <w:t xml:space="preserve"> </w:t>
      </w:r>
      <w:r w:rsidR="00EF3D06" w:rsidRPr="00E66315">
        <w:t>an</w:t>
      </w:r>
      <w:r w:rsidR="005B6520" w:rsidRPr="00E66315">
        <w:t xml:space="preserve">d </w:t>
      </w:r>
      <m:oMath>
        <m:sSub>
          <m:sSubPr>
            <m:ctrlPr>
              <w:rPr>
                <w:rFonts w:ascii="Cambria Math" w:hAnsi="Cambria Math"/>
                <w:i/>
              </w:rPr>
            </m:ctrlPr>
          </m:sSubPr>
          <m:e>
            <m:r>
              <w:rPr>
                <w:rFonts w:ascii="Cambria Math" w:hAnsi="Cambria Math"/>
              </w:rPr>
              <m:t>K</m:t>
            </m:r>
          </m:e>
          <m:sub>
            <m:r>
              <w:rPr>
                <w:rFonts w:ascii="Cambria Math" w:hAnsi="Cambria Math"/>
              </w:rPr>
              <m:t>qq</m:t>
            </m:r>
          </m:sub>
        </m:sSub>
      </m:oMath>
      <w:r w:rsidR="005B6520" w:rsidRPr="00E66315">
        <w:t xml:space="preserve"> are</w:t>
      </w:r>
      <w:r w:rsidR="00EF3D06" w:rsidRPr="00E66315">
        <w:t xml:space="preserve"> very similar to the hover case, while the nonlinear terms,</w:t>
      </w:r>
      <w:r w:rsidR="005B6520" w:rsidRPr="00E66315">
        <w:t xml:space="preserve"> </w:t>
      </w:r>
      <m:oMath>
        <m:sSub>
          <m:sSubPr>
            <m:ctrlPr>
              <w:rPr>
                <w:rFonts w:ascii="Cambria Math" w:hAnsi="Cambria Math"/>
                <w:i/>
              </w:rPr>
            </m:ctrlPr>
          </m:sSubPr>
          <m:e>
            <m:r>
              <w:rPr>
                <w:rFonts w:ascii="Cambria Math" w:hAnsi="Cambria Math"/>
              </w:rPr>
              <m:t>K</m:t>
            </m:r>
          </m:e>
          <m:sub>
            <m:r>
              <w:rPr>
                <w:rFonts w:ascii="Cambria Math" w:hAnsi="Cambria Math"/>
              </w:rPr>
              <m:t>pX</m:t>
            </m:r>
          </m:sub>
        </m:sSub>
      </m:oMath>
      <w:r w:rsidR="00B6705E" w:rsidRPr="00E66315">
        <w:rPr>
          <w:vertAlign w:val="subscript"/>
        </w:rPr>
        <w:t xml:space="preserve"> </w:t>
      </w:r>
      <w:r w:rsidR="00EF3D06" w:rsidRPr="00E66315">
        <w:t xml:space="preserve">have increased, </w:t>
      </w:r>
      <w:r w:rsidR="007F132C" w:rsidRPr="00E66315">
        <w:t>an expected result</w:t>
      </w:r>
      <w:r w:rsidR="00EF3D06" w:rsidRPr="00E66315">
        <w:t xml:space="preserve"> due to the increasing wake skewing.   </w:t>
      </w:r>
    </w:p>
    <w:p w14:paraId="1F8BBD07" w14:textId="7D4D599A" w:rsidR="00787C53" w:rsidRPr="00E66315" w:rsidRDefault="00787C53" w:rsidP="00787C53">
      <w:pPr>
        <w:pStyle w:val="Caption"/>
        <w:spacing w:before="0" w:after="0" w:line="480" w:lineRule="auto"/>
        <w:jc w:val="center"/>
      </w:pPr>
      <w:bookmarkStart w:id="31" w:name="_Ref40475645"/>
      <w:bookmarkStart w:id="32" w:name="_Hlk46133931"/>
      <w:r w:rsidRPr="00E66315">
        <w:lastRenderedPageBreak/>
        <w:t xml:space="preserve">Table </w:t>
      </w:r>
      <w:r w:rsidRPr="00E66315">
        <w:rPr>
          <w:b w:val="0"/>
          <w:i/>
          <w:noProof/>
        </w:rPr>
        <w:fldChar w:fldCharType="begin"/>
      </w:r>
      <w:r w:rsidRPr="00E66315">
        <w:rPr>
          <w:noProof/>
        </w:rPr>
        <w:instrText xml:space="preserve"> SEQ Table \* ARABIC </w:instrText>
      </w:r>
      <w:r w:rsidRPr="00E66315">
        <w:rPr>
          <w:b w:val="0"/>
          <w:i/>
          <w:noProof/>
        </w:rPr>
        <w:fldChar w:fldCharType="separate"/>
      </w:r>
      <w:r w:rsidR="00B748D6">
        <w:rPr>
          <w:noProof/>
        </w:rPr>
        <w:t>3</w:t>
      </w:r>
      <w:r w:rsidRPr="00E66315">
        <w:rPr>
          <w:b w:val="0"/>
          <w:i/>
          <w:noProof/>
        </w:rPr>
        <w:fldChar w:fldCharType="end"/>
      </w:r>
      <w:bookmarkEnd w:id="31"/>
      <w:r w:rsidRPr="00E66315">
        <w:t>. Identified augmentation co</w:t>
      </w:r>
      <w:r w:rsidR="00F41F52" w:rsidRPr="00E66315">
        <w:t>efficients</w:t>
      </w:r>
      <w:r w:rsidRPr="00E66315">
        <w:t xml:space="preserve"> for F-B412 </w:t>
      </w:r>
      <w:r w:rsidR="00464FC2" w:rsidRPr="00E66315">
        <w:t xml:space="preserve">at 30 </w:t>
      </w:r>
      <w:r w:rsidR="00AA2C4F" w:rsidRPr="00E66315">
        <w:t>k</w:t>
      </w:r>
      <w:r w:rsidR="00464FC2" w:rsidRPr="00E66315">
        <w:t>nots</w:t>
      </w:r>
    </w:p>
    <w:tbl>
      <w:tblPr>
        <w:tblStyle w:val="TableGridLight"/>
        <w:tblW w:w="8789" w:type="dxa"/>
        <w:jc w:val="center"/>
        <w:tblLook w:val="04A0" w:firstRow="1" w:lastRow="0" w:firstColumn="1" w:lastColumn="0" w:noHBand="0" w:noVBand="1"/>
      </w:tblPr>
      <w:tblGrid>
        <w:gridCol w:w="1361"/>
        <w:gridCol w:w="619"/>
        <w:gridCol w:w="666"/>
        <w:gridCol w:w="855"/>
        <w:gridCol w:w="922"/>
        <w:gridCol w:w="666"/>
        <w:gridCol w:w="666"/>
        <w:gridCol w:w="855"/>
        <w:gridCol w:w="855"/>
        <w:gridCol w:w="714"/>
        <w:gridCol w:w="610"/>
      </w:tblGrid>
      <w:tr w:rsidR="00E66315" w:rsidRPr="00E66315" w14:paraId="6BA4AD2F" w14:textId="77777777" w:rsidTr="0080313C">
        <w:trPr>
          <w:jc w:val="center"/>
        </w:trPr>
        <w:tc>
          <w:tcPr>
            <w:tcW w:w="1361" w:type="dxa"/>
            <w:tcBorders>
              <w:top w:val="double" w:sz="4" w:space="0" w:color="auto"/>
            </w:tcBorders>
          </w:tcPr>
          <w:p w14:paraId="33B73426" w14:textId="77777777" w:rsidR="0080313C" w:rsidRPr="00E66315" w:rsidRDefault="0080313C" w:rsidP="001C0D3D">
            <w:pPr>
              <w:pStyle w:val="Text"/>
              <w:spacing w:before="60" w:after="60" w:line="240" w:lineRule="auto"/>
              <w:ind w:firstLine="0"/>
            </w:pPr>
            <w:r w:rsidRPr="00E66315">
              <w:t>Augmentation Coefficients</w:t>
            </w:r>
          </w:p>
        </w:tc>
        <w:tc>
          <w:tcPr>
            <w:tcW w:w="619" w:type="dxa"/>
            <w:tcBorders>
              <w:top w:val="double" w:sz="4" w:space="0" w:color="auto"/>
            </w:tcBorders>
          </w:tcPr>
          <w:p w14:paraId="1658575F" w14:textId="6D46C5B8" w:rsidR="0080313C" w:rsidRPr="00E66315" w:rsidRDefault="00000000" w:rsidP="001C0D3D">
            <w:pPr>
              <w:pStyle w:val="Text"/>
              <w:spacing w:before="60" w:after="60" w:line="240" w:lineRule="auto"/>
              <w:ind w:firstLine="0"/>
            </w:pPr>
            <m:oMathPara>
              <m:oMath>
                <m:sSub>
                  <m:sSubPr>
                    <m:ctrlPr>
                      <w:rPr>
                        <w:rFonts w:ascii="Cambria Math" w:hAnsi="Cambria Math"/>
                        <w:bCs/>
                        <w:i/>
                      </w:rPr>
                    </m:ctrlPr>
                  </m:sSubPr>
                  <m:e>
                    <m:r>
                      <w:rPr>
                        <w:rFonts w:ascii="Cambria Math" w:hAnsi="Cambria Math"/>
                      </w:rPr>
                      <m:t>K</m:t>
                    </m:r>
                  </m:e>
                  <m:sub>
                    <m:r>
                      <w:rPr>
                        <w:rFonts w:ascii="Cambria Math" w:hAnsi="Cambria Math"/>
                      </w:rPr>
                      <m:t>pp</m:t>
                    </m:r>
                  </m:sub>
                </m:sSub>
              </m:oMath>
            </m:oMathPara>
          </w:p>
        </w:tc>
        <w:tc>
          <w:tcPr>
            <w:tcW w:w="666" w:type="dxa"/>
            <w:tcBorders>
              <w:top w:val="double" w:sz="4" w:space="0" w:color="auto"/>
            </w:tcBorders>
          </w:tcPr>
          <w:p w14:paraId="561C8884" w14:textId="4F1C162F" w:rsidR="0080313C" w:rsidRPr="00E66315" w:rsidRDefault="00000000" w:rsidP="001C0D3D">
            <w:pPr>
              <w:pStyle w:val="Text"/>
              <w:spacing w:before="60" w:after="60" w:line="240" w:lineRule="auto"/>
              <w:ind w:firstLine="0"/>
            </w:pPr>
            <m:oMathPara>
              <m:oMath>
                <m:sSub>
                  <m:sSubPr>
                    <m:ctrlPr>
                      <w:rPr>
                        <w:rFonts w:ascii="Cambria Math" w:hAnsi="Cambria Math"/>
                        <w:bCs/>
                        <w:i/>
                      </w:rPr>
                    </m:ctrlPr>
                  </m:sSubPr>
                  <m:e>
                    <m:r>
                      <w:rPr>
                        <w:rFonts w:ascii="Cambria Math" w:hAnsi="Cambria Math"/>
                      </w:rPr>
                      <m:t>K</m:t>
                    </m:r>
                  </m:e>
                  <m:sub>
                    <m:r>
                      <w:rPr>
                        <w:rFonts w:ascii="Cambria Math" w:hAnsi="Cambria Math"/>
                      </w:rPr>
                      <m:t>qq</m:t>
                    </m:r>
                  </m:sub>
                </m:sSub>
              </m:oMath>
            </m:oMathPara>
          </w:p>
        </w:tc>
        <w:tc>
          <w:tcPr>
            <w:tcW w:w="855" w:type="dxa"/>
            <w:tcBorders>
              <w:top w:val="double" w:sz="4" w:space="0" w:color="auto"/>
            </w:tcBorders>
          </w:tcPr>
          <w:p w14:paraId="034D9CF9" w14:textId="4200C38E" w:rsidR="0080313C" w:rsidRPr="00E66315" w:rsidRDefault="00000000" w:rsidP="001C0D3D">
            <w:pPr>
              <w:pStyle w:val="Text"/>
              <w:spacing w:before="60" w:after="60" w:line="240" w:lineRule="auto"/>
              <w:ind w:firstLine="0"/>
            </w:pPr>
            <m:oMathPara>
              <m:oMath>
                <m:sSub>
                  <m:sSubPr>
                    <m:ctrlPr>
                      <w:rPr>
                        <w:rFonts w:ascii="Cambria Math" w:hAnsi="Cambria Math"/>
                        <w:i/>
                      </w:rPr>
                    </m:ctrlPr>
                  </m:sSubPr>
                  <m:e>
                    <m:r>
                      <w:rPr>
                        <w:rFonts w:ascii="Cambria Math" w:hAnsi="Cambria Math"/>
                      </w:rPr>
                      <m:t>K</m:t>
                    </m:r>
                  </m:e>
                  <m:sub>
                    <m:r>
                      <w:rPr>
                        <w:rFonts w:ascii="Cambria Math" w:hAnsi="Cambria Math"/>
                      </w:rPr>
                      <m:t>Xc</m:t>
                    </m:r>
                  </m:sub>
                </m:sSub>
              </m:oMath>
            </m:oMathPara>
          </w:p>
        </w:tc>
        <w:tc>
          <w:tcPr>
            <w:tcW w:w="922" w:type="dxa"/>
            <w:tcBorders>
              <w:top w:val="double" w:sz="4" w:space="0" w:color="auto"/>
            </w:tcBorders>
          </w:tcPr>
          <w:p w14:paraId="72E67ECB" w14:textId="643EF258" w:rsidR="0080313C" w:rsidRPr="00E66315" w:rsidRDefault="00000000" w:rsidP="001C0D3D">
            <w:pPr>
              <w:pStyle w:val="Text"/>
              <w:spacing w:before="60" w:after="60" w:line="240" w:lineRule="auto"/>
              <w:ind w:firstLine="0"/>
            </w:pPr>
            <m:oMathPara>
              <m:oMath>
                <m:sSub>
                  <m:sSubPr>
                    <m:ctrlPr>
                      <w:rPr>
                        <w:rFonts w:ascii="Cambria Math" w:hAnsi="Cambria Math"/>
                        <w:i/>
                      </w:rPr>
                    </m:ctrlPr>
                  </m:sSubPr>
                  <m:e>
                    <m:r>
                      <w:rPr>
                        <w:rFonts w:ascii="Cambria Math" w:hAnsi="Cambria Math"/>
                      </w:rPr>
                      <m:t>K</m:t>
                    </m:r>
                  </m:e>
                  <m:sub>
                    <m:r>
                      <w:rPr>
                        <w:rFonts w:ascii="Cambria Math" w:hAnsi="Cambria Math"/>
                      </w:rPr>
                      <m:t>Xs</m:t>
                    </m:r>
                  </m:sub>
                </m:sSub>
              </m:oMath>
            </m:oMathPara>
          </w:p>
        </w:tc>
        <w:tc>
          <w:tcPr>
            <w:tcW w:w="666" w:type="dxa"/>
            <w:tcBorders>
              <w:top w:val="double" w:sz="4" w:space="0" w:color="auto"/>
            </w:tcBorders>
          </w:tcPr>
          <w:p w14:paraId="1FAE01DA" w14:textId="6C3CC88B" w:rsidR="0080313C" w:rsidRPr="00E66315" w:rsidRDefault="00000000" w:rsidP="001C0D3D">
            <w:pPr>
              <w:pStyle w:val="Text"/>
              <w:spacing w:before="60" w:after="60" w:line="240" w:lineRule="auto"/>
              <w:ind w:firstLine="0"/>
            </w:pPr>
            <m:oMathPara>
              <m:oMath>
                <m:sSub>
                  <m:sSubPr>
                    <m:ctrlPr>
                      <w:rPr>
                        <w:rFonts w:ascii="Cambria Math" w:hAnsi="Cambria Math"/>
                        <w:i/>
                      </w:rPr>
                    </m:ctrlPr>
                  </m:sSubPr>
                  <m:e>
                    <m:r>
                      <w:rPr>
                        <w:rFonts w:ascii="Cambria Math" w:hAnsi="Cambria Math"/>
                      </w:rPr>
                      <m:t>K</m:t>
                    </m:r>
                  </m:e>
                  <m:sub>
                    <m:r>
                      <w:rPr>
                        <w:rFonts w:ascii="Cambria Math" w:hAnsi="Cambria Math"/>
                      </w:rPr>
                      <m:t>pX</m:t>
                    </m:r>
                  </m:sub>
                </m:sSub>
              </m:oMath>
            </m:oMathPara>
          </w:p>
        </w:tc>
        <w:tc>
          <w:tcPr>
            <w:tcW w:w="666" w:type="dxa"/>
            <w:tcBorders>
              <w:top w:val="double" w:sz="4" w:space="0" w:color="auto"/>
            </w:tcBorders>
          </w:tcPr>
          <w:p w14:paraId="7189D020" w14:textId="3A45BF09" w:rsidR="0080313C" w:rsidRPr="00E66315" w:rsidRDefault="00000000" w:rsidP="001C0D3D">
            <w:pPr>
              <w:pStyle w:val="Text"/>
              <w:spacing w:before="60" w:after="60" w:line="240" w:lineRule="auto"/>
              <w:ind w:firstLine="0"/>
            </w:pPr>
            <m:oMathPara>
              <m:oMath>
                <m:sSub>
                  <m:sSubPr>
                    <m:ctrlPr>
                      <w:rPr>
                        <w:rFonts w:ascii="Cambria Math" w:hAnsi="Cambria Math"/>
                        <w:i/>
                      </w:rPr>
                    </m:ctrlPr>
                  </m:sSubPr>
                  <m:e>
                    <m:r>
                      <w:rPr>
                        <w:rFonts w:ascii="Cambria Math" w:hAnsi="Cambria Math"/>
                      </w:rPr>
                      <m:t>K</m:t>
                    </m:r>
                  </m:e>
                  <m:sub>
                    <m:r>
                      <w:rPr>
                        <w:rFonts w:ascii="Cambria Math" w:hAnsi="Cambria Math"/>
                      </w:rPr>
                      <m:t>qX</m:t>
                    </m:r>
                  </m:sub>
                </m:sSub>
              </m:oMath>
            </m:oMathPara>
          </w:p>
        </w:tc>
        <w:tc>
          <w:tcPr>
            <w:tcW w:w="855" w:type="dxa"/>
            <w:tcBorders>
              <w:top w:val="double" w:sz="4" w:space="0" w:color="auto"/>
            </w:tcBorders>
          </w:tcPr>
          <w:p w14:paraId="29BDB34D" w14:textId="2BE6CBC2" w:rsidR="0080313C" w:rsidRPr="00E66315" w:rsidRDefault="00000000" w:rsidP="001C0D3D">
            <w:pPr>
              <w:pStyle w:val="Text"/>
              <w:spacing w:before="60" w:after="60" w:line="240" w:lineRule="auto"/>
              <w:ind w:firstLine="0"/>
            </w:pPr>
            <m:oMathPara>
              <m:oMath>
                <m:sSub>
                  <m:sSubPr>
                    <m:ctrlPr>
                      <w:rPr>
                        <w:rFonts w:ascii="Cambria Math" w:hAnsi="Cambria Math"/>
                        <w:i/>
                      </w:rPr>
                    </m:ctrlPr>
                  </m:sSubPr>
                  <m:e>
                    <m:r>
                      <w:rPr>
                        <w:rFonts w:ascii="Cambria Math" w:hAnsi="Cambria Math"/>
                      </w:rPr>
                      <m:t>K</m:t>
                    </m:r>
                  </m:e>
                  <m:sub>
                    <m:r>
                      <w:rPr>
                        <w:rFonts w:ascii="Cambria Math" w:hAnsi="Cambria Math"/>
                      </w:rPr>
                      <m:t>X2c</m:t>
                    </m:r>
                  </m:sub>
                </m:sSub>
              </m:oMath>
            </m:oMathPara>
          </w:p>
        </w:tc>
        <w:tc>
          <w:tcPr>
            <w:tcW w:w="855" w:type="dxa"/>
            <w:tcBorders>
              <w:top w:val="double" w:sz="4" w:space="0" w:color="auto"/>
            </w:tcBorders>
          </w:tcPr>
          <w:p w14:paraId="011FB263" w14:textId="00400106" w:rsidR="0080313C" w:rsidRPr="00E66315" w:rsidRDefault="00000000" w:rsidP="001C0D3D">
            <w:pPr>
              <w:pStyle w:val="Text"/>
              <w:spacing w:before="60" w:after="60" w:line="240" w:lineRule="auto"/>
              <w:ind w:firstLine="0"/>
            </w:pPr>
            <m:oMathPara>
              <m:oMath>
                <m:sSub>
                  <m:sSubPr>
                    <m:ctrlPr>
                      <w:rPr>
                        <w:rFonts w:ascii="Cambria Math" w:hAnsi="Cambria Math"/>
                        <w:i/>
                      </w:rPr>
                    </m:ctrlPr>
                  </m:sSubPr>
                  <m:e>
                    <m:r>
                      <w:rPr>
                        <w:rFonts w:ascii="Cambria Math" w:hAnsi="Cambria Math"/>
                      </w:rPr>
                      <m:t>K</m:t>
                    </m:r>
                  </m:e>
                  <m:sub>
                    <m:r>
                      <w:rPr>
                        <w:rFonts w:ascii="Cambria Math" w:hAnsi="Cambria Math"/>
                      </w:rPr>
                      <m:t>X2s</m:t>
                    </m:r>
                  </m:sub>
                </m:sSub>
              </m:oMath>
            </m:oMathPara>
          </w:p>
        </w:tc>
        <w:tc>
          <w:tcPr>
            <w:tcW w:w="714" w:type="dxa"/>
            <w:tcBorders>
              <w:top w:val="double" w:sz="4" w:space="0" w:color="auto"/>
            </w:tcBorders>
          </w:tcPr>
          <w:p w14:paraId="4F0243DA" w14:textId="6B92FDCE" w:rsidR="0080313C" w:rsidRPr="00E66315" w:rsidRDefault="00000000" w:rsidP="001C0D3D">
            <w:pPr>
              <w:pStyle w:val="Text"/>
              <w:spacing w:before="60" w:after="60" w:line="240" w:lineRule="auto"/>
              <w:ind w:firstLine="0"/>
            </w:pPr>
            <m:oMathPara>
              <m:oMath>
                <m:sSub>
                  <m:sSubPr>
                    <m:ctrlPr>
                      <w:rPr>
                        <w:rFonts w:ascii="Cambria Math" w:hAnsi="Cambria Math"/>
                        <w:i/>
                      </w:rPr>
                    </m:ctrlPr>
                  </m:sSubPr>
                  <m:e>
                    <m:r>
                      <w:rPr>
                        <w:rFonts w:ascii="Cambria Math" w:hAnsi="Cambria Math"/>
                      </w:rPr>
                      <m:t>K</m:t>
                    </m:r>
                  </m:e>
                  <m:sub>
                    <m:r>
                      <w:rPr>
                        <w:rFonts w:ascii="Cambria Math" w:hAnsi="Cambria Math"/>
                      </w:rPr>
                      <m:t>pX2</m:t>
                    </m:r>
                  </m:sub>
                </m:sSub>
              </m:oMath>
            </m:oMathPara>
          </w:p>
        </w:tc>
        <w:tc>
          <w:tcPr>
            <w:tcW w:w="610" w:type="dxa"/>
            <w:tcBorders>
              <w:top w:val="double" w:sz="4" w:space="0" w:color="auto"/>
            </w:tcBorders>
          </w:tcPr>
          <w:p w14:paraId="24F1CF26" w14:textId="77777777" w:rsidR="0080313C" w:rsidRPr="00E66315" w:rsidRDefault="00000000" w:rsidP="001C0D3D">
            <w:pPr>
              <w:pStyle w:val="Text"/>
              <w:spacing w:before="60" w:after="60" w:line="240" w:lineRule="auto"/>
              <w:ind w:firstLine="0"/>
            </w:pPr>
            <m:oMathPara>
              <m:oMath>
                <m:sSub>
                  <m:sSubPr>
                    <m:ctrlPr>
                      <w:rPr>
                        <w:rFonts w:ascii="Cambria Math" w:hAnsi="Cambria Math"/>
                        <w:i/>
                      </w:rPr>
                    </m:ctrlPr>
                  </m:sSubPr>
                  <m:e>
                    <m:r>
                      <w:rPr>
                        <w:rFonts w:ascii="Cambria Math" w:hAnsi="Cambria Math"/>
                      </w:rPr>
                      <m:t>K</m:t>
                    </m:r>
                  </m:e>
                  <m:sub>
                    <m:r>
                      <w:rPr>
                        <w:rFonts w:ascii="Cambria Math" w:hAnsi="Cambria Math"/>
                      </w:rPr>
                      <m:t>qX2</m:t>
                    </m:r>
                  </m:sub>
                </m:sSub>
              </m:oMath>
            </m:oMathPara>
          </w:p>
        </w:tc>
      </w:tr>
      <w:tr w:rsidR="00E66315" w:rsidRPr="00E66315" w14:paraId="70D777E3" w14:textId="77777777" w:rsidTr="0080313C">
        <w:trPr>
          <w:jc w:val="center"/>
        </w:trPr>
        <w:tc>
          <w:tcPr>
            <w:tcW w:w="1361" w:type="dxa"/>
            <w:tcBorders>
              <w:bottom w:val="double" w:sz="4" w:space="0" w:color="auto"/>
            </w:tcBorders>
          </w:tcPr>
          <w:p w14:paraId="2794CFBF" w14:textId="77777777" w:rsidR="0080313C" w:rsidRPr="00E66315" w:rsidRDefault="0080313C" w:rsidP="001C0D3D">
            <w:pPr>
              <w:pStyle w:val="Text"/>
              <w:spacing w:before="60" w:after="60" w:line="240" w:lineRule="auto"/>
              <w:ind w:firstLine="0"/>
            </w:pPr>
            <w:r w:rsidRPr="00E66315">
              <w:t>Values</w:t>
            </w:r>
          </w:p>
        </w:tc>
        <w:tc>
          <w:tcPr>
            <w:tcW w:w="619" w:type="dxa"/>
            <w:tcBorders>
              <w:bottom w:val="double" w:sz="4" w:space="0" w:color="auto"/>
            </w:tcBorders>
          </w:tcPr>
          <w:p w14:paraId="12F2ACFA" w14:textId="0B49253F" w:rsidR="0080313C" w:rsidRPr="00E66315" w:rsidRDefault="00D57D35" w:rsidP="001C0D3D">
            <w:pPr>
              <w:pStyle w:val="Text"/>
              <w:spacing w:before="60" w:after="60" w:line="240" w:lineRule="auto"/>
              <w:ind w:firstLine="0"/>
              <w:jc w:val="center"/>
            </w:pPr>
            <w:r w:rsidRPr="00E66315">
              <w:t>1.15</w:t>
            </w:r>
          </w:p>
        </w:tc>
        <w:tc>
          <w:tcPr>
            <w:tcW w:w="666" w:type="dxa"/>
            <w:tcBorders>
              <w:bottom w:val="double" w:sz="4" w:space="0" w:color="auto"/>
            </w:tcBorders>
          </w:tcPr>
          <w:p w14:paraId="02E2BD74" w14:textId="755EB95D" w:rsidR="0080313C" w:rsidRPr="00E66315" w:rsidRDefault="0080313C" w:rsidP="001C0D3D">
            <w:pPr>
              <w:pStyle w:val="Text"/>
              <w:spacing w:before="60" w:after="60" w:line="240" w:lineRule="auto"/>
              <w:ind w:firstLine="0"/>
              <w:jc w:val="center"/>
            </w:pPr>
            <w:r w:rsidRPr="00E66315">
              <w:t>0.</w:t>
            </w:r>
            <w:r w:rsidR="00D57D35" w:rsidRPr="00E66315">
              <w:t>35</w:t>
            </w:r>
          </w:p>
        </w:tc>
        <w:tc>
          <w:tcPr>
            <w:tcW w:w="855" w:type="dxa"/>
            <w:tcBorders>
              <w:bottom w:val="double" w:sz="4" w:space="0" w:color="auto"/>
            </w:tcBorders>
          </w:tcPr>
          <w:p w14:paraId="30849A07" w14:textId="61585115" w:rsidR="0080313C" w:rsidRPr="00E66315" w:rsidRDefault="00D57D35" w:rsidP="001C0D3D">
            <w:pPr>
              <w:pStyle w:val="Text"/>
              <w:spacing w:before="60" w:after="60" w:line="240" w:lineRule="auto"/>
              <w:ind w:firstLine="0"/>
              <w:jc w:val="center"/>
            </w:pPr>
            <w:r w:rsidRPr="00E66315">
              <w:t>5.2</w:t>
            </w:r>
            <w:r w:rsidR="0080313C" w:rsidRPr="00E66315">
              <w:t>E-4</w:t>
            </w:r>
          </w:p>
        </w:tc>
        <w:tc>
          <w:tcPr>
            <w:tcW w:w="922" w:type="dxa"/>
            <w:tcBorders>
              <w:bottom w:val="double" w:sz="4" w:space="0" w:color="auto"/>
            </w:tcBorders>
          </w:tcPr>
          <w:p w14:paraId="4F20114D" w14:textId="5D30766F" w:rsidR="0080313C" w:rsidRPr="00E66315" w:rsidRDefault="00D57D35" w:rsidP="001C0D3D">
            <w:pPr>
              <w:pStyle w:val="Text"/>
              <w:spacing w:before="60" w:after="60" w:line="240" w:lineRule="auto"/>
              <w:ind w:firstLine="0"/>
              <w:jc w:val="center"/>
            </w:pPr>
            <w:r w:rsidRPr="00E66315">
              <w:t>3.</w:t>
            </w:r>
            <w:r w:rsidR="0005406D" w:rsidRPr="00E66315">
              <w:t>2</w:t>
            </w:r>
            <w:r w:rsidR="0080313C" w:rsidRPr="00E66315">
              <w:t>E-4</w:t>
            </w:r>
          </w:p>
        </w:tc>
        <w:tc>
          <w:tcPr>
            <w:tcW w:w="666" w:type="dxa"/>
            <w:tcBorders>
              <w:bottom w:val="double" w:sz="4" w:space="0" w:color="auto"/>
            </w:tcBorders>
          </w:tcPr>
          <w:p w14:paraId="4F8ABB52" w14:textId="593BEA08" w:rsidR="0080313C" w:rsidRPr="00E66315" w:rsidRDefault="0080313C" w:rsidP="001C0D3D">
            <w:pPr>
              <w:pStyle w:val="Text"/>
              <w:spacing w:before="60" w:after="60" w:line="240" w:lineRule="auto"/>
              <w:ind w:firstLine="0"/>
              <w:jc w:val="center"/>
            </w:pPr>
            <w:r w:rsidRPr="00E66315">
              <w:t>0.7</w:t>
            </w:r>
            <w:r w:rsidR="00D57D35" w:rsidRPr="00E66315">
              <w:t>6</w:t>
            </w:r>
          </w:p>
        </w:tc>
        <w:tc>
          <w:tcPr>
            <w:tcW w:w="666" w:type="dxa"/>
            <w:tcBorders>
              <w:bottom w:val="double" w:sz="4" w:space="0" w:color="auto"/>
            </w:tcBorders>
          </w:tcPr>
          <w:p w14:paraId="18410AC4" w14:textId="212A430A" w:rsidR="0080313C" w:rsidRPr="00E66315" w:rsidRDefault="0080313C" w:rsidP="001C0D3D">
            <w:pPr>
              <w:pStyle w:val="Text"/>
              <w:spacing w:before="60" w:after="60" w:line="240" w:lineRule="auto"/>
              <w:ind w:firstLine="0"/>
              <w:jc w:val="center"/>
            </w:pPr>
            <w:r w:rsidRPr="00E66315">
              <w:t>0.25</w:t>
            </w:r>
          </w:p>
        </w:tc>
        <w:tc>
          <w:tcPr>
            <w:tcW w:w="855" w:type="dxa"/>
            <w:tcBorders>
              <w:bottom w:val="double" w:sz="4" w:space="0" w:color="auto"/>
            </w:tcBorders>
          </w:tcPr>
          <w:p w14:paraId="6D2C74C6" w14:textId="0EDBC2E0" w:rsidR="0080313C" w:rsidRPr="00E66315" w:rsidRDefault="00D57D35" w:rsidP="001C0D3D">
            <w:pPr>
              <w:pStyle w:val="Text"/>
              <w:spacing w:before="60" w:after="60" w:line="240" w:lineRule="auto"/>
              <w:ind w:firstLine="0"/>
              <w:jc w:val="center"/>
            </w:pPr>
            <w:r w:rsidRPr="00E66315">
              <w:t>3.5</w:t>
            </w:r>
            <w:r w:rsidR="0080313C" w:rsidRPr="00E66315">
              <w:t>E-4</w:t>
            </w:r>
          </w:p>
        </w:tc>
        <w:tc>
          <w:tcPr>
            <w:tcW w:w="855" w:type="dxa"/>
            <w:tcBorders>
              <w:bottom w:val="double" w:sz="4" w:space="0" w:color="auto"/>
            </w:tcBorders>
          </w:tcPr>
          <w:p w14:paraId="22763412" w14:textId="49DA8242" w:rsidR="0080313C" w:rsidRPr="00E66315" w:rsidRDefault="00D57D35" w:rsidP="001C0D3D">
            <w:pPr>
              <w:pStyle w:val="Text"/>
              <w:spacing w:before="60" w:after="60" w:line="240" w:lineRule="auto"/>
              <w:ind w:firstLine="0"/>
              <w:jc w:val="center"/>
            </w:pPr>
            <w:r w:rsidRPr="00E66315">
              <w:t>-1.2</w:t>
            </w:r>
            <w:r w:rsidR="0080313C" w:rsidRPr="00E66315">
              <w:t>E-4</w:t>
            </w:r>
          </w:p>
        </w:tc>
        <w:tc>
          <w:tcPr>
            <w:tcW w:w="714" w:type="dxa"/>
            <w:tcBorders>
              <w:bottom w:val="double" w:sz="4" w:space="0" w:color="auto"/>
            </w:tcBorders>
          </w:tcPr>
          <w:p w14:paraId="1246C0BF" w14:textId="0E8CA521" w:rsidR="0080313C" w:rsidRPr="00E66315" w:rsidRDefault="0080313C" w:rsidP="001C0D3D">
            <w:pPr>
              <w:pStyle w:val="Text"/>
              <w:spacing w:before="60" w:after="60" w:line="240" w:lineRule="auto"/>
              <w:ind w:firstLine="0"/>
              <w:jc w:val="center"/>
            </w:pPr>
            <w:r w:rsidRPr="00E66315">
              <w:t>0.5</w:t>
            </w:r>
            <w:r w:rsidR="00D57D35" w:rsidRPr="00E66315">
              <w:t>1</w:t>
            </w:r>
          </w:p>
        </w:tc>
        <w:tc>
          <w:tcPr>
            <w:tcW w:w="610" w:type="dxa"/>
            <w:tcBorders>
              <w:bottom w:val="double" w:sz="4" w:space="0" w:color="auto"/>
            </w:tcBorders>
          </w:tcPr>
          <w:p w14:paraId="3F5D1410" w14:textId="0EAE6007" w:rsidR="0080313C" w:rsidRPr="00E66315" w:rsidRDefault="0080313C" w:rsidP="001C0D3D">
            <w:pPr>
              <w:pStyle w:val="Text"/>
              <w:spacing w:before="60" w:after="60" w:line="240" w:lineRule="auto"/>
              <w:ind w:firstLine="0"/>
              <w:jc w:val="center"/>
            </w:pPr>
            <w:r w:rsidRPr="00E66315">
              <w:t>0.24</w:t>
            </w:r>
          </w:p>
        </w:tc>
      </w:tr>
    </w:tbl>
    <w:bookmarkEnd w:id="32"/>
    <w:p w14:paraId="67F5E2A3" w14:textId="51CBDA20" w:rsidR="006571E5" w:rsidRPr="00E66315" w:rsidRDefault="007E6989" w:rsidP="00DF7076">
      <w:pPr>
        <w:pStyle w:val="Text"/>
        <w:spacing w:before="120"/>
        <w:ind w:firstLine="289"/>
      </w:pPr>
      <w:r w:rsidRPr="00E66315">
        <w:t xml:space="preserve">The response comparison of the augmented nonlinear FLIGHTLAB model for the lateral and longitudinal cyclic inputs at 30 knots are shown in </w:t>
      </w:r>
      <w:r w:rsidR="005D5E07" w:rsidRPr="00E66315">
        <w:fldChar w:fldCharType="begin"/>
      </w:r>
      <w:r w:rsidR="005D5E07" w:rsidRPr="00E66315">
        <w:instrText xml:space="preserve"> REF _Ref75179400 \h </w:instrText>
      </w:r>
      <w:r w:rsidR="005D5E07" w:rsidRPr="00E66315">
        <w:fldChar w:fldCharType="separate"/>
      </w:r>
      <w:r w:rsidR="00B748D6" w:rsidRPr="00E66315">
        <w:t xml:space="preserve">Figure </w:t>
      </w:r>
      <w:r w:rsidR="00B748D6">
        <w:rPr>
          <w:noProof/>
        </w:rPr>
        <w:t>5</w:t>
      </w:r>
      <w:r w:rsidR="005D5E07" w:rsidRPr="00E66315">
        <w:fldChar w:fldCharType="end"/>
      </w:r>
      <w:r w:rsidR="005D5E07" w:rsidRPr="00E66315">
        <w:t xml:space="preserve"> and </w:t>
      </w:r>
      <w:r w:rsidRPr="00E66315">
        <w:fldChar w:fldCharType="begin"/>
      </w:r>
      <w:r w:rsidRPr="00E66315">
        <w:instrText xml:space="preserve"> REF _Ref40517853 \h </w:instrText>
      </w:r>
      <w:r w:rsidRPr="00E66315">
        <w:fldChar w:fldCharType="separate"/>
      </w:r>
      <w:r w:rsidR="00B748D6" w:rsidRPr="00E66315">
        <w:t xml:space="preserve">Figure </w:t>
      </w:r>
      <w:r w:rsidR="00B748D6">
        <w:rPr>
          <w:noProof/>
        </w:rPr>
        <w:t>6</w:t>
      </w:r>
      <w:r w:rsidRPr="00E66315">
        <w:fldChar w:fldCharType="end"/>
      </w:r>
      <w:r w:rsidR="005D5E07" w:rsidRPr="00E66315">
        <w:t xml:space="preserve"> respectively</w:t>
      </w:r>
      <w:r w:rsidRPr="00E66315">
        <w:t>. For the lateral cyclic input</w:t>
      </w:r>
      <w:r w:rsidR="005D5E07" w:rsidRPr="00E66315">
        <w:t xml:space="preserve"> shown in </w:t>
      </w:r>
      <w:r w:rsidR="005D5E07" w:rsidRPr="00E66315">
        <w:fldChar w:fldCharType="begin"/>
      </w:r>
      <w:r w:rsidR="005D5E07" w:rsidRPr="00E66315">
        <w:instrText xml:space="preserve"> REF _Ref75179400 \h </w:instrText>
      </w:r>
      <w:r w:rsidR="005D5E07" w:rsidRPr="00E66315">
        <w:fldChar w:fldCharType="separate"/>
      </w:r>
      <w:r w:rsidR="00B748D6" w:rsidRPr="00E66315">
        <w:t xml:space="preserve">Figure </w:t>
      </w:r>
      <w:r w:rsidR="00B748D6">
        <w:rPr>
          <w:noProof/>
        </w:rPr>
        <w:t>5</w:t>
      </w:r>
      <w:r w:rsidR="005D5E07" w:rsidRPr="00E66315">
        <w:fldChar w:fldCharType="end"/>
      </w:r>
      <w:r w:rsidRPr="00E66315">
        <w:t xml:space="preserve">, the on-axis roll </w:t>
      </w:r>
      <w:r w:rsidR="003F2A62" w:rsidRPr="00E66315">
        <w:t xml:space="preserve">rate </w:t>
      </w:r>
      <w:r w:rsidRPr="00E66315">
        <w:t>response</w:t>
      </w:r>
      <w:r w:rsidR="00B74155" w:rsidRPr="00E66315">
        <w:t>s</w:t>
      </w:r>
      <w:r w:rsidRPr="00E66315">
        <w:t xml:space="preserve"> from both the augmented model and F-B412 models are captured for the initial 2.5sec</w:t>
      </w:r>
      <w:r w:rsidR="00823613">
        <w:t>onds</w:t>
      </w:r>
      <w:r w:rsidRPr="00E66315">
        <w:t xml:space="preserve">, with the F-B412 starting to deviate thereafter; the augmented inflow model </w:t>
      </w:r>
      <w:r w:rsidR="00075819" w:rsidRPr="00E66315">
        <w:t xml:space="preserve">also </w:t>
      </w:r>
      <w:r w:rsidRPr="00E66315">
        <w:t>captures the second peak in the FT. Furthermore, in contrast to the F-B412, the pitch response from the augmented inflow model matches reasonably well with the FT data up to 4 sec</w:t>
      </w:r>
      <w:r w:rsidR="00FD65BF" w:rsidRPr="00E66315">
        <w:t>onds</w:t>
      </w:r>
      <w:r w:rsidR="00B61212" w:rsidRPr="00E66315">
        <w:t xml:space="preserve"> when the translational velocities are picking up</w:t>
      </w:r>
      <w:r w:rsidRPr="00E66315">
        <w:t xml:space="preserve">. </w:t>
      </w:r>
    </w:p>
    <w:p w14:paraId="15A8F028" w14:textId="7C740EEA" w:rsidR="006571E5" w:rsidRPr="00E66315" w:rsidRDefault="006571E5" w:rsidP="00DF7076">
      <w:pPr>
        <w:pStyle w:val="Text"/>
        <w:ind w:firstLine="289"/>
        <w:rPr>
          <w:rFonts w:eastAsiaTheme="minorEastAsia"/>
        </w:rPr>
      </w:pPr>
      <w:r w:rsidRPr="00E66315">
        <w:rPr>
          <w:rFonts w:cs="Arial"/>
        </w:rPr>
        <w:t xml:space="preserve">For the longitudinal input, both models predict the on-axis pitch rate </w:t>
      </w:r>
      <w:r w:rsidR="00903FF4" w:rsidRPr="00E66315">
        <w:rPr>
          <w:rFonts w:cs="Arial"/>
        </w:rPr>
        <w:t>reasonably well</w:t>
      </w:r>
      <w:r w:rsidRPr="00E66315">
        <w:rPr>
          <w:rFonts w:cs="Arial"/>
        </w:rPr>
        <w:t xml:space="preserve">, with </w:t>
      </w:r>
      <w:r w:rsidR="00903FF4" w:rsidRPr="00E66315">
        <w:rPr>
          <w:rFonts w:cs="Arial"/>
        </w:rPr>
        <w:t>both</w:t>
      </w:r>
      <w:r w:rsidRPr="00E66315">
        <w:rPr>
          <w:rFonts w:cs="Arial"/>
        </w:rPr>
        <w:t xml:space="preserve"> model</w:t>
      </w:r>
      <w:r w:rsidR="00903FF4" w:rsidRPr="00E66315">
        <w:rPr>
          <w:rFonts w:cs="Arial"/>
        </w:rPr>
        <w:t>s</w:t>
      </w:r>
      <w:r w:rsidRPr="00E66315">
        <w:rPr>
          <w:rFonts w:cs="Arial"/>
        </w:rPr>
        <w:t xml:space="preserve"> deviating just before the second peak. The models have the same initial slope of the coupled roll rate, but depart from the FT</w:t>
      </w:r>
      <w:r w:rsidR="00903FF4" w:rsidRPr="00E66315">
        <w:rPr>
          <w:rFonts w:cs="Arial"/>
        </w:rPr>
        <w:t xml:space="preserve"> after 2sec</w:t>
      </w:r>
      <w:r w:rsidR="00823613">
        <w:rPr>
          <w:rFonts w:cs="Arial"/>
        </w:rPr>
        <w:t>onds</w:t>
      </w:r>
      <w:r w:rsidRPr="00E66315">
        <w:rPr>
          <w:rFonts w:cs="Arial"/>
        </w:rPr>
        <w:t>. Moreover, f</w:t>
      </w:r>
      <w:r w:rsidRPr="00E66315">
        <w:rPr>
          <w:rFonts w:eastAsiaTheme="minorEastAsia"/>
        </w:rPr>
        <w:t xml:space="preserve">or the longitudinal input in </w:t>
      </w:r>
      <w:r w:rsidRPr="00E66315">
        <w:fldChar w:fldCharType="begin"/>
      </w:r>
      <w:r w:rsidRPr="00E66315">
        <w:instrText xml:space="preserve"> REF _Ref40517853 \h </w:instrText>
      </w:r>
      <w:r w:rsidRPr="00E66315">
        <w:fldChar w:fldCharType="separate"/>
      </w:r>
      <w:r w:rsidR="00B748D6" w:rsidRPr="00E66315">
        <w:t xml:space="preserve">Figure </w:t>
      </w:r>
      <w:r w:rsidR="00B748D6">
        <w:rPr>
          <w:noProof/>
        </w:rPr>
        <w:t>6</w:t>
      </w:r>
      <w:r w:rsidRPr="00E66315">
        <w:fldChar w:fldCharType="end"/>
      </w:r>
      <w:r w:rsidRPr="00E66315">
        <w:t xml:space="preserve">, </w:t>
      </w:r>
      <w:r w:rsidRPr="00E66315">
        <w:rPr>
          <w:rFonts w:eastAsiaTheme="minorEastAsia"/>
        </w:rPr>
        <w:t xml:space="preserve">the augmented inflow model substantially impacts both the on-axis and off-axis inflow components. These are in line with the results from the UH-60 comparisons obtained by </w:t>
      </w:r>
      <w:proofErr w:type="spellStart"/>
      <w:r w:rsidRPr="00E66315">
        <w:rPr>
          <w:rFonts w:eastAsiaTheme="minorEastAsia"/>
        </w:rPr>
        <w:t>He</w:t>
      </w:r>
      <w:proofErr w:type="spellEnd"/>
      <w:r w:rsidRPr="00E66315">
        <w:rPr>
          <w:rFonts w:eastAsiaTheme="minorEastAsia"/>
        </w:rPr>
        <w:t xml:space="preserve"> et al.</w:t>
      </w:r>
      <w:r w:rsidR="00C84324" w:rsidRPr="00E66315">
        <w:rPr>
          <w:rFonts w:eastAsiaTheme="minorEastAsia"/>
        </w:rPr>
        <w:t xml:space="preserve"> </w:t>
      </w:r>
      <w:r w:rsidR="00C84324" w:rsidRPr="00E66315">
        <w:rPr>
          <w:rFonts w:eastAsiaTheme="minorEastAsia"/>
        </w:rPr>
        <w:fldChar w:fldCharType="begin"/>
      </w:r>
      <w:r w:rsidR="00901CCA" w:rsidRPr="00E66315">
        <w:rPr>
          <w:rFonts w:eastAsiaTheme="minorEastAsia"/>
        </w:rPr>
        <w:instrText xml:space="preserve"> ADDIN EN.CITE &lt;EndNote&gt;&lt;Cite&gt;&lt;Author&gt;He&lt;/Author&gt;&lt;Year&gt;2000&lt;/Year&gt;&lt;RecNum&gt;221&lt;/RecNum&gt;&lt;DisplayText&gt;[21]&lt;/DisplayText&gt;&lt;record&gt;&lt;rec-number&gt;221&lt;/rec-number&gt;&lt;foreign-keys&gt;&lt;key app="EN" db-id="rr925txr5x20xhezwpdxpde99srpw0ads2zx" timestamp="1633864637" guid="192690d3-bc6d-4ed1-90a9-0bb80353989a"&gt;221&lt;/key&gt;&lt;/foreign-keys&gt;&lt;ref-type name="Journal Article"&gt;17&lt;/ref-type&gt;&lt;contributors&gt;&lt;authors&gt;&lt;author&gt;He, Chengjian&lt;/author&gt;&lt;author&gt;Lee, C. S.&lt;/author&gt;&lt;author&gt;Chen, Weibin&lt;/author&gt;&lt;/authors&gt;&lt;/contributors&gt;&lt;titles&gt;&lt;title&gt;Rotorcraft Simulation Model Enhancement to Support Design, Testing and Operational Analysis&lt;/title&gt;&lt;secondary-title&gt;Journal of the American Helicopter Society&lt;/secondary-title&gt;&lt;/titles&gt;&lt;periodical&gt;&lt;full-title&gt;Journal of the American Helicopter Society&lt;/full-title&gt;&lt;/periodical&gt;&lt;pages&gt;284-292&lt;/pages&gt;&lt;volume&gt;45&lt;/volume&gt;&lt;number&gt;4&lt;/number&gt;&lt;dates&gt;&lt;year&gt;2000&lt;/year&gt;&lt;/dates&gt;&lt;publisher&gt;Vertical Flight Society&lt;/publisher&gt;&lt;urls&gt;&lt;/urls&gt;&lt;electronic-resource-num&gt;https://doi.org/10.4050/JAHS.45.284&lt;/electronic-resource-num&gt;&lt;/record&gt;&lt;/Cite&gt;&lt;/EndNote&gt;</w:instrText>
      </w:r>
      <w:r w:rsidR="00C84324" w:rsidRPr="00E66315">
        <w:rPr>
          <w:rFonts w:eastAsiaTheme="minorEastAsia"/>
        </w:rPr>
        <w:fldChar w:fldCharType="separate"/>
      </w:r>
      <w:r w:rsidR="00D52B79" w:rsidRPr="00E66315">
        <w:rPr>
          <w:rFonts w:eastAsiaTheme="minorEastAsia"/>
          <w:noProof/>
        </w:rPr>
        <w:t>[</w:t>
      </w:r>
      <w:hyperlink w:anchor="_ENREF_21" w:tooltip="He, 2000 #221" w:history="1">
        <w:r w:rsidR="00B87B27" w:rsidRPr="00E66315">
          <w:rPr>
            <w:rFonts w:eastAsiaTheme="minorEastAsia"/>
            <w:noProof/>
          </w:rPr>
          <w:t>21</w:t>
        </w:r>
      </w:hyperlink>
      <w:r w:rsidR="00D52B79" w:rsidRPr="00E66315">
        <w:rPr>
          <w:rFonts w:eastAsiaTheme="minorEastAsia"/>
          <w:noProof/>
        </w:rPr>
        <w:t>]</w:t>
      </w:r>
      <w:r w:rsidR="00C84324" w:rsidRPr="00E66315">
        <w:rPr>
          <w:rFonts w:eastAsiaTheme="minorEastAsia"/>
        </w:rPr>
        <w:fldChar w:fldCharType="end"/>
      </w:r>
      <w:r w:rsidRPr="00E66315">
        <w:rPr>
          <w:rFonts w:eastAsiaTheme="minorEastAsia"/>
        </w:rPr>
        <w:t>, where it was shown that in a forward flight condition (</w:t>
      </w:r>
      <m:oMath>
        <m:r>
          <w:rPr>
            <w:rFonts w:ascii="Cambria Math" w:eastAsiaTheme="minorEastAsia" w:hAnsi="Cambria Math"/>
          </w:rPr>
          <m:t>μ=</m:t>
        </m:r>
        <m:r>
          <m:rPr>
            <m:nor/>
          </m:rPr>
          <w:rPr>
            <w:rFonts w:eastAsiaTheme="minorEastAsia"/>
          </w:rPr>
          <m:t>0.1</m:t>
        </m:r>
      </m:oMath>
      <w:r w:rsidRPr="00E66315">
        <w:rPr>
          <w:rFonts w:eastAsiaTheme="minorEastAsia"/>
        </w:rPr>
        <w:t xml:space="preserve">), the impact of pitch rate on the on-axis and off-axis inflow variations were comparable to each other, while the effect of wake distortion diminished quickly for </w:t>
      </w:r>
      <m:oMath>
        <m:r>
          <w:rPr>
            <w:rFonts w:ascii="Cambria Math" w:eastAsiaTheme="minorEastAsia" w:hAnsi="Cambria Math"/>
          </w:rPr>
          <m:t>μ&gt;</m:t>
        </m:r>
        <m:r>
          <m:rPr>
            <m:nor/>
          </m:rPr>
          <w:rPr>
            <w:rFonts w:eastAsiaTheme="minorEastAsia"/>
          </w:rPr>
          <m:t>0.1</m:t>
        </m:r>
      </m:oMath>
      <w:r w:rsidRPr="00E66315">
        <w:rPr>
          <w:rFonts w:eastAsiaTheme="minorEastAsia"/>
        </w:rPr>
        <w:t>.</w:t>
      </w:r>
    </w:p>
    <w:p w14:paraId="43ECCB3F" w14:textId="41E5FA5F" w:rsidR="005D5E07" w:rsidRPr="00E66315" w:rsidRDefault="008171C5" w:rsidP="00EB03F4">
      <w:pPr>
        <w:pStyle w:val="Text"/>
        <w:spacing w:line="240" w:lineRule="auto"/>
        <w:ind w:firstLine="0"/>
        <w:jc w:val="center"/>
        <w:rPr>
          <w:rFonts w:eastAsiaTheme="minorEastAsia"/>
        </w:rPr>
      </w:pPr>
      <w:r w:rsidRPr="00E66315">
        <w:rPr>
          <w:rFonts w:eastAsiaTheme="minorEastAsia"/>
          <w:noProof/>
        </w:rPr>
        <w:lastRenderedPageBreak/>
        <w:drawing>
          <wp:inline distT="0" distB="0" distL="0" distR="0" wp14:anchorId="2EC2EEA5" wp14:editId="074A0B82">
            <wp:extent cx="4114428" cy="3902528"/>
            <wp:effectExtent l="0" t="0" r="635" b="31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ure5a.tif"/>
                    <pic:cNvPicPr/>
                  </pic:nvPicPr>
                  <pic:blipFill rotWithShape="1">
                    <a:blip r:embed="rId15"/>
                    <a:srcRect b="1888"/>
                    <a:stretch/>
                  </pic:blipFill>
                  <pic:spPr bwMode="auto">
                    <a:xfrm>
                      <a:off x="0" y="0"/>
                      <a:ext cx="4114800" cy="3902881"/>
                    </a:xfrm>
                    <a:prstGeom prst="rect">
                      <a:avLst/>
                    </a:prstGeom>
                    <a:ln>
                      <a:noFill/>
                    </a:ln>
                    <a:extLst>
                      <a:ext uri="{53640926-AAD7-44D8-BBD7-CCE9431645EC}">
                        <a14:shadowObscured xmlns:a14="http://schemas.microsoft.com/office/drawing/2010/main"/>
                      </a:ext>
                    </a:extLst>
                  </pic:spPr>
                </pic:pic>
              </a:graphicData>
            </a:graphic>
          </wp:inline>
        </w:drawing>
      </w:r>
    </w:p>
    <w:p w14:paraId="12F99F94" w14:textId="4259D6B9" w:rsidR="00EB03F4" w:rsidRPr="00E66315" w:rsidRDefault="005D5E07" w:rsidP="004877B0">
      <w:pPr>
        <w:pStyle w:val="Caption"/>
        <w:spacing w:before="0" w:after="0"/>
        <w:jc w:val="center"/>
      </w:pPr>
      <w:bookmarkStart w:id="33" w:name="_Ref75179400"/>
      <w:r w:rsidRPr="00E66315">
        <w:t xml:space="preserve">Figure </w:t>
      </w:r>
      <w:fldSimple w:instr=" SEQ Figure \* ARABIC ">
        <w:r w:rsidR="00B748D6">
          <w:rPr>
            <w:noProof/>
          </w:rPr>
          <w:t>5</w:t>
        </w:r>
      </w:fldSimple>
      <w:bookmarkEnd w:id="33"/>
      <w:r w:rsidRPr="00E66315">
        <w:rPr>
          <w:noProof/>
        </w:rPr>
        <w:t xml:space="preserve"> C</w:t>
      </w:r>
      <w:r w:rsidRPr="00E66315">
        <w:t>omparison of FT, F-B412 w/o MWD, and with augmented inflows for lateral cyclic input at 30 knots</w:t>
      </w:r>
    </w:p>
    <w:p w14:paraId="2372ADFC" w14:textId="0DC5C055" w:rsidR="00A06A54" w:rsidRPr="00E66315" w:rsidRDefault="008171C5" w:rsidP="00A06A54">
      <w:pPr>
        <w:jc w:val="center"/>
        <w:rPr>
          <w:rFonts w:eastAsiaTheme="minorEastAsia"/>
        </w:rPr>
      </w:pPr>
      <w:r w:rsidRPr="00E66315">
        <w:rPr>
          <w:rFonts w:eastAsiaTheme="minorEastAsia"/>
          <w:noProof/>
        </w:rPr>
        <w:drawing>
          <wp:inline distT="0" distB="0" distL="0" distR="0" wp14:anchorId="76703C0A" wp14:editId="4ABC508E">
            <wp:extent cx="4117975" cy="3891643"/>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ure6a.tif"/>
                    <pic:cNvPicPr/>
                  </pic:nvPicPr>
                  <pic:blipFill rotWithShape="1">
                    <a:blip r:embed="rId16"/>
                    <a:srcRect b="2160"/>
                    <a:stretch/>
                  </pic:blipFill>
                  <pic:spPr bwMode="auto">
                    <a:xfrm>
                      <a:off x="0" y="0"/>
                      <a:ext cx="4118400" cy="3892045"/>
                    </a:xfrm>
                    <a:prstGeom prst="rect">
                      <a:avLst/>
                    </a:prstGeom>
                    <a:ln>
                      <a:noFill/>
                    </a:ln>
                    <a:extLst>
                      <a:ext uri="{53640926-AAD7-44D8-BBD7-CCE9431645EC}">
                        <a14:shadowObscured xmlns:a14="http://schemas.microsoft.com/office/drawing/2010/main"/>
                      </a:ext>
                    </a:extLst>
                  </pic:spPr>
                </pic:pic>
              </a:graphicData>
            </a:graphic>
          </wp:inline>
        </w:drawing>
      </w:r>
    </w:p>
    <w:p w14:paraId="48DFD7CA" w14:textId="52E87BE9" w:rsidR="00DF7076" w:rsidRPr="00E66315" w:rsidRDefault="00DF7076" w:rsidP="00A06A54">
      <w:pPr>
        <w:pStyle w:val="Caption"/>
        <w:spacing w:before="0" w:after="240"/>
        <w:jc w:val="center"/>
      </w:pPr>
      <w:bookmarkStart w:id="34" w:name="_Ref40517853"/>
      <w:r w:rsidRPr="00E66315">
        <w:lastRenderedPageBreak/>
        <w:t xml:space="preserve">Figure </w:t>
      </w:r>
      <w:fldSimple w:instr=" SEQ Figure \* ARABIC ">
        <w:r w:rsidR="00B748D6">
          <w:rPr>
            <w:noProof/>
          </w:rPr>
          <w:t>6</w:t>
        </w:r>
      </w:fldSimple>
      <w:bookmarkEnd w:id="34"/>
      <w:r w:rsidRPr="00E66315">
        <w:rPr>
          <w:noProof/>
        </w:rPr>
        <w:t xml:space="preserve"> C</w:t>
      </w:r>
      <w:r w:rsidRPr="00E66315">
        <w:t>omparison of FT, F-B412 w/o MWD, and with augmented inflows for longitudinal cyclic input at 30 knots</w:t>
      </w:r>
    </w:p>
    <w:p w14:paraId="48762601" w14:textId="727CA9CD" w:rsidR="00B32D06" w:rsidRPr="00E66315" w:rsidRDefault="006571E5" w:rsidP="000B362C">
      <w:pPr>
        <w:pStyle w:val="Heading1"/>
        <w:spacing w:after="60" w:line="480" w:lineRule="auto"/>
      </w:pPr>
      <w:r w:rsidRPr="00E66315">
        <w:t xml:space="preserve"> </w:t>
      </w:r>
      <w:r w:rsidR="00AF2322" w:rsidRPr="00E66315">
        <w:t>Discussion</w:t>
      </w:r>
    </w:p>
    <w:p w14:paraId="46D3C4FB" w14:textId="492BBCA8" w:rsidR="00B50FD2" w:rsidRPr="00E66315" w:rsidRDefault="004D643D" w:rsidP="00B50FD2">
      <w:pPr>
        <w:pStyle w:val="Text"/>
        <w:ind w:firstLine="289"/>
      </w:pPr>
      <w:r w:rsidRPr="00E66315">
        <w:rPr>
          <w:rFonts w:eastAsiaTheme="minorEastAsia"/>
        </w:rPr>
        <w:t xml:space="preserve">The methodology of augmented inflows </w:t>
      </w:r>
      <w:r w:rsidR="000519F6" w:rsidRPr="00E66315">
        <w:rPr>
          <w:rFonts w:eastAsiaTheme="minorEastAsia"/>
        </w:rPr>
        <w:t>addresses</w:t>
      </w:r>
      <w:r w:rsidRPr="00E66315">
        <w:rPr>
          <w:rFonts w:eastAsiaTheme="minorEastAsia"/>
        </w:rPr>
        <w:t xml:space="preserve"> one of the many possible causes of incorrect cross-couplings at hover and low-speed flights i.e. </w:t>
      </w:r>
      <w:r w:rsidRPr="00E66315">
        <w:rPr>
          <w:shd w:val="clear" w:color="auto" w:fill="FFFFFF"/>
          <w:lang w:eastAsia="en-GB"/>
        </w:rPr>
        <w:t xml:space="preserve">MWD-like </w:t>
      </w:r>
      <w:r w:rsidR="00903FF4" w:rsidRPr="00E66315">
        <w:rPr>
          <w:shd w:val="clear" w:color="auto" w:fill="FFFFFF"/>
          <w:lang w:eastAsia="en-GB"/>
        </w:rPr>
        <w:t>behaviour</w:t>
      </w:r>
      <w:r w:rsidRPr="00E66315">
        <w:rPr>
          <w:shd w:val="clear" w:color="auto" w:fill="FFFFFF"/>
          <w:lang w:eastAsia="en-GB"/>
        </w:rPr>
        <w:t xml:space="preserve">. </w:t>
      </w:r>
      <w:r w:rsidRPr="00E66315">
        <w:rPr>
          <w:rFonts w:eastAsiaTheme="minorEastAsia"/>
        </w:rPr>
        <w:t xml:space="preserve">The results presented for hover in </w:t>
      </w:r>
      <w:r w:rsidR="00AA2C4F" w:rsidRPr="00E66315">
        <w:rPr>
          <w:rFonts w:eastAsiaTheme="minorEastAsia"/>
        </w:rPr>
        <w:t>S</w:t>
      </w:r>
      <w:r w:rsidRPr="00E66315">
        <w:rPr>
          <w:rFonts w:eastAsiaTheme="minorEastAsia"/>
        </w:rPr>
        <w:t xml:space="preserve">ection </w:t>
      </w:r>
      <w:r w:rsidR="00A3214D" w:rsidRPr="00E66315">
        <w:rPr>
          <w:rFonts w:eastAsiaTheme="minorEastAsia"/>
        </w:rPr>
        <w:t>V showed</w:t>
      </w:r>
      <w:r w:rsidRPr="00E66315">
        <w:rPr>
          <w:rFonts w:eastAsiaTheme="minorEastAsia"/>
        </w:rPr>
        <w:t xml:space="preserve"> that the cross-coupling response of roll from pitch and pitch from roll can be substantially improved </w:t>
      </w:r>
      <w:r w:rsidRPr="00E66315">
        <w:rPr>
          <w:shd w:val="clear" w:color="auto" w:fill="FFFFFF"/>
          <w:lang w:eastAsia="en-GB"/>
        </w:rPr>
        <w:t>with additional no</w:t>
      </w:r>
      <w:r w:rsidR="00A3214D" w:rsidRPr="00E66315">
        <w:rPr>
          <w:shd w:val="clear" w:color="auto" w:fill="FFFFFF"/>
          <w:lang w:eastAsia="en-GB"/>
        </w:rPr>
        <w:t xml:space="preserve">n-uniform inflow components proportional to </w:t>
      </w:r>
      <w:r w:rsidR="00A04EAD" w:rsidRPr="00E66315">
        <w:rPr>
          <w:shd w:val="clear" w:color="auto" w:fill="FFFFFF"/>
          <w:lang w:eastAsia="en-GB"/>
        </w:rPr>
        <w:t>fuselage</w:t>
      </w:r>
      <w:r w:rsidR="00A3214D" w:rsidRPr="00E66315">
        <w:rPr>
          <w:shd w:val="clear" w:color="auto" w:fill="FFFFFF"/>
          <w:lang w:eastAsia="en-GB"/>
        </w:rPr>
        <w:t xml:space="preserve"> roll (</w:t>
      </w:r>
      <m:oMath>
        <m:r>
          <w:rPr>
            <w:rFonts w:ascii="Cambria Math" w:hAnsi="Cambria Math"/>
            <w:shd w:val="clear" w:color="auto" w:fill="FFFFFF"/>
            <w:lang w:eastAsia="en-GB"/>
          </w:rPr>
          <m:t>p</m:t>
        </m:r>
      </m:oMath>
      <w:r w:rsidR="00A3214D" w:rsidRPr="00E66315">
        <w:rPr>
          <w:shd w:val="clear" w:color="auto" w:fill="FFFFFF"/>
          <w:lang w:eastAsia="en-GB"/>
        </w:rPr>
        <w:t>) and pitch (</w:t>
      </w:r>
      <m:oMath>
        <m:r>
          <w:rPr>
            <w:rFonts w:ascii="Cambria Math" w:hAnsi="Cambria Math"/>
            <w:shd w:val="clear" w:color="auto" w:fill="FFFFFF"/>
            <w:lang w:eastAsia="en-GB"/>
          </w:rPr>
          <m:t>q</m:t>
        </m:r>
      </m:oMath>
      <w:r w:rsidR="00A3214D" w:rsidRPr="00E66315">
        <w:rPr>
          <w:shd w:val="clear" w:color="auto" w:fill="FFFFFF"/>
          <w:lang w:eastAsia="en-GB"/>
        </w:rPr>
        <w:t>) rates</w:t>
      </w:r>
      <w:r w:rsidRPr="00E66315">
        <w:rPr>
          <w:shd w:val="clear" w:color="auto" w:fill="FFFFFF"/>
          <w:lang w:eastAsia="en-GB"/>
        </w:rPr>
        <w:t>.</w:t>
      </w:r>
      <w:r w:rsidR="00A3214D" w:rsidRPr="00E66315">
        <w:rPr>
          <w:shd w:val="clear" w:color="auto" w:fill="FFFFFF"/>
          <w:lang w:eastAsia="en-GB"/>
        </w:rPr>
        <w:t xml:space="preserve"> The preliminary investigation for low-speed flights in </w:t>
      </w:r>
      <w:r w:rsidR="007F083D" w:rsidRPr="00E66315">
        <w:rPr>
          <w:shd w:val="clear" w:color="auto" w:fill="FFFFFF"/>
          <w:lang w:eastAsia="en-GB"/>
        </w:rPr>
        <w:t>S</w:t>
      </w:r>
      <w:r w:rsidR="00A3214D" w:rsidRPr="00E66315">
        <w:rPr>
          <w:shd w:val="clear" w:color="auto" w:fill="FFFFFF"/>
          <w:lang w:eastAsia="en-GB"/>
        </w:rPr>
        <w:t xml:space="preserve">ection VI, </w:t>
      </w:r>
      <w:r w:rsidR="0014337F" w:rsidRPr="00E66315">
        <w:rPr>
          <w:shd w:val="clear" w:color="auto" w:fill="FFFFFF"/>
          <w:lang w:eastAsia="en-GB"/>
        </w:rPr>
        <w:t>showed that</w:t>
      </w:r>
      <w:r w:rsidR="00D85720" w:rsidRPr="00E66315">
        <w:rPr>
          <w:shd w:val="clear" w:color="auto" w:fill="FFFFFF"/>
          <w:lang w:eastAsia="en-GB"/>
        </w:rPr>
        <w:t xml:space="preserve"> </w:t>
      </w:r>
      <w:r w:rsidR="008A6E54" w:rsidRPr="00E66315">
        <w:rPr>
          <w:shd w:val="clear" w:color="auto" w:fill="FFFFFF"/>
          <w:lang w:eastAsia="en-GB"/>
        </w:rPr>
        <w:t xml:space="preserve">the </w:t>
      </w:r>
      <w:r w:rsidR="00A3214D" w:rsidRPr="00E66315">
        <w:rPr>
          <w:shd w:val="clear" w:color="auto" w:fill="FFFFFF"/>
          <w:lang w:eastAsia="en-GB"/>
        </w:rPr>
        <w:t xml:space="preserve">impact of </w:t>
      </w:r>
      <w:r w:rsidR="00B50FD2" w:rsidRPr="00E66315">
        <w:rPr>
          <w:shd w:val="clear" w:color="auto" w:fill="FFFFFF"/>
          <w:lang w:eastAsia="en-GB"/>
        </w:rPr>
        <w:t xml:space="preserve">coupling between </w:t>
      </w:r>
      <w:r w:rsidR="00A3214D" w:rsidRPr="00E66315">
        <w:rPr>
          <w:shd w:val="clear" w:color="auto" w:fill="FFFFFF"/>
          <w:lang w:eastAsia="en-GB"/>
        </w:rPr>
        <w:t>wake skew</w:t>
      </w:r>
      <w:r w:rsidR="00D85720" w:rsidRPr="00E66315">
        <w:rPr>
          <w:shd w:val="clear" w:color="auto" w:fill="FFFFFF"/>
          <w:lang w:eastAsia="en-GB"/>
        </w:rPr>
        <w:t xml:space="preserve"> and </w:t>
      </w:r>
      <w:r w:rsidR="00B50FD2" w:rsidRPr="00E66315">
        <w:rPr>
          <w:shd w:val="clear" w:color="auto" w:fill="FFFFFF"/>
          <w:lang w:eastAsia="en-GB"/>
        </w:rPr>
        <w:t xml:space="preserve">the fuselage roll and pitch rates, is more significant in low-speed compared to that in hover. </w:t>
      </w:r>
      <w:r w:rsidR="00B50FD2" w:rsidRPr="00E66315">
        <w:t xml:space="preserve">This is substantiated by the difference in the value of coupling parameters, </w:t>
      </w:r>
      <m:oMath>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pX</m:t>
            </m:r>
          </m:sub>
        </m:sSub>
      </m:oMath>
      <w:r w:rsidR="00B50FD2" w:rsidRPr="00E66315">
        <w:t xml:space="preserve">, </w:t>
      </w:r>
      <m:oMath>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qX</m:t>
            </m:r>
          </m:sub>
        </m:sSub>
      </m:oMath>
      <w:r w:rsidR="00B50FD2" w:rsidRPr="00E66315">
        <w:t xml:space="preserve">, </w:t>
      </w:r>
      <m:oMath>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pX2</m:t>
            </m:r>
          </m:sub>
        </m:sSub>
      </m:oMath>
      <w:r w:rsidR="00B50FD2" w:rsidRPr="00E66315">
        <w:t xml:space="preserve">, </w:t>
      </w:r>
      <m:oMath>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qX2</m:t>
            </m:r>
          </m:sub>
        </m:sSub>
      </m:oMath>
      <w:r w:rsidR="00B50FD2" w:rsidRPr="00E66315">
        <w:t xml:space="preserve"> at hover and 30 knots flight condition (see </w:t>
      </w:r>
      <w:r w:rsidR="00B50FD2" w:rsidRPr="00E66315">
        <w:rPr>
          <w:shd w:val="clear" w:color="auto" w:fill="FFFFFF"/>
          <w:lang w:eastAsia="en-GB"/>
        </w:rPr>
        <w:fldChar w:fldCharType="begin"/>
      </w:r>
      <w:r w:rsidR="00B50FD2" w:rsidRPr="00E66315">
        <w:rPr>
          <w:shd w:val="clear" w:color="auto" w:fill="FFFFFF"/>
          <w:lang w:eastAsia="en-GB"/>
        </w:rPr>
        <w:instrText xml:space="preserve"> REF _Ref61257638 \h </w:instrText>
      </w:r>
      <w:r w:rsidR="00B50FD2" w:rsidRPr="00E66315">
        <w:rPr>
          <w:shd w:val="clear" w:color="auto" w:fill="FFFFFF"/>
          <w:lang w:eastAsia="en-GB"/>
        </w:rPr>
      </w:r>
      <w:r w:rsidR="00B50FD2" w:rsidRPr="00E66315">
        <w:rPr>
          <w:shd w:val="clear" w:color="auto" w:fill="FFFFFF"/>
          <w:lang w:eastAsia="en-GB"/>
        </w:rPr>
        <w:fldChar w:fldCharType="separate"/>
      </w:r>
      <w:r w:rsidR="00B748D6" w:rsidRPr="00E66315">
        <w:t xml:space="preserve">Table </w:t>
      </w:r>
      <w:r w:rsidR="00B748D6">
        <w:rPr>
          <w:noProof/>
        </w:rPr>
        <w:t>4</w:t>
      </w:r>
      <w:r w:rsidR="00B50FD2" w:rsidRPr="00E66315">
        <w:rPr>
          <w:shd w:val="clear" w:color="auto" w:fill="FFFFFF"/>
          <w:lang w:eastAsia="en-GB"/>
        </w:rPr>
        <w:fldChar w:fldCharType="end"/>
      </w:r>
      <w:r w:rsidR="00B50FD2" w:rsidRPr="00E66315">
        <w:rPr>
          <w:shd w:val="clear" w:color="auto" w:fill="FFFFFF"/>
          <w:lang w:eastAsia="en-GB"/>
        </w:rPr>
        <w:t xml:space="preserve">). </w:t>
      </w:r>
      <w:r w:rsidR="00B50FD2" w:rsidRPr="00E66315">
        <w:t xml:space="preserve">In addition, it can be observed in </w:t>
      </w:r>
      <w:r w:rsidR="00B50FD2" w:rsidRPr="00E66315">
        <w:rPr>
          <w:shd w:val="clear" w:color="auto" w:fill="FFFFFF"/>
          <w:lang w:eastAsia="en-GB"/>
        </w:rPr>
        <w:fldChar w:fldCharType="begin"/>
      </w:r>
      <w:r w:rsidR="00B50FD2" w:rsidRPr="00E66315">
        <w:rPr>
          <w:shd w:val="clear" w:color="auto" w:fill="FFFFFF"/>
          <w:lang w:eastAsia="en-GB"/>
        </w:rPr>
        <w:instrText xml:space="preserve"> REF _Ref61257638 \h </w:instrText>
      </w:r>
      <w:r w:rsidR="00B50FD2" w:rsidRPr="00E66315">
        <w:rPr>
          <w:shd w:val="clear" w:color="auto" w:fill="FFFFFF"/>
          <w:lang w:eastAsia="en-GB"/>
        </w:rPr>
      </w:r>
      <w:r w:rsidR="00B50FD2" w:rsidRPr="00E66315">
        <w:rPr>
          <w:shd w:val="clear" w:color="auto" w:fill="FFFFFF"/>
          <w:lang w:eastAsia="en-GB"/>
        </w:rPr>
        <w:fldChar w:fldCharType="separate"/>
      </w:r>
      <w:r w:rsidR="00B748D6" w:rsidRPr="00E66315">
        <w:t xml:space="preserve">Table </w:t>
      </w:r>
      <w:r w:rsidR="00B748D6">
        <w:rPr>
          <w:noProof/>
        </w:rPr>
        <w:t>4</w:t>
      </w:r>
      <w:r w:rsidR="00B50FD2" w:rsidRPr="00E66315">
        <w:rPr>
          <w:shd w:val="clear" w:color="auto" w:fill="FFFFFF"/>
          <w:lang w:eastAsia="en-GB"/>
        </w:rPr>
        <w:fldChar w:fldCharType="end"/>
      </w:r>
      <w:r w:rsidR="00B50FD2" w:rsidRPr="00E66315">
        <w:rPr>
          <w:shd w:val="clear" w:color="auto" w:fill="FFFFFF"/>
          <w:lang w:eastAsia="en-GB"/>
        </w:rPr>
        <w:t xml:space="preserve">, that the coefficients </w:t>
      </w:r>
      <m:oMath>
        <m:sSub>
          <m:sSubPr>
            <m:ctrlPr>
              <w:rPr>
                <w:rFonts w:ascii="Cambria Math" w:hAnsi="Cambria Math"/>
                <w:i/>
              </w:rPr>
            </m:ctrlPr>
          </m:sSubPr>
          <m:e>
            <m:r>
              <w:rPr>
                <w:rFonts w:ascii="Cambria Math" w:hAnsi="Cambria Math"/>
              </w:rPr>
              <m:t>K</m:t>
            </m:r>
          </m:e>
          <m:sub>
            <m:r>
              <w:rPr>
                <w:rFonts w:ascii="Cambria Math" w:hAnsi="Cambria Math"/>
              </w:rPr>
              <m:t>Xc</m:t>
            </m:r>
          </m:sub>
        </m:sSub>
      </m:oMath>
      <w:r w:rsidR="00863F60" w:rsidRPr="00E66315">
        <w:t>,</w:t>
      </w:r>
      <m:oMath>
        <m:r>
          <w:rPr>
            <w:rFonts w:ascii="Cambria Math" w:hAnsi="Cambria Math"/>
          </w:rPr>
          <m:t xml:space="preserve"> </m:t>
        </m:r>
        <m:sSub>
          <m:sSubPr>
            <m:ctrlPr>
              <w:rPr>
                <w:rFonts w:ascii="Cambria Math" w:hAnsi="Cambria Math"/>
                <w:i/>
              </w:rPr>
            </m:ctrlPr>
          </m:sSubPr>
          <m:e>
            <m:r>
              <w:rPr>
                <w:rFonts w:ascii="Cambria Math" w:hAnsi="Cambria Math"/>
              </w:rPr>
              <m:t>K</m:t>
            </m:r>
          </m:e>
          <m:sub>
            <m:r>
              <w:rPr>
                <w:rFonts w:ascii="Cambria Math" w:hAnsi="Cambria Math"/>
              </w:rPr>
              <m:t>Xs</m:t>
            </m:r>
          </m:sub>
        </m:sSub>
      </m:oMath>
      <w:r w:rsidR="00863F60" w:rsidRPr="00E66315">
        <w:t>,</w:t>
      </w:r>
      <w:r w:rsidR="00B50FD2" w:rsidRPr="00E66315">
        <w:t xml:space="preserve"> </w:t>
      </w:r>
      <m:oMath>
        <m:sSub>
          <m:sSubPr>
            <m:ctrlPr>
              <w:rPr>
                <w:rFonts w:ascii="Cambria Math" w:hAnsi="Cambria Math"/>
                <w:i/>
              </w:rPr>
            </m:ctrlPr>
          </m:sSubPr>
          <m:e>
            <m:r>
              <w:rPr>
                <w:rFonts w:ascii="Cambria Math" w:hAnsi="Cambria Math"/>
              </w:rPr>
              <m:t>K</m:t>
            </m:r>
          </m:e>
          <m:sub>
            <m:r>
              <w:rPr>
                <w:rFonts w:ascii="Cambria Math" w:hAnsi="Cambria Math"/>
              </w:rPr>
              <m:t>X2c</m:t>
            </m:r>
          </m:sub>
        </m:sSub>
      </m:oMath>
      <w:r w:rsidR="00863F60" w:rsidRPr="00E66315">
        <w:t>,</w:t>
      </w:r>
      <m:oMath>
        <m:r>
          <w:rPr>
            <w:rFonts w:ascii="Cambria Math" w:hAnsi="Cambria Math"/>
          </w:rPr>
          <m:t xml:space="preserve"> </m:t>
        </m:r>
        <m:sSub>
          <m:sSubPr>
            <m:ctrlPr>
              <w:rPr>
                <w:rFonts w:ascii="Cambria Math" w:hAnsi="Cambria Math"/>
                <w:i/>
              </w:rPr>
            </m:ctrlPr>
          </m:sSubPr>
          <m:e>
            <m:r>
              <w:rPr>
                <w:rFonts w:ascii="Cambria Math" w:hAnsi="Cambria Math"/>
              </w:rPr>
              <m:t>K</m:t>
            </m:r>
          </m:e>
          <m:sub>
            <m:r>
              <w:rPr>
                <w:rFonts w:ascii="Cambria Math" w:hAnsi="Cambria Math"/>
              </w:rPr>
              <m:t>X2s</m:t>
            </m:r>
          </m:sub>
        </m:sSub>
      </m:oMath>
      <w:r w:rsidR="00B50FD2" w:rsidRPr="00E66315">
        <w:t xml:space="preserve"> are estimated to be very small for both hover and low-speed flight condition, suggesting that solely wake skew </w:t>
      </w:r>
      <w:r w:rsidR="007A39D7" w:rsidRPr="00E66315">
        <w:t xml:space="preserve">related factors </w:t>
      </w:r>
      <w:r w:rsidR="00B50FD2" w:rsidRPr="00E66315">
        <w:t xml:space="preserve">have very little impact on inflows, </w:t>
      </w:r>
      <w:r w:rsidR="00863F60" w:rsidRPr="00E66315">
        <w:t>and it is the</w:t>
      </w:r>
      <w:r w:rsidR="00B50FD2" w:rsidRPr="00E66315">
        <w:t xml:space="preserve"> coupling </w:t>
      </w:r>
      <w:r w:rsidR="00863F60" w:rsidRPr="00E66315">
        <w:t xml:space="preserve">of wake skew </w:t>
      </w:r>
      <w:r w:rsidR="00B50FD2" w:rsidRPr="00E66315">
        <w:t>with fuselage</w:t>
      </w:r>
      <w:r w:rsidR="00903FF4" w:rsidRPr="00E66315">
        <w:t xml:space="preserve"> motions</w:t>
      </w:r>
      <w:r w:rsidR="00B50FD2" w:rsidRPr="00E66315">
        <w:t xml:space="preserve"> </w:t>
      </w:r>
      <w:r w:rsidR="00863F60" w:rsidRPr="00E66315">
        <w:t xml:space="preserve">which </w:t>
      </w:r>
      <w:r w:rsidR="00B50FD2" w:rsidRPr="00E66315">
        <w:t>contributes to change the inflows</w:t>
      </w:r>
      <w:r w:rsidR="00863F60" w:rsidRPr="00E66315">
        <w:t xml:space="preserve"> </w:t>
      </w:r>
      <w:r w:rsidR="0069339D" w:rsidRPr="00E66315">
        <w:t>in man</w:t>
      </w:r>
      <w:r w:rsidR="00903FF4" w:rsidRPr="00E66315">
        <w:t>o</w:t>
      </w:r>
      <w:r w:rsidR="0069339D" w:rsidRPr="00E66315">
        <w:t>eu</w:t>
      </w:r>
      <w:r w:rsidR="00903FF4" w:rsidRPr="00E66315">
        <w:t>v</w:t>
      </w:r>
      <w:r w:rsidR="0069339D" w:rsidRPr="00E66315">
        <w:t>ring flight conditions.</w:t>
      </w:r>
    </w:p>
    <w:p w14:paraId="4C27938C" w14:textId="7D5384A9" w:rsidR="00FA459D" w:rsidRPr="00E66315" w:rsidRDefault="00FA459D" w:rsidP="00920747">
      <w:pPr>
        <w:pStyle w:val="Caption"/>
        <w:spacing w:after="0" w:line="480" w:lineRule="auto"/>
        <w:jc w:val="center"/>
        <w:rPr>
          <w:b w:val="0"/>
          <w:i/>
        </w:rPr>
      </w:pPr>
      <w:bookmarkStart w:id="35" w:name="_Ref61257638"/>
      <w:r w:rsidRPr="00E66315">
        <w:t xml:space="preserve">Table </w:t>
      </w:r>
      <w:r w:rsidRPr="00E66315">
        <w:rPr>
          <w:b w:val="0"/>
          <w:i/>
          <w:noProof/>
        </w:rPr>
        <w:fldChar w:fldCharType="begin"/>
      </w:r>
      <w:r w:rsidRPr="00E66315">
        <w:rPr>
          <w:noProof/>
        </w:rPr>
        <w:instrText xml:space="preserve"> SEQ Table \* ARABIC </w:instrText>
      </w:r>
      <w:r w:rsidRPr="00E66315">
        <w:rPr>
          <w:b w:val="0"/>
          <w:i/>
          <w:noProof/>
        </w:rPr>
        <w:fldChar w:fldCharType="separate"/>
      </w:r>
      <w:r w:rsidR="00B748D6">
        <w:rPr>
          <w:noProof/>
        </w:rPr>
        <w:t>4</w:t>
      </w:r>
      <w:r w:rsidRPr="00E66315">
        <w:rPr>
          <w:b w:val="0"/>
          <w:i/>
          <w:noProof/>
        </w:rPr>
        <w:fldChar w:fldCharType="end"/>
      </w:r>
      <w:bookmarkEnd w:id="35"/>
      <w:r w:rsidRPr="00E66315">
        <w:t xml:space="preserve">.  Comparison of augmentation coefficients at Hover and 30 </w:t>
      </w:r>
      <w:r w:rsidR="00AA2C4F" w:rsidRPr="00E66315">
        <w:t>k</w:t>
      </w:r>
      <w:r w:rsidRPr="00E66315">
        <w:t>nots</w:t>
      </w:r>
    </w:p>
    <w:tbl>
      <w:tblPr>
        <w:tblStyle w:val="TableGridLight"/>
        <w:tblW w:w="6037" w:type="dxa"/>
        <w:jc w:val="center"/>
        <w:tblLook w:val="04A0" w:firstRow="1" w:lastRow="0" w:firstColumn="1" w:lastColumn="0" w:noHBand="0" w:noVBand="1"/>
      </w:tblPr>
      <w:tblGrid>
        <w:gridCol w:w="2444"/>
        <w:gridCol w:w="1183"/>
        <w:gridCol w:w="2410"/>
      </w:tblGrid>
      <w:tr w:rsidR="00E66315" w:rsidRPr="00E66315" w14:paraId="2C9908AE" w14:textId="77777777" w:rsidTr="004A5A93">
        <w:trPr>
          <w:jc w:val="center"/>
        </w:trPr>
        <w:tc>
          <w:tcPr>
            <w:tcW w:w="2444" w:type="dxa"/>
            <w:tcBorders>
              <w:top w:val="double" w:sz="4" w:space="0" w:color="auto"/>
            </w:tcBorders>
            <w:vAlign w:val="center"/>
          </w:tcPr>
          <w:p w14:paraId="25544B6F" w14:textId="2BABF592" w:rsidR="00FA459D" w:rsidRPr="00E66315" w:rsidRDefault="004A5A93" w:rsidP="004A5A93">
            <w:pPr>
              <w:spacing w:before="60" w:after="60"/>
              <w:jc w:val="center"/>
            </w:pPr>
            <w:r w:rsidRPr="00E66315">
              <w:t xml:space="preserve">Augmentation </w:t>
            </w:r>
            <w:r w:rsidR="00FA459D" w:rsidRPr="00E66315">
              <w:t>coefficients</w:t>
            </w:r>
          </w:p>
        </w:tc>
        <w:tc>
          <w:tcPr>
            <w:tcW w:w="1183" w:type="dxa"/>
            <w:tcBorders>
              <w:top w:val="double" w:sz="4" w:space="0" w:color="auto"/>
            </w:tcBorders>
          </w:tcPr>
          <w:p w14:paraId="2DDEB88B" w14:textId="2ECD70FB" w:rsidR="00FA459D" w:rsidRPr="00E66315" w:rsidRDefault="00FA459D" w:rsidP="004A5A93">
            <w:pPr>
              <w:spacing w:before="60" w:after="60"/>
              <w:jc w:val="center"/>
            </w:pPr>
            <w:r w:rsidRPr="00E66315">
              <w:t>Hover</w:t>
            </w:r>
          </w:p>
        </w:tc>
        <w:tc>
          <w:tcPr>
            <w:tcW w:w="2410" w:type="dxa"/>
            <w:tcBorders>
              <w:top w:val="double" w:sz="4" w:space="0" w:color="auto"/>
              <w:bottom w:val="double" w:sz="4" w:space="0" w:color="auto"/>
            </w:tcBorders>
          </w:tcPr>
          <w:p w14:paraId="545A7075" w14:textId="4C3F0DB3" w:rsidR="008F5C29" w:rsidRPr="00E66315" w:rsidRDefault="00FA459D" w:rsidP="004A5A93">
            <w:pPr>
              <w:spacing w:before="60" w:after="60"/>
              <w:jc w:val="center"/>
            </w:pPr>
            <w:r w:rsidRPr="00E66315">
              <w:t>30 knots</w:t>
            </w:r>
          </w:p>
        </w:tc>
      </w:tr>
      <w:tr w:rsidR="00E66315" w:rsidRPr="00E66315" w14:paraId="7FA129F0" w14:textId="77777777" w:rsidTr="004A5A93">
        <w:trPr>
          <w:jc w:val="center"/>
        </w:trPr>
        <w:tc>
          <w:tcPr>
            <w:tcW w:w="2444" w:type="dxa"/>
            <w:tcBorders>
              <w:top w:val="double" w:sz="4" w:space="0" w:color="auto"/>
            </w:tcBorders>
          </w:tcPr>
          <w:p w14:paraId="05EEBC54" w14:textId="038BEA1C" w:rsidR="004A5A93" w:rsidRPr="00E66315" w:rsidRDefault="00000000" w:rsidP="00476B4E">
            <w:pPr>
              <w:spacing w:before="20" w:after="20"/>
              <w:jc w:val="center"/>
            </w:pPr>
            <m:oMathPara>
              <m:oMath>
                <m:sSub>
                  <m:sSubPr>
                    <m:ctrlPr>
                      <w:rPr>
                        <w:rFonts w:ascii="Cambria Math" w:hAnsi="Cambria Math"/>
                        <w:i/>
                      </w:rPr>
                    </m:ctrlPr>
                  </m:sSubPr>
                  <m:e>
                    <m:r>
                      <w:rPr>
                        <w:rFonts w:ascii="Cambria Math" w:hAnsi="Cambria Math"/>
                      </w:rPr>
                      <m:t>K</m:t>
                    </m:r>
                  </m:e>
                  <m:sub>
                    <m:r>
                      <w:rPr>
                        <w:rFonts w:ascii="Cambria Math" w:hAnsi="Cambria Math"/>
                      </w:rPr>
                      <m:t>pp</m:t>
                    </m:r>
                  </m:sub>
                </m:sSub>
              </m:oMath>
            </m:oMathPara>
          </w:p>
        </w:tc>
        <w:tc>
          <w:tcPr>
            <w:tcW w:w="1183" w:type="dxa"/>
            <w:tcBorders>
              <w:top w:val="double" w:sz="4" w:space="0" w:color="auto"/>
            </w:tcBorders>
          </w:tcPr>
          <w:p w14:paraId="32BB9013" w14:textId="191A934E" w:rsidR="004A5A93" w:rsidRPr="00E66315" w:rsidRDefault="00AA6F8B" w:rsidP="00476B4E">
            <w:pPr>
              <w:spacing w:before="20" w:after="20"/>
              <w:jc w:val="center"/>
            </w:pPr>
            <w:r w:rsidRPr="00E66315">
              <w:t>1.12</w:t>
            </w:r>
          </w:p>
        </w:tc>
        <w:tc>
          <w:tcPr>
            <w:tcW w:w="2410" w:type="dxa"/>
            <w:tcBorders>
              <w:top w:val="double" w:sz="4" w:space="0" w:color="auto"/>
            </w:tcBorders>
          </w:tcPr>
          <w:p w14:paraId="6092ED29" w14:textId="695496E7" w:rsidR="004A5A93" w:rsidRPr="00E66315" w:rsidRDefault="0005406D" w:rsidP="00476B4E">
            <w:pPr>
              <w:spacing w:before="20" w:after="20"/>
              <w:jc w:val="center"/>
            </w:pPr>
            <w:r w:rsidRPr="00E66315">
              <w:t>1.15</w:t>
            </w:r>
          </w:p>
        </w:tc>
      </w:tr>
      <w:tr w:rsidR="00E66315" w:rsidRPr="00E66315" w14:paraId="2C1BDC8D" w14:textId="77777777" w:rsidTr="004A5A93">
        <w:trPr>
          <w:jc w:val="center"/>
        </w:trPr>
        <w:tc>
          <w:tcPr>
            <w:tcW w:w="2444" w:type="dxa"/>
          </w:tcPr>
          <w:p w14:paraId="2D648477" w14:textId="29A0F044" w:rsidR="004A5A93" w:rsidRPr="00E66315" w:rsidRDefault="00000000" w:rsidP="00476B4E">
            <w:pPr>
              <w:spacing w:before="20" w:after="20"/>
              <w:jc w:val="center"/>
            </w:pPr>
            <m:oMathPara>
              <m:oMath>
                <m:sSub>
                  <m:sSubPr>
                    <m:ctrlPr>
                      <w:rPr>
                        <w:rFonts w:ascii="Cambria Math" w:hAnsi="Cambria Math"/>
                        <w:i/>
                      </w:rPr>
                    </m:ctrlPr>
                  </m:sSubPr>
                  <m:e>
                    <m:r>
                      <w:rPr>
                        <w:rFonts w:ascii="Cambria Math" w:hAnsi="Cambria Math"/>
                      </w:rPr>
                      <m:t>K</m:t>
                    </m:r>
                  </m:e>
                  <m:sub>
                    <m:r>
                      <w:rPr>
                        <w:rFonts w:ascii="Cambria Math" w:hAnsi="Cambria Math"/>
                      </w:rPr>
                      <m:t>qq</m:t>
                    </m:r>
                  </m:sub>
                </m:sSub>
              </m:oMath>
            </m:oMathPara>
          </w:p>
        </w:tc>
        <w:tc>
          <w:tcPr>
            <w:tcW w:w="1183" w:type="dxa"/>
          </w:tcPr>
          <w:p w14:paraId="043A991C" w14:textId="1300AE39" w:rsidR="004A5A93" w:rsidRPr="00E66315" w:rsidRDefault="00863F60" w:rsidP="00476B4E">
            <w:pPr>
              <w:spacing w:before="20" w:after="20"/>
              <w:jc w:val="center"/>
            </w:pPr>
            <w:r w:rsidRPr="00E66315">
              <w:t>0.</w:t>
            </w:r>
            <w:r w:rsidR="0005406D" w:rsidRPr="00E66315">
              <w:t>39</w:t>
            </w:r>
          </w:p>
        </w:tc>
        <w:tc>
          <w:tcPr>
            <w:tcW w:w="2410" w:type="dxa"/>
          </w:tcPr>
          <w:p w14:paraId="57106C69" w14:textId="6C6ADE1A" w:rsidR="004A5A93" w:rsidRPr="00E66315" w:rsidRDefault="00920747" w:rsidP="00476B4E">
            <w:pPr>
              <w:spacing w:before="20" w:after="20"/>
              <w:jc w:val="center"/>
            </w:pPr>
            <w:r w:rsidRPr="00E66315">
              <w:t>0.</w:t>
            </w:r>
            <w:r w:rsidR="0005406D" w:rsidRPr="00E66315">
              <w:t>35</w:t>
            </w:r>
          </w:p>
        </w:tc>
      </w:tr>
      <w:tr w:rsidR="00E66315" w:rsidRPr="00E66315" w14:paraId="0F3AE33A" w14:textId="77777777" w:rsidTr="004A5A93">
        <w:trPr>
          <w:jc w:val="center"/>
        </w:trPr>
        <w:tc>
          <w:tcPr>
            <w:tcW w:w="2444" w:type="dxa"/>
          </w:tcPr>
          <w:p w14:paraId="7D5937B5" w14:textId="597BF551" w:rsidR="00920747" w:rsidRPr="00E66315" w:rsidRDefault="00000000" w:rsidP="00476B4E">
            <w:pPr>
              <w:spacing w:before="20" w:after="20"/>
              <w:jc w:val="center"/>
            </w:pPr>
            <m:oMathPara>
              <m:oMath>
                <m:sSub>
                  <m:sSubPr>
                    <m:ctrlPr>
                      <w:rPr>
                        <w:rFonts w:ascii="Cambria Math" w:hAnsi="Cambria Math"/>
                        <w:i/>
                      </w:rPr>
                    </m:ctrlPr>
                  </m:sSubPr>
                  <m:e>
                    <m:r>
                      <w:rPr>
                        <w:rFonts w:ascii="Cambria Math" w:hAnsi="Cambria Math"/>
                      </w:rPr>
                      <m:t>K</m:t>
                    </m:r>
                  </m:e>
                  <m:sub>
                    <m:r>
                      <w:rPr>
                        <w:rFonts w:ascii="Cambria Math" w:hAnsi="Cambria Math"/>
                      </w:rPr>
                      <m:t>Xc</m:t>
                    </m:r>
                  </m:sub>
                </m:sSub>
              </m:oMath>
            </m:oMathPara>
          </w:p>
        </w:tc>
        <w:tc>
          <w:tcPr>
            <w:tcW w:w="1183" w:type="dxa"/>
          </w:tcPr>
          <w:p w14:paraId="62BB085F" w14:textId="6A9EFE7C" w:rsidR="00920747" w:rsidRPr="00E66315" w:rsidRDefault="0005406D" w:rsidP="00476B4E">
            <w:pPr>
              <w:spacing w:before="20" w:after="20"/>
              <w:jc w:val="center"/>
            </w:pPr>
            <w:r w:rsidRPr="00E66315">
              <w:t>1.6</w:t>
            </w:r>
            <w:r w:rsidR="00863F60" w:rsidRPr="00E66315">
              <w:t>E-4</w:t>
            </w:r>
          </w:p>
        </w:tc>
        <w:tc>
          <w:tcPr>
            <w:tcW w:w="2410" w:type="dxa"/>
          </w:tcPr>
          <w:p w14:paraId="3C3D1AD3" w14:textId="6EA3EC32" w:rsidR="00920747" w:rsidRPr="00E66315" w:rsidRDefault="0005406D" w:rsidP="00476B4E">
            <w:pPr>
              <w:spacing w:before="20" w:after="20"/>
              <w:jc w:val="center"/>
            </w:pPr>
            <w:r w:rsidRPr="00E66315">
              <w:t>5.2</w:t>
            </w:r>
            <w:r w:rsidR="00920747" w:rsidRPr="00E66315">
              <w:t>E-4</w:t>
            </w:r>
          </w:p>
        </w:tc>
      </w:tr>
      <w:tr w:rsidR="00E66315" w:rsidRPr="00E66315" w14:paraId="7B1AAB1D" w14:textId="77777777" w:rsidTr="004A5A93">
        <w:trPr>
          <w:jc w:val="center"/>
        </w:trPr>
        <w:tc>
          <w:tcPr>
            <w:tcW w:w="2444" w:type="dxa"/>
          </w:tcPr>
          <w:p w14:paraId="1698B074" w14:textId="2FDCC101" w:rsidR="00863F60" w:rsidRPr="00E66315" w:rsidRDefault="00000000" w:rsidP="00863F60">
            <w:pPr>
              <w:spacing w:before="20" w:after="20"/>
              <w:jc w:val="center"/>
            </w:pPr>
            <m:oMathPara>
              <m:oMath>
                <m:sSub>
                  <m:sSubPr>
                    <m:ctrlPr>
                      <w:rPr>
                        <w:rFonts w:ascii="Cambria Math" w:hAnsi="Cambria Math"/>
                        <w:i/>
                      </w:rPr>
                    </m:ctrlPr>
                  </m:sSubPr>
                  <m:e>
                    <m:r>
                      <w:rPr>
                        <w:rFonts w:ascii="Cambria Math" w:hAnsi="Cambria Math"/>
                      </w:rPr>
                      <m:t>K</m:t>
                    </m:r>
                  </m:e>
                  <m:sub>
                    <m:r>
                      <w:rPr>
                        <w:rFonts w:ascii="Cambria Math" w:hAnsi="Cambria Math"/>
                      </w:rPr>
                      <m:t>Xs</m:t>
                    </m:r>
                  </m:sub>
                </m:sSub>
              </m:oMath>
            </m:oMathPara>
          </w:p>
        </w:tc>
        <w:tc>
          <w:tcPr>
            <w:tcW w:w="1183" w:type="dxa"/>
          </w:tcPr>
          <w:p w14:paraId="7AB60A55" w14:textId="2CD41459" w:rsidR="00863F60" w:rsidRPr="00E66315" w:rsidRDefault="0005406D" w:rsidP="00863F60">
            <w:pPr>
              <w:spacing w:before="20" w:after="20"/>
              <w:jc w:val="center"/>
            </w:pPr>
            <w:r w:rsidRPr="00E66315">
              <w:t>3.3</w:t>
            </w:r>
            <w:r w:rsidR="00863F60" w:rsidRPr="00E66315">
              <w:t>E-4</w:t>
            </w:r>
          </w:p>
        </w:tc>
        <w:tc>
          <w:tcPr>
            <w:tcW w:w="2410" w:type="dxa"/>
          </w:tcPr>
          <w:p w14:paraId="34B767EC" w14:textId="2FFBAD96" w:rsidR="00863F60" w:rsidRPr="00E66315" w:rsidRDefault="0005406D" w:rsidP="00863F60">
            <w:pPr>
              <w:spacing w:before="20" w:after="20"/>
              <w:jc w:val="center"/>
            </w:pPr>
            <w:r w:rsidRPr="00E66315">
              <w:t>3.2</w:t>
            </w:r>
            <w:r w:rsidR="00863F60" w:rsidRPr="00E66315">
              <w:t>E-4</w:t>
            </w:r>
          </w:p>
        </w:tc>
      </w:tr>
      <w:tr w:rsidR="00E66315" w:rsidRPr="00E66315" w14:paraId="51D82BBD" w14:textId="77777777" w:rsidTr="004A5A93">
        <w:trPr>
          <w:jc w:val="center"/>
        </w:trPr>
        <w:tc>
          <w:tcPr>
            <w:tcW w:w="2444" w:type="dxa"/>
          </w:tcPr>
          <w:p w14:paraId="64D2D98A" w14:textId="65E39401" w:rsidR="00863F60" w:rsidRPr="00E66315" w:rsidRDefault="00000000" w:rsidP="00863F60">
            <w:pPr>
              <w:spacing w:before="20" w:after="20"/>
              <w:jc w:val="center"/>
            </w:pPr>
            <m:oMathPara>
              <m:oMath>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pX</m:t>
                    </m:r>
                  </m:sub>
                </m:sSub>
              </m:oMath>
            </m:oMathPara>
          </w:p>
        </w:tc>
        <w:tc>
          <w:tcPr>
            <w:tcW w:w="1183" w:type="dxa"/>
          </w:tcPr>
          <w:p w14:paraId="07F07EFE" w14:textId="2B36979F" w:rsidR="00863F60" w:rsidRPr="00E66315" w:rsidRDefault="0005406D" w:rsidP="00863F60">
            <w:pPr>
              <w:spacing w:before="20" w:after="20"/>
              <w:jc w:val="center"/>
            </w:pPr>
            <w:r w:rsidRPr="00E66315">
              <w:t>0.01</w:t>
            </w:r>
          </w:p>
        </w:tc>
        <w:tc>
          <w:tcPr>
            <w:tcW w:w="2410" w:type="dxa"/>
          </w:tcPr>
          <w:p w14:paraId="3044936B" w14:textId="44789F04" w:rsidR="00863F60" w:rsidRPr="00E66315" w:rsidRDefault="00863F60" w:rsidP="00863F60">
            <w:pPr>
              <w:spacing w:before="20" w:after="20"/>
              <w:jc w:val="center"/>
            </w:pPr>
            <w:r w:rsidRPr="00E66315">
              <w:t>0.7</w:t>
            </w:r>
            <w:r w:rsidR="0005406D" w:rsidRPr="00E66315">
              <w:t>6</w:t>
            </w:r>
          </w:p>
        </w:tc>
      </w:tr>
      <w:tr w:rsidR="00E66315" w:rsidRPr="00E66315" w14:paraId="3E03128E" w14:textId="77777777" w:rsidTr="004A5A93">
        <w:trPr>
          <w:jc w:val="center"/>
        </w:trPr>
        <w:tc>
          <w:tcPr>
            <w:tcW w:w="2444" w:type="dxa"/>
          </w:tcPr>
          <w:p w14:paraId="6D12D084" w14:textId="686E114A" w:rsidR="00863F60" w:rsidRPr="00E66315" w:rsidRDefault="00000000" w:rsidP="00863F60">
            <w:pPr>
              <w:spacing w:before="20" w:after="20"/>
              <w:jc w:val="center"/>
            </w:pPr>
            <m:oMathPara>
              <m:oMath>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qX</m:t>
                    </m:r>
                  </m:sub>
                </m:sSub>
              </m:oMath>
            </m:oMathPara>
          </w:p>
        </w:tc>
        <w:tc>
          <w:tcPr>
            <w:tcW w:w="1183" w:type="dxa"/>
          </w:tcPr>
          <w:p w14:paraId="05D65683" w14:textId="4CDB54DC" w:rsidR="00863F60" w:rsidRPr="00E66315" w:rsidRDefault="00863F60" w:rsidP="00863F60">
            <w:pPr>
              <w:spacing w:before="20" w:after="20"/>
              <w:jc w:val="center"/>
            </w:pPr>
            <w:r w:rsidRPr="00E66315">
              <w:t>-0.</w:t>
            </w:r>
            <w:r w:rsidR="0005406D" w:rsidRPr="00E66315">
              <w:t>1</w:t>
            </w:r>
            <w:r w:rsidRPr="00E66315">
              <w:t>2</w:t>
            </w:r>
          </w:p>
        </w:tc>
        <w:tc>
          <w:tcPr>
            <w:tcW w:w="2410" w:type="dxa"/>
          </w:tcPr>
          <w:p w14:paraId="0AC18B20" w14:textId="0F5B0955" w:rsidR="00863F60" w:rsidRPr="00E66315" w:rsidRDefault="00863F60" w:rsidP="00863F60">
            <w:pPr>
              <w:spacing w:before="20" w:after="20"/>
              <w:jc w:val="center"/>
            </w:pPr>
            <w:r w:rsidRPr="00E66315">
              <w:t>0.25</w:t>
            </w:r>
          </w:p>
        </w:tc>
      </w:tr>
      <w:tr w:rsidR="00E66315" w:rsidRPr="00E66315" w14:paraId="4BEA2B2F" w14:textId="77777777" w:rsidTr="004A5A93">
        <w:trPr>
          <w:jc w:val="center"/>
        </w:trPr>
        <w:tc>
          <w:tcPr>
            <w:tcW w:w="2444" w:type="dxa"/>
          </w:tcPr>
          <w:p w14:paraId="5CFA2902" w14:textId="2F27C9E8" w:rsidR="00863F60" w:rsidRPr="00E66315" w:rsidRDefault="00000000" w:rsidP="00863F60">
            <w:pPr>
              <w:spacing w:before="20" w:after="20"/>
              <w:jc w:val="center"/>
            </w:pPr>
            <m:oMathPara>
              <m:oMath>
                <m:sSub>
                  <m:sSubPr>
                    <m:ctrlPr>
                      <w:rPr>
                        <w:rFonts w:ascii="Cambria Math" w:hAnsi="Cambria Math"/>
                        <w:i/>
                      </w:rPr>
                    </m:ctrlPr>
                  </m:sSubPr>
                  <m:e>
                    <m:r>
                      <w:rPr>
                        <w:rFonts w:ascii="Cambria Math" w:hAnsi="Cambria Math"/>
                      </w:rPr>
                      <m:t>K</m:t>
                    </m:r>
                  </m:e>
                  <m:sub>
                    <m:r>
                      <w:rPr>
                        <w:rFonts w:ascii="Cambria Math" w:hAnsi="Cambria Math"/>
                      </w:rPr>
                      <m:t>X2c</m:t>
                    </m:r>
                  </m:sub>
                </m:sSub>
              </m:oMath>
            </m:oMathPara>
          </w:p>
        </w:tc>
        <w:tc>
          <w:tcPr>
            <w:tcW w:w="1183" w:type="dxa"/>
          </w:tcPr>
          <w:p w14:paraId="04041A55" w14:textId="0B0A1820" w:rsidR="00863F60" w:rsidRPr="00E66315" w:rsidRDefault="0005406D" w:rsidP="00863F60">
            <w:pPr>
              <w:spacing w:before="20" w:after="20"/>
              <w:jc w:val="center"/>
            </w:pPr>
            <w:r w:rsidRPr="00E66315">
              <w:t>1.2</w:t>
            </w:r>
            <w:r w:rsidR="00863F60" w:rsidRPr="00E66315">
              <w:t>E-</w:t>
            </w:r>
            <w:r w:rsidRPr="00E66315">
              <w:t>4</w:t>
            </w:r>
          </w:p>
        </w:tc>
        <w:tc>
          <w:tcPr>
            <w:tcW w:w="2410" w:type="dxa"/>
          </w:tcPr>
          <w:p w14:paraId="2C72D1DF" w14:textId="48A6B54E" w:rsidR="00863F60" w:rsidRPr="00E66315" w:rsidRDefault="0005406D" w:rsidP="00863F60">
            <w:pPr>
              <w:spacing w:before="20" w:after="20"/>
              <w:jc w:val="center"/>
            </w:pPr>
            <w:r w:rsidRPr="00E66315">
              <w:t>3.5</w:t>
            </w:r>
            <w:r w:rsidR="00863F60" w:rsidRPr="00E66315">
              <w:t>E-4</w:t>
            </w:r>
          </w:p>
        </w:tc>
      </w:tr>
      <w:tr w:rsidR="00E66315" w:rsidRPr="00E66315" w14:paraId="2E76F206" w14:textId="77777777" w:rsidTr="004A5A93">
        <w:trPr>
          <w:jc w:val="center"/>
        </w:trPr>
        <w:tc>
          <w:tcPr>
            <w:tcW w:w="2444" w:type="dxa"/>
          </w:tcPr>
          <w:p w14:paraId="24BDA895" w14:textId="593426E7" w:rsidR="00863F60" w:rsidRPr="00E66315" w:rsidRDefault="00000000" w:rsidP="00863F60">
            <w:pPr>
              <w:spacing w:before="20" w:after="20"/>
              <w:jc w:val="center"/>
            </w:pPr>
            <m:oMathPara>
              <m:oMath>
                <m:sSub>
                  <m:sSubPr>
                    <m:ctrlPr>
                      <w:rPr>
                        <w:rFonts w:ascii="Cambria Math" w:hAnsi="Cambria Math"/>
                        <w:i/>
                      </w:rPr>
                    </m:ctrlPr>
                  </m:sSubPr>
                  <m:e>
                    <m:r>
                      <w:rPr>
                        <w:rFonts w:ascii="Cambria Math" w:hAnsi="Cambria Math"/>
                      </w:rPr>
                      <m:t>K</m:t>
                    </m:r>
                  </m:e>
                  <m:sub>
                    <m:r>
                      <w:rPr>
                        <w:rFonts w:ascii="Cambria Math" w:hAnsi="Cambria Math"/>
                      </w:rPr>
                      <m:t>X2s</m:t>
                    </m:r>
                  </m:sub>
                </m:sSub>
              </m:oMath>
            </m:oMathPara>
          </w:p>
        </w:tc>
        <w:tc>
          <w:tcPr>
            <w:tcW w:w="1183" w:type="dxa"/>
          </w:tcPr>
          <w:p w14:paraId="1AF92749" w14:textId="1C3A6089" w:rsidR="00863F60" w:rsidRPr="00E66315" w:rsidRDefault="0005406D" w:rsidP="00863F60">
            <w:pPr>
              <w:spacing w:before="20" w:after="20"/>
              <w:jc w:val="center"/>
            </w:pPr>
            <w:r w:rsidRPr="00E66315">
              <w:t>-1.4</w:t>
            </w:r>
            <w:r w:rsidR="00863F60" w:rsidRPr="00E66315">
              <w:t>E-4</w:t>
            </w:r>
          </w:p>
        </w:tc>
        <w:tc>
          <w:tcPr>
            <w:tcW w:w="2410" w:type="dxa"/>
          </w:tcPr>
          <w:p w14:paraId="6364D61D" w14:textId="4DA55387" w:rsidR="00863F60" w:rsidRPr="00E66315" w:rsidRDefault="0005406D" w:rsidP="00863F60">
            <w:pPr>
              <w:spacing w:before="20" w:after="20"/>
              <w:jc w:val="center"/>
            </w:pPr>
            <w:r w:rsidRPr="00E66315">
              <w:t>-1.2</w:t>
            </w:r>
            <w:r w:rsidR="00863F60" w:rsidRPr="00E66315">
              <w:t>E-4</w:t>
            </w:r>
          </w:p>
        </w:tc>
      </w:tr>
      <w:tr w:rsidR="00E66315" w:rsidRPr="00E66315" w14:paraId="46C7E3BC" w14:textId="77777777" w:rsidTr="004A5A93">
        <w:trPr>
          <w:jc w:val="center"/>
        </w:trPr>
        <w:tc>
          <w:tcPr>
            <w:tcW w:w="2444" w:type="dxa"/>
          </w:tcPr>
          <w:p w14:paraId="16EBB9D0" w14:textId="6ADD32F1" w:rsidR="00863F60" w:rsidRPr="00E66315" w:rsidRDefault="00000000" w:rsidP="00863F60">
            <w:pPr>
              <w:spacing w:before="20" w:after="20"/>
              <w:jc w:val="center"/>
            </w:pPr>
            <m:oMathPara>
              <m:oMath>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pX2</m:t>
                    </m:r>
                  </m:sub>
                </m:sSub>
              </m:oMath>
            </m:oMathPara>
          </w:p>
        </w:tc>
        <w:tc>
          <w:tcPr>
            <w:tcW w:w="1183" w:type="dxa"/>
          </w:tcPr>
          <w:p w14:paraId="6C442D70" w14:textId="58DE0B26" w:rsidR="00863F60" w:rsidRPr="00E66315" w:rsidRDefault="00863F60" w:rsidP="00863F60">
            <w:pPr>
              <w:spacing w:before="20" w:after="20"/>
              <w:jc w:val="center"/>
            </w:pPr>
            <w:r w:rsidRPr="00E66315">
              <w:t>0.0</w:t>
            </w:r>
            <w:r w:rsidR="0005406D" w:rsidRPr="00E66315">
              <w:t>8</w:t>
            </w:r>
          </w:p>
        </w:tc>
        <w:tc>
          <w:tcPr>
            <w:tcW w:w="2410" w:type="dxa"/>
          </w:tcPr>
          <w:p w14:paraId="0E900977" w14:textId="538A8464" w:rsidR="00863F60" w:rsidRPr="00E66315" w:rsidRDefault="00863F60" w:rsidP="00863F60">
            <w:pPr>
              <w:spacing w:before="20" w:after="20"/>
              <w:jc w:val="center"/>
            </w:pPr>
            <w:r w:rsidRPr="00E66315">
              <w:t>0.5</w:t>
            </w:r>
            <w:r w:rsidR="0005406D" w:rsidRPr="00E66315">
              <w:t>1</w:t>
            </w:r>
          </w:p>
        </w:tc>
      </w:tr>
      <w:tr w:rsidR="00E66315" w:rsidRPr="00E66315" w14:paraId="731148D2" w14:textId="77777777" w:rsidTr="00476B4E">
        <w:trPr>
          <w:trHeight w:val="348"/>
          <w:jc w:val="center"/>
        </w:trPr>
        <w:tc>
          <w:tcPr>
            <w:tcW w:w="2444" w:type="dxa"/>
            <w:tcBorders>
              <w:bottom w:val="double" w:sz="4" w:space="0" w:color="auto"/>
            </w:tcBorders>
          </w:tcPr>
          <w:p w14:paraId="7D788467" w14:textId="64A3B893" w:rsidR="00863F60" w:rsidRPr="00E66315" w:rsidRDefault="00000000" w:rsidP="00863F60">
            <w:pPr>
              <w:spacing w:before="20" w:after="20"/>
              <w:jc w:val="center"/>
            </w:pPr>
            <m:oMathPara>
              <m:oMath>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qX2</m:t>
                    </m:r>
                  </m:sub>
                </m:sSub>
              </m:oMath>
            </m:oMathPara>
          </w:p>
        </w:tc>
        <w:tc>
          <w:tcPr>
            <w:tcW w:w="1183" w:type="dxa"/>
            <w:tcBorders>
              <w:bottom w:val="double" w:sz="4" w:space="0" w:color="auto"/>
            </w:tcBorders>
          </w:tcPr>
          <w:p w14:paraId="137C4CD8" w14:textId="3C6690B1" w:rsidR="00863F60" w:rsidRPr="00E66315" w:rsidRDefault="00863F60" w:rsidP="00863F60">
            <w:pPr>
              <w:spacing w:before="20" w:after="20"/>
              <w:jc w:val="center"/>
            </w:pPr>
            <w:r w:rsidRPr="00E66315">
              <w:t>0.0</w:t>
            </w:r>
            <w:r w:rsidR="0005406D" w:rsidRPr="00E66315">
              <w:t>6</w:t>
            </w:r>
          </w:p>
        </w:tc>
        <w:tc>
          <w:tcPr>
            <w:tcW w:w="2410" w:type="dxa"/>
            <w:tcBorders>
              <w:bottom w:val="double" w:sz="4" w:space="0" w:color="auto"/>
            </w:tcBorders>
          </w:tcPr>
          <w:p w14:paraId="229CC3D3" w14:textId="11E0CF9C" w:rsidR="00863F60" w:rsidRPr="00E66315" w:rsidRDefault="00863F60" w:rsidP="00863F60">
            <w:pPr>
              <w:spacing w:before="20" w:after="20"/>
              <w:jc w:val="center"/>
            </w:pPr>
            <w:r w:rsidRPr="00E66315">
              <w:t>0.24</w:t>
            </w:r>
          </w:p>
        </w:tc>
      </w:tr>
    </w:tbl>
    <w:p w14:paraId="5AA8D2CB" w14:textId="308168A2" w:rsidR="0069339D" w:rsidRPr="00E66315" w:rsidRDefault="0069339D" w:rsidP="00476B4E">
      <w:pPr>
        <w:pStyle w:val="Text"/>
        <w:spacing w:before="240"/>
        <w:ind w:firstLine="289"/>
      </w:pPr>
      <w:r w:rsidRPr="00E66315">
        <w:t>T</w:t>
      </w:r>
      <w:r w:rsidR="00094B18" w:rsidRPr="00E66315">
        <w:t xml:space="preserve">he results in </w:t>
      </w:r>
      <w:r w:rsidR="00094B18" w:rsidRPr="00E66315">
        <w:rPr>
          <w:shd w:val="clear" w:color="auto" w:fill="FFFFFF"/>
          <w:lang w:eastAsia="en-GB"/>
        </w:rPr>
        <w:fldChar w:fldCharType="begin"/>
      </w:r>
      <w:r w:rsidR="00094B18" w:rsidRPr="00E66315">
        <w:rPr>
          <w:shd w:val="clear" w:color="auto" w:fill="FFFFFF"/>
          <w:lang w:eastAsia="en-GB"/>
        </w:rPr>
        <w:instrText xml:space="preserve"> REF _Ref61257638 \h </w:instrText>
      </w:r>
      <w:r w:rsidR="00094B18" w:rsidRPr="00E66315">
        <w:rPr>
          <w:shd w:val="clear" w:color="auto" w:fill="FFFFFF"/>
          <w:lang w:eastAsia="en-GB"/>
        </w:rPr>
      </w:r>
      <w:r w:rsidR="00094B18" w:rsidRPr="00E66315">
        <w:rPr>
          <w:shd w:val="clear" w:color="auto" w:fill="FFFFFF"/>
          <w:lang w:eastAsia="en-GB"/>
        </w:rPr>
        <w:fldChar w:fldCharType="separate"/>
      </w:r>
      <w:r w:rsidR="00B748D6" w:rsidRPr="00E66315">
        <w:t xml:space="preserve">Table </w:t>
      </w:r>
      <w:r w:rsidR="00B748D6">
        <w:rPr>
          <w:noProof/>
        </w:rPr>
        <w:t>4</w:t>
      </w:r>
      <w:r w:rsidR="00094B18" w:rsidRPr="00E66315">
        <w:rPr>
          <w:shd w:val="clear" w:color="auto" w:fill="FFFFFF"/>
          <w:lang w:eastAsia="en-GB"/>
        </w:rPr>
        <w:fldChar w:fldCharType="end"/>
      </w:r>
      <w:r w:rsidR="00094B18" w:rsidRPr="00E66315">
        <w:rPr>
          <w:shd w:val="clear" w:color="auto" w:fill="FFFFFF"/>
          <w:lang w:eastAsia="en-GB"/>
        </w:rPr>
        <w:t xml:space="preserve">, can be used to obtain a reduced </w:t>
      </w:r>
      <w:r w:rsidRPr="00E66315">
        <w:t>model structure</w:t>
      </w:r>
      <w:r w:rsidR="009D3730" w:rsidRPr="00E66315">
        <w:t xml:space="preserve"> (neglecting the coefficients which are very small)</w:t>
      </w:r>
      <w:r w:rsidRPr="00E66315">
        <w:t xml:space="preserve"> </w:t>
      </w:r>
      <w:r w:rsidR="00094B18" w:rsidRPr="00E66315">
        <w:t xml:space="preserve">to capture the augmentation of inflow components. The new model structure </w:t>
      </w:r>
      <w:r w:rsidR="00903FF4" w:rsidRPr="00E66315">
        <w:t>takes the form</w:t>
      </w:r>
    </w:p>
    <w:tbl>
      <w:tblPr>
        <w:tblStyle w:val="TableGrid"/>
        <w:tblW w:w="93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01"/>
        <w:gridCol w:w="550"/>
      </w:tblGrid>
      <w:tr w:rsidR="00E66315" w:rsidRPr="00E66315" w14:paraId="5F87DE48" w14:textId="77777777" w:rsidTr="00A010F1">
        <w:tc>
          <w:tcPr>
            <w:tcW w:w="8801" w:type="dxa"/>
            <w:vAlign w:val="center"/>
          </w:tcPr>
          <w:p w14:paraId="41BF9F24" w14:textId="1E2E2E1B" w:rsidR="0069339D" w:rsidRPr="00E66315" w:rsidRDefault="00000000" w:rsidP="0069339D">
            <w:pPr>
              <w:spacing w:line="480" w:lineRule="auto"/>
              <w:jc w:val="center"/>
              <w:rPr>
                <w:lang w:eastAsia="en-GB"/>
              </w:rPr>
            </w:pPr>
            <m:oMathPara>
              <m:oMath>
                <m:sSub>
                  <m:sSubPr>
                    <m:ctrlPr>
                      <w:rPr>
                        <w:rFonts w:ascii="Cambria Math" w:hAnsi="Cambria Math"/>
                        <w:i/>
                      </w:rPr>
                    </m:ctrlPr>
                  </m:sSubPr>
                  <m:e>
                    <m:r>
                      <m:rPr>
                        <m:sty m:val="p"/>
                      </m:rPr>
                      <w:rPr>
                        <w:rFonts w:ascii="Cambria Math" w:hAnsi="Cambria Math"/>
                      </w:rPr>
                      <m:t>Δ</m:t>
                    </m:r>
                    <m:r>
                      <w:rPr>
                        <w:rFonts w:ascii="Cambria Math" w:hAnsi="Cambria Math"/>
                      </w:rPr>
                      <m:t>λ</m:t>
                    </m:r>
                  </m:e>
                  <m:sub>
                    <m:r>
                      <w:rPr>
                        <w:rFonts w:ascii="Cambria Math" w:hAnsi="Cambria Math"/>
                      </w:rPr>
                      <m:t>1c</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qq</m:t>
                    </m:r>
                  </m:sub>
                </m:sSub>
                <m:acc>
                  <m:accPr>
                    <m:chr m:val="̅"/>
                    <m:ctrlPr>
                      <w:rPr>
                        <w:rFonts w:ascii="Cambria Math" w:hAnsi="Cambria Math"/>
                        <w:i/>
                      </w:rPr>
                    </m:ctrlPr>
                  </m:accPr>
                  <m:e>
                    <m:r>
                      <w:rPr>
                        <w:rFonts w:ascii="Cambria Math" w:hAnsi="Cambria Math"/>
                      </w:rPr>
                      <m:t>q</m:t>
                    </m:r>
                  </m:e>
                </m:acc>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qX</m:t>
                    </m:r>
                  </m:sub>
                </m:sSub>
                <m:acc>
                  <m:accPr>
                    <m:chr m:val="̅"/>
                    <m:ctrlPr>
                      <w:rPr>
                        <w:rFonts w:ascii="Cambria Math" w:hAnsi="Cambria Math"/>
                        <w:i/>
                      </w:rPr>
                    </m:ctrlPr>
                  </m:accPr>
                  <m:e>
                    <m:r>
                      <w:rPr>
                        <w:rFonts w:ascii="Cambria Math" w:hAnsi="Cambria Math"/>
                      </w:rPr>
                      <m:t>q</m:t>
                    </m:r>
                  </m:e>
                </m:acc>
                <m:r>
                  <w:rPr>
                    <w:rFonts w:ascii="Cambria Math" w:hAnsi="Cambria Math"/>
                  </w:rPr>
                  <m:t>X+</m:t>
                </m:r>
                <m:sSub>
                  <m:sSubPr>
                    <m:ctrlPr>
                      <w:rPr>
                        <w:rFonts w:ascii="Cambria Math" w:hAnsi="Cambria Math"/>
                        <w:i/>
                      </w:rPr>
                    </m:ctrlPr>
                  </m:sSubPr>
                  <m:e>
                    <m:r>
                      <w:rPr>
                        <w:rFonts w:ascii="Cambria Math" w:hAnsi="Cambria Math"/>
                      </w:rPr>
                      <m:t>K</m:t>
                    </m:r>
                  </m:e>
                  <m:sub>
                    <m:r>
                      <w:rPr>
                        <w:rFonts w:ascii="Cambria Math" w:hAnsi="Cambria Math"/>
                      </w:rPr>
                      <m:t>qX2</m:t>
                    </m:r>
                  </m:sub>
                </m:sSub>
                <m:sSup>
                  <m:sSupPr>
                    <m:ctrlPr>
                      <w:rPr>
                        <w:rFonts w:ascii="Cambria Math" w:hAnsi="Cambria Math"/>
                        <w:i/>
                      </w:rPr>
                    </m:ctrlPr>
                  </m:sSupPr>
                  <m:e>
                    <m:acc>
                      <m:accPr>
                        <m:chr m:val="̅"/>
                        <m:ctrlPr>
                          <w:rPr>
                            <w:rFonts w:ascii="Cambria Math" w:hAnsi="Cambria Math"/>
                            <w:i/>
                          </w:rPr>
                        </m:ctrlPr>
                      </m:accPr>
                      <m:e>
                        <m:r>
                          <w:rPr>
                            <w:rFonts w:ascii="Cambria Math" w:hAnsi="Cambria Math"/>
                          </w:rPr>
                          <m:t>q</m:t>
                        </m:r>
                      </m:e>
                    </m:acc>
                    <m:r>
                      <w:rPr>
                        <w:rFonts w:ascii="Cambria Math" w:hAnsi="Cambria Math"/>
                      </w:rPr>
                      <m:t>X</m:t>
                    </m:r>
                  </m:e>
                  <m:sup>
                    <m:r>
                      <w:rPr>
                        <w:rFonts w:ascii="Cambria Math" w:hAnsi="Cambria Math"/>
                      </w:rPr>
                      <m:t>2</m:t>
                    </m:r>
                  </m:sup>
                </m:sSup>
              </m:oMath>
            </m:oMathPara>
          </w:p>
        </w:tc>
        <w:tc>
          <w:tcPr>
            <w:tcW w:w="550" w:type="dxa"/>
            <w:vAlign w:val="center"/>
          </w:tcPr>
          <w:p w14:paraId="6F490669" w14:textId="5B3866CA" w:rsidR="0069339D" w:rsidRPr="00E66315" w:rsidRDefault="0069339D" w:rsidP="00A010F1">
            <w:pPr>
              <w:keepNext/>
              <w:spacing w:line="480" w:lineRule="auto"/>
              <w:jc w:val="center"/>
              <w:rPr>
                <w:lang w:eastAsia="en-GB"/>
              </w:rPr>
            </w:pPr>
            <w:bookmarkStart w:id="36" w:name="eqn37"/>
            <w:r w:rsidRPr="00E66315">
              <w:rPr>
                <w:lang w:eastAsia="en-GB"/>
              </w:rPr>
              <w:t>(</w:t>
            </w:r>
            <w:r w:rsidR="00DC2C35" w:rsidRPr="00E66315">
              <w:rPr>
                <w:lang w:eastAsia="en-GB"/>
              </w:rPr>
              <w:t>2</w:t>
            </w:r>
            <w:r w:rsidR="002A395F">
              <w:rPr>
                <w:lang w:eastAsia="en-GB"/>
              </w:rPr>
              <w:t>5</w:t>
            </w:r>
            <w:r w:rsidRPr="00E66315">
              <w:rPr>
                <w:lang w:eastAsia="en-GB"/>
              </w:rPr>
              <w:t>)</w:t>
            </w:r>
            <w:bookmarkEnd w:id="36"/>
          </w:p>
        </w:tc>
      </w:tr>
      <w:tr w:rsidR="00E66315" w:rsidRPr="00E66315" w14:paraId="7FD3BA9F" w14:textId="77777777" w:rsidTr="00A010F1">
        <w:tc>
          <w:tcPr>
            <w:tcW w:w="8801" w:type="dxa"/>
            <w:vAlign w:val="center"/>
          </w:tcPr>
          <w:p w14:paraId="7A675EF9" w14:textId="6CAB8DA2" w:rsidR="0069339D" w:rsidRPr="00E66315" w:rsidRDefault="00000000" w:rsidP="0069339D">
            <w:pPr>
              <w:spacing w:line="480" w:lineRule="auto"/>
              <w:jc w:val="center"/>
              <w:rPr>
                <w:lang w:eastAsia="en-GB"/>
              </w:rPr>
            </w:pPr>
            <m:oMathPara>
              <m:oMath>
                <m:sSub>
                  <m:sSubPr>
                    <m:ctrlPr>
                      <w:rPr>
                        <w:rFonts w:ascii="Cambria Math" w:hAnsi="Cambria Math"/>
                        <w:i/>
                      </w:rPr>
                    </m:ctrlPr>
                  </m:sSubPr>
                  <m:e>
                    <m:r>
                      <m:rPr>
                        <m:sty m:val="p"/>
                      </m:rPr>
                      <w:rPr>
                        <w:rFonts w:ascii="Cambria Math" w:hAnsi="Cambria Math"/>
                      </w:rPr>
                      <m:t>Δ</m:t>
                    </m:r>
                    <m:r>
                      <w:rPr>
                        <w:rFonts w:ascii="Cambria Math" w:hAnsi="Cambria Math"/>
                      </w:rPr>
                      <m:t>λ</m:t>
                    </m:r>
                  </m:e>
                  <m:sub>
                    <m:r>
                      <w:rPr>
                        <w:rFonts w:ascii="Cambria Math" w:hAnsi="Cambria Math"/>
                      </w:rPr>
                      <m:t>1s</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pp</m:t>
                    </m:r>
                  </m:sub>
                </m:sSub>
                <m:acc>
                  <m:accPr>
                    <m:chr m:val="̅"/>
                    <m:ctrlPr>
                      <w:rPr>
                        <w:rFonts w:ascii="Cambria Math" w:hAnsi="Cambria Math"/>
                        <w:i/>
                      </w:rPr>
                    </m:ctrlPr>
                  </m:accPr>
                  <m:e>
                    <m:r>
                      <w:rPr>
                        <w:rFonts w:ascii="Cambria Math" w:hAnsi="Cambria Math"/>
                      </w:rPr>
                      <m:t>p</m:t>
                    </m:r>
                  </m:e>
                </m:acc>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pX</m:t>
                    </m:r>
                  </m:sub>
                </m:sSub>
                <m:acc>
                  <m:accPr>
                    <m:chr m:val="̅"/>
                    <m:ctrlPr>
                      <w:rPr>
                        <w:rFonts w:ascii="Cambria Math" w:hAnsi="Cambria Math"/>
                        <w:i/>
                      </w:rPr>
                    </m:ctrlPr>
                  </m:accPr>
                  <m:e>
                    <m:r>
                      <w:rPr>
                        <w:rFonts w:ascii="Cambria Math" w:hAnsi="Cambria Math"/>
                      </w:rPr>
                      <m:t>p</m:t>
                    </m:r>
                  </m:e>
                </m:acc>
                <m:r>
                  <w:rPr>
                    <w:rFonts w:ascii="Cambria Math" w:hAnsi="Cambria Math"/>
                  </w:rPr>
                  <m:t>X+</m:t>
                </m:r>
                <m:sSub>
                  <m:sSubPr>
                    <m:ctrlPr>
                      <w:rPr>
                        <w:rFonts w:ascii="Cambria Math" w:hAnsi="Cambria Math"/>
                        <w:i/>
                      </w:rPr>
                    </m:ctrlPr>
                  </m:sSubPr>
                  <m:e>
                    <m:r>
                      <w:rPr>
                        <w:rFonts w:ascii="Cambria Math" w:hAnsi="Cambria Math"/>
                      </w:rPr>
                      <m:t>K</m:t>
                    </m:r>
                  </m:e>
                  <m:sub>
                    <m:r>
                      <w:rPr>
                        <w:rFonts w:ascii="Cambria Math" w:hAnsi="Cambria Math"/>
                      </w:rPr>
                      <m:t>pX2</m:t>
                    </m:r>
                  </m:sub>
                </m:sSub>
                <m:sSup>
                  <m:sSupPr>
                    <m:ctrlPr>
                      <w:rPr>
                        <w:rFonts w:ascii="Cambria Math" w:hAnsi="Cambria Math"/>
                        <w:i/>
                      </w:rPr>
                    </m:ctrlPr>
                  </m:sSupPr>
                  <m:e>
                    <m:acc>
                      <m:accPr>
                        <m:chr m:val="̅"/>
                        <m:ctrlPr>
                          <w:rPr>
                            <w:rFonts w:ascii="Cambria Math" w:hAnsi="Cambria Math"/>
                            <w:i/>
                          </w:rPr>
                        </m:ctrlPr>
                      </m:accPr>
                      <m:e>
                        <m:r>
                          <w:rPr>
                            <w:rFonts w:ascii="Cambria Math" w:hAnsi="Cambria Math"/>
                          </w:rPr>
                          <m:t>p</m:t>
                        </m:r>
                      </m:e>
                    </m:acc>
                    <m:r>
                      <w:rPr>
                        <w:rFonts w:ascii="Cambria Math" w:hAnsi="Cambria Math"/>
                      </w:rPr>
                      <m:t>X</m:t>
                    </m:r>
                  </m:e>
                  <m:sup>
                    <m:r>
                      <w:rPr>
                        <w:rFonts w:ascii="Cambria Math" w:hAnsi="Cambria Math"/>
                      </w:rPr>
                      <m:t>2</m:t>
                    </m:r>
                  </m:sup>
                </m:sSup>
              </m:oMath>
            </m:oMathPara>
          </w:p>
        </w:tc>
        <w:tc>
          <w:tcPr>
            <w:tcW w:w="550" w:type="dxa"/>
            <w:vAlign w:val="center"/>
          </w:tcPr>
          <w:p w14:paraId="6AB36918" w14:textId="3D5730B9" w:rsidR="0069339D" w:rsidRPr="00E66315" w:rsidRDefault="0069339D" w:rsidP="00A010F1">
            <w:pPr>
              <w:keepNext/>
              <w:spacing w:line="480" w:lineRule="auto"/>
              <w:jc w:val="center"/>
              <w:rPr>
                <w:lang w:eastAsia="en-GB"/>
              </w:rPr>
            </w:pPr>
            <w:bookmarkStart w:id="37" w:name="eqn38"/>
            <w:r w:rsidRPr="00E66315">
              <w:rPr>
                <w:lang w:eastAsia="en-GB"/>
              </w:rPr>
              <w:t>(</w:t>
            </w:r>
            <w:r w:rsidR="00DC2C35" w:rsidRPr="00E66315">
              <w:rPr>
                <w:lang w:eastAsia="en-GB"/>
              </w:rPr>
              <w:t>2</w:t>
            </w:r>
            <w:r w:rsidR="002A395F">
              <w:rPr>
                <w:lang w:eastAsia="en-GB"/>
              </w:rPr>
              <w:t>6</w:t>
            </w:r>
            <w:r w:rsidRPr="00E66315">
              <w:rPr>
                <w:lang w:eastAsia="en-GB"/>
              </w:rPr>
              <w:t>)</w:t>
            </w:r>
            <w:bookmarkEnd w:id="37"/>
          </w:p>
        </w:tc>
      </w:tr>
    </w:tbl>
    <w:p w14:paraId="15B99AF2" w14:textId="6FC2028E" w:rsidR="00BE29BE" w:rsidRPr="00E66315" w:rsidRDefault="00BE29BE" w:rsidP="004877B0">
      <w:pPr>
        <w:pStyle w:val="Caption"/>
        <w:spacing w:before="0" w:after="0" w:line="480" w:lineRule="auto"/>
        <w:jc w:val="center"/>
        <w:rPr>
          <w:b w:val="0"/>
          <w:i/>
        </w:rPr>
      </w:pPr>
      <w:bookmarkStart w:id="38" w:name="_Ref68459101"/>
      <w:r w:rsidRPr="00E66315">
        <w:t xml:space="preserve">Table </w:t>
      </w:r>
      <w:r w:rsidRPr="00E66315">
        <w:rPr>
          <w:b w:val="0"/>
          <w:i/>
          <w:noProof/>
        </w:rPr>
        <w:fldChar w:fldCharType="begin"/>
      </w:r>
      <w:r w:rsidRPr="00E66315">
        <w:rPr>
          <w:noProof/>
        </w:rPr>
        <w:instrText xml:space="preserve"> SEQ Table \* ARABIC </w:instrText>
      </w:r>
      <w:r w:rsidRPr="00E66315">
        <w:rPr>
          <w:b w:val="0"/>
          <w:i/>
          <w:noProof/>
        </w:rPr>
        <w:fldChar w:fldCharType="separate"/>
      </w:r>
      <w:r w:rsidR="00B748D6">
        <w:rPr>
          <w:noProof/>
        </w:rPr>
        <w:t>5</w:t>
      </w:r>
      <w:r w:rsidRPr="00E66315">
        <w:rPr>
          <w:b w:val="0"/>
          <w:i/>
          <w:noProof/>
        </w:rPr>
        <w:fldChar w:fldCharType="end"/>
      </w:r>
      <w:bookmarkEnd w:id="38"/>
      <w:r w:rsidRPr="00E66315">
        <w:t xml:space="preserve">.  Comparison of augmentation coefficients at Hover and 30 </w:t>
      </w:r>
      <w:r w:rsidR="00AA2C4F" w:rsidRPr="00E66315">
        <w:t>k</w:t>
      </w:r>
      <w:r w:rsidRPr="00E66315">
        <w:t>nots</w:t>
      </w:r>
      <w:r w:rsidR="00CA0999" w:rsidRPr="00E66315">
        <w:t xml:space="preserve"> using reduced model structure</w:t>
      </w:r>
    </w:p>
    <w:tbl>
      <w:tblPr>
        <w:tblStyle w:val="TableGridLight"/>
        <w:tblW w:w="6037" w:type="dxa"/>
        <w:jc w:val="center"/>
        <w:tblLook w:val="04A0" w:firstRow="1" w:lastRow="0" w:firstColumn="1" w:lastColumn="0" w:noHBand="0" w:noVBand="1"/>
      </w:tblPr>
      <w:tblGrid>
        <w:gridCol w:w="2444"/>
        <w:gridCol w:w="1183"/>
        <w:gridCol w:w="2410"/>
      </w:tblGrid>
      <w:tr w:rsidR="00E66315" w:rsidRPr="00E66315" w14:paraId="2D97C7B3" w14:textId="77777777" w:rsidTr="00A010F1">
        <w:trPr>
          <w:jc w:val="center"/>
        </w:trPr>
        <w:tc>
          <w:tcPr>
            <w:tcW w:w="2444" w:type="dxa"/>
            <w:tcBorders>
              <w:top w:val="double" w:sz="4" w:space="0" w:color="auto"/>
            </w:tcBorders>
            <w:vAlign w:val="center"/>
          </w:tcPr>
          <w:p w14:paraId="0C79E26D" w14:textId="77777777" w:rsidR="00BE29BE" w:rsidRPr="00E66315" w:rsidRDefault="00BE29BE" w:rsidP="00A010F1">
            <w:pPr>
              <w:spacing w:before="60" w:after="60"/>
              <w:jc w:val="center"/>
            </w:pPr>
            <w:r w:rsidRPr="00E66315">
              <w:lastRenderedPageBreak/>
              <w:t>Augmentation coefficients</w:t>
            </w:r>
          </w:p>
        </w:tc>
        <w:tc>
          <w:tcPr>
            <w:tcW w:w="1183" w:type="dxa"/>
            <w:tcBorders>
              <w:top w:val="double" w:sz="4" w:space="0" w:color="auto"/>
            </w:tcBorders>
          </w:tcPr>
          <w:p w14:paraId="3AF01F07" w14:textId="77777777" w:rsidR="00BE29BE" w:rsidRPr="00E66315" w:rsidRDefault="00BE29BE" w:rsidP="00A010F1">
            <w:pPr>
              <w:spacing w:before="60" w:after="60"/>
              <w:jc w:val="center"/>
            </w:pPr>
            <w:r w:rsidRPr="00E66315">
              <w:t>Hover</w:t>
            </w:r>
          </w:p>
        </w:tc>
        <w:tc>
          <w:tcPr>
            <w:tcW w:w="2410" w:type="dxa"/>
            <w:tcBorders>
              <w:top w:val="double" w:sz="4" w:space="0" w:color="auto"/>
              <w:bottom w:val="double" w:sz="4" w:space="0" w:color="auto"/>
            </w:tcBorders>
          </w:tcPr>
          <w:p w14:paraId="28E3288F" w14:textId="77777777" w:rsidR="00BE29BE" w:rsidRPr="00E66315" w:rsidRDefault="00BE29BE" w:rsidP="00A010F1">
            <w:pPr>
              <w:spacing w:before="60" w:after="60"/>
              <w:jc w:val="center"/>
            </w:pPr>
            <w:r w:rsidRPr="00E66315">
              <w:t>30 knots</w:t>
            </w:r>
          </w:p>
        </w:tc>
      </w:tr>
      <w:tr w:rsidR="00E66315" w:rsidRPr="00E66315" w14:paraId="70445CC2" w14:textId="77777777" w:rsidTr="00A010F1">
        <w:trPr>
          <w:jc w:val="center"/>
        </w:trPr>
        <w:tc>
          <w:tcPr>
            <w:tcW w:w="2444" w:type="dxa"/>
            <w:tcBorders>
              <w:top w:val="double" w:sz="4" w:space="0" w:color="auto"/>
            </w:tcBorders>
          </w:tcPr>
          <w:p w14:paraId="32D4D806" w14:textId="6B6AD64D" w:rsidR="00BE29BE" w:rsidRPr="00E66315" w:rsidRDefault="00000000" w:rsidP="00A010F1">
            <w:pPr>
              <w:spacing w:before="20" w:after="20"/>
              <w:jc w:val="center"/>
            </w:pPr>
            <m:oMathPara>
              <m:oMath>
                <m:sSub>
                  <m:sSubPr>
                    <m:ctrlPr>
                      <w:rPr>
                        <w:rFonts w:ascii="Cambria Math" w:hAnsi="Cambria Math"/>
                        <w:i/>
                      </w:rPr>
                    </m:ctrlPr>
                  </m:sSubPr>
                  <m:e>
                    <m:r>
                      <w:rPr>
                        <w:rFonts w:ascii="Cambria Math" w:hAnsi="Cambria Math"/>
                      </w:rPr>
                      <m:t>K</m:t>
                    </m:r>
                  </m:e>
                  <m:sub>
                    <m:r>
                      <w:rPr>
                        <w:rFonts w:ascii="Cambria Math" w:hAnsi="Cambria Math"/>
                      </w:rPr>
                      <m:t>pp</m:t>
                    </m:r>
                  </m:sub>
                </m:sSub>
              </m:oMath>
            </m:oMathPara>
          </w:p>
        </w:tc>
        <w:tc>
          <w:tcPr>
            <w:tcW w:w="1183" w:type="dxa"/>
            <w:tcBorders>
              <w:top w:val="double" w:sz="4" w:space="0" w:color="auto"/>
            </w:tcBorders>
          </w:tcPr>
          <w:p w14:paraId="2A702849" w14:textId="77777777" w:rsidR="00BE29BE" w:rsidRPr="00E66315" w:rsidRDefault="00BE29BE" w:rsidP="00A010F1">
            <w:pPr>
              <w:spacing w:before="20" w:after="20"/>
              <w:jc w:val="center"/>
            </w:pPr>
            <w:r w:rsidRPr="00E66315">
              <w:t>1.12</w:t>
            </w:r>
          </w:p>
        </w:tc>
        <w:tc>
          <w:tcPr>
            <w:tcW w:w="2410" w:type="dxa"/>
            <w:tcBorders>
              <w:top w:val="double" w:sz="4" w:space="0" w:color="auto"/>
            </w:tcBorders>
          </w:tcPr>
          <w:p w14:paraId="2BC644A6" w14:textId="56003462" w:rsidR="00BE29BE" w:rsidRPr="00E66315" w:rsidRDefault="00801698" w:rsidP="00A010F1">
            <w:pPr>
              <w:spacing w:before="20" w:after="20"/>
              <w:jc w:val="center"/>
            </w:pPr>
            <w:r w:rsidRPr="00E66315">
              <w:t>1.15</w:t>
            </w:r>
          </w:p>
        </w:tc>
      </w:tr>
      <w:tr w:rsidR="00E66315" w:rsidRPr="00E66315" w14:paraId="7A6CC43A" w14:textId="77777777" w:rsidTr="00A010F1">
        <w:trPr>
          <w:jc w:val="center"/>
        </w:trPr>
        <w:tc>
          <w:tcPr>
            <w:tcW w:w="2444" w:type="dxa"/>
          </w:tcPr>
          <w:p w14:paraId="09A7711F" w14:textId="7CAC35BD" w:rsidR="00BE29BE" w:rsidRPr="00E66315" w:rsidRDefault="00000000" w:rsidP="00A010F1">
            <w:pPr>
              <w:spacing w:before="20" w:after="20"/>
              <w:jc w:val="center"/>
            </w:pPr>
            <m:oMathPara>
              <m:oMath>
                <m:sSub>
                  <m:sSubPr>
                    <m:ctrlPr>
                      <w:rPr>
                        <w:rFonts w:ascii="Cambria Math" w:hAnsi="Cambria Math"/>
                        <w:i/>
                      </w:rPr>
                    </m:ctrlPr>
                  </m:sSubPr>
                  <m:e>
                    <m:r>
                      <w:rPr>
                        <w:rFonts w:ascii="Cambria Math" w:hAnsi="Cambria Math"/>
                      </w:rPr>
                      <m:t>K</m:t>
                    </m:r>
                  </m:e>
                  <m:sub>
                    <m:r>
                      <w:rPr>
                        <w:rFonts w:ascii="Cambria Math" w:hAnsi="Cambria Math"/>
                      </w:rPr>
                      <m:t>qq</m:t>
                    </m:r>
                  </m:sub>
                </m:sSub>
              </m:oMath>
            </m:oMathPara>
          </w:p>
        </w:tc>
        <w:tc>
          <w:tcPr>
            <w:tcW w:w="1183" w:type="dxa"/>
          </w:tcPr>
          <w:p w14:paraId="77AB6270" w14:textId="728EC782" w:rsidR="00BE29BE" w:rsidRPr="00E66315" w:rsidRDefault="00BE29BE" w:rsidP="00A010F1">
            <w:pPr>
              <w:spacing w:before="20" w:after="20"/>
              <w:jc w:val="center"/>
            </w:pPr>
            <w:r w:rsidRPr="00E66315">
              <w:t>0.3</w:t>
            </w:r>
            <w:r w:rsidR="00366A21" w:rsidRPr="00E66315">
              <w:t>7</w:t>
            </w:r>
          </w:p>
        </w:tc>
        <w:tc>
          <w:tcPr>
            <w:tcW w:w="2410" w:type="dxa"/>
          </w:tcPr>
          <w:p w14:paraId="04EC5B07" w14:textId="14A5239A" w:rsidR="00BE29BE" w:rsidRPr="00E66315" w:rsidRDefault="00CA0999" w:rsidP="00A010F1">
            <w:pPr>
              <w:spacing w:before="20" w:after="20"/>
              <w:jc w:val="center"/>
            </w:pPr>
            <w:r w:rsidRPr="00E66315">
              <w:t>0.</w:t>
            </w:r>
            <w:r w:rsidR="00801698" w:rsidRPr="00E66315">
              <w:t>30</w:t>
            </w:r>
          </w:p>
        </w:tc>
      </w:tr>
      <w:tr w:rsidR="00E66315" w:rsidRPr="00E66315" w14:paraId="763A31AA" w14:textId="77777777" w:rsidTr="00A010F1">
        <w:trPr>
          <w:jc w:val="center"/>
        </w:trPr>
        <w:tc>
          <w:tcPr>
            <w:tcW w:w="2444" w:type="dxa"/>
          </w:tcPr>
          <w:p w14:paraId="409DB781" w14:textId="77777777" w:rsidR="00BE29BE" w:rsidRPr="00E66315" w:rsidRDefault="00000000" w:rsidP="00A010F1">
            <w:pPr>
              <w:spacing w:before="20" w:after="20"/>
              <w:jc w:val="center"/>
            </w:pPr>
            <m:oMathPara>
              <m:oMath>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pX</m:t>
                    </m:r>
                  </m:sub>
                </m:sSub>
              </m:oMath>
            </m:oMathPara>
          </w:p>
        </w:tc>
        <w:tc>
          <w:tcPr>
            <w:tcW w:w="1183" w:type="dxa"/>
          </w:tcPr>
          <w:p w14:paraId="7D95AD98" w14:textId="77FBC4EA" w:rsidR="00BE29BE" w:rsidRPr="00E66315" w:rsidRDefault="00BE29BE" w:rsidP="00A010F1">
            <w:pPr>
              <w:spacing w:before="20" w:after="20"/>
              <w:jc w:val="center"/>
            </w:pPr>
            <w:r w:rsidRPr="00E66315">
              <w:t>0.0</w:t>
            </w:r>
            <w:r w:rsidR="00366A21" w:rsidRPr="00E66315">
              <w:t>2</w:t>
            </w:r>
          </w:p>
        </w:tc>
        <w:tc>
          <w:tcPr>
            <w:tcW w:w="2410" w:type="dxa"/>
          </w:tcPr>
          <w:p w14:paraId="7231A956" w14:textId="41B7E147" w:rsidR="00BE29BE" w:rsidRPr="00E66315" w:rsidRDefault="00CA0999" w:rsidP="00A010F1">
            <w:pPr>
              <w:spacing w:before="20" w:after="20"/>
              <w:jc w:val="center"/>
            </w:pPr>
            <w:r w:rsidRPr="00E66315">
              <w:t>0.7</w:t>
            </w:r>
            <w:r w:rsidR="00801698" w:rsidRPr="00E66315">
              <w:t>6</w:t>
            </w:r>
          </w:p>
        </w:tc>
      </w:tr>
      <w:tr w:rsidR="00E66315" w:rsidRPr="00E66315" w14:paraId="22E24BB0" w14:textId="77777777" w:rsidTr="00A010F1">
        <w:trPr>
          <w:jc w:val="center"/>
        </w:trPr>
        <w:tc>
          <w:tcPr>
            <w:tcW w:w="2444" w:type="dxa"/>
          </w:tcPr>
          <w:p w14:paraId="3190367A" w14:textId="77777777" w:rsidR="00BE29BE" w:rsidRPr="00E66315" w:rsidRDefault="00000000" w:rsidP="00A010F1">
            <w:pPr>
              <w:spacing w:before="20" w:after="20"/>
              <w:jc w:val="center"/>
            </w:pPr>
            <m:oMathPara>
              <m:oMath>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qX</m:t>
                    </m:r>
                  </m:sub>
                </m:sSub>
              </m:oMath>
            </m:oMathPara>
          </w:p>
        </w:tc>
        <w:tc>
          <w:tcPr>
            <w:tcW w:w="1183" w:type="dxa"/>
          </w:tcPr>
          <w:p w14:paraId="0486B992" w14:textId="30FB8321" w:rsidR="00BE29BE" w:rsidRPr="00E66315" w:rsidRDefault="00BE29BE" w:rsidP="00A010F1">
            <w:pPr>
              <w:spacing w:before="20" w:after="20"/>
              <w:jc w:val="center"/>
            </w:pPr>
            <w:r w:rsidRPr="00E66315">
              <w:t>-0.</w:t>
            </w:r>
            <w:r w:rsidR="00366A21" w:rsidRPr="00E66315">
              <w:t>11</w:t>
            </w:r>
          </w:p>
        </w:tc>
        <w:tc>
          <w:tcPr>
            <w:tcW w:w="2410" w:type="dxa"/>
          </w:tcPr>
          <w:p w14:paraId="3F89C1F3" w14:textId="2836D058" w:rsidR="00BE29BE" w:rsidRPr="00E66315" w:rsidRDefault="00CA0999" w:rsidP="00A010F1">
            <w:pPr>
              <w:spacing w:before="20" w:after="20"/>
              <w:jc w:val="center"/>
            </w:pPr>
            <w:r w:rsidRPr="00E66315">
              <w:t>0.2</w:t>
            </w:r>
            <w:r w:rsidR="00801698" w:rsidRPr="00E66315">
              <w:t>8</w:t>
            </w:r>
          </w:p>
        </w:tc>
      </w:tr>
      <w:tr w:rsidR="00E66315" w:rsidRPr="00E66315" w14:paraId="4BB47FC7" w14:textId="77777777" w:rsidTr="00A010F1">
        <w:trPr>
          <w:jc w:val="center"/>
        </w:trPr>
        <w:tc>
          <w:tcPr>
            <w:tcW w:w="2444" w:type="dxa"/>
          </w:tcPr>
          <w:p w14:paraId="418D205B" w14:textId="77777777" w:rsidR="00BE29BE" w:rsidRPr="00E66315" w:rsidRDefault="00000000" w:rsidP="00A010F1">
            <w:pPr>
              <w:spacing w:before="20" w:after="20"/>
              <w:jc w:val="center"/>
            </w:pPr>
            <m:oMathPara>
              <m:oMath>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pX2</m:t>
                    </m:r>
                  </m:sub>
                </m:sSub>
              </m:oMath>
            </m:oMathPara>
          </w:p>
        </w:tc>
        <w:tc>
          <w:tcPr>
            <w:tcW w:w="1183" w:type="dxa"/>
          </w:tcPr>
          <w:p w14:paraId="5E1F2A62" w14:textId="18546833" w:rsidR="00BE29BE" w:rsidRPr="00E66315" w:rsidRDefault="00BE29BE" w:rsidP="00A010F1">
            <w:pPr>
              <w:spacing w:before="20" w:after="20"/>
              <w:jc w:val="center"/>
            </w:pPr>
            <w:r w:rsidRPr="00E66315">
              <w:t>0.0</w:t>
            </w:r>
            <w:r w:rsidR="00366A21" w:rsidRPr="00E66315">
              <w:t>8</w:t>
            </w:r>
          </w:p>
        </w:tc>
        <w:tc>
          <w:tcPr>
            <w:tcW w:w="2410" w:type="dxa"/>
          </w:tcPr>
          <w:p w14:paraId="6CA9DDF2" w14:textId="07955F56" w:rsidR="00BE29BE" w:rsidRPr="00E66315" w:rsidRDefault="00CA0999" w:rsidP="00A010F1">
            <w:pPr>
              <w:spacing w:before="20" w:after="20"/>
              <w:jc w:val="center"/>
            </w:pPr>
            <w:r w:rsidRPr="00E66315">
              <w:t>0.5</w:t>
            </w:r>
            <w:r w:rsidR="00801698" w:rsidRPr="00E66315">
              <w:t>2</w:t>
            </w:r>
          </w:p>
        </w:tc>
      </w:tr>
      <w:tr w:rsidR="00E66315" w:rsidRPr="00E66315" w14:paraId="7DB926B5" w14:textId="77777777" w:rsidTr="00A010F1">
        <w:trPr>
          <w:trHeight w:val="348"/>
          <w:jc w:val="center"/>
        </w:trPr>
        <w:tc>
          <w:tcPr>
            <w:tcW w:w="2444" w:type="dxa"/>
            <w:tcBorders>
              <w:bottom w:val="double" w:sz="4" w:space="0" w:color="auto"/>
            </w:tcBorders>
          </w:tcPr>
          <w:p w14:paraId="6696E0AA" w14:textId="77777777" w:rsidR="00BE29BE" w:rsidRPr="00E66315" w:rsidRDefault="00000000" w:rsidP="00A010F1">
            <w:pPr>
              <w:spacing w:before="20" w:after="20"/>
              <w:jc w:val="center"/>
            </w:pPr>
            <m:oMathPara>
              <m:oMath>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qX2</m:t>
                    </m:r>
                  </m:sub>
                </m:sSub>
              </m:oMath>
            </m:oMathPara>
          </w:p>
        </w:tc>
        <w:tc>
          <w:tcPr>
            <w:tcW w:w="1183" w:type="dxa"/>
            <w:tcBorders>
              <w:bottom w:val="double" w:sz="4" w:space="0" w:color="auto"/>
            </w:tcBorders>
          </w:tcPr>
          <w:p w14:paraId="4535BEC3" w14:textId="7A43AFE2" w:rsidR="00BE29BE" w:rsidRPr="00E66315" w:rsidRDefault="00BE29BE" w:rsidP="00A010F1">
            <w:pPr>
              <w:spacing w:before="20" w:after="20"/>
              <w:jc w:val="center"/>
            </w:pPr>
            <w:r w:rsidRPr="00E66315">
              <w:t>0.0</w:t>
            </w:r>
            <w:r w:rsidR="00366A21" w:rsidRPr="00E66315">
              <w:t>6</w:t>
            </w:r>
          </w:p>
        </w:tc>
        <w:tc>
          <w:tcPr>
            <w:tcW w:w="2410" w:type="dxa"/>
            <w:tcBorders>
              <w:bottom w:val="double" w:sz="4" w:space="0" w:color="auto"/>
            </w:tcBorders>
          </w:tcPr>
          <w:p w14:paraId="39E412FC" w14:textId="5CCEF1C1" w:rsidR="00BE29BE" w:rsidRPr="00E66315" w:rsidRDefault="00CA0999" w:rsidP="00A010F1">
            <w:pPr>
              <w:spacing w:before="20" w:after="20"/>
              <w:jc w:val="center"/>
            </w:pPr>
            <w:r w:rsidRPr="00E66315">
              <w:t>0.2</w:t>
            </w:r>
            <w:r w:rsidR="00801698" w:rsidRPr="00E66315">
              <w:t>4</w:t>
            </w:r>
          </w:p>
        </w:tc>
      </w:tr>
    </w:tbl>
    <w:p w14:paraId="7FC2CAF1" w14:textId="667852AC" w:rsidR="00087874" w:rsidRPr="00E66315" w:rsidRDefault="00B37F1C" w:rsidP="00B37F1C">
      <w:pPr>
        <w:pStyle w:val="Caption"/>
        <w:spacing w:after="0" w:line="480" w:lineRule="auto"/>
        <w:rPr>
          <w:rFonts w:eastAsiaTheme="minorEastAsia"/>
        </w:rPr>
      </w:pPr>
      <w:r w:rsidRPr="00E66315">
        <w:rPr>
          <w:b w:val="0"/>
        </w:rPr>
        <w:t>The identification of augmentation coefficients using the reduced model structure is performed using the same optimi</w:t>
      </w:r>
      <w:r w:rsidR="00993000" w:rsidRPr="00E66315">
        <w:rPr>
          <w:b w:val="0"/>
        </w:rPr>
        <w:t>s</w:t>
      </w:r>
      <w:r w:rsidRPr="00E66315">
        <w:rPr>
          <w:b w:val="0"/>
        </w:rPr>
        <w:t xml:space="preserve">ation process, with the results shown in </w:t>
      </w:r>
      <w:r w:rsidRPr="00E66315">
        <w:rPr>
          <w:b w:val="0"/>
        </w:rPr>
        <w:fldChar w:fldCharType="begin"/>
      </w:r>
      <w:r w:rsidRPr="00E66315">
        <w:rPr>
          <w:b w:val="0"/>
        </w:rPr>
        <w:instrText xml:space="preserve"> REF _Ref68459101 \h  \* MERGEFORMAT </w:instrText>
      </w:r>
      <w:r w:rsidRPr="00E66315">
        <w:rPr>
          <w:b w:val="0"/>
        </w:rPr>
      </w:r>
      <w:r w:rsidRPr="00E66315">
        <w:rPr>
          <w:b w:val="0"/>
        </w:rPr>
        <w:fldChar w:fldCharType="separate"/>
      </w:r>
      <w:r w:rsidR="00B748D6" w:rsidRPr="00B748D6">
        <w:rPr>
          <w:b w:val="0"/>
        </w:rPr>
        <w:t xml:space="preserve">Table </w:t>
      </w:r>
      <w:r w:rsidR="00B748D6" w:rsidRPr="00B748D6">
        <w:rPr>
          <w:b w:val="0"/>
          <w:noProof/>
        </w:rPr>
        <w:t>5</w:t>
      </w:r>
      <w:r w:rsidRPr="00E66315">
        <w:rPr>
          <w:b w:val="0"/>
        </w:rPr>
        <w:fldChar w:fldCharType="end"/>
      </w:r>
      <w:r w:rsidRPr="00E66315">
        <w:rPr>
          <w:b w:val="0"/>
        </w:rPr>
        <w:t xml:space="preserve">. Comparing the results in </w:t>
      </w:r>
      <w:r w:rsidRPr="00E66315">
        <w:rPr>
          <w:b w:val="0"/>
          <w:bCs/>
          <w:shd w:val="clear" w:color="auto" w:fill="FFFFFF"/>
          <w:lang w:eastAsia="en-GB"/>
        </w:rPr>
        <w:fldChar w:fldCharType="begin"/>
      </w:r>
      <w:r w:rsidRPr="00E66315">
        <w:rPr>
          <w:b w:val="0"/>
          <w:bCs/>
          <w:shd w:val="clear" w:color="auto" w:fill="FFFFFF"/>
          <w:lang w:eastAsia="en-GB"/>
        </w:rPr>
        <w:instrText xml:space="preserve"> REF _Ref61257638 \h </w:instrText>
      </w:r>
      <w:r w:rsidR="007A39D7" w:rsidRPr="00E66315">
        <w:rPr>
          <w:b w:val="0"/>
          <w:bCs/>
          <w:shd w:val="clear" w:color="auto" w:fill="FFFFFF"/>
          <w:lang w:eastAsia="en-GB"/>
        </w:rPr>
        <w:instrText xml:space="preserve"> \* MERGEFORMAT </w:instrText>
      </w:r>
      <w:r w:rsidRPr="00E66315">
        <w:rPr>
          <w:b w:val="0"/>
          <w:bCs/>
          <w:shd w:val="clear" w:color="auto" w:fill="FFFFFF"/>
          <w:lang w:eastAsia="en-GB"/>
        </w:rPr>
      </w:r>
      <w:r w:rsidRPr="00E66315">
        <w:rPr>
          <w:b w:val="0"/>
          <w:bCs/>
          <w:shd w:val="clear" w:color="auto" w:fill="FFFFFF"/>
          <w:lang w:eastAsia="en-GB"/>
        </w:rPr>
        <w:fldChar w:fldCharType="separate"/>
      </w:r>
      <w:r w:rsidR="00B748D6" w:rsidRPr="00B748D6">
        <w:rPr>
          <w:b w:val="0"/>
          <w:bCs/>
        </w:rPr>
        <w:t xml:space="preserve">Table </w:t>
      </w:r>
      <w:r w:rsidR="00B748D6" w:rsidRPr="00B748D6">
        <w:rPr>
          <w:b w:val="0"/>
          <w:bCs/>
          <w:noProof/>
        </w:rPr>
        <w:t>4</w:t>
      </w:r>
      <w:r w:rsidRPr="00E66315">
        <w:rPr>
          <w:b w:val="0"/>
          <w:bCs/>
          <w:shd w:val="clear" w:color="auto" w:fill="FFFFFF"/>
          <w:lang w:eastAsia="en-GB"/>
        </w:rPr>
        <w:fldChar w:fldCharType="end"/>
      </w:r>
      <w:r w:rsidRPr="00E66315">
        <w:rPr>
          <w:b w:val="0"/>
          <w:bCs/>
          <w:shd w:val="clear" w:color="auto" w:fill="FFFFFF"/>
          <w:lang w:eastAsia="en-GB"/>
        </w:rPr>
        <w:t xml:space="preserve"> and</w:t>
      </w:r>
      <w:r w:rsidRPr="00E66315">
        <w:rPr>
          <w:shd w:val="clear" w:color="auto" w:fill="FFFFFF"/>
          <w:lang w:eastAsia="en-GB"/>
        </w:rPr>
        <w:t xml:space="preserve"> </w:t>
      </w:r>
      <w:r w:rsidRPr="00E66315">
        <w:rPr>
          <w:b w:val="0"/>
        </w:rPr>
        <w:fldChar w:fldCharType="begin"/>
      </w:r>
      <w:r w:rsidRPr="00E66315">
        <w:rPr>
          <w:b w:val="0"/>
        </w:rPr>
        <w:instrText xml:space="preserve"> REF _Ref68459101 \h  \* MERGEFORMAT </w:instrText>
      </w:r>
      <w:r w:rsidRPr="00E66315">
        <w:rPr>
          <w:b w:val="0"/>
        </w:rPr>
      </w:r>
      <w:r w:rsidRPr="00E66315">
        <w:rPr>
          <w:b w:val="0"/>
        </w:rPr>
        <w:fldChar w:fldCharType="separate"/>
      </w:r>
      <w:r w:rsidR="00B748D6" w:rsidRPr="00B748D6">
        <w:rPr>
          <w:b w:val="0"/>
        </w:rPr>
        <w:t xml:space="preserve">Table </w:t>
      </w:r>
      <w:r w:rsidR="00B748D6" w:rsidRPr="00B748D6">
        <w:rPr>
          <w:b w:val="0"/>
          <w:noProof/>
        </w:rPr>
        <w:t>5</w:t>
      </w:r>
      <w:r w:rsidRPr="00E66315">
        <w:rPr>
          <w:b w:val="0"/>
        </w:rPr>
        <w:fldChar w:fldCharType="end"/>
      </w:r>
      <w:r w:rsidRPr="00E66315">
        <w:rPr>
          <w:b w:val="0"/>
        </w:rPr>
        <w:t>, it is observed that the values of augmentation coefficients in the reduced model structure (</w:t>
      </w:r>
      <w:r w:rsidR="00070A16" w:rsidRPr="00E66315">
        <w:rPr>
          <w:b w:val="0"/>
        </w:rPr>
        <w:t>e</w:t>
      </w:r>
      <w:r w:rsidRPr="00E66315">
        <w:rPr>
          <w:b w:val="0"/>
        </w:rPr>
        <w:t>qns.</w:t>
      </w:r>
      <w:r w:rsidR="00413D7E" w:rsidRPr="00E66315">
        <w:rPr>
          <w:b w:val="0"/>
        </w:rPr>
        <w:t xml:space="preserve"> </w:t>
      </w:r>
      <w:r w:rsidR="00413D7E" w:rsidRPr="00E66315">
        <w:rPr>
          <w:b w:val="0"/>
        </w:rPr>
        <w:fldChar w:fldCharType="begin"/>
      </w:r>
      <w:r w:rsidR="00413D7E" w:rsidRPr="00E66315">
        <w:rPr>
          <w:b w:val="0"/>
        </w:rPr>
        <w:instrText xml:space="preserve"> REF eqn37 \h  \* MERGEFORMAT </w:instrText>
      </w:r>
      <w:r w:rsidR="00413D7E" w:rsidRPr="00E66315">
        <w:rPr>
          <w:b w:val="0"/>
        </w:rPr>
      </w:r>
      <w:r w:rsidR="00413D7E" w:rsidRPr="00E66315">
        <w:rPr>
          <w:b w:val="0"/>
        </w:rPr>
        <w:fldChar w:fldCharType="separate"/>
      </w:r>
      <w:r w:rsidR="00B748D6" w:rsidRPr="00B748D6">
        <w:rPr>
          <w:b w:val="0"/>
          <w:lang w:eastAsia="en-GB"/>
        </w:rPr>
        <w:t>(</w:t>
      </w:r>
      <w:r w:rsidR="00B748D6" w:rsidRPr="00B748D6">
        <w:rPr>
          <w:b w:val="0"/>
        </w:rPr>
        <w:t>25</w:t>
      </w:r>
      <w:r w:rsidR="00B748D6" w:rsidRPr="00B748D6">
        <w:rPr>
          <w:b w:val="0"/>
          <w:lang w:eastAsia="en-GB"/>
        </w:rPr>
        <w:t>)</w:t>
      </w:r>
      <w:r w:rsidR="00413D7E" w:rsidRPr="00E66315">
        <w:rPr>
          <w:b w:val="0"/>
        </w:rPr>
        <w:fldChar w:fldCharType="end"/>
      </w:r>
      <w:r w:rsidR="00413D7E" w:rsidRPr="00E66315">
        <w:rPr>
          <w:b w:val="0"/>
        </w:rPr>
        <w:t xml:space="preserve"> and </w:t>
      </w:r>
      <w:r w:rsidR="00413D7E" w:rsidRPr="00E66315">
        <w:rPr>
          <w:b w:val="0"/>
        </w:rPr>
        <w:fldChar w:fldCharType="begin"/>
      </w:r>
      <w:r w:rsidR="00413D7E" w:rsidRPr="00E66315">
        <w:rPr>
          <w:b w:val="0"/>
        </w:rPr>
        <w:instrText xml:space="preserve"> REF eqn38 \h  \* MERGEFORMAT </w:instrText>
      </w:r>
      <w:r w:rsidR="00413D7E" w:rsidRPr="00E66315">
        <w:rPr>
          <w:b w:val="0"/>
        </w:rPr>
      </w:r>
      <w:r w:rsidR="00413D7E" w:rsidRPr="00E66315">
        <w:rPr>
          <w:b w:val="0"/>
        </w:rPr>
        <w:fldChar w:fldCharType="separate"/>
      </w:r>
      <w:r w:rsidR="00B748D6" w:rsidRPr="00B748D6">
        <w:rPr>
          <w:b w:val="0"/>
          <w:lang w:eastAsia="en-GB"/>
        </w:rPr>
        <w:t>(</w:t>
      </w:r>
      <w:r w:rsidR="00B748D6" w:rsidRPr="00B748D6">
        <w:rPr>
          <w:b w:val="0"/>
        </w:rPr>
        <w:t>26</w:t>
      </w:r>
      <w:r w:rsidR="00B748D6" w:rsidRPr="00B748D6">
        <w:rPr>
          <w:b w:val="0"/>
          <w:lang w:eastAsia="en-GB"/>
        </w:rPr>
        <w:t>)</w:t>
      </w:r>
      <w:r w:rsidR="00413D7E" w:rsidRPr="00E66315">
        <w:rPr>
          <w:b w:val="0"/>
        </w:rPr>
        <w:fldChar w:fldCharType="end"/>
      </w:r>
      <w:r w:rsidRPr="00E66315">
        <w:rPr>
          <w:b w:val="0"/>
        </w:rPr>
        <w:t>), are very close to their values in the original model structure (</w:t>
      </w:r>
      <w:r w:rsidR="00070A16" w:rsidRPr="00E66315">
        <w:rPr>
          <w:b w:val="0"/>
        </w:rPr>
        <w:t>e</w:t>
      </w:r>
      <w:r w:rsidRPr="00E66315">
        <w:rPr>
          <w:b w:val="0"/>
        </w:rPr>
        <w:t>qns.</w:t>
      </w:r>
      <w:r w:rsidR="00413D7E" w:rsidRPr="00E66315">
        <w:rPr>
          <w:b w:val="0"/>
        </w:rPr>
        <w:t xml:space="preserve"> </w:t>
      </w:r>
      <w:r w:rsidR="00413D7E" w:rsidRPr="00E66315">
        <w:rPr>
          <w:b w:val="0"/>
        </w:rPr>
        <w:fldChar w:fldCharType="begin"/>
      </w:r>
      <w:r w:rsidR="00413D7E" w:rsidRPr="00E66315">
        <w:rPr>
          <w:b w:val="0"/>
        </w:rPr>
        <w:instrText xml:space="preserve"> REF eqn24 \h  \* MERGEFORMAT </w:instrText>
      </w:r>
      <w:r w:rsidR="00413D7E" w:rsidRPr="00E66315">
        <w:rPr>
          <w:b w:val="0"/>
        </w:rPr>
      </w:r>
      <w:r w:rsidR="00413D7E" w:rsidRPr="00E66315">
        <w:rPr>
          <w:b w:val="0"/>
        </w:rPr>
        <w:fldChar w:fldCharType="separate"/>
      </w:r>
      <w:r w:rsidR="00B748D6" w:rsidRPr="00B748D6">
        <w:rPr>
          <w:b w:val="0"/>
          <w:lang w:eastAsia="en-GB"/>
        </w:rPr>
        <w:t>(</w:t>
      </w:r>
      <w:r w:rsidR="00B748D6" w:rsidRPr="00B748D6">
        <w:rPr>
          <w:b w:val="0"/>
        </w:rPr>
        <w:t>12</w:t>
      </w:r>
      <w:r w:rsidR="00B748D6" w:rsidRPr="00B748D6">
        <w:rPr>
          <w:b w:val="0"/>
          <w:lang w:eastAsia="en-GB"/>
        </w:rPr>
        <w:t>)</w:t>
      </w:r>
      <w:r w:rsidR="00413D7E" w:rsidRPr="00E66315">
        <w:rPr>
          <w:b w:val="0"/>
        </w:rPr>
        <w:fldChar w:fldCharType="end"/>
      </w:r>
      <w:r w:rsidR="00413D7E" w:rsidRPr="00E66315">
        <w:rPr>
          <w:b w:val="0"/>
        </w:rPr>
        <w:t xml:space="preserve">, </w:t>
      </w:r>
      <w:r w:rsidR="00413D7E" w:rsidRPr="00E66315">
        <w:rPr>
          <w:b w:val="0"/>
        </w:rPr>
        <w:fldChar w:fldCharType="begin"/>
      </w:r>
      <w:r w:rsidR="00413D7E" w:rsidRPr="00E66315">
        <w:rPr>
          <w:b w:val="0"/>
        </w:rPr>
        <w:instrText xml:space="preserve"> REF eqn25 \h  \* MERGEFORMAT </w:instrText>
      </w:r>
      <w:r w:rsidR="00413D7E" w:rsidRPr="00E66315">
        <w:rPr>
          <w:b w:val="0"/>
        </w:rPr>
      </w:r>
      <w:r w:rsidR="00413D7E" w:rsidRPr="00E66315">
        <w:rPr>
          <w:b w:val="0"/>
        </w:rPr>
        <w:fldChar w:fldCharType="separate"/>
      </w:r>
      <w:r w:rsidR="00B748D6" w:rsidRPr="00B748D6">
        <w:rPr>
          <w:b w:val="0"/>
          <w:lang w:eastAsia="en-GB"/>
        </w:rPr>
        <w:t>(</w:t>
      </w:r>
      <w:r w:rsidR="00B748D6" w:rsidRPr="00B748D6">
        <w:rPr>
          <w:b w:val="0"/>
        </w:rPr>
        <w:t>13</w:t>
      </w:r>
      <w:r w:rsidR="00B748D6" w:rsidRPr="00B748D6">
        <w:rPr>
          <w:b w:val="0"/>
          <w:lang w:eastAsia="en-GB"/>
        </w:rPr>
        <w:t>)</w:t>
      </w:r>
      <w:r w:rsidR="00413D7E" w:rsidRPr="00E66315">
        <w:rPr>
          <w:b w:val="0"/>
        </w:rPr>
        <w:fldChar w:fldCharType="end"/>
      </w:r>
      <w:r w:rsidRPr="00E66315">
        <w:rPr>
          <w:b w:val="0"/>
        </w:rPr>
        <w:t xml:space="preserve">). These </w:t>
      </w:r>
      <w:r w:rsidRPr="00E87520">
        <w:rPr>
          <w:b w:val="0"/>
        </w:rPr>
        <w:t>results suggest that wake skew has very little impact on the correction of inflows, and it is mainly the wake curvature (depend</w:t>
      </w:r>
      <w:r w:rsidR="000519F6" w:rsidRPr="00E87520">
        <w:rPr>
          <w:b w:val="0"/>
        </w:rPr>
        <w:t>ing</w:t>
      </w:r>
      <w:r w:rsidRPr="00E87520">
        <w:rPr>
          <w:b w:val="0"/>
        </w:rPr>
        <w:t xml:space="preserve"> on </w:t>
      </w:r>
      <m:oMath>
        <m:acc>
          <m:accPr>
            <m:chr m:val="̅"/>
            <m:ctrlPr>
              <w:rPr>
                <w:rFonts w:ascii="Cambria Math" w:hAnsi="Cambria Math"/>
                <w:b w:val="0"/>
                <w:i/>
              </w:rPr>
            </m:ctrlPr>
          </m:accPr>
          <m:e>
            <m:r>
              <m:rPr>
                <m:sty m:val="bi"/>
              </m:rPr>
              <w:rPr>
                <w:rFonts w:ascii="Cambria Math" w:hAnsi="Cambria Math"/>
              </w:rPr>
              <m:t>p</m:t>
            </m:r>
          </m:e>
        </m:acc>
      </m:oMath>
      <w:r w:rsidRPr="00E87520">
        <w:rPr>
          <w:b w:val="0"/>
        </w:rPr>
        <w:t xml:space="preserve"> and </w:t>
      </w:r>
      <m:oMath>
        <m:acc>
          <m:accPr>
            <m:chr m:val="̅"/>
            <m:ctrlPr>
              <w:rPr>
                <w:rFonts w:ascii="Cambria Math" w:hAnsi="Cambria Math"/>
                <w:b w:val="0"/>
                <w:i/>
              </w:rPr>
            </m:ctrlPr>
          </m:accPr>
          <m:e>
            <m:r>
              <m:rPr>
                <m:sty m:val="bi"/>
              </m:rPr>
              <w:rPr>
                <w:rFonts w:ascii="Cambria Math" w:hAnsi="Cambria Math"/>
              </w:rPr>
              <m:t>q</m:t>
            </m:r>
          </m:e>
        </m:acc>
      </m:oMath>
      <w:r w:rsidRPr="00E87520">
        <w:rPr>
          <w:b w:val="0"/>
        </w:rPr>
        <w:t xml:space="preserve">) and its coupling with the wake skew angle, which can correct the off-axis response in simulations to be comparable to FT data. </w:t>
      </w:r>
      <w:r w:rsidR="006571E5" w:rsidRPr="00E87520">
        <w:rPr>
          <w:b w:val="0"/>
        </w:rPr>
        <w:t xml:space="preserve">These results are in line with those obtained </w:t>
      </w:r>
      <w:r w:rsidR="001C217E" w:rsidRPr="00E87520">
        <w:rPr>
          <w:b w:val="0"/>
        </w:rPr>
        <w:t>for a lateral cyclic input on the UH-60 helicopter in Ref.</w:t>
      </w:r>
      <w:r w:rsidR="00C84324" w:rsidRPr="00E87520">
        <w:rPr>
          <w:b w:val="0"/>
        </w:rPr>
        <w:t xml:space="preserve"> </w:t>
      </w:r>
      <w:r w:rsidR="00C84324" w:rsidRPr="00E87520">
        <w:rPr>
          <w:b w:val="0"/>
        </w:rPr>
        <w:fldChar w:fldCharType="begin"/>
      </w:r>
      <w:r w:rsidR="00901CCA" w:rsidRPr="00E87520">
        <w:rPr>
          <w:b w:val="0"/>
        </w:rPr>
        <w:instrText xml:space="preserve"> ADDIN EN.CITE &lt;EndNote&gt;&lt;Cite&gt;&lt;Author&gt;Zhao&lt;/Author&gt;&lt;Year&gt;2005&lt;/Year&gt;&lt;RecNum&gt;527&lt;/RecNum&gt;&lt;DisplayText&gt;[42]&lt;/DisplayText&gt;&lt;record&gt;&lt;rec-number&gt;527&lt;/rec-number&gt;&lt;foreign-keys&gt;&lt;key app="EN" db-id="rr925txr5x20xhezwpdxpde99srpw0ads2zx" timestamp="1633864637" guid="9a0c32d0-5092-4925-8eb4-7e41d03e7f13"&gt;527&lt;/key&gt;&lt;/foreign-keys&gt;&lt;ref-type name="Report"&gt;27&lt;/ref-type&gt;&lt;contributors&gt;&lt;authors&gt;&lt;author&gt;Zhao, Jinggen&lt;/author&gt;&lt;/authors&gt;&lt;/contributors&gt;&lt;titles&gt;&lt;title&gt;Dynamic Wake Distortion Model for Helicopter Maneuvering Flight&amp;quot;, PhD Thesis&lt;/title&gt;&lt;/titles&gt;&lt;number&gt;Report&lt;/number&gt;&lt;dates&gt;&lt;year&gt;2005&lt;/year&gt;&lt;/dates&gt;&lt;publisher&gt;Georgia Institute of Technology&lt;/publisher&gt;&lt;urls&gt;&lt;/urls&gt;&lt;/record&gt;&lt;/Cite&gt;&lt;/EndNote&gt;</w:instrText>
      </w:r>
      <w:r w:rsidR="00C84324" w:rsidRPr="00E87520">
        <w:rPr>
          <w:b w:val="0"/>
        </w:rPr>
        <w:fldChar w:fldCharType="separate"/>
      </w:r>
      <w:r w:rsidR="00D52B79" w:rsidRPr="00E87520">
        <w:rPr>
          <w:b w:val="0"/>
          <w:noProof/>
        </w:rPr>
        <w:t>[</w:t>
      </w:r>
      <w:hyperlink w:anchor="_ENREF_42" w:tooltip="Zhao, 2005 #527" w:history="1">
        <w:r w:rsidR="00B87B27" w:rsidRPr="00E87520">
          <w:rPr>
            <w:b w:val="0"/>
            <w:noProof/>
          </w:rPr>
          <w:t>42</w:t>
        </w:r>
      </w:hyperlink>
      <w:r w:rsidR="00D52B79" w:rsidRPr="00E87520">
        <w:rPr>
          <w:b w:val="0"/>
          <w:noProof/>
        </w:rPr>
        <w:t>]</w:t>
      </w:r>
      <w:r w:rsidR="00C84324" w:rsidRPr="00E87520">
        <w:rPr>
          <w:b w:val="0"/>
        </w:rPr>
        <w:fldChar w:fldCharType="end"/>
      </w:r>
      <w:r w:rsidR="00087874" w:rsidRPr="00E87520">
        <w:rPr>
          <w:b w:val="0"/>
        </w:rPr>
        <w:t>, where i</w:t>
      </w:r>
      <w:r w:rsidR="001C217E" w:rsidRPr="00E87520">
        <w:rPr>
          <w:b w:val="0"/>
        </w:rPr>
        <w:t xml:space="preserve">t was shown that when </w:t>
      </w:r>
      <w:r w:rsidR="006571E5" w:rsidRPr="00E87520">
        <w:rPr>
          <w:b w:val="0"/>
        </w:rPr>
        <w:t xml:space="preserve">the coupling effect of rotor wake </w:t>
      </w:r>
      <w:r w:rsidR="00234D9B" w:rsidRPr="00E87520">
        <w:rPr>
          <w:b w:val="0"/>
        </w:rPr>
        <w:t>distortion</w:t>
      </w:r>
      <w:r w:rsidR="006571E5" w:rsidRPr="00E87520">
        <w:rPr>
          <w:b w:val="0"/>
        </w:rPr>
        <w:t xml:space="preserve"> and </w:t>
      </w:r>
      <w:r w:rsidR="001C217E" w:rsidRPr="00E87520">
        <w:rPr>
          <w:b w:val="0"/>
        </w:rPr>
        <w:t>wake skew was accounted</w:t>
      </w:r>
      <w:r w:rsidR="00903FF4" w:rsidRPr="00E87520">
        <w:rPr>
          <w:b w:val="0"/>
        </w:rPr>
        <w:t xml:space="preserve"> for</w:t>
      </w:r>
      <w:r w:rsidR="001C217E" w:rsidRPr="00E87520">
        <w:rPr>
          <w:b w:val="0"/>
        </w:rPr>
        <w:t xml:space="preserve"> in </w:t>
      </w:r>
      <w:r w:rsidR="00AA7544" w:rsidRPr="00E87520">
        <w:rPr>
          <w:b w:val="0"/>
        </w:rPr>
        <w:t xml:space="preserve">the augmentation of </w:t>
      </w:r>
      <w:r w:rsidR="00903FF4" w:rsidRPr="00E87520">
        <w:rPr>
          <w:b w:val="0"/>
        </w:rPr>
        <w:t xml:space="preserve">the </w:t>
      </w:r>
      <w:r w:rsidR="00AA7544" w:rsidRPr="00E87520">
        <w:rPr>
          <w:b w:val="0"/>
        </w:rPr>
        <w:t>Pitt</w:t>
      </w:r>
      <w:r w:rsidR="002E540E" w:rsidRPr="00E87520">
        <w:rPr>
          <w:b w:val="0"/>
        </w:rPr>
        <w:t>-</w:t>
      </w:r>
      <w:r w:rsidR="001C217E" w:rsidRPr="00E87520">
        <w:rPr>
          <w:b w:val="0"/>
        </w:rPr>
        <w:t xml:space="preserve">Peters dynamic inflow model </w:t>
      </w:r>
      <w:r w:rsidR="001C217E" w:rsidRPr="00E87520">
        <w:rPr>
          <w:rFonts w:eastAsiaTheme="minorEastAsia"/>
          <w:b w:val="0"/>
        </w:rPr>
        <w:t>at 40 knots</w:t>
      </w:r>
      <w:r w:rsidR="001C217E" w:rsidRPr="00E87520">
        <w:rPr>
          <w:b w:val="0"/>
        </w:rPr>
        <w:t xml:space="preserve">, comparable results were obtained for off-axis pitch response </w:t>
      </w:r>
      <w:r w:rsidR="006571E5" w:rsidRPr="00E87520">
        <w:rPr>
          <w:rFonts w:eastAsiaTheme="minorEastAsia"/>
          <w:b w:val="0"/>
        </w:rPr>
        <w:t xml:space="preserve">by </w:t>
      </w:r>
      <w:r w:rsidR="001C217E" w:rsidRPr="00E87520">
        <w:rPr>
          <w:rFonts w:eastAsiaTheme="minorEastAsia"/>
          <w:b w:val="0"/>
        </w:rPr>
        <w:t>employing</w:t>
      </w:r>
      <w:r w:rsidR="006571E5" w:rsidRPr="00E87520">
        <w:rPr>
          <w:rFonts w:eastAsiaTheme="minorEastAsia"/>
          <w:b w:val="0"/>
        </w:rPr>
        <w:t xml:space="preserve"> a reduced value of wake distortion coefficient</w:t>
      </w:r>
      <w:r w:rsidR="00240911" w:rsidRPr="00E87520">
        <w:rPr>
          <w:rFonts w:eastAsiaTheme="minorEastAsia"/>
          <w:b w:val="0"/>
        </w:rPr>
        <w:t>;</w:t>
      </w:r>
      <w:r w:rsidR="006571E5" w:rsidRPr="00E87520">
        <w:rPr>
          <w:rFonts w:eastAsiaTheme="minorEastAsia"/>
          <w:b w:val="0"/>
        </w:rPr>
        <w:t xml:space="preserve"> </w:t>
      </w:r>
      <m:oMath>
        <m:sSub>
          <m:sSubPr>
            <m:ctrlPr>
              <w:rPr>
                <w:rFonts w:ascii="Cambria Math" w:eastAsiaTheme="minorEastAsia" w:hAnsi="Cambria Math"/>
                <w:b w:val="0"/>
                <w:i/>
              </w:rPr>
            </m:ctrlPr>
          </m:sSubPr>
          <m:e>
            <m:r>
              <m:rPr>
                <m:sty m:val="bi"/>
              </m:rPr>
              <w:rPr>
                <w:rFonts w:ascii="Cambria Math" w:eastAsiaTheme="minorEastAsia" w:hAnsi="Cambria Math"/>
              </w:rPr>
              <m:t>K</m:t>
            </m:r>
          </m:e>
          <m:sub>
            <m:r>
              <m:rPr>
                <m:sty m:val="bi"/>
              </m:rPr>
              <w:rPr>
                <w:rFonts w:ascii="Cambria Math" w:eastAsiaTheme="minorEastAsia" w:hAnsi="Cambria Math"/>
              </w:rPr>
              <m:t>Re</m:t>
            </m:r>
          </m:sub>
        </m:sSub>
        <m:r>
          <m:rPr>
            <m:sty m:val="bi"/>
          </m:rPr>
          <w:rPr>
            <w:rFonts w:ascii="Cambria Math" w:eastAsiaTheme="minorEastAsia" w:hAnsi="Cambria Math"/>
          </w:rPr>
          <m:t>=</m:t>
        </m:r>
        <m:r>
          <m:rPr>
            <m:nor/>
          </m:rPr>
          <w:rPr>
            <w:rFonts w:eastAsiaTheme="minorEastAsia"/>
            <w:b w:val="0"/>
          </w:rPr>
          <m:t>2</m:t>
        </m:r>
      </m:oMath>
      <w:r w:rsidR="00A06A54" w:rsidRPr="00E87520">
        <w:rPr>
          <w:rFonts w:eastAsiaTheme="minorEastAsia"/>
          <w:b w:val="0"/>
        </w:rPr>
        <w:t>,</w:t>
      </w:r>
      <w:r w:rsidR="00036165" w:rsidRPr="00E87520">
        <w:rPr>
          <w:rFonts w:eastAsiaTheme="minorEastAsia"/>
          <w:b w:val="0"/>
        </w:rPr>
        <w:t xml:space="preserve"> </w:t>
      </w:r>
      <w:r w:rsidR="006571E5" w:rsidRPr="00E87520">
        <w:rPr>
          <w:rFonts w:eastAsiaTheme="minorEastAsia"/>
          <w:b w:val="0"/>
        </w:rPr>
        <w:t xml:space="preserve">compared to </w:t>
      </w:r>
      <m:oMath>
        <m:sSub>
          <m:sSubPr>
            <m:ctrlPr>
              <w:rPr>
                <w:rFonts w:ascii="Cambria Math" w:eastAsiaTheme="minorEastAsia" w:hAnsi="Cambria Math"/>
                <w:b w:val="0"/>
                <w:i/>
              </w:rPr>
            </m:ctrlPr>
          </m:sSubPr>
          <m:e>
            <m:r>
              <m:rPr>
                <m:sty m:val="bi"/>
              </m:rPr>
              <w:rPr>
                <w:rFonts w:ascii="Cambria Math" w:eastAsiaTheme="minorEastAsia" w:hAnsi="Cambria Math"/>
              </w:rPr>
              <m:t>K</m:t>
            </m:r>
          </m:e>
          <m:sub>
            <m:r>
              <m:rPr>
                <m:sty m:val="bi"/>
              </m:rPr>
              <w:rPr>
                <w:rFonts w:ascii="Cambria Math" w:eastAsiaTheme="minorEastAsia" w:hAnsi="Cambria Math"/>
              </w:rPr>
              <m:t>Re</m:t>
            </m:r>
          </m:sub>
        </m:sSub>
        <m:r>
          <m:rPr>
            <m:sty m:val="bi"/>
          </m:rPr>
          <w:rPr>
            <w:rFonts w:ascii="Cambria Math" w:eastAsiaTheme="minorEastAsia" w:hAnsi="Cambria Math"/>
          </w:rPr>
          <m:t>=</m:t>
        </m:r>
        <m:r>
          <m:rPr>
            <m:nor/>
          </m:rPr>
          <w:rPr>
            <w:rFonts w:eastAsiaTheme="minorEastAsia"/>
            <w:b w:val="0"/>
          </w:rPr>
          <m:t>3.8</m:t>
        </m:r>
      </m:oMath>
      <w:r w:rsidR="00697CE1" w:rsidRPr="00E87520">
        <w:rPr>
          <w:rFonts w:eastAsiaTheme="minorEastAsia"/>
          <w:b w:val="0"/>
        </w:rPr>
        <w:t xml:space="preserve"> required in hover</w:t>
      </w:r>
      <w:r w:rsidR="006571E5" w:rsidRPr="00E87520">
        <w:rPr>
          <w:rFonts w:eastAsiaTheme="minorEastAsia"/>
          <w:b w:val="0"/>
        </w:rPr>
        <w:t xml:space="preserve">. </w:t>
      </w:r>
      <w:proofErr w:type="spellStart"/>
      <w:r w:rsidR="006571E5" w:rsidRPr="00E87520">
        <w:rPr>
          <w:rFonts w:eastAsiaTheme="minorEastAsia"/>
          <w:b w:val="0"/>
        </w:rPr>
        <w:t>Goulos</w:t>
      </w:r>
      <w:proofErr w:type="spellEnd"/>
      <w:r w:rsidR="00C84324" w:rsidRPr="00E87520">
        <w:rPr>
          <w:rFonts w:eastAsiaTheme="minorEastAsia"/>
          <w:b w:val="0"/>
        </w:rPr>
        <w:t xml:space="preserve"> </w:t>
      </w:r>
      <w:r w:rsidR="00C84324" w:rsidRPr="00E87520">
        <w:rPr>
          <w:rFonts w:eastAsiaTheme="minorEastAsia"/>
          <w:b w:val="0"/>
        </w:rPr>
        <w:fldChar w:fldCharType="begin"/>
      </w:r>
      <w:r w:rsidR="00901CCA" w:rsidRPr="00E87520">
        <w:rPr>
          <w:rFonts w:eastAsiaTheme="minorEastAsia"/>
          <w:b w:val="0"/>
        </w:rPr>
        <w:instrText xml:space="preserve"> ADDIN EN.CITE &lt;EndNote&gt;&lt;Cite&gt;&lt;Author&gt;Goulos&lt;/Author&gt;&lt;Year&gt;2016&lt;/Year&gt;&lt;RecNum&gt;205&lt;/RecNum&gt;&lt;DisplayText&gt;[43]&lt;/DisplayText&gt;&lt;record&gt;&lt;rec-number&gt;205&lt;/rec-number&gt;&lt;foreign-keys&gt;&lt;key app="EN" db-id="rr925txr5x20xhezwpdxpde99srpw0ads2zx" timestamp="1633864637" guid="023283e8-a4cd-44cd-9036-e4aad044b6ee"&gt;205&lt;/key&gt;&lt;/foreign-keys&gt;&lt;ref-type name="Journal Article"&gt;17&lt;/ref-type&gt;&lt;contributors&gt;&lt;authors&gt;&lt;author&gt;Goulos, Ioannis&lt;/author&gt;&lt;/authors&gt;&lt;/contributors&gt;&lt;titles&gt;&lt;title&gt;An improved analytical approach for modeling the effect of rotor wake curvature using finite-state induced flow models&lt;/title&gt;&lt;secondary-title&gt;Journal of the American Helicopter Society&lt;/secondary-title&gt;&lt;/titles&gt;&lt;periodical&gt;&lt;full-title&gt;Journal of the American Helicopter Society&lt;/full-title&gt;&lt;/periodical&gt;&lt;pages&gt;1-16&lt;/pages&gt;&lt;volume&gt;61&lt;/volume&gt;&lt;number&gt;3&lt;/number&gt;&lt;dates&gt;&lt;year&gt;2016&lt;/year&gt;&lt;/dates&gt;&lt;publisher&gt;Vertical Flight Society&lt;/publisher&gt;&lt;urls&gt;&lt;/urls&gt;&lt;electronic-resource-num&gt;https://doi.org/10.4050/JAHS.61.032010&lt;/electronic-resource-num&gt;&lt;/record&gt;&lt;/Cite&gt;&lt;/EndNote&gt;</w:instrText>
      </w:r>
      <w:r w:rsidR="00C84324" w:rsidRPr="00E87520">
        <w:rPr>
          <w:rFonts w:eastAsiaTheme="minorEastAsia"/>
          <w:b w:val="0"/>
        </w:rPr>
        <w:fldChar w:fldCharType="separate"/>
      </w:r>
      <w:r w:rsidR="00D52B79" w:rsidRPr="00E87520">
        <w:rPr>
          <w:rFonts w:eastAsiaTheme="minorEastAsia"/>
          <w:b w:val="0"/>
          <w:noProof/>
        </w:rPr>
        <w:t>[</w:t>
      </w:r>
      <w:hyperlink w:anchor="_ENREF_43" w:tooltip="Goulos, 2016 #205" w:history="1">
        <w:r w:rsidR="00B87B27" w:rsidRPr="00E87520">
          <w:rPr>
            <w:rFonts w:eastAsiaTheme="minorEastAsia"/>
            <w:b w:val="0"/>
            <w:noProof/>
          </w:rPr>
          <w:t>43</w:t>
        </w:r>
      </w:hyperlink>
      <w:r w:rsidR="00D52B79" w:rsidRPr="00E87520">
        <w:rPr>
          <w:rFonts w:eastAsiaTheme="minorEastAsia"/>
          <w:b w:val="0"/>
          <w:noProof/>
        </w:rPr>
        <w:t>]</w:t>
      </w:r>
      <w:r w:rsidR="00C84324" w:rsidRPr="00E87520">
        <w:rPr>
          <w:rFonts w:eastAsiaTheme="minorEastAsia"/>
          <w:b w:val="0"/>
        </w:rPr>
        <w:fldChar w:fldCharType="end"/>
      </w:r>
      <w:r w:rsidR="006571E5" w:rsidRPr="00E87520">
        <w:rPr>
          <w:rFonts w:eastAsiaTheme="minorEastAsia"/>
          <w:b w:val="0"/>
        </w:rPr>
        <w:t xml:space="preserve"> also made </w:t>
      </w:r>
      <w:r w:rsidR="007A39D7" w:rsidRPr="00E87520">
        <w:rPr>
          <w:rFonts w:eastAsiaTheme="minorEastAsia"/>
          <w:b w:val="0"/>
        </w:rPr>
        <w:t xml:space="preserve">a </w:t>
      </w:r>
      <w:r w:rsidR="006571E5" w:rsidRPr="00E87520">
        <w:rPr>
          <w:rFonts w:eastAsiaTheme="minorEastAsia"/>
          <w:b w:val="0"/>
        </w:rPr>
        <w:t>similar observation for the Bo105 helicopter, show</w:t>
      </w:r>
      <w:r w:rsidR="00C556A1" w:rsidRPr="00E87520">
        <w:rPr>
          <w:rFonts w:eastAsiaTheme="minorEastAsia"/>
          <w:b w:val="0"/>
        </w:rPr>
        <w:t>ing</w:t>
      </w:r>
      <w:r w:rsidR="006571E5" w:rsidRPr="00E87520">
        <w:rPr>
          <w:rFonts w:eastAsiaTheme="minorEastAsia"/>
          <w:b w:val="0"/>
        </w:rPr>
        <w:t xml:space="preserve"> that for </w:t>
      </w:r>
      <w:r w:rsidR="00C556A1" w:rsidRPr="00E87520">
        <w:rPr>
          <w:rFonts w:eastAsiaTheme="minorEastAsia"/>
          <w:b w:val="0"/>
        </w:rPr>
        <w:t xml:space="preserve">a </w:t>
      </w:r>
      <w:r w:rsidR="006571E5" w:rsidRPr="00E87520">
        <w:rPr>
          <w:rFonts w:eastAsiaTheme="minorEastAsia"/>
          <w:b w:val="0"/>
        </w:rPr>
        <w:t>near</w:t>
      </w:r>
      <w:r w:rsidR="00C556A1" w:rsidRPr="00E87520">
        <w:rPr>
          <w:rFonts w:eastAsiaTheme="minorEastAsia"/>
          <w:b w:val="0"/>
        </w:rPr>
        <w:t>-</w:t>
      </w:r>
      <w:r w:rsidR="006571E5" w:rsidRPr="00E87520">
        <w:rPr>
          <w:rFonts w:eastAsiaTheme="minorEastAsia"/>
          <w:b w:val="0"/>
        </w:rPr>
        <w:t>hover flight (</w:t>
      </w:r>
      <m:oMath>
        <m:r>
          <m:rPr>
            <m:sty m:val="bi"/>
          </m:rPr>
          <w:rPr>
            <w:rFonts w:ascii="Cambria Math" w:eastAsiaTheme="minorEastAsia" w:hAnsi="Cambria Math"/>
          </w:rPr>
          <m:t>μ≈</m:t>
        </m:r>
        <m:r>
          <m:rPr>
            <m:nor/>
          </m:rPr>
          <w:rPr>
            <w:rFonts w:eastAsiaTheme="minorEastAsia"/>
            <w:b w:val="0"/>
            <w:bCs/>
          </w:rPr>
          <m:t>0.04</m:t>
        </m:r>
      </m:oMath>
      <w:r w:rsidR="006571E5" w:rsidRPr="00E87520">
        <w:rPr>
          <w:rFonts w:eastAsiaTheme="minorEastAsia"/>
          <w:b w:val="0"/>
        </w:rPr>
        <w:t>) condition, including the wake curvature/wake skew coupling effects result</w:t>
      </w:r>
      <w:r w:rsidR="00C556A1" w:rsidRPr="00E87520">
        <w:rPr>
          <w:rFonts w:eastAsiaTheme="minorEastAsia"/>
          <w:b w:val="0"/>
        </w:rPr>
        <w:t>ed</w:t>
      </w:r>
      <w:r w:rsidR="006571E5" w:rsidRPr="00E87520">
        <w:rPr>
          <w:rFonts w:eastAsiaTheme="minorEastAsia"/>
          <w:b w:val="0"/>
        </w:rPr>
        <w:t xml:space="preserve"> in good prediction of the off-axis responses for wake distortion parameter, </w:t>
      </w:r>
      <m:oMath>
        <m:sSub>
          <m:sSubPr>
            <m:ctrlPr>
              <w:rPr>
                <w:rFonts w:ascii="Cambria Math" w:eastAsiaTheme="minorEastAsia" w:hAnsi="Cambria Math"/>
                <w:b w:val="0"/>
                <w:i/>
              </w:rPr>
            </m:ctrlPr>
          </m:sSubPr>
          <m:e>
            <m:r>
              <m:rPr>
                <m:sty m:val="bi"/>
              </m:rPr>
              <w:rPr>
                <w:rFonts w:ascii="Cambria Math" w:eastAsiaTheme="minorEastAsia" w:hAnsi="Cambria Math"/>
              </w:rPr>
              <m:t>K</m:t>
            </m:r>
          </m:e>
          <m:sub>
            <m:r>
              <m:rPr>
                <m:sty m:val="bi"/>
              </m:rPr>
              <w:rPr>
                <w:rFonts w:ascii="Cambria Math" w:eastAsiaTheme="minorEastAsia" w:hAnsi="Cambria Math"/>
              </w:rPr>
              <m:t>Re</m:t>
            </m:r>
          </m:sub>
        </m:sSub>
        <m:r>
          <m:rPr>
            <m:sty m:val="bi"/>
          </m:rPr>
          <w:rPr>
            <w:rFonts w:ascii="Cambria Math" w:eastAsiaTheme="minorEastAsia" w:hAnsi="Cambria Math"/>
          </w:rPr>
          <m:t>=</m:t>
        </m:r>
        <m:r>
          <m:rPr>
            <m:nor/>
          </m:rPr>
          <w:rPr>
            <w:rFonts w:eastAsiaTheme="minorEastAsia"/>
            <w:b w:val="0"/>
          </w:rPr>
          <m:t>2.0</m:t>
        </m:r>
      </m:oMath>
      <w:r w:rsidR="006571E5" w:rsidRPr="00E87520">
        <w:rPr>
          <w:rFonts w:eastAsiaTheme="minorEastAsia"/>
          <w:b w:val="0"/>
        </w:rPr>
        <w:t>.</w:t>
      </w:r>
      <w:r w:rsidR="00587A7E" w:rsidRPr="00E87520">
        <w:rPr>
          <w:rFonts w:eastAsiaTheme="minorEastAsia"/>
          <w:b w:val="0"/>
        </w:rPr>
        <w:t xml:space="preserve"> In one of the other </w:t>
      </w:r>
      <w:r w:rsidR="00C556A1" w:rsidRPr="00E87520">
        <w:rPr>
          <w:rFonts w:eastAsiaTheme="minorEastAsia"/>
          <w:b w:val="0"/>
        </w:rPr>
        <w:t>studies</w:t>
      </w:r>
      <w:r w:rsidR="00587A7E" w:rsidRPr="00E87520">
        <w:rPr>
          <w:rFonts w:eastAsiaTheme="minorEastAsia"/>
          <w:b w:val="0"/>
        </w:rPr>
        <w:t xml:space="preserve">, </w:t>
      </w:r>
      <w:r w:rsidR="006571E5" w:rsidRPr="00E87520">
        <w:rPr>
          <w:rFonts w:eastAsiaTheme="minorEastAsia"/>
          <w:b w:val="0"/>
        </w:rPr>
        <w:t>Prasad et al.</w:t>
      </w:r>
      <w:r w:rsidR="00C84324" w:rsidRPr="00E87520">
        <w:rPr>
          <w:rFonts w:eastAsiaTheme="minorEastAsia"/>
          <w:b w:val="0"/>
        </w:rPr>
        <w:t xml:space="preserve"> </w:t>
      </w:r>
      <w:r w:rsidR="00C84324" w:rsidRPr="00E87520">
        <w:rPr>
          <w:rFonts w:eastAsiaTheme="minorEastAsia"/>
          <w:b w:val="0"/>
        </w:rPr>
        <w:fldChar w:fldCharType="begin"/>
      </w:r>
      <w:r w:rsidR="00901CCA" w:rsidRPr="00E87520">
        <w:rPr>
          <w:rFonts w:eastAsiaTheme="minorEastAsia"/>
          <w:b w:val="0"/>
        </w:rPr>
        <w:instrText xml:space="preserve"> ADDIN EN.CITE &lt;EndNote&gt;&lt;Cite&gt;&lt;Author&gt;Prasad&lt;/Author&gt;&lt;Year&gt;2002&lt;/Year&gt;&lt;RecNum&gt;402&lt;/RecNum&gt;&lt;DisplayText&gt;[29]&lt;/DisplayText&gt;&lt;record&gt;&lt;rec-number&gt;402&lt;/rec-number&gt;&lt;foreign-keys&gt;&lt;key app="EN" db-id="rr925txr5x20xhezwpdxpde99srpw0ads2zx" timestamp="1633864637" guid="d7074859-a909-4786-a589-8968275aa09f"&gt;402&lt;/key&gt;&lt;/foreign-keys&gt;&lt;ref-type name="Conference Proceedings"&gt;10&lt;/ref-type&gt;&lt;contributors&gt;&lt;authors&gt;&lt;author&gt;Prasad, J. V. R.&lt;/author&gt;&lt;author&gt;Zhao, J. G.&lt;/author&gt;&lt;author&gt;Peters, David A.&lt;/author&gt;&lt;/authors&gt;&lt;/contributors&gt;&lt;titles&gt;&lt;title&gt;Helicopter Rotor Wake Distortion Models for Maneuvering Flight&lt;/title&gt;&lt;secondary-title&gt;28th European Rotorcraft Forum&lt;/secondary-title&gt;&lt;/titles&gt;&lt;number&gt;Conference Proceedings&lt;/number&gt;&lt;dates&gt;&lt;year&gt;2002&lt;/year&gt;&lt;pub-dates&gt;&lt;date&gt;September 17-20&lt;/date&gt;&lt;/pub-dates&gt;&lt;/dates&gt;&lt;pub-location&gt;Bristol, England&lt;/pub-location&gt;&lt;urls&gt;&lt;/urls&gt;&lt;/record&gt;&lt;/Cite&gt;&lt;/EndNote&gt;</w:instrText>
      </w:r>
      <w:r w:rsidR="00C84324" w:rsidRPr="00E87520">
        <w:rPr>
          <w:rFonts w:eastAsiaTheme="minorEastAsia"/>
          <w:b w:val="0"/>
        </w:rPr>
        <w:fldChar w:fldCharType="separate"/>
      </w:r>
      <w:r w:rsidR="00D52B79" w:rsidRPr="00E87520">
        <w:rPr>
          <w:rFonts w:eastAsiaTheme="minorEastAsia"/>
          <w:b w:val="0"/>
          <w:noProof/>
        </w:rPr>
        <w:t>[</w:t>
      </w:r>
      <w:hyperlink w:anchor="_ENREF_29" w:tooltip="Prasad, 2002 #402" w:history="1">
        <w:r w:rsidR="00B87B27" w:rsidRPr="00E87520">
          <w:rPr>
            <w:rFonts w:eastAsiaTheme="minorEastAsia"/>
            <w:b w:val="0"/>
            <w:noProof/>
          </w:rPr>
          <w:t>29</w:t>
        </w:r>
      </w:hyperlink>
      <w:r w:rsidR="00D52B79" w:rsidRPr="00E87520">
        <w:rPr>
          <w:rFonts w:eastAsiaTheme="minorEastAsia"/>
          <w:b w:val="0"/>
          <w:noProof/>
        </w:rPr>
        <w:t>]</w:t>
      </w:r>
      <w:r w:rsidR="00C84324" w:rsidRPr="00E87520">
        <w:rPr>
          <w:rFonts w:eastAsiaTheme="minorEastAsia"/>
          <w:b w:val="0"/>
        </w:rPr>
        <w:fldChar w:fldCharType="end"/>
      </w:r>
      <w:r w:rsidR="006571E5" w:rsidRPr="00E87520">
        <w:rPr>
          <w:rFonts w:eastAsiaTheme="minorEastAsia"/>
          <w:b w:val="0"/>
        </w:rPr>
        <w:t>, used</w:t>
      </w:r>
      <w:r w:rsidR="006571E5" w:rsidRPr="002A395F">
        <w:rPr>
          <w:rFonts w:eastAsiaTheme="minorEastAsia"/>
          <w:b w:val="0"/>
        </w:rPr>
        <w:t xml:space="preserve"> the wake</w:t>
      </w:r>
      <w:r w:rsidR="006571E5" w:rsidRPr="00E66315">
        <w:rPr>
          <w:rFonts w:eastAsiaTheme="minorEastAsia"/>
          <w:b w:val="0"/>
        </w:rPr>
        <w:t xml:space="preserve"> curvature and wake skew as separate states and did not consider their coupling effects, </w:t>
      </w:r>
      <w:r w:rsidR="00240911" w:rsidRPr="00E66315">
        <w:rPr>
          <w:rFonts w:eastAsiaTheme="minorEastAsia"/>
          <w:b w:val="0"/>
        </w:rPr>
        <w:t xml:space="preserve">but </w:t>
      </w:r>
      <w:r w:rsidR="006571E5" w:rsidRPr="00E66315">
        <w:rPr>
          <w:rFonts w:eastAsiaTheme="minorEastAsia"/>
          <w:b w:val="0"/>
        </w:rPr>
        <w:t>achiev</w:t>
      </w:r>
      <w:r w:rsidR="00240911" w:rsidRPr="00E66315">
        <w:rPr>
          <w:rFonts w:eastAsiaTheme="minorEastAsia"/>
          <w:b w:val="0"/>
        </w:rPr>
        <w:t>ed</w:t>
      </w:r>
      <w:r w:rsidR="006571E5" w:rsidRPr="00E66315">
        <w:rPr>
          <w:rFonts w:eastAsiaTheme="minorEastAsia"/>
          <w:b w:val="0"/>
        </w:rPr>
        <w:t xml:space="preserve"> </w:t>
      </w:r>
      <w:r w:rsidR="007A39D7" w:rsidRPr="00E66315">
        <w:rPr>
          <w:rFonts w:eastAsiaTheme="minorEastAsia"/>
          <w:b w:val="0"/>
        </w:rPr>
        <w:t xml:space="preserve">a </w:t>
      </w:r>
      <w:r w:rsidR="006571E5" w:rsidRPr="00E66315">
        <w:rPr>
          <w:rFonts w:eastAsiaTheme="minorEastAsia"/>
          <w:b w:val="0"/>
        </w:rPr>
        <w:t>good correlation between the simulation and FT data of UH-60 by using the same value of wake distortion coefficient as in hover.</w:t>
      </w:r>
      <w:r w:rsidR="006571E5" w:rsidRPr="00E66315">
        <w:rPr>
          <w:rFonts w:eastAsiaTheme="minorEastAsia"/>
        </w:rPr>
        <w:t xml:space="preserve"> </w:t>
      </w:r>
    </w:p>
    <w:p w14:paraId="45B5C116" w14:textId="40EAC9A1" w:rsidR="006571E5" w:rsidRPr="00E66315" w:rsidRDefault="00CF177D" w:rsidP="00087874">
      <w:pPr>
        <w:pStyle w:val="Text"/>
        <w:ind w:firstLine="289"/>
        <w:rPr>
          <w:szCs w:val="22"/>
        </w:rPr>
      </w:pPr>
      <w:r w:rsidRPr="00E66315">
        <w:rPr>
          <w:rFonts w:eastAsiaTheme="minorEastAsia"/>
        </w:rPr>
        <w:t xml:space="preserve">The results obtained in this </w:t>
      </w:r>
      <w:r w:rsidR="0012397A" w:rsidRPr="00E66315">
        <w:rPr>
          <w:rFonts w:eastAsiaTheme="minorEastAsia"/>
        </w:rPr>
        <w:t>work</w:t>
      </w:r>
      <w:r w:rsidR="00657707" w:rsidRPr="00E66315">
        <w:rPr>
          <w:rFonts w:eastAsiaTheme="minorEastAsia"/>
        </w:rPr>
        <w:t>,</w:t>
      </w:r>
      <w:r w:rsidR="0012397A" w:rsidRPr="00E66315">
        <w:rPr>
          <w:rFonts w:eastAsiaTheme="minorEastAsia"/>
        </w:rPr>
        <w:t xml:space="preserve"> and</w:t>
      </w:r>
      <w:r w:rsidRPr="00E66315">
        <w:rPr>
          <w:rFonts w:eastAsiaTheme="minorEastAsia"/>
        </w:rPr>
        <w:t xml:space="preserve"> comparing with other </w:t>
      </w:r>
      <w:r w:rsidR="00036165" w:rsidRPr="00E66315">
        <w:rPr>
          <w:rFonts w:eastAsiaTheme="minorEastAsia"/>
        </w:rPr>
        <w:t>research</w:t>
      </w:r>
      <w:r w:rsidRPr="00E66315">
        <w:rPr>
          <w:rFonts w:eastAsiaTheme="minorEastAsia"/>
        </w:rPr>
        <w:t xml:space="preserve"> employing different methodologies of modelling wake distortion effects for different helicopters, reveal that the aerodynamic coupling effect</w:t>
      </w:r>
      <w:r w:rsidR="00657707" w:rsidRPr="00E66315">
        <w:rPr>
          <w:rFonts w:eastAsiaTheme="minorEastAsia"/>
        </w:rPr>
        <w:t>s</w:t>
      </w:r>
      <w:r w:rsidRPr="00E66315">
        <w:rPr>
          <w:rFonts w:eastAsiaTheme="minorEastAsia"/>
        </w:rPr>
        <w:t xml:space="preserve"> between the rotor wake </w:t>
      </w:r>
      <w:r w:rsidR="00234D9B" w:rsidRPr="00E66315">
        <w:rPr>
          <w:rFonts w:eastAsiaTheme="minorEastAsia"/>
        </w:rPr>
        <w:t>distortion</w:t>
      </w:r>
      <w:r w:rsidRPr="00E66315">
        <w:rPr>
          <w:rFonts w:eastAsiaTheme="minorEastAsia"/>
        </w:rPr>
        <w:t xml:space="preserve"> (caused by pitch/roll rate) and the wake skew </w:t>
      </w:r>
      <w:r w:rsidR="00657707" w:rsidRPr="00E66315">
        <w:rPr>
          <w:rFonts w:eastAsiaTheme="minorEastAsia"/>
        </w:rPr>
        <w:t>are</w:t>
      </w:r>
      <w:r w:rsidRPr="00E66315">
        <w:rPr>
          <w:rFonts w:eastAsiaTheme="minorEastAsia"/>
        </w:rPr>
        <w:t xml:space="preserve"> important factor</w:t>
      </w:r>
      <w:r w:rsidR="00657707" w:rsidRPr="00E66315">
        <w:rPr>
          <w:rFonts w:eastAsiaTheme="minorEastAsia"/>
        </w:rPr>
        <w:t>s</w:t>
      </w:r>
      <w:r w:rsidRPr="00E66315">
        <w:rPr>
          <w:rFonts w:eastAsiaTheme="minorEastAsia"/>
        </w:rPr>
        <w:t xml:space="preserve"> to be considered for modelling wake distortion effects in low-speed helicopter flight.</w:t>
      </w:r>
      <w:r w:rsidR="001E4D66" w:rsidRPr="00E66315">
        <w:rPr>
          <w:rFonts w:eastAsiaTheme="minorEastAsia"/>
        </w:rPr>
        <w:t xml:space="preserve"> </w:t>
      </w:r>
      <w:r w:rsidR="006571E5" w:rsidRPr="00E66315">
        <w:rPr>
          <w:szCs w:val="22"/>
        </w:rPr>
        <w:t>These results provide a degree of validation of this modelling approach and associated identified coefficients for capturing the effect of inflows on the body pitch and roll rates.</w:t>
      </w:r>
      <w:r w:rsidR="006571E5" w:rsidRPr="00E66315">
        <w:t xml:space="preserve"> </w:t>
      </w:r>
      <w:r w:rsidR="006571E5" w:rsidRPr="00E66315">
        <w:rPr>
          <w:rFonts w:cs="Arial"/>
        </w:rPr>
        <w:t>I</w:t>
      </w:r>
      <w:r w:rsidR="006571E5" w:rsidRPr="00E66315">
        <w:t>t is acknowledged that changing the inflows will also influence the rotor wake interferences on aerodynamic surfaces</w:t>
      </w:r>
      <w:r w:rsidR="00C84324" w:rsidRPr="00E66315">
        <w:rPr>
          <w:rFonts w:eastAsiaTheme="minorEastAsia"/>
        </w:rPr>
        <w:t xml:space="preserve"> </w:t>
      </w:r>
      <w:r w:rsidR="00C84324" w:rsidRPr="00E66315">
        <w:rPr>
          <w:rFonts w:eastAsiaTheme="minorEastAsia"/>
        </w:rPr>
        <w:fldChar w:fldCharType="begin"/>
      </w:r>
      <w:r w:rsidR="00901CCA" w:rsidRPr="00E66315">
        <w:rPr>
          <w:rFonts w:eastAsiaTheme="minorEastAsia"/>
        </w:rPr>
        <w:instrText xml:space="preserve"> ADDIN EN.CITE &lt;EndNote&gt;&lt;Cite&gt;&lt;Author&gt;He&lt;/Author&gt;&lt;Year&gt;2000&lt;/Year&gt;&lt;RecNum&gt;221&lt;/RecNum&gt;&lt;DisplayText&gt;[21]&lt;/DisplayText&gt;&lt;record&gt;&lt;rec-number&gt;221&lt;/rec-number&gt;&lt;foreign-keys&gt;&lt;key app="EN" db-id="rr925txr5x20xhezwpdxpde99srpw0ads2zx" timestamp="1633864637" guid="192690d3-bc6d-4ed1-90a9-0bb80353989a"&gt;221&lt;/key&gt;&lt;/foreign-keys&gt;&lt;ref-type name="Journal Article"&gt;17&lt;/ref-type&gt;&lt;contributors&gt;&lt;authors&gt;&lt;author&gt;He, Chengjian&lt;/author&gt;&lt;author&gt;Lee, C. S.&lt;/author&gt;&lt;author&gt;Chen, Weibin&lt;/author&gt;&lt;/authors&gt;&lt;/contributors&gt;&lt;titles&gt;&lt;title&gt;Rotorcraft Simulation Model Enhancement to Support Design, Testing and Operational Analysis&lt;/title&gt;&lt;secondary-title&gt;Journal of the American Helicopter Society&lt;/secondary-title&gt;&lt;/titles&gt;&lt;periodical&gt;&lt;full-title&gt;Journal of the American Helicopter Society&lt;/full-title&gt;&lt;/periodical&gt;&lt;pages&gt;284-292&lt;/pages&gt;&lt;volume&gt;45&lt;/volume&gt;&lt;number&gt;4&lt;/number&gt;&lt;dates&gt;&lt;year&gt;2000&lt;/year&gt;&lt;/dates&gt;&lt;publisher&gt;Vertical Flight Society&lt;/publisher&gt;&lt;urls&gt;&lt;/urls&gt;&lt;electronic-resource-num&gt;https://doi.org/10.4050/JAHS.45.284&lt;/electronic-resource-num&gt;&lt;/record&gt;&lt;/Cite&gt;&lt;/EndNote&gt;</w:instrText>
      </w:r>
      <w:r w:rsidR="00C84324" w:rsidRPr="00E66315">
        <w:rPr>
          <w:rFonts w:eastAsiaTheme="minorEastAsia"/>
        </w:rPr>
        <w:fldChar w:fldCharType="separate"/>
      </w:r>
      <w:r w:rsidR="00D52B79" w:rsidRPr="00E66315">
        <w:rPr>
          <w:rFonts w:eastAsiaTheme="minorEastAsia"/>
          <w:noProof/>
        </w:rPr>
        <w:t>[</w:t>
      </w:r>
      <w:hyperlink w:anchor="_ENREF_21" w:tooltip="He, 2000 #221" w:history="1">
        <w:r w:rsidR="00B87B27" w:rsidRPr="00E66315">
          <w:rPr>
            <w:rFonts w:eastAsiaTheme="minorEastAsia"/>
            <w:noProof/>
          </w:rPr>
          <w:t>21</w:t>
        </w:r>
      </w:hyperlink>
      <w:r w:rsidR="00D52B79" w:rsidRPr="00E66315">
        <w:rPr>
          <w:rFonts w:eastAsiaTheme="minorEastAsia"/>
          <w:noProof/>
        </w:rPr>
        <w:t>]</w:t>
      </w:r>
      <w:r w:rsidR="00C84324" w:rsidRPr="00E66315">
        <w:rPr>
          <w:rFonts w:eastAsiaTheme="minorEastAsia"/>
        </w:rPr>
        <w:fldChar w:fldCharType="end"/>
      </w:r>
      <w:r w:rsidR="006571E5" w:rsidRPr="00E66315">
        <w:t xml:space="preserve">. Furthermore, as the forward </w:t>
      </w:r>
      <w:r w:rsidR="00036165" w:rsidRPr="00E66315">
        <w:t xml:space="preserve">and lateral </w:t>
      </w:r>
      <w:r w:rsidR="006571E5" w:rsidRPr="00E66315">
        <w:t>speed</w:t>
      </w:r>
      <w:r w:rsidR="00036165" w:rsidRPr="00E66315">
        <w:t>s</w:t>
      </w:r>
      <w:r w:rsidR="006571E5" w:rsidRPr="00E66315">
        <w:t xml:space="preserve"> increase the impact of rotor wake interference increases, and </w:t>
      </w:r>
      <w:r w:rsidR="006571E5" w:rsidRPr="00E66315">
        <w:lastRenderedPageBreak/>
        <w:t xml:space="preserve">extension of the approach presented in this paper to account for these effects </w:t>
      </w:r>
      <w:r w:rsidR="006571E5" w:rsidRPr="00E66315">
        <w:rPr>
          <w:szCs w:val="22"/>
        </w:rPr>
        <w:t>is the subject of the ongoing research involving</w:t>
      </w:r>
      <w:r w:rsidR="00036165" w:rsidRPr="00E66315">
        <w:rPr>
          <w:szCs w:val="22"/>
        </w:rPr>
        <w:t xml:space="preserve"> flight testing</w:t>
      </w:r>
      <w:r w:rsidR="006571E5" w:rsidRPr="00E66315">
        <w:rPr>
          <w:szCs w:val="22"/>
        </w:rPr>
        <w:t xml:space="preserve"> on the NRC’s ASRA.</w:t>
      </w:r>
    </w:p>
    <w:p w14:paraId="1FA8FB58" w14:textId="3D72D785" w:rsidR="00CE0588" w:rsidRPr="00E66315" w:rsidRDefault="00A3214D" w:rsidP="00CE0588">
      <w:pPr>
        <w:pStyle w:val="Heading1"/>
        <w:spacing w:after="60" w:line="480" w:lineRule="auto"/>
      </w:pPr>
      <w:r w:rsidRPr="00E66315">
        <w:t xml:space="preserve"> </w:t>
      </w:r>
      <w:r w:rsidR="00CE0588" w:rsidRPr="00E66315">
        <w:t>Conclusion</w:t>
      </w:r>
      <w:r w:rsidR="00A97790" w:rsidRPr="00E66315">
        <w:t>s</w:t>
      </w:r>
    </w:p>
    <w:p w14:paraId="7D6B85E0" w14:textId="20A778DA" w:rsidR="00E50984" w:rsidRPr="00E66315" w:rsidRDefault="00E50984" w:rsidP="00E50984">
      <w:pPr>
        <w:pStyle w:val="Text"/>
        <w:rPr>
          <w:rFonts w:cs="Arial"/>
        </w:rPr>
      </w:pPr>
      <w:r w:rsidRPr="00E66315">
        <w:rPr>
          <w:rFonts w:cs="Arial"/>
        </w:rPr>
        <w:t>The paper reports progress in the development of a new approach to the exploration of rotorcraft simulation fidelity</w:t>
      </w:r>
      <w:r w:rsidR="00C27EDF" w:rsidRPr="00E66315">
        <w:rPr>
          <w:rFonts w:cs="Arial"/>
        </w:rPr>
        <w:t xml:space="preserve"> using augmented rotor inflow dynamics</w:t>
      </w:r>
      <w:r w:rsidRPr="00E66315">
        <w:rPr>
          <w:rFonts w:cs="Arial"/>
        </w:rPr>
        <w:t>, for</w:t>
      </w:r>
      <w:r w:rsidR="007A39D7" w:rsidRPr="00E66315">
        <w:rPr>
          <w:rFonts w:cs="Arial"/>
        </w:rPr>
        <w:t xml:space="preserve"> </w:t>
      </w:r>
      <w:r w:rsidRPr="00E66315">
        <w:rPr>
          <w:rFonts w:cs="Arial"/>
        </w:rPr>
        <w:t xml:space="preserve">particular application to low-speed </w:t>
      </w:r>
      <w:r w:rsidR="0078242A" w:rsidRPr="00E66315">
        <w:rPr>
          <w:shd w:val="clear" w:color="auto" w:fill="FFFFFF"/>
        </w:rPr>
        <w:t>manoeuvre</w:t>
      </w:r>
      <w:r w:rsidRPr="00E66315">
        <w:rPr>
          <w:rFonts w:cs="Arial"/>
        </w:rPr>
        <w:t xml:space="preserve">. In the present investigation, </w:t>
      </w:r>
      <w:r w:rsidR="00D03C5F" w:rsidRPr="00E66315">
        <w:rPr>
          <w:rFonts w:cs="Arial"/>
        </w:rPr>
        <w:t>FT</w:t>
      </w:r>
      <w:r w:rsidRPr="00E66315">
        <w:rPr>
          <w:rFonts w:cs="Arial"/>
        </w:rPr>
        <w:t xml:space="preserve"> data have been used to examine the fidelity of a nonlinear </w:t>
      </w:r>
      <w:r w:rsidR="00785887" w:rsidRPr="00E66315">
        <w:rPr>
          <w:rFonts w:cs="Arial"/>
        </w:rPr>
        <w:t xml:space="preserve">FLIGHTLAB </w:t>
      </w:r>
      <w:r w:rsidRPr="00E66315">
        <w:rPr>
          <w:rFonts w:cs="Arial"/>
        </w:rPr>
        <w:t>model of a Bell 412 helicopter.</w:t>
      </w:r>
      <w:r w:rsidRPr="00E66315" w:rsidDel="00692FC1">
        <w:rPr>
          <w:rFonts w:cs="Arial"/>
        </w:rPr>
        <w:t xml:space="preserve"> </w:t>
      </w:r>
      <w:r w:rsidRPr="00E66315">
        <w:rPr>
          <w:rFonts w:cs="Arial"/>
        </w:rPr>
        <w:t>From the analysis undertaken, the following conclusions can be drawn.</w:t>
      </w:r>
    </w:p>
    <w:p w14:paraId="20FBCF3F" w14:textId="4489B915" w:rsidR="00E50984" w:rsidRPr="00E66315" w:rsidRDefault="00E50984" w:rsidP="00E50984">
      <w:pPr>
        <w:pStyle w:val="Text"/>
        <w:numPr>
          <w:ilvl w:val="0"/>
          <w:numId w:val="9"/>
        </w:numPr>
        <w:tabs>
          <w:tab w:val="clear" w:pos="288"/>
        </w:tabs>
        <w:ind w:left="720" w:hanging="431"/>
        <w:rPr>
          <w:rFonts w:cs="Arial"/>
          <w:b/>
          <w:caps/>
        </w:rPr>
      </w:pPr>
      <w:r w:rsidRPr="00E66315">
        <w:rPr>
          <w:rFonts w:cs="Arial"/>
        </w:rPr>
        <w:t xml:space="preserve">The modelling approach of </w:t>
      </w:r>
      <w:r w:rsidR="008715A1" w:rsidRPr="00E66315">
        <w:rPr>
          <w:rFonts w:cs="Arial"/>
        </w:rPr>
        <w:t>augmenting the</w:t>
      </w:r>
      <w:r w:rsidRPr="00E66315">
        <w:rPr>
          <w:rFonts w:cs="Arial"/>
        </w:rPr>
        <w:t xml:space="preserve"> rotor inflows </w:t>
      </w:r>
      <w:r w:rsidR="008715A1" w:rsidRPr="00E66315">
        <w:rPr>
          <w:rFonts w:cs="Arial"/>
        </w:rPr>
        <w:t xml:space="preserve">using fuselage pitch and roll rates </w:t>
      </w:r>
      <w:r w:rsidR="00351B87" w:rsidRPr="00E66315">
        <w:rPr>
          <w:rFonts w:cs="Arial"/>
        </w:rPr>
        <w:t xml:space="preserve">and rotor wake skewing </w:t>
      </w:r>
      <w:r w:rsidR="008715A1" w:rsidRPr="00E66315">
        <w:rPr>
          <w:rFonts w:cs="Arial"/>
        </w:rPr>
        <w:t>ha</w:t>
      </w:r>
      <w:r w:rsidR="00785887" w:rsidRPr="00E66315">
        <w:rPr>
          <w:rFonts w:cs="Arial"/>
        </w:rPr>
        <w:t>s</w:t>
      </w:r>
      <w:r w:rsidRPr="00E66315">
        <w:rPr>
          <w:rFonts w:cs="Arial"/>
        </w:rPr>
        <w:t xml:space="preserve"> proved effective in capturing </w:t>
      </w:r>
      <w:r w:rsidR="008715A1" w:rsidRPr="00E66315">
        <w:rPr>
          <w:rFonts w:cs="Arial"/>
        </w:rPr>
        <w:t>correct</w:t>
      </w:r>
      <w:r w:rsidR="00C27EDF" w:rsidRPr="00E66315">
        <w:rPr>
          <w:rFonts w:cs="Arial"/>
        </w:rPr>
        <w:t>ly the</w:t>
      </w:r>
      <w:r w:rsidR="008715A1" w:rsidRPr="00E66315">
        <w:rPr>
          <w:rFonts w:cs="Arial"/>
        </w:rPr>
        <w:t xml:space="preserve"> </w:t>
      </w:r>
      <w:r w:rsidRPr="00E66315">
        <w:rPr>
          <w:rFonts w:cs="Arial"/>
        </w:rPr>
        <w:t>off-axis responses following control inputs at hover</w:t>
      </w:r>
      <w:r w:rsidR="004C3D09" w:rsidRPr="00E66315">
        <w:rPr>
          <w:rFonts w:cs="Arial"/>
        </w:rPr>
        <w:t xml:space="preserve"> and low-speed flight</w:t>
      </w:r>
      <w:r w:rsidRPr="00E66315">
        <w:rPr>
          <w:rFonts w:cs="Arial"/>
        </w:rPr>
        <w:t xml:space="preserve">, confirmed by the resulting matches with </w:t>
      </w:r>
      <w:r w:rsidR="00240911" w:rsidRPr="00E66315">
        <w:rPr>
          <w:rFonts w:cs="Arial"/>
        </w:rPr>
        <w:t>flight test</w:t>
      </w:r>
      <w:r w:rsidRPr="00E66315">
        <w:rPr>
          <w:rFonts w:cs="Arial"/>
        </w:rPr>
        <w:t xml:space="preserve"> data.</w:t>
      </w:r>
    </w:p>
    <w:p w14:paraId="57EC90B5" w14:textId="5EF7FFF0" w:rsidR="005922A5" w:rsidRPr="00E66315" w:rsidRDefault="005922A5" w:rsidP="00E50984">
      <w:pPr>
        <w:pStyle w:val="Text"/>
        <w:numPr>
          <w:ilvl w:val="0"/>
          <w:numId w:val="9"/>
        </w:numPr>
        <w:tabs>
          <w:tab w:val="clear" w:pos="288"/>
        </w:tabs>
        <w:ind w:left="720" w:hanging="431"/>
        <w:rPr>
          <w:rFonts w:cs="Arial"/>
          <w:b/>
          <w:caps/>
        </w:rPr>
      </w:pPr>
      <w:r w:rsidRPr="00E66315">
        <w:rPr>
          <w:rFonts w:cs="Arial"/>
        </w:rPr>
        <w:t xml:space="preserve">A model structure that includes linear and the first nonlinear terms in a Taylor expansion of the (augmented) inflow states </w:t>
      </w:r>
      <w:r w:rsidR="00657707" w:rsidRPr="00E66315">
        <w:rPr>
          <w:rFonts w:cs="Arial"/>
        </w:rPr>
        <w:t xml:space="preserve">has </w:t>
      </w:r>
      <w:r w:rsidRPr="00E66315">
        <w:rPr>
          <w:rFonts w:cs="Arial"/>
        </w:rPr>
        <w:t xml:space="preserve">proved adequate for capturing the off-axis behaviour.  </w:t>
      </w:r>
      <w:r w:rsidR="00692799" w:rsidRPr="00E66315">
        <w:t>W</w:t>
      </w:r>
      <w:r w:rsidRPr="00E66315">
        <w:t>ake skew</w:t>
      </w:r>
      <w:r w:rsidR="00692799" w:rsidRPr="00E66315">
        <w:t>ing on its own was shown to have</w:t>
      </w:r>
      <w:r w:rsidRPr="00E66315">
        <w:t xml:space="preserve"> very little impac</w:t>
      </w:r>
      <w:r w:rsidR="00692799" w:rsidRPr="00E66315">
        <w:t xml:space="preserve">t on the correction of inflows; </w:t>
      </w:r>
      <w:r w:rsidR="009F6585" w:rsidRPr="00E66315">
        <w:t xml:space="preserve">a combination of </w:t>
      </w:r>
      <w:r w:rsidRPr="00E66315">
        <w:t>wake curvature</w:t>
      </w:r>
      <w:r w:rsidR="00692799" w:rsidRPr="00E66315">
        <w:t>, and</w:t>
      </w:r>
      <w:r w:rsidRPr="00E66315">
        <w:t xml:space="preserve"> coupling with the wake skew angle, </w:t>
      </w:r>
      <w:r w:rsidR="00692799" w:rsidRPr="00E66315">
        <w:t>proved necessary to</w:t>
      </w:r>
      <w:r w:rsidRPr="00E66315">
        <w:t xml:space="preserve"> correct the off-axis response in simulations to be comparable to FT</w:t>
      </w:r>
      <w:r w:rsidR="00B50CAB" w:rsidRPr="00E66315">
        <w:t>.</w:t>
      </w:r>
    </w:p>
    <w:p w14:paraId="49A30A37" w14:textId="48CE8EDE" w:rsidR="004F07A7" w:rsidRPr="00E66315" w:rsidRDefault="00A106AB" w:rsidP="00E50984">
      <w:pPr>
        <w:pStyle w:val="Text"/>
        <w:numPr>
          <w:ilvl w:val="0"/>
          <w:numId w:val="9"/>
        </w:numPr>
        <w:tabs>
          <w:tab w:val="clear" w:pos="288"/>
        </w:tabs>
        <w:ind w:left="720" w:hanging="431"/>
        <w:rPr>
          <w:rFonts w:cs="Arial"/>
          <w:b/>
          <w:caps/>
        </w:rPr>
      </w:pPr>
      <w:r w:rsidRPr="00E66315">
        <w:rPr>
          <w:rFonts w:cs="Arial"/>
        </w:rPr>
        <w:t xml:space="preserve">In </w:t>
      </w:r>
      <w:r w:rsidR="00785887" w:rsidRPr="00E66315">
        <w:rPr>
          <w:rFonts w:cs="Arial"/>
        </w:rPr>
        <w:t xml:space="preserve">a </w:t>
      </w:r>
      <w:r w:rsidRPr="00E66315">
        <w:rPr>
          <w:rFonts w:cs="Arial"/>
        </w:rPr>
        <w:t xml:space="preserve">hover flight condition, </w:t>
      </w:r>
      <w:r w:rsidR="00351B87" w:rsidRPr="00E66315">
        <w:rPr>
          <w:rFonts w:cs="Arial"/>
        </w:rPr>
        <w:t>system identification</w:t>
      </w:r>
      <w:r w:rsidR="0074670A" w:rsidRPr="00E66315">
        <w:rPr>
          <w:rFonts w:cs="Arial"/>
        </w:rPr>
        <w:t xml:space="preserve"> performed on the nonlinear simulation results</w:t>
      </w:r>
      <w:r w:rsidR="00785887" w:rsidRPr="00E66315">
        <w:rPr>
          <w:rFonts w:cs="Arial"/>
        </w:rPr>
        <w:t>,</w:t>
      </w:r>
      <w:r w:rsidR="0074670A" w:rsidRPr="00E66315">
        <w:rPr>
          <w:rFonts w:cs="Arial"/>
        </w:rPr>
        <w:t xml:space="preserve"> obtained using the methodology of augmented inflows, ha</w:t>
      </w:r>
      <w:r w:rsidR="00351B87" w:rsidRPr="00E66315">
        <w:rPr>
          <w:rFonts w:cs="Arial"/>
        </w:rPr>
        <w:t>s</w:t>
      </w:r>
      <w:r w:rsidR="0074670A" w:rsidRPr="00E66315">
        <w:rPr>
          <w:rFonts w:cs="Arial"/>
        </w:rPr>
        <w:t xml:space="preserve"> shown </w:t>
      </w:r>
      <w:r w:rsidR="00657707" w:rsidRPr="00E66315">
        <w:rPr>
          <w:rFonts w:cs="Arial"/>
        </w:rPr>
        <w:t xml:space="preserve">the </w:t>
      </w:r>
      <w:r w:rsidR="0074670A" w:rsidRPr="00E66315">
        <w:rPr>
          <w:rFonts w:cs="Arial"/>
        </w:rPr>
        <w:t>reversal in signs of key derivatives (</w:t>
      </w:r>
      <m:oMath>
        <m:sSub>
          <m:sSubPr>
            <m:ctrlPr>
              <w:rPr>
                <w:rFonts w:ascii="Cambria Math" w:hAnsi="Cambria Math" w:cs="Arial"/>
                <w:i/>
              </w:rPr>
            </m:ctrlPr>
          </m:sSubPr>
          <m:e>
            <m:r>
              <w:rPr>
                <w:rFonts w:ascii="Cambria Math" w:hAnsi="Cambria Math" w:cs="Arial"/>
              </w:rPr>
              <m:t>M</m:t>
            </m:r>
          </m:e>
          <m:sub>
            <m:r>
              <w:rPr>
                <w:rFonts w:ascii="Cambria Math" w:hAnsi="Cambria Math" w:cs="Arial"/>
              </w:rPr>
              <m:t>p</m:t>
            </m:r>
          </m:sub>
        </m:sSub>
      </m:oMath>
      <w:r w:rsidR="0074670A" w:rsidRPr="00E66315">
        <w:rPr>
          <w:rFonts w:cs="Arial"/>
        </w:rPr>
        <w:t xml:space="preserve"> and </w:t>
      </w:r>
      <m:oMath>
        <m:sSub>
          <m:sSubPr>
            <m:ctrlPr>
              <w:rPr>
                <w:rFonts w:ascii="Cambria Math" w:hAnsi="Cambria Math" w:cs="Arial"/>
                <w:i/>
              </w:rPr>
            </m:ctrlPr>
          </m:sSubPr>
          <m:e>
            <m:r>
              <w:rPr>
                <w:rFonts w:ascii="Cambria Math" w:hAnsi="Cambria Math" w:cs="Arial"/>
              </w:rPr>
              <m:t>L</m:t>
            </m:r>
          </m:e>
          <m:sub>
            <m:r>
              <w:rPr>
                <w:rFonts w:ascii="Cambria Math" w:hAnsi="Cambria Math" w:cs="Arial"/>
              </w:rPr>
              <m:t>q</m:t>
            </m:r>
          </m:sub>
        </m:sSub>
      </m:oMath>
      <w:r w:rsidR="0074670A" w:rsidRPr="00E66315">
        <w:rPr>
          <w:rFonts w:cs="Arial"/>
        </w:rPr>
        <w:t>)</w:t>
      </w:r>
      <w:r w:rsidRPr="00E66315">
        <w:rPr>
          <w:rFonts w:cs="Arial"/>
        </w:rPr>
        <w:t xml:space="preserve"> which are important for </w:t>
      </w:r>
      <w:r w:rsidR="006E35E4" w:rsidRPr="00E66315">
        <w:rPr>
          <w:rFonts w:cs="Arial"/>
        </w:rPr>
        <w:t xml:space="preserve">the </w:t>
      </w:r>
      <w:r w:rsidRPr="00E66315">
        <w:rPr>
          <w:rFonts w:cs="Arial"/>
        </w:rPr>
        <w:t xml:space="preserve">prediction of off-axis </w:t>
      </w:r>
      <w:r w:rsidR="00351B87" w:rsidRPr="00E66315">
        <w:rPr>
          <w:rFonts w:cs="Arial"/>
        </w:rPr>
        <w:t xml:space="preserve">attitude </w:t>
      </w:r>
      <w:r w:rsidRPr="00E66315">
        <w:rPr>
          <w:rFonts w:cs="Arial"/>
        </w:rPr>
        <w:t>responses.</w:t>
      </w:r>
    </w:p>
    <w:p w14:paraId="676E14AA" w14:textId="1C97CAE8" w:rsidR="0074670A" w:rsidRPr="00E66315" w:rsidRDefault="004F07A7" w:rsidP="00E50984">
      <w:pPr>
        <w:pStyle w:val="Text"/>
        <w:numPr>
          <w:ilvl w:val="0"/>
          <w:numId w:val="9"/>
        </w:numPr>
        <w:tabs>
          <w:tab w:val="clear" w:pos="288"/>
        </w:tabs>
        <w:ind w:left="720" w:hanging="431"/>
        <w:rPr>
          <w:rFonts w:cs="Arial"/>
          <w:b/>
          <w:caps/>
        </w:rPr>
      </w:pPr>
      <w:r w:rsidRPr="00E66315">
        <w:rPr>
          <w:rFonts w:cs="Arial"/>
        </w:rPr>
        <w:t>The strength of the augmented inflow parameters estimated at a 30</w:t>
      </w:r>
      <w:r w:rsidR="003D57C5" w:rsidRPr="00E66315">
        <w:rPr>
          <w:rFonts w:cs="Arial"/>
        </w:rPr>
        <w:t xml:space="preserve"> </w:t>
      </w:r>
      <w:r w:rsidRPr="00E66315">
        <w:rPr>
          <w:rFonts w:cs="Arial"/>
        </w:rPr>
        <w:t>k</w:t>
      </w:r>
      <w:r w:rsidR="003D57C5" w:rsidRPr="00E66315">
        <w:rPr>
          <w:rFonts w:cs="Arial"/>
        </w:rPr>
        <w:t>no</w:t>
      </w:r>
      <w:r w:rsidRPr="00E66315">
        <w:rPr>
          <w:rFonts w:cs="Arial"/>
        </w:rPr>
        <w:t xml:space="preserve">ts flight condition were similar to the values estimated at hover. </w:t>
      </w:r>
    </w:p>
    <w:p w14:paraId="3B02CB75" w14:textId="42DE8BBE" w:rsidR="004F3C06" w:rsidRPr="00E66315" w:rsidRDefault="004F3C06" w:rsidP="00D336DA">
      <w:pPr>
        <w:pStyle w:val="Text"/>
        <w:tabs>
          <w:tab w:val="clear" w:pos="288"/>
        </w:tabs>
        <w:ind w:firstLine="284"/>
        <w:rPr>
          <w:rFonts w:cs="Arial"/>
        </w:rPr>
      </w:pPr>
      <w:r w:rsidRPr="00E66315">
        <w:rPr>
          <w:rFonts w:cs="Arial"/>
        </w:rPr>
        <w:t xml:space="preserve">The continuing research on pseudo-physical modelling corrections to the complex rotor-wake effects in low speed flight concerns the identification of suitable non-linear model structures to capture </w:t>
      </w:r>
      <w:r w:rsidR="00550EDC" w:rsidRPr="00E66315">
        <w:rPr>
          <w:rFonts w:cs="Arial"/>
        </w:rPr>
        <w:t>flight dynamics in low speed mission-task-elements.</w:t>
      </w:r>
    </w:p>
    <w:p w14:paraId="290F337D" w14:textId="77777777" w:rsidR="003172EC" w:rsidRPr="00E66315" w:rsidRDefault="003172EC" w:rsidP="003172EC">
      <w:pPr>
        <w:pStyle w:val="Heading1"/>
        <w:numPr>
          <w:ilvl w:val="0"/>
          <w:numId w:val="0"/>
        </w:numPr>
        <w:tabs>
          <w:tab w:val="left" w:pos="720"/>
        </w:tabs>
        <w:spacing w:after="0" w:line="480" w:lineRule="auto"/>
      </w:pPr>
      <w:r w:rsidRPr="00E66315">
        <w:t>Appendix</w:t>
      </w:r>
    </w:p>
    <w:p w14:paraId="7F848F76" w14:textId="2E74BED9" w:rsidR="003172EC" w:rsidRPr="00E66315" w:rsidRDefault="003172EC" w:rsidP="003172EC">
      <w:pPr>
        <w:pStyle w:val="Text"/>
        <w:numPr>
          <w:ilvl w:val="0"/>
          <w:numId w:val="23"/>
        </w:numPr>
        <w:ind w:left="646" w:hanging="646"/>
        <w:outlineLvl w:val="1"/>
        <w:rPr>
          <w:b/>
        </w:rPr>
      </w:pPr>
      <w:r w:rsidRPr="00E66315">
        <w:rPr>
          <w:b/>
        </w:rPr>
        <w:t>Taylor Series expansion for augmented inflows</w:t>
      </w:r>
    </w:p>
    <w:p w14:paraId="10B39276" w14:textId="54814D6F" w:rsidR="003172EC" w:rsidRPr="00E66315" w:rsidRDefault="003172EC" w:rsidP="003172EC">
      <w:pPr>
        <w:pStyle w:val="Text"/>
        <w:ind w:firstLine="0"/>
        <w:rPr>
          <w:b/>
        </w:rPr>
      </w:pPr>
      <w:r w:rsidRPr="00E66315">
        <w:t xml:space="preserve">The functions, </w:t>
      </w:r>
      <m:oMath>
        <m:r>
          <w:rPr>
            <w:rFonts w:ascii="Cambria Math" w:hAnsi="Cambria Math"/>
          </w:rPr>
          <m:t>f</m:t>
        </m:r>
      </m:oMath>
      <w:r w:rsidRPr="00E66315">
        <w:t xml:space="preserve"> and </w:t>
      </w:r>
      <m:oMath>
        <m:r>
          <w:rPr>
            <w:rFonts w:ascii="Cambria Math" w:hAnsi="Cambria Math"/>
          </w:rPr>
          <m:t>g</m:t>
        </m:r>
      </m:oMath>
      <w:r w:rsidRPr="00E66315">
        <w:t xml:space="preserve"> can be mathematically written using 3</w:t>
      </w:r>
      <w:r w:rsidRPr="00E66315">
        <w:rPr>
          <w:vertAlign w:val="superscript"/>
        </w:rPr>
        <w:t>rd</w:t>
      </w:r>
      <w:r w:rsidRPr="00E66315">
        <w:t xml:space="preserve"> order Taylor expansion about </w:t>
      </w:r>
      <m:oMath>
        <m:acc>
          <m:accPr>
            <m:chr m:val="̅"/>
            <m:ctrlPr>
              <w:rPr>
                <w:rFonts w:ascii="Cambria Math" w:hAnsi="Cambria Math"/>
                <w:i/>
              </w:rPr>
            </m:ctrlPr>
          </m:accPr>
          <m:e>
            <m:r>
              <w:rPr>
                <w:rFonts w:ascii="Cambria Math" w:hAnsi="Cambria Math"/>
              </w:rPr>
              <m:t>p</m:t>
            </m:r>
          </m:e>
        </m:acc>
      </m:oMath>
      <w:r w:rsidRPr="00E66315">
        <w:t xml:space="preserve">, </w:t>
      </w:r>
      <m:oMath>
        <m:acc>
          <m:accPr>
            <m:chr m:val="̅"/>
            <m:ctrlPr>
              <w:rPr>
                <w:rFonts w:ascii="Cambria Math" w:hAnsi="Cambria Math"/>
                <w:i/>
              </w:rPr>
            </m:ctrlPr>
          </m:accPr>
          <m:e>
            <m:r>
              <w:rPr>
                <w:rFonts w:ascii="Cambria Math" w:hAnsi="Cambria Math"/>
              </w:rPr>
              <m:t>q</m:t>
            </m:r>
          </m:e>
        </m:acc>
      </m:oMath>
      <w:r w:rsidRPr="00E66315">
        <w:t xml:space="preserve"> and </w:t>
      </w:r>
      <m:oMath>
        <m:r>
          <w:rPr>
            <w:rFonts w:ascii="Cambria Math" w:hAnsi="Cambria Math"/>
          </w:rPr>
          <m:t>X</m:t>
        </m:r>
      </m:oMath>
      <w:r w:rsidRPr="00E66315">
        <w:t>, as</w:t>
      </w:r>
    </w:p>
    <w:tbl>
      <w:tblPr>
        <w:tblStyle w:val="TableGrid"/>
        <w:tblW w:w="93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07"/>
        <w:gridCol w:w="644"/>
      </w:tblGrid>
      <w:tr w:rsidR="00E66315" w:rsidRPr="00E66315" w14:paraId="4DAB5720" w14:textId="77777777" w:rsidTr="003172EC">
        <w:tc>
          <w:tcPr>
            <w:tcW w:w="8801" w:type="dxa"/>
            <w:vAlign w:val="center"/>
            <w:hideMark/>
          </w:tcPr>
          <w:p w14:paraId="54066E4A" w14:textId="77777777" w:rsidR="003172EC" w:rsidRPr="00E66315" w:rsidRDefault="00000000">
            <w:pPr>
              <w:spacing w:line="480" w:lineRule="auto"/>
              <w:jc w:val="center"/>
              <w:rPr>
                <w:lang w:eastAsia="en-GB"/>
              </w:rPr>
            </w:pPr>
            <m:oMathPara>
              <m:oMath>
                <m:sSub>
                  <m:sSubPr>
                    <m:ctrlPr>
                      <w:rPr>
                        <w:rFonts w:ascii="Cambria Math" w:hAnsi="Cambria Math"/>
                        <w:i/>
                      </w:rPr>
                    </m:ctrlPr>
                  </m:sSubPr>
                  <m:e>
                    <m:r>
                      <w:rPr>
                        <w:rFonts w:ascii="Cambria Math" w:hAnsi="Cambria Math"/>
                      </w:rPr>
                      <m:t>λ</m:t>
                    </m:r>
                  </m:e>
                  <m:sub>
                    <m:r>
                      <w:rPr>
                        <w:rFonts w:ascii="Cambria Math" w:hAnsi="Cambria Math"/>
                      </w:rPr>
                      <m:t>1c</m:t>
                    </m:r>
                  </m:sub>
                </m:sSub>
                <m:d>
                  <m:dPr>
                    <m:ctrlPr>
                      <w:rPr>
                        <w:rFonts w:ascii="Cambria Math" w:hAnsi="Cambria Math"/>
                        <w:i/>
                      </w:rPr>
                    </m:ctrlPr>
                  </m:dPr>
                  <m:e>
                    <m:acc>
                      <m:accPr>
                        <m:chr m:val="̅"/>
                        <m:ctrlPr>
                          <w:rPr>
                            <w:rFonts w:ascii="Cambria Math" w:hAnsi="Cambria Math"/>
                            <w:i/>
                          </w:rPr>
                        </m:ctrlPr>
                      </m:accPr>
                      <m:e>
                        <m:r>
                          <w:rPr>
                            <w:rFonts w:ascii="Cambria Math" w:hAnsi="Cambria Math"/>
                          </w:rPr>
                          <m:t>q</m:t>
                        </m:r>
                      </m:e>
                    </m:acc>
                    <m:r>
                      <w:rPr>
                        <w:rFonts w:ascii="Cambria Math" w:hAnsi="Cambria Math"/>
                      </w:rPr>
                      <m:t>,X</m:t>
                    </m:r>
                  </m:e>
                </m:d>
                <m:r>
                  <w:rPr>
                    <w:rFonts w:ascii="Cambria Math" w:hAnsi="Cambria Math"/>
                  </w:rPr>
                  <m:t>=</m:t>
                </m:r>
                <m:sSub>
                  <m:sSubPr>
                    <m:ctrlPr>
                      <w:rPr>
                        <w:rFonts w:ascii="Cambria Math" w:hAnsi="Cambria Math"/>
                        <w:i/>
                      </w:rPr>
                    </m:ctrlPr>
                  </m:sSubPr>
                  <m:e>
                    <m:r>
                      <w:rPr>
                        <w:rFonts w:ascii="Cambria Math" w:hAnsi="Cambria Math"/>
                      </w:rPr>
                      <m:t>λ</m:t>
                    </m:r>
                  </m:e>
                  <m:sub>
                    <m:r>
                      <w:rPr>
                        <w:rFonts w:ascii="Cambria Math" w:hAnsi="Cambria Math"/>
                      </w:rPr>
                      <m:t>1c</m:t>
                    </m:r>
                  </m:sub>
                </m:sSub>
                <m:d>
                  <m:dPr>
                    <m:ctrlPr>
                      <w:rPr>
                        <w:rFonts w:ascii="Cambria Math" w:hAnsi="Cambria Math"/>
                        <w:i/>
                      </w:rPr>
                    </m:ctrlPr>
                  </m:dPr>
                  <m:e>
                    <m:sSub>
                      <m:sSubPr>
                        <m:ctrlPr>
                          <w:rPr>
                            <w:rFonts w:ascii="Cambria Math" w:hAnsi="Cambria Math"/>
                            <w:i/>
                          </w:rPr>
                        </m:ctrlPr>
                      </m:sSubPr>
                      <m:e>
                        <m:acc>
                          <m:accPr>
                            <m:chr m:val="̅"/>
                            <m:ctrlPr>
                              <w:rPr>
                                <w:rFonts w:ascii="Cambria Math" w:hAnsi="Cambria Math"/>
                                <w:i/>
                              </w:rPr>
                            </m:ctrlPr>
                          </m:accPr>
                          <m:e>
                            <m:r>
                              <w:rPr>
                                <w:rFonts w:ascii="Cambria Math" w:hAnsi="Cambria Math"/>
                              </w:rPr>
                              <m:t>q</m:t>
                            </m:r>
                          </m:e>
                        </m:acc>
                      </m:e>
                      <m:sub>
                        <m:r>
                          <w:rPr>
                            <w:rFonts w:ascii="Cambria Math" w:hAnsi="Cambria Math"/>
                          </w:rPr>
                          <m:t>qs</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qs</m:t>
                        </m:r>
                      </m:sub>
                    </m:sSub>
                  </m:e>
                </m:d>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1</m:t>
                    </m:r>
                  </m:sub>
                </m:sSub>
                <m:acc>
                  <m:accPr>
                    <m:chr m:val="̅"/>
                    <m:ctrlPr>
                      <w:rPr>
                        <w:rFonts w:ascii="Cambria Math" w:hAnsi="Cambria Math"/>
                        <w:i/>
                      </w:rPr>
                    </m:ctrlPr>
                  </m:accPr>
                  <m:e>
                    <m:r>
                      <w:rPr>
                        <w:rFonts w:ascii="Cambria Math" w:hAnsi="Cambria Math"/>
                      </w:rPr>
                      <m:t>q</m:t>
                    </m:r>
                  </m:e>
                </m:acc>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2</m:t>
                    </m:r>
                  </m:sub>
                </m:sSub>
                <m:r>
                  <w:rPr>
                    <w:rFonts w:ascii="Cambria Math" w:hAnsi="Cambria Math"/>
                  </w:rPr>
                  <m:t>X+</m:t>
                </m:r>
                <m:sSub>
                  <m:sSubPr>
                    <m:ctrlPr>
                      <w:rPr>
                        <w:rFonts w:ascii="Cambria Math" w:hAnsi="Cambria Math"/>
                        <w:i/>
                      </w:rPr>
                    </m:ctrlPr>
                  </m:sSubPr>
                  <m:e>
                    <m:r>
                      <w:rPr>
                        <w:rFonts w:ascii="Cambria Math" w:hAnsi="Cambria Math"/>
                      </w:rPr>
                      <m:t>f</m:t>
                    </m:r>
                  </m:e>
                  <m:sub>
                    <m:r>
                      <w:rPr>
                        <w:rFonts w:ascii="Cambria Math" w:hAnsi="Cambria Math"/>
                      </w:rPr>
                      <m:t>11</m:t>
                    </m:r>
                  </m:sub>
                </m:sSub>
                <m:sSup>
                  <m:sSupPr>
                    <m:ctrlPr>
                      <w:rPr>
                        <w:rFonts w:ascii="Cambria Math" w:hAnsi="Cambria Math"/>
                        <w:i/>
                      </w:rPr>
                    </m:ctrlPr>
                  </m:sSupPr>
                  <m:e>
                    <m:acc>
                      <m:accPr>
                        <m:chr m:val="̅"/>
                        <m:ctrlPr>
                          <w:rPr>
                            <w:rFonts w:ascii="Cambria Math" w:hAnsi="Cambria Math"/>
                            <w:i/>
                          </w:rPr>
                        </m:ctrlPr>
                      </m:accPr>
                      <m:e>
                        <m:r>
                          <w:rPr>
                            <w:rFonts w:ascii="Cambria Math" w:hAnsi="Cambria Math"/>
                          </w:rPr>
                          <m:t>q</m:t>
                        </m:r>
                      </m:e>
                    </m:acc>
                  </m:e>
                  <m:sup>
                    <m:r>
                      <w:rPr>
                        <w:rFonts w:ascii="Cambria Math" w:hAnsi="Cambria Math"/>
                      </w:rPr>
                      <m:t>2</m:t>
                    </m:r>
                  </m:sup>
                </m:sSup>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12</m:t>
                    </m:r>
                  </m:sub>
                </m:sSub>
                <m:acc>
                  <m:accPr>
                    <m:chr m:val="̅"/>
                    <m:ctrlPr>
                      <w:rPr>
                        <w:rFonts w:ascii="Cambria Math" w:hAnsi="Cambria Math"/>
                        <w:i/>
                      </w:rPr>
                    </m:ctrlPr>
                  </m:accPr>
                  <m:e>
                    <m:r>
                      <w:rPr>
                        <w:rFonts w:ascii="Cambria Math" w:hAnsi="Cambria Math"/>
                      </w:rPr>
                      <m:t>q</m:t>
                    </m:r>
                  </m:e>
                </m:acc>
                <m:r>
                  <w:rPr>
                    <w:rFonts w:ascii="Cambria Math" w:hAnsi="Cambria Math"/>
                  </w:rPr>
                  <m:t>X+</m:t>
                </m:r>
                <m:sSub>
                  <m:sSubPr>
                    <m:ctrlPr>
                      <w:rPr>
                        <w:rFonts w:ascii="Cambria Math" w:hAnsi="Cambria Math"/>
                        <w:i/>
                      </w:rPr>
                    </m:ctrlPr>
                  </m:sSubPr>
                  <m:e>
                    <m:r>
                      <w:rPr>
                        <w:rFonts w:ascii="Cambria Math" w:hAnsi="Cambria Math"/>
                      </w:rPr>
                      <m:t>f</m:t>
                    </m:r>
                  </m:e>
                  <m:sub>
                    <m:r>
                      <w:rPr>
                        <w:rFonts w:ascii="Cambria Math" w:hAnsi="Cambria Math"/>
                      </w:rPr>
                      <m:t>22</m:t>
                    </m:r>
                  </m:sub>
                </m:sSub>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m:t>
                </m:r>
                <m:sSub>
                  <m:sSubPr>
                    <m:ctrlPr>
                      <w:rPr>
                        <w:rFonts w:ascii="Cambria Math" w:hAnsi="Cambria Math"/>
                        <w:i/>
                      </w:rPr>
                    </m:ctrlPr>
                  </m:sSubPr>
                  <m:e>
                    <m:sSub>
                      <m:sSubPr>
                        <m:ctrlPr>
                          <w:rPr>
                            <w:rFonts w:ascii="Cambria Math" w:hAnsi="Cambria Math"/>
                            <w:i/>
                          </w:rPr>
                        </m:ctrlPr>
                      </m:sSubPr>
                      <m:e>
                        <m:r>
                          <w:rPr>
                            <w:rFonts w:ascii="Cambria Math" w:hAnsi="Cambria Math"/>
                          </w:rPr>
                          <m:t>f</m:t>
                        </m:r>
                      </m:e>
                      <m:sub>
                        <m:r>
                          <w:rPr>
                            <w:rFonts w:ascii="Cambria Math" w:hAnsi="Cambria Math"/>
                          </w:rPr>
                          <m:t>111</m:t>
                        </m:r>
                      </m:sub>
                    </m:sSub>
                    <m:sSup>
                      <m:sSupPr>
                        <m:ctrlPr>
                          <w:rPr>
                            <w:rFonts w:ascii="Cambria Math" w:hAnsi="Cambria Math"/>
                            <w:i/>
                          </w:rPr>
                        </m:ctrlPr>
                      </m:sSupPr>
                      <m:e>
                        <m:acc>
                          <m:accPr>
                            <m:chr m:val="̅"/>
                            <m:ctrlPr>
                              <w:rPr>
                                <w:rFonts w:ascii="Cambria Math" w:hAnsi="Cambria Math"/>
                                <w:i/>
                              </w:rPr>
                            </m:ctrlPr>
                          </m:accPr>
                          <m:e>
                            <m:r>
                              <w:rPr>
                                <w:rFonts w:ascii="Cambria Math" w:hAnsi="Cambria Math"/>
                              </w:rPr>
                              <m:t>q</m:t>
                            </m:r>
                          </m:e>
                        </m:acc>
                      </m:e>
                      <m:sup>
                        <m:r>
                          <w:rPr>
                            <w:rFonts w:ascii="Cambria Math" w:hAnsi="Cambria Math"/>
                          </w:rPr>
                          <m:t>3</m:t>
                        </m:r>
                      </m:sup>
                    </m:sSup>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112</m:t>
                        </m:r>
                      </m:sub>
                    </m:sSub>
                    <m:sSup>
                      <m:sSupPr>
                        <m:ctrlPr>
                          <w:rPr>
                            <w:rFonts w:ascii="Cambria Math" w:hAnsi="Cambria Math"/>
                            <w:i/>
                          </w:rPr>
                        </m:ctrlPr>
                      </m:sSupPr>
                      <m:e>
                        <m:acc>
                          <m:accPr>
                            <m:chr m:val="̅"/>
                            <m:ctrlPr>
                              <w:rPr>
                                <w:rFonts w:ascii="Cambria Math" w:hAnsi="Cambria Math"/>
                                <w:i/>
                              </w:rPr>
                            </m:ctrlPr>
                          </m:accPr>
                          <m:e>
                            <m:r>
                              <w:rPr>
                                <w:rFonts w:ascii="Cambria Math" w:hAnsi="Cambria Math"/>
                              </w:rPr>
                              <m:t>q</m:t>
                            </m:r>
                          </m:e>
                        </m:acc>
                      </m:e>
                      <m:sup>
                        <m:r>
                          <w:rPr>
                            <w:rFonts w:ascii="Cambria Math" w:hAnsi="Cambria Math"/>
                          </w:rPr>
                          <m:t>2</m:t>
                        </m:r>
                      </m:sup>
                    </m:sSup>
                    <m:r>
                      <w:rPr>
                        <w:rFonts w:ascii="Cambria Math" w:hAnsi="Cambria Math"/>
                      </w:rPr>
                      <m:t>X+f</m:t>
                    </m:r>
                  </m:e>
                  <m:sub>
                    <m:r>
                      <w:rPr>
                        <w:rFonts w:ascii="Cambria Math" w:hAnsi="Cambria Math"/>
                      </w:rPr>
                      <m:t>122</m:t>
                    </m:r>
                  </m:sub>
                </m:sSub>
                <m:acc>
                  <m:accPr>
                    <m:chr m:val="̅"/>
                    <m:ctrlPr>
                      <w:rPr>
                        <w:rFonts w:ascii="Cambria Math" w:hAnsi="Cambria Math"/>
                        <w:i/>
                      </w:rPr>
                    </m:ctrlPr>
                  </m:accPr>
                  <m:e>
                    <m:r>
                      <w:rPr>
                        <w:rFonts w:ascii="Cambria Math" w:hAnsi="Cambria Math"/>
                      </w:rPr>
                      <m:t>q</m:t>
                    </m:r>
                  </m:e>
                </m:acc>
                <m:sSup>
                  <m:sSupPr>
                    <m:ctrlPr>
                      <w:rPr>
                        <w:rFonts w:ascii="Cambria Math" w:hAnsi="Cambria Math"/>
                        <w:i/>
                      </w:rPr>
                    </m:ctrlPr>
                  </m:sSupPr>
                  <m:e>
                    <m:r>
                      <w:rPr>
                        <w:rFonts w:ascii="Cambria Math" w:hAnsi="Cambria Math"/>
                      </w:rPr>
                      <m:t>X</m:t>
                    </m:r>
                  </m:e>
                  <m:sup>
                    <m:r>
                      <w:rPr>
                        <w:rFonts w:ascii="Cambria Math" w:hAnsi="Cambria Math"/>
                      </w:rPr>
                      <m:t>2</m:t>
                    </m:r>
                  </m:sup>
                </m:sSup>
              </m:oMath>
            </m:oMathPara>
          </w:p>
        </w:tc>
        <w:tc>
          <w:tcPr>
            <w:tcW w:w="550" w:type="dxa"/>
            <w:vAlign w:val="center"/>
            <w:hideMark/>
          </w:tcPr>
          <w:p w14:paraId="15C1FA48" w14:textId="5D25A3B1" w:rsidR="003172EC" w:rsidRPr="00E66315" w:rsidRDefault="003172EC">
            <w:pPr>
              <w:keepNext/>
              <w:spacing w:line="480" w:lineRule="auto"/>
              <w:jc w:val="center"/>
              <w:rPr>
                <w:lang w:eastAsia="en-GB"/>
              </w:rPr>
            </w:pPr>
            <w:bookmarkStart w:id="39" w:name="eqnA1"/>
            <w:r w:rsidRPr="00E66315">
              <w:rPr>
                <w:lang w:eastAsia="en-GB"/>
              </w:rPr>
              <w:t>(</w:t>
            </w:r>
            <w:r w:rsidRPr="00E66315">
              <w:t>A.1</w:t>
            </w:r>
            <w:r w:rsidRPr="00E66315">
              <w:rPr>
                <w:lang w:eastAsia="en-GB"/>
              </w:rPr>
              <w:t>)</w:t>
            </w:r>
            <w:bookmarkEnd w:id="39"/>
          </w:p>
        </w:tc>
      </w:tr>
      <w:tr w:rsidR="00E66315" w:rsidRPr="00E66315" w14:paraId="3511AE0B" w14:textId="77777777" w:rsidTr="003172EC">
        <w:tc>
          <w:tcPr>
            <w:tcW w:w="8801" w:type="dxa"/>
            <w:vAlign w:val="center"/>
            <w:hideMark/>
          </w:tcPr>
          <w:p w14:paraId="413A3E97" w14:textId="77777777" w:rsidR="003172EC" w:rsidRPr="00E66315" w:rsidRDefault="00000000">
            <w:pPr>
              <w:spacing w:line="480" w:lineRule="auto"/>
              <w:jc w:val="center"/>
              <w:rPr>
                <w:lang w:eastAsia="en-GB"/>
              </w:rPr>
            </w:pPr>
            <m:oMathPara>
              <m:oMath>
                <m:sSub>
                  <m:sSubPr>
                    <m:ctrlPr>
                      <w:rPr>
                        <w:rFonts w:ascii="Cambria Math" w:hAnsi="Cambria Math"/>
                        <w:i/>
                      </w:rPr>
                    </m:ctrlPr>
                  </m:sSubPr>
                  <m:e>
                    <m:r>
                      <w:rPr>
                        <w:rFonts w:ascii="Cambria Math" w:hAnsi="Cambria Math"/>
                      </w:rPr>
                      <m:t>λ</m:t>
                    </m:r>
                  </m:e>
                  <m:sub>
                    <m:r>
                      <w:rPr>
                        <w:rFonts w:ascii="Cambria Math" w:hAnsi="Cambria Math"/>
                      </w:rPr>
                      <m:t>1s</m:t>
                    </m:r>
                  </m:sub>
                </m:sSub>
                <m:d>
                  <m:dPr>
                    <m:ctrlPr>
                      <w:rPr>
                        <w:rFonts w:ascii="Cambria Math" w:hAnsi="Cambria Math"/>
                        <w:i/>
                      </w:rPr>
                    </m:ctrlPr>
                  </m:dPr>
                  <m:e>
                    <m:acc>
                      <m:accPr>
                        <m:chr m:val="̅"/>
                        <m:ctrlPr>
                          <w:rPr>
                            <w:rFonts w:ascii="Cambria Math" w:hAnsi="Cambria Math"/>
                            <w:i/>
                          </w:rPr>
                        </m:ctrlPr>
                      </m:accPr>
                      <m:e>
                        <m:r>
                          <w:rPr>
                            <w:rFonts w:ascii="Cambria Math" w:hAnsi="Cambria Math"/>
                          </w:rPr>
                          <m:t>p</m:t>
                        </m:r>
                      </m:e>
                    </m:acc>
                    <m:r>
                      <w:rPr>
                        <w:rFonts w:ascii="Cambria Math" w:hAnsi="Cambria Math"/>
                      </w:rPr>
                      <m:t>,X</m:t>
                    </m:r>
                  </m:e>
                </m:d>
                <m:r>
                  <w:rPr>
                    <w:rFonts w:ascii="Cambria Math" w:hAnsi="Cambria Math"/>
                  </w:rPr>
                  <m:t>=</m:t>
                </m:r>
                <m:sSub>
                  <m:sSubPr>
                    <m:ctrlPr>
                      <w:rPr>
                        <w:rFonts w:ascii="Cambria Math" w:hAnsi="Cambria Math"/>
                        <w:i/>
                      </w:rPr>
                    </m:ctrlPr>
                  </m:sSubPr>
                  <m:e>
                    <m:r>
                      <w:rPr>
                        <w:rFonts w:ascii="Cambria Math" w:hAnsi="Cambria Math"/>
                      </w:rPr>
                      <m:t>λ</m:t>
                    </m:r>
                  </m:e>
                  <m:sub>
                    <m:r>
                      <w:rPr>
                        <w:rFonts w:ascii="Cambria Math" w:hAnsi="Cambria Math"/>
                      </w:rPr>
                      <m:t>1s</m:t>
                    </m:r>
                  </m:sub>
                </m:sSub>
                <m:d>
                  <m:dPr>
                    <m:ctrlPr>
                      <w:rPr>
                        <w:rFonts w:ascii="Cambria Math" w:hAnsi="Cambria Math"/>
                        <w:i/>
                      </w:rPr>
                    </m:ctrlPr>
                  </m:dPr>
                  <m:e>
                    <m:sSub>
                      <m:sSubPr>
                        <m:ctrlPr>
                          <w:rPr>
                            <w:rFonts w:ascii="Cambria Math" w:hAnsi="Cambria Math"/>
                            <w:i/>
                          </w:rPr>
                        </m:ctrlPr>
                      </m:sSubPr>
                      <m:e>
                        <m:acc>
                          <m:accPr>
                            <m:chr m:val="̅"/>
                            <m:ctrlPr>
                              <w:rPr>
                                <w:rFonts w:ascii="Cambria Math" w:hAnsi="Cambria Math"/>
                                <w:i/>
                              </w:rPr>
                            </m:ctrlPr>
                          </m:accPr>
                          <m:e>
                            <m:r>
                              <w:rPr>
                                <w:rFonts w:ascii="Cambria Math" w:hAnsi="Cambria Math"/>
                              </w:rPr>
                              <m:t>q</m:t>
                            </m:r>
                          </m:e>
                        </m:acc>
                      </m:e>
                      <m:sub>
                        <m:r>
                          <w:rPr>
                            <w:rFonts w:ascii="Cambria Math" w:hAnsi="Cambria Math"/>
                          </w:rPr>
                          <m:t>qs</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qs</m:t>
                        </m:r>
                      </m:sub>
                    </m:sSub>
                  </m:e>
                </m:d>
                <m:r>
                  <w:rPr>
                    <w:rFonts w:ascii="Cambria Math" w:hAnsi="Cambria Math"/>
                  </w:rPr>
                  <m:t>+</m:t>
                </m:r>
                <m:sSub>
                  <m:sSubPr>
                    <m:ctrlPr>
                      <w:rPr>
                        <w:rFonts w:ascii="Cambria Math" w:hAnsi="Cambria Math"/>
                        <w:i/>
                      </w:rPr>
                    </m:ctrlPr>
                  </m:sSubPr>
                  <m:e>
                    <m:r>
                      <w:rPr>
                        <w:rFonts w:ascii="Cambria Math" w:hAnsi="Cambria Math"/>
                      </w:rPr>
                      <m:t>g</m:t>
                    </m:r>
                  </m:e>
                  <m:sub>
                    <m:r>
                      <w:rPr>
                        <w:rFonts w:ascii="Cambria Math" w:hAnsi="Cambria Math"/>
                      </w:rPr>
                      <m:t>1</m:t>
                    </m:r>
                  </m:sub>
                </m:sSub>
                <m:acc>
                  <m:accPr>
                    <m:chr m:val="̅"/>
                    <m:ctrlPr>
                      <w:rPr>
                        <w:rFonts w:ascii="Cambria Math" w:hAnsi="Cambria Math"/>
                        <w:i/>
                      </w:rPr>
                    </m:ctrlPr>
                  </m:accPr>
                  <m:e>
                    <m:r>
                      <w:rPr>
                        <w:rFonts w:ascii="Cambria Math" w:hAnsi="Cambria Math"/>
                      </w:rPr>
                      <m:t>p</m:t>
                    </m:r>
                  </m:e>
                </m:acc>
                <m:r>
                  <w:rPr>
                    <w:rFonts w:ascii="Cambria Math" w:hAnsi="Cambria Math"/>
                  </w:rPr>
                  <m:t>+</m:t>
                </m:r>
                <m:sSub>
                  <m:sSubPr>
                    <m:ctrlPr>
                      <w:rPr>
                        <w:rFonts w:ascii="Cambria Math" w:hAnsi="Cambria Math"/>
                        <w:i/>
                      </w:rPr>
                    </m:ctrlPr>
                  </m:sSubPr>
                  <m:e>
                    <m:r>
                      <w:rPr>
                        <w:rFonts w:ascii="Cambria Math" w:hAnsi="Cambria Math"/>
                      </w:rPr>
                      <m:t>g</m:t>
                    </m:r>
                  </m:e>
                  <m:sub>
                    <m:r>
                      <w:rPr>
                        <w:rFonts w:ascii="Cambria Math" w:hAnsi="Cambria Math"/>
                      </w:rPr>
                      <m:t>2</m:t>
                    </m:r>
                  </m:sub>
                </m:sSub>
                <m:r>
                  <w:rPr>
                    <w:rFonts w:ascii="Cambria Math" w:hAnsi="Cambria Math"/>
                  </w:rPr>
                  <m:t>X+</m:t>
                </m:r>
                <m:sSub>
                  <m:sSubPr>
                    <m:ctrlPr>
                      <w:rPr>
                        <w:rFonts w:ascii="Cambria Math" w:hAnsi="Cambria Math"/>
                        <w:i/>
                      </w:rPr>
                    </m:ctrlPr>
                  </m:sSubPr>
                  <m:e>
                    <m:r>
                      <w:rPr>
                        <w:rFonts w:ascii="Cambria Math" w:hAnsi="Cambria Math"/>
                      </w:rPr>
                      <m:t>g</m:t>
                    </m:r>
                  </m:e>
                  <m:sub>
                    <m:r>
                      <w:rPr>
                        <w:rFonts w:ascii="Cambria Math" w:hAnsi="Cambria Math"/>
                      </w:rPr>
                      <m:t>11</m:t>
                    </m:r>
                  </m:sub>
                </m:sSub>
                <m:sSup>
                  <m:sSupPr>
                    <m:ctrlPr>
                      <w:rPr>
                        <w:rFonts w:ascii="Cambria Math" w:hAnsi="Cambria Math"/>
                        <w:i/>
                      </w:rPr>
                    </m:ctrlPr>
                  </m:sSupPr>
                  <m:e>
                    <m:acc>
                      <m:accPr>
                        <m:chr m:val="̅"/>
                        <m:ctrlPr>
                          <w:rPr>
                            <w:rFonts w:ascii="Cambria Math" w:hAnsi="Cambria Math"/>
                            <w:i/>
                          </w:rPr>
                        </m:ctrlPr>
                      </m:accPr>
                      <m:e>
                        <m:r>
                          <w:rPr>
                            <w:rFonts w:ascii="Cambria Math" w:hAnsi="Cambria Math"/>
                          </w:rPr>
                          <m:t>p</m:t>
                        </m:r>
                      </m:e>
                    </m:acc>
                  </m:e>
                  <m:sup>
                    <m:r>
                      <w:rPr>
                        <w:rFonts w:ascii="Cambria Math" w:hAnsi="Cambria Math"/>
                      </w:rPr>
                      <m:t>2</m:t>
                    </m:r>
                  </m:sup>
                </m:sSup>
                <m:r>
                  <w:rPr>
                    <w:rFonts w:ascii="Cambria Math" w:hAnsi="Cambria Math"/>
                  </w:rPr>
                  <m:t>+</m:t>
                </m:r>
                <m:sSub>
                  <m:sSubPr>
                    <m:ctrlPr>
                      <w:rPr>
                        <w:rFonts w:ascii="Cambria Math" w:hAnsi="Cambria Math"/>
                        <w:i/>
                      </w:rPr>
                    </m:ctrlPr>
                  </m:sSubPr>
                  <m:e>
                    <m:r>
                      <w:rPr>
                        <w:rFonts w:ascii="Cambria Math" w:hAnsi="Cambria Math"/>
                      </w:rPr>
                      <m:t>g</m:t>
                    </m:r>
                  </m:e>
                  <m:sub>
                    <m:r>
                      <w:rPr>
                        <w:rFonts w:ascii="Cambria Math" w:hAnsi="Cambria Math"/>
                      </w:rPr>
                      <m:t>12</m:t>
                    </m:r>
                  </m:sub>
                </m:sSub>
                <m:acc>
                  <m:accPr>
                    <m:chr m:val="̅"/>
                    <m:ctrlPr>
                      <w:rPr>
                        <w:rFonts w:ascii="Cambria Math" w:hAnsi="Cambria Math"/>
                        <w:i/>
                      </w:rPr>
                    </m:ctrlPr>
                  </m:accPr>
                  <m:e>
                    <m:r>
                      <w:rPr>
                        <w:rFonts w:ascii="Cambria Math" w:hAnsi="Cambria Math"/>
                      </w:rPr>
                      <m:t>p</m:t>
                    </m:r>
                  </m:e>
                </m:acc>
                <m:r>
                  <w:rPr>
                    <w:rFonts w:ascii="Cambria Math" w:hAnsi="Cambria Math"/>
                  </w:rPr>
                  <m:t>X+</m:t>
                </m:r>
                <m:sSub>
                  <m:sSubPr>
                    <m:ctrlPr>
                      <w:rPr>
                        <w:rFonts w:ascii="Cambria Math" w:hAnsi="Cambria Math"/>
                        <w:i/>
                      </w:rPr>
                    </m:ctrlPr>
                  </m:sSubPr>
                  <m:e>
                    <m:r>
                      <w:rPr>
                        <w:rFonts w:ascii="Cambria Math" w:hAnsi="Cambria Math"/>
                      </w:rPr>
                      <m:t>g</m:t>
                    </m:r>
                  </m:e>
                  <m:sub>
                    <m:r>
                      <w:rPr>
                        <w:rFonts w:ascii="Cambria Math" w:hAnsi="Cambria Math"/>
                      </w:rPr>
                      <m:t>22</m:t>
                    </m:r>
                  </m:sub>
                </m:sSub>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m:t>
                </m:r>
                <m:sSub>
                  <m:sSubPr>
                    <m:ctrlPr>
                      <w:rPr>
                        <w:rFonts w:ascii="Cambria Math" w:hAnsi="Cambria Math"/>
                        <w:i/>
                      </w:rPr>
                    </m:ctrlPr>
                  </m:sSubPr>
                  <m:e>
                    <m:r>
                      <w:rPr>
                        <w:rFonts w:ascii="Cambria Math" w:hAnsi="Cambria Math"/>
                      </w:rPr>
                      <m:t>g</m:t>
                    </m:r>
                  </m:e>
                  <m:sub>
                    <m:r>
                      <w:rPr>
                        <w:rFonts w:ascii="Cambria Math" w:hAnsi="Cambria Math"/>
                      </w:rPr>
                      <m:t>111</m:t>
                    </m:r>
                  </m:sub>
                </m:sSub>
                <m:sSup>
                  <m:sSupPr>
                    <m:ctrlPr>
                      <w:rPr>
                        <w:rFonts w:ascii="Cambria Math" w:hAnsi="Cambria Math"/>
                        <w:i/>
                      </w:rPr>
                    </m:ctrlPr>
                  </m:sSupPr>
                  <m:e>
                    <m:acc>
                      <m:accPr>
                        <m:chr m:val="̅"/>
                        <m:ctrlPr>
                          <w:rPr>
                            <w:rFonts w:ascii="Cambria Math" w:hAnsi="Cambria Math"/>
                            <w:i/>
                          </w:rPr>
                        </m:ctrlPr>
                      </m:accPr>
                      <m:e>
                        <m:r>
                          <w:rPr>
                            <w:rFonts w:ascii="Cambria Math" w:hAnsi="Cambria Math"/>
                          </w:rPr>
                          <m:t>p</m:t>
                        </m:r>
                      </m:e>
                    </m:acc>
                  </m:e>
                  <m:sup>
                    <m:r>
                      <w:rPr>
                        <w:rFonts w:ascii="Cambria Math" w:hAnsi="Cambria Math"/>
                      </w:rPr>
                      <m:t>3</m:t>
                    </m:r>
                  </m:sup>
                </m:sSup>
                <m:r>
                  <w:rPr>
                    <w:rFonts w:ascii="Cambria Math" w:hAnsi="Cambria Math"/>
                  </w:rPr>
                  <m:t>+</m:t>
                </m:r>
                <m:sSub>
                  <m:sSubPr>
                    <m:ctrlPr>
                      <w:rPr>
                        <w:rFonts w:ascii="Cambria Math" w:hAnsi="Cambria Math"/>
                        <w:i/>
                      </w:rPr>
                    </m:ctrlPr>
                  </m:sSubPr>
                  <m:e>
                    <m:r>
                      <w:rPr>
                        <w:rFonts w:ascii="Cambria Math" w:hAnsi="Cambria Math"/>
                      </w:rPr>
                      <m:t>g</m:t>
                    </m:r>
                  </m:e>
                  <m:sub>
                    <m:r>
                      <w:rPr>
                        <w:rFonts w:ascii="Cambria Math" w:hAnsi="Cambria Math"/>
                      </w:rPr>
                      <m:t>112</m:t>
                    </m:r>
                  </m:sub>
                </m:sSub>
                <m:sSup>
                  <m:sSupPr>
                    <m:ctrlPr>
                      <w:rPr>
                        <w:rFonts w:ascii="Cambria Math" w:hAnsi="Cambria Math"/>
                        <w:i/>
                      </w:rPr>
                    </m:ctrlPr>
                  </m:sSupPr>
                  <m:e>
                    <m:acc>
                      <m:accPr>
                        <m:chr m:val="̅"/>
                        <m:ctrlPr>
                          <w:rPr>
                            <w:rFonts w:ascii="Cambria Math" w:hAnsi="Cambria Math"/>
                            <w:i/>
                          </w:rPr>
                        </m:ctrlPr>
                      </m:accPr>
                      <m:e>
                        <m:r>
                          <w:rPr>
                            <w:rFonts w:ascii="Cambria Math" w:hAnsi="Cambria Math"/>
                          </w:rPr>
                          <m:t>p</m:t>
                        </m:r>
                      </m:e>
                    </m:acc>
                  </m:e>
                  <m:sup>
                    <m:r>
                      <w:rPr>
                        <w:rFonts w:ascii="Cambria Math" w:hAnsi="Cambria Math"/>
                      </w:rPr>
                      <m:t>2</m:t>
                    </m:r>
                  </m:sup>
                </m:sSup>
                <m:r>
                  <w:rPr>
                    <w:rFonts w:ascii="Cambria Math" w:hAnsi="Cambria Math"/>
                  </w:rPr>
                  <m:t>X+</m:t>
                </m:r>
                <m:sSub>
                  <m:sSubPr>
                    <m:ctrlPr>
                      <w:rPr>
                        <w:rFonts w:ascii="Cambria Math" w:hAnsi="Cambria Math"/>
                        <w:i/>
                      </w:rPr>
                    </m:ctrlPr>
                  </m:sSubPr>
                  <m:e>
                    <m:r>
                      <w:rPr>
                        <w:rFonts w:ascii="Cambria Math" w:hAnsi="Cambria Math"/>
                      </w:rPr>
                      <m:t>g</m:t>
                    </m:r>
                  </m:e>
                  <m:sub>
                    <m:r>
                      <w:rPr>
                        <w:rFonts w:ascii="Cambria Math" w:hAnsi="Cambria Math"/>
                      </w:rPr>
                      <m:t>112</m:t>
                    </m:r>
                  </m:sub>
                </m:sSub>
                <m:acc>
                  <m:accPr>
                    <m:chr m:val="̅"/>
                    <m:ctrlPr>
                      <w:rPr>
                        <w:rFonts w:ascii="Cambria Math" w:hAnsi="Cambria Math"/>
                        <w:i/>
                      </w:rPr>
                    </m:ctrlPr>
                  </m:accPr>
                  <m:e>
                    <m:r>
                      <w:rPr>
                        <w:rFonts w:ascii="Cambria Math" w:hAnsi="Cambria Math"/>
                      </w:rPr>
                      <m:t>p</m:t>
                    </m:r>
                  </m:e>
                </m:acc>
                <m:sSup>
                  <m:sSupPr>
                    <m:ctrlPr>
                      <w:rPr>
                        <w:rFonts w:ascii="Cambria Math" w:hAnsi="Cambria Math"/>
                        <w:i/>
                      </w:rPr>
                    </m:ctrlPr>
                  </m:sSupPr>
                  <m:e>
                    <m:r>
                      <w:rPr>
                        <w:rFonts w:ascii="Cambria Math" w:hAnsi="Cambria Math"/>
                      </w:rPr>
                      <m:t>X</m:t>
                    </m:r>
                  </m:e>
                  <m:sup>
                    <m:r>
                      <w:rPr>
                        <w:rFonts w:ascii="Cambria Math" w:hAnsi="Cambria Math"/>
                      </w:rPr>
                      <m:t>2</m:t>
                    </m:r>
                  </m:sup>
                </m:sSup>
              </m:oMath>
            </m:oMathPara>
          </w:p>
        </w:tc>
        <w:tc>
          <w:tcPr>
            <w:tcW w:w="550" w:type="dxa"/>
            <w:vAlign w:val="center"/>
            <w:hideMark/>
          </w:tcPr>
          <w:p w14:paraId="72800A22" w14:textId="595F84AC" w:rsidR="003172EC" w:rsidRPr="00E66315" w:rsidRDefault="003172EC">
            <w:pPr>
              <w:keepNext/>
              <w:spacing w:line="480" w:lineRule="auto"/>
              <w:jc w:val="center"/>
              <w:rPr>
                <w:lang w:eastAsia="en-GB"/>
              </w:rPr>
            </w:pPr>
            <w:bookmarkStart w:id="40" w:name="eqnA2"/>
            <w:r w:rsidRPr="00E66315">
              <w:rPr>
                <w:lang w:eastAsia="en-GB"/>
              </w:rPr>
              <w:t>(</w:t>
            </w:r>
            <w:r w:rsidRPr="00E66315">
              <w:t>A.2</w:t>
            </w:r>
            <w:r w:rsidRPr="00E66315">
              <w:rPr>
                <w:lang w:eastAsia="en-GB"/>
              </w:rPr>
              <w:t>)</w:t>
            </w:r>
            <w:bookmarkEnd w:id="40"/>
          </w:p>
        </w:tc>
      </w:tr>
    </w:tbl>
    <w:p w14:paraId="024EA0DC" w14:textId="38793386" w:rsidR="003172EC" w:rsidRPr="00E66315" w:rsidRDefault="003172EC" w:rsidP="003172EC">
      <w:pPr>
        <w:pStyle w:val="Text"/>
        <w:ind w:firstLine="0"/>
      </w:pPr>
      <w:r w:rsidRPr="00E66315">
        <w:t>in which subscripts denote the differentiation with respect to first and second variables in the function e</w:t>
      </w:r>
      <w:r w:rsidR="00D03C5F" w:rsidRPr="00E66315">
        <w:t>.</w:t>
      </w:r>
      <w:r w:rsidRPr="00E66315">
        <w:t>g.</w:t>
      </w:r>
      <w:r w:rsidR="009C7CDD" w:rsidRPr="00E66315">
        <w:t>,</w:t>
      </w:r>
      <w:r w:rsidRPr="00E66315">
        <w:t xml:space="preserve"> </w:t>
      </w:r>
      <m:oMath>
        <m:sSub>
          <m:sSubPr>
            <m:ctrlPr>
              <w:rPr>
                <w:rFonts w:ascii="Cambria Math" w:hAnsi="Cambria Math"/>
                <w:i/>
              </w:rPr>
            </m:ctrlPr>
          </m:sSubPr>
          <m:e>
            <m:r>
              <w:rPr>
                <w:rFonts w:ascii="Cambria Math" w:hAnsi="Cambria Math"/>
              </w:rPr>
              <m:t>f</m:t>
            </m:r>
          </m:e>
          <m:sub>
            <m:r>
              <w:rPr>
                <w:rFonts w:ascii="Cambria Math" w:hAnsi="Cambria Math"/>
              </w:rPr>
              <m:t>12</m:t>
            </m:r>
          </m:sub>
        </m:sSub>
        <m:r>
          <w:rPr>
            <w:rFonts w:ascii="Cambria Math" w:hAnsi="Cambria Math"/>
          </w:rPr>
          <m:t>=</m:t>
        </m:r>
        <m:sSup>
          <m:sSupPr>
            <m:ctrlPr>
              <w:rPr>
                <w:rFonts w:ascii="Cambria Math" w:hAnsi="Cambria Math"/>
                <w:i/>
              </w:rPr>
            </m:ctrlPr>
          </m:sSupPr>
          <m:e>
            <m:r>
              <w:rPr>
                <w:rFonts w:ascii="Cambria Math" w:hAnsi="Cambria Math"/>
              </w:rPr>
              <m:t>∂</m:t>
            </m:r>
          </m:e>
          <m:sup>
            <m:r>
              <w:rPr>
                <w:rFonts w:ascii="Cambria Math" w:hAnsi="Cambria Math"/>
              </w:rPr>
              <m:t>2</m:t>
            </m:r>
          </m:sup>
        </m:sSup>
        <m:r>
          <w:rPr>
            <w:rFonts w:ascii="Cambria Math" w:hAnsi="Cambria Math"/>
          </w:rPr>
          <m:t>f/∂</m:t>
        </m:r>
        <m:acc>
          <m:accPr>
            <m:chr m:val="̅"/>
            <m:ctrlPr>
              <w:rPr>
                <w:rFonts w:ascii="Cambria Math" w:hAnsi="Cambria Math"/>
                <w:i/>
              </w:rPr>
            </m:ctrlPr>
          </m:accPr>
          <m:e>
            <m:r>
              <w:rPr>
                <w:rFonts w:ascii="Cambria Math" w:hAnsi="Cambria Math"/>
              </w:rPr>
              <m:t>q</m:t>
            </m:r>
          </m:e>
        </m:acc>
        <m:r>
          <w:rPr>
            <w:rFonts w:ascii="Cambria Math" w:hAnsi="Cambria Math"/>
          </w:rPr>
          <m:t>∂X</m:t>
        </m:r>
      </m:oMath>
      <w:r w:rsidRPr="00E66315">
        <w:t xml:space="preserve">, </w:t>
      </w:r>
      <m:oMath>
        <m:sSub>
          <m:sSubPr>
            <m:ctrlPr>
              <w:rPr>
                <w:rFonts w:ascii="Cambria Math" w:hAnsi="Cambria Math"/>
                <w:i/>
              </w:rPr>
            </m:ctrlPr>
          </m:sSubPr>
          <m:e>
            <m:r>
              <w:rPr>
                <w:rFonts w:ascii="Cambria Math" w:hAnsi="Cambria Math"/>
              </w:rPr>
              <m:t>f</m:t>
            </m:r>
          </m:e>
          <m:sub>
            <m:r>
              <w:rPr>
                <w:rFonts w:ascii="Cambria Math" w:hAnsi="Cambria Math"/>
              </w:rPr>
              <m:t>112</m:t>
            </m:r>
          </m:sub>
        </m:sSub>
        <m:r>
          <w:rPr>
            <w:rFonts w:ascii="Cambria Math" w:hAnsi="Cambria Math"/>
          </w:rPr>
          <m:t>=</m:t>
        </m:r>
        <m:sSup>
          <m:sSupPr>
            <m:ctrlPr>
              <w:rPr>
                <w:rFonts w:ascii="Cambria Math" w:hAnsi="Cambria Math"/>
                <w:i/>
              </w:rPr>
            </m:ctrlPr>
          </m:sSupPr>
          <m:e>
            <m:r>
              <w:rPr>
                <w:rFonts w:ascii="Cambria Math" w:hAnsi="Cambria Math"/>
              </w:rPr>
              <m:t>∂</m:t>
            </m:r>
          </m:e>
          <m:sup>
            <m:r>
              <w:rPr>
                <w:rFonts w:ascii="Cambria Math" w:hAnsi="Cambria Math"/>
              </w:rPr>
              <m:t>3</m:t>
            </m:r>
          </m:sup>
        </m:sSup>
        <m:r>
          <w:rPr>
            <w:rFonts w:ascii="Cambria Math" w:hAnsi="Cambria Math"/>
          </w:rPr>
          <m:t>f/</m:t>
        </m:r>
        <m:sSup>
          <m:sSupPr>
            <m:ctrlPr>
              <w:rPr>
                <w:rFonts w:ascii="Cambria Math" w:hAnsi="Cambria Math"/>
                <w:i/>
              </w:rPr>
            </m:ctrlPr>
          </m:sSupPr>
          <m:e>
            <m:r>
              <w:rPr>
                <w:rFonts w:ascii="Cambria Math" w:hAnsi="Cambria Math"/>
              </w:rPr>
              <m:t>∂</m:t>
            </m:r>
          </m:e>
          <m:sup>
            <m:r>
              <w:rPr>
                <w:rFonts w:ascii="Cambria Math" w:hAnsi="Cambria Math"/>
              </w:rPr>
              <m:t>2</m:t>
            </m:r>
          </m:sup>
        </m:sSup>
        <m:acc>
          <m:accPr>
            <m:chr m:val="̅"/>
            <m:ctrlPr>
              <w:rPr>
                <w:rFonts w:ascii="Cambria Math" w:hAnsi="Cambria Math"/>
                <w:i/>
              </w:rPr>
            </m:ctrlPr>
          </m:accPr>
          <m:e>
            <m:r>
              <w:rPr>
                <w:rFonts w:ascii="Cambria Math" w:hAnsi="Cambria Math"/>
              </w:rPr>
              <m:t>q</m:t>
            </m:r>
          </m:e>
        </m:acc>
        <m:r>
          <w:rPr>
            <w:rFonts w:ascii="Cambria Math" w:hAnsi="Cambria Math"/>
          </w:rPr>
          <m:t>∂X</m:t>
        </m:r>
      </m:oMath>
      <w:r w:rsidRPr="00E66315">
        <w:t xml:space="preserve"> etc. A similar approach was used in Ref. </w:t>
      </w:r>
      <w:r w:rsidR="00C84324" w:rsidRPr="00E66315">
        <w:fldChar w:fldCharType="begin"/>
      </w:r>
      <w:r w:rsidR="00901CCA" w:rsidRPr="00E66315">
        <w:instrText xml:space="preserve"> ADDIN EN.CITE &lt;EndNote&gt;&lt;Cite&gt;&lt;Author&gt;Zhao&lt;/Author&gt;&lt;Year&gt;2005&lt;/Year&gt;&lt;RecNum&gt;527&lt;/RecNum&gt;&lt;DisplayText&gt;[42]&lt;/DisplayText&gt;&lt;record&gt;&lt;rec-number&gt;527&lt;/rec-number&gt;&lt;foreign-keys&gt;&lt;key app="EN" db-id="rr925txr5x20xhezwpdxpde99srpw0ads2zx" timestamp="1633864637" guid="9a0c32d0-5092-4925-8eb4-7e41d03e7f13"&gt;527&lt;/key&gt;&lt;/foreign-keys&gt;&lt;ref-type name="Report"&gt;27&lt;/ref-type&gt;&lt;contributors&gt;&lt;authors&gt;&lt;author&gt;Zhao, Jinggen&lt;/author&gt;&lt;/authors&gt;&lt;/contributors&gt;&lt;titles&gt;&lt;title&gt;Dynamic Wake Distortion Model for Helicopter Maneuvering Flight&amp;quot;, PhD Thesis&lt;/title&gt;&lt;/titles&gt;&lt;number&gt;Report&lt;/number&gt;&lt;dates&gt;&lt;year&gt;2005&lt;/year&gt;&lt;/dates&gt;&lt;publisher&gt;Georgia Institute of Technology&lt;/publisher&gt;&lt;urls&gt;&lt;/urls&gt;&lt;/record&gt;&lt;/Cite&gt;&lt;/EndNote&gt;</w:instrText>
      </w:r>
      <w:r w:rsidR="00C84324" w:rsidRPr="00E66315">
        <w:fldChar w:fldCharType="separate"/>
      </w:r>
      <w:r w:rsidR="00D52B79" w:rsidRPr="00E66315">
        <w:rPr>
          <w:noProof/>
        </w:rPr>
        <w:t>[</w:t>
      </w:r>
      <w:hyperlink w:anchor="_ENREF_42" w:tooltip="Zhao, 2005 #527" w:history="1">
        <w:r w:rsidR="00B87B27" w:rsidRPr="00E66315">
          <w:rPr>
            <w:noProof/>
          </w:rPr>
          <w:t>42</w:t>
        </w:r>
      </w:hyperlink>
      <w:r w:rsidR="00D52B79" w:rsidRPr="00E66315">
        <w:rPr>
          <w:noProof/>
        </w:rPr>
        <w:t>]</w:t>
      </w:r>
      <w:r w:rsidR="00C84324" w:rsidRPr="00E66315">
        <w:fldChar w:fldCharType="end"/>
      </w:r>
      <w:r w:rsidR="00C84324" w:rsidRPr="00E66315">
        <w:t xml:space="preserve"> </w:t>
      </w:r>
      <w:r w:rsidRPr="00E66315">
        <w:t>to account for the nonlinear behavio</w:t>
      </w:r>
      <w:r w:rsidR="00B97FCE" w:rsidRPr="00E66315">
        <w:t>u</w:t>
      </w:r>
      <w:r w:rsidRPr="00E66315">
        <w:t>r of the rotor inflows using vortex tube model. In the present work, the inflow perturbation is computed using</w:t>
      </w:r>
      <w:r w:rsidR="00934CE3" w:rsidRPr="00E66315">
        <w:t xml:space="preserve"> eqns. </w:t>
      </w:r>
      <w:r w:rsidR="00934CE3" w:rsidRPr="00E66315">
        <w:fldChar w:fldCharType="begin"/>
      </w:r>
      <w:r w:rsidR="00934CE3" w:rsidRPr="00E66315">
        <w:instrText xml:space="preserve"> REF eqnA1 \h </w:instrText>
      </w:r>
      <w:r w:rsidR="00934CE3" w:rsidRPr="00E66315">
        <w:fldChar w:fldCharType="separate"/>
      </w:r>
      <w:r w:rsidR="00B748D6" w:rsidRPr="00E66315">
        <w:rPr>
          <w:lang w:eastAsia="en-GB"/>
        </w:rPr>
        <w:t>(</w:t>
      </w:r>
      <w:r w:rsidR="00B748D6" w:rsidRPr="00E66315">
        <w:t>A.1</w:t>
      </w:r>
      <w:r w:rsidR="00B748D6" w:rsidRPr="00E66315">
        <w:rPr>
          <w:lang w:eastAsia="en-GB"/>
        </w:rPr>
        <w:t>)</w:t>
      </w:r>
      <w:r w:rsidR="00934CE3" w:rsidRPr="00E66315">
        <w:fldChar w:fldCharType="end"/>
      </w:r>
      <w:r w:rsidR="00934CE3" w:rsidRPr="00E66315">
        <w:t xml:space="preserve"> and </w:t>
      </w:r>
      <w:r w:rsidR="00934CE3" w:rsidRPr="00E66315">
        <w:fldChar w:fldCharType="begin"/>
      </w:r>
      <w:r w:rsidR="00934CE3" w:rsidRPr="00E66315">
        <w:instrText xml:space="preserve"> REF eqnA2 \h </w:instrText>
      </w:r>
      <w:r w:rsidR="00934CE3" w:rsidRPr="00E66315">
        <w:fldChar w:fldCharType="separate"/>
      </w:r>
      <w:r w:rsidR="00B748D6" w:rsidRPr="00E66315">
        <w:rPr>
          <w:lang w:eastAsia="en-GB"/>
        </w:rPr>
        <w:t>(</w:t>
      </w:r>
      <w:r w:rsidR="00B748D6" w:rsidRPr="00E66315">
        <w:t>A.2</w:t>
      </w:r>
      <w:r w:rsidR="00B748D6" w:rsidRPr="00E66315">
        <w:rPr>
          <w:lang w:eastAsia="en-GB"/>
        </w:rPr>
        <w:t>)</w:t>
      </w:r>
      <w:r w:rsidR="00934CE3" w:rsidRPr="00E66315">
        <w:fldChar w:fldCharType="end"/>
      </w:r>
      <w:r w:rsidRPr="00E66315">
        <w:t xml:space="preserve">, where the values of the partial derivatives, </w:t>
      </w:r>
      <m:oMath>
        <m:sSub>
          <m:sSubPr>
            <m:ctrlPr>
              <w:rPr>
                <w:rFonts w:ascii="Cambria Math" w:hAnsi="Cambria Math"/>
                <w:i/>
              </w:rPr>
            </m:ctrlPr>
          </m:sSubPr>
          <m:e>
            <m:r>
              <w:rPr>
                <w:rFonts w:ascii="Cambria Math" w:hAnsi="Cambria Math"/>
              </w:rPr>
              <m:t>f</m:t>
            </m:r>
          </m:e>
          <m:sub>
            <m:r>
              <w:rPr>
                <w:rFonts w:ascii="Cambria Math" w:hAnsi="Cambria Math"/>
              </w:rPr>
              <m:t>11</m:t>
            </m:r>
          </m:sub>
        </m:sSub>
      </m:oMath>
      <w:r w:rsidRPr="00E66315">
        <w:t xml:space="preserve">, </w:t>
      </w:r>
      <m:oMath>
        <m:sSub>
          <m:sSubPr>
            <m:ctrlPr>
              <w:rPr>
                <w:rFonts w:ascii="Cambria Math" w:hAnsi="Cambria Math"/>
                <w:i/>
              </w:rPr>
            </m:ctrlPr>
          </m:sSubPr>
          <m:e>
            <m:r>
              <w:rPr>
                <w:rFonts w:ascii="Cambria Math" w:hAnsi="Cambria Math"/>
              </w:rPr>
              <m:t>f</m:t>
            </m:r>
          </m:e>
          <m:sub>
            <m:r>
              <w:rPr>
                <w:rFonts w:ascii="Cambria Math" w:hAnsi="Cambria Math"/>
              </w:rPr>
              <m:t>111</m:t>
            </m:r>
          </m:sub>
        </m:sSub>
      </m:oMath>
      <w:r w:rsidRPr="00E66315">
        <w:t xml:space="preserve">, </w:t>
      </w:r>
      <m:oMath>
        <m:sSub>
          <m:sSubPr>
            <m:ctrlPr>
              <w:rPr>
                <w:rFonts w:ascii="Cambria Math" w:hAnsi="Cambria Math"/>
                <w:i/>
              </w:rPr>
            </m:ctrlPr>
          </m:sSubPr>
          <m:e>
            <m:r>
              <w:rPr>
                <w:rFonts w:ascii="Cambria Math" w:hAnsi="Cambria Math"/>
              </w:rPr>
              <m:t>f</m:t>
            </m:r>
          </m:e>
          <m:sub>
            <m:r>
              <w:rPr>
                <w:rFonts w:ascii="Cambria Math" w:hAnsi="Cambria Math"/>
              </w:rPr>
              <m:t>112</m:t>
            </m:r>
          </m:sub>
        </m:sSub>
      </m:oMath>
      <w:r w:rsidRPr="00E66315">
        <w:t xml:space="preserve">, </w:t>
      </w:r>
      <m:oMath>
        <m:sSub>
          <m:sSubPr>
            <m:ctrlPr>
              <w:rPr>
                <w:rFonts w:ascii="Cambria Math" w:hAnsi="Cambria Math"/>
                <w:i/>
              </w:rPr>
            </m:ctrlPr>
          </m:sSubPr>
          <m:e>
            <m:r>
              <w:rPr>
                <w:rFonts w:ascii="Cambria Math" w:hAnsi="Cambria Math"/>
              </w:rPr>
              <m:t>g</m:t>
            </m:r>
          </m:e>
          <m:sub>
            <m:r>
              <w:rPr>
                <w:rFonts w:ascii="Cambria Math" w:hAnsi="Cambria Math"/>
              </w:rPr>
              <m:t>11</m:t>
            </m:r>
          </m:sub>
        </m:sSub>
      </m:oMath>
      <w:r w:rsidRPr="00E66315">
        <w:t xml:space="preserve">, </w:t>
      </w:r>
      <m:oMath>
        <m:sSub>
          <m:sSubPr>
            <m:ctrlPr>
              <w:rPr>
                <w:rFonts w:ascii="Cambria Math" w:hAnsi="Cambria Math"/>
                <w:i/>
              </w:rPr>
            </m:ctrlPr>
          </m:sSubPr>
          <m:e>
            <m:r>
              <w:rPr>
                <w:rFonts w:ascii="Cambria Math" w:hAnsi="Cambria Math"/>
              </w:rPr>
              <m:t>g</m:t>
            </m:r>
          </m:e>
          <m:sub>
            <m:r>
              <w:rPr>
                <w:rFonts w:ascii="Cambria Math" w:hAnsi="Cambria Math"/>
              </w:rPr>
              <m:t>111</m:t>
            </m:r>
          </m:sub>
        </m:sSub>
      </m:oMath>
      <w:r w:rsidRPr="00E66315">
        <w:t xml:space="preserve"> and </w:t>
      </w:r>
      <m:oMath>
        <m:sSub>
          <m:sSubPr>
            <m:ctrlPr>
              <w:rPr>
                <w:rFonts w:ascii="Cambria Math" w:hAnsi="Cambria Math"/>
                <w:i/>
              </w:rPr>
            </m:ctrlPr>
          </m:sSubPr>
          <m:e>
            <m:r>
              <w:rPr>
                <w:rFonts w:ascii="Cambria Math" w:hAnsi="Cambria Math"/>
              </w:rPr>
              <m:t>g</m:t>
            </m:r>
          </m:e>
          <m:sub>
            <m:r>
              <w:rPr>
                <w:rFonts w:ascii="Cambria Math" w:hAnsi="Cambria Math"/>
              </w:rPr>
              <m:t>112</m:t>
            </m:r>
          </m:sub>
        </m:sSub>
      </m:oMath>
      <w:r w:rsidRPr="00E66315">
        <w:t xml:space="preserve"> can be computed to give zero. Thus, the inflow components can be approximated as</w:t>
      </w:r>
      <w:r w:rsidR="00934CE3" w:rsidRPr="00E66315">
        <w:t xml:space="preserve"> shown in eqns. </w:t>
      </w:r>
      <w:r w:rsidR="00934CE3" w:rsidRPr="00E66315">
        <w:fldChar w:fldCharType="begin"/>
      </w:r>
      <w:r w:rsidR="00934CE3" w:rsidRPr="00E66315">
        <w:instrText xml:space="preserve"> REF eqn24 \h </w:instrText>
      </w:r>
      <w:r w:rsidR="00934CE3" w:rsidRPr="00E66315">
        <w:fldChar w:fldCharType="separate"/>
      </w:r>
      <w:r w:rsidR="00B748D6" w:rsidRPr="00E66315">
        <w:rPr>
          <w:lang w:eastAsia="en-GB"/>
        </w:rPr>
        <w:t>(1</w:t>
      </w:r>
      <w:r w:rsidR="00B748D6">
        <w:rPr>
          <w:lang w:eastAsia="en-GB"/>
        </w:rPr>
        <w:t>2</w:t>
      </w:r>
      <w:r w:rsidR="00B748D6" w:rsidRPr="00E66315">
        <w:rPr>
          <w:lang w:eastAsia="en-GB"/>
        </w:rPr>
        <w:t>)</w:t>
      </w:r>
      <w:r w:rsidR="00934CE3" w:rsidRPr="00E66315">
        <w:fldChar w:fldCharType="end"/>
      </w:r>
      <w:r w:rsidR="00934CE3" w:rsidRPr="00E66315">
        <w:t xml:space="preserve"> and </w:t>
      </w:r>
      <w:r w:rsidR="00934CE3" w:rsidRPr="00E66315">
        <w:fldChar w:fldCharType="begin"/>
      </w:r>
      <w:r w:rsidR="00934CE3" w:rsidRPr="00E66315">
        <w:instrText xml:space="preserve"> REF eqn25 \h </w:instrText>
      </w:r>
      <w:r w:rsidR="00934CE3" w:rsidRPr="00E66315">
        <w:fldChar w:fldCharType="separate"/>
      </w:r>
      <w:r w:rsidR="00B748D6" w:rsidRPr="00E66315">
        <w:rPr>
          <w:lang w:eastAsia="en-GB"/>
        </w:rPr>
        <w:t>(1</w:t>
      </w:r>
      <w:r w:rsidR="00B748D6">
        <w:rPr>
          <w:lang w:eastAsia="en-GB"/>
        </w:rPr>
        <w:t>3</w:t>
      </w:r>
      <w:r w:rsidR="00B748D6" w:rsidRPr="00E66315">
        <w:rPr>
          <w:lang w:eastAsia="en-GB"/>
        </w:rPr>
        <w:t>)</w:t>
      </w:r>
      <w:r w:rsidR="00934CE3" w:rsidRPr="00E66315">
        <w:fldChar w:fldCharType="end"/>
      </w:r>
      <w:r w:rsidR="00934CE3" w:rsidRPr="00E66315">
        <w:t>.</w:t>
      </w:r>
    </w:p>
    <w:p w14:paraId="3A96B18F" w14:textId="38E9B36D" w:rsidR="00CE0588" w:rsidRPr="00E66315" w:rsidRDefault="00CE0588" w:rsidP="00CE0588">
      <w:pPr>
        <w:pStyle w:val="Heading1"/>
        <w:numPr>
          <w:ilvl w:val="0"/>
          <w:numId w:val="0"/>
        </w:numPr>
      </w:pPr>
      <w:r w:rsidRPr="00E66315">
        <w:t>Funding Sources</w:t>
      </w:r>
    </w:p>
    <w:p w14:paraId="42269D7B" w14:textId="6417CA32" w:rsidR="00CE0588" w:rsidRPr="00E66315" w:rsidRDefault="004C0EAB" w:rsidP="004C0EAB">
      <w:pPr>
        <w:spacing w:line="480" w:lineRule="auto"/>
        <w:ind w:firstLine="289"/>
      </w:pPr>
      <w:r w:rsidRPr="00E66315">
        <w:t>The research reported in this paper is funded by the UK’s Engineering and Physical Sciences Research Council (EP/P031277/1 and EP/P030009/1).</w:t>
      </w:r>
    </w:p>
    <w:p w14:paraId="5E744C0D" w14:textId="77777777" w:rsidR="00CE0588" w:rsidRPr="00E66315" w:rsidRDefault="00CE0588" w:rsidP="00F0584F">
      <w:pPr>
        <w:pStyle w:val="Heading1"/>
        <w:numPr>
          <w:ilvl w:val="0"/>
          <w:numId w:val="0"/>
        </w:numPr>
        <w:spacing w:before="0" w:after="0" w:line="480" w:lineRule="auto"/>
      </w:pPr>
      <w:r w:rsidRPr="00E66315">
        <w:t>Acknowledgments</w:t>
      </w:r>
    </w:p>
    <w:p w14:paraId="7F4EF02C" w14:textId="77B1E478" w:rsidR="00AD4F2E" w:rsidRPr="00E66315" w:rsidRDefault="004344D5" w:rsidP="00BE1709">
      <w:pPr>
        <w:widowControl w:val="0"/>
        <w:autoSpaceDE w:val="0"/>
        <w:autoSpaceDN w:val="0"/>
        <w:adjustRightInd w:val="0"/>
        <w:spacing w:after="240" w:line="480" w:lineRule="auto"/>
        <w:ind w:firstLine="289"/>
      </w:pPr>
      <w:r w:rsidRPr="00E66315">
        <w:rPr>
          <w:rFonts w:cs="Arial"/>
        </w:rPr>
        <w:t>Contributions from the staff at the National Research Council of Canada are acknowledged, particularly the Advanced Systems Research</w:t>
      </w:r>
      <w:r w:rsidR="000A1B82" w:rsidRPr="00E66315">
        <w:rPr>
          <w:rFonts w:cs="Arial"/>
        </w:rPr>
        <w:t xml:space="preserve"> Aircraft facility manager, Arthur W.</w:t>
      </w:r>
      <w:r w:rsidRPr="00E66315">
        <w:rPr>
          <w:rFonts w:cs="Arial"/>
        </w:rPr>
        <w:t xml:space="preserve"> Gubbels. The authors also thank Dr Chengjian He of Advanced Rotorcraft Technology Inc. for </w:t>
      </w:r>
      <w:r w:rsidR="00991DA9" w:rsidRPr="00E66315">
        <w:rPr>
          <w:rFonts w:cs="Arial"/>
        </w:rPr>
        <w:t xml:space="preserve">the image of the rotor wake shown in </w:t>
      </w:r>
      <w:r w:rsidR="00991DA9" w:rsidRPr="00E66315">
        <w:rPr>
          <w:rFonts w:cs="Arial"/>
        </w:rPr>
        <w:fldChar w:fldCharType="begin"/>
      </w:r>
      <w:r w:rsidR="00991DA9" w:rsidRPr="00E66315">
        <w:rPr>
          <w:rFonts w:cs="Arial"/>
        </w:rPr>
        <w:instrText xml:space="preserve"> REF _Ref40465952 \h </w:instrText>
      </w:r>
      <w:r w:rsidR="00991DA9" w:rsidRPr="00E66315">
        <w:rPr>
          <w:rFonts w:cs="Arial"/>
        </w:rPr>
      </w:r>
      <w:r w:rsidR="00991DA9" w:rsidRPr="00E66315">
        <w:rPr>
          <w:rFonts w:cs="Arial"/>
        </w:rPr>
        <w:fldChar w:fldCharType="separate"/>
      </w:r>
      <w:r w:rsidR="00B748D6" w:rsidRPr="00E66315">
        <w:t xml:space="preserve">Figure </w:t>
      </w:r>
      <w:r w:rsidR="00B748D6">
        <w:rPr>
          <w:noProof/>
        </w:rPr>
        <w:t>4</w:t>
      </w:r>
      <w:r w:rsidR="00991DA9" w:rsidRPr="00E66315">
        <w:rPr>
          <w:rFonts w:cs="Arial"/>
        </w:rPr>
        <w:fldChar w:fldCharType="end"/>
      </w:r>
      <w:r w:rsidR="00991DA9" w:rsidRPr="00E66315">
        <w:rPr>
          <w:rFonts w:cs="Arial"/>
        </w:rPr>
        <w:t xml:space="preserve"> and </w:t>
      </w:r>
      <w:r w:rsidRPr="00E66315">
        <w:rPr>
          <w:rFonts w:cs="Arial"/>
        </w:rPr>
        <w:t>the general guidance on FLIGHTLAB. The reported research also contribut</w:t>
      </w:r>
      <w:r w:rsidR="0078242A" w:rsidRPr="00E66315">
        <w:rPr>
          <w:rFonts w:cs="Arial"/>
        </w:rPr>
        <w:t>ed</w:t>
      </w:r>
      <w:r w:rsidRPr="00E66315">
        <w:rPr>
          <w:rFonts w:cs="Arial"/>
        </w:rPr>
        <w:t xml:space="preserve"> to the NATO STO</w:t>
      </w:r>
      <w:r w:rsidRPr="00E66315">
        <w:rPr>
          <w:b/>
          <w:caps/>
        </w:rPr>
        <w:t xml:space="preserve"> </w:t>
      </w:r>
      <w:r w:rsidRPr="00E66315">
        <w:t xml:space="preserve">AVT-296 activity, </w:t>
      </w:r>
      <w:r w:rsidR="00D336DA" w:rsidRPr="00E66315">
        <w:t>“</w:t>
      </w:r>
      <w:r w:rsidRPr="00E66315">
        <w:rPr>
          <w:i/>
        </w:rPr>
        <w:t>Rotorcraft flight simulation model fidelity improvement and assessment</w:t>
      </w:r>
      <w:r w:rsidR="00765447" w:rsidRPr="00E66315">
        <w:rPr>
          <w:i/>
        </w:rPr>
        <w:t xml:space="preserve"> </w:t>
      </w:r>
      <w:r w:rsidR="00765447" w:rsidRPr="00E66315">
        <w:fldChar w:fldCharType="begin"/>
      </w:r>
      <w:r w:rsidR="00901CCA" w:rsidRPr="00E66315">
        <w:instrText xml:space="preserve"> ADDIN EN.CITE &lt;EndNote&gt;&lt;Cite&gt;&lt;Author&gt;Greiser&lt;/Author&gt;&lt;Year&gt;2021&lt;/Year&gt;&lt;RecNum&gt;540&lt;/RecNum&gt;&lt;DisplayText&gt;[50]&lt;/DisplayText&gt;&lt;record&gt;&lt;rec-number&gt;540&lt;/rec-number&gt;&lt;foreign-keys&gt;&lt;key app="EN" db-id="rr925txr5x20xhezwpdxpde99srpw0ads2zx" timestamp="1634050841" guid="180d26f9-d1a8-423b-8f7d-b789beee20e6"&gt;540&lt;/key&gt;&lt;/foreign-keys&gt;&lt;ref-type name="Report"&gt;27&lt;/ref-type&gt;&lt;contributors&gt;&lt;authors&gt;&lt;author&gt;Greiser, Steffen&lt;/author&gt;&lt;author&gt;Pavel, MD&lt;/author&gt;&lt;author&gt;Stroosma, O&lt;/author&gt;&lt;author&gt;Yavrucuk, Ilkay&lt;/author&gt;&lt;author&gt;White, Mark D&lt;/author&gt;&lt;author&gt;Padfield, Gareth D&lt;/author&gt;&lt;author&gt;Cameron, Neil&lt;/author&gt;&lt;author&gt;Prasad, JVR&lt;/author&gt;&lt;author&gt;Guner, Feyyaz&lt;/author&gt;&lt;/authors&gt;&lt;/contributors&gt;&lt;titles&gt;&lt;title&gt;Rotorcraft Flight Simulation Model Fidelity Improvement and Assessment&lt;/title&gt;&lt;/titles&gt;&lt;volume&gt;Final Report ST-AVT-296-RTG&lt;/volume&gt;&lt;dates&gt;&lt;year&gt;2021&lt;/year&gt;&lt;/dates&gt;&lt;publisher&gt;NATO&lt;/publisher&gt;&lt;urls&gt;&lt;/urls&gt;&lt;/record&gt;&lt;/Cite&gt;&lt;/EndNote&gt;</w:instrText>
      </w:r>
      <w:r w:rsidR="00765447" w:rsidRPr="00E66315">
        <w:fldChar w:fldCharType="separate"/>
      </w:r>
      <w:r w:rsidR="00D52B79" w:rsidRPr="00E66315">
        <w:rPr>
          <w:noProof/>
        </w:rPr>
        <w:t>[</w:t>
      </w:r>
      <w:hyperlink w:anchor="_ENREF_50" w:tooltip="Greiser, 2021 #540" w:history="1">
        <w:r w:rsidR="00B87B27" w:rsidRPr="00E66315">
          <w:rPr>
            <w:noProof/>
          </w:rPr>
          <w:t>50</w:t>
        </w:r>
      </w:hyperlink>
      <w:r w:rsidR="00D52B79" w:rsidRPr="00E66315">
        <w:rPr>
          <w:noProof/>
        </w:rPr>
        <w:t>]</w:t>
      </w:r>
      <w:r w:rsidR="00765447" w:rsidRPr="00E66315">
        <w:fldChar w:fldCharType="end"/>
      </w:r>
      <w:r w:rsidR="00D03C5F" w:rsidRPr="00E66315">
        <w:rPr>
          <w:iCs/>
        </w:rPr>
        <w:t>”</w:t>
      </w:r>
      <w:r w:rsidRPr="00E66315">
        <w:t>.</w:t>
      </w:r>
    </w:p>
    <w:p w14:paraId="5490FF59" w14:textId="50B330EB" w:rsidR="00B87B27" w:rsidRPr="00E66315" w:rsidRDefault="00BE1709" w:rsidP="00B87B27">
      <w:pPr>
        <w:pStyle w:val="EndNoteCategoryHeading"/>
        <w:jc w:val="center"/>
      </w:pPr>
      <w:r w:rsidRPr="00E66315">
        <w:fldChar w:fldCharType="begin"/>
      </w:r>
      <w:r w:rsidR="008E41A5" w:rsidRPr="00E66315">
        <w:instrText>ADDIN RW.BIB</w:instrText>
      </w:r>
      <w:r w:rsidRPr="00E66315">
        <w:fldChar w:fldCharType="separate"/>
      </w:r>
      <w:r w:rsidR="008E41A5" w:rsidRPr="00E66315">
        <w:rPr>
          <w:bCs/>
        </w:rPr>
        <w:t xml:space="preserve">References </w:t>
      </w:r>
      <w:r w:rsidRPr="00E66315">
        <w:rPr>
          <w:sz w:val="28"/>
          <w:szCs w:val="24"/>
        </w:rPr>
        <w:fldChar w:fldCharType="end"/>
      </w:r>
      <w:r w:rsidR="00367089" w:rsidRPr="00E66315">
        <w:rPr>
          <w:sz w:val="28"/>
          <w:szCs w:val="24"/>
        </w:rPr>
        <w:fldChar w:fldCharType="begin"/>
      </w:r>
      <w:r w:rsidR="00367089" w:rsidRPr="00E66315">
        <w:rPr>
          <w:sz w:val="28"/>
          <w:szCs w:val="24"/>
        </w:rPr>
        <w:instrText xml:space="preserve"> ADDIN EN.REFLIST </w:instrText>
      </w:r>
      <w:r w:rsidR="00367089" w:rsidRPr="00E66315">
        <w:rPr>
          <w:sz w:val="28"/>
          <w:szCs w:val="24"/>
        </w:rPr>
        <w:fldChar w:fldCharType="separate"/>
      </w:r>
    </w:p>
    <w:p w14:paraId="4F13A501" w14:textId="77777777" w:rsidR="00B87B27" w:rsidRPr="00E66315" w:rsidRDefault="00B87B27" w:rsidP="00B87B27">
      <w:pPr>
        <w:pStyle w:val="EndNoteBibliography"/>
        <w:ind w:left="720" w:hanging="720"/>
      </w:pPr>
      <w:bookmarkStart w:id="41" w:name="_ENREF_1"/>
      <w:r w:rsidRPr="00E66315">
        <w:t>1.</w:t>
      </w:r>
      <w:r w:rsidRPr="00E66315">
        <w:tab/>
      </w:r>
      <w:r w:rsidRPr="00E66315">
        <w:rPr>
          <w:smallCaps/>
        </w:rPr>
        <w:t>Anon</w:t>
      </w:r>
      <w:r w:rsidRPr="00E66315">
        <w:t>, Certification Specifications for Helicopter Flight Simulation Training Devices CS-FSTD(H), EASA, Initial issue, June 2012.</w:t>
      </w:r>
      <w:bookmarkEnd w:id="41"/>
    </w:p>
    <w:p w14:paraId="671EDD9F" w14:textId="77777777" w:rsidR="00B87B27" w:rsidRPr="00E66315" w:rsidRDefault="00B87B27" w:rsidP="00B87B27">
      <w:pPr>
        <w:pStyle w:val="EndNoteBibliography"/>
        <w:ind w:left="720" w:hanging="720"/>
        <w:rPr>
          <w:i/>
        </w:rPr>
      </w:pPr>
      <w:bookmarkStart w:id="42" w:name="_ENREF_2"/>
      <w:r w:rsidRPr="00E66315">
        <w:t>2.</w:t>
      </w:r>
      <w:r w:rsidRPr="00E66315">
        <w:tab/>
      </w:r>
      <w:r w:rsidRPr="00E66315">
        <w:rPr>
          <w:smallCaps/>
        </w:rPr>
        <w:t>Harding, J.W. and Bass, S.M.</w:t>
      </w:r>
      <w:r w:rsidRPr="00E66315">
        <w:t xml:space="preserve"> Validation of a flight simulation model of the AH-64 Apache attack helicopter against flight test data,  </w:t>
      </w:r>
      <w:r w:rsidRPr="00E66315">
        <w:rPr>
          <w:i/>
        </w:rPr>
        <w:t>46th Annual Forum of American Helicopter Society</w:t>
      </w:r>
      <w:r w:rsidRPr="00E66315">
        <w:t>,</w:t>
      </w:r>
      <w:r w:rsidRPr="00E66315">
        <w:rPr>
          <w:i/>
        </w:rPr>
        <w:t xml:space="preserve"> May 21-23, 1990, Washington DC.</w:t>
      </w:r>
      <w:bookmarkEnd w:id="42"/>
    </w:p>
    <w:p w14:paraId="5D2A72AC" w14:textId="77777777" w:rsidR="00B87B27" w:rsidRPr="00E66315" w:rsidRDefault="00B87B27" w:rsidP="00B87B27">
      <w:pPr>
        <w:pStyle w:val="EndNoteBibliography"/>
        <w:ind w:left="720" w:hanging="720"/>
      </w:pPr>
      <w:bookmarkStart w:id="43" w:name="_ENREF_3"/>
      <w:r w:rsidRPr="00E66315">
        <w:t>3.</w:t>
      </w:r>
      <w:r w:rsidRPr="00E66315">
        <w:tab/>
      </w:r>
      <w:r w:rsidRPr="00E66315">
        <w:rPr>
          <w:smallCaps/>
        </w:rPr>
        <w:t>Mansur, M.H. and Tischler, M.B.</w:t>
      </w:r>
      <w:r w:rsidRPr="00E66315">
        <w:t>, An Empirical Correction Method for Improving Off-Axes Response Prediction in Component Type Flight Mechanics Helicopter Models, NASA, NASA TM-110406, 1997.</w:t>
      </w:r>
      <w:bookmarkEnd w:id="43"/>
    </w:p>
    <w:p w14:paraId="3F0E3BF0" w14:textId="77777777" w:rsidR="00B87B27" w:rsidRPr="00E66315" w:rsidRDefault="00B87B27" w:rsidP="00B87B27">
      <w:pPr>
        <w:pStyle w:val="EndNoteBibliography"/>
        <w:ind w:left="720" w:hanging="720"/>
      </w:pPr>
      <w:bookmarkStart w:id="44" w:name="_ENREF_4"/>
      <w:r w:rsidRPr="00E66315">
        <w:t>4.</w:t>
      </w:r>
      <w:r w:rsidRPr="00E66315">
        <w:tab/>
      </w:r>
      <w:r w:rsidRPr="00E66315">
        <w:rPr>
          <w:smallCaps/>
        </w:rPr>
        <w:t>Takahashi, M.D.</w:t>
      </w:r>
      <w:r w:rsidRPr="00E66315">
        <w:t>, A flight-dynamic helicopter mathematical model with a single flap-lag-torsion main rotor, NASA, NASA TM-102267, 1990.</w:t>
      </w:r>
      <w:bookmarkEnd w:id="44"/>
    </w:p>
    <w:p w14:paraId="4D9572F8" w14:textId="77777777" w:rsidR="00B87B27" w:rsidRPr="00E66315" w:rsidRDefault="00B87B27" w:rsidP="00B87B27">
      <w:pPr>
        <w:pStyle w:val="EndNoteBibliography"/>
        <w:ind w:left="720" w:hanging="720"/>
        <w:rPr>
          <w:i/>
        </w:rPr>
      </w:pPr>
      <w:bookmarkStart w:id="45" w:name="_ENREF_5"/>
      <w:r w:rsidRPr="00E66315">
        <w:lastRenderedPageBreak/>
        <w:t>5.</w:t>
      </w:r>
      <w:r w:rsidRPr="00E66315">
        <w:tab/>
      </w:r>
      <w:r w:rsidRPr="00E66315">
        <w:rPr>
          <w:smallCaps/>
        </w:rPr>
        <w:t>Peters, D.A.</w:t>
      </w:r>
      <w:r w:rsidRPr="00E66315">
        <w:t>, How Dynamic Inflow Survives in the Competitive World of Rotorcraft Aerodynamics</w:t>
      </w:r>
      <w:r w:rsidRPr="00E66315">
        <w:rPr>
          <w:i/>
        </w:rPr>
        <w:t>,</w:t>
      </w:r>
      <w:r w:rsidRPr="00E66315">
        <w:t xml:space="preserve"> </w:t>
      </w:r>
      <w:r w:rsidRPr="00E66315">
        <w:rPr>
          <w:i/>
        </w:rPr>
        <w:t>Journal of the American Helicopter Society</w:t>
      </w:r>
      <w:r w:rsidRPr="00E66315">
        <w:t xml:space="preserve">, </w:t>
      </w:r>
      <w:r w:rsidRPr="00E66315">
        <w:rPr>
          <w:i/>
        </w:rPr>
        <w:t>2009, 54, (1), pp. 11001-1-11001-15.</w:t>
      </w:r>
      <w:bookmarkEnd w:id="45"/>
    </w:p>
    <w:p w14:paraId="359643C6" w14:textId="77777777" w:rsidR="00B87B27" w:rsidRPr="00E66315" w:rsidRDefault="00B87B27" w:rsidP="00B87B27">
      <w:pPr>
        <w:pStyle w:val="EndNoteBibliography"/>
        <w:ind w:left="720" w:hanging="720"/>
        <w:rPr>
          <w:i/>
        </w:rPr>
      </w:pPr>
      <w:bookmarkStart w:id="46" w:name="_ENREF_6"/>
      <w:r w:rsidRPr="00E66315">
        <w:t>6.</w:t>
      </w:r>
      <w:r w:rsidRPr="00E66315">
        <w:tab/>
      </w:r>
      <w:r w:rsidRPr="00E66315">
        <w:rPr>
          <w:smallCaps/>
        </w:rPr>
        <w:t>Pitt, D.M. and Peters, D.A.</w:t>
      </w:r>
      <w:r w:rsidRPr="00E66315">
        <w:t xml:space="preserve"> Theoretical Prediction of Dynamic-Inflow Derivatives,  </w:t>
      </w:r>
      <w:r w:rsidRPr="00E66315">
        <w:rPr>
          <w:i/>
        </w:rPr>
        <w:t>6th European Rotorcraft Forum</w:t>
      </w:r>
      <w:r w:rsidRPr="00E66315">
        <w:t>,</w:t>
      </w:r>
      <w:r w:rsidRPr="00E66315">
        <w:rPr>
          <w:i/>
        </w:rPr>
        <w:t xml:space="preserve"> September 16-19, 1980, Bristol, England.</w:t>
      </w:r>
      <w:bookmarkEnd w:id="46"/>
    </w:p>
    <w:p w14:paraId="148833FD" w14:textId="77777777" w:rsidR="00B87B27" w:rsidRPr="00E66315" w:rsidRDefault="00B87B27" w:rsidP="00B87B27">
      <w:pPr>
        <w:pStyle w:val="EndNoteBibliography"/>
        <w:ind w:left="720" w:hanging="720"/>
        <w:rPr>
          <w:i/>
        </w:rPr>
      </w:pPr>
      <w:bookmarkStart w:id="47" w:name="_ENREF_7"/>
      <w:r w:rsidRPr="00E66315">
        <w:t>7.</w:t>
      </w:r>
      <w:r w:rsidRPr="00E66315">
        <w:tab/>
      </w:r>
      <w:r w:rsidRPr="00E66315">
        <w:rPr>
          <w:smallCaps/>
        </w:rPr>
        <w:t>Peters, D.A., Boyd, D.D., and He, C.J.</w:t>
      </w:r>
      <w:r w:rsidRPr="00E66315">
        <w:t>, Finite‐state induced‐flow model for rotors in hover and forward flight</w:t>
      </w:r>
      <w:r w:rsidRPr="00E66315">
        <w:rPr>
          <w:i/>
        </w:rPr>
        <w:t>,</w:t>
      </w:r>
      <w:r w:rsidRPr="00E66315">
        <w:t xml:space="preserve"> </w:t>
      </w:r>
      <w:r w:rsidRPr="00E66315">
        <w:rPr>
          <w:i/>
        </w:rPr>
        <w:t>Journal of the American Helicopter Society</w:t>
      </w:r>
      <w:r w:rsidRPr="00E66315">
        <w:t xml:space="preserve">, </w:t>
      </w:r>
      <w:r w:rsidRPr="00E66315">
        <w:rPr>
          <w:i/>
        </w:rPr>
        <w:t>1989, 34, (4), pp. 5-17.</w:t>
      </w:r>
      <w:bookmarkEnd w:id="47"/>
    </w:p>
    <w:p w14:paraId="14CF3DC0" w14:textId="77777777" w:rsidR="00B87B27" w:rsidRPr="00E66315" w:rsidRDefault="00B87B27" w:rsidP="00B87B27">
      <w:pPr>
        <w:pStyle w:val="EndNoteBibliography"/>
        <w:ind w:left="720" w:hanging="720"/>
        <w:rPr>
          <w:i/>
        </w:rPr>
      </w:pPr>
      <w:bookmarkStart w:id="48" w:name="_ENREF_8"/>
      <w:r w:rsidRPr="00E66315">
        <w:t>8.</w:t>
      </w:r>
      <w:r w:rsidRPr="00E66315">
        <w:tab/>
      </w:r>
      <w:r w:rsidRPr="00E66315">
        <w:rPr>
          <w:smallCaps/>
        </w:rPr>
        <w:t>Peters, D.A. and He, C.J.</w:t>
      </w:r>
      <w:r w:rsidRPr="00E66315">
        <w:t>, Correlation of measured induced velocities with a finite‐state wake model</w:t>
      </w:r>
      <w:r w:rsidRPr="00E66315">
        <w:rPr>
          <w:i/>
        </w:rPr>
        <w:t>,</w:t>
      </w:r>
      <w:r w:rsidRPr="00E66315">
        <w:t xml:space="preserve"> </w:t>
      </w:r>
      <w:r w:rsidRPr="00E66315">
        <w:rPr>
          <w:i/>
        </w:rPr>
        <w:t>Journal of the American Helicopter Society</w:t>
      </w:r>
      <w:r w:rsidRPr="00E66315">
        <w:t xml:space="preserve">, </w:t>
      </w:r>
      <w:r w:rsidRPr="00E66315">
        <w:rPr>
          <w:i/>
        </w:rPr>
        <w:t>1991, 36, (3), pp. 59-70.</w:t>
      </w:r>
      <w:bookmarkEnd w:id="48"/>
    </w:p>
    <w:p w14:paraId="4B9DCA11" w14:textId="77777777" w:rsidR="00B87B27" w:rsidRPr="00E66315" w:rsidRDefault="00B87B27" w:rsidP="00B87B27">
      <w:pPr>
        <w:pStyle w:val="EndNoteBibliography"/>
        <w:ind w:left="720" w:hanging="720"/>
      </w:pPr>
      <w:bookmarkStart w:id="49" w:name="_ENREF_9"/>
      <w:r w:rsidRPr="00E66315">
        <w:t>9.</w:t>
      </w:r>
      <w:r w:rsidRPr="00E66315">
        <w:tab/>
      </w:r>
      <w:r w:rsidRPr="00E66315">
        <w:rPr>
          <w:smallCaps/>
        </w:rPr>
        <w:t>Elliott, J.W., Althoff, S.L., and Sailey, R.H.</w:t>
      </w:r>
      <w:r w:rsidRPr="00E66315">
        <w:t>, Inflow measurement made with a laser velocimeter on a helicopter model in forward flight. Volume 2: Rectangular planform blades at an advance ratio of 0.23, NASA, NASA TM's 100541-100545, 1988.</w:t>
      </w:r>
      <w:bookmarkEnd w:id="49"/>
    </w:p>
    <w:p w14:paraId="4BE61217" w14:textId="77777777" w:rsidR="00B87B27" w:rsidRPr="00E66315" w:rsidRDefault="00B87B27" w:rsidP="00B87B27">
      <w:pPr>
        <w:pStyle w:val="EndNoteBibliography"/>
        <w:ind w:left="720" w:hanging="720"/>
        <w:rPr>
          <w:i/>
        </w:rPr>
      </w:pPr>
      <w:bookmarkStart w:id="50" w:name="_ENREF_10"/>
      <w:r w:rsidRPr="00E66315">
        <w:t>10.</w:t>
      </w:r>
      <w:r w:rsidRPr="00E66315">
        <w:tab/>
      </w:r>
      <w:r w:rsidRPr="00E66315">
        <w:rPr>
          <w:smallCaps/>
        </w:rPr>
        <w:t>Su, A., Yoo, K.M., and Peters, D.A.</w:t>
      </w:r>
      <w:r w:rsidRPr="00E66315">
        <w:t>, Extension and Validation of an Unsteady Wake Model for Rotors</w:t>
      </w:r>
      <w:r w:rsidRPr="00E66315">
        <w:rPr>
          <w:i/>
        </w:rPr>
        <w:t>,</w:t>
      </w:r>
      <w:r w:rsidRPr="00E66315">
        <w:t xml:space="preserve"> </w:t>
      </w:r>
      <w:r w:rsidRPr="00E66315">
        <w:rPr>
          <w:i/>
        </w:rPr>
        <w:t>Journal of Aircraft</w:t>
      </w:r>
      <w:r w:rsidRPr="00E66315">
        <w:t xml:space="preserve">, </w:t>
      </w:r>
      <w:r w:rsidRPr="00E66315">
        <w:rPr>
          <w:i/>
        </w:rPr>
        <w:t>1992, 29, (3), pp. 374-383.</w:t>
      </w:r>
      <w:bookmarkEnd w:id="50"/>
    </w:p>
    <w:p w14:paraId="4B71C4B2" w14:textId="77777777" w:rsidR="00B87B27" w:rsidRPr="00E66315" w:rsidRDefault="00B87B27" w:rsidP="00B87B27">
      <w:pPr>
        <w:pStyle w:val="EndNoteBibliography"/>
        <w:ind w:left="720" w:hanging="720"/>
        <w:rPr>
          <w:i/>
        </w:rPr>
      </w:pPr>
      <w:bookmarkStart w:id="51" w:name="_ENREF_11"/>
      <w:r w:rsidRPr="00E66315">
        <w:t>11.</w:t>
      </w:r>
      <w:r w:rsidRPr="00E66315">
        <w:tab/>
      </w:r>
      <w:r w:rsidRPr="00E66315">
        <w:rPr>
          <w:smallCaps/>
        </w:rPr>
        <w:t>Peters, D.A. and He, C.J.</w:t>
      </w:r>
      <w:r w:rsidRPr="00E66315">
        <w:t>, Finite State Induced Flow Models. II-Three-Dimensional Rotor Disk</w:t>
      </w:r>
      <w:r w:rsidRPr="00E66315">
        <w:rPr>
          <w:i/>
        </w:rPr>
        <w:t>,</w:t>
      </w:r>
      <w:r w:rsidRPr="00E66315">
        <w:t xml:space="preserve"> </w:t>
      </w:r>
      <w:r w:rsidRPr="00E66315">
        <w:rPr>
          <w:i/>
        </w:rPr>
        <w:t>Journal of Aircraft</w:t>
      </w:r>
      <w:r w:rsidRPr="00E66315">
        <w:t xml:space="preserve">, </w:t>
      </w:r>
      <w:r w:rsidRPr="00E66315">
        <w:rPr>
          <w:i/>
        </w:rPr>
        <w:t>1995, 32, (2), pp. 323-333.</w:t>
      </w:r>
      <w:bookmarkEnd w:id="51"/>
    </w:p>
    <w:p w14:paraId="4CA4BEEE" w14:textId="77777777" w:rsidR="00B87B27" w:rsidRPr="00E66315" w:rsidRDefault="00B87B27" w:rsidP="00B87B27">
      <w:pPr>
        <w:pStyle w:val="EndNoteBibliography"/>
        <w:ind w:left="720" w:hanging="720"/>
      </w:pPr>
      <w:bookmarkStart w:id="52" w:name="_ENREF_12"/>
      <w:r w:rsidRPr="00E66315">
        <w:t>12.</w:t>
      </w:r>
      <w:r w:rsidRPr="00E66315">
        <w:tab/>
      </w:r>
      <w:r w:rsidRPr="00E66315">
        <w:rPr>
          <w:smallCaps/>
        </w:rPr>
        <w:t>Theodorsen, T.</w:t>
      </w:r>
      <w:r w:rsidRPr="00E66315">
        <w:t>, General theory of aerodynamic instability and the mechanism of flutter, NACA, Technical Report 496, 1934.</w:t>
      </w:r>
      <w:bookmarkEnd w:id="52"/>
    </w:p>
    <w:p w14:paraId="41D51C47" w14:textId="77777777" w:rsidR="00B87B27" w:rsidRPr="00E66315" w:rsidRDefault="00B87B27" w:rsidP="00B87B27">
      <w:pPr>
        <w:pStyle w:val="EndNoteBibliography"/>
        <w:ind w:left="720" w:hanging="720"/>
        <w:rPr>
          <w:i/>
        </w:rPr>
      </w:pPr>
      <w:bookmarkStart w:id="53" w:name="_ENREF_13"/>
      <w:r w:rsidRPr="00E66315">
        <w:t>13.</w:t>
      </w:r>
      <w:r w:rsidRPr="00E66315">
        <w:tab/>
      </w:r>
      <w:r w:rsidRPr="00E66315">
        <w:rPr>
          <w:smallCaps/>
        </w:rPr>
        <w:t>Loewy, R.G.</w:t>
      </w:r>
      <w:r w:rsidRPr="00E66315">
        <w:t>, A two-dimensional approximation to the unsteady aerodynamics of rotary wings</w:t>
      </w:r>
      <w:r w:rsidRPr="00E66315">
        <w:rPr>
          <w:i/>
        </w:rPr>
        <w:t>,</w:t>
      </w:r>
      <w:r w:rsidRPr="00E66315">
        <w:t xml:space="preserve"> </w:t>
      </w:r>
      <w:r w:rsidRPr="00E66315">
        <w:rPr>
          <w:i/>
        </w:rPr>
        <w:t>Journal of the Aeronautical Sciences</w:t>
      </w:r>
      <w:r w:rsidRPr="00E66315">
        <w:t xml:space="preserve">, </w:t>
      </w:r>
      <w:r w:rsidRPr="00E66315">
        <w:rPr>
          <w:i/>
        </w:rPr>
        <w:t>1957, 24, (2), pp. 81-92.</w:t>
      </w:r>
      <w:bookmarkEnd w:id="53"/>
    </w:p>
    <w:p w14:paraId="02703FC4" w14:textId="77777777" w:rsidR="00B87B27" w:rsidRPr="00E66315" w:rsidRDefault="00B87B27" w:rsidP="00B87B27">
      <w:pPr>
        <w:pStyle w:val="EndNoteBibliography"/>
        <w:ind w:left="720" w:hanging="720"/>
        <w:rPr>
          <w:i/>
        </w:rPr>
      </w:pPr>
      <w:bookmarkStart w:id="54" w:name="_ENREF_14"/>
      <w:r w:rsidRPr="00E66315">
        <w:t>14.</w:t>
      </w:r>
      <w:r w:rsidRPr="00E66315">
        <w:tab/>
      </w:r>
      <w:r w:rsidRPr="00E66315">
        <w:rPr>
          <w:smallCaps/>
        </w:rPr>
        <w:t>Rosen, A. and Isser, A.</w:t>
      </w:r>
      <w:r w:rsidRPr="00E66315">
        <w:t>, A New Model of Rotor Dynamics During Pitch and Roll of a Hovering Helicopter</w:t>
      </w:r>
      <w:r w:rsidRPr="00E66315">
        <w:rPr>
          <w:i/>
        </w:rPr>
        <w:t>,</w:t>
      </w:r>
      <w:r w:rsidRPr="00E66315">
        <w:t xml:space="preserve"> </w:t>
      </w:r>
      <w:r w:rsidRPr="00E66315">
        <w:rPr>
          <w:i/>
        </w:rPr>
        <w:t>Journal of the American Helicopter Society</w:t>
      </w:r>
      <w:r w:rsidRPr="00E66315">
        <w:t xml:space="preserve">, </w:t>
      </w:r>
      <w:r w:rsidRPr="00E66315">
        <w:rPr>
          <w:i/>
        </w:rPr>
        <w:t>1995, 40, (3), pp. 17-28.</w:t>
      </w:r>
      <w:bookmarkEnd w:id="54"/>
    </w:p>
    <w:p w14:paraId="021EC19F" w14:textId="77777777" w:rsidR="00B87B27" w:rsidRPr="00E66315" w:rsidRDefault="00B87B27" w:rsidP="00B87B27">
      <w:pPr>
        <w:pStyle w:val="EndNoteBibliography"/>
        <w:ind w:left="720" w:hanging="720"/>
        <w:rPr>
          <w:i/>
        </w:rPr>
      </w:pPr>
      <w:bookmarkStart w:id="55" w:name="_ENREF_15"/>
      <w:r w:rsidRPr="00E66315">
        <w:t>15.</w:t>
      </w:r>
      <w:r w:rsidRPr="00E66315">
        <w:tab/>
      </w:r>
      <w:r w:rsidRPr="00E66315">
        <w:rPr>
          <w:smallCaps/>
        </w:rPr>
        <w:t>Keller, J.D.</w:t>
      </w:r>
      <w:r w:rsidRPr="00E66315">
        <w:t>, An Investigation of Helicopter Dynamic Coupling using an Analytical Model</w:t>
      </w:r>
      <w:r w:rsidRPr="00E66315">
        <w:rPr>
          <w:i/>
        </w:rPr>
        <w:t>,</w:t>
      </w:r>
      <w:r w:rsidRPr="00E66315">
        <w:t xml:space="preserve"> </w:t>
      </w:r>
      <w:r w:rsidRPr="00E66315">
        <w:rPr>
          <w:i/>
        </w:rPr>
        <w:t>Journal of the American Helicopter Society</w:t>
      </w:r>
      <w:r w:rsidRPr="00E66315">
        <w:t xml:space="preserve">, </w:t>
      </w:r>
      <w:r w:rsidRPr="00E66315">
        <w:rPr>
          <w:i/>
        </w:rPr>
        <w:t>1996, 41, (4), pp. 322-330.</w:t>
      </w:r>
      <w:bookmarkEnd w:id="55"/>
    </w:p>
    <w:p w14:paraId="534CBA71" w14:textId="77777777" w:rsidR="00B87B27" w:rsidRPr="00E66315" w:rsidRDefault="00B87B27" w:rsidP="00B87B27">
      <w:pPr>
        <w:pStyle w:val="EndNoteBibliography"/>
        <w:ind w:left="720" w:hanging="720"/>
        <w:rPr>
          <w:i/>
        </w:rPr>
      </w:pPr>
      <w:bookmarkStart w:id="56" w:name="_ENREF_16"/>
      <w:r w:rsidRPr="00E66315">
        <w:t>16.</w:t>
      </w:r>
      <w:r w:rsidRPr="00E66315">
        <w:tab/>
      </w:r>
      <w:r w:rsidRPr="00E66315">
        <w:rPr>
          <w:smallCaps/>
        </w:rPr>
        <w:t>Arnold, U.T.P., Keller, J.D., Curtiss, H.C., and Reichert, G.</w:t>
      </w:r>
      <w:r w:rsidRPr="00E66315">
        <w:t>, The Effect of Inflow Models on the Predicted Response of Helicopters</w:t>
      </w:r>
      <w:r w:rsidRPr="00E66315">
        <w:rPr>
          <w:i/>
        </w:rPr>
        <w:t>,</w:t>
      </w:r>
      <w:r w:rsidRPr="00E66315">
        <w:t xml:space="preserve"> </w:t>
      </w:r>
      <w:r w:rsidRPr="00E66315">
        <w:rPr>
          <w:i/>
        </w:rPr>
        <w:t>Journal of the American Helicopter Society</w:t>
      </w:r>
      <w:r w:rsidRPr="00E66315">
        <w:t xml:space="preserve">, </w:t>
      </w:r>
      <w:r w:rsidRPr="00E66315">
        <w:rPr>
          <w:i/>
        </w:rPr>
        <w:t>1998, 43, (1), pp. 25-36.</w:t>
      </w:r>
      <w:bookmarkEnd w:id="56"/>
    </w:p>
    <w:p w14:paraId="615F0BDF" w14:textId="77777777" w:rsidR="00B87B27" w:rsidRPr="00E66315" w:rsidRDefault="00B87B27" w:rsidP="00B87B27">
      <w:pPr>
        <w:pStyle w:val="EndNoteBibliography"/>
        <w:ind w:left="720" w:hanging="720"/>
        <w:rPr>
          <w:i/>
        </w:rPr>
      </w:pPr>
      <w:bookmarkStart w:id="57" w:name="_ENREF_17"/>
      <w:r w:rsidRPr="00E66315">
        <w:t>17.</w:t>
      </w:r>
      <w:r w:rsidRPr="00E66315">
        <w:tab/>
      </w:r>
      <w:r w:rsidRPr="00E66315">
        <w:rPr>
          <w:smallCaps/>
        </w:rPr>
        <w:t>Basset, P.-M.</w:t>
      </w:r>
      <w:r w:rsidRPr="00E66315">
        <w:t xml:space="preserve"> Modeling of the Dynamic Inflow on the Main Rotor and the Tail Components in Helicopter Flight Mechanics,  </w:t>
      </w:r>
      <w:r w:rsidRPr="00E66315">
        <w:rPr>
          <w:i/>
        </w:rPr>
        <w:t>22nd European Rotorcraft Forum</w:t>
      </w:r>
      <w:r w:rsidRPr="00E66315">
        <w:t>,</w:t>
      </w:r>
      <w:r w:rsidRPr="00E66315">
        <w:rPr>
          <w:i/>
        </w:rPr>
        <w:t xml:space="preserve"> September 16-19, 1996, Brighton.</w:t>
      </w:r>
      <w:bookmarkEnd w:id="57"/>
    </w:p>
    <w:p w14:paraId="3CE375EA" w14:textId="77777777" w:rsidR="00B87B27" w:rsidRPr="00E66315" w:rsidRDefault="00B87B27" w:rsidP="00B87B27">
      <w:pPr>
        <w:pStyle w:val="EndNoteBibliography"/>
        <w:ind w:left="720" w:hanging="720"/>
        <w:rPr>
          <w:i/>
        </w:rPr>
      </w:pPr>
      <w:bookmarkStart w:id="58" w:name="_ENREF_18"/>
      <w:r w:rsidRPr="00E66315">
        <w:lastRenderedPageBreak/>
        <w:t>18.</w:t>
      </w:r>
      <w:r w:rsidRPr="00E66315">
        <w:tab/>
      </w:r>
      <w:r w:rsidRPr="00E66315">
        <w:rPr>
          <w:smallCaps/>
        </w:rPr>
        <w:t>Basset, P.-M. and Tchen-Fo, F.</w:t>
      </w:r>
      <w:r w:rsidRPr="00E66315">
        <w:t xml:space="preserve"> Study of the Rotor Wake Distortion Effects on the Helicopter Pitch-Roll Cross-Couplings,  </w:t>
      </w:r>
      <w:r w:rsidRPr="00E66315">
        <w:rPr>
          <w:i/>
        </w:rPr>
        <w:t>24th European Rotorcraft Forum</w:t>
      </w:r>
      <w:r w:rsidRPr="00E66315">
        <w:t>,</w:t>
      </w:r>
      <w:r w:rsidRPr="00E66315">
        <w:rPr>
          <w:i/>
        </w:rPr>
        <w:t xml:space="preserve"> September 15-17, 1998, Marseilles, France.</w:t>
      </w:r>
      <w:bookmarkEnd w:id="58"/>
    </w:p>
    <w:p w14:paraId="56F3C6A6" w14:textId="77777777" w:rsidR="00B87B27" w:rsidRPr="00E66315" w:rsidRDefault="00B87B27" w:rsidP="00B87B27">
      <w:pPr>
        <w:pStyle w:val="EndNoteBibliography"/>
        <w:ind w:left="720" w:hanging="720"/>
        <w:rPr>
          <w:i/>
        </w:rPr>
      </w:pPr>
      <w:bookmarkStart w:id="59" w:name="_ENREF_19"/>
      <w:r w:rsidRPr="00E66315">
        <w:t>19.</w:t>
      </w:r>
      <w:r w:rsidRPr="00E66315">
        <w:tab/>
      </w:r>
      <w:r w:rsidRPr="00E66315">
        <w:rPr>
          <w:smallCaps/>
        </w:rPr>
        <w:t>Benoit, B., Kampa, K., von Grunhagen, W., Basset, P.-M., and Gimonet, B.</w:t>
      </w:r>
      <w:r w:rsidRPr="00E66315">
        <w:t xml:space="preserve"> HOST, a general helicopter simulation tool for Germany and France,  </w:t>
      </w:r>
      <w:r w:rsidRPr="00E66315">
        <w:rPr>
          <w:i/>
        </w:rPr>
        <w:t>56th Annual Forum of American Helicopter Society</w:t>
      </w:r>
      <w:r w:rsidRPr="00E66315">
        <w:t>,</w:t>
      </w:r>
      <w:r w:rsidRPr="00E66315">
        <w:rPr>
          <w:i/>
        </w:rPr>
        <w:t xml:space="preserve"> May 2-4, 2000, Virginia Beach, USA.</w:t>
      </w:r>
      <w:bookmarkEnd w:id="59"/>
    </w:p>
    <w:p w14:paraId="595B8258" w14:textId="77777777" w:rsidR="00B87B27" w:rsidRPr="00E66315" w:rsidRDefault="00B87B27" w:rsidP="00B87B27">
      <w:pPr>
        <w:pStyle w:val="EndNoteBibliography"/>
        <w:ind w:left="720" w:hanging="720"/>
        <w:rPr>
          <w:i/>
        </w:rPr>
      </w:pPr>
      <w:bookmarkStart w:id="60" w:name="_ENREF_20"/>
      <w:r w:rsidRPr="00E66315">
        <w:t>20.</w:t>
      </w:r>
      <w:r w:rsidRPr="00E66315">
        <w:tab/>
      </w:r>
      <w:r w:rsidRPr="00E66315">
        <w:rPr>
          <w:smallCaps/>
        </w:rPr>
        <w:t>Jategaonkar, R., Fischenberg, D., and von Gruenhagen, W.</w:t>
      </w:r>
      <w:r w:rsidRPr="00E66315">
        <w:t>, Aerodynamic Modeling and System Identification from Flight Data-Recent Applications at DLR</w:t>
      </w:r>
      <w:r w:rsidRPr="00E66315">
        <w:rPr>
          <w:i/>
        </w:rPr>
        <w:t>,</w:t>
      </w:r>
      <w:r w:rsidRPr="00E66315">
        <w:t xml:space="preserve"> </w:t>
      </w:r>
      <w:r w:rsidRPr="00E66315">
        <w:rPr>
          <w:i/>
        </w:rPr>
        <w:t>Journal of Aircraft</w:t>
      </w:r>
      <w:r w:rsidRPr="00E66315">
        <w:t xml:space="preserve">, </w:t>
      </w:r>
      <w:r w:rsidRPr="00E66315">
        <w:rPr>
          <w:i/>
        </w:rPr>
        <w:t>2004, 41, (4), pp. 681-691.</w:t>
      </w:r>
      <w:bookmarkEnd w:id="60"/>
    </w:p>
    <w:p w14:paraId="0A11881D" w14:textId="77777777" w:rsidR="00B87B27" w:rsidRPr="00E66315" w:rsidRDefault="00B87B27" w:rsidP="00B87B27">
      <w:pPr>
        <w:pStyle w:val="EndNoteBibliography"/>
        <w:ind w:left="720" w:hanging="720"/>
        <w:rPr>
          <w:i/>
        </w:rPr>
      </w:pPr>
      <w:bookmarkStart w:id="61" w:name="_ENREF_21"/>
      <w:r w:rsidRPr="00E66315">
        <w:t>21.</w:t>
      </w:r>
      <w:r w:rsidRPr="00E66315">
        <w:tab/>
      </w:r>
      <w:r w:rsidRPr="00E66315">
        <w:rPr>
          <w:smallCaps/>
        </w:rPr>
        <w:t>He, C., Lee, C.S., and Chen, W.</w:t>
      </w:r>
      <w:r w:rsidRPr="00E66315">
        <w:t>, Rotorcraft Simulation Model Enhancement to Support Design, Testing and Operational Analysis</w:t>
      </w:r>
      <w:r w:rsidRPr="00E66315">
        <w:rPr>
          <w:i/>
        </w:rPr>
        <w:t>,</w:t>
      </w:r>
      <w:r w:rsidRPr="00E66315">
        <w:t xml:space="preserve"> </w:t>
      </w:r>
      <w:r w:rsidRPr="00E66315">
        <w:rPr>
          <w:i/>
        </w:rPr>
        <w:t>Journal of the American Helicopter Society</w:t>
      </w:r>
      <w:r w:rsidRPr="00E66315">
        <w:t xml:space="preserve">, </w:t>
      </w:r>
      <w:r w:rsidRPr="00E66315">
        <w:rPr>
          <w:i/>
        </w:rPr>
        <w:t>2000, 45, (4), pp. 284-292.</w:t>
      </w:r>
      <w:bookmarkEnd w:id="61"/>
    </w:p>
    <w:p w14:paraId="1C8D9B71" w14:textId="77777777" w:rsidR="00B87B27" w:rsidRPr="00E66315" w:rsidRDefault="00B87B27" w:rsidP="00B87B27">
      <w:pPr>
        <w:pStyle w:val="EndNoteBibliography"/>
        <w:ind w:left="720" w:hanging="720"/>
        <w:rPr>
          <w:i/>
        </w:rPr>
      </w:pPr>
      <w:bookmarkStart w:id="62" w:name="_ENREF_22"/>
      <w:r w:rsidRPr="00E66315">
        <w:t>22.</w:t>
      </w:r>
      <w:r w:rsidRPr="00E66315">
        <w:tab/>
      </w:r>
      <w:r w:rsidRPr="00E66315">
        <w:rPr>
          <w:smallCaps/>
        </w:rPr>
        <w:t>DuVal, R.W. and He, C.</w:t>
      </w:r>
      <w:r w:rsidRPr="00E66315">
        <w:t>, Validation of the FLIGHTLAB Virtual Engineering Toolset</w:t>
      </w:r>
      <w:r w:rsidRPr="00E66315">
        <w:rPr>
          <w:i/>
        </w:rPr>
        <w:t>,</w:t>
      </w:r>
      <w:r w:rsidRPr="00E66315">
        <w:t xml:space="preserve"> </w:t>
      </w:r>
      <w:r w:rsidRPr="00E66315">
        <w:rPr>
          <w:i/>
        </w:rPr>
        <w:t>The Aeronautical Journal</w:t>
      </w:r>
      <w:r w:rsidRPr="00E66315">
        <w:t xml:space="preserve">, </w:t>
      </w:r>
      <w:r w:rsidRPr="00E66315">
        <w:rPr>
          <w:i/>
        </w:rPr>
        <w:t>2018, 122, (1250), pp. 519-555.</w:t>
      </w:r>
      <w:bookmarkEnd w:id="62"/>
    </w:p>
    <w:p w14:paraId="62B7DC01" w14:textId="77777777" w:rsidR="00B87B27" w:rsidRPr="00E66315" w:rsidRDefault="00B87B27" w:rsidP="00B87B27">
      <w:pPr>
        <w:pStyle w:val="EndNoteBibliography"/>
        <w:ind w:left="720" w:hanging="720"/>
        <w:rPr>
          <w:i/>
        </w:rPr>
      </w:pPr>
      <w:bookmarkStart w:id="63" w:name="_ENREF_23"/>
      <w:r w:rsidRPr="00E66315">
        <w:t>23.</w:t>
      </w:r>
      <w:r w:rsidRPr="00E66315">
        <w:tab/>
      </w:r>
      <w:r w:rsidRPr="00E66315">
        <w:rPr>
          <w:smallCaps/>
        </w:rPr>
        <w:t>Krothapalli, K.R., Prasad, J.V.R., and Peters, D.A.</w:t>
      </w:r>
      <w:r w:rsidRPr="00E66315">
        <w:t>, Helicopter rotor dynamic inflow modeling for maneuvering flight</w:t>
      </w:r>
      <w:r w:rsidRPr="00E66315">
        <w:rPr>
          <w:i/>
        </w:rPr>
        <w:t>,</w:t>
      </w:r>
      <w:r w:rsidRPr="00E66315">
        <w:t xml:space="preserve"> </w:t>
      </w:r>
      <w:r w:rsidRPr="00E66315">
        <w:rPr>
          <w:i/>
        </w:rPr>
        <w:t>Journal of the American Helicopter Society</w:t>
      </w:r>
      <w:r w:rsidRPr="00E66315">
        <w:t xml:space="preserve">, </w:t>
      </w:r>
      <w:r w:rsidRPr="00E66315">
        <w:rPr>
          <w:i/>
        </w:rPr>
        <w:t>2001, 46, (2), pp. 129-139.</w:t>
      </w:r>
      <w:bookmarkEnd w:id="63"/>
    </w:p>
    <w:p w14:paraId="066CD7A1" w14:textId="77777777" w:rsidR="00B87B27" w:rsidRPr="00E66315" w:rsidRDefault="00B87B27" w:rsidP="00B87B27">
      <w:pPr>
        <w:pStyle w:val="EndNoteBibliography"/>
        <w:ind w:left="720" w:hanging="720"/>
        <w:rPr>
          <w:i/>
        </w:rPr>
      </w:pPr>
      <w:bookmarkStart w:id="64" w:name="_ENREF_24"/>
      <w:r w:rsidRPr="00E66315">
        <w:t>24.</w:t>
      </w:r>
      <w:r w:rsidRPr="00E66315">
        <w:tab/>
      </w:r>
      <w:r w:rsidRPr="00E66315">
        <w:rPr>
          <w:smallCaps/>
        </w:rPr>
        <w:t>Dang, Y.Y., Subramanian, S., and Gaonkar, G.H.</w:t>
      </w:r>
      <w:r w:rsidRPr="00E66315">
        <w:t>, Modeling Turbulence Seen by Multibladed Rotors for Predicting Rotorcraft Response with Three‐Dimensional Wake</w:t>
      </w:r>
      <w:r w:rsidRPr="00E66315">
        <w:rPr>
          <w:i/>
        </w:rPr>
        <w:t>,</w:t>
      </w:r>
      <w:r w:rsidRPr="00E66315">
        <w:t xml:space="preserve"> </w:t>
      </w:r>
      <w:r w:rsidRPr="00E66315">
        <w:rPr>
          <w:i/>
        </w:rPr>
        <w:t>Journal of the American Helicopter Society</w:t>
      </w:r>
      <w:r w:rsidRPr="00E66315">
        <w:t xml:space="preserve">, </w:t>
      </w:r>
      <w:r w:rsidRPr="00E66315">
        <w:rPr>
          <w:i/>
        </w:rPr>
        <w:t>1997, 42, (4), pp. 337-349.</w:t>
      </w:r>
      <w:bookmarkEnd w:id="64"/>
    </w:p>
    <w:p w14:paraId="3F0E6027" w14:textId="77777777" w:rsidR="00B87B27" w:rsidRPr="00E66315" w:rsidRDefault="00B87B27" w:rsidP="00B87B27">
      <w:pPr>
        <w:pStyle w:val="EndNoteBibliography"/>
        <w:ind w:left="720" w:hanging="720"/>
        <w:rPr>
          <w:i/>
        </w:rPr>
      </w:pPr>
      <w:bookmarkStart w:id="65" w:name="_ENREF_25"/>
      <w:r w:rsidRPr="00E66315">
        <w:t>25.</w:t>
      </w:r>
      <w:r w:rsidRPr="00E66315">
        <w:tab/>
      </w:r>
      <w:r w:rsidRPr="00E66315">
        <w:rPr>
          <w:smallCaps/>
        </w:rPr>
        <w:t>Norman, T., Cooper, C., Fredrickson, C., and Herter, J.</w:t>
      </w:r>
      <w:r w:rsidRPr="00E66315">
        <w:t xml:space="preserve"> Full-scale wind tunnel evaluation of the Sikorsky five-bladed bearingless main rotor,  </w:t>
      </w:r>
      <w:r w:rsidRPr="00E66315">
        <w:rPr>
          <w:i/>
        </w:rPr>
        <w:t>49th Annual Forum of American Helicopter Society</w:t>
      </w:r>
      <w:r w:rsidRPr="00E66315">
        <w:t>,</w:t>
      </w:r>
      <w:r w:rsidRPr="00E66315">
        <w:rPr>
          <w:i/>
        </w:rPr>
        <w:t xml:space="preserve"> May 19-21, 1993, St. Louis, Missouri.</w:t>
      </w:r>
      <w:bookmarkEnd w:id="65"/>
    </w:p>
    <w:p w14:paraId="005DF875" w14:textId="77777777" w:rsidR="00B87B27" w:rsidRPr="00E66315" w:rsidRDefault="00B87B27" w:rsidP="00B87B27">
      <w:pPr>
        <w:pStyle w:val="EndNoteBibliography"/>
        <w:ind w:left="720" w:hanging="720"/>
        <w:rPr>
          <w:i/>
        </w:rPr>
      </w:pPr>
      <w:bookmarkStart w:id="66" w:name="_ENREF_26"/>
      <w:r w:rsidRPr="00E66315">
        <w:t>26.</w:t>
      </w:r>
      <w:r w:rsidRPr="00E66315">
        <w:tab/>
      </w:r>
      <w:r w:rsidRPr="00E66315">
        <w:rPr>
          <w:smallCaps/>
        </w:rPr>
        <w:t>Tischler, M.B.</w:t>
      </w:r>
      <w:r w:rsidRPr="00E66315">
        <w:t>, Identification of Bearingless Main Rotor Dynamic Characteristics from Frequency‐Response Wind‐Tunnel Test Data</w:t>
      </w:r>
      <w:r w:rsidRPr="00E66315">
        <w:rPr>
          <w:i/>
        </w:rPr>
        <w:t>,</w:t>
      </w:r>
      <w:r w:rsidRPr="00E66315">
        <w:t xml:space="preserve"> </w:t>
      </w:r>
      <w:r w:rsidRPr="00E66315">
        <w:rPr>
          <w:i/>
        </w:rPr>
        <w:t>Journal of the American Helicopter Society</w:t>
      </w:r>
      <w:r w:rsidRPr="00E66315">
        <w:t xml:space="preserve">, </w:t>
      </w:r>
      <w:r w:rsidRPr="00E66315">
        <w:rPr>
          <w:i/>
        </w:rPr>
        <w:t>1999, 44, (1), pp. 63-76.</w:t>
      </w:r>
      <w:bookmarkEnd w:id="66"/>
    </w:p>
    <w:p w14:paraId="799AA724" w14:textId="77777777" w:rsidR="00B87B27" w:rsidRPr="00E66315" w:rsidRDefault="00B87B27" w:rsidP="00B87B27">
      <w:pPr>
        <w:pStyle w:val="EndNoteBibliography"/>
        <w:ind w:left="720" w:hanging="720"/>
        <w:rPr>
          <w:i/>
        </w:rPr>
      </w:pPr>
      <w:bookmarkStart w:id="67" w:name="_ENREF_27"/>
      <w:r w:rsidRPr="00E66315">
        <w:t>27.</w:t>
      </w:r>
      <w:r w:rsidRPr="00E66315">
        <w:tab/>
      </w:r>
      <w:r w:rsidRPr="00E66315">
        <w:rPr>
          <w:smallCaps/>
        </w:rPr>
        <w:t>Prasad, J., Zhao, J., and Peters, D.</w:t>
      </w:r>
      <w:r w:rsidRPr="00E66315">
        <w:t xml:space="preserve"> Modeling of rotor dynamic wake distortion during maneuvering flight,  </w:t>
      </w:r>
      <w:r w:rsidRPr="00E66315">
        <w:rPr>
          <w:i/>
        </w:rPr>
        <w:t>AIAA Atmospheric Flight Mechanics Conference and Exhibit</w:t>
      </w:r>
      <w:r w:rsidRPr="00E66315">
        <w:t>,</w:t>
      </w:r>
      <w:r w:rsidRPr="00E66315">
        <w:rPr>
          <w:i/>
        </w:rPr>
        <w:t xml:space="preserve"> August 6-9, 2001, Montreal, Canada.</w:t>
      </w:r>
      <w:bookmarkEnd w:id="67"/>
    </w:p>
    <w:p w14:paraId="6E55AF6C" w14:textId="77777777" w:rsidR="00B87B27" w:rsidRPr="00E66315" w:rsidRDefault="00B87B27" w:rsidP="00B87B27">
      <w:pPr>
        <w:pStyle w:val="EndNoteBibliography"/>
        <w:ind w:left="720" w:hanging="720"/>
        <w:rPr>
          <w:i/>
        </w:rPr>
      </w:pPr>
      <w:bookmarkStart w:id="68" w:name="_ENREF_28"/>
      <w:r w:rsidRPr="00E66315">
        <w:t>28.</w:t>
      </w:r>
      <w:r w:rsidRPr="00E66315">
        <w:tab/>
      </w:r>
      <w:r w:rsidRPr="00E66315">
        <w:rPr>
          <w:smallCaps/>
        </w:rPr>
        <w:t>Zhao, J., Prasad, J.V.R., and Peters, D.A.</w:t>
      </w:r>
      <w:r w:rsidRPr="00E66315">
        <w:t>, Rotor Dynamic Wake Distortion Model for Helicopter Maneuvering Flight</w:t>
      </w:r>
      <w:r w:rsidRPr="00E66315">
        <w:rPr>
          <w:i/>
        </w:rPr>
        <w:t>,</w:t>
      </w:r>
      <w:r w:rsidRPr="00E66315">
        <w:t xml:space="preserve"> </w:t>
      </w:r>
      <w:r w:rsidRPr="00E66315">
        <w:rPr>
          <w:i/>
        </w:rPr>
        <w:t>Journal of the American Helicopter Society</w:t>
      </w:r>
      <w:r w:rsidRPr="00E66315">
        <w:t xml:space="preserve">, </w:t>
      </w:r>
      <w:r w:rsidRPr="00E66315">
        <w:rPr>
          <w:i/>
        </w:rPr>
        <w:t>2004, 49, (4), pp. 414-424.</w:t>
      </w:r>
      <w:bookmarkEnd w:id="68"/>
    </w:p>
    <w:p w14:paraId="5B37AF7B" w14:textId="77777777" w:rsidR="00B87B27" w:rsidRPr="00E66315" w:rsidRDefault="00B87B27" w:rsidP="00B87B27">
      <w:pPr>
        <w:pStyle w:val="EndNoteBibliography"/>
        <w:ind w:left="720" w:hanging="720"/>
        <w:rPr>
          <w:i/>
        </w:rPr>
      </w:pPr>
      <w:bookmarkStart w:id="69" w:name="_ENREF_29"/>
      <w:r w:rsidRPr="00E66315">
        <w:t>29.</w:t>
      </w:r>
      <w:r w:rsidRPr="00E66315">
        <w:tab/>
      </w:r>
      <w:r w:rsidRPr="00E66315">
        <w:rPr>
          <w:smallCaps/>
        </w:rPr>
        <w:t>Prasad, J.V.R., Zhao, J.G., and Peters, D.A.</w:t>
      </w:r>
      <w:r w:rsidRPr="00E66315">
        <w:t xml:space="preserve"> Helicopter Rotor Wake Distortion Models for Maneuvering Flight,  </w:t>
      </w:r>
      <w:r w:rsidRPr="00E66315">
        <w:rPr>
          <w:i/>
        </w:rPr>
        <w:t>28th European Rotorcraft Forum</w:t>
      </w:r>
      <w:r w:rsidRPr="00E66315">
        <w:t>,</w:t>
      </w:r>
      <w:r w:rsidRPr="00E66315">
        <w:rPr>
          <w:i/>
        </w:rPr>
        <w:t xml:space="preserve"> September 17-20, 2002, Bristol, England.</w:t>
      </w:r>
      <w:bookmarkEnd w:id="69"/>
    </w:p>
    <w:p w14:paraId="12AFA622" w14:textId="77777777" w:rsidR="00B87B27" w:rsidRPr="00E66315" w:rsidRDefault="00B87B27" w:rsidP="00B87B27">
      <w:pPr>
        <w:pStyle w:val="EndNoteBibliography"/>
        <w:ind w:left="720" w:hanging="720"/>
        <w:rPr>
          <w:i/>
        </w:rPr>
      </w:pPr>
      <w:bookmarkStart w:id="70" w:name="_ENREF_30"/>
      <w:r w:rsidRPr="00E66315">
        <w:lastRenderedPageBreak/>
        <w:t>30.</w:t>
      </w:r>
      <w:r w:rsidRPr="00E66315">
        <w:tab/>
      </w:r>
      <w:r w:rsidRPr="00E66315">
        <w:rPr>
          <w:smallCaps/>
        </w:rPr>
        <w:t>Zhao, J., Prasad, J.V.R., and Peters, D.</w:t>
      </w:r>
      <w:r w:rsidRPr="00E66315">
        <w:t xml:space="preserve"> A Simplified Model of Main Rotor/Tail/Rotor Empennage Interactions During Helicopter Maneuvering Flight,  </w:t>
      </w:r>
      <w:r w:rsidRPr="00E66315">
        <w:rPr>
          <w:i/>
        </w:rPr>
        <w:t>AIAA Atmospheric Flight Mechanics Conference and Exhibit</w:t>
      </w:r>
      <w:r w:rsidRPr="00E66315">
        <w:t>,</w:t>
      </w:r>
      <w:r w:rsidRPr="00E66315">
        <w:rPr>
          <w:i/>
        </w:rPr>
        <w:t xml:space="preserve"> August 11-14, 2003, Austin, Texas.</w:t>
      </w:r>
      <w:bookmarkEnd w:id="70"/>
    </w:p>
    <w:p w14:paraId="4BAC441D" w14:textId="77777777" w:rsidR="00B87B27" w:rsidRPr="00E66315" w:rsidRDefault="00B87B27" w:rsidP="00B87B27">
      <w:pPr>
        <w:pStyle w:val="EndNoteBibliography"/>
        <w:ind w:left="720" w:hanging="720"/>
        <w:rPr>
          <w:i/>
        </w:rPr>
      </w:pPr>
      <w:bookmarkStart w:id="71" w:name="_ENREF_31"/>
      <w:r w:rsidRPr="00E66315">
        <w:t>31.</w:t>
      </w:r>
      <w:r w:rsidRPr="00E66315">
        <w:tab/>
      </w:r>
      <w:r w:rsidRPr="00E66315">
        <w:rPr>
          <w:smallCaps/>
        </w:rPr>
        <w:t>Haycock, B.C. and Grant, P.R.</w:t>
      </w:r>
      <w:r w:rsidRPr="00E66315">
        <w:t>, Vehicle Modeling Additions for Off-Axis Improvements in a Real-Time Helicopter Model</w:t>
      </w:r>
      <w:r w:rsidRPr="00E66315">
        <w:rPr>
          <w:i/>
        </w:rPr>
        <w:t>,</w:t>
      </w:r>
      <w:r w:rsidRPr="00E66315">
        <w:t xml:space="preserve"> </w:t>
      </w:r>
      <w:r w:rsidRPr="00E66315">
        <w:rPr>
          <w:i/>
        </w:rPr>
        <w:t>Journal of the American Helicopter Society</w:t>
      </w:r>
      <w:r w:rsidRPr="00E66315">
        <w:t xml:space="preserve">, </w:t>
      </w:r>
      <w:r w:rsidRPr="00E66315">
        <w:rPr>
          <w:i/>
        </w:rPr>
        <w:t>2015, 60, (4), pp. 1-12.</w:t>
      </w:r>
      <w:bookmarkEnd w:id="71"/>
    </w:p>
    <w:p w14:paraId="32241FB1" w14:textId="77777777" w:rsidR="00B87B27" w:rsidRPr="00E66315" w:rsidRDefault="00B87B27" w:rsidP="00B87B27">
      <w:pPr>
        <w:pStyle w:val="EndNoteBibliography"/>
        <w:ind w:left="720" w:hanging="720"/>
        <w:rPr>
          <w:i/>
        </w:rPr>
      </w:pPr>
      <w:bookmarkStart w:id="72" w:name="_ENREF_32"/>
      <w:r w:rsidRPr="00E66315">
        <w:t>32.</w:t>
      </w:r>
      <w:r w:rsidRPr="00E66315">
        <w:tab/>
      </w:r>
      <w:r w:rsidRPr="00E66315">
        <w:rPr>
          <w:smallCaps/>
        </w:rPr>
        <w:t>Bagai, A. and Leishman, J.G.</w:t>
      </w:r>
      <w:r w:rsidRPr="00E66315">
        <w:t>, Rotor Free‐Wake Modeling Using a Pseudo‐Implicit Technique-Including Comparisons with Experimental Data</w:t>
      </w:r>
      <w:r w:rsidRPr="00E66315">
        <w:rPr>
          <w:i/>
        </w:rPr>
        <w:t>,</w:t>
      </w:r>
      <w:r w:rsidRPr="00E66315">
        <w:t xml:space="preserve"> </w:t>
      </w:r>
      <w:r w:rsidRPr="00E66315">
        <w:rPr>
          <w:i/>
        </w:rPr>
        <w:t>Journal of the American Helicopter Society</w:t>
      </w:r>
      <w:r w:rsidRPr="00E66315">
        <w:t xml:space="preserve">, </w:t>
      </w:r>
      <w:r w:rsidRPr="00E66315">
        <w:rPr>
          <w:i/>
        </w:rPr>
        <w:t>1995, 40, (3), pp. 29-41.</w:t>
      </w:r>
      <w:bookmarkEnd w:id="72"/>
    </w:p>
    <w:p w14:paraId="51906A44" w14:textId="77777777" w:rsidR="00B87B27" w:rsidRPr="00E66315" w:rsidRDefault="00B87B27" w:rsidP="00B87B27">
      <w:pPr>
        <w:pStyle w:val="EndNoteBibliography"/>
        <w:ind w:left="720" w:hanging="720"/>
        <w:rPr>
          <w:i/>
        </w:rPr>
      </w:pPr>
      <w:bookmarkStart w:id="73" w:name="_ENREF_33"/>
      <w:r w:rsidRPr="00E66315">
        <w:t>33.</w:t>
      </w:r>
      <w:r w:rsidRPr="00E66315">
        <w:tab/>
      </w:r>
      <w:r w:rsidRPr="00E66315">
        <w:rPr>
          <w:smallCaps/>
        </w:rPr>
        <w:t>Bagai, A. and Leishman, J.G.</w:t>
      </w:r>
      <w:r w:rsidRPr="00E66315">
        <w:t>, Rotor Free-Wake Modeling Using a Pseudoimplicit Relaxation Algorithm</w:t>
      </w:r>
      <w:r w:rsidRPr="00E66315">
        <w:rPr>
          <w:i/>
        </w:rPr>
        <w:t>,</w:t>
      </w:r>
      <w:r w:rsidRPr="00E66315">
        <w:t xml:space="preserve"> </w:t>
      </w:r>
      <w:r w:rsidRPr="00E66315">
        <w:rPr>
          <w:i/>
        </w:rPr>
        <w:t>Journal of Aircraft</w:t>
      </w:r>
      <w:r w:rsidRPr="00E66315">
        <w:t xml:space="preserve">, </w:t>
      </w:r>
      <w:r w:rsidRPr="00E66315">
        <w:rPr>
          <w:i/>
        </w:rPr>
        <w:t>1995, 32, (6), pp. 1276-1285.</w:t>
      </w:r>
      <w:bookmarkEnd w:id="73"/>
    </w:p>
    <w:p w14:paraId="1D4DFA69" w14:textId="77777777" w:rsidR="00B87B27" w:rsidRPr="00E66315" w:rsidRDefault="00B87B27" w:rsidP="00B87B27">
      <w:pPr>
        <w:pStyle w:val="EndNoteBibliography"/>
        <w:ind w:left="720" w:hanging="720"/>
        <w:rPr>
          <w:i/>
        </w:rPr>
      </w:pPr>
      <w:bookmarkStart w:id="74" w:name="_ENREF_34"/>
      <w:r w:rsidRPr="00E66315">
        <w:t>34.</w:t>
      </w:r>
      <w:r w:rsidRPr="00E66315">
        <w:tab/>
      </w:r>
      <w:r w:rsidRPr="00E66315">
        <w:rPr>
          <w:smallCaps/>
        </w:rPr>
        <w:t>Leishman, J. and Bagai, A.</w:t>
      </w:r>
      <w:r w:rsidRPr="00E66315">
        <w:t xml:space="preserve"> Fundamental studies of rotor wakes in low speed forward flight usingwide-field shadowgraphy,  </w:t>
      </w:r>
      <w:r w:rsidRPr="00E66315">
        <w:rPr>
          <w:i/>
        </w:rPr>
        <w:t>9th Applied Aerodynamics Conference</w:t>
      </w:r>
      <w:r w:rsidRPr="00E66315">
        <w:t>,</w:t>
      </w:r>
      <w:r w:rsidRPr="00E66315">
        <w:rPr>
          <w:i/>
        </w:rPr>
        <w:t xml:space="preserve"> September 23-25, 1991, Baltimore, MD.</w:t>
      </w:r>
      <w:bookmarkEnd w:id="74"/>
    </w:p>
    <w:p w14:paraId="4C7E7351" w14:textId="77777777" w:rsidR="00B87B27" w:rsidRPr="00E66315" w:rsidRDefault="00B87B27" w:rsidP="00B87B27">
      <w:pPr>
        <w:pStyle w:val="EndNoteBibliography"/>
        <w:ind w:left="720" w:hanging="720"/>
        <w:rPr>
          <w:i/>
        </w:rPr>
      </w:pPr>
      <w:bookmarkStart w:id="75" w:name="_ENREF_35"/>
      <w:r w:rsidRPr="00E66315">
        <w:t>35.</w:t>
      </w:r>
      <w:r w:rsidRPr="00E66315">
        <w:tab/>
      </w:r>
      <w:r w:rsidRPr="00E66315">
        <w:rPr>
          <w:smallCaps/>
        </w:rPr>
        <w:t>Ananthan, S. and Leishman, J.G.</w:t>
      </w:r>
      <w:r w:rsidRPr="00E66315">
        <w:t>, Rotor Wake Aerodynamics in Large Amplitude Maneuvering Flight</w:t>
      </w:r>
      <w:r w:rsidRPr="00E66315">
        <w:rPr>
          <w:i/>
        </w:rPr>
        <w:t>,</w:t>
      </w:r>
      <w:r w:rsidRPr="00E66315">
        <w:t xml:space="preserve"> </w:t>
      </w:r>
      <w:r w:rsidRPr="00E66315">
        <w:rPr>
          <w:i/>
        </w:rPr>
        <w:t>Journal of the American Helicopter Society</w:t>
      </w:r>
      <w:r w:rsidRPr="00E66315">
        <w:t xml:space="preserve">, </w:t>
      </w:r>
      <w:r w:rsidRPr="00E66315">
        <w:rPr>
          <w:i/>
        </w:rPr>
        <w:t>2006, 51, (3), pp. 225-243.</w:t>
      </w:r>
      <w:bookmarkEnd w:id="75"/>
    </w:p>
    <w:p w14:paraId="4E842132" w14:textId="77777777" w:rsidR="00B87B27" w:rsidRPr="00E66315" w:rsidRDefault="00B87B27" w:rsidP="00B87B27">
      <w:pPr>
        <w:pStyle w:val="EndNoteBibliography"/>
        <w:ind w:left="720" w:hanging="720"/>
        <w:rPr>
          <w:i/>
        </w:rPr>
      </w:pPr>
      <w:bookmarkStart w:id="76" w:name="_ENREF_36"/>
      <w:r w:rsidRPr="00E66315">
        <w:t>36.</w:t>
      </w:r>
      <w:r w:rsidRPr="00E66315">
        <w:tab/>
      </w:r>
      <w:r w:rsidRPr="00E66315">
        <w:rPr>
          <w:smallCaps/>
        </w:rPr>
        <w:t>Chen, H.n., Brentner, K.S., Ananthan, S., and Leishman, J.G.</w:t>
      </w:r>
      <w:r w:rsidRPr="00E66315">
        <w:t>, A Computational Study of Helicopter Rotor Wakes and Noise Generated During Transient Maneuvers</w:t>
      </w:r>
      <w:r w:rsidRPr="00E66315">
        <w:rPr>
          <w:i/>
        </w:rPr>
        <w:t>,</w:t>
      </w:r>
      <w:r w:rsidRPr="00E66315">
        <w:t xml:space="preserve"> </w:t>
      </w:r>
      <w:r w:rsidRPr="00E66315">
        <w:rPr>
          <w:i/>
        </w:rPr>
        <w:t>Journal of the American Helicopter Society</w:t>
      </w:r>
      <w:r w:rsidRPr="00E66315">
        <w:t xml:space="preserve">, </w:t>
      </w:r>
      <w:r w:rsidRPr="00E66315">
        <w:rPr>
          <w:i/>
        </w:rPr>
        <w:t>2008, 53, (1), pp. 37-55.</w:t>
      </w:r>
      <w:bookmarkEnd w:id="76"/>
    </w:p>
    <w:p w14:paraId="56C6BD37" w14:textId="77777777" w:rsidR="00B87B27" w:rsidRPr="00E66315" w:rsidRDefault="00B87B27" w:rsidP="00B87B27">
      <w:pPr>
        <w:pStyle w:val="EndNoteBibliography"/>
        <w:ind w:left="720" w:hanging="720"/>
        <w:rPr>
          <w:i/>
        </w:rPr>
      </w:pPr>
      <w:bookmarkStart w:id="77" w:name="_ENREF_37"/>
      <w:r w:rsidRPr="00E66315">
        <w:t>37.</w:t>
      </w:r>
      <w:r w:rsidRPr="00E66315">
        <w:tab/>
      </w:r>
      <w:r w:rsidRPr="00E66315">
        <w:rPr>
          <w:smallCaps/>
        </w:rPr>
        <w:t>Hamel, P.G. and Kaletka, J.</w:t>
      </w:r>
      <w:r w:rsidRPr="00E66315">
        <w:t>, Advances in Rotorcraft System Identification</w:t>
      </w:r>
      <w:r w:rsidRPr="00E66315">
        <w:rPr>
          <w:i/>
        </w:rPr>
        <w:t>,</w:t>
      </w:r>
      <w:r w:rsidRPr="00E66315">
        <w:t xml:space="preserve"> </w:t>
      </w:r>
      <w:r w:rsidRPr="00E66315">
        <w:rPr>
          <w:i/>
        </w:rPr>
        <w:t>Progress in Aerospace Sciences</w:t>
      </w:r>
      <w:r w:rsidRPr="00E66315">
        <w:t xml:space="preserve">, </w:t>
      </w:r>
      <w:r w:rsidRPr="00E66315">
        <w:rPr>
          <w:i/>
        </w:rPr>
        <w:t>1997, 33, (3-4), pp. 259-284.</w:t>
      </w:r>
      <w:bookmarkEnd w:id="77"/>
    </w:p>
    <w:p w14:paraId="749EC9C2" w14:textId="77777777" w:rsidR="00B87B27" w:rsidRPr="00E66315" w:rsidRDefault="00B87B27" w:rsidP="00B87B27">
      <w:pPr>
        <w:pStyle w:val="EndNoteBibliography"/>
        <w:ind w:left="720" w:hanging="720"/>
        <w:rPr>
          <w:i/>
        </w:rPr>
      </w:pPr>
      <w:bookmarkStart w:id="78" w:name="_ENREF_38"/>
      <w:r w:rsidRPr="00E66315">
        <w:t>38.</w:t>
      </w:r>
      <w:r w:rsidRPr="00E66315">
        <w:tab/>
      </w:r>
      <w:r w:rsidRPr="00E66315">
        <w:rPr>
          <w:smallCaps/>
        </w:rPr>
        <w:t>Fletcher, J.W.</w:t>
      </w:r>
      <w:r w:rsidRPr="00E66315">
        <w:t>, Identification of UH‐60 Stability Derivative Models in Hover from Flight Test Data</w:t>
      </w:r>
      <w:r w:rsidRPr="00E66315">
        <w:rPr>
          <w:i/>
        </w:rPr>
        <w:t>,</w:t>
      </w:r>
      <w:r w:rsidRPr="00E66315">
        <w:t xml:space="preserve"> </w:t>
      </w:r>
      <w:r w:rsidRPr="00E66315">
        <w:rPr>
          <w:i/>
        </w:rPr>
        <w:t>Journal of the American Helicopter Society</w:t>
      </w:r>
      <w:r w:rsidRPr="00E66315">
        <w:t xml:space="preserve">, </w:t>
      </w:r>
      <w:r w:rsidRPr="00E66315">
        <w:rPr>
          <w:i/>
        </w:rPr>
        <w:t>1995, 40, (1), pp. 32-46.</w:t>
      </w:r>
      <w:bookmarkEnd w:id="78"/>
    </w:p>
    <w:p w14:paraId="7DA272C3" w14:textId="77777777" w:rsidR="00B87B27" w:rsidRPr="00E66315" w:rsidRDefault="00B87B27" w:rsidP="00B87B27">
      <w:pPr>
        <w:pStyle w:val="EndNoteBibliography"/>
        <w:ind w:left="720" w:hanging="720"/>
        <w:rPr>
          <w:i/>
        </w:rPr>
      </w:pPr>
      <w:bookmarkStart w:id="79" w:name="_ENREF_39"/>
      <w:r w:rsidRPr="00E66315">
        <w:t>39.</w:t>
      </w:r>
      <w:r w:rsidRPr="00E66315">
        <w:tab/>
      </w:r>
      <w:r w:rsidRPr="00E66315">
        <w:rPr>
          <w:smallCaps/>
        </w:rPr>
        <w:t>Cameron, N., White, M.D., Padfield, G.D., Lu, L., Agarwal, D., and Gubbels, A.W.</w:t>
      </w:r>
      <w:r w:rsidRPr="00E66315">
        <w:t xml:space="preserve"> Rotorcraft Modelling Renovation for Improved Fidelity,  </w:t>
      </w:r>
      <w:r w:rsidRPr="00E66315">
        <w:rPr>
          <w:i/>
        </w:rPr>
        <w:t>75th Annual Forum of America Helicopter Society</w:t>
      </w:r>
      <w:r w:rsidRPr="00E66315">
        <w:t>,</w:t>
      </w:r>
      <w:r w:rsidRPr="00E66315">
        <w:rPr>
          <w:i/>
        </w:rPr>
        <w:t xml:space="preserve"> May 13-16, 2019, Philadelphia, USA.</w:t>
      </w:r>
      <w:bookmarkEnd w:id="79"/>
    </w:p>
    <w:p w14:paraId="038A60E1" w14:textId="77777777" w:rsidR="00B87B27" w:rsidRPr="00E66315" w:rsidRDefault="00B87B27" w:rsidP="00B87B27">
      <w:pPr>
        <w:pStyle w:val="EndNoteBibliography"/>
        <w:ind w:left="720" w:hanging="720"/>
        <w:rPr>
          <w:i/>
        </w:rPr>
      </w:pPr>
      <w:bookmarkStart w:id="80" w:name="_ENREF_40"/>
      <w:r w:rsidRPr="00E66315">
        <w:t>40.</w:t>
      </w:r>
      <w:r w:rsidRPr="00E66315">
        <w:tab/>
      </w:r>
      <w:r w:rsidRPr="00E66315">
        <w:rPr>
          <w:smallCaps/>
        </w:rPr>
        <w:t>Lu, L., Padfield, G.D., White, M.D., and Perfect, P.</w:t>
      </w:r>
      <w:r w:rsidRPr="00E66315">
        <w:t>, Fidelity Enhancement of a Rotorcraft Simulation Model Through System Identification</w:t>
      </w:r>
      <w:r w:rsidRPr="00E66315">
        <w:rPr>
          <w:i/>
        </w:rPr>
        <w:t>,</w:t>
      </w:r>
      <w:r w:rsidRPr="00E66315">
        <w:t xml:space="preserve"> </w:t>
      </w:r>
      <w:r w:rsidRPr="00E66315">
        <w:rPr>
          <w:i/>
        </w:rPr>
        <w:t>The Aeronautical Journal</w:t>
      </w:r>
      <w:r w:rsidRPr="00E66315">
        <w:t xml:space="preserve">, </w:t>
      </w:r>
      <w:r w:rsidRPr="00E66315">
        <w:rPr>
          <w:i/>
        </w:rPr>
        <w:t>2011, 115, (1170), pp. 453-470.</w:t>
      </w:r>
      <w:bookmarkEnd w:id="80"/>
    </w:p>
    <w:p w14:paraId="58050087" w14:textId="77777777" w:rsidR="00B87B27" w:rsidRPr="00E66315" w:rsidRDefault="00B87B27" w:rsidP="00B87B27">
      <w:pPr>
        <w:pStyle w:val="EndNoteBibliography"/>
        <w:ind w:left="720" w:hanging="720"/>
        <w:rPr>
          <w:i/>
        </w:rPr>
      </w:pPr>
      <w:bookmarkStart w:id="81" w:name="_ENREF_41"/>
      <w:r w:rsidRPr="00E66315">
        <w:t>41.</w:t>
      </w:r>
      <w:r w:rsidRPr="00E66315">
        <w:tab/>
      </w:r>
      <w:r w:rsidRPr="00E66315">
        <w:rPr>
          <w:smallCaps/>
        </w:rPr>
        <w:t>Seher-Weiss, S., Greiser, S., Wartmann, J., Gubbels, A.W., Ricciardi, J., and Hui, K.</w:t>
      </w:r>
      <w:r w:rsidRPr="00E66315">
        <w:t xml:space="preserve"> Bell 412 System Identification: Comparing Methods and Tools,  </w:t>
      </w:r>
      <w:r w:rsidRPr="00E66315">
        <w:rPr>
          <w:i/>
        </w:rPr>
        <w:t>75th Annual Forum of the American Helicopter Society</w:t>
      </w:r>
      <w:r w:rsidRPr="00E66315">
        <w:t>,</w:t>
      </w:r>
      <w:r w:rsidRPr="00E66315">
        <w:rPr>
          <w:i/>
        </w:rPr>
        <w:t xml:space="preserve"> May 12-16, 2019, Philadelphia, PA.</w:t>
      </w:r>
      <w:bookmarkEnd w:id="81"/>
    </w:p>
    <w:p w14:paraId="2B267EA3" w14:textId="77777777" w:rsidR="00B87B27" w:rsidRPr="00E66315" w:rsidRDefault="00B87B27" w:rsidP="00B87B27">
      <w:pPr>
        <w:pStyle w:val="EndNoteBibliography"/>
        <w:ind w:left="720" w:hanging="720"/>
      </w:pPr>
      <w:bookmarkStart w:id="82" w:name="_ENREF_42"/>
      <w:r w:rsidRPr="00E66315">
        <w:lastRenderedPageBreak/>
        <w:t>42.</w:t>
      </w:r>
      <w:r w:rsidRPr="00E66315">
        <w:tab/>
      </w:r>
      <w:r w:rsidRPr="00E66315">
        <w:rPr>
          <w:smallCaps/>
        </w:rPr>
        <w:t>Zhao, J.</w:t>
      </w:r>
      <w:r w:rsidRPr="00E66315">
        <w:t>, Dynamic Wake Distortion Model for Helicopter Maneuvering Flight", PhD Thesis, Georgia Institute of Technology, 2005.</w:t>
      </w:r>
      <w:bookmarkEnd w:id="82"/>
    </w:p>
    <w:p w14:paraId="4ED79E36" w14:textId="77777777" w:rsidR="00B87B27" w:rsidRPr="00E66315" w:rsidRDefault="00B87B27" w:rsidP="00B87B27">
      <w:pPr>
        <w:pStyle w:val="EndNoteBibliography"/>
        <w:ind w:left="720" w:hanging="720"/>
        <w:rPr>
          <w:i/>
        </w:rPr>
      </w:pPr>
      <w:bookmarkStart w:id="83" w:name="_ENREF_43"/>
      <w:r w:rsidRPr="00E66315">
        <w:t>43.</w:t>
      </w:r>
      <w:r w:rsidRPr="00E66315">
        <w:tab/>
      </w:r>
      <w:r w:rsidRPr="00E66315">
        <w:rPr>
          <w:smallCaps/>
        </w:rPr>
        <w:t>Goulos, I.</w:t>
      </w:r>
      <w:r w:rsidRPr="00E66315">
        <w:t>, An improved analytical approach for modeling the effect of rotor wake curvature using finite-state induced flow models</w:t>
      </w:r>
      <w:r w:rsidRPr="00E66315">
        <w:rPr>
          <w:i/>
        </w:rPr>
        <w:t>,</w:t>
      </w:r>
      <w:r w:rsidRPr="00E66315">
        <w:t xml:space="preserve"> </w:t>
      </w:r>
      <w:r w:rsidRPr="00E66315">
        <w:rPr>
          <w:i/>
        </w:rPr>
        <w:t>Journal of the American Helicopter Society</w:t>
      </w:r>
      <w:r w:rsidRPr="00E66315">
        <w:t xml:space="preserve">, </w:t>
      </w:r>
      <w:r w:rsidRPr="00E66315">
        <w:rPr>
          <w:i/>
        </w:rPr>
        <w:t>2016, 61, (3), pp. 1-16.</w:t>
      </w:r>
      <w:bookmarkEnd w:id="83"/>
    </w:p>
    <w:p w14:paraId="5E18E467" w14:textId="77777777" w:rsidR="00B87B27" w:rsidRPr="00E66315" w:rsidRDefault="00B87B27" w:rsidP="00B87B27">
      <w:pPr>
        <w:pStyle w:val="EndNoteBibliography"/>
        <w:ind w:left="720" w:hanging="720"/>
        <w:rPr>
          <w:i/>
        </w:rPr>
      </w:pPr>
      <w:bookmarkStart w:id="84" w:name="_ENREF_44"/>
      <w:r w:rsidRPr="00E66315">
        <w:t>44.</w:t>
      </w:r>
      <w:r w:rsidRPr="00E66315">
        <w:tab/>
      </w:r>
      <w:r w:rsidRPr="00E66315">
        <w:rPr>
          <w:smallCaps/>
        </w:rPr>
        <w:t>Gubbels, A.W., Dillon, J., and Alexander, M.</w:t>
      </w:r>
      <w:r w:rsidRPr="00E66315">
        <w:t xml:space="preserve"> Development of a Rotor State Measurement System for the NRC Bell 412 Advanced Systems Research Aircraft,  </w:t>
      </w:r>
      <w:r w:rsidRPr="00E66315">
        <w:rPr>
          <w:i/>
        </w:rPr>
        <w:t>59th Annual Forum of the American Helicopter Society</w:t>
      </w:r>
      <w:r w:rsidRPr="00E66315">
        <w:t>,</w:t>
      </w:r>
      <w:r w:rsidRPr="00E66315">
        <w:rPr>
          <w:i/>
        </w:rPr>
        <w:t xml:space="preserve"> May 6-8, 2003, Phoenix, Arizona.</w:t>
      </w:r>
      <w:bookmarkEnd w:id="84"/>
    </w:p>
    <w:p w14:paraId="43172D2A" w14:textId="77777777" w:rsidR="00B87B27" w:rsidRPr="00E66315" w:rsidRDefault="00B87B27" w:rsidP="00B87B27">
      <w:pPr>
        <w:pStyle w:val="EndNoteBibliography"/>
        <w:ind w:left="720" w:hanging="720"/>
        <w:rPr>
          <w:i/>
        </w:rPr>
      </w:pPr>
      <w:bookmarkStart w:id="85" w:name="_ENREF_45"/>
      <w:r w:rsidRPr="00E66315">
        <w:t>45.</w:t>
      </w:r>
      <w:r w:rsidRPr="00E66315">
        <w:tab/>
      </w:r>
      <w:r w:rsidRPr="00E66315">
        <w:rPr>
          <w:smallCaps/>
        </w:rPr>
        <w:t>Padfield, G.D. and White, M.D.</w:t>
      </w:r>
      <w:r w:rsidRPr="00E66315">
        <w:t>, Measuring Simulation Fidelity Through an Adaptive Pilot Model</w:t>
      </w:r>
      <w:r w:rsidRPr="00E66315">
        <w:rPr>
          <w:i/>
        </w:rPr>
        <w:t>,</w:t>
      </w:r>
      <w:r w:rsidRPr="00E66315">
        <w:t xml:space="preserve"> </w:t>
      </w:r>
      <w:r w:rsidRPr="00E66315">
        <w:rPr>
          <w:i/>
        </w:rPr>
        <w:t>Aerospace Science and Technology</w:t>
      </w:r>
      <w:r w:rsidRPr="00E66315">
        <w:t xml:space="preserve">, </w:t>
      </w:r>
      <w:r w:rsidRPr="00E66315">
        <w:rPr>
          <w:i/>
        </w:rPr>
        <w:t>2005, 9, (5), pp. 400-408.</w:t>
      </w:r>
      <w:bookmarkEnd w:id="85"/>
    </w:p>
    <w:p w14:paraId="2EF2E8C2" w14:textId="77777777" w:rsidR="00B87B27" w:rsidRPr="00E66315" w:rsidRDefault="00B87B27" w:rsidP="00B87B27">
      <w:pPr>
        <w:pStyle w:val="EndNoteBibliography"/>
        <w:ind w:left="720" w:hanging="720"/>
        <w:rPr>
          <w:i/>
        </w:rPr>
      </w:pPr>
      <w:bookmarkStart w:id="86" w:name="_ENREF_46"/>
      <w:r w:rsidRPr="00E66315">
        <w:t>46.</w:t>
      </w:r>
      <w:r w:rsidRPr="00E66315">
        <w:tab/>
      </w:r>
      <w:r w:rsidRPr="00E66315">
        <w:rPr>
          <w:smallCaps/>
        </w:rPr>
        <w:t>Perfect, P., White, M.D., Padfield, G.D., and Gubbels, A.W.</w:t>
      </w:r>
      <w:r w:rsidRPr="00E66315">
        <w:t>, Rotorcraft Simulation Fidelity: New Methods for Quantification and Assessment</w:t>
      </w:r>
      <w:r w:rsidRPr="00E66315">
        <w:rPr>
          <w:i/>
        </w:rPr>
        <w:t>,</w:t>
      </w:r>
      <w:r w:rsidRPr="00E66315">
        <w:t xml:space="preserve"> </w:t>
      </w:r>
      <w:r w:rsidRPr="00E66315">
        <w:rPr>
          <w:i/>
        </w:rPr>
        <w:t>The Aeronautical Journal</w:t>
      </w:r>
      <w:r w:rsidRPr="00E66315">
        <w:t xml:space="preserve">, </w:t>
      </w:r>
      <w:r w:rsidRPr="00E66315">
        <w:rPr>
          <w:i/>
        </w:rPr>
        <w:t>2013, 117, (1189), pp. 235-282.</w:t>
      </w:r>
      <w:bookmarkEnd w:id="86"/>
    </w:p>
    <w:p w14:paraId="061EB21E" w14:textId="77777777" w:rsidR="00B87B27" w:rsidRPr="00E66315" w:rsidRDefault="00B87B27" w:rsidP="00B87B27">
      <w:pPr>
        <w:pStyle w:val="EndNoteBibliography"/>
        <w:ind w:left="720" w:hanging="720"/>
        <w:rPr>
          <w:i/>
        </w:rPr>
      </w:pPr>
      <w:bookmarkStart w:id="87" w:name="_ENREF_47"/>
      <w:r w:rsidRPr="00E66315">
        <w:t>47.</w:t>
      </w:r>
      <w:r w:rsidRPr="00E66315">
        <w:tab/>
      </w:r>
      <w:r w:rsidRPr="00E66315">
        <w:rPr>
          <w:smallCaps/>
        </w:rPr>
        <w:t>White, M.D., Perfect, P., Padfield, G.D., Gubbels, A.W., and Berryman, A.C.</w:t>
      </w:r>
      <w:r w:rsidRPr="00E66315">
        <w:t>, Acceptance Testing and Commissioning of a Flight Simulator for Rotorcraft Simulation Fidelity Research</w:t>
      </w:r>
      <w:r w:rsidRPr="00E66315">
        <w:rPr>
          <w:i/>
        </w:rPr>
        <w:t>,</w:t>
      </w:r>
      <w:r w:rsidRPr="00E66315">
        <w:t xml:space="preserve"> </w:t>
      </w:r>
      <w:r w:rsidRPr="00E66315">
        <w:rPr>
          <w:i/>
        </w:rPr>
        <w:t>Proceedings of the Institution of Mechanical Engineers, Part G: Journal of Aerospace Engineering</w:t>
      </w:r>
      <w:r w:rsidRPr="00E66315">
        <w:t xml:space="preserve">, </w:t>
      </w:r>
      <w:r w:rsidRPr="00E66315">
        <w:rPr>
          <w:i/>
        </w:rPr>
        <w:t>2013, 227, (4), pp. 663-686.</w:t>
      </w:r>
      <w:bookmarkEnd w:id="87"/>
    </w:p>
    <w:p w14:paraId="2F1D8231" w14:textId="77777777" w:rsidR="00B87B27" w:rsidRPr="00E66315" w:rsidRDefault="00B87B27" w:rsidP="00B87B27">
      <w:pPr>
        <w:pStyle w:val="EndNoteBibliography"/>
        <w:ind w:left="720" w:hanging="720"/>
        <w:rPr>
          <w:i/>
        </w:rPr>
      </w:pPr>
      <w:bookmarkStart w:id="88" w:name="_ENREF_48"/>
      <w:r w:rsidRPr="00E66315">
        <w:t>48.</w:t>
      </w:r>
      <w:r w:rsidRPr="00E66315">
        <w:tab/>
      </w:r>
      <w:r w:rsidRPr="00E66315">
        <w:rPr>
          <w:smallCaps/>
        </w:rPr>
        <w:t>Agarwal, D., Lu, L., Padfield, G.D., Cameron, N., White, M.D., and Gubbels, A.W.</w:t>
      </w:r>
      <w:r w:rsidRPr="00E66315">
        <w:t xml:space="preserve"> Rotorcraft Simulation Fidelity For Low Speed Manoeuvring Using Additive System Identification,  </w:t>
      </w:r>
      <w:r w:rsidRPr="00E66315">
        <w:rPr>
          <w:i/>
        </w:rPr>
        <w:t>45th European Rotorcraft Forum</w:t>
      </w:r>
      <w:r w:rsidRPr="00E66315">
        <w:t>,</w:t>
      </w:r>
      <w:r w:rsidRPr="00E66315">
        <w:rPr>
          <w:i/>
        </w:rPr>
        <w:t xml:space="preserve"> 2019, Warsaw, Poland.</w:t>
      </w:r>
      <w:bookmarkEnd w:id="88"/>
    </w:p>
    <w:p w14:paraId="33933F06" w14:textId="77777777" w:rsidR="00B87B27" w:rsidRPr="00E66315" w:rsidRDefault="00B87B27" w:rsidP="00B87B27">
      <w:pPr>
        <w:pStyle w:val="EndNoteBibliography"/>
        <w:ind w:left="720" w:hanging="720"/>
        <w:rPr>
          <w:i/>
        </w:rPr>
      </w:pPr>
      <w:bookmarkStart w:id="89" w:name="_ENREF_49"/>
      <w:r w:rsidRPr="00E66315">
        <w:t>49.</w:t>
      </w:r>
      <w:r w:rsidRPr="00E66315">
        <w:tab/>
      </w:r>
      <w:r w:rsidRPr="00E66315">
        <w:rPr>
          <w:smallCaps/>
        </w:rPr>
        <w:t>He, C. and Zhao, J.</w:t>
      </w:r>
      <w:r w:rsidRPr="00E66315">
        <w:t>, Modeling Rotor Wake Dynamics with Viscous Vortex Particle Method</w:t>
      </w:r>
      <w:r w:rsidRPr="00E66315">
        <w:rPr>
          <w:i/>
        </w:rPr>
        <w:t>,</w:t>
      </w:r>
      <w:r w:rsidRPr="00E66315">
        <w:t xml:space="preserve"> </w:t>
      </w:r>
      <w:r w:rsidRPr="00E66315">
        <w:rPr>
          <w:i/>
        </w:rPr>
        <w:t>AIAA Journal</w:t>
      </w:r>
      <w:r w:rsidRPr="00E66315">
        <w:t xml:space="preserve">, </w:t>
      </w:r>
      <w:r w:rsidRPr="00E66315">
        <w:rPr>
          <w:i/>
        </w:rPr>
        <w:t>2009, 47, (4), pp. 902-915.</w:t>
      </w:r>
      <w:bookmarkEnd w:id="89"/>
    </w:p>
    <w:p w14:paraId="0C050636" w14:textId="77777777" w:rsidR="00B87B27" w:rsidRPr="00E66315" w:rsidRDefault="00B87B27" w:rsidP="00B87B27">
      <w:pPr>
        <w:pStyle w:val="EndNoteBibliography"/>
        <w:ind w:left="720" w:hanging="720"/>
      </w:pPr>
      <w:bookmarkStart w:id="90" w:name="_ENREF_50"/>
      <w:r w:rsidRPr="00E66315">
        <w:t>50.</w:t>
      </w:r>
      <w:r w:rsidRPr="00E66315">
        <w:tab/>
      </w:r>
      <w:r w:rsidRPr="00E66315">
        <w:rPr>
          <w:smallCaps/>
        </w:rPr>
        <w:t>Greiser, S., Pavel, M., Stroosma, O., Yavrucuk, I., White, M.D., Padfield, G.D., Cameron, N., Prasad, J., and Guner, F.</w:t>
      </w:r>
      <w:r w:rsidRPr="00E66315">
        <w:t>, Rotorcraft Flight Simulation Model Fidelity Improvement and Assessment, NATO, Final Report ST-AVT-296-RTG, 2021.</w:t>
      </w:r>
      <w:bookmarkEnd w:id="90"/>
    </w:p>
    <w:p w14:paraId="193F09BB" w14:textId="672D4629" w:rsidR="00BE1709" w:rsidRPr="00E66315" w:rsidRDefault="00367089" w:rsidP="008E41A5">
      <w:pPr>
        <w:rPr>
          <w:rFonts w:ascii="Times" w:hAnsi="Times" w:cs="Times"/>
          <w:sz w:val="24"/>
          <w:szCs w:val="24"/>
        </w:rPr>
      </w:pPr>
      <w:r w:rsidRPr="00E66315">
        <w:rPr>
          <w:rFonts w:ascii="Times" w:hAnsi="Times" w:cs="Times"/>
          <w:sz w:val="24"/>
          <w:szCs w:val="24"/>
        </w:rPr>
        <w:fldChar w:fldCharType="end"/>
      </w:r>
    </w:p>
    <w:sectPr w:rsidR="00BE1709" w:rsidRPr="00E66315" w:rsidSect="00CE0588">
      <w:footerReference w:type="even" r:id="rId17"/>
      <w:pgSz w:w="12240" w:h="15840"/>
      <w:pgMar w:top="1440" w:right="1440" w:bottom="1440" w:left="1440" w:header="720" w:footer="576"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95EB521" w14:textId="77777777" w:rsidR="008A2285" w:rsidRDefault="008A2285">
      <w:r>
        <w:separator/>
      </w:r>
    </w:p>
  </w:endnote>
  <w:endnote w:type="continuationSeparator" w:id="0">
    <w:p w14:paraId="49EFEE17" w14:textId="77777777" w:rsidR="008A2285" w:rsidRDefault="008A228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DengXian">
    <w:altName w:val="等线"/>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200247B" w:usb2="00000009" w:usb3="00000000" w:csb0="000001FF" w:csb1="00000000"/>
  </w:font>
  <w:font w:name="DengXian Light">
    <w:altName w:val="等线 Light"/>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HiddenHorzOCR">
    <w:altName w:val="MS Gothic"/>
    <w:panose1 w:val="00000000000000000000"/>
    <w:charset w:val="80"/>
    <w:family w:val="auto"/>
    <w:notTrueType/>
    <w:pitch w:val="default"/>
    <w:sig w:usb0="00000001" w:usb1="08070000" w:usb2="00000010" w:usb3="00000000" w:csb0="00020000" w:csb1="00000000"/>
  </w:font>
  <w:font w:name="Cambria Math">
    <w:panose1 w:val="02040503050406030204"/>
    <w:charset w:val="00"/>
    <w:family w:val="roman"/>
    <w:pitch w:val="variable"/>
    <w:sig w:usb0="E00006FF" w:usb1="420024FF" w:usb2="02000000" w:usb3="00000000" w:csb0="0000019F" w:csb1="00000000"/>
  </w:font>
  <w:font w:name="Times-Roman">
    <w:altName w:val="Times New Roman"/>
    <w:charset w:val="00"/>
    <w:family w:val="auto"/>
    <w:pitch w:val="variable"/>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136BC6" w14:textId="77777777" w:rsidR="00E66315" w:rsidRDefault="00E66315">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701A7420" w14:textId="77777777" w:rsidR="00E66315" w:rsidRDefault="00E6631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23ACC7B" w14:textId="77777777" w:rsidR="008A2285" w:rsidRDefault="008A2285">
      <w:r>
        <w:separator/>
      </w:r>
    </w:p>
  </w:footnote>
  <w:footnote w:type="continuationSeparator" w:id="0">
    <w:p w14:paraId="7156FB04" w14:textId="77777777" w:rsidR="008A2285" w:rsidRDefault="008A228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E3115D0"/>
    <w:multiLevelType w:val="hybridMultilevel"/>
    <w:tmpl w:val="7644A324"/>
    <w:lvl w:ilvl="0" w:tplc="7168414A">
      <w:start w:val="1"/>
      <w:numFmt w:val="upperLetter"/>
      <w:lvlText w:val="%1."/>
      <w:lvlJc w:val="left"/>
      <w:pPr>
        <w:ind w:left="648" w:hanging="360"/>
      </w:pPr>
      <w:rPr>
        <w:rFonts w:hint="default"/>
      </w:rPr>
    </w:lvl>
    <w:lvl w:ilvl="1" w:tplc="08090019" w:tentative="1">
      <w:start w:val="1"/>
      <w:numFmt w:val="lowerLetter"/>
      <w:lvlText w:val="%2."/>
      <w:lvlJc w:val="left"/>
      <w:pPr>
        <w:ind w:left="1368" w:hanging="360"/>
      </w:pPr>
    </w:lvl>
    <w:lvl w:ilvl="2" w:tplc="0809001B" w:tentative="1">
      <w:start w:val="1"/>
      <w:numFmt w:val="lowerRoman"/>
      <w:lvlText w:val="%3."/>
      <w:lvlJc w:val="right"/>
      <w:pPr>
        <w:ind w:left="2088" w:hanging="180"/>
      </w:pPr>
    </w:lvl>
    <w:lvl w:ilvl="3" w:tplc="0809000F" w:tentative="1">
      <w:start w:val="1"/>
      <w:numFmt w:val="decimal"/>
      <w:lvlText w:val="%4."/>
      <w:lvlJc w:val="left"/>
      <w:pPr>
        <w:ind w:left="2808" w:hanging="360"/>
      </w:pPr>
    </w:lvl>
    <w:lvl w:ilvl="4" w:tplc="08090019" w:tentative="1">
      <w:start w:val="1"/>
      <w:numFmt w:val="lowerLetter"/>
      <w:lvlText w:val="%5."/>
      <w:lvlJc w:val="left"/>
      <w:pPr>
        <w:ind w:left="3528" w:hanging="360"/>
      </w:pPr>
    </w:lvl>
    <w:lvl w:ilvl="5" w:tplc="0809001B" w:tentative="1">
      <w:start w:val="1"/>
      <w:numFmt w:val="lowerRoman"/>
      <w:lvlText w:val="%6."/>
      <w:lvlJc w:val="right"/>
      <w:pPr>
        <w:ind w:left="4248" w:hanging="180"/>
      </w:pPr>
    </w:lvl>
    <w:lvl w:ilvl="6" w:tplc="0809000F" w:tentative="1">
      <w:start w:val="1"/>
      <w:numFmt w:val="decimal"/>
      <w:lvlText w:val="%7."/>
      <w:lvlJc w:val="left"/>
      <w:pPr>
        <w:ind w:left="4968" w:hanging="360"/>
      </w:pPr>
    </w:lvl>
    <w:lvl w:ilvl="7" w:tplc="08090019" w:tentative="1">
      <w:start w:val="1"/>
      <w:numFmt w:val="lowerLetter"/>
      <w:lvlText w:val="%8."/>
      <w:lvlJc w:val="left"/>
      <w:pPr>
        <w:ind w:left="5688" w:hanging="360"/>
      </w:pPr>
    </w:lvl>
    <w:lvl w:ilvl="8" w:tplc="0809001B" w:tentative="1">
      <w:start w:val="1"/>
      <w:numFmt w:val="lowerRoman"/>
      <w:lvlText w:val="%9."/>
      <w:lvlJc w:val="right"/>
      <w:pPr>
        <w:ind w:left="6408" w:hanging="180"/>
      </w:pPr>
    </w:lvl>
  </w:abstractNum>
  <w:abstractNum w:abstractNumId="1" w15:restartNumberingAfterBreak="0">
    <w:nsid w:val="1DEC1EC2"/>
    <w:multiLevelType w:val="hybridMultilevel"/>
    <w:tmpl w:val="4B7C3250"/>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 w15:restartNumberingAfterBreak="0">
    <w:nsid w:val="1FD85DBE"/>
    <w:multiLevelType w:val="hybridMultilevel"/>
    <w:tmpl w:val="BB16AEB4"/>
    <w:lvl w:ilvl="0" w:tplc="7168414A">
      <w:start w:val="1"/>
      <w:numFmt w:val="upperLetter"/>
      <w:lvlText w:val="%1."/>
      <w:lvlJc w:val="left"/>
      <w:pPr>
        <w:ind w:left="648" w:hanging="360"/>
      </w:pPr>
      <w:rPr>
        <w:rFonts w:hint="default"/>
      </w:rPr>
    </w:lvl>
    <w:lvl w:ilvl="1" w:tplc="08090019" w:tentative="1">
      <w:start w:val="1"/>
      <w:numFmt w:val="lowerLetter"/>
      <w:lvlText w:val="%2."/>
      <w:lvlJc w:val="left"/>
      <w:pPr>
        <w:ind w:left="1368" w:hanging="360"/>
      </w:pPr>
    </w:lvl>
    <w:lvl w:ilvl="2" w:tplc="0809001B" w:tentative="1">
      <w:start w:val="1"/>
      <w:numFmt w:val="lowerRoman"/>
      <w:lvlText w:val="%3."/>
      <w:lvlJc w:val="right"/>
      <w:pPr>
        <w:ind w:left="2088" w:hanging="180"/>
      </w:pPr>
    </w:lvl>
    <w:lvl w:ilvl="3" w:tplc="0809000F" w:tentative="1">
      <w:start w:val="1"/>
      <w:numFmt w:val="decimal"/>
      <w:lvlText w:val="%4."/>
      <w:lvlJc w:val="left"/>
      <w:pPr>
        <w:ind w:left="2808" w:hanging="360"/>
      </w:pPr>
    </w:lvl>
    <w:lvl w:ilvl="4" w:tplc="08090019" w:tentative="1">
      <w:start w:val="1"/>
      <w:numFmt w:val="lowerLetter"/>
      <w:lvlText w:val="%5."/>
      <w:lvlJc w:val="left"/>
      <w:pPr>
        <w:ind w:left="3528" w:hanging="360"/>
      </w:pPr>
    </w:lvl>
    <w:lvl w:ilvl="5" w:tplc="0809001B" w:tentative="1">
      <w:start w:val="1"/>
      <w:numFmt w:val="lowerRoman"/>
      <w:lvlText w:val="%6."/>
      <w:lvlJc w:val="right"/>
      <w:pPr>
        <w:ind w:left="4248" w:hanging="180"/>
      </w:pPr>
    </w:lvl>
    <w:lvl w:ilvl="6" w:tplc="0809000F" w:tentative="1">
      <w:start w:val="1"/>
      <w:numFmt w:val="decimal"/>
      <w:lvlText w:val="%7."/>
      <w:lvlJc w:val="left"/>
      <w:pPr>
        <w:ind w:left="4968" w:hanging="360"/>
      </w:pPr>
    </w:lvl>
    <w:lvl w:ilvl="7" w:tplc="08090019" w:tentative="1">
      <w:start w:val="1"/>
      <w:numFmt w:val="lowerLetter"/>
      <w:lvlText w:val="%8."/>
      <w:lvlJc w:val="left"/>
      <w:pPr>
        <w:ind w:left="5688" w:hanging="360"/>
      </w:pPr>
    </w:lvl>
    <w:lvl w:ilvl="8" w:tplc="0809001B" w:tentative="1">
      <w:start w:val="1"/>
      <w:numFmt w:val="lowerRoman"/>
      <w:lvlText w:val="%9."/>
      <w:lvlJc w:val="right"/>
      <w:pPr>
        <w:ind w:left="6408" w:hanging="180"/>
      </w:pPr>
    </w:lvl>
  </w:abstractNum>
  <w:abstractNum w:abstractNumId="3" w15:restartNumberingAfterBreak="0">
    <w:nsid w:val="20C60173"/>
    <w:multiLevelType w:val="hybridMultilevel"/>
    <w:tmpl w:val="7644A324"/>
    <w:lvl w:ilvl="0" w:tplc="7168414A">
      <w:start w:val="1"/>
      <w:numFmt w:val="upperLetter"/>
      <w:lvlText w:val="%1."/>
      <w:lvlJc w:val="left"/>
      <w:pPr>
        <w:ind w:left="648" w:hanging="360"/>
      </w:pPr>
      <w:rPr>
        <w:rFonts w:hint="default"/>
      </w:rPr>
    </w:lvl>
    <w:lvl w:ilvl="1" w:tplc="08090019" w:tentative="1">
      <w:start w:val="1"/>
      <w:numFmt w:val="lowerLetter"/>
      <w:lvlText w:val="%2."/>
      <w:lvlJc w:val="left"/>
      <w:pPr>
        <w:ind w:left="1368" w:hanging="360"/>
      </w:pPr>
    </w:lvl>
    <w:lvl w:ilvl="2" w:tplc="0809001B" w:tentative="1">
      <w:start w:val="1"/>
      <w:numFmt w:val="lowerRoman"/>
      <w:lvlText w:val="%3."/>
      <w:lvlJc w:val="right"/>
      <w:pPr>
        <w:ind w:left="2088" w:hanging="180"/>
      </w:pPr>
    </w:lvl>
    <w:lvl w:ilvl="3" w:tplc="0809000F" w:tentative="1">
      <w:start w:val="1"/>
      <w:numFmt w:val="decimal"/>
      <w:lvlText w:val="%4."/>
      <w:lvlJc w:val="left"/>
      <w:pPr>
        <w:ind w:left="2808" w:hanging="360"/>
      </w:pPr>
    </w:lvl>
    <w:lvl w:ilvl="4" w:tplc="08090019" w:tentative="1">
      <w:start w:val="1"/>
      <w:numFmt w:val="lowerLetter"/>
      <w:lvlText w:val="%5."/>
      <w:lvlJc w:val="left"/>
      <w:pPr>
        <w:ind w:left="3528" w:hanging="360"/>
      </w:pPr>
    </w:lvl>
    <w:lvl w:ilvl="5" w:tplc="0809001B" w:tentative="1">
      <w:start w:val="1"/>
      <w:numFmt w:val="lowerRoman"/>
      <w:lvlText w:val="%6."/>
      <w:lvlJc w:val="right"/>
      <w:pPr>
        <w:ind w:left="4248" w:hanging="180"/>
      </w:pPr>
    </w:lvl>
    <w:lvl w:ilvl="6" w:tplc="0809000F" w:tentative="1">
      <w:start w:val="1"/>
      <w:numFmt w:val="decimal"/>
      <w:lvlText w:val="%7."/>
      <w:lvlJc w:val="left"/>
      <w:pPr>
        <w:ind w:left="4968" w:hanging="360"/>
      </w:pPr>
    </w:lvl>
    <w:lvl w:ilvl="7" w:tplc="08090019" w:tentative="1">
      <w:start w:val="1"/>
      <w:numFmt w:val="lowerLetter"/>
      <w:lvlText w:val="%8."/>
      <w:lvlJc w:val="left"/>
      <w:pPr>
        <w:ind w:left="5688" w:hanging="360"/>
      </w:pPr>
    </w:lvl>
    <w:lvl w:ilvl="8" w:tplc="0809001B" w:tentative="1">
      <w:start w:val="1"/>
      <w:numFmt w:val="lowerRoman"/>
      <w:lvlText w:val="%9."/>
      <w:lvlJc w:val="right"/>
      <w:pPr>
        <w:ind w:left="6408" w:hanging="180"/>
      </w:pPr>
    </w:lvl>
  </w:abstractNum>
  <w:abstractNum w:abstractNumId="4" w15:restartNumberingAfterBreak="0">
    <w:nsid w:val="23D84681"/>
    <w:multiLevelType w:val="hybridMultilevel"/>
    <w:tmpl w:val="0B30740A"/>
    <w:lvl w:ilvl="0" w:tplc="7168414A">
      <w:start w:val="1"/>
      <w:numFmt w:val="upperLetter"/>
      <w:lvlText w:val="%1."/>
      <w:lvlJc w:val="left"/>
      <w:pPr>
        <w:ind w:left="648" w:hanging="360"/>
      </w:pPr>
      <w:rPr>
        <w:rFonts w:hint="default"/>
      </w:rPr>
    </w:lvl>
    <w:lvl w:ilvl="1" w:tplc="08090019" w:tentative="1">
      <w:start w:val="1"/>
      <w:numFmt w:val="lowerLetter"/>
      <w:lvlText w:val="%2."/>
      <w:lvlJc w:val="left"/>
      <w:pPr>
        <w:ind w:left="1368" w:hanging="360"/>
      </w:pPr>
    </w:lvl>
    <w:lvl w:ilvl="2" w:tplc="0809001B" w:tentative="1">
      <w:start w:val="1"/>
      <w:numFmt w:val="lowerRoman"/>
      <w:lvlText w:val="%3."/>
      <w:lvlJc w:val="right"/>
      <w:pPr>
        <w:ind w:left="2088" w:hanging="180"/>
      </w:pPr>
    </w:lvl>
    <w:lvl w:ilvl="3" w:tplc="0809000F" w:tentative="1">
      <w:start w:val="1"/>
      <w:numFmt w:val="decimal"/>
      <w:lvlText w:val="%4."/>
      <w:lvlJc w:val="left"/>
      <w:pPr>
        <w:ind w:left="2808" w:hanging="360"/>
      </w:pPr>
    </w:lvl>
    <w:lvl w:ilvl="4" w:tplc="08090019" w:tentative="1">
      <w:start w:val="1"/>
      <w:numFmt w:val="lowerLetter"/>
      <w:lvlText w:val="%5."/>
      <w:lvlJc w:val="left"/>
      <w:pPr>
        <w:ind w:left="3528" w:hanging="360"/>
      </w:pPr>
    </w:lvl>
    <w:lvl w:ilvl="5" w:tplc="0809001B" w:tentative="1">
      <w:start w:val="1"/>
      <w:numFmt w:val="lowerRoman"/>
      <w:lvlText w:val="%6."/>
      <w:lvlJc w:val="right"/>
      <w:pPr>
        <w:ind w:left="4248" w:hanging="180"/>
      </w:pPr>
    </w:lvl>
    <w:lvl w:ilvl="6" w:tplc="0809000F" w:tentative="1">
      <w:start w:val="1"/>
      <w:numFmt w:val="decimal"/>
      <w:lvlText w:val="%7."/>
      <w:lvlJc w:val="left"/>
      <w:pPr>
        <w:ind w:left="4968" w:hanging="360"/>
      </w:pPr>
    </w:lvl>
    <w:lvl w:ilvl="7" w:tplc="08090019" w:tentative="1">
      <w:start w:val="1"/>
      <w:numFmt w:val="lowerLetter"/>
      <w:lvlText w:val="%8."/>
      <w:lvlJc w:val="left"/>
      <w:pPr>
        <w:ind w:left="5688" w:hanging="360"/>
      </w:pPr>
    </w:lvl>
    <w:lvl w:ilvl="8" w:tplc="0809001B" w:tentative="1">
      <w:start w:val="1"/>
      <w:numFmt w:val="lowerRoman"/>
      <w:lvlText w:val="%9."/>
      <w:lvlJc w:val="right"/>
      <w:pPr>
        <w:ind w:left="6408" w:hanging="180"/>
      </w:pPr>
    </w:lvl>
  </w:abstractNum>
  <w:abstractNum w:abstractNumId="5" w15:restartNumberingAfterBreak="0">
    <w:nsid w:val="24D41E06"/>
    <w:multiLevelType w:val="hybridMultilevel"/>
    <w:tmpl w:val="7644A324"/>
    <w:lvl w:ilvl="0" w:tplc="7168414A">
      <w:start w:val="1"/>
      <w:numFmt w:val="upperLetter"/>
      <w:lvlText w:val="%1."/>
      <w:lvlJc w:val="left"/>
      <w:pPr>
        <w:ind w:left="648" w:hanging="360"/>
      </w:pPr>
      <w:rPr>
        <w:rFonts w:hint="default"/>
      </w:rPr>
    </w:lvl>
    <w:lvl w:ilvl="1" w:tplc="08090019" w:tentative="1">
      <w:start w:val="1"/>
      <w:numFmt w:val="lowerLetter"/>
      <w:lvlText w:val="%2."/>
      <w:lvlJc w:val="left"/>
      <w:pPr>
        <w:ind w:left="1368" w:hanging="360"/>
      </w:pPr>
    </w:lvl>
    <w:lvl w:ilvl="2" w:tplc="0809001B" w:tentative="1">
      <w:start w:val="1"/>
      <w:numFmt w:val="lowerRoman"/>
      <w:lvlText w:val="%3."/>
      <w:lvlJc w:val="right"/>
      <w:pPr>
        <w:ind w:left="2088" w:hanging="180"/>
      </w:pPr>
    </w:lvl>
    <w:lvl w:ilvl="3" w:tplc="0809000F" w:tentative="1">
      <w:start w:val="1"/>
      <w:numFmt w:val="decimal"/>
      <w:lvlText w:val="%4."/>
      <w:lvlJc w:val="left"/>
      <w:pPr>
        <w:ind w:left="2808" w:hanging="360"/>
      </w:pPr>
    </w:lvl>
    <w:lvl w:ilvl="4" w:tplc="08090019" w:tentative="1">
      <w:start w:val="1"/>
      <w:numFmt w:val="lowerLetter"/>
      <w:lvlText w:val="%5."/>
      <w:lvlJc w:val="left"/>
      <w:pPr>
        <w:ind w:left="3528" w:hanging="360"/>
      </w:pPr>
    </w:lvl>
    <w:lvl w:ilvl="5" w:tplc="0809001B" w:tentative="1">
      <w:start w:val="1"/>
      <w:numFmt w:val="lowerRoman"/>
      <w:lvlText w:val="%6."/>
      <w:lvlJc w:val="right"/>
      <w:pPr>
        <w:ind w:left="4248" w:hanging="180"/>
      </w:pPr>
    </w:lvl>
    <w:lvl w:ilvl="6" w:tplc="0809000F" w:tentative="1">
      <w:start w:val="1"/>
      <w:numFmt w:val="decimal"/>
      <w:lvlText w:val="%7."/>
      <w:lvlJc w:val="left"/>
      <w:pPr>
        <w:ind w:left="4968" w:hanging="360"/>
      </w:pPr>
    </w:lvl>
    <w:lvl w:ilvl="7" w:tplc="08090019" w:tentative="1">
      <w:start w:val="1"/>
      <w:numFmt w:val="lowerLetter"/>
      <w:lvlText w:val="%8."/>
      <w:lvlJc w:val="left"/>
      <w:pPr>
        <w:ind w:left="5688" w:hanging="360"/>
      </w:pPr>
    </w:lvl>
    <w:lvl w:ilvl="8" w:tplc="0809001B" w:tentative="1">
      <w:start w:val="1"/>
      <w:numFmt w:val="lowerRoman"/>
      <w:lvlText w:val="%9."/>
      <w:lvlJc w:val="right"/>
      <w:pPr>
        <w:ind w:left="6408" w:hanging="180"/>
      </w:pPr>
    </w:lvl>
  </w:abstractNum>
  <w:abstractNum w:abstractNumId="6" w15:restartNumberingAfterBreak="0">
    <w:nsid w:val="2FD704F2"/>
    <w:multiLevelType w:val="hybridMultilevel"/>
    <w:tmpl w:val="15BE78DC"/>
    <w:lvl w:ilvl="0" w:tplc="0768AAFC">
      <w:start w:val="1"/>
      <w:numFmt w:val="upperRoman"/>
      <w:pStyle w:val="Heading1"/>
      <w:lvlText w:val="%1."/>
      <w:lvlJc w:val="right"/>
      <w:pPr>
        <w:tabs>
          <w:tab w:val="num" w:pos="360"/>
        </w:tabs>
        <w:ind w:left="0" w:firstLine="0"/>
      </w:pPr>
      <w:rPr>
        <w:rFonts w:ascii="Times New Roman" w:hAnsi="Times New Roman" w:hint="default"/>
      </w:rPr>
    </w:lvl>
    <w:lvl w:ilvl="1" w:tplc="4976073E">
      <w:start w:val="1"/>
      <w:numFmt w:val="upperLetter"/>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15:restartNumberingAfterBreak="0">
    <w:nsid w:val="3CE42623"/>
    <w:multiLevelType w:val="hybridMultilevel"/>
    <w:tmpl w:val="038C91B6"/>
    <w:lvl w:ilvl="0" w:tplc="7168414A">
      <w:start w:val="1"/>
      <w:numFmt w:val="upperLetter"/>
      <w:lvlText w:val="%1."/>
      <w:lvlJc w:val="left"/>
      <w:pPr>
        <w:ind w:left="648" w:hanging="360"/>
      </w:pPr>
      <w:rPr>
        <w:rFonts w:hint="default"/>
      </w:rPr>
    </w:lvl>
    <w:lvl w:ilvl="1" w:tplc="08090019" w:tentative="1">
      <w:start w:val="1"/>
      <w:numFmt w:val="lowerLetter"/>
      <w:lvlText w:val="%2."/>
      <w:lvlJc w:val="left"/>
      <w:pPr>
        <w:ind w:left="1368" w:hanging="360"/>
      </w:pPr>
    </w:lvl>
    <w:lvl w:ilvl="2" w:tplc="0809001B" w:tentative="1">
      <w:start w:val="1"/>
      <w:numFmt w:val="lowerRoman"/>
      <w:lvlText w:val="%3."/>
      <w:lvlJc w:val="right"/>
      <w:pPr>
        <w:ind w:left="2088" w:hanging="180"/>
      </w:pPr>
    </w:lvl>
    <w:lvl w:ilvl="3" w:tplc="0809000F" w:tentative="1">
      <w:start w:val="1"/>
      <w:numFmt w:val="decimal"/>
      <w:lvlText w:val="%4."/>
      <w:lvlJc w:val="left"/>
      <w:pPr>
        <w:ind w:left="2808" w:hanging="360"/>
      </w:pPr>
    </w:lvl>
    <w:lvl w:ilvl="4" w:tplc="08090019" w:tentative="1">
      <w:start w:val="1"/>
      <w:numFmt w:val="lowerLetter"/>
      <w:lvlText w:val="%5."/>
      <w:lvlJc w:val="left"/>
      <w:pPr>
        <w:ind w:left="3528" w:hanging="360"/>
      </w:pPr>
    </w:lvl>
    <w:lvl w:ilvl="5" w:tplc="0809001B" w:tentative="1">
      <w:start w:val="1"/>
      <w:numFmt w:val="lowerRoman"/>
      <w:lvlText w:val="%6."/>
      <w:lvlJc w:val="right"/>
      <w:pPr>
        <w:ind w:left="4248" w:hanging="180"/>
      </w:pPr>
    </w:lvl>
    <w:lvl w:ilvl="6" w:tplc="0809000F" w:tentative="1">
      <w:start w:val="1"/>
      <w:numFmt w:val="decimal"/>
      <w:lvlText w:val="%7."/>
      <w:lvlJc w:val="left"/>
      <w:pPr>
        <w:ind w:left="4968" w:hanging="360"/>
      </w:pPr>
    </w:lvl>
    <w:lvl w:ilvl="7" w:tplc="08090019" w:tentative="1">
      <w:start w:val="1"/>
      <w:numFmt w:val="lowerLetter"/>
      <w:lvlText w:val="%8."/>
      <w:lvlJc w:val="left"/>
      <w:pPr>
        <w:ind w:left="5688" w:hanging="360"/>
      </w:pPr>
    </w:lvl>
    <w:lvl w:ilvl="8" w:tplc="0809001B" w:tentative="1">
      <w:start w:val="1"/>
      <w:numFmt w:val="lowerRoman"/>
      <w:lvlText w:val="%9."/>
      <w:lvlJc w:val="right"/>
      <w:pPr>
        <w:ind w:left="6408" w:hanging="180"/>
      </w:pPr>
    </w:lvl>
  </w:abstractNum>
  <w:abstractNum w:abstractNumId="8" w15:restartNumberingAfterBreak="0">
    <w:nsid w:val="3D911392"/>
    <w:multiLevelType w:val="hybridMultilevel"/>
    <w:tmpl w:val="BB16AEB4"/>
    <w:lvl w:ilvl="0" w:tplc="7168414A">
      <w:start w:val="1"/>
      <w:numFmt w:val="upperLetter"/>
      <w:lvlText w:val="%1."/>
      <w:lvlJc w:val="left"/>
      <w:pPr>
        <w:ind w:left="648" w:hanging="360"/>
      </w:pPr>
      <w:rPr>
        <w:rFonts w:hint="default"/>
      </w:rPr>
    </w:lvl>
    <w:lvl w:ilvl="1" w:tplc="08090019" w:tentative="1">
      <w:start w:val="1"/>
      <w:numFmt w:val="lowerLetter"/>
      <w:lvlText w:val="%2."/>
      <w:lvlJc w:val="left"/>
      <w:pPr>
        <w:ind w:left="1368" w:hanging="360"/>
      </w:pPr>
    </w:lvl>
    <w:lvl w:ilvl="2" w:tplc="0809001B" w:tentative="1">
      <w:start w:val="1"/>
      <w:numFmt w:val="lowerRoman"/>
      <w:lvlText w:val="%3."/>
      <w:lvlJc w:val="right"/>
      <w:pPr>
        <w:ind w:left="2088" w:hanging="180"/>
      </w:pPr>
    </w:lvl>
    <w:lvl w:ilvl="3" w:tplc="0809000F" w:tentative="1">
      <w:start w:val="1"/>
      <w:numFmt w:val="decimal"/>
      <w:lvlText w:val="%4."/>
      <w:lvlJc w:val="left"/>
      <w:pPr>
        <w:ind w:left="2808" w:hanging="360"/>
      </w:pPr>
    </w:lvl>
    <w:lvl w:ilvl="4" w:tplc="08090019" w:tentative="1">
      <w:start w:val="1"/>
      <w:numFmt w:val="lowerLetter"/>
      <w:lvlText w:val="%5."/>
      <w:lvlJc w:val="left"/>
      <w:pPr>
        <w:ind w:left="3528" w:hanging="360"/>
      </w:pPr>
    </w:lvl>
    <w:lvl w:ilvl="5" w:tplc="0809001B" w:tentative="1">
      <w:start w:val="1"/>
      <w:numFmt w:val="lowerRoman"/>
      <w:lvlText w:val="%6."/>
      <w:lvlJc w:val="right"/>
      <w:pPr>
        <w:ind w:left="4248" w:hanging="180"/>
      </w:pPr>
    </w:lvl>
    <w:lvl w:ilvl="6" w:tplc="0809000F" w:tentative="1">
      <w:start w:val="1"/>
      <w:numFmt w:val="decimal"/>
      <w:lvlText w:val="%7."/>
      <w:lvlJc w:val="left"/>
      <w:pPr>
        <w:ind w:left="4968" w:hanging="360"/>
      </w:pPr>
    </w:lvl>
    <w:lvl w:ilvl="7" w:tplc="08090019" w:tentative="1">
      <w:start w:val="1"/>
      <w:numFmt w:val="lowerLetter"/>
      <w:lvlText w:val="%8."/>
      <w:lvlJc w:val="left"/>
      <w:pPr>
        <w:ind w:left="5688" w:hanging="360"/>
      </w:pPr>
    </w:lvl>
    <w:lvl w:ilvl="8" w:tplc="0809001B" w:tentative="1">
      <w:start w:val="1"/>
      <w:numFmt w:val="lowerRoman"/>
      <w:lvlText w:val="%9."/>
      <w:lvlJc w:val="right"/>
      <w:pPr>
        <w:ind w:left="6408" w:hanging="180"/>
      </w:pPr>
    </w:lvl>
  </w:abstractNum>
  <w:abstractNum w:abstractNumId="9" w15:restartNumberingAfterBreak="0">
    <w:nsid w:val="414F35EB"/>
    <w:multiLevelType w:val="hybridMultilevel"/>
    <w:tmpl w:val="038C91B6"/>
    <w:lvl w:ilvl="0" w:tplc="7168414A">
      <w:start w:val="1"/>
      <w:numFmt w:val="upperLetter"/>
      <w:lvlText w:val="%1."/>
      <w:lvlJc w:val="left"/>
      <w:pPr>
        <w:ind w:left="648" w:hanging="360"/>
      </w:pPr>
      <w:rPr>
        <w:rFonts w:hint="default"/>
      </w:rPr>
    </w:lvl>
    <w:lvl w:ilvl="1" w:tplc="08090019" w:tentative="1">
      <w:start w:val="1"/>
      <w:numFmt w:val="lowerLetter"/>
      <w:lvlText w:val="%2."/>
      <w:lvlJc w:val="left"/>
      <w:pPr>
        <w:ind w:left="1368" w:hanging="360"/>
      </w:pPr>
    </w:lvl>
    <w:lvl w:ilvl="2" w:tplc="0809001B" w:tentative="1">
      <w:start w:val="1"/>
      <w:numFmt w:val="lowerRoman"/>
      <w:lvlText w:val="%3."/>
      <w:lvlJc w:val="right"/>
      <w:pPr>
        <w:ind w:left="2088" w:hanging="180"/>
      </w:pPr>
    </w:lvl>
    <w:lvl w:ilvl="3" w:tplc="0809000F" w:tentative="1">
      <w:start w:val="1"/>
      <w:numFmt w:val="decimal"/>
      <w:lvlText w:val="%4."/>
      <w:lvlJc w:val="left"/>
      <w:pPr>
        <w:ind w:left="2808" w:hanging="360"/>
      </w:pPr>
    </w:lvl>
    <w:lvl w:ilvl="4" w:tplc="08090019" w:tentative="1">
      <w:start w:val="1"/>
      <w:numFmt w:val="lowerLetter"/>
      <w:lvlText w:val="%5."/>
      <w:lvlJc w:val="left"/>
      <w:pPr>
        <w:ind w:left="3528" w:hanging="360"/>
      </w:pPr>
    </w:lvl>
    <w:lvl w:ilvl="5" w:tplc="0809001B" w:tentative="1">
      <w:start w:val="1"/>
      <w:numFmt w:val="lowerRoman"/>
      <w:lvlText w:val="%6."/>
      <w:lvlJc w:val="right"/>
      <w:pPr>
        <w:ind w:left="4248" w:hanging="180"/>
      </w:pPr>
    </w:lvl>
    <w:lvl w:ilvl="6" w:tplc="0809000F" w:tentative="1">
      <w:start w:val="1"/>
      <w:numFmt w:val="decimal"/>
      <w:lvlText w:val="%7."/>
      <w:lvlJc w:val="left"/>
      <w:pPr>
        <w:ind w:left="4968" w:hanging="360"/>
      </w:pPr>
    </w:lvl>
    <w:lvl w:ilvl="7" w:tplc="08090019" w:tentative="1">
      <w:start w:val="1"/>
      <w:numFmt w:val="lowerLetter"/>
      <w:lvlText w:val="%8."/>
      <w:lvlJc w:val="left"/>
      <w:pPr>
        <w:ind w:left="5688" w:hanging="360"/>
      </w:pPr>
    </w:lvl>
    <w:lvl w:ilvl="8" w:tplc="0809001B" w:tentative="1">
      <w:start w:val="1"/>
      <w:numFmt w:val="lowerRoman"/>
      <w:lvlText w:val="%9."/>
      <w:lvlJc w:val="right"/>
      <w:pPr>
        <w:ind w:left="6408" w:hanging="180"/>
      </w:pPr>
    </w:lvl>
  </w:abstractNum>
  <w:abstractNum w:abstractNumId="10" w15:restartNumberingAfterBreak="0">
    <w:nsid w:val="42E760E0"/>
    <w:multiLevelType w:val="hybridMultilevel"/>
    <w:tmpl w:val="87068FCC"/>
    <w:lvl w:ilvl="0" w:tplc="E27A1A3A">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44E4125E"/>
    <w:multiLevelType w:val="hybridMultilevel"/>
    <w:tmpl w:val="8DE8A7D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46112E6F"/>
    <w:multiLevelType w:val="hybridMultilevel"/>
    <w:tmpl w:val="F5C4F156"/>
    <w:lvl w:ilvl="0" w:tplc="083E7154">
      <w:start w:val="1"/>
      <w:numFmt w:val="decimal"/>
      <w:lvlText w:val="%1."/>
      <w:lvlJc w:val="left"/>
      <w:pPr>
        <w:ind w:left="1008" w:hanging="360"/>
      </w:pPr>
      <w:rPr>
        <w:b w:val="0"/>
        <w:bCs/>
      </w:rPr>
    </w:lvl>
    <w:lvl w:ilvl="1" w:tplc="08090019" w:tentative="1">
      <w:start w:val="1"/>
      <w:numFmt w:val="lowerLetter"/>
      <w:lvlText w:val="%2."/>
      <w:lvlJc w:val="left"/>
      <w:pPr>
        <w:ind w:left="1728" w:hanging="360"/>
      </w:pPr>
    </w:lvl>
    <w:lvl w:ilvl="2" w:tplc="0809001B" w:tentative="1">
      <w:start w:val="1"/>
      <w:numFmt w:val="lowerRoman"/>
      <w:lvlText w:val="%3."/>
      <w:lvlJc w:val="right"/>
      <w:pPr>
        <w:ind w:left="2448" w:hanging="180"/>
      </w:pPr>
    </w:lvl>
    <w:lvl w:ilvl="3" w:tplc="0809000F" w:tentative="1">
      <w:start w:val="1"/>
      <w:numFmt w:val="decimal"/>
      <w:lvlText w:val="%4."/>
      <w:lvlJc w:val="left"/>
      <w:pPr>
        <w:ind w:left="3168" w:hanging="360"/>
      </w:pPr>
    </w:lvl>
    <w:lvl w:ilvl="4" w:tplc="08090019" w:tentative="1">
      <w:start w:val="1"/>
      <w:numFmt w:val="lowerLetter"/>
      <w:lvlText w:val="%5."/>
      <w:lvlJc w:val="left"/>
      <w:pPr>
        <w:ind w:left="3888" w:hanging="360"/>
      </w:pPr>
    </w:lvl>
    <w:lvl w:ilvl="5" w:tplc="0809001B" w:tentative="1">
      <w:start w:val="1"/>
      <w:numFmt w:val="lowerRoman"/>
      <w:lvlText w:val="%6."/>
      <w:lvlJc w:val="right"/>
      <w:pPr>
        <w:ind w:left="4608" w:hanging="180"/>
      </w:pPr>
    </w:lvl>
    <w:lvl w:ilvl="6" w:tplc="0809000F" w:tentative="1">
      <w:start w:val="1"/>
      <w:numFmt w:val="decimal"/>
      <w:lvlText w:val="%7."/>
      <w:lvlJc w:val="left"/>
      <w:pPr>
        <w:ind w:left="5328" w:hanging="360"/>
      </w:pPr>
    </w:lvl>
    <w:lvl w:ilvl="7" w:tplc="08090019" w:tentative="1">
      <w:start w:val="1"/>
      <w:numFmt w:val="lowerLetter"/>
      <w:lvlText w:val="%8."/>
      <w:lvlJc w:val="left"/>
      <w:pPr>
        <w:ind w:left="6048" w:hanging="360"/>
      </w:pPr>
    </w:lvl>
    <w:lvl w:ilvl="8" w:tplc="0809001B" w:tentative="1">
      <w:start w:val="1"/>
      <w:numFmt w:val="lowerRoman"/>
      <w:lvlText w:val="%9."/>
      <w:lvlJc w:val="right"/>
      <w:pPr>
        <w:ind w:left="6768" w:hanging="180"/>
      </w:pPr>
    </w:lvl>
  </w:abstractNum>
  <w:abstractNum w:abstractNumId="13" w15:restartNumberingAfterBreak="0">
    <w:nsid w:val="519F0B38"/>
    <w:multiLevelType w:val="hybridMultilevel"/>
    <w:tmpl w:val="B4C200A6"/>
    <w:lvl w:ilvl="0" w:tplc="7168414A">
      <w:start w:val="1"/>
      <w:numFmt w:val="upperLetter"/>
      <w:lvlText w:val="%1."/>
      <w:lvlJc w:val="left"/>
      <w:pPr>
        <w:ind w:left="648" w:hanging="360"/>
      </w:pPr>
      <w:rPr>
        <w:rFonts w:hint="default"/>
      </w:rPr>
    </w:lvl>
    <w:lvl w:ilvl="1" w:tplc="08090019" w:tentative="1">
      <w:start w:val="1"/>
      <w:numFmt w:val="lowerLetter"/>
      <w:lvlText w:val="%2."/>
      <w:lvlJc w:val="left"/>
      <w:pPr>
        <w:ind w:left="1368" w:hanging="360"/>
      </w:pPr>
    </w:lvl>
    <w:lvl w:ilvl="2" w:tplc="0809001B" w:tentative="1">
      <w:start w:val="1"/>
      <w:numFmt w:val="lowerRoman"/>
      <w:lvlText w:val="%3."/>
      <w:lvlJc w:val="right"/>
      <w:pPr>
        <w:ind w:left="2088" w:hanging="180"/>
      </w:pPr>
    </w:lvl>
    <w:lvl w:ilvl="3" w:tplc="0809000F" w:tentative="1">
      <w:start w:val="1"/>
      <w:numFmt w:val="decimal"/>
      <w:lvlText w:val="%4."/>
      <w:lvlJc w:val="left"/>
      <w:pPr>
        <w:ind w:left="2808" w:hanging="360"/>
      </w:pPr>
    </w:lvl>
    <w:lvl w:ilvl="4" w:tplc="08090019" w:tentative="1">
      <w:start w:val="1"/>
      <w:numFmt w:val="lowerLetter"/>
      <w:lvlText w:val="%5."/>
      <w:lvlJc w:val="left"/>
      <w:pPr>
        <w:ind w:left="3528" w:hanging="360"/>
      </w:pPr>
    </w:lvl>
    <w:lvl w:ilvl="5" w:tplc="0809001B" w:tentative="1">
      <w:start w:val="1"/>
      <w:numFmt w:val="lowerRoman"/>
      <w:lvlText w:val="%6."/>
      <w:lvlJc w:val="right"/>
      <w:pPr>
        <w:ind w:left="4248" w:hanging="180"/>
      </w:pPr>
    </w:lvl>
    <w:lvl w:ilvl="6" w:tplc="0809000F" w:tentative="1">
      <w:start w:val="1"/>
      <w:numFmt w:val="decimal"/>
      <w:lvlText w:val="%7."/>
      <w:lvlJc w:val="left"/>
      <w:pPr>
        <w:ind w:left="4968" w:hanging="360"/>
      </w:pPr>
    </w:lvl>
    <w:lvl w:ilvl="7" w:tplc="08090019" w:tentative="1">
      <w:start w:val="1"/>
      <w:numFmt w:val="lowerLetter"/>
      <w:lvlText w:val="%8."/>
      <w:lvlJc w:val="left"/>
      <w:pPr>
        <w:ind w:left="5688" w:hanging="360"/>
      </w:pPr>
    </w:lvl>
    <w:lvl w:ilvl="8" w:tplc="0809001B" w:tentative="1">
      <w:start w:val="1"/>
      <w:numFmt w:val="lowerRoman"/>
      <w:lvlText w:val="%9."/>
      <w:lvlJc w:val="right"/>
      <w:pPr>
        <w:ind w:left="6408" w:hanging="180"/>
      </w:pPr>
    </w:lvl>
  </w:abstractNum>
  <w:abstractNum w:abstractNumId="14" w15:restartNumberingAfterBreak="0">
    <w:nsid w:val="51EF0189"/>
    <w:multiLevelType w:val="hybridMultilevel"/>
    <w:tmpl w:val="3262297C"/>
    <w:lvl w:ilvl="0" w:tplc="D1762C60">
      <w:start w:val="2"/>
      <w:numFmt w:val="upperLetter"/>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561A6421"/>
    <w:multiLevelType w:val="hybridMultilevel"/>
    <w:tmpl w:val="BB16AEB4"/>
    <w:lvl w:ilvl="0" w:tplc="7168414A">
      <w:start w:val="1"/>
      <w:numFmt w:val="upperLetter"/>
      <w:lvlText w:val="%1."/>
      <w:lvlJc w:val="left"/>
      <w:pPr>
        <w:ind w:left="648" w:hanging="360"/>
      </w:pPr>
      <w:rPr>
        <w:rFonts w:hint="default"/>
      </w:rPr>
    </w:lvl>
    <w:lvl w:ilvl="1" w:tplc="08090019" w:tentative="1">
      <w:start w:val="1"/>
      <w:numFmt w:val="lowerLetter"/>
      <w:lvlText w:val="%2."/>
      <w:lvlJc w:val="left"/>
      <w:pPr>
        <w:ind w:left="1368" w:hanging="360"/>
      </w:pPr>
    </w:lvl>
    <w:lvl w:ilvl="2" w:tplc="0809001B" w:tentative="1">
      <w:start w:val="1"/>
      <w:numFmt w:val="lowerRoman"/>
      <w:lvlText w:val="%3."/>
      <w:lvlJc w:val="right"/>
      <w:pPr>
        <w:ind w:left="2088" w:hanging="180"/>
      </w:pPr>
    </w:lvl>
    <w:lvl w:ilvl="3" w:tplc="0809000F" w:tentative="1">
      <w:start w:val="1"/>
      <w:numFmt w:val="decimal"/>
      <w:lvlText w:val="%4."/>
      <w:lvlJc w:val="left"/>
      <w:pPr>
        <w:ind w:left="2808" w:hanging="360"/>
      </w:pPr>
    </w:lvl>
    <w:lvl w:ilvl="4" w:tplc="08090019" w:tentative="1">
      <w:start w:val="1"/>
      <w:numFmt w:val="lowerLetter"/>
      <w:lvlText w:val="%5."/>
      <w:lvlJc w:val="left"/>
      <w:pPr>
        <w:ind w:left="3528" w:hanging="360"/>
      </w:pPr>
    </w:lvl>
    <w:lvl w:ilvl="5" w:tplc="0809001B" w:tentative="1">
      <w:start w:val="1"/>
      <w:numFmt w:val="lowerRoman"/>
      <w:lvlText w:val="%6."/>
      <w:lvlJc w:val="right"/>
      <w:pPr>
        <w:ind w:left="4248" w:hanging="180"/>
      </w:pPr>
    </w:lvl>
    <w:lvl w:ilvl="6" w:tplc="0809000F" w:tentative="1">
      <w:start w:val="1"/>
      <w:numFmt w:val="decimal"/>
      <w:lvlText w:val="%7."/>
      <w:lvlJc w:val="left"/>
      <w:pPr>
        <w:ind w:left="4968" w:hanging="360"/>
      </w:pPr>
    </w:lvl>
    <w:lvl w:ilvl="7" w:tplc="08090019" w:tentative="1">
      <w:start w:val="1"/>
      <w:numFmt w:val="lowerLetter"/>
      <w:lvlText w:val="%8."/>
      <w:lvlJc w:val="left"/>
      <w:pPr>
        <w:ind w:left="5688" w:hanging="360"/>
      </w:pPr>
    </w:lvl>
    <w:lvl w:ilvl="8" w:tplc="0809001B" w:tentative="1">
      <w:start w:val="1"/>
      <w:numFmt w:val="lowerRoman"/>
      <w:lvlText w:val="%9."/>
      <w:lvlJc w:val="right"/>
      <w:pPr>
        <w:ind w:left="6408" w:hanging="180"/>
      </w:pPr>
    </w:lvl>
  </w:abstractNum>
  <w:abstractNum w:abstractNumId="16" w15:restartNumberingAfterBreak="0">
    <w:nsid w:val="57A35B6E"/>
    <w:multiLevelType w:val="hybridMultilevel"/>
    <w:tmpl w:val="BB16AEB4"/>
    <w:lvl w:ilvl="0" w:tplc="7168414A">
      <w:start w:val="1"/>
      <w:numFmt w:val="upperLetter"/>
      <w:lvlText w:val="%1."/>
      <w:lvlJc w:val="left"/>
      <w:pPr>
        <w:ind w:left="648" w:hanging="360"/>
      </w:pPr>
      <w:rPr>
        <w:rFonts w:hint="default"/>
      </w:rPr>
    </w:lvl>
    <w:lvl w:ilvl="1" w:tplc="08090019" w:tentative="1">
      <w:start w:val="1"/>
      <w:numFmt w:val="lowerLetter"/>
      <w:lvlText w:val="%2."/>
      <w:lvlJc w:val="left"/>
      <w:pPr>
        <w:ind w:left="1368" w:hanging="360"/>
      </w:pPr>
    </w:lvl>
    <w:lvl w:ilvl="2" w:tplc="0809001B" w:tentative="1">
      <w:start w:val="1"/>
      <w:numFmt w:val="lowerRoman"/>
      <w:lvlText w:val="%3."/>
      <w:lvlJc w:val="right"/>
      <w:pPr>
        <w:ind w:left="2088" w:hanging="180"/>
      </w:pPr>
    </w:lvl>
    <w:lvl w:ilvl="3" w:tplc="0809000F" w:tentative="1">
      <w:start w:val="1"/>
      <w:numFmt w:val="decimal"/>
      <w:lvlText w:val="%4."/>
      <w:lvlJc w:val="left"/>
      <w:pPr>
        <w:ind w:left="2808" w:hanging="360"/>
      </w:pPr>
    </w:lvl>
    <w:lvl w:ilvl="4" w:tplc="08090019" w:tentative="1">
      <w:start w:val="1"/>
      <w:numFmt w:val="lowerLetter"/>
      <w:lvlText w:val="%5."/>
      <w:lvlJc w:val="left"/>
      <w:pPr>
        <w:ind w:left="3528" w:hanging="360"/>
      </w:pPr>
    </w:lvl>
    <w:lvl w:ilvl="5" w:tplc="0809001B" w:tentative="1">
      <w:start w:val="1"/>
      <w:numFmt w:val="lowerRoman"/>
      <w:lvlText w:val="%6."/>
      <w:lvlJc w:val="right"/>
      <w:pPr>
        <w:ind w:left="4248" w:hanging="180"/>
      </w:pPr>
    </w:lvl>
    <w:lvl w:ilvl="6" w:tplc="0809000F" w:tentative="1">
      <w:start w:val="1"/>
      <w:numFmt w:val="decimal"/>
      <w:lvlText w:val="%7."/>
      <w:lvlJc w:val="left"/>
      <w:pPr>
        <w:ind w:left="4968" w:hanging="360"/>
      </w:pPr>
    </w:lvl>
    <w:lvl w:ilvl="7" w:tplc="08090019" w:tentative="1">
      <w:start w:val="1"/>
      <w:numFmt w:val="lowerLetter"/>
      <w:lvlText w:val="%8."/>
      <w:lvlJc w:val="left"/>
      <w:pPr>
        <w:ind w:left="5688" w:hanging="360"/>
      </w:pPr>
    </w:lvl>
    <w:lvl w:ilvl="8" w:tplc="0809001B" w:tentative="1">
      <w:start w:val="1"/>
      <w:numFmt w:val="lowerRoman"/>
      <w:lvlText w:val="%9."/>
      <w:lvlJc w:val="right"/>
      <w:pPr>
        <w:ind w:left="6408" w:hanging="180"/>
      </w:pPr>
    </w:lvl>
  </w:abstractNum>
  <w:abstractNum w:abstractNumId="17" w15:restartNumberingAfterBreak="0">
    <w:nsid w:val="5AF365AA"/>
    <w:multiLevelType w:val="hybridMultilevel"/>
    <w:tmpl w:val="1BF847AC"/>
    <w:lvl w:ilvl="0" w:tplc="08090001">
      <w:numFmt w:val="bullet"/>
      <w:lvlText w:val=""/>
      <w:lvlJc w:val="left"/>
      <w:pPr>
        <w:ind w:left="720" w:hanging="360"/>
      </w:pPr>
      <w:rPr>
        <w:rFonts w:ascii="Symbol" w:eastAsia="Times New Roman" w:hAnsi="Symbo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6AF4528A"/>
    <w:multiLevelType w:val="hybridMultilevel"/>
    <w:tmpl w:val="80522C88"/>
    <w:lvl w:ilvl="0" w:tplc="1870E186">
      <w:numFmt w:val="bullet"/>
      <w:lvlText w:val=""/>
      <w:lvlJc w:val="left"/>
      <w:pPr>
        <w:ind w:left="720" w:hanging="360"/>
      </w:pPr>
      <w:rPr>
        <w:rFonts w:ascii="Symbol" w:eastAsiaTheme="minorEastAsia" w:hAnsi="Symbo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76B84863"/>
    <w:multiLevelType w:val="hybridMultilevel"/>
    <w:tmpl w:val="29C4C8A4"/>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7E00264A"/>
    <w:multiLevelType w:val="hybridMultilevel"/>
    <w:tmpl w:val="CE58ABB8"/>
    <w:lvl w:ilvl="0" w:tplc="08090001">
      <w:numFmt w:val="bullet"/>
      <w:lvlText w:val=""/>
      <w:lvlJc w:val="left"/>
      <w:pPr>
        <w:ind w:left="720" w:hanging="360"/>
      </w:pPr>
      <w:rPr>
        <w:rFonts w:ascii="Symbol" w:eastAsia="Times New Roman" w:hAnsi="Symbo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746802100">
    <w:abstractNumId w:val="6"/>
  </w:num>
  <w:num w:numId="2" w16cid:durableId="1998261425">
    <w:abstractNumId w:val="3"/>
  </w:num>
  <w:num w:numId="3" w16cid:durableId="511800761">
    <w:abstractNumId w:val="9"/>
  </w:num>
  <w:num w:numId="4" w16cid:durableId="1326011430">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527980528">
    <w:abstractNumId w:val="7"/>
  </w:num>
  <w:num w:numId="6" w16cid:durableId="1761022052">
    <w:abstractNumId w:val="4"/>
  </w:num>
  <w:num w:numId="7" w16cid:durableId="664823420">
    <w:abstractNumId w:val="0"/>
  </w:num>
  <w:num w:numId="8" w16cid:durableId="995916682">
    <w:abstractNumId w:val="5"/>
  </w:num>
  <w:num w:numId="9" w16cid:durableId="1396781952">
    <w:abstractNumId w:val="12"/>
  </w:num>
  <w:num w:numId="10" w16cid:durableId="1136874928">
    <w:abstractNumId w:val="1"/>
  </w:num>
  <w:num w:numId="11" w16cid:durableId="31158199">
    <w:abstractNumId w:val="16"/>
  </w:num>
  <w:num w:numId="12" w16cid:durableId="913592761">
    <w:abstractNumId w:val="2"/>
  </w:num>
  <w:num w:numId="13" w16cid:durableId="556865301">
    <w:abstractNumId w:val="13"/>
  </w:num>
  <w:num w:numId="14" w16cid:durableId="180516209">
    <w:abstractNumId w:val="15"/>
  </w:num>
  <w:num w:numId="15" w16cid:durableId="583953097">
    <w:abstractNumId w:val="14"/>
  </w:num>
  <w:num w:numId="16" w16cid:durableId="1239176243">
    <w:abstractNumId w:val="17"/>
  </w:num>
  <w:num w:numId="17" w16cid:durableId="1780374901">
    <w:abstractNumId w:val="18"/>
  </w:num>
  <w:num w:numId="18" w16cid:durableId="217938475">
    <w:abstractNumId w:val="20"/>
  </w:num>
  <w:num w:numId="19" w16cid:durableId="1844120675">
    <w:abstractNumId w:val="11"/>
  </w:num>
  <w:num w:numId="20" w16cid:durableId="1866552477">
    <w:abstractNumId w:val="10"/>
  </w:num>
  <w:num w:numId="21" w16cid:durableId="908269249">
    <w:abstractNumId w:val="8"/>
  </w:num>
  <w:num w:numId="22" w16cid:durableId="2059546985">
    <w:abstractNumId w:val="19"/>
  </w:num>
  <w:num w:numId="23" w16cid:durableId="79614615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jEyMzUzNjS2MDExMDNX0lEKTi0uzszPAykwNKgFAK4k3ZMtAAAA"/>
    <w:docVar w:name="EN.InstantFormat" w:val="&lt;ENInstantFormat&gt;&lt;Enabled&gt;0&lt;/Enabled&gt;&lt;ScanUnformatted&gt;1&lt;/ScanUnformatted&gt;&lt;ScanChanges&gt;1&lt;/ScanChanges&gt;&lt;Suspended&gt;0&lt;/Suspended&gt;&lt;/ENInstantFormat&gt;"/>
    <w:docVar w:name="EN.Layout" w:val="&lt;ENLayout&gt;&lt;Style&gt;Numbered Copy&lt;/Style&gt;&lt;LeftDelim&gt;{&lt;/LeftDelim&gt;&lt;RightDelim&gt;}&lt;/RightDelim&gt;&lt;FontName&gt;Times New Roman&lt;/FontName&gt;&lt;FontSize&gt;10&lt;/FontSize&gt;&lt;ReflistTitle&gt;&lt;/ReflistTitle&gt;&lt;StartingRefnum&gt;1&lt;/StartingRefnum&gt;&lt;FirstLineIndent&gt;0&lt;/FirstLineIndent&gt;&lt;HangingIndent&gt;720&lt;/HangingIndent&gt;&lt;LineSpacing&gt;2&lt;/LineSpacing&gt;&lt;SpaceAfter&gt;0&lt;/SpaceAfter&gt;&lt;HyperlinksEnabled&gt;1&lt;/HyperlinksEnabled&gt;&lt;HyperlinksVisible&gt;0&lt;/HyperlinksVisible&gt;&lt;EnableBibliographyCategories&gt;1&lt;/EnableBibliographyCategories&gt;&lt;/ENLayout&gt;"/>
    <w:docVar w:name="EN.Libraries" w:val="&lt;Libraries&gt;&lt;item db-id=&quot;rr925txr5x20xhezwpdxpde99srpw0ads2zx&quot;&gt;My EndNote Library&lt;record-ids&gt;&lt;item&gt;57&lt;/item&gt;&lt;item&gt;76&lt;/item&gt;&lt;item&gt;84&lt;/item&gt;&lt;item&gt;92&lt;/item&gt;&lt;item&gt;95&lt;/item&gt;&lt;item&gt;96&lt;/item&gt;&lt;item&gt;106&lt;/item&gt;&lt;item&gt;107&lt;/item&gt;&lt;item&gt;114&lt;/item&gt;&lt;item&gt;136&lt;/item&gt;&lt;item&gt;147&lt;/item&gt;&lt;item&gt;161&lt;/item&gt;&lt;item&gt;173&lt;/item&gt;&lt;item&gt;183&lt;/item&gt;&lt;item&gt;205&lt;/item&gt;&lt;item&gt;210&lt;/item&gt;&lt;item&gt;212&lt;/item&gt;&lt;item&gt;217&lt;/item&gt;&lt;item&gt;218&lt;/item&gt;&lt;item&gt;221&lt;/item&gt;&lt;item&gt;224&lt;/item&gt;&lt;item&gt;258&lt;/item&gt;&lt;item&gt;270&lt;/item&gt;&lt;item&gt;288&lt;/item&gt;&lt;item&gt;298&lt;/item&gt;&lt;item&gt;308&lt;/item&gt;&lt;item&gt;314&lt;/item&gt;&lt;item&gt;321&lt;/item&gt;&lt;item&gt;372&lt;/item&gt;&lt;item&gt;389&lt;/item&gt;&lt;item&gt;392&lt;/item&gt;&lt;item&gt;393&lt;/item&gt;&lt;item&gt;394&lt;/item&gt;&lt;item&gt;395&lt;/item&gt;&lt;item&gt;399&lt;/item&gt;&lt;item&gt;401&lt;/item&gt;&lt;item&gt;402&lt;/item&gt;&lt;item&gt;419&lt;/item&gt;&lt;item&gt;433&lt;/item&gt;&lt;item&gt;457&lt;/item&gt;&lt;item&gt;461&lt;/item&gt;&lt;item&gt;464&lt;/item&gt;&lt;item&gt;468&lt;/item&gt;&lt;item&gt;514&lt;/item&gt;&lt;item&gt;527&lt;/item&gt;&lt;item&gt;530&lt;/item&gt;&lt;item&gt;532&lt;/item&gt;&lt;item&gt;538&lt;/item&gt;&lt;item&gt;539&lt;/item&gt;&lt;item&gt;540&lt;/item&gt;&lt;/record-ids&gt;&lt;/item&gt;&lt;/Libraries&gt;"/>
    <w:docVar w:name="EN.ReferenceGroups" w:val="&lt;reference-groups&gt;&lt;reference-group&gt;&lt;kind&gt;1&lt;/kind&gt;&lt;heading&gt;Primary Sources&lt;/heading&gt;&lt;alignment&gt;-1&lt;/alignment&gt;&lt;records&gt;&lt;/records&gt;&lt;/reference-group&gt;&lt;reference-group&gt;&lt;kind&gt;1&lt;/kind&gt;&lt;heading&gt;Secondary Sources&lt;/heading&gt;&lt;alignment&gt;-1&lt;/alignment&gt;&lt;records&gt;&lt;/records&gt;&lt;/reference-group&gt;&lt;/reference-groups&gt;"/>
  </w:docVars>
  <w:rsids>
    <w:rsidRoot w:val="00CE0588"/>
    <w:rsid w:val="0000056A"/>
    <w:rsid w:val="00001363"/>
    <w:rsid w:val="00001B0E"/>
    <w:rsid w:val="0000252A"/>
    <w:rsid w:val="00004BD1"/>
    <w:rsid w:val="000052EE"/>
    <w:rsid w:val="000068E9"/>
    <w:rsid w:val="00007914"/>
    <w:rsid w:val="00010504"/>
    <w:rsid w:val="0001079D"/>
    <w:rsid w:val="00010860"/>
    <w:rsid w:val="000112EB"/>
    <w:rsid w:val="000118AF"/>
    <w:rsid w:val="00012747"/>
    <w:rsid w:val="00014B92"/>
    <w:rsid w:val="000151B3"/>
    <w:rsid w:val="00015988"/>
    <w:rsid w:val="000168D0"/>
    <w:rsid w:val="0001703E"/>
    <w:rsid w:val="0001778E"/>
    <w:rsid w:val="000210E9"/>
    <w:rsid w:val="000211CE"/>
    <w:rsid w:val="000218DB"/>
    <w:rsid w:val="000226F1"/>
    <w:rsid w:val="00024342"/>
    <w:rsid w:val="00024C4B"/>
    <w:rsid w:val="00024CDB"/>
    <w:rsid w:val="000257BE"/>
    <w:rsid w:val="00025CCF"/>
    <w:rsid w:val="00026252"/>
    <w:rsid w:val="00026720"/>
    <w:rsid w:val="000269F0"/>
    <w:rsid w:val="00026A5B"/>
    <w:rsid w:val="00026B36"/>
    <w:rsid w:val="00026E7B"/>
    <w:rsid w:val="00027589"/>
    <w:rsid w:val="00027AF6"/>
    <w:rsid w:val="00027B07"/>
    <w:rsid w:val="00027C0A"/>
    <w:rsid w:val="00031258"/>
    <w:rsid w:val="000335E6"/>
    <w:rsid w:val="00033F96"/>
    <w:rsid w:val="000348BB"/>
    <w:rsid w:val="00034F8D"/>
    <w:rsid w:val="0003565E"/>
    <w:rsid w:val="00035DA0"/>
    <w:rsid w:val="00036165"/>
    <w:rsid w:val="000361C2"/>
    <w:rsid w:val="000403B4"/>
    <w:rsid w:val="00040AD2"/>
    <w:rsid w:val="00041352"/>
    <w:rsid w:val="00041C20"/>
    <w:rsid w:val="00043236"/>
    <w:rsid w:val="0004328D"/>
    <w:rsid w:val="00043869"/>
    <w:rsid w:val="000444BA"/>
    <w:rsid w:val="00044792"/>
    <w:rsid w:val="00044F16"/>
    <w:rsid w:val="00045668"/>
    <w:rsid w:val="00045DEA"/>
    <w:rsid w:val="00046858"/>
    <w:rsid w:val="00046BC7"/>
    <w:rsid w:val="000506B4"/>
    <w:rsid w:val="000511FC"/>
    <w:rsid w:val="000519F6"/>
    <w:rsid w:val="0005236F"/>
    <w:rsid w:val="00052722"/>
    <w:rsid w:val="00052DC2"/>
    <w:rsid w:val="00053AFA"/>
    <w:rsid w:val="00053EA5"/>
    <w:rsid w:val="0005406D"/>
    <w:rsid w:val="000559BE"/>
    <w:rsid w:val="00055C16"/>
    <w:rsid w:val="00056CA8"/>
    <w:rsid w:val="00056D77"/>
    <w:rsid w:val="0006031B"/>
    <w:rsid w:val="00061266"/>
    <w:rsid w:val="00061877"/>
    <w:rsid w:val="00062205"/>
    <w:rsid w:val="00063E94"/>
    <w:rsid w:val="0006495E"/>
    <w:rsid w:val="00064DFE"/>
    <w:rsid w:val="000654E4"/>
    <w:rsid w:val="00070138"/>
    <w:rsid w:val="00070181"/>
    <w:rsid w:val="000705C2"/>
    <w:rsid w:val="00070A16"/>
    <w:rsid w:val="00071060"/>
    <w:rsid w:val="000711BD"/>
    <w:rsid w:val="00071A48"/>
    <w:rsid w:val="00072629"/>
    <w:rsid w:val="00072A39"/>
    <w:rsid w:val="00073964"/>
    <w:rsid w:val="00074B9C"/>
    <w:rsid w:val="00075142"/>
    <w:rsid w:val="00075819"/>
    <w:rsid w:val="000759BC"/>
    <w:rsid w:val="000760B4"/>
    <w:rsid w:val="000817A3"/>
    <w:rsid w:val="00082DC6"/>
    <w:rsid w:val="00082EEC"/>
    <w:rsid w:val="00084105"/>
    <w:rsid w:val="0008473B"/>
    <w:rsid w:val="00086C13"/>
    <w:rsid w:val="0008725D"/>
    <w:rsid w:val="00087874"/>
    <w:rsid w:val="00087E85"/>
    <w:rsid w:val="00090577"/>
    <w:rsid w:val="00090634"/>
    <w:rsid w:val="00091B7F"/>
    <w:rsid w:val="000933EA"/>
    <w:rsid w:val="00093D94"/>
    <w:rsid w:val="000941B3"/>
    <w:rsid w:val="000943B3"/>
    <w:rsid w:val="00094B18"/>
    <w:rsid w:val="00095060"/>
    <w:rsid w:val="000953F8"/>
    <w:rsid w:val="000958E3"/>
    <w:rsid w:val="00095A51"/>
    <w:rsid w:val="00097D89"/>
    <w:rsid w:val="000A0114"/>
    <w:rsid w:val="000A0EE1"/>
    <w:rsid w:val="000A125C"/>
    <w:rsid w:val="000A1B82"/>
    <w:rsid w:val="000A1B8E"/>
    <w:rsid w:val="000A21E7"/>
    <w:rsid w:val="000A310E"/>
    <w:rsid w:val="000A4044"/>
    <w:rsid w:val="000A4575"/>
    <w:rsid w:val="000A60E5"/>
    <w:rsid w:val="000A63B0"/>
    <w:rsid w:val="000B0243"/>
    <w:rsid w:val="000B0AD3"/>
    <w:rsid w:val="000B0E4D"/>
    <w:rsid w:val="000B1E0E"/>
    <w:rsid w:val="000B206A"/>
    <w:rsid w:val="000B21BA"/>
    <w:rsid w:val="000B246D"/>
    <w:rsid w:val="000B3388"/>
    <w:rsid w:val="000B362C"/>
    <w:rsid w:val="000B3E48"/>
    <w:rsid w:val="000B4069"/>
    <w:rsid w:val="000B64CC"/>
    <w:rsid w:val="000B65E9"/>
    <w:rsid w:val="000C142A"/>
    <w:rsid w:val="000C1E6A"/>
    <w:rsid w:val="000C247E"/>
    <w:rsid w:val="000C2BC7"/>
    <w:rsid w:val="000C39EC"/>
    <w:rsid w:val="000C460B"/>
    <w:rsid w:val="000C6191"/>
    <w:rsid w:val="000C6E21"/>
    <w:rsid w:val="000D009F"/>
    <w:rsid w:val="000D00F6"/>
    <w:rsid w:val="000D19C0"/>
    <w:rsid w:val="000D213E"/>
    <w:rsid w:val="000D2884"/>
    <w:rsid w:val="000D48E6"/>
    <w:rsid w:val="000D4E06"/>
    <w:rsid w:val="000D4E8B"/>
    <w:rsid w:val="000D53E0"/>
    <w:rsid w:val="000D55D9"/>
    <w:rsid w:val="000D5948"/>
    <w:rsid w:val="000D7E98"/>
    <w:rsid w:val="000E0844"/>
    <w:rsid w:val="000E2BF1"/>
    <w:rsid w:val="000E3128"/>
    <w:rsid w:val="000E3C44"/>
    <w:rsid w:val="000E4AAE"/>
    <w:rsid w:val="000E6602"/>
    <w:rsid w:val="000E6955"/>
    <w:rsid w:val="000E7A99"/>
    <w:rsid w:val="000F043D"/>
    <w:rsid w:val="000F0AB1"/>
    <w:rsid w:val="000F148D"/>
    <w:rsid w:val="000F2240"/>
    <w:rsid w:val="000F2814"/>
    <w:rsid w:val="000F345B"/>
    <w:rsid w:val="000F539B"/>
    <w:rsid w:val="000F5DC3"/>
    <w:rsid w:val="00101970"/>
    <w:rsid w:val="00102B53"/>
    <w:rsid w:val="001037AC"/>
    <w:rsid w:val="00104D9F"/>
    <w:rsid w:val="00106D91"/>
    <w:rsid w:val="00110739"/>
    <w:rsid w:val="00111902"/>
    <w:rsid w:val="0011194C"/>
    <w:rsid w:val="00113395"/>
    <w:rsid w:val="00113563"/>
    <w:rsid w:val="00115443"/>
    <w:rsid w:val="00115477"/>
    <w:rsid w:val="00115FC4"/>
    <w:rsid w:val="00116215"/>
    <w:rsid w:val="00116BCA"/>
    <w:rsid w:val="0011703B"/>
    <w:rsid w:val="00117206"/>
    <w:rsid w:val="00120EBF"/>
    <w:rsid w:val="001213D4"/>
    <w:rsid w:val="00121A84"/>
    <w:rsid w:val="0012206F"/>
    <w:rsid w:val="0012302D"/>
    <w:rsid w:val="0012397A"/>
    <w:rsid w:val="00123A72"/>
    <w:rsid w:val="00124351"/>
    <w:rsid w:val="001248A2"/>
    <w:rsid w:val="0012578E"/>
    <w:rsid w:val="0012658C"/>
    <w:rsid w:val="0012687A"/>
    <w:rsid w:val="001271EF"/>
    <w:rsid w:val="00130AD8"/>
    <w:rsid w:val="00131D10"/>
    <w:rsid w:val="00132627"/>
    <w:rsid w:val="001332FF"/>
    <w:rsid w:val="00135347"/>
    <w:rsid w:val="001376E5"/>
    <w:rsid w:val="00141893"/>
    <w:rsid w:val="0014337F"/>
    <w:rsid w:val="0014530F"/>
    <w:rsid w:val="00145C11"/>
    <w:rsid w:val="001472BD"/>
    <w:rsid w:val="00151123"/>
    <w:rsid w:val="00151EF7"/>
    <w:rsid w:val="001520BE"/>
    <w:rsid w:val="0015214F"/>
    <w:rsid w:val="00153B1E"/>
    <w:rsid w:val="00153D8F"/>
    <w:rsid w:val="00154360"/>
    <w:rsid w:val="00154D37"/>
    <w:rsid w:val="00155045"/>
    <w:rsid w:val="00155759"/>
    <w:rsid w:val="00156932"/>
    <w:rsid w:val="0016242A"/>
    <w:rsid w:val="001646FA"/>
    <w:rsid w:val="001672EC"/>
    <w:rsid w:val="0016734A"/>
    <w:rsid w:val="001710B0"/>
    <w:rsid w:val="0017123E"/>
    <w:rsid w:val="001729A5"/>
    <w:rsid w:val="00173436"/>
    <w:rsid w:val="00173D0D"/>
    <w:rsid w:val="00174388"/>
    <w:rsid w:val="001746F7"/>
    <w:rsid w:val="001747AB"/>
    <w:rsid w:val="00174964"/>
    <w:rsid w:val="00174E8D"/>
    <w:rsid w:val="001774BF"/>
    <w:rsid w:val="00181199"/>
    <w:rsid w:val="001819CA"/>
    <w:rsid w:val="00182028"/>
    <w:rsid w:val="00182944"/>
    <w:rsid w:val="0018296D"/>
    <w:rsid w:val="0018300C"/>
    <w:rsid w:val="001834CC"/>
    <w:rsid w:val="00184377"/>
    <w:rsid w:val="00184577"/>
    <w:rsid w:val="00186672"/>
    <w:rsid w:val="0018737B"/>
    <w:rsid w:val="00187686"/>
    <w:rsid w:val="00191DCF"/>
    <w:rsid w:val="0019413F"/>
    <w:rsid w:val="00194AE7"/>
    <w:rsid w:val="001954ED"/>
    <w:rsid w:val="00195A53"/>
    <w:rsid w:val="00197833"/>
    <w:rsid w:val="001A02B2"/>
    <w:rsid w:val="001A0DA6"/>
    <w:rsid w:val="001A11AC"/>
    <w:rsid w:val="001A1A0A"/>
    <w:rsid w:val="001A1F57"/>
    <w:rsid w:val="001A3118"/>
    <w:rsid w:val="001A3C2D"/>
    <w:rsid w:val="001A4AAA"/>
    <w:rsid w:val="001A5452"/>
    <w:rsid w:val="001A61D3"/>
    <w:rsid w:val="001A6FA8"/>
    <w:rsid w:val="001A7355"/>
    <w:rsid w:val="001A7439"/>
    <w:rsid w:val="001A7458"/>
    <w:rsid w:val="001B05C4"/>
    <w:rsid w:val="001B24D7"/>
    <w:rsid w:val="001B44B0"/>
    <w:rsid w:val="001B451A"/>
    <w:rsid w:val="001B6347"/>
    <w:rsid w:val="001B6F10"/>
    <w:rsid w:val="001B7D0D"/>
    <w:rsid w:val="001C0AC3"/>
    <w:rsid w:val="001C0D3D"/>
    <w:rsid w:val="001C217E"/>
    <w:rsid w:val="001C5AD1"/>
    <w:rsid w:val="001C7843"/>
    <w:rsid w:val="001D0CA0"/>
    <w:rsid w:val="001D0DE0"/>
    <w:rsid w:val="001D13F8"/>
    <w:rsid w:val="001D140D"/>
    <w:rsid w:val="001D1DBF"/>
    <w:rsid w:val="001D26F5"/>
    <w:rsid w:val="001D34CD"/>
    <w:rsid w:val="001D48BF"/>
    <w:rsid w:val="001D4B7C"/>
    <w:rsid w:val="001D6450"/>
    <w:rsid w:val="001E0B27"/>
    <w:rsid w:val="001E1E0E"/>
    <w:rsid w:val="001E204F"/>
    <w:rsid w:val="001E2B26"/>
    <w:rsid w:val="001E2E60"/>
    <w:rsid w:val="001E338A"/>
    <w:rsid w:val="001E4248"/>
    <w:rsid w:val="001E4288"/>
    <w:rsid w:val="001E4990"/>
    <w:rsid w:val="001E4D66"/>
    <w:rsid w:val="001E63AA"/>
    <w:rsid w:val="001E774F"/>
    <w:rsid w:val="001E7ED6"/>
    <w:rsid w:val="001E7FE1"/>
    <w:rsid w:val="001F03E1"/>
    <w:rsid w:val="001F0C3C"/>
    <w:rsid w:val="001F1B3F"/>
    <w:rsid w:val="001F1B66"/>
    <w:rsid w:val="001F2E81"/>
    <w:rsid w:val="001F2F0C"/>
    <w:rsid w:val="001F46CB"/>
    <w:rsid w:val="001F533F"/>
    <w:rsid w:val="001F57D4"/>
    <w:rsid w:val="001F5803"/>
    <w:rsid w:val="001F5D9A"/>
    <w:rsid w:val="001F5F59"/>
    <w:rsid w:val="001F74E8"/>
    <w:rsid w:val="00200DE2"/>
    <w:rsid w:val="002012A2"/>
    <w:rsid w:val="002015BC"/>
    <w:rsid w:val="00201FEA"/>
    <w:rsid w:val="0020259E"/>
    <w:rsid w:val="00202F7B"/>
    <w:rsid w:val="00203015"/>
    <w:rsid w:val="002032A2"/>
    <w:rsid w:val="00204B56"/>
    <w:rsid w:val="002078FA"/>
    <w:rsid w:val="00210DAC"/>
    <w:rsid w:val="002120AD"/>
    <w:rsid w:val="0021258F"/>
    <w:rsid w:val="00212CE4"/>
    <w:rsid w:val="002130E6"/>
    <w:rsid w:val="00214525"/>
    <w:rsid w:val="00214F50"/>
    <w:rsid w:val="00215BC5"/>
    <w:rsid w:val="002161A1"/>
    <w:rsid w:val="0021685F"/>
    <w:rsid w:val="002174D8"/>
    <w:rsid w:val="002176D0"/>
    <w:rsid w:val="00217CBB"/>
    <w:rsid w:val="002204E6"/>
    <w:rsid w:val="00220D58"/>
    <w:rsid w:val="002210DE"/>
    <w:rsid w:val="0022191F"/>
    <w:rsid w:val="00221967"/>
    <w:rsid w:val="00225AB6"/>
    <w:rsid w:val="00226B19"/>
    <w:rsid w:val="00226F6D"/>
    <w:rsid w:val="002318A8"/>
    <w:rsid w:val="002320B4"/>
    <w:rsid w:val="00232503"/>
    <w:rsid w:val="002327BF"/>
    <w:rsid w:val="002332BD"/>
    <w:rsid w:val="00233494"/>
    <w:rsid w:val="00234139"/>
    <w:rsid w:val="002344EC"/>
    <w:rsid w:val="002347C4"/>
    <w:rsid w:val="00234D9B"/>
    <w:rsid w:val="00235A02"/>
    <w:rsid w:val="00235AEE"/>
    <w:rsid w:val="00235CFF"/>
    <w:rsid w:val="002364A4"/>
    <w:rsid w:val="002368C7"/>
    <w:rsid w:val="00236D15"/>
    <w:rsid w:val="00236E4F"/>
    <w:rsid w:val="00240911"/>
    <w:rsid w:val="002427D0"/>
    <w:rsid w:val="00242965"/>
    <w:rsid w:val="00242D06"/>
    <w:rsid w:val="00243B0A"/>
    <w:rsid w:val="00244503"/>
    <w:rsid w:val="00245F6D"/>
    <w:rsid w:val="00246725"/>
    <w:rsid w:val="00246FA6"/>
    <w:rsid w:val="00247222"/>
    <w:rsid w:val="00247551"/>
    <w:rsid w:val="00250B21"/>
    <w:rsid w:val="00251052"/>
    <w:rsid w:val="00252231"/>
    <w:rsid w:val="00256508"/>
    <w:rsid w:val="002571D2"/>
    <w:rsid w:val="00257A43"/>
    <w:rsid w:val="002609E9"/>
    <w:rsid w:val="00260F17"/>
    <w:rsid w:val="00261A91"/>
    <w:rsid w:val="00262CFD"/>
    <w:rsid w:val="00262DD6"/>
    <w:rsid w:val="00264A08"/>
    <w:rsid w:val="00264E6C"/>
    <w:rsid w:val="002654EF"/>
    <w:rsid w:val="00266AE6"/>
    <w:rsid w:val="00271073"/>
    <w:rsid w:val="0027208A"/>
    <w:rsid w:val="002742EF"/>
    <w:rsid w:val="0027493F"/>
    <w:rsid w:val="00275D74"/>
    <w:rsid w:val="002771D9"/>
    <w:rsid w:val="00277AF7"/>
    <w:rsid w:val="002801C3"/>
    <w:rsid w:val="00280D1B"/>
    <w:rsid w:val="002822FA"/>
    <w:rsid w:val="002839B5"/>
    <w:rsid w:val="00284BD7"/>
    <w:rsid w:val="00285BDF"/>
    <w:rsid w:val="002867C7"/>
    <w:rsid w:val="00290EE5"/>
    <w:rsid w:val="00291204"/>
    <w:rsid w:val="00291B11"/>
    <w:rsid w:val="00292ADD"/>
    <w:rsid w:val="00293D09"/>
    <w:rsid w:val="00293E4E"/>
    <w:rsid w:val="00294C18"/>
    <w:rsid w:val="00294F14"/>
    <w:rsid w:val="00295E8F"/>
    <w:rsid w:val="00296531"/>
    <w:rsid w:val="002A0ABC"/>
    <w:rsid w:val="002A1BEE"/>
    <w:rsid w:val="002A2CA7"/>
    <w:rsid w:val="002A2F9A"/>
    <w:rsid w:val="002A37EC"/>
    <w:rsid w:val="002A395F"/>
    <w:rsid w:val="002A3E7E"/>
    <w:rsid w:val="002A4E97"/>
    <w:rsid w:val="002A5165"/>
    <w:rsid w:val="002A6464"/>
    <w:rsid w:val="002A6539"/>
    <w:rsid w:val="002A7865"/>
    <w:rsid w:val="002B061D"/>
    <w:rsid w:val="002B0BFE"/>
    <w:rsid w:val="002B0EEE"/>
    <w:rsid w:val="002B163E"/>
    <w:rsid w:val="002B19A7"/>
    <w:rsid w:val="002B1A6E"/>
    <w:rsid w:val="002B2E0B"/>
    <w:rsid w:val="002B3573"/>
    <w:rsid w:val="002B48BC"/>
    <w:rsid w:val="002B6784"/>
    <w:rsid w:val="002B6ACB"/>
    <w:rsid w:val="002B6B07"/>
    <w:rsid w:val="002B75DD"/>
    <w:rsid w:val="002B7C7F"/>
    <w:rsid w:val="002C005F"/>
    <w:rsid w:val="002C1AE4"/>
    <w:rsid w:val="002C2217"/>
    <w:rsid w:val="002C2404"/>
    <w:rsid w:val="002C3854"/>
    <w:rsid w:val="002C424E"/>
    <w:rsid w:val="002C43C4"/>
    <w:rsid w:val="002C4D4A"/>
    <w:rsid w:val="002C5067"/>
    <w:rsid w:val="002C5D96"/>
    <w:rsid w:val="002C7173"/>
    <w:rsid w:val="002C7C09"/>
    <w:rsid w:val="002D0035"/>
    <w:rsid w:val="002D2336"/>
    <w:rsid w:val="002D24B7"/>
    <w:rsid w:val="002D3844"/>
    <w:rsid w:val="002D4EFC"/>
    <w:rsid w:val="002D5EF6"/>
    <w:rsid w:val="002D62ED"/>
    <w:rsid w:val="002E087D"/>
    <w:rsid w:val="002E0B53"/>
    <w:rsid w:val="002E0E6C"/>
    <w:rsid w:val="002E0FAB"/>
    <w:rsid w:val="002E1FFF"/>
    <w:rsid w:val="002E2D8F"/>
    <w:rsid w:val="002E540E"/>
    <w:rsid w:val="002E56CB"/>
    <w:rsid w:val="002E582D"/>
    <w:rsid w:val="002E5FBA"/>
    <w:rsid w:val="002E6987"/>
    <w:rsid w:val="002E7D31"/>
    <w:rsid w:val="002E7D71"/>
    <w:rsid w:val="002F0635"/>
    <w:rsid w:val="002F0C33"/>
    <w:rsid w:val="002F1361"/>
    <w:rsid w:val="002F1595"/>
    <w:rsid w:val="002F16AA"/>
    <w:rsid w:val="002F1A85"/>
    <w:rsid w:val="002F2F5E"/>
    <w:rsid w:val="002F41B5"/>
    <w:rsid w:val="002F54A5"/>
    <w:rsid w:val="002F5FBD"/>
    <w:rsid w:val="002F7A89"/>
    <w:rsid w:val="00300923"/>
    <w:rsid w:val="00301007"/>
    <w:rsid w:val="0030115D"/>
    <w:rsid w:val="00302435"/>
    <w:rsid w:val="003029A2"/>
    <w:rsid w:val="00302AE5"/>
    <w:rsid w:val="00302DAD"/>
    <w:rsid w:val="00303E3A"/>
    <w:rsid w:val="00305080"/>
    <w:rsid w:val="00305FDC"/>
    <w:rsid w:val="0030657E"/>
    <w:rsid w:val="003079D1"/>
    <w:rsid w:val="00307F9E"/>
    <w:rsid w:val="0031098E"/>
    <w:rsid w:val="00311DA2"/>
    <w:rsid w:val="0031311F"/>
    <w:rsid w:val="003136FC"/>
    <w:rsid w:val="003172EC"/>
    <w:rsid w:val="003205D6"/>
    <w:rsid w:val="003210D4"/>
    <w:rsid w:val="00323D18"/>
    <w:rsid w:val="003244FC"/>
    <w:rsid w:val="00324A5C"/>
    <w:rsid w:val="00324B2C"/>
    <w:rsid w:val="0032533F"/>
    <w:rsid w:val="00331726"/>
    <w:rsid w:val="003324B9"/>
    <w:rsid w:val="00332831"/>
    <w:rsid w:val="00334BC7"/>
    <w:rsid w:val="00335A9B"/>
    <w:rsid w:val="00335BFD"/>
    <w:rsid w:val="00335C28"/>
    <w:rsid w:val="00340B9C"/>
    <w:rsid w:val="003413F9"/>
    <w:rsid w:val="003419AE"/>
    <w:rsid w:val="00342ECE"/>
    <w:rsid w:val="0034388A"/>
    <w:rsid w:val="003454E8"/>
    <w:rsid w:val="0034591A"/>
    <w:rsid w:val="00346BFA"/>
    <w:rsid w:val="00346C63"/>
    <w:rsid w:val="00347831"/>
    <w:rsid w:val="00350237"/>
    <w:rsid w:val="00351B87"/>
    <w:rsid w:val="00352384"/>
    <w:rsid w:val="00352A2C"/>
    <w:rsid w:val="003530EE"/>
    <w:rsid w:val="00353D6A"/>
    <w:rsid w:val="00354B0D"/>
    <w:rsid w:val="00354C1C"/>
    <w:rsid w:val="00354C2E"/>
    <w:rsid w:val="00355FB3"/>
    <w:rsid w:val="0035677A"/>
    <w:rsid w:val="00356DDD"/>
    <w:rsid w:val="003574AA"/>
    <w:rsid w:val="003577A7"/>
    <w:rsid w:val="00357A44"/>
    <w:rsid w:val="003605FA"/>
    <w:rsid w:val="0036062E"/>
    <w:rsid w:val="00360E04"/>
    <w:rsid w:val="00361302"/>
    <w:rsid w:val="0036159E"/>
    <w:rsid w:val="00361FEC"/>
    <w:rsid w:val="0036250A"/>
    <w:rsid w:val="00362879"/>
    <w:rsid w:val="00365258"/>
    <w:rsid w:val="00365D75"/>
    <w:rsid w:val="00366A21"/>
    <w:rsid w:val="00367089"/>
    <w:rsid w:val="003701A0"/>
    <w:rsid w:val="00370555"/>
    <w:rsid w:val="0037242E"/>
    <w:rsid w:val="00373E41"/>
    <w:rsid w:val="0037708A"/>
    <w:rsid w:val="0037741B"/>
    <w:rsid w:val="00377852"/>
    <w:rsid w:val="00377F2F"/>
    <w:rsid w:val="00380CEE"/>
    <w:rsid w:val="00380E71"/>
    <w:rsid w:val="0038153C"/>
    <w:rsid w:val="00381EFD"/>
    <w:rsid w:val="003825F2"/>
    <w:rsid w:val="0038265B"/>
    <w:rsid w:val="003837DB"/>
    <w:rsid w:val="00383B90"/>
    <w:rsid w:val="00384E2C"/>
    <w:rsid w:val="00385B20"/>
    <w:rsid w:val="00386315"/>
    <w:rsid w:val="00391BDF"/>
    <w:rsid w:val="00391F54"/>
    <w:rsid w:val="003923EA"/>
    <w:rsid w:val="00392656"/>
    <w:rsid w:val="00392A10"/>
    <w:rsid w:val="00393F9F"/>
    <w:rsid w:val="00396563"/>
    <w:rsid w:val="0039693D"/>
    <w:rsid w:val="00396AF5"/>
    <w:rsid w:val="00396CC5"/>
    <w:rsid w:val="00397675"/>
    <w:rsid w:val="003A07FF"/>
    <w:rsid w:val="003A219E"/>
    <w:rsid w:val="003A236D"/>
    <w:rsid w:val="003A2861"/>
    <w:rsid w:val="003A3FBA"/>
    <w:rsid w:val="003A5937"/>
    <w:rsid w:val="003A5CB0"/>
    <w:rsid w:val="003A728B"/>
    <w:rsid w:val="003A72B8"/>
    <w:rsid w:val="003A7951"/>
    <w:rsid w:val="003A7C7C"/>
    <w:rsid w:val="003B0729"/>
    <w:rsid w:val="003B0A26"/>
    <w:rsid w:val="003B0B89"/>
    <w:rsid w:val="003B0BB0"/>
    <w:rsid w:val="003B0FE2"/>
    <w:rsid w:val="003B11F4"/>
    <w:rsid w:val="003B132D"/>
    <w:rsid w:val="003B16CC"/>
    <w:rsid w:val="003B253B"/>
    <w:rsid w:val="003B2D76"/>
    <w:rsid w:val="003B3B3D"/>
    <w:rsid w:val="003B4FFC"/>
    <w:rsid w:val="003B50A1"/>
    <w:rsid w:val="003B54E6"/>
    <w:rsid w:val="003B6098"/>
    <w:rsid w:val="003B63AE"/>
    <w:rsid w:val="003B66C1"/>
    <w:rsid w:val="003B7694"/>
    <w:rsid w:val="003B7888"/>
    <w:rsid w:val="003C09AC"/>
    <w:rsid w:val="003C0EE9"/>
    <w:rsid w:val="003C0FCE"/>
    <w:rsid w:val="003C1DB3"/>
    <w:rsid w:val="003C1E4D"/>
    <w:rsid w:val="003C3C86"/>
    <w:rsid w:val="003C47F9"/>
    <w:rsid w:val="003C4CC3"/>
    <w:rsid w:val="003C5BBB"/>
    <w:rsid w:val="003C6F5E"/>
    <w:rsid w:val="003C71CA"/>
    <w:rsid w:val="003C7393"/>
    <w:rsid w:val="003C7DB9"/>
    <w:rsid w:val="003D0744"/>
    <w:rsid w:val="003D1EA6"/>
    <w:rsid w:val="003D264E"/>
    <w:rsid w:val="003D30BE"/>
    <w:rsid w:val="003D363F"/>
    <w:rsid w:val="003D3749"/>
    <w:rsid w:val="003D3C00"/>
    <w:rsid w:val="003D543A"/>
    <w:rsid w:val="003D54E8"/>
    <w:rsid w:val="003D57C5"/>
    <w:rsid w:val="003D5FB3"/>
    <w:rsid w:val="003D6373"/>
    <w:rsid w:val="003D6E88"/>
    <w:rsid w:val="003D71BF"/>
    <w:rsid w:val="003D7DE3"/>
    <w:rsid w:val="003E0A66"/>
    <w:rsid w:val="003E0C47"/>
    <w:rsid w:val="003E24AB"/>
    <w:rsid w:val="003E2784"/>
    <w:rsid w:val="003E51FA"/>
    <w:rsid w:val="003E7708"/>
    <w:rsid w:val="003E7811"/>
    <w:rsid w:val="003E7F68"/>
    <w:rsid w:val="003F1A97"/>
    <w:rsid w:val="003F27ED"/>
    <w:rsid w:val="003F2A62"/>
    <w:rsid w:val="003F3070"/>
    <w:rsid w:val="003F323F"/>
    <w:rsid w:val="003F3C7A"/>
    <w:rsid w:val="003F4DAA"/>
    <w:rsid w:val="003F78DE"/>
    <w:rsid w:val="004002E4"/>
    <w:rsid w:val="00400923"/>
    <w:rsid w:val="00400A4A"/>
    <w:rsid w:val="00400C56"/>
    <w:rsid w:val="00402039"/>
    <w:rsid w:val="00403992"/>
    <w:rsid w:val="00407008"/>
    <w:rsid w:val="00407490"/>
    <w:rsid w:val="0041269D"/>
    <w:rsid w:val="00412C0B"/>
    <w:rsid w:val="004133B2"/>
    <w:rsid w:val="004133DB"/>
    <w:rsid w:val="004138D2"/>
    <w:rsid w:val="0041398C"/>
    <w:rsid w:val="00413D7E"/>
    <w:rsid w:val="0041556F"/>
    <w:rsid w:val="004171E6"/>
    <w:rsid w:val="00417443"/>
    <w:rsid w:val="004222C3"/>
    <w:rsid w:val="0042270E"/>
    <w:rsid w:val="00422A73"/>
    <w:rsid w:val="00422DA3"/>
    <w:rsid w:val="00422E7B"/>
    <w:rsid w:val="004236F8"/>
    <w:rsid w:val="004245E8"/>
    <w:rsid w:val="00425184"/>
    <w:rsid w:val="0042722B"/>
    <w:rsid w:val="004276B9"/>
    <w:rsid w:val="00430C1A"/>
    <w:rsid w:val="004334B0"/>
    <w:rsid w:val="004344D5"/>
    <w:rsid w:val="00434D91"/>
    <w:rsid w:val="004351B4"/>
    <w:rsid w:val="0043578A"/>
    <w:rsid w:val="0043587C"/>
    <w:rsid w:val="00436394"/>
    <w:rsid w:val="00437608"/>
    <w:rsid w:val="00437EBD"/>
    <w:rsid w:val="004400BF"/>
    <w:rsid w:val="00440205"/>
    <w:rsid w:val="0044301A"/>
    <w:rsid w:val="00445242"/>
    <w:rsid w:val="0044714D"/>
    <w:rsid w:val="004473E4"/>
    <w:rsid w:val="004524FC"/>
    <w:rsid w:val="00452537"/>
    <w:rsid w:val="0045268F"/>
    <w:rsid w:val="00452BAB"/>
    <w:rsid w:val="00454629"/>
    <w:rsid w:val="00454682"/>
    <w:rsid w:val="004555E1"/>
    <w:rsid w:val="00456484"/>
    <w:rsid w:val="00456862"/>
    <w:rsid w:val="00456921"/>
    <w:rsid w:val="004578F3"/>
    <w:rsid w:val="00457DC5"/>
    <w:rsid w:val="00460347"/>
    <w:rsid w:val="00460C6C"/>
    <w:rsid w:val="00462FD8"/>
    <w:rsid w:val="00463E35"/>
    <w:rsid w:val="00464232"/>
    <w:rsid w:val="00464541"/>
    <w:rsid w:val="00464FC2"/>
    <w:rsid w:val="00465E8E"/>
    <w:rsid w:val="0046686F"/>
    <w:rsid w:val="00466CF1"/>
    <w:rsid w:val="00467975"/>
    <w:rsid w:val="00467A17"/>
    <w:rsid w:val="004709E9"/>
    <w:rsid w:val="004712B1"/>
    <w:rsid w:val="004716EA"/>
    <w:rsid w:val="00472BB5"/>
    <w:rsid w:val="004746FF"/>
    <w:rsid w:val="00474CC9"/>
    <w:rsid w:val="004754A4"/>
    <w:rsid w:val="0047697B"/>
    <w:rsid w:val="00476B4E"/>
    <w:rsid w:val="0047790B"/>
    <w:rsid w:val="004821DC"/>
    <w:rsid w:val="004824BF"/>
    <w:rsid w:val="0048266A"/>
    <w:rsid w:val="00484E9F"/>
    <w:rsid w:val="00486E47"/>
    <w:rsid w:val="004877B0"/>
    <w:rsid w:val="00487D04"/>
    <w:rsid w:val="00487DCB"/>
    <w:rsid w:val="0049089B"/>
    <w:rsid w:val="00493028"/>
    <w:rsid w:val="00493241"/>
    <w:rsid w:val="00493260"/>
    <w:rsid w:val="00493559"/>
    <w:rsid w:val="004943D1"/>
    <w:rsid w:val="00494C09"/>
    <w:rsid w:val="00494E58"/>
    <w:rsid w:val="0049529B"/>
    <w:rsid w:val="00495330"/>
    <w:rsid w:val="00495680"/>
    <w:rsid w:val="004962C1"/>
    <w:rsid w:val="00496CE8"/>
    <w:rsid w:val="004970D6"/>
    <w:rsid w:val="00497B5E"/>
    <w:rsid w:val="004A02BA"/>
    <w:rsid w:val="004A096E"/>
    <w:rsid w:val="004A182A"/>
    <w:rsid w:val="004A2C3D"/>
    <w:rsid w:val="004A2CED"/>
    <w:rsid w:val="004A397F"/>
    <w:rsid w:val="004A4B8E"/>
    <w:rsid w:val="004A5A93"/>
    <w:rsid w:val="004A5F55"/>
    <w:rsid w:val="004A629F"/>
    <w:rsid w:val="004A639F"/>
    <w:rsid w:val="004A67F8"/>
    <w:rsid w:val="004A7037"/>
    <w:rsid w:val="004A75C1"/>
    <w:rsid w:val="004B0B78"/>
    <w:rsid w:val="004B17CE"/>
    <w:rsid w:val="004B2D3F"/>
    <w:rsid w:val="004B34FF"/>
    <w:rsid w:val="004B3808"/>
    <w:rsid w:val="004B3D78"/>
    <w:rsid w:val="004B5C20"/>
    <w:rsid w:val="004B62E8"/>
    <w:rsid w:val="004B6362"/>
    <w:rsid w:val="004B7FCE"/>
    <w:rsid w:val="004B7FEF"/>
    <w:rsid w:val="004C0C6C"/>
    <w:rsid w:val="004C0EAB"/>
    <w:rsid w:val="004C16FE"/>
    <w:rsid w:val="004C1AD3"/>
    <w:rsid w:val="004C2B90"/>
    <w:rsid w:val="004C3234"/>
    <w:rsid w:val="004C327B"/>
    <w:rsid w:val="004C3D09"/>
    <w:rsid w:val="004C4330"/>
    <w:rsid w:val="004C46BF"/>
    <w:rsid w:val="004D20E4"/>
    <w:rsid w:val="004D2512"/>
    <w:rsid w:val="004D2C1A"/>
    <w:rsid w:val="004D4153"/>
    <w:rsid w:val="004D45AB"/>
    <w:rsid w:val="004D51C6"/>
    <w:rsid w:val="004D5FF5"/>
    <w:rsid w:val="004D643D"/>
    <w:rsid w:val="004D657B"/>
    <w:rsid w:val="004D6902"/>
    <w:rsid w:val="004E015A"/>
    <w:rsid w:val="004E0AB3"/>
    <w:rsid w:val="004E1186"/>
    <w:rsid w:val="004E3030"/>
    <w:rsid w:val="004E31C0"/>
    <w:rsid w:val="004E385E"/>
    <w:rsid w:val="004E3EA4"/>
    <w:rsid w:val="004E44BC"/>
    <w:rsid w:val="004E7C14"/>
    <w:rsid w:val="004F07A7"/>
    <w:rsid w:val="004F256C"/>
    <w:rsid w:val="004F2F11"/>
    <w:rsid w:val="004F3320"/>
    <w:rsid w:val="004F337B"/>
    <w:rsid w:val="004F3C06"/>
    <w:rsid w:val="004F3D5B"/>
    <w:rsid w:val="004F4281"/>
    <w:rsid w:val="004F4E89"/>
    <w:rsid w:val="004F61F8"/>
    <w:rsid w:val="004F7A00"/>
    <w:rsid w:val="005004DC"/>
    <w:rsid w:val="005018CE"/>
    <w:rsid w:val="005035E3"/>
    <w:rsid w:val="00503A08"/>
    <w:rsid w:val="00504033"/>
    <w:rsid w:val="005045EC"/>
    <w:rsid w:val="00510C36"/>
    <w:rsid w:val="00511CA1"/>
    <w:rsid w:val="00512126"/>
    <w:rsid w:val="005124FE"/>
    <w:rsid w:val="00512CA5"/>
    <w:rsid w:val="00512F5D"/>
    <w:rsid w:val="00513A8C"/>
    <w:rsid w:val="00513CF8"/>
    <w:rsid w:val="00514979"/>
    <w:rsid w:val="00514D2E"/>
    <w:rsid w:val="00515134"/>
    <w:rsid w:val="00515F73"/>
    <w:rsid w:val="00516316"/>
    <w:rsid w:val="00516FDC"/>
    <w:rsid w:val="00517C31"/>
    <w:rsid w:val="00520281"/>
    <w:rsid w:val="0052074A"/>
    <w:rsid w:val="005207D0"/>
    <w:rsid w:val="00522232"/>
    <w:rsid w:val="00522BC8"/>
    <w:rsid w:val="00523955"/>
    <w:rsid w:val="00525C80"/>
    <w:rsid w:val="0052674B"/>
    <w:rsid w:val="005300D8"/>
    <w:rsid w:val="00530309"/>
    <w:rsid w:val="005306D7"/>
    <w:rsid w:val="00531CF5"/>
    <w:rsid w:val="005320FB"/>
    <w:rsid w:val="0053239B"/>
    <w:rsid w:val="0053260D"/>
    <w:rsid w:val="00533788"/>
    <w:rsid w:val="0053409D"/>
    <w:rsid w:val="0053479F"/>
    <w:rsid w:val="005351E7"/>
    <w:rsid w:val="00535D29"/>
    <w:rsid w:val="005362C3"/>
    <w:rsid w:val="00536404"/>
    <w:rsid w:val="0053653D"/>
    <w:rsid w:val="005365ED"/>
    <w:rsid w:val="00536FF2"/>
    <w:rsid w:val="00537B45"/>
    <w:rsid w:val="00537EB7"/>
    <w:rsid w:val="005401E6"/>
    <w:rsid w:val="00540676"/>
    <w:rsid w:val="00540C7E"/>
    <w:rsid w:val="00541947"/>
    <w:rsid w:val="005423AE"/>
    <w:rsid w:val="005432E2"/>
    <w:rsid w:val="005436E4"/>
    <w:rsid w:val="00543766"/>
    <w:rsid w:val="00543D18"/>
    <w:rsid w:val="00544672"/>
    <w:rsid w:val="0054571C"/>
    <w:rsid w:val="00545CFF"/>
    <w:rsid w:val="00546053"/>
    <w:rsid w:val="005473FE"/>
    <w:rsid w:val="00547C01"/>
    <w:rsid w:val="00550EDC"/>
    <w:rsid w:val="00551C9F"/>
    <w:rsid w:val="00551FF6"/>
    <w:rsid w:val="005530C6"/>
    <w:rsid w:val="00553159"/>
    <w:rsid w:val="00553B60"/>
    <w:rsid w:val="00555121"/>
    <w:rsid w:val="00557039"/>
    <w:rsid w:val="0055726B"/>
    <w:rsid w:val="00563950"/>
    <w:rsid w:val="00564EF3"/>
    <w:rsid w:val="00565B40"/>
    <w:rsid w:val="00565DE0"/>
    <w:rsid w:val="00567EB7"/>
    <w:rsid w:val="0057067E"/>
    <w:rsid w:val="00570CD6"/>
    <w:rsid w:val="005713A8"/>
    <w:rsid w:val="00571D6F"/>
    <w:rsid w:val="00572B72"/>
    <w:rsid w:val="005730B6"/>
    <w:rsid w:val="005774F3"/>
    <w:rsid w:val="005778AB"/>
    <w:rsid w:val="005800E5"/>
    <w:rsid w:val="00580968"/>
    <w:rsid w:val="00582A02"/>
    <w:rsid w:val="00582B2F"/>
    <w:rsid w:val="00583340"/>
    <w:rsid w:val="00583D78"/>
    <w:rsid w:val="00586262"/>
    <w:rsid w:val="005869FF"/>
    <w:rsid w:val="005877FF"/>
    <w:rsid w:val="00587A7E"/>
    <w:rsid w:val="00587FB5"/>
    <w:rsid w:val="00590004"/>
    <w:rsid w:val="00591782"/>
    <w:rsid w:val="005922A5"/>
    <w:rsid w:val="005944BF"/>
    <w:rsid w:val="005967CB"/>
    <w:rsid w:val="00596AE2"/>
    <w:rsid w:val="00597C69"/>
    <w:rsid w:val="005A10A5"/>
    <w:rsid w:val="005A114E"/>
    <w:rsid w:val="005A225E"/>
    <w:rsid w:val="005A2773"/>
    <w:rsid w:val="005A3244"/>
    <w:rsid w:val="005A49E3"/>
    <w:rsid w:val="005A4FAC"/>
    <w:rsid w:val="005A53FA"/>
    <w:rsid w:val="005B183E"/>
    <w:rsid w:val="005B1F03"/>
    <w:rsid w:val="005B372F"/>
    <w:rsid w:val="005B450B"/>
    <w:rsid w:val="005B4DB3"/>
    <w:rsid w:val="005B515A"/>
    <w:rsid w:val="005B56C2"/>
    <w:rsid w:val="005B6520"/>
    <w:rsid w:val="005B66A6"/>
    <w:rsid w:val="005B6809"/>
    <w:rsid w:val="005B7D15"/>
    <w:rsid w:val="005C0407"/>
    <w:rsid w:val="005C09D2"/>
    <w:rsid w:val="005C0E0E"/>
    <w:rsid w:val="005C1346"/>
    <w:rsid w:val="005C17DC"/>
    <w:rsid w:val="005C3545"/>
    <w:rsid w:val="005C3876"/>
    <w:rsid w:val="005C69B4"/>
    <w:rsid w:val="005C6F67"/>
    <w:rsid w:val="005C7429"/>
    <w:rsid w:val="005C74A2"/>
    <w:rsid w:val="005D0271"/>
    <w:rsid w:val="005D0F6B"/>
    <w:rsid w:val="005D4890"/>
    <w:rsid w:val="005D4AFD"/>
    <w:rsid w:val="005D4B14"/>
    <w:rsid w:val="005D5E07"/>
    <w:rsid w:val="005D5E97"/>
    <w:rsid w:val="005D69CD"/>
    <w:rsid w:val="005D7617"/>
    <w:rsid w:val="005D763B"/>
    <w:rsid w:val="005D76DA"/>
    <w:rsid w:val="005E14D4"/>
    <w:rsid w:val="005E33E8"/>
    <w:rsid w:val="005E3422"/>
    <w:rsid w:val="005E50BF"/>
    <w:rsid w:val="005E6C85"/>
    <w:rsid w:val="005E6D0E"/>
    <w:rsid w:val="005E6D2E"/>
    <w:rsid w:val="005F0C59"/>
    <w:rsid w:val="005F171B"/>
    <w:rsid w:val="005F321C"/>
    <w:rsid w:val="005F3D32"/>
    <w:rsid w:val="005F79C0"/>
    <w:rsid w:val="006012CB"/>
    <w:rsid w:val="006017E5"/>
    <w:rsid w:val="00601B67"/>
    <w:rsid w:val="00604E67"/>
    <w:rsid w:val="00606054"/>
    <w:rsid w:val="006066D9"/>
    <w:rsid w:val="00606A1F"/>
    <w:rsid w:val="00607540"/>
    <w:rsid w:val="00607F55"/>
    <w:rsid w:val="006100E7"/>
    <w:rsid w:val="00610A92"/>
    <w:rsid w:val="00611F9D"/>
    <w:rsid w:val="0061232C"/>
    <w:rsid w:val="006125BC"/>
    <w:rsid w:val="00612797"/>
    <w:rsid w:val="00612DFF"/>
    <w:rsid w:val="006130CA"/>
    <w:rsid w:val="00613232"/>
    <w:rsid w:val="0061325C"/>
    <w:rsid w:val="006132D0"/>
    <w:rsid w:val="00613DC6"/>
    <w:rsid w:val="00613F51"/>
    <w:rsid w:val="006143D1"/>
    <w:rsid w:val="006151F3"/>
    <w:rsid w:val="006152CB"/>
    <w:rsid w:val="006154B9"/>
    <w:rsid w:val="00615A3A"/>
    <w:rsid w:val="00616516"/>
    <w:rsid w:val="00617E2F"/>
    <w:rsid w:val="006206FA"/>
    <w:rsid w:val="00620785"/>
    <w:rsid w:val="00622734"/>
    <w:rsid w:val="00623973"/>
    <w:rsid w:val="00623F99"/>
    <w:rsid w:val="00624AD3"/>
    <w:rsid w:val="00625AA4"/>
    <w:rsid w:val="00625E35"/>
    <w:rsid w:val="00625FA3"/>
    <w:rsid w:val="006260BB"/>
    <w:rsid w:val="00626363"/>
    <w:rsid w:val="006263BC"/>
    <w:rsid w:val="00627477"/>
    <w:rsid w:val="0062797A"/>
    <w:rsid w:val="00631EB5"/>
    <w:rsid w:val="006324D9"/>
    <w:rsid w:val="006326AD"/>
    <w:rsid w:val="0063352C"/>
    <w:rsid w:val="00633846"/>
    <w:rsid w:val="00633B37"/>
    <w:rsid w:val="00635EA6"/>
    <w:rsid w:val="00635F56"/>
    <w:rsid w:val="00640E46"/>
    <w:rsid w:val="00640E72"/>
    <w:rsid w:val="00641111"/>
    <w:rsid w:val="0064111D"/>
    <w:rsid w:val="006412F5"/>
    <w:rsid w:val="00641B37"/>
    <w:rsid w:val="00641D6C"/>
    <w:rsid w:val="00642243"/>
    <w:rsid w:val="00642979"/>
    <w:rsid w:val="00642EA6"/>
    <w:rsid w:val="00644B77"/>
    <w:rsid w:val="00644F2D"/>
    <w:rsid w:val="00645006"/>
    <w:rsid w:val="0064742E"/>
    <w:rsid w:val="00650F9B"/>
    <w:rsid w:val="006518E6"/>
    <w:rsid w:val="00651B3E"/>
    <w:rsid w:val="00652219"/>
    <w:rsid w:val="00653A8A"/>
    <w:rsid w:val="006554EE"/>
    <w:rsid w:val="0065669C"/>
    <w:rsid w:val="00656BDB"/>
    <w:rsid w:val="006571E5"/>
    <w:rsid w:val="00657707"/>
    <w:rsid w:val="006603BF"/>
    <w:rsid w:val="006606C1"/>
    <w:rsid w:val="00660B24"/>
    <w:rsid w:val="00661AEF"/>
    <w:rsid w:val="006631BD"/>
    <w:rsid w:val="00663C27"/>
    <w:rsid w:val="006644B3"/>
    <w:rsid w:val="006660AA"/>
    <w:rsid w:val="00667595"/>
    <w:rsid w:val="006701E3"/>
    <w:rsid w:val="006706C8"/>
    <w:rsid w:val="00670BCA"/>
    <w:rsid w:val="006711AD"/>
    <w:rsid w:val="00671588"/>
    <w:rsid w:val="00671EF1"/>
    <w:rsid w:val="006724D7"/>
    <w:rsid w:val="00672C71"/>
    <w:rsid w:val="0067361F"/>
    <w:rsid w:val="00673D5C"/>
    <w:rsid w:val="0067422F"/>
    <w:rsid w:val="00674AC6"/>
    <w:rsid w:val="0067547F"/>
    <w:rsid w:val="0067659D"/>
    <w:rsid w:val="00676A57"/>
    <w:rsid w:val="006777CC"/>
    <w:rsid w:val="00677A16"/>
    <w:rsid w:val="00677BA9"/>
    <w:rsid w:val="00680ED6"/>
    <w:rsid w:val="006821BD"/>
    <w:rsid w:val="00682EFF"/>
    <w:rsid w:val="0068370E"/>
    <w:rsid w:val="006840F6"/>
    <w:rsid w:val="00684547"/>
    <w:rsid w:val="00685FA3"/>
    <w:rsid w:val="00686D19"/>
    <w:rsid w:val="00686E5D"/>
    <w:rsid w:val="00686FFF"/>
    <w:rsid w:val="0068702D"/>
    <w:rsid w:val="006874B3"/>
    <w:rsid w:val="006874DF"/>
    <w:rsid w:val="00687BAF"/>
    <w:rsid w:val="00691F14"/>
    <w:rsid w:val="00692594"/>
    <w:rsid w:val="00692799"/>
    <w:rsid w:val="00692CD2"/>
    <w:rsid w:val="0069339D"/>
    <w:rsid w:val="006938D5"/>
    <w:rsid w:val="00693BCB"/>
    <w:rsid w:val="006941DA"/>
    <w:rsid w:val="00694E6C"/>
    <w:rsid w:val="00695C90"/>
    <w:rsid w:val="00695F12"/>
    <w:rsid w:val="0069653A"/>
    <w:rsid w:val="006967F6"/>
    <w:rsid w:val="00696A4C"/>
    <w:rsid w:val="00696CE4"/>
    <w:rsid w:val="00697CE1"/>
    <w:rsid w:val="00697E43"/>
    <w:rsid w:val="006A1470"/>
    <w:rsid w:val="006A22EE"/>
    <w:rsid w:val="006A2F8B"/>
    <w:rsid w:val="006A5371"/>
    <w:rsid w:val="006A5F5C"/>
    <w:rsid w:val="006A7D50"/>
    <w:rsid w:val="006A7E29"/>
    <w:rsid w:val="006B0F7A"/>
    <w:rsid w:val="006B14F1"/>
    <w:rsid w:val="006B286C"/>
    <w:rsid w:val="006B3259"/>
    <w:rsid w:val="006B3287"/>
    <w:rsid w:val="006B42AC"/>
    <w:rsid w:val="006B4311"/>
    <w:rsid w:val="006B4B29"/>
    <w:rsid w:val="006B6730"/>
    <w:rsid w:val="006B6B2D"/>
    <w:rsid w:val="006B74C0"/>
    <w:rsid w:val="006C0746"/>
    <w:rsid w:val="006C0B12"/>
    <w:rsid w:val="006C1690"/>
    <w:rsid w:val="006C1F0C"/>
    <w:rsid w:val="006C1F25"/>
    <w:rsid w:val="006C2128"/>
    <w:rsid w:val="006C2F91"/>
    <w:rsid w:val="006C3B5B"/>
    <w:rsid w:val="006C404B"/>
    <w:rsid w:val="006C4318"/>
    <w:rsid w:val="006C5930"/>
    <w:rsid w:val="006C602F"/>
    <w:rsid w:val="006C672A"/>
    <w:rsid w:val="006C7143"/>
    <w:rsid w:val="006C75ED"/>
    <w:rsid w:val="006D05CC"/>
    <w:rsid w:val="006D0D9B"/>
    <w:rsid w:val="006D0E9B"/>
    <w:rsid w:val="006D1173"/>
    <w:rsid w:val="006D1D55"/>
    <w:rsid w:val="006D236C"/>
    <w:rsid w:val="006D355A"/>
    <w:rsid w:val="006D36DF"/>
    <w:rsid w:val="006D3995"/>
    <w:rsid w:val="006D551B"/>
    <w:rsid w:val="006D592F"/>
    <w:rsid w:val="006D6862"/>
    <w:rsid w:val="006D6BA1"/>
    <w:rsid w:val="006D6E76"/>
    <w:rsid w:val="006D7B00"/>
    <w:rsid w:val="006E033B"/>
    <w:rsid w:val="006E0AE5"/>
    <w:rsid w:val="006E0E0C"/>
    <w:rsid w:val="006E1548"/>
    <w:rsid w:val="006E18E0"/>
    <w:rsid w:val="006E18EE"/>
    <w:rsid w:val="006E22D8"/>
    <w:rsid w:val="006E35E4"/>
    <w:rsid w:val="006E4582"/>
    <w:rsid w:val="006E6B1A"/>
    <w:rsid w:val="006E73BE"/>
    <w:rsid w:val="006E7857"/>
    <w:rsid w:val="006F071B"/>
    <w:rsid w:val="006F1013"/>
    <w:rsid w:val="006F1542"/>
    <w:rsid w:val="006F194D"/>
    <w:rsid w:val="006F2A00"/>
    <w:rsid w:val="006F3A64"/>
    <w:rsid w:val="006F4CAA"/>
    <w:rsid w:val="006F4D2D"/>
    <w:rsid w:val="006F4F75"/>
    <w:rsid w:val="006F6EDE"/>
    <w:rsid w:val="006F6F5D"/>
    <w:rsid w:val="006F7787"/>
    <w:rsid w:val="006F7BB0"/>
    <w:rsid w:val="0070078D"/>
    <w:rsid w:val="00700907"/>
    <w:rsid w:val="00701413"/>
    <w:rsid w:val="00701BDF"/>
    <w:rsid w:val="00701CF3"/>
    <w:rsid w:val="00702249"/>
    <w:rsid w:val="00702B2F"/>
    <w:rsid w:val="00702FBF"/>
    <w:rsid w:val="00704B21"/>
    <w:rsid w:val="00704B92"/>
    <w:rsid w:val="0070652A"/>
    <w:rsid w:val="00706E26"/>
    <w:rsid w:val="0071098D"/>
    <w:rsid w:val="007125E7"/>
    <w:rsid w:val="00712DC6"/>
    <w:rsid w:val="007130FB"/>
    <w:rsid w:val="0071376B"/>
    <w:rsid w:val="0071440B"/>
    <w:rsid w:val="00714E02"/>
    <w:rsid w:val="007150ED"/>
    <w:rsid w:val="00715188"/>
    <w:rsid w:val="007156B9"/>
    <w:rsid w:val="00717EA0"/>
    <w:rsid w:val="00722D2C"/>
    <w:rsid w:val="00723285"/>
    <w:rsid w:val="007233B9"/>
    <w:rsid w:val="00724005"/>
    <w:rsid w:val="00725568"/>
    <w:rsid w:val="00725E27"/>
    <w:rsid w:val="00726543"/>
    <w:rsid w:val="00726A80"/>
    <w:rsid w:val="007278B0"/>
    <w:rsid w:val="00727F1E"/>
    <w:rsid w:val="00730C0B"/>
    <w:rsid w:val="00730F47"/>
    <w:rsid w:val="00731635"/>
    <w:rsid w:val="00732024"/>
    <w:rsid w:val="00735CEC"/>
    <w:rsid w:val="00737197"/>
    <w:rsid w:val="00737301"/>
    <w:rsid w:val="00737D24"/>
    <w:rsid w:val="00740F90"/>
    <w:rsid w:val="00741535"/>
    <w:rsid w:val="007419A5"/>
    <w:rsid w:val="00741DCB"/>
    <w:rsid w:val="00742356"/>
    <w:rsid w:val="00742B49"/>
    <w:rsid w:val="00742EA3"/>
    <w:rsid w:val="0074317E"/>
    <w:rsid w:val="0074339D"/>
    <w:rsid w:val="00743BBB"/>
    <w:rsid w:val="0074443D"/>
    <w:rsid w:val="00744D4B"/>
    <w:rsid w:val="00744F25"/>
    <w:rsid w:val="00746086"/>
    <w:rsid w:val="0074670A"/>
    <w:rsid w:val="00746854"/>
    <w:rsid w:val="00750797"/>
    <w:rsid w:val="0075261C"/>
    <w:rsid w:val="007528E8"/>
    <w:rsid w:val="00752EE4"/>
    <w:rsid w:val="007538D8"/>
    <w:rsid w:val="00753D35"/>
    <w:rsid w:val="007563E5"/>
    <w:rsid w:val="0075757C"/>
    <w:rsid w:val="00760E11"/>
    <w:rsid w:val="0076139A"/>
    <w:rsid w:val="00764D27"/>
    <w:rsid w:val="00765447"/>
    <w:rsid w:val="0076584E"/>
    <w:rsid w:val="00765C68"/>
    <w:rsid w:val="007660A9"/>
    <w:rsid w:val="00767558"/>
    <w:rsid w:val="00767619"/>
    <w:rsid w:val="0077046F"/>
    <w:rsid w:val="0077233B"/>
    <w:rsid w:val="007728A6"/>
    <w:rsid w:val="00773E63"/>
    <w:rsid w:val="00774325"/>
    <w:rsid w:val="00775A5A"/>
    <w:rsid w:val="00776A66"/>
    <w:rsid w:val="00776C10"/>
    <w:rsid w:val="00776D24"/>
    <w:rsid w:val="00777059"/>
    <w:rsid w:val="00777D85"/>
    <w:rsid w:val="00780A77"/>
    <w:rsid w:val="00781A4E"/>
    <w:rsid w:val="00781D90"/>
    <w:rsid w:val="00782241"/>
    <w:rsid w:val="0078242A"/>
    <w:rsid w:val="00782FB6"/>
    <w:rsid w:val="007843EB"/>
    <w:rsid w:val="00784455"/>
    <w:rsid w:val="0078562A"/>
    <w:rsid w:val="00785887"/>
    <w:rsid w:val="007865E7"/>
    <w:rsid w:val="007878CB"/>
    <w:rsid w:val="00787C53"/>
    <w:rsid w:val="0079034C"/>
    <w:rsid w:val="00790A50"/>
    <w:rsid w:val="00791253"/>
    <w:rsid w:val="007921CD"/>
    <w:rsid w:val="0079262C"/>
    <w:rsid w:val="00792854"/>
    <w:rsid w:val="007933B1"/>
    <w:rsid w:val="00795084"/>
    <w:rsid w:val="007950AB"/>
    <w:rsid w:val="00795E98"/>
    <w:rsid w:val="00796114"/>
    <w:rsid w:val="007962D6"/>
    <w:rsid w:val="00796587"/>
    <w:rsid w:val="0079776D"/>
    <w:rsid w:val="007A07E5"/>
    <w:rsid w:val="007A2EF8"/>
    <w:rsid w:val="007A308D"/>
    <w:rsid w:val="007A3180"/>
    <w:rsid w:val="007A3787"/>
    <w:rsid w:val="007A39D7"/>
    <w:rsid w:val="007A4C2B"/>
    <w:rsid w:val="007A4F57"/>
    <w:rsid w:val="007A6D0D"/>
    <w:rsid w:val="007A7605"/>
    <w:rsid w:val="007A7F2E"/>
    <w:rsid w:val="007B0033"/>
    <w:rsid w:val="007B1B38"/>
    <w:rsid w:val="007B2067"/>
    <w:rsid w:val="007B2DCD"/>
    <w:rsid w:val="007B37CE"/>
    <w:rsid w:val="007B489B"/>
    <w:rsid w:val="007B5D6F"/>
    <w:rsid w:val="007B72D5"/>
    <w:rsid w:val="007B73FF"/>
    <w:rsid w:val="007B7E1C"/>
    <w:rsid w:val="007C21F1"/>
    <w:rsid w:val="007C2864"/>
    <w:rsid w:val="007C2884"/>
    <w:rsid w:val="007C48E8"/>
    <w:rsid w:val="007C5631"/>
    <w:rsid w:val="007C6310"/>
    <w:rsid w:val="007C724C"/>
    <w:rsid w:val="007D0901"/>
    <w:rsid w:val="007D09BB"/>
    <w:rsid w:val="007D0B8A"/>
    <w:rsid w:val="007D1129"/>
    <w:rsid w:val="007D1769"/>
    <w:rsid w:val="007D2547"/>
    <w:rsid w:val="007D2703"/>
    <w:rsid w:val="007D46AD"/>
    <w:rsid w:val="007D4B87"/>
    <w:rsid w:val="007D4D81"/>
    <w:rsid w:val="007D54CE"/>
    <w:rsid w:val="007D6865"/>
    <w:rsid w:val="007D70C9"/>
    <w:rsid w:val="007D73AB"/>
    <w:rsid w:val="007E0972"/>
    <w:rsid w:val="007E21A9"/>
    <w:rsid w:val="007E3806"/>
    <w:rsid w:val="007E4754"/>
    <w:rsid w:val="007E50C0"/>
    <w:rsid w:val="007E52B1"/>
    <w:rsid w:val="007E574A"/>
    <w:rsid w:val="007E6989"/>
    <w:rsid w:val="007E769C"/>
    <w:rsid w:val="007F083D"/>
    <w:rsid w:val="007F132C"/>
    <w:rsid w:val="007F1888"/>
    <w:rsid w:val="007F250E"/>
    <w:rsid w:val="007F2E90"/>
    <w:rsid w:val="007F2F0A"/>
    <w:rsid w:val="007F31BD"/>
    <w:rsid w:val="007F40D6"/>
    <w:rsid w:val="007F41EF"/>
    <w:rsid w:val="007F44CF"/>
    <w:rsid w:val="007F4953"/>
    <w:rsid w:val="007F50B7"/>
    <w:rsid w:val="007F5276"/>
    <w:rsid w:val="007F6CFD"/>
    <w:rsid w:val="007F7528"/>
    <w:rsid w:val="007F77EA"/>
    <w:rsid w:val="008003A4"/>
    <w:rsid w:val="00801285"/>
    <w:rsid w:val="00801698"/>
    <w:rsid w:val="008017B1"/>
    <w:rsid w:val="0080222C"/>
    <w:rsid w:val="008028BB"/>
    <w:rsid w:val="0080313C"/>
    <w:rsid w:val="00803335"/>
    <w:rsid w:val="0080358C"/>
    <w:rsid w:val="008035B3"/>
    <w:rsid w:val="00803AE6"/>
    <w:rsid w:val="00804A3C"/>
    <w:rsid w:val="0080646F"/>
    <w:rsid w:val="00807A87"/>
    <w:rsid w:val="00807C21"/>
    <w:rsid w:val="00810DD8"/>
    <w:rsid w:val="0081109D"/>
    <w:rsid w:val="00811141"/>
    <w:rsid w:val="00811AFA"/>
    <w:rsid w:val="00813875"/>
    <w:rsid w:val="00814B09"/>
    <w:rsid w:val="00814B47"/>
    <w:rsid w:val="00815467"/>
    <w:rsid w:val="00815C67"/>
    <w:rsid w:val="00816396"/>
    <w:rsid w:val="008171C5"/>
    <w:rsid w:val="00817AEA"/>
    <w:rsid w:val="00820871"/>
    <w:rsid w:val="00820932"/>
    <w:rsid w:val="00821CB6"/>
    <w:rsid w:val="00821DB8"/>
    <w:rsid w:val="008235DF"/>
    <w:rsid w:val="00823613"/>
    <w:rsid w:val="00823EF7"/>
    <w:rsid w:val="008246E6"/>
    <w:rsid w:val="00825003"/>
    <w:rsid w:val="00825039"/>
    <w:rsid w:val="00825F63"/>
    <w:rsid w:val="0082613B"/>
    <w:rsid w:val="00826CBA"/>
    <w:rsid w:val="00831154"/>
    <w:rsid w:val="0083115C"/>
    <w:rsid w:val="00834E7C"/>
    <w:rsid w:val="00835092"/>
    <w:rsid w:val="0083684C"/>
    <w:rsid w:val="00836DEF"/>
    <w:rsid w:val="008371C0"/>
    <w:rsid w:val="0083722C"/>
    <w:rsid w:val="00837A5C"/>
    <w:rsid w:val="00837E88"/>
    <w:rsid w:val="00840180"/>
    <w:rsid w:val="008405D6"/>
    <w:rsid w:val="0084081C"/>
    <w:rsid w:val="00840B44"/>
    <w:rsid w:val="008411B4"/>
    <w:rsid w:val="00841B46"/>
    <w:rsid w:val="00844129"/>
    <w:rsid w:val="00844345"/>
    <w:rsid w:val="00846339"/>
    <w:rsid w:val="008469AC"/>
    <w:rsid w:val="00846A90"/>
    <w:rsid w:val="00847306"/>
    <w:rsid w:val="008509C1"/>
    <w:rsid w:val="00851533"/>
    <w:rsid w:val="0085192E"/>
    <w:rsid w:val="0085208F"/>
    <w:rsid w:val="00852364"/>
    <w:rsid w:val="008524F1"/>
    <w:rsid w:val="008528B7"/>
    <w:rsid w:val="00854C8B"/>
    <w:rsid w:val="00856043"/>
    <w:rsid w:val="00857017"/>
    <w:rsid w:val="00857D0B"/>
    <w:rsid w:val="0086192D"/>
    <w:rsid w:val="0086240A"/>
    <w:rsid w:val="0086272E"/>
    <w:rsid w:val="008628D7"/>
    <w:rsid w:val="00862CDB"/>
    <w:rsid w:val="00862EB4"/>
    <w:rsid w:val="00863516"/>
    <w:rsid w:val="00863F60"/>
    <w:rsid w:val="008644E2"/>
    <w:rsid w:val="008646C8"/>
    <w:rsid w:val="00865D92"/>
    <w:rsid w:val="0086714F"/>
    <w:rsid w:val="008675AE"/>
    <w:rsid w:val="00867695"/>
    <w:rsid w:val="00870890"/>
    <w:rsid w:val="00871094"/>
    <w:rsid w:val="008715A1"/>
    <w:rsid w:val="0087289C"/>
    <w:rsid w:val="00872AD4"/>
    <w:rsid w:val="00872E82"/>
    <w:rsid w:val="008731BC"/>
    <w:rsid w:val="00874368"/>
    <w:rsid w:val="00874BC0"/>
    <w:rsid w:val="00875000"/>
    <w:rsid w:val="008769A3"/>
    <w:rsid w:val="008777A5"/>
    <w:rsid w:val="00877D5B"/>
    <w:rsid w:val="008804C1"/>
    <w:rsid w:val="00880616"/>
    <w:rsid w:val="0088241D"/>
    <w:rsid w:val="0088528B"/>
    <w:rsid w:val="00885CD3"/>
    <w:rsid w:val="00887C26"/>
    <w:rsid w:val="00891134"/>
    <w:rsid w:val="00891A2D"/>
    <w:rsid w:val="00892BA8"/>
    <w:rsid w:val="00895116"/>
    <w:rsid w:val="00896FC5"/>
    <w:rsid w:val="008A0BD3"/>
    <w:rsid w:val="008A0C8D"/>
    <w:rsid w:val="008A220D"/>
    <w:rsid w:val="008A2285"/>
    <w:rsid w:val="008A2521"/>
    <w:rsid w:val="008A2BBC"/>
    <w:rsid w:val="008A2BC3"/>
    <w:rsid w:val="008A30C0"/>
    <w:rsid w:val="008A30E2"/>
    <w:rsid w:val="008A3199"/>
    <w:rsid w:val="008A36BC"/>
    <w:rsid w:val="008A45F1"/>
    <w:rsid w:val="008A4DB4"/>
    <w:rsid w:val="008A4EFE"/>
    <w:rsid w:val="008A5BCC"/>
    <w:rsid w:val="008A5BF6"/>
    <w:rsid w:val="008A68E6"/>
    <w:rsid w:val="008A6D6C"/>
    <w:rsid w:val="008A6E54"/>
    <w:rsid w:val="008A7895"/>
    <w:rsid w:val="008B0619"/>
    <w:rsid w:val="008B108A"/>
    <w:rsid w:val="008B1466"/>
    <w:rsid w:val="008B1FD6"/>
    <w:rsid w:val="008B26DE"/>
    <w:rsid w:val="008B60D5"/>
    <w:rsid w:val="008B681C"/>
    <w:rsid w:val="008B75D8"/>
    <w:rsid w:val="008B7ABB"/>
    <w:rsid w:val="008B7D2C"/>
    <w:rsid w:val="008C0122"/>
    <w:rsid w:val="008C01BD"/>
    <w:rsid w:val="008C09BC"/>
    <w:rsid w:val="008C0D9C"/>
    <w:rsid w:val="008C1ADB"/>
    <w:rsid w:val="008C2175"/>
    <w:rsid w:val="008C2E16"/>
    <w:rsid w:val="008D02BB"/>
    <w:rsid w:val="008D0929"/>
    <w:rsid w:val="008D19C2"/>
    <w:rsid w:val="008D3159"/>
    <w:rsid w:val="008D3886"/>
    <w:rsid w:val="008D3C6A"/>
    <w:rsid w:val="008D48DC"/>
    <w:rsid w:val="008D637B"/>
    <w:rsid w:val="008D7100"/>
    <w:rsid w:val="008D7C23"/>
    <w:rsid w:val="008E0227"/>
    <w:rsid w:val="008E06D3"/>
    <w:rsid w:val="008E0A3B"/>
    <w:rsid w:val="008E110B"/>
    <w:rsid w:val="008E26A9"/>
    <w:rsid w:val="008E3447"/>
    <w:rsid w:val="008E41A5"/>
    <w:rsid w:val="008E650A"/>
    <w:rsid w:val="008E73F2"/>
    <w:rsid w:val="008E7674"/>
    <w:rsid w:val="008E7909"/>
    <w:rsid w:val="008E7A11"/>
    <w:rsid w:val="008E7A91"/>
    <w:rsid w:val="008F34DD"/>
    <w:rsid w:val="008F368B"/>
    <w:rsid w:val="008F42CC"/>
    <w:rsid w:val="008F4586"/>
    <w:rsid w:val="008F4720"/>
    <w:rsid w:val="008F52FD"/>
    <w:rsid w:val="008F5B58"/>
    <w:rsid w:val="008F5C29"/>
    <w:rsid w:val="008F6017"/>
    <w:rsid w:val="008F65B2"/>
    <w:rsid w:val="008F7483"/>
    <w:rsid w:val="008F7562"/>
    <w:rsid w:val="00900FEE"/>
    <w:rsid w:val="00901CCA"/>
    <w:rsid w:val="009032BE"/>
    <w:rsid w:val="00903FF4"/>
    <w:rsid w:val="0090444A"/>
    <w:rsid w:val="00905F1B"/>
    <w:rsid w:val="00907276"/>
    <w:rsid w:val="0091042C"/>
    <w:rsid w:val="00910B5A"/>
    <w:rsid w:val="00910CDA"/>
    <w:rsid w:val="00910DCA"/>
    <w:rsid w:val="009113D6"/>
    <w:rsid w:val="009116A6"/>
    <w:rsid w:val="00911CDD"/>
    <w:rsid w:val="009124E8"/>
    <w:rsid w:val="0091364E"/>
    <w:rsid w:val="0091419A"/>
    <w:rsid w:val="00914BBB"/>
    <w:rsid w:val="00915106"/>
    <w:rsid w:val="00915230"/>
    <w:rsid w:val="00916B65"/>
    <w:rsid w:val="00917791"/>
    <w:rsid w:val="00920747"/>
    <w:rsid w:val="00920A51"/>
    <w:rsid w:val="00920E3D"/>
    <w:rsid w:val="00920E51"/>
    <w:rsid w:val="00920EDD"/>
    <w:rsid w:val="00922461"/>
    <w:rsid w:val="00922508"/>
    <w:rsid w:val="00922819"/>
    <w:rsid w:val="00922DB5"/>
    <w:rsid w:val="009238E3"/>
    <w:rsid w:val="00924849"/>
    <w:rsid w:val="00925C74"/>
    <w:rsid w:val="00926B63"/>
    <w:rsid w:val="00926DA6"/>
    <w:rsid w:val="00927C19"/>
    <w:rsid w:val="0093067A"/>
    <w:rsid w:val="00930F63"/>
    <w:rsid w:val="00931757"/>
    <w:rsid w:val="00933EBA"/>
    <w:rsid w:val="00934B75"/>
    <w:rsid w:val="00934CE3"/>
    <w:rsid w:val="00934D07"/>
    <w:rsid w:val="009351C8"/>
    <w:rsid w:val="00935ACD"/>
    <w:rsid w:val="0093602C"/>
    <w:rsid w:val="00936449"/>
    <w:rsid w:val="00937052"/>
    <w:rsid w:val="00940A07"/>
    <w:rsid w:val="00941071"/>
    <w:rsid w:val="009414FB"/>
    <w:rsid w:val="00941BEA"/>
    <w:rsid w:val="00942160"/>
    <w:rsid w:val="00943978"/>
    <w:rsid w:val="00943F50"/>
    <w:rsid w:val="00944124"/>
    <w:rsid w:val="009443BC"/>
    <w:rsid w:val="009456C0"/>
    <w:rsid w:val="00946E86"/>
    <w:rsid w:val="009503D4"/>
    <w:rsid w:val="0095131E"/>
    <w:rsid w:val="00952E50"/>
    <w:rsid w:val="00952FF7"/>
    <w:rsid w:val="0095301E"/>
    <w:rsid w:val="009538AD"/>
    <w:rsid w:val="00954FA2"/>
    <w:rsid w:val="0095692B"/>
    <w:rsid w:val="0095781A"/>
    <w:rsid w:val="00962C23"/>
    <w:rsid w:val="00964B7D"/>
    <w:rsid w:val="00964D71"/>
    <w:rsid w:val="00965648"/>
    <w:rsid w:val="009662DB"/>
    <w:rsid w:val="00966935"/>
    <w:rsid w:val="009669A0"/>
    <w:rsid w:val="00966F07"/>
    <w:rsid w:val="00966F9F"/>
    <w:rsid w:val="0096708B"/>
    <w:rsid w:val="00967BC1"/>
    <w:rsid w:val="00967EC0"/>
    <w:rsid w:val="0097003C"/>
    <w:rsid w:val="009724D0"/>
    <w:rsid w:val="009733FF"/>
    <w:rsid w:val="00974249"/>
    <w:rsid w:val="00974909"/>
    <w:rsid w:val="00974CDA"/>
    <w:rsid w:val="009765FF"/>
    <w:rsid w:val="00976F00"/>
    <w:rsid w:val="00977470"/>
    <w:rsid w:val="00977F1A"/>
    <w:rsid w:val="009808B1"/>
    <w:rsid w:val="009818F8"/>
    <w:rsid w:val="009822E2"/>
    <w:rsid w:val="00983840"/>
    <w:rsid w:val="0098533A"/>
    <w:rsid w:val="0098631B"/>
    <w:rsid w:val="009872EA"/>
    <w:rsid w:val="0098745F"/>
    <w:rsid w:val="009901D3"/>
    <w:rsid w:val="00991A70"/>
    <w:rsid w:val="00991DA9"/>
    <w:rsid w:val="00992812"/>
    <w:rsid w:val="00993000"/>
    <w:rsid w:val="00993D92"/>
    <w:rsid w:val="00994FDE"/>
    <w:rsid w:val="0099500D"/>
    <w:rsid w:val="0099591F"/>
    <w:rsid w:val="00995D19"/>
    <w:rsid w:val="00995E1C"/>
    <w:rsid w:val="00995ECA"/>
    <w:rsid w:val="009A0CF3"/>
    <w:rsid w:val="009A181C"/>
    <w:rsid w:val="009A2AAE"/>
    <w:rsid w:val="009A2D26"/>
    <w:rsid w:val="009A3967"/>
    <w:rsid w:val="009A39E7"/>
    <w:rsid w:val="009A417B"/>
    <w:rsid w:val="009A50E5"/>
    <w:rsid w:val="009A56FA"/>
    <w:rsid w:val="009A57EE"/>
    <w:rsid w:val="009A6124"/>
    <w:rsid w:val="009A63E3"/>
    <w:rsid w:val="009A7845"/>
    <w:rsid w:val="009A795E"/>
    <w:rsid w:val="009B011A"/>
    <w:rsid w:val="009B1882"/>
    <w:rsid w:val="009B2B1F"/>
    <w:rsid w:val="009B31B0"/>
    <w:rsid w:val="009B33A9"/>
    <w:rsid w:val="009B3F72"/>
    <w:rsid w:val="009B4521"/>
    <w:rsid w:val="009B454E"/>
    <w:rsid w:val="009B4E59"/>
    <w:rsid w:val="009B5834"/>
    <w:rsid w:val="009B6100"/>
    <w:rsid w:val="009B7BA7"/>
    <w:rsid w:val="009C05C8"/>
    <w:rsid w:val="009C0D0E"/>
    <w:rsid w:val="009C0F46"/>
    <w:rsid w:val="009C12E0"/>
    <w:rsid w:val="009C1465"/>
    <w:rsid w:val="009C249A"/>
    <w:rsid w:val="009C2B4C"/>
    <w:rsid w:val="009C3FE9"/>
    <w:rsid w:val="009C4300"/>
    <w:rsid w:val="009C61DE"/>
    <w:rsid w:val="009C76F7"/>
    <w:rsid w:val="009C78E6"/>
    <w:rsid w:val="009C7CDD"/>
    <w:rsid w:val="009D334A"/>
    <w:rsid w:val="009D36F8"/>
    <w:rsid w:val="009D3730"/>
    <w:rsid w:val="009D38CB"/>
    <w:rsid w:val="009D3C19"/>
    <w:rsid w:val="009D3D93"/>
    <w:rsid w:val="009D3DC5"/>
    <w:rsid w:val="009D4310"/>
    <w:rsid w:val="009D5667"/>
    <w:rsid w:val="009D60FA"/>
    <w:rsid w:val="009D6B83"/>
    <w:rsid w:val="009E1265"/>
    <w:rsid w:val="009E143B"/>
    <w:rsid w:val="009E20BD"/>
    <w:rsid w:val="009E2132"/>
    <w:rsid w:val="009E2D65"/>
    <w:rsid w:val="009E357E"/>
    <w:rsid w:val="009E39CA"/>
    <w:rsid w:val="009E3E29"/>
    <w:rsid w:val="009E3E5F"/>
    <w:rsid w:val="009E4279"/>
    <w:rsid w:val="009E457D"/>
    <w:rsid w:val="009E4BDC"/>
    <w:rsid w:val="009E6DC4"/>
    <w:rsid w:val="009F24CD"/>
    <w:rsid w:val="009F2506"/>
    <w:rsid w:val="009F2C54"/>
    <w:rsid w:val="009F33B8"/>
    <w:rsid w:val="009F36C5"/>
    <w:rsid w:val="009F5007"/>
    <w:rsid w:val="009F6072"/>
    <w:rsid w:val="009F6585"/>
    <w:rsid w:val="009F6990"/>
    <w:rsid w:val="009F6BCF"/>
    <w:rsid w:val="009F6E0D"/>
    <w:rsid w:val="009F7196"/>
    <w:rsid w:val="00A004F3"/>
    <w:rsid w:val="00A010F1"/>
    <w:rsid w:val="00A03DD1"/>
    <w:rsid w:val="00A0457A"/>
    <w:rsid w:val="00A04EAD"/>
    <w:rsid w:val="00A04EF5"/>
    <w:rsid w:val="00A0635E"/>
    <w:rsid w:val="00A0672D"/>
    <w:rsid w:val="00A06A54"/>
    <w:rsid w:val="00A106AB"/>
    <w:rsid w:val="00A10E06"/>
    <w:rsid w:val="00A10ECC"/>
    <w:rsid w:val="00A10FF0"/>
    <w:rsid w:val="00A1265C"/>
    <w:rsid w:val="00A131FB"/>
    <w:rsid w:val="00A13552"/>
    <w:rsid w:val="00A1393D"/>
    <w:rsid w:val="00A1407E"/>
    <w:rsid w:val="00A144B3"/>
    <w:rsid w:val="00A149EC"/>
    <w:rsid w:val="00A17761"/>
    <w:rsid w:val="00A177F1"/>
    <w:rsid w:val="00A2015A"/>
    <w:rsid w:val="00A206AB"/>
    <w:rsid w:val="00A22826"/>
    <w:rsid w:val="00A22D63"/>
    <w:rsid w:val="00A22E2C"/>
    <w:rsid w:val="00A22E4F"/>
    <w:rsid w:val="00A22F05"/>
    <w:rsid w:val="00A23194"/>
    <w:rsid w:val="00A23B69"/>
    <w:rsid w:val="00A23C85"/>
    <w:rsid w:val="00A24212"/>
    <w:rsid w:val="00A243BC"/>
    <w:rsid w:val="00A248D7"/>
    <w:rsid w:val="00A26A85"/>
    <w:rsid w:val="00A26E76"/>
    <w:rsid w:val="00A31E0C"/>
    <w:rsid w:val="00A3214D"/>
    <w:rsid w:val="00A32161"/>
    <w:rsid w:val="00A324EE"/>
    <w:rsid w:val="00A32C1C"/>
    <w:rsid w:val="00A32DCE"/>
    <w:rsid w:val="00A34C9A"/>
    <w:rsid w:val="00A34FF3"/>
    <w:rsid w:val="00A357F4"/>
    <w:rsid w:val="00A36830"/>
    <w:rsid w:val="00A376A5"/>
    <w:rsid w:val="00A37BDB"/>
    <w:rsid w:val="00A42546"/>
    <w:rsid w:val="00A42E40"/>
    <w:rsid w:val="00A42F1E"/>
    <w:rsid w:val="00A437C7"/>
    <w:rsid w:val="00A44C48"/>
    <w:rsid w:val="00A452B9"/>
    <w:rsid w:val="00A461BF"/>
    <w:rsid w:val="00A46856"/>
    <w:rsid w:val="00A507D0"/>
    <w:rsid w:val="00A51444"/>
    <w:rsid w:val="00A514ED"/>
    <w:rsid w:val="00A517A8"/>
    <w:rsid w:val="00A528FF"/>
    <w:rsid w:val="00A536EE"/>
    <w:rsid w:val="00A5451F"/>
    <w:rsid w:val="00A55CD3"/>
    <w:rsid w:val="00A56807"/>
    <w:rsid w:val="00A60D82"/>
    <w:rsid w:val="00A614AC"/>
    <w:rsid w:val="00A62694"/>
    <w:rsid w:val="00A65028"/>
    <w:rsid w:val="00A664B7"/>
    <w:rsid w:val="00A66767"/>
    <w:rsid w:val="00A70AFC"/>
    <w:rsid w:val="00A71330"/>
    <w:rsid w:val="00A71B03"/>
    <w:rsid w:val="00A71C4E"/>
    <w:rsid w:val="00A722F4"/>
    <w:rsid w:val="00A72CDA"/>
    <w:rsid w:val="00A751E6"/>
    <w:rsid w:val="00A75CFE"/>
    <w:rsid w:val="00A76D3B"/>
    <w:rsid w:val="00A7714F"/>
    <w:rsid w:val="00A7751C"/>
    <w:rsid w:val="00A77772"/>
    <w:rsid w:val="00A77FF2"/>
    <w:rsid w:val="00A8128B"/>
    <w:rsid w:val="00A824B8"/>
    <w:rsid w:val="00A82611"/>
    <w:rsid w:val="00A82DE5"/>
    <w:rsid w:val="00A832F5"/>
    <w:rsid w:val="00A83EB5"/>
    <w:rsid w:val="00A8582E"/>
    <w:rsid w:val="00A860C2"/>
    <w:rsid w:val="00A86E07"/>
    <w:rsid w:val="00A87214"/>
    <w:rsid w:val="00A87310"/>
    <w:rsid w:val="00A874AD"/>
    <w:rsid w:val="00A875C6"/>
    <w:rsid w:val="00A87ED6"/>
    <w:rsid w:val="00A900E7"/>
    <w:rsid w:val="00A90663"/>
    <w:rsid w:val="00A90A23"/>
    <w:rsid w:val="00A9119E"/>
    <w:rsid w:val="00A91CDC"/>
    <w:rsid w:val="00A92904"/>
    <w:rsid w:val="00A9323B"/>
    <w:rsid w:val="00A93B25"/>
    <w:rsid w:val="00A945C3"/>
    <w:rsid w:val="00A94F19"/>
    <w:rsid w:val="00A9525B"/>
    <w:rsid w:val="00A95721"/>
    <w:rsid w:val="00A960BF"/>
    <w:rsid w:val="00A962D3"/>
    <w:rsid w:val="00A97790"/>
    <w:rsid w:val="00AA01CA"/>
    <w:rsid w:val="00AA1A29"/>
    <w:rsid w:val="00AA1EC2"/>
    <w:rsid w:val="00AA20FE"/>
    <w:rsid w:val="00AA2C4F"/>
    <w:rsid w:val="00AA4D17"/>
    <w:rsid w:val="00AA54FB"/>
    <w:rsid w:val="00AA557F"/>
    <w:rsid w:val="00AA6864"/>
    <w:rsid w:val="00AA6F8B"/>
    <w:rsid w:val="00AA7544"/>
    <w:rsid w:val="00AA7CD9"/>
    <w:rsid w:val="00AB064F"/>
    <w:rsid w:val="00AB0665"/>
    <w:rsid w:val="00AB1694"/>
    <w:rsid w:val="00AB3072"/>
    <w:rsid w:val="00AB4B11"/>
    <w:rsid w:val="00AB5856"/>
    <w:rsid w:val="00AB5BE7"/>
    <w:rsid w:val="00AB67EF"/>
    <w:rsid w:val="00AB7537"/>
    <w:rsid w:val="00AB7C18"/>
    <w:rsid w:val="00AC02F8"/>
    <w:rsid w:val="00AC12CA"/>
    <w:rsid w:val="00AC24DC"/>
    <w:rsid w:val="00AC2FCF"/>
    <w:rsid w:val="00AC3FC6"/>
    <w:rsid w:val="00AC629E"/>
    <w:rsid w:val="00AC6F31"/>
    <w:rsid w:val="00AD1E25"/>
    <w:rsid w:val="00AD48B2"/>
    <w:rsid w:val="00AD4BD6"/>
    <w:rsid w:val="00AD4F2E"/>
    <w:rsid w:val="00AD5B1B"/>
    <w:rsid w:val="00AD605C"/>
    <w:rsid w:val="00AD644F"/>
    <w:rsid w:val="00AD6E99"/>
    <w:rsid w:val="00AE0287"/>
    <w:rsid w:val="00AE0DBC"/>
    <w:rsid w:val="00AE353E"/>
    <w:rsid w:val="00AE3712"/>
    <w:rsid w:val="00AE389B"/>
    <w:rsid w:val="00AE458F"/>
    <w:rsid w:val="00AE486F"/>
    <w:rsid w:val="00AE49F3"/>
    <w:rsid w:val="00AE4C24"/>
    <w:rsid w:val="00AE5119"/>
    <w:rsid w:val="00AE6095"/>
    <w:rsid w:val="00AE617F"/>
    <w:rsid w:val="00AE6C0D"/>
    <w:rsid w:val="00AE7101"/>
    <w:rsid w:val="00AE7DBB"/>
    <w:rsid w:val="00AF046D"/>
    <w:rsid w:val="00AF1198"/>
    <w:rsid w:val="00AF1CDA"/>
    <w:rsid w:val="00AF2322"/>
    <w:rsid w:val="00AF26C6"/>
    <w:rsid w:val="00AF2BBD"/>
    <w:rsid w:val="00AF36F7"/>
    <w:rsid w:val="00AF41AF"/>
    <w:rsid w:val="00AF4501"/>
    <w:rsid w:val="00AF59F2"/>
    <w:rsid w:val="00AF7351"/>
    <w:rsid w:val="00AF794E"/>
    <w:rsid w:val="00B0010C"/>
    <w:rsid w:val="00B0143E"/>
    <w:rsid w:val="00B036E9"/>
    <w:rsid w:val="00B03730"/>
    <w:rsid w:val="00B03F9C"/>
    <w:rsid w:val="00B043E9"/>
    <w:rsid w:val="00B0469B"/>
    <w:rsid w:val="00B049DE"/>
    <w:rsid w:val="00B0502B"/>
    <w:rsid w:val="00B05C7D"/>
    <w:rsid w:val="00B0695D"/>
    <w:rsid w:val="00B06EF5"/>
    <w:rsid w:val="00B07AD6"/>
    <w:rsid w:val="00B07AFA"/>
    <w:rsid w:val="00B07D63"/>
    <w:rsid w:val="00B10D3A"/>
    <w:rsid w:val="00B116D4"/>
    <w:rsid w:val="00B11AAD"/>
    <w:rsid w:val="00B1419C"/>
    <w:rsid w:val="00B1795C"/>
    <w:rsid w:val="00B20FA7"/>
    <w:rsid w:val="00B226B3"/>
    <w:rsid w:val="00B22AB9"/>
    <w:rsid w:val="00B231D6"/>
    <w:rsid w:val="00B23514"/>
    <w:rsid w:val="00B2675E"/>
    <w:rsid w:val="00B3052C"/>
    <w:rsid w:val="00B31EFA"/>
    <w:rsid w:val="00B32D06"/>
    <w:rsid w:val="00B331FB"/>
    <w:rsid w:val="00B33C13"/>
    <w:rsid w:val="00B33C4F"/>
    <w:rsid w:val="00B36F1A"/>
    <w:rsid w:val="00B37F1C"/>
    <w:rsid w:val="00B401EE"/>
    <w:rsid w:val="00B402F5"/>
    <w:rsid w:val="00B41EF2"/>
    <w:rsid w:val="00B41FF1"/>
    <w:rsid w:val="00B42129"/>
    <w:rsid w:val="00B425A3"/>
    <w:rsid w:val="00B42E79"/>
    <w:rsid w:val="00B45C2C"/>
    <w:rsid w:val="00B46115"/>
    <w:rsid w:val="00B4655B"/>
    <w:rsid w:val="00B468EE"/>
    <w:rsid w:val="00B4716D"/>
    <w:rsid w:val="00B4749A"/>
    <w:rsid w:val="00B509CB"/>
    <w:rsid w:val="00B50C98"/>
    <w:rsid w:val="00B50CAB"/>
    <w:rsid w:val="00B50FD2"/>
    <w:rsid w:val="00B51222"/>
    <w:rsid w:val="00B530A4"/>
    <w:rsid w:val="00B53474"/>
    <w:rsid w:val="00B54752"/>
    <w:rsid w:val="00B55C42"/>
    <w:rsid w:val="00B55F87"/>
    <w:rsid w:val="00B55FEF"/>
    <w:rsid w:val="00B5686B"/>
    <w:rsid w:val="00B568A5"/>
    <w:rsid w:val="00B57C4C"/>
    <w:rsid w:val="00B57C5A"/>
    <w:rsid w:val="00B6092F"/>
    <w:rsid w:val="00B60C62"/>
    <w:rsid w:val="00B61212"/>
    <w:rsid w:val="00B61F33"/>
    <w:rsid w:val="00B62A6D"/>
    <w:rsid w:val="00B63B9C"/>
    <w:rsid w:val="00B64A3C"/>
    <w:rsid w:val="00B6705E"/>
    <w:rsid w:val="00B6751E"/>
    <w:rsid w:val="00B67776"/>
    <w:rsid w:val="00B67920"/>
    <w:rsid w:val="00B71436"/>
    <w:rsid w:val="00B715AF"/>
    <w:rsid w:val="00B716A6"/>
    <w:rsid w:val="00B72B3C"/>
    <w:rsid w:val="00B72C75"/>
    <w:rsid w:val="00B730DC"/>
    <w:rsid w:val="00B738AA"/>
    <w:rsid w:val="00B73FDC"/>
    <w:rsid w:val="00B74155"/>
    <w:rsid w:val="00B748D6"/>
    <w:rsid w:val="00B75220"/>
    <w:rsid w:val="00B75CB5"/>
    <w:rsid w:val="00B75F62"/>
    <w:rsid w:val="00B765B8"/>
    <w:rsid w:val="00B76E1D"/>
    <w:rsid w:val="00B76F43"/>
    <w:rsid w:val="00B771A1"/>
    <w:rsid w:val="00B80361"/>
    <w:rsid w:val="00B80E4D"/>
    <w:rsid w:val="00B81EB9"/>
    <w:rsid w:val="00B82E13"/>
    <w:rsid w:val="00B82FC2"/>
    <w:rsid w:val="00B83599"/>
    <w:rsid w:val="00B84B38"/>
    <w:rsid w:val="00B84FB9"/>
    <w:rsid w:val="00B8715E"/>
    <w:rsid w:val="00B87B27"/>
    <w:rsid w:val="00B87C08"/>
    <w:rsid w:val="00B87FB2"/>
    <w:rsid w:val="00B90B38"/>
    <w:rsid w:val="00B910BC"/>
    <w:rsid w:val="00B920F1"/>
    <w:rsid w:val="00B92B15"/>
    <w:rsid w:val="00B930A1"/>
    <w:rsid w:val="00B938AC"/>
    <w:rsid w:val="00B939DB"/>
    <w:rsid w:val="00B93B23"/>
    <w:rsid w:val="00B94E75"/>
    <w:rsid w:val="00B95455"/>
    <w:rsid w:val="00B958B2"/>
    <w:rsid w:val="00B95B10"/>
    <w:rsid w:val="00B976A8"/>
    <w:rsid w:val="00B97FCE"/>
    <w:rsid w:val="00BA0809"/>
    <w:rsid w:val="00BA09A6"/>
    <w:rsid w:val="00BA12BB"/>
    <w:rsid w:val="00BA1B44"/>
    <w:rsid w:val="00BA3B6D"/>
    <w:rsid w:val="00BA3F8B"/>
    <w:rsid w:val="00BA5193"/>
    <w:rsid w:val="00BA57DB"/>
    <w:rsid w:val="00BA6749"/>
    <w:rsid w:val="00BA6EC5"/>
    <w:rsid w:val="00BA72C8"/>
    <w:rsid w:val="00BB0348"/>
    <w:rsid w:val="00BB0D4F"/>
    <w:rsid w:val="00BB0DCB"/>
    <w:rsid w:val="00BB141D"/>
    <w:rsid w:val="00BB2526"/>
    <w:rsid w:val="00BB3055"/>
    <w:rsid w:val="00BB4E53"/>
    <w:rsid w:val="00BB6D4E"/>
    <w:rsid w:val="00BC04AD"/>
    <w:rsid w:val="00BC0EAC"/>
    <w:rsid w:val="00BC1848"/>
    <w:rsid w:val="00BC1933"/>
    <w:rsid w:val="00BC23E1"/>
    <w:rsid w:val="00BC2865"/>
    <w:rsid w:val="00BC4399"/>
    <w:rsid w:val="00BC4899"/>
    <w:rsid w:val="00BC656C"/>
    <w:rsid w:val="00BC6E8D"/>
    <w:rsid w:val="00BC7EA9"/>
    <w:rsid w:val="00BD1B27"/>
    <w:rsid w:val="00BD28C7"/>
    <w:rsid w:val="00BD2CA4"/>
    <w:rsid w:val="00BD3830"/>
    <w:rsid w:val="00BD562D"/>
    <w:rsid w:val="00BD610E"/>
    <w:rsid w:val="00BD6ECD"/>
    <w:rsid w:val="00BE1709"/>
    <w:rsid w:val="00BE22E4"/>
    <w:rsid w:val="00BE29BE"/>
    <w:rsid w:val="00BE489A"/>
    <w:rsid w:val="00BE4E08"/>
    <w:rsid w:val="00BE55CE"/>
    <w:rsid w:val="00BE6271"/>
    <w:rsid w:val="00BE66FC"/>
    <w:rsid w:val="00BE6719"/>
    <w:rsid w:val="00BE673B"/>
    <w:rsid w:val="00BE6AD8"/>
    <w:rsid w:val="00BE6C6C"/>
    <w:rsid w:val="00BE7629"/>
    <w:rsid w:val="00BE7ACF"/>
    <w:rsid w:val="00BF0182"/>
    <w:rsid w:val="00BF0E89"/>
    <w:rsid w:val="00BF1F08"/>
    <w:rsid w:val="00BF2735"/>
    <w:rsid w:val="00BF2EC9"/>
    <w:rsid w:val="00BF36CD"/>
    <w:rsid w:val="00BF3AEA"/>
    <w:rsid w:val="00BF3D2E"/>
    <w:rsid w:val="00BF554D"/>
    <w:rsid w:val="00C00E83"/>
    <w:rsid w:val="00C0122F"/>
    <w:rsid w:val="00C01639"/>
    <w:rsid w:val="00C01AFE"/>
    <w:rsid w:val="00C02A3F"/>
    <w:rsid w:val="00C02D8D"/>
    <w:rsid w:val="00C04A89"/>
    <w:rsid w:val="00C04D37"/>
    <w:rsid w:val="00C05C62"/>
    <w:rsid w:val="00C06A3A"/>
    <w:rsid w:val="00C075D2"/>
    <w:rsid w:val="00C108A8"/>
    <w:rsid w:val="00C10B87"/>
    <w:rsid w:val="00C11553"/>
    <w:rsid w:val="00C11595"/>
    <w:rsid w:val="00C11C19"/>
    <w:rsid w:val="00C12885"/>
    <w:rsid w:val="00C1520C"/>
    <w:rsid w:val="00C159A9"/>
    <w:rsid w:val="00C15F86"/>
    <w:rsid w:val="00C172D0"/>
    <w:rsid w:val="00C17FF5"/>
    <w:rsid w:val="00C20878"/>
    <w:rsid w:val="00C20CEE"/>
    <w:rsid w:val="00C217B7"/>
    <w:rsid w:val="00C21FB1"/>
    <w:rsid w:val="00C2248E"/>
    <w:rsid w:val="00C225DA"/>
    <w:rsid w:val="00C22AE8"/>
    <w:rsid w:val="00C23A36"/>
    <w:rsid w:val="00C23CD4"/>
    <w:rsid w:val="00C25450"/>
    <w:rsid w:val="00C256C6"/>
    <w:rsid w:val="00C2618F"/>
    <w:rsid w:val="00C269B7"/>
    <w:rsid w:val="00C2760F"/>
    <w:rsid w:val="00C27EDF"/>
    <w:rsid w:val="00C27FAB"/>
    <w:rsid w:val="00C300E1"/>
    <w:rsid w:val="00C332E0"/>
    <w:rsid w:val="00C33BD0"/>
    <w:rsid w:val="00C34C82"/>
    <w:rsid w:val="00C35DE5"/>
    <w:rsid w:val="00C36469"/>
    <w:rsid w:val="00C36652"/>
    <w:rsid w:val="00C36FBD"/>
    <w:rsid w:val="00C3741C"/>
    <w:rsid w:val="00C4080D"/>
    <w:rsid w:val="00C41356"/>
    <w:rsid w:val="00C41B6D"/>
    <w:rsid w:val="00C42A3F"/>
    <w:rsid w:val="00C4485A"/>
    <w:rsid w:val="00C44888"/>
    <w:rsid w:val="00C44E66"/>
    <w:rsid w:val="00C462DD"/>
    <w:rsid w:val="00C51D96"/>
    <w:rsid w:val="00C53048"/>
    <w:rsid w:val="00C5329E"/>
    <w:rsid w:val="00C556A1"/>
    <w:rsid w:val="00C55CDA"/>
    <w:rsid w:val="00C60DD3"/>
    <w:rsid w:val="00C60DE0"/>
    <w:rsid w:val="00C61E7B"/>
    <w:rsid w:val="00C622BD"/>
    <w:rsid w:val="00C64822"/>
    <w:rsid w:val="00C65911"/>
    <w:rsid w:val="00C663E5"/>
    <w:rsid w:val="00C665FD"/>
    <w:rsid w:val="00C6753F"/>
    <w:rsid w:val="00C679AC"/>
    <w:rsid w:val="00C72485"/>
    <w:rsid w:val="00C724D5"/>
    <w:rsid w:val="00C73661"/>
    <w:rsid w:val="00C739AE"/>
    <w:rsid w:val="00C744D5"/>
    <w:rsid w:val="00C74548"/>
    <w:rsid w:val="00C75BA3"/>
    <w:rsid w:val="00C76BA3"/>
    <w:rsid w:val="00C76FBB"/>
    <w:rsid w:val="00C77646"/>
    <w:rsid w:val="00C7767E"/>
    <w:rsid w:val="00C77BB0"/>
    <w:rsid w:val="00C8002B"/>
    <w:rsid w:val="00C80264"/>
    <w:rsid w:val="00C821D9"/>
    <w:rsid w:val="00C822F8"/>
    <w:rsid w:val="00C82549"/>
    <w:rsid w:val="00C82A53"/>
    <w:rsid w:val="00C84324"/>
    <w:rsid w:val="00C855D6"/>
    <w:rsid w:val="00C85C81"/>
    <w:rsid w:val="00C861CB"/>
    <w:rsid w:val="00C86B49"/>
    <w:rsid w:val="00C87231"/>
    <w:rsid w:val="00C8746D"/>
    <w:rsid w:val="00C90DEF"/>
    <w:rsid w:val="00C91651"/>
    <w:rsid w:val="00C91B0A"/>
    <w:rsid w:val="00C91F75"/>
    <w:rsid w:val="00C927AF"/>
    <w:rsid w:val="00C92B49"/>
    <w:rsid w:val="00C96A02"/>
    <w:rsid w:val="00C97914"/>
    <w:rsid w:val="00C979D4"/>
    <w:rsid w:val="00CA06AE"/>
    <w:rsid w:val="00CA0999"/>
    <w:rsid w:val="00CA1328"/>
    <w:rsid w:val="00CA18CA"/>
    <w:rsid w:val="00CA1B71"/>
    <w:rsid w:val="00CA28AB"/>
    <w:rsid w:val="00CA2CF4"/>
    <w:rsid w:val="00CA2DDD"/>
    <w:rsid w:val="00CA37A4"/>
    <w:rsid w:val="00CA43E8"/>
    <w:rsid w:val="00CA5924"/>
    <w:rsid w:val="00CA70C4"/>
    <w:rsid w:val="00CB0098"/>
    <w:rsid w:val="00CB082E"/>
    <w:rsid w:val="00CB0A05"/>
    <w:rsid w:val="00CB0B73"/>
    <w:rsid w:val="00CB14D5"/>
    <w:rsid w:val="00CB18CC"/>
    <w:rsid w:val="00CB1E90"/>
    <w:rsid w:val="00CB4276"/>
    <w:rsid w:val="00CB6708"/>
    <w:rsid w:val="00CB6B7D"/>
    <w:rsid w:val="00CB78D3"/>
    <w:rsid w:val="00CB7E4E"/>
    <w:rsid w:val="00CC0416"/>
    <w:rsid w:val="00CC0B4C"/>
    <w:rsid w:val="00CC36FE"/>
    <w:rsid w:val="00CC4AD7"/>
    <w:rsid w:val="00CC5521"/>
    <w:rsid w:val="00CC6758"/>
    <w:rsid w:val="00CC7C06"/>
    <w:rsid w:val="00CD13C9"/>
    <w:rsid w:val="00CD2B86"/>
    <w:rsid w:val="00CD361C"/>
    <w:rsid w:val="00CD41B6"/>
    <w:rsid w:val="00CD41DD"/>
    <w:rsid w:val="00CD5376"/>
    <w:rsid w:val="00CD53D6"/>
    <w:rsid w:val="00CD5A1B"/>
    <w:rsid w:val="00CD654D"/>
    <w:rsid w:val="00CD67F4"/>
    <w:rsid w:val="00CE0065"/>
    <w:rsid w:val="00CE0588"/>
    <w:rsid w:val="00CE09CD"/>
    <w:rsid w:val="00CE0A39"/>
    <w:rsid w:val="00CE0B2A"/>
    <w:rsid w:val="00CE15E7"/>
    <w:rsid w:val="00CE30A7"/>
    <w:rsid w:val="00CE3327"/>
    <w:rsid w:val="00CE3A30"/>
    <w:rsid w:val="00CE40F5"/>
    <w:rsid w:val="00CE4822"/>
    <w:rsid w:val="00CE490A"/>
    <w:rsid w:val="00CE5AA9"/>
    <w:rsid w:val="00CE5B65"/>
    <w:rsid w:val="00CE5E2E"/>
    <w:rsid w:val="00CF0526"/>
    <w:rsid w:val="00CF054C"/>
    <w:rsid w:val="00CF0B31"/>
    <w:rsid w:val="00CF177D"/>
    <w:rsid w:val="00CF2124"/>
    <w:rsid w:val="00CF2764"/>
    <w:rsid w:val="00CF2DD1"/>
    <w:rsid w:val="00CF30A1"/>
    <w:rsid w:val="00CF3235"/>
    <w:rsid w:val="00CF33C9"/>
    <w:rsid w:val="00CF4769"/>
    <w:rsid w:val="00CF6A3C"/>
    <w:rsid w:val="00CF6B6A"/>
    <w:rsid w:val="00CF6D94"/>
    <w:rsid w:val="00CF7437"/>
    <w:rsid w:val="00CF7CA3"/>
    <w:rsid w:val="00D0022A"/>
    <w:rsid w:val="00D00417"/>
    <w:rsid w:val="00D02B01"/>
    <w:rsid w:val="00D0388F"/>
    <w:rsid w:val="00D03ABB"/>
    <w:rsid w:val="00D03B2C"/>
    <w:rsid w:val="00D03C5F"/>
    <w:rsid w:val="00D052BF"/>
    <w:rsid w:val="00D0707B"/>
    <w:rsid w:val="00D07748"/>
    <w:rsid w:val="00D07777"/>
    <w:rsid w:val="00D102AA"/>
    <w:rsid w:val="00D10661"/>
    <w:rsid w:val="00D10B77"/>
    <w:rsid w:val="00D10D4B"/>
    <w:rsid w:val="00D11997"/>
    <w:rsid w:val="00D12ABF"/>
    <w:rsid w:val="00D142FE"/>
    <w:rsid w:val="00D143BB"/>
    <w:rsid w:val="00D15418"/>
    <w:rsid w:val="00D15F0A"/>
    <w:rsid w:val="00D1639E"/>
    <w:rsid w:val="00D163DE"/>
    <w:rsid w:val="00D164C2"/>
    <w:rsid w:val="00D17363"/>
    <w:rsid w:val="00D176C0"/>
    <w:rsid w:val="00D17B06"/>
    <w:rsid w:val="00D2078F"/>
    <w:rsid w:val="00D20ECE"/>
    <w:rsid w:val="00D211C8"/>
    <w:rsid w:val="00D2235B"/>
    <w:rsid w:val="00D23600"/>
    <w:rsid w:val="00D256C2"/>
    <w:rsid w:val="00D278E5"/>
    <w:rsid w:val="00D31129"/>
    <w:rsid w:val="00D3282D"/>
    <w:rsid w:val="00D32DA7"/>
    <w:rsid w:val="00D336DA"/>
    <w:rsid w:val="00D33909"/>
    <w:rsid w:val="00D33D84"/>
    <w:rsid w:val="00D34700"/>
    <w:rsid w:val="00D3612F"/>
    <w:rsid w:val="00D37348"/>
    <w:rsid w:val="00D37AD4"/>
    <w:rsid w:val="00D40352"/>
    <w:rsid w:val="00D407D4"/>
    <w:rsid w:val="00D41D24"/>
    <w:rsid w:val="00D4229A"/>
    <w:rsid w:val="00D422B2"/>
    <w:rsid w:val="00D424A0"/>
    <w:rsid w:val="00D434D8"/>
    <w:rsid w:val="00D444C6"/>
    <w:rsid w:val="00D44636"/>
    <w:rsid w:val="00D458F4"/>
    <w:rsid w:val="00D45E7E"/>
    <w:rsid w:val="00D461C9"/>
    <w:rsid w:val="00D50519"/>
    <w:rsid w:val="00D51388"/>
    <w:rsid w:val="00D513E6"/>
    <w:rsid w:val="00D52B79"/>
    <w:rsid w:val="00D530CC"/>
    <w:rsid w:val="00D532BE"/>
    <w:rsid w:val="00D56DFB"/>
    <w:rsid w:val="00D57049"/>
    <w:rsid w:val="00D574F5"/>
    <w:rsid w:val="00D57D35"/>
    <w:rsid w:val="00D602A8"/>
    <w:rsid w:val="00D61BB8"/>
    <w:rsid w:val="00D61FA8"/>
    <w:rsid w:val="00D62BEC"/>
    <w:rsid w:val="00D6301E"/>
    <w:rsid w:val="00D63BB5"/>
    <w:rsid w:val="00D65661"/>
    <w:rsid w:val="00D658C7"/>
    <w:rsid w:val="00D65A33"/>
    <w:rsid w:val="00D66187"/>
    <w:rsid w:val="00D66FB7"/>
    <w:rsid w:val="00D670AF"/>
    <w:rsid w:val="00D670B4"/>
    <w:rsid w:val="00D7008C"/>
    <w:rsid w:val="00D70BBB"/>
    <w:rsid w:val="00D70C0A"/>
    <w:rsid w:val="00D71833"/>
    <w:rsid w:val="00D72CD9"/>
    <w:rsid w:val="00D73B27"/>
    <w:rsid w:val="00D73D34"/>
    <w:rsid w:val="00D7415A"/>
    <w:rsid w:val="00D74879"/>
    <w:rsid w:val="00D74C2B"/>
    <w:rsid w:val="00D761CE"/>
    <w:rsid w:val="00D76A8C"/>
    <w:rsid w:val="00D777C4"/>
    <w:rsid w:val="00D80287"/>
    <w:rsid w:val="00D828A5"/>
    <w:rsid w:val="00D850AA"/>
    <w:rsid w:val="00D85720"/>
    <w:rsid w:val="00D87DDE"/>
    <w:rsid w:val="00D90934"/>
    <w:rsid w:val="00D90C4E"/>
    <w:rsid w:val="00D91D9F"/>
    <w:rsid w:val="00D923A9"/>
    <w:rsid w:val="00D9251A"/>
    <w:rsid w:val="00D93006"/>
    <w:rsid w:val="00D93B5F"/>
    <w:rsid w:val="00D965B1"/>
    <w:rsid w:val="00D96E66"/>
    <w:rsid w:val="00D974EF"/>
    <w:rsid w:val="00D97515"/>
    <w:rsid w:val="00DA0252"/>
    <w:rsid w:val="00DA086D"/>
    <w:rsid w:val="00DA1BA6"/>
    <w:rsid w:val="00DA21F6"/>
    <w:rsid w:val="00DA3BFC"/>
    <w:rsid w:val="00DA3DE5"/>
    <w:rsid w:val="00DA4303"/>
    <w:rsid w:val="00DA467C"/>
    <w:rsid w:val="00DA50F3"/>
    <w:rsid w:val="00DA5124"/>
    <w:rsid w:val="00DA6730"/>
    <w:rsid w:val="00DA6BBD"/>
    <w:rsid w:val="00DA6D3A"/>
    <w:rsid w:val="00DB04C0"/>
    <w:rsid w:val="00DB0683"/>
    <w:rsid w:val="00DB06AE"/>
    <w:rsid w:val="00DB087F"/>
    <w:rsid w:val="00DB126A"/>
    <w:rsid w:val="00DB1BA7"/>
    <w:rsid w:val="00DB1FCF"/>
    <w:rsid w:val="00DB25C4"/>
    <w:rsid w:val="00DB25DD"/>
    <w:rsid w:val="00DB32EB"/>
    <w:rsid w:val="00DB3B74"/>
    <w:rsid w:val="00DB635A"/>
    <w:rsid w:val="00DB64EF"/>
    <w:rsid w:val="00DB6773"/>
    <w:rsid w:val="00DB6823"/>
    <w:rsid w:val="00DB72DF"/>
    <w:rsid w:val="00DB77C3"/>
    <w:rsid w:val="00DC0E69"/>
    <w:rsid w:val="00DC0FD7"/>
    <w:rsid w:val="00DC0FF4"/>
    <w:rsid w:val="00DC12A5"/>
    <w:rsid w:val="00DC1816"/>
    <w:rsid w:val="00DC1FEF"/>
    <w:rsid w:val="00DC2C35"/>
    <w:rsid w:val="00DC3915"/>
    <w:rsid w:val="00DC39DB"/>
    <w:rsid w:val="00DC4260"/>
    <w:rsid w:val="00DC4640"/>
    <w:rsid w:val="00DC5D41"/>
    <w:rsid w:val="00DC602C"/>
    <w:rsid w:val="00DC6182"/>
    <w:rsid w:val="00DC7909"/>
    <w:rsid w:val="00DD1336"/>
    <w:rsid w:val="00DD29B4"/>
    <w:rsid w:val="00DD2A75"/>
    <w:rsid w:val="00DD2B7D"/>
    <w:rsid w:val="00DD3B3E"/>
    <w:rsid w:val="00DD3E5D"/>
    <w:rsid w:val="00DD3E9C"/>
    <w:rsid w:val="00DD4148"/>
    <w:rsid w:val="00DD4AA0"/>
    <w:rsid w:val="00DD71FF"/>
    <w:rsid w:val="00DD7EFF"/>
    <w:rsid w:val="00DE12D6"/>
    <w:rsid w:val="00DE246D"/>
    <w:rsid w:val="00DE2FD9"/>
    <w:rsid w:val="00DE4121"/>
    <w:rsid w:val="00DE446A"/>
    <w:rsid w:val="00DE44D6"/>
    <w:rsid w:val="00DE6BD9"/>
    <w:rsid w:val="00DE7340"/>
    <w:rsid w:val="00DE797A"/>
    <w:rsid w:val="00DF0647"/>
    <w:rsid w:val="00DF10FE"/>
    <w:rsid w:val="00DF1E54"/>
    <w:rsid w:val="00DF1ECC"/>
    <w:rsid w:val="00DF4E2D"/>
    <w:rsid w:val="00DF7076"/>
    <w:rsid w:val="00DF7DE7"/>
    <w:rsid w:val="00E0051D"/>
    <w:rsid w:val="00E005A4"/>
    <w:rsid w:val="00E0144A"/>
    <w:rsid w:val="00E01459"/>
    <w:rsid w:val="00E01CDE"/>
    <w:rsid w:val="00E0252D"/>
    <w:rsid w:val="00E03263"/>
    <w:rsid w:val="00E03932"/>
    <w:rsid w:val="00E03C11"/>
    <w:rsid w:val="00E046AB"/>
    <w:rsid w:val="00E058BB"/>
    <w:rsid w:val="00E10339"/>
    <w:rsid w:val="00E114C3"/>
    <w:rsid w:val="00E12B98"/>
    <w:rsid w:val="00E12C87"/>
    <w:rsid w:val="00E142C5"/>
    <w:rsid w:val="00E14425"/>
    <w:rsid w:val="00E1572A"/>
    <w:rsid w:val="00E15734"/>
    <w:rsid w:val="00E16ED9"/>
    <w:rsid w:val="00E17E22"/>
    <w:rsid w:val="00E200E3"/>
    <w:rsid w:val="00E20722"/>
    <w:rsid w:val="00E20786"/>
    <w:rsid w:val="00E2100E"/>
    <w:rsid w:val="00E211A6"/>
    <w:rsid w:val="00E213B0"/>
    <w:rsid w:val="00E21EB8"/>
    <w:rsid w:val="00E23D0F"/>
    <w:rsid w:val="00E23F9C"/>
    <w:rsid w:val="00E24575"/>
    <w:rsid w:val="00E25D45"/>
    <w:rsid w:val="00E264E4"/>
    <w:rsid w:val="00E2713E"/>
    <w:rsid w:val="00E3055A"/>
    <w:rsid w:val="00E31647"/>
    <w:rsid w:val="00E31A9C"/>
    <w:rsid w:val="00E3303A"/>
    <w:rsid w:val="00E33380"/>
    <w:rsid w:val="00E333BB"/>
    <w:rsid w:val="00E33A75"/>
    <w:rsid w:val="00E34ADC"/>
    <w:rsid w:val="00E354CA"/>
    <w:rsid w:val="00E35595"/>
    <w:rsid w:val="00E36C2B"/>
    <w:rsid w:val="00E40195"/>
    <w:rsid w:val="00E40803"/>
    <w:rsid w:val="00E413B3"/>
    <w:rsid w:val="00E41694"/>
    <w:rsid w:val="00E4223C"/>
    <w:rsid w:val="00E43908"/>
    <w:rsid w:val="00E439C2"/>
    <w:rsid w:val="00E439D8"/>
    <w:rsid w:val="00E43FFD"/>
    <w:rsid w:val="00E4402F"/>
    <w:rsid w:val="00E44CFB"/>
    <w:rsid w:val="00E45E5C"/>
    <w:rsid w:val="00E463C4"/>
    <w:rsid w:val="00E474BB"/>
    <w:rsid w:val="00E50984"/>
    <w:rsid w:val="00E50F3E"/>
    <w:rsid w:val="00E51702"/>
    <w:rsid w:val="00E52564"/>
    <w:rsid w:val="00E52FB1"/>
    <w:rsid w:val="00E54D26"/>
    <w:rsid w:val="00E55228"/>
    <w:rsid w:val="00E553DB"/>
    <w:rsid w:val="00E55E9D"/>
    <w:rsid w:val="00E5630A"/>
    <w:rsid w:val="00E606D4"/>
    <w:rsid w:val="00E617A6"/>
    <w:rsid w:val="00E62077"/>
    <w:rsid w:val="00E624EB"/>
    <w:rsid w:val="00E625D7"/>
    <w:rsid w:val="00E6404A"/>
    <w:rsid w:val="00E64836"/>
    <w:rsid w:val="00E65D12"/>
    <w:rsid w:val="00E65DF8"/>
    <w:rsid w:val="00E65ED5"/>
    <w:rsid w:val="00E660EB"/>
    <w:rsid w:val="00E66315"/>
    <w:rsid w:val="00E67845"/>
    <w:rsid w:val="00E678C9"/>
    <w:rsid w:val="00E72B7F"/>
    <w:rsid w:val="00E732DD"/>
    <w:rsid w:val="00E733A2"/>
    <w:rsid w:val="00E744B5"/>
    <w:rsid w:val="00E74A3D"/>
    <w:rsid w:val="00E75815"/>
    <w:rsid w:val="00E764EE"/>
    <w:rsid w:val="00E7765B"/>
    <w:rsid w:val="00E80362"/>
    <w:rsid w:val="00E8078E"/>
    <w:rsid w:val="00E80D8C"/>
    <w:rsid w:val="00E82EB7"/>
    <w:rsid w:val="00E834FD"/>
    <w:rsid w:val="00E84E19"/>
    <w:rsid w:val="00E85348"/>
    <w:rsid w:val="00E8620F"/>
    <w:rsid w:val="00E86A37"/>
    <w:rsid w:val="00E86BDB"/>
    <w:rsid w:val="00E87520"/>
    <w:rsid w:val="00E909FD"/>
    <w:rsid w:val="00E90D31"/>
    <w:rsid w:val="00E91EC8"/>
    <w:rsid w:val="00E92CBA"/>
    <w:rsid w:val="00E9432B"/>
    <w:rsid w:val="00E94F28"/>
    <w:rsid w:val="00E968C1"/>
    <w:rsid w:val="00E96A38"/>
    <w:rsid w:val="00EA0087"/>
    <w:rsid w:val="00EA00A8"/>
    <w:rsid w:val="00EA2978"/>
    <w:rsid w:val="00EA2ABE"/>
    <w:rsid w:val="00EA34C2"/>
    <w:rsid w:val="00EA438F"/>
    <w:rsid w:val="00EB02C1"/>
    <w:rsid w:val="00EB03F4"/>
    <w:rsid w:val="00EB0BA3"/>
    <w:rsid w:val="00EB40B3"/>
    <w:rsid w:val="00EB4EE4"/>
    <w:rsid w:val="00EB633E"/>
    <w:rsid w:val="00EB6C1C"/>
    <w:rsid w:val="00EB7216"/>
    <w:rsid w:val="00EC0007"/>
    <w:rsid w:val="00EC0F26"/>
    <w:rsid w:val="00EC119C"/>
    <w:rsid w:val="00EC1913"/>
    <w:rsid w:val="00EC2211"/>
    <w:rsid w:val="00EC30F6"/>
    <w:rsid w:val="00EC312F"/>
    <w:rsid w:val="00EC36A7"/>
    <w:rsid w:val="00EC3719"/>
    <w:rsid w:val="00EC38F5"/>
    <w:rsid w:val="00EC416D"/>
    <w:rsid w:val="00EC4A68"/>
    <w:rsid w:val="00EC51BF"/>
    <w:rsid w:val="00EC7CB8"/>
    <w:rsid w:val="00ED050D"/>
    <w:rsid w:val="00ED122C"/>
    <w:rsid w:val="00ED352E"/>
    <w:rsid w:val="00ED3DFB"/>
    <w:rsid w:val="00ED5C6C"/>
    <w:rsid w:val="00ED646F"/>
    <w:rsid w:val="00ED68DC"/>
    <w:rsid w:val="00ED7446"/>
    <w:rsid w:val="00EE0761"/>
    <w:rsid w:val="00EE258A"/>
    <w:rsid w:val="00EE2E9C"/>
    <w:rsid w:val="00EE3D3C"/>
    <w:rsid w:val="00EE3EAD"/>
    <w:rsid w:val="00EE4A15"/>
    <w:rsid w:val="00EE508A"/>
    <w:rsid w:val="00EE72FF"/>
    <w:rsid w:val="00EE79CE"/>
    <w:rsid w:val="00EE7EA2"/>
    <w:rsid w:val="00EF05C3"/>
    <w:rsid w:val="00EF06E8"/>
    <w:rsid w:val="00EF0C41"/>
    <w:rsid w:val="00EF0F4D"/>
    <w:rsid w:val="00EF1068"/>
    <w:rsid w:val="00EF1F42"/>
    <w:rsid w:val="00EF2638"/>
    <w:rsid w:val="00EF2AD4"/>
    <w:rsid w:val="00EF3759"/>
    <w:rsid w:val="00EF3D06"/>
    <w:rsid w:val="00EF4FE2"/>
    <w:rsid w:val="00EF57AF"/>
    <w:rsid w:val="00EF5D1F"/>
    <w:rsid w:val="00EF6B41"/>
    <w:rsid w:val="00EF7595"/>
    <w:rsid w:val="00F01450"/>
    <w:rsid w:val="00F0155A"/>
    <w:rsid w:val="00F0245E"/>
    <w:rsid w:val="00F03A8F"/>
    <w:rsid w:val="00F03ACE"/>
    <w:rsid w:val="00F0411F"/>
    <w:rsid w:val="00F0584F"/>
    <w:rsid w:val="00F066D4"/>
    <w:rsid w:val="00F078A9"/>
    <w:rsid w:val="00F078C4"/>
    <w:rsid w:val="00F101B0"/>
    <w:rsid w:val="00F11241"/>
    <w:rsid w:val="00F112EC"/>
    <w:rsid w:val="00F112F3"/>
    <w:rsid w:val="00F124B5"/>
    <w:rsid w:val="00F133A7"/>
    <w:rsid w:val="00F14726"/>
    <w:rsid w:val="00F14728"/>
    <w:rsid w:val="00F14A4B"/>
    <w:rsid w:val="00F15EAD"/>
    <w:rsid w:val="00F16879"/>
    <w:rsid w:val="00F1782A"/>
    <w:rsid w:val="00F2136A"/>
    <w:rsid w:val="00F215FA"/>
    <w:rsid w:val="00F22436"/>
    <w:rsid w:val="00F22BDD"/>
    <w:rsid w:val="00F249B7"/>
    <w:rsid w:val="00F251A3"/>
    <w:rsid w:val="00F25721"/>
    <w:rsid w:val="00F261C3"/>
    <w:rsid w:val="00F27A19"/>
    <w:rsid w:val="00F307D3"/>
    <w:rsid w:val="00F3237E"/>
    <w:rsid w:val="00F33F03"/>
    <w:rsid w:val="00F359C1"/>
    <w:rsid w:val="00F37AC8"/>
    <w:rsid w:val="00F37B71"/>
    <w:rsid w:val="00F37C43"/>
    <w:rsid w:val="00F40C81"/>
    <w:rsid w:val="00F40D00"/>
    <w:rsid w:val="00F41160"/>
    <w:rsid w:val="00F41863"/>
    <w:rsid w:val="00F41F52"/>
    <w:rsid w:val="00F424E3"/>
    <w:rsid w:val="00F42AB6"/>
    <w:rsid w:val="00F43936"/>
    <w:rsid w:val="00F469C9"/>
    <w:rsid w:val="00F472DF"/>
    <w:rsid w:val="00F47459"/>
    <w:rsid w:val="00F47569"/>
    <w:rsid w:val="00F50608"/>
    <w:rsid w:val="00F5154A"/>
    <w:rsid w:val="00F51BF3"/>
    <w:rsid w:val="00F53CCD"/>
    <w:rsid w:val="00F54A11"/>
    <w:rsid w:val="00F54B5D"/>
    <w:rsid w:val="00F56B10"/>
    <w:rsid w:val="00F5731E"/>
    <w:rsid w:val="00F578F2"/>
    <w:rsid w:val="00F616BF"/>
    <w:rsid w:val="00F61B8E"/>
    <w:rsid w:val="00F61FD8"/>
    <w:rsid w:val="00F62F9D"/>
    <w:rsid w:val="00F63845"/>
    <w:rsid w:val="00F63968"/>
    <w:rsid w:val="00F64BF6"/>
    <w:rsid w:val="00F6559C"/>
    <w:rsid w:val="00F655EF"/>
    <w:rsid w:val="00F65C57"/>
    <w:rsid w:val="00F65E08"/>
    <w:rsid w:val="00F66B41"/>
    <w:rsid w:val="00F66F99"/>
    <w:rsid w:val="00F71539"/>
    <w:rsid w:val="00F736D8"/>
    <w:rsid w:val="00F73866"/>
    <w:rsid w:val="00F738B1"/>
    <w:rsid w:val="00F73DAF"/>
    <w:rsid w:val="00F75071"/>
    <w:rsid w:val="00F75109"/>
    <w:rsid w:val="00F77911"/>
    <w:rsid w:val="00F80DE7"/>
    <w:rsid w:val="00F820EF"/>
    <w:rsid w:val="00F82505"/>
    <w:rsid w:val="00F83810"/>
    <w:rsid w:val="00F83EA9"/>
    <w:rsid w:val="00F859BB"/>
    <w:rsid w:val="00F86AFC"/>
    <w:rsid w:val="00F90190"/>
    <w:rsid w:val="00F91623"/>
    <w:rsid w:val="00F91BB4"/>
    <w:rsid w:val="00F920A8"/>
    <w:rsid w:val="00F92DBC"/>
    <w:rsid w:val="00F93BDE"/>
    <w:rsid w:val="00F93D8D"/>
    <w:rsid w:val="00F95EC7"/>
    <w:rsid w:val="00F96FD8"/>
    <w:rsid w:val="00FA0EA8"/>
    <w:rsid w:val="00FA107A"/>
    <w:rsid w:val="00FA1F59"/>
    <w:rsid w:val="00FA3DC7"/>
    <w:rsid w:val="00FA413D"/>
    <w:rsid w:val="00FA42AF"/>
    <w:rsid w:val="00FA459D"/>
    <w:rsid w:val="00FA5BCE"/>
    <w:rsid w:val="00FA70E8"/>
    <w:rsid w:val="00FB0346"/>
    <w:rsid w:val="00FB0DAB"/>
    <w:rsid w:val="00FB0ED6"/>
    <w:rsid w:val="00FB33A2"/>
    <w:rsid w:val="00FB3F68"/>
    <w:rsid w:val="00FB563A"/>
    <w:rsid w:val="00FB573C"/>
    <w:rsid w:val="00FB5776"/>
    <w:rsid w:val="00FB5E4B"/>
    <w:rsid w:val="00FB6365"/>
    <w:rsid w:val="00FB7331"/>
    <w:rsid w:val="00FB7495"/>
    <w:rsid w:val="00FC18E2"/>
    <w:rsid w:val="00FC3DD2"/>
    <w:rsid w:val="00FC50DF"/>
    <w:rsid w:val="00FC6ED5"/>
    <w:rsid w:val="00FD2765"/>
    <w:rsid w:val="00FD3120"/>
    <w:rsid w:val="00FD3272"/>
    <w:rsid w:val="00FD32B6"/>
    <w:rsid w:val="00FD391B"/>
    <w:rsid w:val="00FD3B01"/>
    <w:rsid w:val="00FD455F"/>
    <w:rsid w:val="00FD4EA4"/>
    <w:rsid w:val="00FD5815"/>
    <w:rsid w:val="00FD65BF"/>
    <w:rsid w:val="00FD6F5C"/>
    <w:rsid w:val="00FE0D0F"/>
    <w:rsid w:val="00FE134A"/>
    <w:rsid w:val="00FE186E"/>
    <w:rsid w:val="00FE2039"/>
    <w:rsid w:val="00FE250C"/>
    <w:rsid w:val="00FE271C"/>
    <w:rsid w:val="00FE291D"/>
    <w:rsid w:val="00FE2EB6"/>
    <w:rsid w:val="00FE31E5"/>
    <w:rsid w:val="00FE3DEF"/>
    <w:rsid w:val="00FE4738"/>
    <w:rsid w:val="00FE5757"/>
    <w:rsid w:val="00FE6296"/>
    <w:rsid w:val="00FF164A"/>
    <w:rsid w:val="00FF3045"/>
    <w:rsid w:val="00FF3585"/>
    <w:rsid w:val="00FF38D3"/>
    <w:rsid w:val="00FF3C79"/>
    <w:rsid w:val="00FF66B6"/>
    <w:rsid w:val="00FF70AE"/>
    <w:rsid w:val="00FF7A3D"/>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E25AAFD"/>
  <w14:defaultImageDpi w14:val="32767"/>
  <w15:chartTrackingRefBased/>
  <w15:docId w15:val="{12D7BB1F-6A6D-4F2C-A93E-5D86D45A1E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SimSun"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CE0588"/>
    <w:pPr>
      <w:spacing w:after="0" w:line="240" w:lineRule="auto"/>
      <w:jc w:val="both"/>
    </w:pPr>
    <w:rPr>
      <w:rFonts w:ascii="Times New Roman" w:eastAsia="Times New Roman" w:hAnsi="Times New Roman" w:cs="Times New Roman"/>
      <w:sz w:val="20"/>
      <w:szCs w:val="20"/>
    </w:rPr>
  </w:style>
  <w:style w:type="paragraph" w:styleId="Heading1">
    <w:name w:val="heading 1"/>
    <w:basedOn w:val="Normal"/>
    <w:next w:val="Text"/>
    <w:link w:val="Heading1Char"/>
    <w:qFormat/>
    <w:rsid w:val="00CE0588"/>
    <w:pPr>
      <w:keepNext/>
      <w:numPr>
        <w:numId w:val="1"/>
      </w:numPr>
      <w:tabs>
        <w:tab w:val="clear" w:pos="360"/>
        <w:tab w:val="num" w:pos="288"/>
      </w:tabs>
      <w:spacing w:before="240" w:after="240"/>
      <w:jc w:val="center"/>
      <w:outlineLvl w:val="0"/>
    </w:pPr>
    <w:rPr>
      <w:b/>
      <w:kern w:val="32"/>
      <w:sz w:val="22"/>
    </w:rPr>
  </w:style>
  <w:style w:type="paragraph" w:styleId="Heading2">
    <w:name w:val="heading 2"/>
    <w:basedOn w:val="Normal"/>
    <w:next w:val="Normal"/>
    <w:link w:val="Heading2Char"/>
    <w:uiPriority w:val="9"/>
    <w:semiHidden/>
    <w:unhideWhenUsed/>
    <w:qFormat/>
    <w:rsid w:val="003B0729"/>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A131FB"/>
    <w:pPr>
      <w:keepNext/>
      <w:keepLines/>
      <w:spacing w:before="4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CE0588"/>
    <w:rPr>
      <w:rFonts w:ascii="Times New Roman" w:eastAsia="Times New Roman" w:hAnsi="Times New Roman" w:cs="Times New Roman"/>
      <w:b/>
      <w:kern w:val="32"/>
      <w:szCs w:val="20"/>
      <w:lang w:val="en-US"/>
    </w:rPr>
  </w:style>
  <w:style w:type="paragraph" w:styleId="Footer">
    <w:name w:val="footer"/>
    <w:basedOn w:val="Normal"/>
    <w:link w:val="FooterChar"/>
    <w:uiPriority w:val="99"/>
    <w:rsid w:val="00CE0588"/>
    <w:pPr>
      <w:tabs>
        <w:tab w:val="center" w:pos="4320"/>
        <w:tab w:val="right" w:pos="8640"/>
      </w:tabs>
      <w:autoSpaceDE w:val="0"/>
      <w:autoSpaceDN w:val="0"/>
    </w:pPr>
  </w:style>
  <w:style w:type="character" w:customStyle="1" w:styleId="FooterChar">
    <w:name w:val="Footer Char"/>
    <w:basedOn w:val="DefaultParagraphFont"/>
    <w:link w:val="Footer"/>
    <w:uiPriority w:val="99"/>
    <w:rsid w:val="00CE0588"/>
    <w:rPr>
      <w:rFonts w:ascii="Times New Roman" w:eastAsia="Times New Roman" w:hAnsi="Times New Roman" w:cs="Times New Roman"/>
      <w:sz w:val="20"/>
      <w:szCs w:val="20"/>
      <w:lang w:val="en-US"/>
    </w:rPr>
  </w:style>
  <w:style w:type="paragraph" w:styleId="Title">
    <w:name w:val="Title"/>
    <w:basedOn w:val="Normal"/>
    <w:next w:val="AuthorNames"/>
    <w:link w:val="TitleChar"/>
    <w:qFormat/>
    <w:rsid w:val="00CE0588"/>
    <w:pPr>
      <w:spacing w:after="480"/>
      <w:jc w:val="center"/>
      <w:outlineLvl w:val="0"/>
    </w:pPr>
    <w:rPr>
      <w:b/>
      <w:kern w:val="28"/>
      <w:sz w:val="36"/>
    </w:rPr>
  </w:style>
  <w:style w:type="character" w:customStyle="1" w:styleId="TitleChar">
    <w:name w:val="Title Char"/>
    <w:basedOn w:val="DefaultParagraphFont"/>
    <w:link w:val="Title"/>
    <w:rsid w:val="00CE0588"/>
    <w:rPr>
      <w:rFonts w:ascii="Times New Roman" w:eastAsia="Times New Roman" w:hAnsi="Times New Roman" w:cs="Times New Roman"/>
      <w:b/>
      <w:kern w:val="28"/>
      <w:sz w:val="36"/>
      <w:szCs w:val="20"/>
      <w:lang w:val="en-US"/>
    </w:rPr>
  </w:style>
  <w:style w:type="paragraph" w:customStyle="1" w:styleId="AuthorNames">
    <w:name w:val="Author Names"/>
    <w:basedOn w:val="Normal"/>
    <w:next w:val="AuthorAffiliations"/>
    <w:rsid w:val="00CE0588"/>
    <w:pPr>
      <w:jc w:val="center"/>
    </w:pPr>
  </w:style>
  <w:style w:type="character" w:styleId="FootnoteReference">
    <w:name w:val="footnote reference"/>
    <w:rsid w:val="00CE0588"/>
    <w:rPr>
      <w:sz w:val="20"/>
      <w:vertAlign w:val="superscript"/>
    </w:rPr>
  </w:style>
  <w:style w:type="paragraph" w:customStyle="1" w:styleId="AuthorAffiliations">
    <w:name w:val="Author Affiliations"/>
    <w:basedOn w:val="Normal"/>
    <w:next w:val="AuthorNames"/>
    <w:rsid w:val="00CE0588"/>
    <w:pPr>
      <w:spacing w:after="240"/>
      <w:jc w:val="center"/>
    </w:pPr>
    <w:rPr>
      <w:i/>
    </w:rPr>
  </w:style>
  <w:style w:type="paragraph" w:customStyle="1" w:styleId="Text">
    <w:name w:val="Text"/>
    <w:basedOn w:val="Normal"/>
    <w:rsid w:val="00CE0588"/>
    <w:pPr>
      <w:tabs>
        <w:tab w:val="left" w:pos="288"/>
      </w:tabs>
      <w:spacing w:line="480" w:lineRule="auto"/>
      <w:ind w:firstLine="288"/>
    </w:pPr>
  </w:style>
  <w:style w:type="paragraph" w:styleId="FootnoteText">
    <w:name w:val="footnote text"/>
    <w:basedOn w:val="Normal"/>
    <w:link w:val="FootnoteTextChar"/>
    <w:rsid w:val="00CE0588"/>
  </w:style>
  <w:style w:type="character" w:customStyle="1" w:styleId="FootnoteTextChar">
    <w:name w:val="Footnote Text Char"/>
    <w:basedOn w:val="DefaultParagraphFont"/>
    <w:link w:val="FootnoteText"/>
    <w:rsid w:val="00CE0588"/>
    <w:rPr>
      <w:rFonts w:ascii="Times New Roman" w:eastAsia="Times New Roman" w:hAnsi="Times New Roman" w:cs="Times New Roman"/>
      <w:sz w:val="20"/>
      <w:szCs w:val="20"/>
      <w:lang w:val="en-US"/>
    </w:rPr>
  </w:style>
  <w:style w:type="character" w:styleId="PageNumber">
    <w:name w:val="page number"/>
    <w:basedOn w:val="DefaultParagraphFont"/>
    <w:rsid w:val="00CE0588"/>
  </w:style>
  <w:style w:type="paragraph" w:styleId="Caption">
    <w:name w:val="caption"/>
    <w:aliases w:val="TABLE,FIGURE,TABLE + 10 pt"/>
    <w:basedOn w:val="Normal"/>
    <w:next w:val="Normal"/>
    <w:link w:val="CaptionChar"/>
    <w:uiPriority w:val="35"/>
    <w:qFormat/>
    <w:rsid w:val="00CE0588"/>
    <w:pPr>
      <w:spacing w:before="120" w:after="120"/>
    </w:pPr>
    <w:rPr>
      <w:b/>
    </w:rPr>
  </w:style>
  <w:style w:type="paragraph" w:customStyle="1" w:styleId="StyleAbstractLinespacingDouble1">
    <w:name w:val="Style Abstract + Line spacing:  Double1"/>
    <w:basedOn w:val="Normal"/>
    <w:rsid w:val="00CE0588"/>
    <w:pPr>
      <w:spacing w:before="480" w:after="480" w:line="480" w:lineRule="auto"/>
      <w:ind w:left="720" w:right="720" w:firstLine="288"/>
    </w:pPr>
    <w:rPr>
      <w:b/>
      <w:bCs/>
    </w:rPr>
  </w:style>
  <w:style w:type="paragraph" w:styleId="BodyText">
    <w:name w:val="Body Text"/>
    <w:basedOn w:val="Normal"/>
    <w:link w:val="BodyTextChar"/>
    <w:rsid w:val="00CE0588"/>
    <w:pPr>
      <w:spacing w:before="120" w:after="120"/>
      <w:ind w:firstLine="360"/>
    </w:pPr>
  </w:style>
  <w:style w:type="character" w:customStyle="1" w:styleId="BodyTextChar">
    <w:name w:val="Body Text Char"/>
    <w:basedOn w:val="DefaultParagraphFont"/>
    <w:link w:val="BodyText"/>
    <w:rsid w:val="00CE0588"/>
    <w:rPr>
      <w:rFonts w:ascii="Times New Roman" w:eastAsia="Times New Roman" w:hAnsi="Times New Roman" w:cs="Times New Roman"/>
      <w:sz w:val="20"/>
      <w:szCs w:val="20"/>
      <w:lang w:val="en-US"/>
    </w:rPr>
  </w:style>
  <w:style w:type="character" w:customStyle="1" w:styleId="Heading2Char">
    <w:name w:val="Heading 2 Char"/>
    <w:basedOn w:val="DefaultParagraphFont"/>
    <w:link w:val="Heading2"/>
    <w:uiPriority w:val="9"/>
    <w:semiHidden/>
    <w:rsid w:val="003B0729"/>
    <w:rPr>
      <w:rFonts w:asciiTheme="majorHAnsi" w:eastAsiaTheme="majorEastAsia" w:hAnsiTheme="majorHAnsi" w:cstheme="majorBidi"/>
      <w:color w:val="2F5496" w:themeColor="accent1" w:themeShade="BF"/>
      <w:sz w:val="26"/>
      <w:szCs w:val="26"/>
      <w:lang w:val="en-US"/>
    </w:rPr>
  </w:style>
  <w:style w:type="character" w:customStyle="1" w:styleId="CaptionChar">
    <w:name w:val="Caption Char"/>
    <w:aliases w:val="TABLE Char,FIGURE Char,TABLE + 10 pt Char"/>
    <w:link w:val="Caption"/>
    <w:locked/>
    <w:rsid w:val="003B0729"/>
    <w:rPr>
      <w:rFonts w:ascii="Times New Roman" w:eastAsia="Times New Roman" w:hAnsi="Times New Roman" w:cs="Times New Roman"/>
      <w:b/>
      <w:sz w:val="20"/>
      <w:szCs w:val="20"/>
      <w:lang w:val="en-US"/>
    </w:rPr>
  </w:style>
  <w:style w:type="paragraph" w:styleId="ListParagraph">
    <w:name w:val="List Paragraph"/>
    <w:basedOn w:val="Normal"/>
    <w:qFormat/>
    <w:rsid w:val="00F112F3"/>
    <w:pPr>
      <w:ind w:left="720"/>
      <w:contextualSpacing/>
    </w:pPr>
  </w:style>
  <w:style w:type="paragraph" w:styleId="BalloonText">
    <w:name w:val="Balloon Text"/>
    <w:basedOn w:val="Normal"/>
    <w:link w:val="BalloonTextChar"/>
    <w:uiPriority w:val="99"/>
    <w:semiHidden/>
    <w:unhideWhenUsed/>
    <w:rsid w:val="00F0155A"/>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0155A"/>
    <w:rPr>
      <w:rFonts w:ascii="Segoe UI" w:eastAsia="Times New Roman" w:hAnsi="Segoe UI" w:cs="Segoe UI"/>
      <w:sz w:val="18"/>
      <w:szCs w:val="18"/>
      <w:lang w:val="en-US"/>
    </w:rPr>
  </w:style>
  <w:style w:type="character" w:styleId="PlaceholderText">
    <w:name w:val="Placeholder Text"/>
    <w:basedOn w:val="DefaultParagraphFont"/>
    <w:uiPriority w:val="99"/>
    <w:semiHidden/>
    <w:rsid w:val="00F0155A"/>
    <w:rPr>
      <w:color w:val="808080"/>
    </w:rPr>
  </w:style>
  <w:style w:type="table" w:styleId="TableGridLight">
    <w:name w:val="Grid Table Light"/>
    <w:basedOn w:val="TableNormal"/>
    <w:uiPriority w:val="40"/>
    <w:rsid w:val="00290EE5"/>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unhideWhenUsed/>
    <w:rsid w:val="009D60FA"/>
    <w:pPr>
      <w:spacing w:before="100" w:beforeAutospacing="1" w:after="100" w:afterAutospacing="1"/>
      <w:jc w:val="left"/>
    </w:pPr>
    <w:rPr>
      <w:rFonts w:eastAsiaTheme="minorEastAsia"/>
      <w:sz w:val="24"/>
      <w:szCs w:val="24"/>
      <w:lang w:eastAsia="en-GB"/>
    </w:rPr>
  </w:style>
  <w:style w:type="character" w:styleId="Hyperlink">
    <w:name w:val="Hyperlink"/>
    <w:basedOn w:val="DefaultParagraphFont"/>
    <w:uiPriority w:val="99"/>
    <w:unhideWhenUsed/>
    <w:rsid w:val="009D60FA"/>
    <w:rPr>
      <w:color w:val="0000FF"/>
      <w:u w:val="single"/>
    </w:rPr>
  </w:style>
  <w:style w:type="paragraph" w:customStyle="1" w:styleId="Paragraph">
    <w:name w:val="Paragraph"/>
    <w:basedOn w:val="Normal"/>
    <w:rsid w:val="004D2512"/>
    <w:pPr>
      <w:widowControl w:val="0"/>
      <w:tabs>
        <w:tab w:val="left" w:pos="1985"/>
        <w:tab w:val="left" w:pos="6379"/>
        <w:tab w:val="right" w:pos="9923"/>
      </w:tabs>
      <w:spacing w:before="60" w:after="60"/>
    </w:pPr>
    <w:rPr>
      <w:sz w:val="24"/>
    </w:rPr>
  </w:style>
  <w:style w:type="paragraph" w:customStyle="1" w:styleId="Flietext">
    <w:name w:val="Fließtext"/>
    <w:basedOn w:val="Normal"/>
    <w:link w:val="FlietextChar"/>
    <w:rsid w:val="00280D1B"/>
    <w:pPr>
      <w:widowControl w:val="0"/>
      <w:overflowPunct w:val="0"/>
      <w:autoSpaceDE w:val="0"/>
      <w:autoSpaceDN w:val="0"/>
      <w:adjustRightInd w:val="0"/>
      <w:spacing w:before="120"/>
      <w:textAlignment w:val="baseline"/>
    </w:pPr>
    <w:rPr>
      <w:sz w:val="18"/>
      <w:lang w:val="de-DE" w:eastAsia="de-DE"/>
    </w:rPr>
  </w:style>
  <w:style w:type="character" w:customStyle="1" w:styleId="FlietextChar">
    <w:name w:val="Fließtext Char"/>
    <w:basedOn w:val="DefaultParagraphFont"/>
    <w:link w:val="Flietext"/>
    <w:rsid w:val="00280D1B"/>
    <w:rPr>
      <w:rFonts w:ascii="Times New Roman" w:eastAsia="Times New Roman" w:hAnsi="Times New Roman" w:cs="Times New Roman"/>
      <w:sz w:val="18"/>
      <w:szCs w:val="20"/>
      <w:lang w:val="de-DE" w:eastAsia="de-DE"/>
    </w:rPr>
  </w:style>
  <w:style w:type="paragraph" w:customStyle="1" w:styleId="Nomenclature">
    <w:name w:val="Nomenclature"/>
    <w:basedOn w:val="Normal"/>
    <w:rsid w:val="00C17FF5"/>
    <w:pPr>
      <w:widowControl w:val="0"/>
      <w:tabs>
        <w:tab w:val="left" w:pos="864"/>
        <w:tab w:val="left" w:pos="1152"/>
      </w:tabs>
    </w:pPr>
    <w:rPr>
      <w:rFonts w:eastAsia="SimSun"/>
    </w:rPr>
  </w:style>
  <w:style w:type="character" w:styleId="CommentReference">
    <w:name w:val="annotation reference"/>
    <w:semiHidden/>
    <w:unhideWhenUsed/>
    <w:rsid w:val="00C17FF5"/>
    <w:rPr>
      <w:sz w:val="16"/>
      <w:szCs w:val="16"/>
    </w:rPr>
  </w:style>
  <w:style w:type="paragraph" w:styleId="CommentText">
    <w:name w:val="annotation text"/>
    <w:basedOn w:val="Normal"/>
    <w:link w:val="CommentTextChar"/>
    <w:uiPriority w:val="99"/>
    <w:unhideWhenUsed/>
    <w:rsid w:val="007950AB"/>
  </w:style>
  <w:style w:type="character" w:customStyle="1" w:styleId="CommentTextChar">
    <w:name w:val="Comment Text Char"/>
    <w:basedOn w:val="DefaultParagraphFont"/>
    <w:link w:val="CommentText"/>
    <w:uiPriority w:val="99"/>
    <w:rsid w:val="007950AB"/>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unhideWhenUsed/>
    <w:rsid w:val="007950AB"/>
    <w:rPr>
      <w:b/>
      <w:bCs/>
    </w:rPr>
  </w:style>
  <w:style w:type="character" w:customStyle="1" w:styleId="CommentSubjectChar">
    <w:name w:val="Comment Subject Char"/>
    <w:basedOn w:val="CommentTextChar"/>
    <w:link w:val="CommentSubject"/>
    <w:uiPriority w:val="99"/>
    <w:semiHidden/>
    <w:rsid w:val="007950AB"/>
    <w:rPr>
      <w:rFonts w:ascii="Times New Roman" w:eastAsia="Times New Roman" w:hAnsi="Times New Roman" w:cs="Times New Roman"/>
      <w:b/>
      <w:bCs/>
      <w:sz w:val="20"/>
      <w:szCs w:val="20"/>
      <w:lang w:val="en-US"/>
    </w:rPr>
  </w:style>
  <w:style w:type="paragraph" w:styleId="Revision">
    <w:name w:val="Revision"/>
    <w:hidden/>
    <w:uiPriority w:val="99"/>
    <w:semiHidden/>
    <w:rsid w:val="007950AB"/>
    <w:pPr>
      <w:spacing w:after="0" w:line="240" w:lineRule="auto"/>
    </w:pPr>
    <w:rPr>
      <w:rFonts w:ascii="Times New Roman" w:eastAsia="Times New Roman" w:hAnsi="Times New Roman" w:cs="Times New Roman"/>
      <w:sz w:val="20"/>
      <w:szCs w:val="20"/>
      <w:lang w:val="en-US"/>
    </w:rPr>
  </w:style>
  <w:style w:type="character" w:customStyle="1" w:styleId="Heading3Char">
    <w:name w:val="Heading 3 Char"/>
    <w:basedOn w:val="DefaultParagraphFont"/>
    <w:link w:val="Heading3"/>
    <w:uiPriority w:val="9"/>
    <w:semiHidden/>
    <w:rsid w:val="00A131FB"/>
    <w:rPr>
      <w:rFonts w:asciiTheme="majorHAnsi" w:eastAsiaTheme="majorEastAsia" w:hAnsiTheme="majorHAnsi" w:cstheme="majorBidi"/>
      <w:color w:val="1F3763" w:themeColor="accent1" w:themeShade="7F"/>
      <w:sz w:val="24"/>
      <w:szCs w:val="24"/>
      <w:lang w:val="en-US"/>
    </w:rPr>
  </w:style>
  <w:style w:type="character" w:styleId="FollowedHyperlink">
    <w:name w:val="FollowedHyperlink"/>
    <w:basedOn w:val="DefaultParagraphFont"/>
    <w:uiPriority w:val="99"/>
    <w:semiHidden/>
    <w:unhideWhenUsed/>
    <w:rsid w:val="003C09AC"/>
    <w:rPr>
      <w:color w:val="954F72" w:themeColor="followedHyperlink"/>
      <w:u w:val="single"/>
    </w:rPr>
  </w:style>
  <w:style w:type="paragraph" w:styleId="Header">
    <w:name w:val="header"/>
    <w:basedOn w:val="Normal"/>
    <w:link w:val="HeaderChar"/>
    <w:uiPriority w:val="99"/>
    <w:unhideWhenUsed/>
    <w:rsid w:val="00C108A8"/>
    <w:pPr>
      <w:tabs>
        <w:tab w:val="center" w:pos="4513"/>
        <w:tab w:val="right" w:pos="9026"/>
      </w:tabs>
    </w:pPr>
  </w:style>
  <w:style w:type="character" w:customStyle="1" w:styleId="HeaderChar">
    <w:name w:val="Header Char"/>
    <w:basedOn w:val="DefaultParagraphFont"/>
    <w:link w:val="Header"/>
    <w:uiPriority w:val="99"/>
    <w:rsid w:val="00C108A8"/>
    <w:rPr>
      <w:rFonts w:ascii="Times New Roman" w:eastAsia="Times New Roman" w:hAnsi="Times New Roman" w:cs="Times New Roman"/>
      <w:sz w:val="20"/>
      <w:szCs w:val="20"/>
      <w:lang w:val="en-US"/>
    </w:rPr>
  </w:style>
  <w:style w:type="table" w:styleId="TableGrid">
    <w:name w:val="Table Grid"/>
    <w:basedOn w:val="TableNormal"/>
    <w:uiPriority w:val="39"/>
    <w:rsid w:val="00610A9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dNoteBibliographyTitle">
    <w:name w:val="EndNote Bibliography Title"/>
    <w:basedOn w:val="Normal"/>
    <w:link w:val="EndNoteBibliographyTitleChar"/>
    <w:rsid w:val="00367089"/>
    <w:pPr>
      <w:jc w:val="center"/>
    </w:pPr>
    <w:rPr>
      <w:noProof/>
      <w:lang w:val="en-US"/>
    </w:rPr>
  </w:style>
  <w:style w:type="character" w:customStyle="1" w:styleId="EndNoteBibliographyTitleChar">
    <w:name w:val="EndNote Bibliography Title Char"/>
    <w:basedOn w:val="DefaultParagraphFont"/>
    <w:link w:val="EndNoteBibliographyTitle"/>
    <w:rsid w:val="00367089"/>
    <w:rPr>
      <w:rFonts w:ascii="Times New Roman" w:eastAsia="Times New Roman" w:hAnsi="Times New Roman" w:cs="Times New Roman"/>
      <w:noProof/>
      <w:sz w:val="20"/>
      <w:szCs w:val="20"/>
      <w:lang w:val="en-US"/>
    </w:rPr>
  </w:style>
  <w:style w:type="paragraph" w:customStyle="1" w:styleId="EndNoteBibliography">
    <w:name w:val="EndNote Bibliography"/>
    <w:basedOn w:val="Normal"/>
    <w:link w:val="EndNoteBibliographyChar"/>
    <w:rsid w:val="00367089"/>
    <w:pPr>
      <w:spacing w:line="480" w:lineRule="auto"/>
    </w:pPr>
    <w:rPr>
      <w:noProof/>
      <w:lang w:val="en-US"/>
    </w:rPr>
  </w:style>
  <w:style w:type="character" w:customStyle="1" w:styleId="EndNoteBibliographyChar">
    <w:name w:val="EndNote Bibliography Char"/>
    <w:basedOn w:val="DefaultParagraphFont"/>
    <w:link w:val="EndNoteBibliography"/>
    <w:rsid w:val="00367089"/>
    <w:rPr>
      <w:rFonts w:ascii="Times New Roman" w:eastAsia="Times New Roman" w:hAnsi="Times New Roman" w:cs="Times New Roman"/>
      <w:noProof/>
      <w:sz w:val="20"/>
      <w:szCs w:val="20"/>
      <w:lang w:val="en-US"/>
    </w:rPr>
  </w:style>
  <w:style w:type="paragraph" w:customStyle="1" w:styleId="EndNoteCategoryHeading">
    <w:name w:val="EndNote Category Heading"/>
    <w:basedOn w:val="Normal"/>
    <w:link w:val="EndNoteCategoryHeadingChar"/>
    <w:rsid w:val="00367089"/>
    <w:pPr>
      <w:spacing w:before="120" w:after="120"/>
      <w:jc w:val="left"/>
    </w:pPr>
    <w:rPr>
      <w:b/>
      <w:noProof/>
      <w:lang w:val="en-US"/>
    </w:rPr>
  </w:style>
  <w:style w:type="character" w:customStyle="1" w:styleId="EndNoteCategoryHeadingChar">
    <w:name w:val="EndNote Category Heading Char"/>
    <w:basedOn w:val="DefaultParagraphFont"/>
    <w:link w:val="EndNoteCategoryHeading"/>
    <w:rsid w:val="00367089"/>
    <w:rPr>
      <w:rFonts w:ascii="Times New Roman" w:eastAsia="Times New Roman" w:hAnsi="Times New Roman" w:cs="Times New Roman"/>
      <w:b/>
      <w:noProof/>
      <w:sz w:val="20"/>
      <w:szCs w:val="20"/>
      <w:lang w:val="en-US"/>
    </w:rPr>
  </w:style>
  <w:style w:type="character" w:styleId="UnresolvedMention">
    <w:name w:val="Unresolved Mention"/>
    <w:basedOn w:val="DefaultParagraphFont"/>
    <w:uiPriority w:val="99"/>
    <w:rsid w:val="0036708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08049">
      <w:bodyDiv w:val="1"/>
      <w:marLeft w:val="0"/>
      <w:marRight w:val="0"/>
      <w:marTop w:val="0"/>
      <w:marBottom w:val="0"/>
      <w:divBdr>
        <w:top w:val="none" w:sz="0" w:space="0" w:color="auto"/>
        <w:left w:val="none" w:sz="0" w:space="0" w:color="auto"/>
        <w:bottom w:val="none" w:sz="0" w:space="0" w:color="auto"/>
        <w:right w:val="none" w:sz="0" w:space="0" w:color="auto"/>
      </w:divBdr>
    </w:div>
    <w:div w:id="1591107">
      <w:bodyDiv w:val="1"/>
      <w:marLeft w:val="0"/>
      <w:marRight w:val="0"/>
      <w:marTop w:val="0"/>
      <w:marBottom w:val="0"/>
      <w:divBdr>
        <w:top w:val="none" w:sz="0" w:space="0" w:color="auto"/>
        <w:left w:val="none" w:sz="0" w:space="0" w:color="auto"/>
        <w:bottom w:val="none" w:sz="0" w:space="0" w:color="auto"/>
        <w:right w:val="none" w:sz="0" w:space="0" w:color="auto"/>
      </w:divBdr>
    </w:div>
    <w:div w:id="23293827">
      <w:bodyDiv w:val="1"/>
      <w:marLeft w:val="0"/>
      <w:marRight w:val="0"/>
      <w:marTop w:val="0"/>
      <w:marBottom w:val="0"/>
      <w:divBdr>
        <w:top w:val="none" w:sz="0" w:space="0" w:color="auto"/>
        <w:left w:val="none" w:sz="0" w:space="0" w:color="auto"/>
        <w:bottom w:val="none" w:sz="0" w:space="0" w:color="auto"/>
        <w:right w:val="none" w:sz="0" w:space="0" w:color="auto"/>
      </w:divBdr>
    </w:div>
    <w:div w:id="24446014">
      <w:bodyDiv w:val="1"/>
      <w:marLeft w:val="0"/>
      <w:marRight w:val="0"/>
      <w:marTop w:val="0"/>
      <w:marBottom w:val="0"/>
      <w:divBdr>
        <w:top w:val="none" w:sz="0" w:space="0" w:color="auto"/>
        <w:left w:val="none" w:sz="0" w:space="0" w:color="auto"/>
        <w:bottom w:val="none" w:sz="0" w:space="0" w:color="auto"/>
        <w:right w:val="none" w:sz="0" w:space="0" w:color="auto"/>
      </w:divBdr>
    </w:div>
    <w:div w:id="39133416">
      <w:bodyDiv w:val="1"/>
      <w:marLeft w:val="0"/>
      <w:marRight w:val="0"/>
      <w:marTop w:val="0"/>
      <w:marBottom w:val="0"/>
      <w:divBdr>
        <w:top w:val="none" w:sz="0" w:space="0" w:color="auto"/>
        <w:left w:val="none" w:sz="0" w:space="0" w:color="auto"/>
        <w:bottom w:val="none" w:sz="0" w:space="0" w:color="auto"/>
        <w:right w:val="none" w:sz="0" w:space="0" w:color="auto"/>
      </w:divBdr>
    </w:div>
    <w:div w:id="41755746">
      <w:bodyDiv w:val="1"/>
      <w:marLeft w:val="0"/>
      <w:marRight w:val="0"/>
      <w:marTop w:val="0"/>
      <w:marBottom w:val="0"/>
      <w:divBdr>
        <w:top w:val="none" w:sz="0" w:space="0" w:color="auto"/>
        <w:left w:val="none" w:sz="0" w:space="0" w:color="auto"/>
        <w:bottom w:val="none" w:sz="0" w:space="0" w:color="auto"/>
        <w:right w:val="none" w:sz="0" w:space="0" w:color="auto"/>
      </w:divBdr>
    </w:div>
    <w:div w:id="51202347">
      <w:bodyDiv w:val="1"/>
      <w:marLeft w:val="0"/>
      <w:marRight w:val="0"/>
      <w:marTop w:val="0"/>
      <w:marBottom w:val="0"/>
      <w:divBdr>
        <w:top w:val="none" w:sz="0" w:space="0" w:color="auto"/>
        <w:left w:val="none" w:sz="0" w:space="0" w:color="auto"/>
        <w:bottom w:val="none" w:sz="0" w:space="0" w:color="auto"/>
        <w:right w:val="none" w:sz="0" w:space="0" w:color="auto"/>
      </w:divBdr>
    </w:div>
    <w:div w:id="56973281">
      <w:bodyDiv w:val="1"/>
      <w:marLeft w:val="0"/>
      <w:marRight w:val="0"/>
      <w:marTop w:val="0"/>
      <w:marBottom w:val="0"/>
      <w:divBdr>
        <w:top w:val="none" w:sz="0" w:space="0" w:color="auto"/>
        <w:left w:val="none" w:sz="0" w:space="0" w:color="auto"/>
        <w:bottom w:val="none" w:sz="0" w:space="0" w:color="auto"/>
        <w:right w:val="none" w:sz="0" w:space="0" w:color="auto"/>
      </w:divBdr>
    </w:div>
    <w:div w:id="57360244">
      <w:bodyDiv w:val="1"/>
      <w:marLeft w:val="0"/>
      <w:marRight w:val="0"/>
      <w:marTop w:val="0"/>
      <w:marBottom w:val="0"/>
      <w:divBdr>
        <w:top w:val="none" w:sz="0" w:space="0" w:color="auto"/>
        <w:left w:val="none" w:sz="0" w:space="0" w:color="auto"/>
        <w:bottom w:val="none" w:sz="0" w:space="0" w:color="auto"/>
        <w:right w:val="none" w:sz="0" w:space="0" w:color="auto"/>
      </w:divBdr>
    </w:div>
    <w:div w:id="89206347">
      <w:bodyDiv w:val="1"/>
      <w:marLeft w:val="0"/>
      <w:marRight w:val="0"/>
      <w:marTop w:val="0"/>
      <w:marBottom w:val="0"/>
      <w:divBdr>
        <w:top w:val="none" w:sz="0" w:space="0" w:color="auto"/>
        <w:left w:val="none" w:sz="0" w:space="0" w:color="auto"/>
        <w:bottom w:val="none" w:sz="0" w:space="0" w:color="auto"/>
        <w:right w:val="none" w:sz="0" w:space="0" w:color="auto"/>
      </w:divBdr>
    </w:div>
    <w:div w:id="124543677">
      <w:bodyDiv w:val="1"/>
      <w:marLeft w:val="0"/>
      <w:marRight w:val="0"/>
      <w:marTop w:val="0"/>
      <w:marBottom w:val="0"/>
      <w:divBdr>
        <w:top w:val="none" w:sz="0" w:space="0" w:color="auto"/>
        <w:left w:val="none" w:sz="0" w:space="0" w:color="auto"/>
        <w:bottom w:val="none" w:sz="0" w:space="0" w:color="auto"/>
        <w:right w:val="none" w:sz="0" w:space="0" w:color="auto"/>
      </w:divBdr>
    </w:div>
    <w:div w:id="126287929">
      <w:bodyDiv w:val="1"/>
      <w:marLeft w:val="0"/>
      <w:marRight w:val="0"/>
      <w:marTop w:val="0"/>
      <w:marBottom w:val="0"/>
      <w:divBdr>
        <w:top w:val="none" w:sz="0" w:space="0" w:color="auto"/>
        <w:left w:val="none" w:sz="0" w:space="0" w:color="auto"/>
        <w:bottom w:val="none" w:sz="0" w:space="0" w:color="auto"/>
        <w:right w:val="none" w:sz="0" w:space="0" w:color="auto"/>
      </w:divBdr>
    </w:div>
    <w:div w:id="131557334">
      <w:bodyDiv w:val="1"/>
      <w:marLeft w:val="0"/>
      <w:marRight w:val="0"/>
      <w:marTop w:val="0"/>
      <w:marBottom w:val="0"/>
      <w:divBdr>
        <w:top w:val="none" w:sz="0" w:space="0" w:color="auto"/>
        <w:left w:val="none" w:sz="0" w:space="0" w:color="auto"/>
        <w:bottom w:val="none" w:sz="0" w:space="0" w:color="auto"/>
        <w:right w:val="none" w:sz="0" w:space="0" w:color="auto"/>
      </w:divBdr>
    </w:div>
    <w:div w:id="145367354">
      <w:bodyDiv w:val="1"/>
      <w:marLeft w:val="0"/>
      <w:marRight w:val="0"/>
      <w:marTop w:val="0"/>
      <w:marBottom w:val="0"/>
      <w:divBdr>
        <w:top w:val="none" w:sz="0" w:space="0" w:color="auto"/>
        <w:left w:val="none" w:sz="0" w:space="0" w:color="auto"/>
        <w:bottom w:val="none" w:sz="0" w:space="0" w:color="auto"/>
        <w:right w:val="none" w:sz="0" w:space="0" w:color="auto"/>
      </w:divBdr>
    </w:div>
    <w:div w:id="156843833">
      <w:bodyDiv w:val="1"/>
      <w:marLeft w:val="0"/>
      <w:marRight w:val="0"/>
      <w:marTop w:val="0"/>
      <w:marBottom w:val="0"/>
      <w:divBdr>
        <w:top w:val="none" w:sz="0" w:space="0" w:color="auto"/>
        <w:left w:val="none" w:sz="0" w:space="0" w:color="auto"/>
        <w:bottom w:val="none" w:sz="0" w:space="0" w:color="auto"/>
        <w:right w:val="none" w:sz="0" w:space="0" w:color="auto"/>
      </w:divBdr>
    </w:div>
    <w:div w:id="162739792">
      <w:bodyDiv w:val="1"/>
      <w:marLeft w:val="0"/>
      <w:marRight w:val="0"/>
      <w:marTop w:val="0"/>
      <w:marBottom w:val="0"/>
      <w:divBdr>
        <w:top w:val="none" w:sz="0" w:space="0" w:color="auto"/>
        <w:left w:val="none" w:sz="0" w:space="0" w:color="auto"/>
        <w:bottom w:val="none" w:sz="0" w:space="0" w:color="auto"/>
        <w:right w:val="none" w:sz="0" w:space="0" w:color="auto"/>
      </w:divBdr>
    </w:div>
    <w:div w:id="178128545">
      <w:bodyDiv w:val="1"/>
      <w:marLeft w:val="0"/>
      <w:marRight w:val="0"/>
      <w:marTop w:val="0"/>
      <w:marBottom w:val="0"/>
      <w:divBdr>
        <w:top w:val="none" w:sz="0" w:space="0" w:color="auto"/>
        <w:left w:val="none" w:sz="0" w:space="0" w:color="auto"/>
        <w:bottom w:val="none" w:sz="0" w:space="0" w:color="auto"/>
        <w:right w:val="none" w:sz="0" w:space="0" w:color="auto"/>
      </w:divBdr>
    </w:div>
    <w:div w:id="179904406">
      <w:bodyDiv w:val="1"/>
      <w:marLeft w:val="0"/>
      <w:marRight w:val="0"/>
      <w:marTop w:val="0"/>
      <w:marBottom w:val="0"/>
      <w:divBdr>
        <w:top w:val="none" w:sz="0" w:space="0" w:color="auto"/>
        <w:left w:val="none" w:sz="0" w:space="0" w:color="auto"/>
        <w:bottom w:val="none" w:sz="0" w:space="0" w:color="auto"/>
        <w:right w:val="none" w:sz="0" w:space="0" w:color="auto"/>
      </w:divBdr>
    </w:div>
    <w:div w:id="214858012">
      <w:bodyDiv w:val="1"/>
      <w:marLeft w:val="0"/>
      <w:marRight w:val="0"/>
      <w:marTop w:val="0"/>
      <w:marBottom w:val="0"/>
      <w:divBdr>
        <w:top w:val="none" w:sz="0" w:space="0" w:color="auto"/>
        <w:left w:val="none" w:sz="0" w:space="0" w:color="auto"/>
        <w:bottom w:val="none" w:sz="0" w:space="0" w:color="auto"/>
        <w:right w:val="none" w:sz="0" w:space="0" w:color="auto"/>
      </w:divBdr>
    </w:div>
    <w:div w:id="217908215">
      <w:bodyDiv w:val="1"/>
      <w:marLeft w:val="0"/>
      <w:marRight w:val="0"/>
      <w:marTop w:val="0"/>
      <w:marBottom w:val="0"/>
      <w:divBdr>
        <w:top w:val="none" w:sz="0" w:space="0" w:color="auto"/>
        <w:left w:val="none" w:sz="0" w:space="0" w:color="auto"/>
        <w:bottom w:val="none" w:sz="0" w:space="0" w:color="auto"/>
        <w:right w:val="none" w:sz="0" w:space="0" w:color="auto"/>
      </w:divBdr>
    </w:div>
    <w:div w:id="221868361">
      <w:bodyDiv w:val="1"/>
      <w:marLeft w:val="0"/>
      <w:marRight w:val="0"/>
      <w:marTop w:val="0"/>
      <w:marBottom w:val="0"/>
      <w:divBdr>
        <w:top w:val="none" w:sz="0" w:space="0" w:color="auto"/>
        <w:left w:val="none" w:sz="0" w:space="0" w:color="auto"/>
        <w:bottom w:val="none" w:sz="0" w:space="0" w:color="auto"/>
        <w:right w:val="none" w:sz="0" w:space="0" w:color="auto"/>
      </w:divBdr>
    </w:div>
    <w:div w:id="236716119">
      <w:bodyDiv w:val="1"/>
      <w:marLeft w:val="0"/>
      <w:marRight w:val="0"/>
      <w:marTop w:val="0"/>
      <w:marBottom w:val="0"/>
      <w:divBdr>
        <w:top w:val="none" w:sz="0" w:space="0" w:color="auto"/>
        <w:left w:val="none" w:sz="0" w:space="0" w:color="auto"/>
        <w:bottom w:val="none" w:sz="0" w:space="0" w:color="auto"/>
        <w:right w:val="none" w:sz="0" w:space="0" w:color="auto"/>
      </w:divBdr>
    </w:div>
    <w:div w:id="237331038">
      <w:bodyDiv w:val="1"/>
      <w:marLeft w:val="0"/>
      <w:marRight w:val="0"/>
      <w:marTop w:val="0"/>
      <w:marBottom w:val="0"/>
      <w:divBdr>
        <w:top w:val="none" w:sz="0" w:space="0" w:color="auto"/>
        <w:left w:val="none" w:sz="0" w:space="0" w:color="auto"/>
        <w:bottom w:val="none" w:sz="0" w:space="0" w:color="auto"/>
        <w:right w:val="none" w:sz="0" w:space="0" w:color="auto"/>
      </w:divBdr>
    </w:div>
    <w:div w:id="237984703">
      <w:bodyDiv w:val="1"/>
      <w:marLeft w:val="0"/>
      <w:marRight w:val="0"/>
      <w:marTop w:val="0"/>
      <w:marBottom w:val="0"/>
      <w:divBdr>
        <w:top w:val="none" w:sz="0" w:space="0" w:color="auto"/>
        <w:left w:val="none" w:sz="0" w:space="0" w:color="auto"/>
        <w:bottom w:val="none" w:sz="0" w:space="0" w:color="auto"/>
        <w:right w:val="none" w:sz="0" w:space="0" w:color="auto"/>
      </w:divBdr>
    </w:div>
    <w:div w:id="242449625">
      <w:bodyDiv w:val="1"/>
      <w:marLeft w:val="0"/>
      <w:marRight w:val="0"/>
      <w:marTop w:val="0"/>
      <w:marBottom w:val="0"/>
      <w:divBdr>
        <w:top w:val="none" w:sz="0" w:space="0" w:color="auto"/>
        <w:left w:val="none" w:sz="0" w:space="0" w:color="auto"/>
        <w:bottom w:val="none" w:sz="0" w:space="0" w:color="auto"/>
        <w:right w:val="none" w:sz="0" w:space="0" w:color="auto"/>
      </w:divBdr>
    </w:div>
    <w:div w:id="243225823">
      <w:bodyDiv w:val="1"/>
      <w:marLeft w:val="0"/>
      <w:marRight w:val="0"/>
      <w:marTop w:val="0"/>
      <w:marBottom w:val="0"/>
      <w:divBdr>
        <w:top w:val="none" w:sz="0" w:space="0" w:color="auto"/>
        <w:left w:val="none" w:sz="0" w:space="0" w:color="auto"/>
        <w:bottom w:val="none" w:sz="0" w:space="0" w:color="auto"/>
        <w:right w:val="none" w:sz="0" w:space="0" w:color="auto"/>
      </w:divBdr>
    </w:div>
    <w:div w:id="294677487">
      <w:bodyDiv w:val="1"/>
      <w:marLeft w:val="0"/>
      <w:marRight w:val="0"/>
      <w:marTop w:val="0"/>
      <w:marBottom w:val="0"/>
      <w:divBdr>
        <w:top w:val="none" w:sz="0" w:space="0" w:color="auto"/>
        <w:left w:val="none" w:sz="0" w:space="0" w:color="auto"/>
        <w:bottom w:val="none" w:sz="0" w:space="0" w:color="auto"/>
        <w:right w:val="none" w:sz="0" w:space="0" w:color="auto"/>
      </w:divBdr>
    </w:div>
    <w:div w:id="297686429">
      <w:bodyDiv w:val="1"/>
      <w:marLeft w:val="0"/>
      <w:marRight w:val="0"/>
      <w:marTop w:val="0"/>
      <w:marBottom w:val="0"/>
      <w:divBdr>
        <w:top w:val="none" w:sz="0" w:space="0" w:color="auto"/>
        <w:left w:val="none" w:sz="0" w:space="0" w:color="auto"/>
        <w:bottom w:val="none" w:sz="0" w:space="0" w:color="auto"/>
        <w:right w:val="none" w:sz="0" w:space="0" w:color="auto"/>
      </w:divBdr>
    </w:div>
    <w:div w:id="326373071">
      <w:bodyDiv w:val="1"/>
      <w:marLeft w:val="0"/>
      <w:marRight w:val="0"/>
      <w:marTop w:val="0"/>
      <w:marBottom w:val="0"/>
      <w:divBdr>
        <w:top w:val="none" w:sz="0" w:space="0" w:color="auto"/>
        <w:left w:val="none" w:sz="0" w:space="0" w:color="auto"/>
        <w:bottom w:val="none" w:sz="0" w:space="0" w:color="auto"/>
        <w:right w:val="none" w:sz="0" w:space="0" w:color="auto"/>
      </w:divBdr>
    </w:div>
    <w:div w:id="348877128">
      <w:bodyDiv w:val="1"/>
      <w:marLeft w:val="0"/>
      <w:marRight w:val="0"/>
      <w:marTop w:val="0"/>
      <w:marBottom w:val="0"/>
      <w:divBdr>
        <w:top w:val="none" w:sz="0" w:space="0" w:color="auto"/>
        <w:left w:val="none" w:sz="0" w:space="0" w:color="auto"/>
        <w:bottom w:val="none" w:sz="0" w:space="0" w:color="auto"/>
        <w:right w:val="none" w:sz="0" w:space="0" w:color="auto"/>
      </w:divBdr>
    </w:div>
    <w:div w:id="358168763">
      <w:bodyDiv w:val="1"/>
      <w:marLeft w:val="0"/>
      <w:marRight w:val="0"/>
      <w:marTop w:val="0"/>
      <w:marBottom w:val="0"/>
      <w:divBdr>
        <w:top w:val="none" w:sz="0" w:space="0" w:color="auto"/>
        <w:left w:val="none" w:sz="0" w:space="0" w:color="auto"/>
        <w:bottom w:val="none" w:sz="0" w:space="0" w:color="auto"/>
        <w:right w:val="none" w:sz="0" w:space="0" w:color="auto"/>
      </w:divBdr>
    </w:div>
    <w:div w:id="381443184">
      <w:bodyDiv w:val="1"/>
      <w:marLeft w:val="0"/>
      <w:marRight w:val="0"/>
      <w:marTop w:val="0"/>
      <w:marBottom w:val="0"/>
      <w:divBdr>
        <w:top w:val="none" w:sz="0" w:space="0" w:color="auto"/>
        <w:left w:val="none" w:sz="0" w:space="0" w:color="auto"/>
        <w:bottom w:val="none" w:sz="0" w:space="0" w:color="auto"/>
        <w:right w:val="none" w:sz="0" w:space="0" w:color="auto"/>
      </w:divBdr>
    </w:div>
    <w:div w:id="385420307">
      <w:bodyDiv w:val="1"/>
      <w:marLeft w:val="0"/>
      <w:marRight w:val="0"/>
      <w:marTop w:val="0"/>
      <w:marBottom w:val="0"/>
      <w:divBdr>
        <w:top w:val="none" w:sz="0" w:space="0" w:color="auto"/>
        <w:left w:val="none" w:sz="0" w:space="0" w:color="auto"/>
        <w:bottom w:val="none" w:sz="0" w:space="0" w:color="auto"/>
        <w:right w:val="none" w:sz="0" w:space="0" w:color="auto"/>
      </w:divBdr>
    </w:div>
    <w:div w:id="400373672">
      <w:bodyDiv w:val="1"/>
      <w:marLeft w:val="0"/>
      <w:marRight w:val="0"/>
      <w:marTop w:val="0"/>
      <w:marBottom w:val="0"/>
      <w:divBdr>
        <w:top w:val="none" w:sz="0" w:space="0" w:color="auto"/>
        <w:left w:val="none" w:sz="0" w:space="0" w:color="auto"/>
        <w:bottom w:val="none" w:sz="0" w:space="0" w:color="auto"/>
        <w:right w:val="none" w:sz="0" w:space="0" w:color="auto"/>
      </w:divBdr>
    </w:div>
    <w:div w:id="421996127">
      <w:bodyDiv w:val="1"/>
      <w:marLeft w:val="0"/>
      <w:marRight w:val="0"/>
      <w:marTop w:val="0"/>
      <w:marBottom w:val="0"/>
      <w:divBdr>
        <w:top w:val="none" w:sz="0" w:space="0" w:color="auto"/>
        <w:left w:val="none" w:sz="0" w:space="0" w:color="auto"/>
        <w:bottom w:val="none" w:sz="0" w:space="0" w:color="auto"/>
        <w:right w:val="none" w:sz="0" w:space="0" w:color="auto"/>
      </w:divBdr>
    </w:div>
    <w:div w:id="428695198">
      <w:bodyDiv w:val="1"/>
      <w:marLeft w:val="0"/>
      <w:marRight w:val="0"/>
      <w:marTop w:val="0"/>
      <w:marBottom w:val="0"/>
      <w:divBdr>
        <w:top w:val="none" w:sz="0" w:space="0" w:color="auto"/>
        <w:left w:val="none" w:sz="0" w:space="0" w:color="auto"/>
        <w:bottom w:val="none" w:sz="0" w:space="0" w:color="auto"/>
        <w:right w:val="none" w:sz="0" w:space="0" w:color="auto"/>
      </w:divBdr>
    </w:div>
    <w:div w:id="440151188">
      <w:bodyDiv w:val="1"/>
      <w:marLeft w:val="0"/>
      <w:marRight w:val="0"/>
      <w:marTop w:val="0"/>
      <w:marBottom w:val="0"/>
      <w:divBdr>
        <w:top w:val="none" w:sz="0" w:space="0" w:color="auto"/>
        <w:left w:val="none" w:sz="0" w:space="0" w:color="auto"/>
        <w:bottom w:val="none" w:sz="0" w:space="0" w:color="auto"/>
        <w:right w:val="none" w:sz="0" w:space="0" w:color="auto"/>
      </w:divBdr>
    </w:div>
    <w:div w:id="449981570">
      <w:bodyDiv w:val="1"/>
      <w:marLeft w:val="0"/>
      <w:marRight w:val="0"/>
      <w:marTop w:val="0"/>
      <w:marBottom w:val="0"/>
      <w:divBdr>
        <w:top w:val="none" w:sz="0" w:space="0" w:color="auto"/>
        <w:left w:val="none" w:sz="0" w:space="0" w:color="auto"/>
        <w:bottom w:val="none" w:sz="0" w:space="0" w:color="auto"/>
        <w:right w:val="none" w:sz="0" w:space="0" w:color="auto"/>
      </w:divBdr>
    </w:div>
    <w:div w:id="460349189">
      <w:bodyDiv w:val="1"/>
      <w:marLeft w:val="0"/>
      <w:marRight w:val="0"/>
      <w:marTop w:val="0"/>
      <w:marBottom w:val="0"/>
      <w:divBdr>
        <w:top w:val="none" w:sz="0" w:space="0" w:color="auto"/>
        <w:left w:val="none" w:sz="0" w:space="0" w:color="auto"/>
        <w:bottom w:val="none" w:sz="0" w:space="0" w:color="auto"/>
        <w:right w:val="none" w:sz="0" w:space="0" w:color="auto"/>
      </w:divBdr>
    </w:div>
    <w:div w:id="462190106">
      <w:bodyDiv w:val="1"/>
      <w:marLeft w:val="0"/>
      <w:marRight w:val="0"/>
      <w:marTop w:val="0"/>
      <w:marBottom w:val="0"/>
      <w:divBdr>
        <w:top w:val="none" w:sz="0" w:space="0" w:color="auto"/>
        <w:left w:val="none" w:sz="0" w:space="0" w:color="auto"/>
        <w:bottom w:val="none" w:sz="0" w:space="0" w:color="auto"/>
        <w:right w:val="none" w:sz="0" w:space="0" w:color="auto"/>
      </w:divBdr>
    </w:div>
    <w:div w:id="465391262">
      <w:bodyDiv w:val="1"/>
      <w:marLeft w:val="0"/>
      <w:marRight w:val="0"/>
      <w:marTop w:val="0"/>
      <w:marBottom w:val="0"/>
      <w:divBdr>
        <w:top w:val="none" w:sz="0" w:space="0" w:color="auto"/>
        <w:left w:val="none" w:sz="0" w:space="0" w:color="auto"/>
        <w:bottom w:val="none" w:sz="0" w:space="0" w:color="auto"/>
        <w:right w:val="none" w:sz="0" w:space="0" w:color="auto"/>
      </w:divBdr>
    </w:div>
    <w:div w:id="501239734">
      <w:bodyDiv w:val="1"/>
      <w:marLeft w:val="0"/>
      <w:marRight w:val="0"/>
      <w:marTop w:val="0"/>
      <w:marBottom w:val="0"/>
      <w:divBdr>
        <w:top w:val="none" w:sz="0" w:space="0" w:color="auto"/>
        <w:left w:val="none" w:sz="0" w:space="0" w:color="auto"/>
        <w:bottom w:val="none" w:sz="0" w:space="0" w:color="auto"/>
        <w:right w:val="none" w:sz="0" w:space="0" w:color="auto"/>
      </w:divBdr>
    </w:div>
    <w:div w:id="506293515">
      <w:bodyDiv w:val="1"/>
      <w:marLeft w:val="0"/>
      <w:marRight w:val="0"/>
      <w:marTop w:val="0"/>
      <w:marBottom w:val="0"/>
      <w:divBdr>
        <w:top w:val="none" w:sz="0" w:space="0" w:color="auto"/>
        <w:left w:val="none" w:sz="0" w:space="0" w:color="auto"/>
        <w:bottom w:val="none" w:sz="0" w:space="0" w:color="auto"/>
        <w:right w:val="none" w:sz="0" w:space="0" w:color="auto"/>
      </w:divBdr>
    </w:div>
    <w:div w:id="549000337">
      <w:bodyDiv w:val="1"/>
      <w:marLeft w:val="0"/>
      <w:marRight w:val="0"/>
      <w:marTop w:val="0"/>
      <w:marBottom w:val="0"/>
      <w:divBdr>
        <w:top w:val="none" w:sz="0" w:space="0" w:color="auto"/>
        <w:left w:val="none" w:sz="0" w:space="0" w:color="auto"/>
        <w:bottom w:val="none" w:sz="0" w:space="0" w:color="auto"/>
        <w:right w:val="none" w:sz="0" w:space="0" w:color="auto"/>
      </w:divBdr>
    </w:div>
    <w:div w:id="562331549">
      <w:bodyDiv w:val="1"/>
      <w:marLeft w:val="0"/>
      <w:marRight w:val="0"/>
      <w:marTop w:val="0"/>
      <w:marBottom w:val="0"/>
      <w:divBdr>
        <w:top w:val="none" w:sz="0" w:space="0" w:color="auto"/>
        <w:left w:val="none" w:sz="0" w:space="0" w:color="auto"/>
        <w:bottom w:val="none" w:sz="0" w:space="0" w:color="auto"/>
        <w:right w:val="none" w:sz="0" w:space="0" w:color="auto"/>
      </w:divBdr>
    </w:div>
    <w:div w:id="569579218">
      <w:bodyDiv w:val="1"/>
      <w:marLeft w:val="0"/>
      <w:marRight w:val="0"/>
      <w:marTop w:val="0"/>
      <w:marBottom w:val="0"/>
      <w:divBdr>
        <w:top w:val="none" w:sz="0" w:space="0" w:color="auto"/>
        <w:left w:val="none" w:sz="0" w:space="0" w:color="auto"/>
        <w:bottom w:val="none" w:sz="0" w:space="0" w:color="auto"/>
        <w:right w:val="none" w:sz="0" w:space="0" w:color="auto"/>
      </w:divBdr>
    </w:div>
    <w:div w:id="645863202">
      <w:bodyDiv w:val="1"/>
      <w:marLeft w:val="0"/>
      <w:marRight w:val="0"/>
      <w:marTop w:val="0"/>
      <w:marBottom w:val="0"/>
      <w:divBdr>
        <w:top w:val="none" w:sz="0" w:space="0" w:color="auto"/>
        <w:left w:val="none" w:sz="0" w:space="0" w:color="auto"/>
        <w:bottom w:val="none" w:sz="0" w:space="0" w:color="auto"/>
        <w:right w:val="none" w:sz="0" w:space="0" w:color="auto"/>
      </w:divBdr>
    </w:div>
    <w:div w:id="655451994">
      <w:bodyDiv w:val="1"/>
      <w:marLeft w:val="0"/>
      <w:marRight w:val="0"/>
      <w:marTop w:val="0"/>
      <w:marBottom w:val="0"/>
      <w:divBdr>
        <w:top w:val="none" w:sz="0" w:space="0" w:color="auto"/>
        <w:left w:val="none" w:sz="0" w:space="0" w:color="auto"/>
        <w:bottom w:val="none" w:sz="0" w:space="0" w:color="auto"/>
        <w:right w:val="none" w:sz="0" w:space="0" w:color="auto"/>
      </w:divBdr>
    </w:div>
    <w:div w:id="665210036">
      <w:bodyDiv w:val="1"/>
      <w:marLeft w:val="0"/>
      <w:marRight w:val="0"/>
      <w:marTop w:val="0"/>
      <w:marBottom w:val="0"/>
      <w:divBdr>
        <w:top w:val="none" w:sz="0" w:space="0" w:color="auto"/>
        <w:left w:val="none" w:sz="0" w:space="0" w:color="auto"/>
        <w:bottom w:val="none" w:sz="0" w:space="0" w:color="auto"/>
        <w:right w:val="none" w:sz="0" w:space="0" w:color="auto"/>
      </w:divBdr>
    </w:div>
    <w:div w:id="692196765">
      <w:bodyDiv w:val="1"/>
      <w:marLeft w:val="0"/>
      <w:marRight w:val="0"/>
      <w:marTop w:val="0"/>
      <w:marBottom w:val="0"/>
      <w:divBdr>
        <w:top w:val="none" w:sz="0" w:space="0" w:color="auto"/>
        <w:left w:val="none" w:sz="0" w:space="0" w:color="auto"/>
        <w:bottom w:val="none" w:sz="0" w:space="0" w:color="auto"/>
        <w:right w:val="none" w:sz="0" w:space="0" w:color="auto"/>
      </w:divBdr>
    </w:div>
    <w:div w:id="694161482">
      <w:bodyDiv w:val="1"/>
      <w:marLeft w:val="0"/>
      <w:marRight w:val="0"/>
      <w:marTop w:val="0"/>
      <w:marBottom w:val="0"/>
      <w:divBdr>
        <w:top w:val="none" w:sz="0" w:space="0" w:color="auto"/>
        <w:left w:val="none" w:sz="0" w:space="0" w:color="auto"/>
        <w:bottom w:val="none" w:sz="0" w:space="0" w:color="auto"/>
        <w:right w:val="none" w:sz="0" w:space="0" w:color="auto"/>
      </w:divBdr>
    </w:div>
    <w:div w:id="708378729">
      <w:bodyDiv w:val="1"/>
      <w:marLeft w:val="0"/>
      <w:marRight w:val="0"/>
      <w:marTop w:val="0"/>
      <w:marBottom w:val="0"/>
      <w:divBdr>
        <w:top w:val="none" w:sz="0" w:space="0" w:color="auto"/>
        <w:left w:val="none" w:sz="0" w:space="0" w:color="auto"/>
        <w:bottom w:val="none" w:sz="0" w:space="0" w:color="auto"/>
        <w:right w:val="none" w:sz="0" w:space="0" w:color="auto"/>
      </w:divBdr>
    </w:div>
    <w:div w:id="741028181">
      <w:bodyDiv w:val="1"/>
      <w:marLeft w:val="0"/>
      <w:marRight w:val="0"/>
      <w:marTop w:val="0"/>
      <w:marBottom w:val="0"/>
      <w:divBdr>
        <w:top w:val="none" w:sz="0" w:space="0" w:color="auto"/>
        <w:left w:val="none" w:sz="0" w:space="0" w:color="auto"/>
        <w:bottom w:val="none" w:sz="0" w:space="0" w:color="auto"/>
        <w:right w:val="none" w:sz="0" w:space="0" w:color="auto"/>
      </w:divBdr>
    </w:div>
    <w:div w:id="743258553">
      <w:bodyDiv w:val="1"/>
      <w:marLeft w:val="0"/>
      <w:marRight w:val="0"/>
      <w:marTop w:val="0"/>
      <w:marBottom w:val="0"/>
      <w:divBdr>
        <w:top w:val="none" w:sz="0" w:space="0" w:color="auto"/>
        <w:left w:val="none" w:sz="0" w:space="0" w:color="auto"/>
        <w:bottom w:val="none" w:sz="0" w:space="0" w:color="auto"/>
        <w:right w:val="none" w:sz="0" w:space="0" w:color="auto"/>
      </w:divBdr>
    </w:div>
    <w:div w:id="747574400">
      <w:bodyDiv w:val="1"/>
      <w:marLeft w:val="0"/>
      <w:marRight w:val="0"/>
      <w:marTop w:val="0"/>
      <w:marBottom w:val="0"/>
      <w:divBdr>
        <w:top w:val="none" w:sz="0" w:space="0" w:color="auto"/>
        <w:left w:val="none" w:sz="0" w:space="0" w:color="auto"/>
        <w:bottom w:val="none" w:sz="0" w:space="0" w:color="auto"/>
        <w:right w:val="none" w:sz="0" w:space="0" w:color="auto"/>
      </w:divBdr>
    </w:div>
    <w:div w:id="749543264">
      <w:bodyDiv w:val="1"/>
      <w:marLeft w:val="0"/>
      <w:marRight w:val="0"/>
      <w:marTop w:val="0"/>
      <w:marBottom w:val="0"/>
      <w:divBdr>
        <w:top w:val="none" w:sz="0" w:space="0" w:color="auto"/>
        <w:left w:val="none" w:sz="0" w:space="0" w:color="auto"/>
        <w:bottom w:val="none" w:sz="0" w:space="0" w:color="auto"/>
        <w:right w:val="none" w:sz="0" w:space="0" w:color="auto"/>
      </w:divBdr>
    </w:div>
    <w:div w:id="751661887">
      <w:bodyDiv w:val="1"/>
      <w:marLeft w:val="0"/>
      <w:marRight w:val="0"/>
      <w:marTop w:val="0"/>
      <w:marBottom w:val="0"/>
      <w:divBdr>
        <w:top w:val="none" w:sz="0" w:space="0" w:color="auto"/>
        <w:left w:val="none" w:sz="0" w:space="0" w:color="auto"/>
        <w:bottom w:val="none" w:sz="0" w:space="0" w:color="auto"/>
        <w:right w:val="none" w:sz="0" w:space="0" w:color="auto"/>
      </w:divBdr>
    </w:div>
    <w:div w:id="759639319">
      <w:bodyDiv w:val="1"/>
      <w:marLeft w:val="0"/>
      <w:marRight w:val="0"/>
      <w:marTop w:val="0"/>
      <w:marBottom w:val="0"/>
      <w:divBdr>
        <w:top w:val="none" w:sz="0" w:space="0" w:color="auto"/>
        <w:left w:val="none" w:sz="0" w:space="0" w:color="auto"/>
        <w:bottom w:val="none" w:sz="0" w:space="0" w:color="auto"/>
        <w:right w:val="none" w:sz="0" w:space="0" w:color="auto"/>
      </w:divBdr>
    </w:div>
    <w:div w:id="765350022">
      <w:bodyDiv w:val="1"/>
      <w:marLeft w:val="0"/>
      <w:marRight w:val="0"/>
      <w:marTop w:val="0"/>
      <w:marBottom w:val="0"/>
      <w:divBdr>
        <w:top w:val="none" w:sz="0" w:space="0" w:color="auto"/>
        <w:left w:val="none" w:sz="0" w:space="0" w:color="auto"/>
        <w:bottom w:val="none" w:sz="0" w:space="0" w:color="auto"/>
        <w:right w:val="none" w:sz="0" w:space="0" w:color="auto"/>
      </w:divBdr>
    </w:div>
    <w:div w:id="772821668">
      <w:bodyDiv w:val="1"/>
      <w:marLeft w:val="0"/>
      <w:marRight w:val="0"/>
      <w:marTop w:val="0"/>
      <w:marBottom w:val="0"/>
      <w:divBdr>
        <w:top w:val="none" w:sz="0" w:space="0" w:color="auto"/>
        <w:left w:val="none" w:sz="0" w:space="0" w:color="auto"/>
        <w:bottom w:val="none" w:sz="0" w:space="0" w:color="auto"/>
        <w:right w:val="none" w:sz="0" w:space="0" w:color="auto"/>
      </w:divBdr>
    </w:div>
    <w:div w:id="811294793">
      <w:bodyDiv w:val="1"/>
      <w:marLeft w:val="0"/>
      <w:marRight w:val="0"/>
      <w:marTop w:val="0"/>
      <w:marBottom w:val="0"/>
      <w:divBdr>
        <w:top w:val="none" w:sz="0" w:space="0" w:color="auto"/>
        <w:left w:val="none" w:sz="0" w:space="0" w:color="auto"/>
        <w:bottom w:val="none" w:sz="0" w:space="0" w:color="auto"/>
        <w:right w:val="none" w:sz="0" w:space="0" w:color="auto"/>
      </w:divBdr>
    </w:div>
    <w:div w:id="826170763">
      <w:bodyDiv w:val="1"/>
      <w:marLeft w:val="0"/>
      <w:marRight w:val="0"/>
      <w:marTop w:val="0"/>
      <w:marBottom w:val="0"/>
      <w:divBdr>
        <w:top w:val="none" w:sz="0" w:space="0" w:color="auto"/>
        <w:left w:val="none" w:sz="0" w:space="0" w:color="auto"/>
        <w:bottom w:val="none" w:sz="0" w:space="0" w:color="auto"/>
        <w:right w:val="none" w:sz="0" w:space="0" w:color="auto"/>
      </w:divBdr>
    </w:div>
    <w:div w:id="832835286">
      <w:bodyDiv w:val="1"/>
      <w:marLeft w:val="0"/>
      <w:marRight w:val="0"/>
      <w:marTop w:val="0"/>
      <w:marBottom w:val="0"/>
      <w:divBdr>
        <w:top w:val="none" w:sz="0" w:space="0" w:color="auto"/>
        <w:left w:val="none" w:sz="0" w:space="0" w:color="auto"/>
        <w:bottom w:val="none" w:sz="0" w:space="0" w:color="auto"/>
        <w:right w:val="none" w:sz="0" w:space="0" w:color="auto"/>
      </w:divBdr>
    </w:div>
    <w:div w:id="835000065">
      <w:bodyDiv w:val="1"/>
      <w:marLeft w:val="0"/>
      <w:marRight w:val="0"/>
      <w:marTop w:val="0"/>
      <w:marBottom w:val="0"/>
      <w:divBdr>
        <w:top w:val="none" w:sz="0" w:space="0" w:color="auto"/>
        <w:left w:val="none" w:sz="0" w:space="0" w:color="auto"/>
        <w:bottom w:val="none" w:sz="0" w:space="0" w:color="auto"/>
        <w:right w:val="none" w:sz="0" w:space="0" w:color="auto"/>
      </w:divBdr>
    </w:div>
    <w:div w:id="847335048">
      <w:bodyDiv w:val="1"/>
      <w:marLeft w:val="0"/>
      <w:marRight w:val="0"/>
      <w:marTop w:val="0"/>
      <w:marBottom w:val="0"/>
      <w:divBdr>
        <w:top w:val="none" w:sz="0" w:space="0" w:color="auto"/>
        <w:left w:val="none" w:sz="0" w:space="0" w:color="auto"/>
        <w:bottom w:val="none" w:sz="0" w:space="0" w:color="auto"/>
        <w:right w:val="none" w:sz="0" w:space="0" w:color="auto"/>
      </w:divBdr>
    </w:div>
    <w:div w:id="864053924">
      <w:bodyDiv w:val="1"/>
      <w:marLeft w:val="0"/>
      <w:marRight w:val="0"/>
      <w:marTop w:val="0"/>
      <w:marBottom w:val="0"/>
      <w:divBdr>
        <w:top w:val="none" w:sz="0" w:space="0" w:color="auto"/>
        <w:left w:val="none" w:sz="0" w:space="0" w:color="auto"/>
        <w:bottom w:val="none" w:sz="0" w:space="0" w:color="auto"/>
        <w:right w:val="none" w:sz="0" w:space="0" w:color="auto"/>
      </w:divBdr>
    </w:div>
    <w:div w:id="869299501">
      <w:bodyDiv w:val="1"/>
      <w:marLeft w:val="0"/>
      <w:marRight w:val="0"/>
      <w:marTop w:val="0"/>
      <w:marBottom w:val="0"/>
      <w:divBdr>
        <w:top w:val="none" w:sz="0" w:space="0" w:color="auto"/>
        <w:left w:val="none" w:sz="0" w:space="0" w:color="auto"/>
        <w:bottom w:val="none" w:sz="0" w:space="0" w:color="auto"/>
        <w:right w:val="none" w:sz="0" w:space="0" w:color="auto"/>
      </w:divBdr>
    </w:div>
    <w:div w:id="877165157">
      <w:bodyDiv w:val="1"/>
      <w:marLeft w:val="0"/>
      <w:marRight w:val="0"/>
      <w:marTop w:val="0"/>
      <w:marBottom w:val="0"/>
      <w:divBdr>
        <w:top w:val="none" w:sz="0" w:space="0" w:color="auto"/>
        <w:left w:val="none" w:sz="0" w:space="0" w:color="auto"/>
        <w:bottom w:val="none" w:sz="0" w:space="0" w:color="auto"/>
        <w:right w:val="none" w:sz="0" w:space="0" w:color="auto"/>
      </w:divBdr>
    </w:div>
    <w:div w:id="892353985">
      <w:bodyDiv w:val="1"/>
      <w:marLeft w:val="0"/>
      <w:marRight w:val="0"/>
      <w:marTop w:val="0"/>
      <w:marBottom w:val="0"/>
      <w:divBdr>
        <w:top w:val="none" w:sz="0" w:space="0" w:color="auto"/>
        <w:left w:val="none" w:sz="0" w:space="0" w:color="auto"/>
        <w:bottom w:val="none" w:sz="0" w:space="0" w:color="auto"/>
        <w:right w:val="none" w:sz="0" w:space="0" w:color="auto"/>
      </w:divBdr>
    </w:div>
    <w:div w:id="893849816">
      <w:bodyDiv w:val="1"/>
      <w:marLeft w:val="0"/>
      <w:marRight w:val="0"/>
      <w:marTop w:val="0"/>
      <w:marBottom w:val="0"/>
      <w:divBdr>
        <w:top w:val="none" w:sz="0" w:space="0" w:color="auto"/>
        <w:left w:val="none" w:sz="0" w:space="0" w:color="auto"/>
        <w:bottom w:val="none" w:sz="0" w:space="0" w:color="auto"/>
        <w:right w:val="none" w:sz="0" w:space="0" w:color="auto"/>
      </w:divBdr>
    </w:div>
    <w:div w:id="931162997">
      <w:bodyDiv w:val="1"/>
      <w:marLeft w:val="0"/>
      <w:marRight w:val="0"/>
      <w:marTop w:val="0"/>
      <w:marBottom w:val="0"/>
      <w:divBdr>
        <w:top w:val="none" w:sz="0" w:space="0" w:color="auto"/>
        <w:left w:val="none" w:sz="0" w:space="0" w:color="auto"/>
        <w:bottom w:val="none" w:sz="0" w:space="0" w:color="auto"/>
        <w:right w:val="none" w:sz="0" w:space="0" w:color="auto"/>
      </w:divBdr>
    </w:div>
    <w:div w:id="936596447">
      <w:bodyDiv w:val="1"/>
      <w:marLeft w:val="0"/>
      <w:marRight w:val="0"/>
      <w:marTop w:val="0"/>
      <w:marBottom w:val="0"/>
      <w:divBdr>
        <w:top w:val="none" w:sz="0" w:space="0" w:color="auto"/>
        <w:left w:val="none" w:sz="0" w:space="0" w:color="auto"/>
        <w:bottom w:val="none" w:sz="0" w:space="0" w:color="auto"/>
        <w:right w:val="none" w:sz="0" w:space="0" w:color="auto"/>
      </w:divBdr>
    </w:div>
    <w:div w:id="938298875">
      <w:bodyDiv w:val="1"/>
      <w:marLeft w:val="0"/>
      <w:marRight w:val="0"/>
      <w:marTop w:val="0"/>
      <w:marBottom w:val="0"/>
      <w:divBdr>
        <w:top w:val="none" w:sz="0" w:space="0" w:color="auto"/>
        <w:left w:val="none" w:sz="0" w:space="0" w:color="auto"/>
        <w:bottom w:val="none" w:sz="0" w:space="0" w:color="auto"/>
        <w:right w:val="none" w:sz="0" w:space="0" w:color="auto"/>
      </w:divBdr>
    </w:div>
    <w:div w:id="939413160">
      <w:bodyDiv w:val="1"/>
      <w:marLeft w:val="0"/>
      <w:marRight w:val="0"/>
      <w:marTop w:val="0"/>
      <w:marBottom w:val="0"/>
      <w:divBdr>
        <w:top w:val="none" w:sz="0" w:space="0" w:color="auto"/>
        <w:left w:val="none" w:sz="0" w:space="0" w:color="auto"/>
        <w:bottom w:val="none" w:sz="0" w:space="0" w:color="auto"/>
        <w:right w:val="none" w:sz="0" w:space="0" w:color="auto"/>
      </w:divBdr>
    </w:div>
    <w:div w:id="940917554">
      <w:bodyDiv w:val="1"/>
      <w:marLeft w:val="0"/>
      <w:marRight w:val="0"/>
      <w:marTop w:val="0"/>
      <w:marBottom w:val="0"/>
      <w:divBdr>
        <w:top w:val="none" w:sz="0" w:space="0" w:color="auto"/>
        <w:left w:val="none" w:sz="0" w:space="0" w:color="auto"/>
        <w:bottom w:val="none" w:sz="0" w:space="0" w:color="auto"/>
        <w:right w:val="none" w:sz="0" w:space="0" w:color="auto"/>
      </w:divBdr>
    </w:div>
    <w:div w:id="941642821">
      <w:bodyDiv w:val="1"/>
      <w:marLeft w:val="0"/>
      <w:marRight w:val="0"/>
      <w:marTop w:val="0"/>
      <w:marBottom w:val="0"/>
      <w:divBdr>
        <w:top w:val="none" w:sz="0" w:space="0" w:color="auto"/>
        <w:left w:val="none" w:sz="0" w:space="0" w:color="auto"/>
        <w:bottom w:val="none" w:sz="0" w:space="0" w:color="auto"/>
        <w:right w:val="none" w:sz="0" w:space="0" w:color="auto"/>
      </w:divBdr>
    </w:div>
    <w:div w:id="969819727">
      <w:bodyDiv w:val="1"/>
      <w:marLeft w:val="0"/>
      <w:marRight w:val="0"/>
      <w:marTop w:val="0"/>
      <w:marBottom w:val="0"/>
      <w:divBdr>
        <w:top w:val="none" w:sz="0" w:space="0" w:color="auto"/>
        <w:left w:val="none" w:sz="0" w:space="0" w:color="auto"/>
        <w:bottom w:val="none" w:sz="0" w:space="0" w:color="auto"/>
        <w:right w:val="none" w:sz="0" w:space="0" w:color="auto"/>
      </w:divBdr>
    </w:div>
    <w:div w:id="980426134">
      <w:bodyDiv w:val="1"/>
      <w:marLeft w:val="0"/>
      <w:marRight w:val="0"/>
      <w:marTop w:val="0"/>
      <w:marBottom w:val="0"/>
      <w:divBdr>
        <w:top w:val="none" w:sz="0" w:space="0" w:color="auto"/>
        <w:left w:val="none" w:sz="0" w:space="0" w:color="auto"/>
        <w:bottom w:val="none" w:sz="0" w:space="0" w:color="auto"/>
        <w:right w:val="none" w:sz="0" w:space="0" w:color="auto"/>
      </w:divBdr>
    </w:div>
    <w:div w:id="1000279664">
      <w:bodyDiv w:val="1"/>
      <w:marLeft w:val="0"/>
      <w:marRight w:val="0"/>
      <w:marTop w:val="0"/>
      <w:marBottom w:val="0"/>
      <w:divBdr>
        <w:top w:val="none" w:sz="0" w:space="0" w:color="auto"/>
        <w:left w:val="none" w:sz="0" w:space="0" w:color="auto"/>
        <w:bottom w:val="none" w:sz="0" w:space="0" w:color="auto"/>
        <w:right w:val="none" w:sz="0" w:space="0" w:color="auto"/>
      </w:divBdr>
    </w:div>
    <w:div w:id="1001348718">
      <w:bodyDiv w:val="1"/>
      <w:marLeft w:val="0"/>
      <w:marRight w:val="0"/>
      <w:marTop w:val="0"/>
      <w:marBottom w:val="0"/>
      <w:divBdr>
        <w:top w:val="none" w:sz="0" w:space="0" w:color="auto"/>
        <w:left w:val="none" w:sz="0" w:space="0" w:color="auto"/>
        <w:bottom w:val="none" w:sz="0" w:space="0" w:color="auto"/>
        <w:right w:val="none" w:sz="0" w:space="0" w:color="auto"/>
      </w:divBdr>
    </w:div>
    <w:div w:id="1003821580">
      <w:bodyDiv w:val="1"/>
      <w:marLeft w:val="0"/>
      <w:marRight w:val="0"/>
      <w:marTop w:val="0"/>
      <w:marBottom w:val="0"/>
      <w:divBdr>
        <w:top w:val="none" w:sz="0" w:space="0" w:color="auto"/>
        <w:left w:val="none" w:sz="0" w:space="0" w:color="auto"/>
        <w:bottom w:val="none" w:sz="0" w:space="0" w:color="auto"/>
        <w:right w:val="none" w:sz="0" w:space="0" w:color="auto"/>
      </w:divBdr>
    </w:div>
    <w:div w:id="1010062107">
      <w:bodyDiv w:val="1"/>
      <w:marLeft w:val="0"/>
      <w:marRight w:val="0"/>
      <w:marTop w:val="0"/>
      <w:marBottom w:val="0"/>
      <w:divBdr>
        <w:top w:val="none" w:sz="0" w:space="0" w:color="auto"/>
        <w:left w:val="none" w:sz="0" w:space="0" w:color="auto"/>
        <w:bottom w:val="none" w:sz="0" w:space="0" w:color="auto"/>
        <w:right w:val="none" w:sz="0" w:space="0" w:color="auto"/>
      </w:divBdr>
    </w:div>
    <w:div w:id="1018893728">
      <w:bodyDiv w:val="1"/>
      <w:marLeft w:val="0"/>
      <w:marRight w:val="0"/>
      <w:marTop w:val="0"/>
      <w:marBottom w:val="0"/>
      <w:divBdr>
        <w:top w:val="none" w:sz="0" w:space="0" w:color="auto"/>
        <w:left w:val="none" w:sz="0" w:space="0" w:color="auto"/>
        <w:bottom w:val="none" w:sz="0" w:space="0" w:color="auto"/>
        <w:right w:val="none" w:sz="0" w:space="0" w:color="auto"/>
      </w:divBdr>
    </w:div>
    <w:div w:id="1041246233">
      <w:bodyDiv w:val="1"/>
      <w:marLeft w:val="0"/>
      <w:marRight w:val="0"/>
      <w:marTop w:val="0"/>
      <w:marBottom w:val="0"/>
      <w:divBdr>
        <w:top w:val="none" w:sz="0" w:space="0" w:color="auto"/>
        <w:left w:val="none" w:sz="0" w:space="0" w:color="auto"/>
        <w:bottom w:val="none" w:sz="0" w:space="0" w:color="auto"/>
        <w:right w:val="none" w:sz="0" w:space="0" w:color="auto"/>
      </w:divBdr>
    </w:div>
    <w:div w:id="1063143420">
      <w:bodyDiv w:val="1"/>
      <w:marLeft w:val="0"/>
      <w:marRight w:val="0"/>
      <w:marTop w:val="0"/>
      <w:marBottom w:val="0"/>
      <w:divBdr>
        <w:top w:val="none" w:sz="0" w:space="0" w:color="auto"/>
        <w:left w:val="none" w:sz="0" w:space="0" w:color="auto"/>
        <w:bottom w:val="none" w:sz="0" w:space="0" w:color="auto"/>
        <w:right w:val="none" w:sz="0" w:space="0" w:color="auto"/>
      </w:divBdr>
    </w:div>
    <w:div w:id="1066731142">
      <w:bodyDiv w:val="1"/>
      <w:marLeft w:val="0"/>
      <w:marRight w:val="0"/>
      <w:marTop w:val="0"/>
      <w:marBottom w:val="0"/>
      <w:divBdr>
        <w:top w:val="none" w:sz="0" w:space="0" w:color="auto"/>
        <w:left w:val="none" w:sz="0" w:space="0" w:color="auto"/>
        <w:bottom w:val="none" w:sz="0" w:space="0" w:color="auto"/>
        <w:right w:val="none" w:sz="0" w:space="0" w:color="auto"/>
      </w:divBdr>
    </w:div>
    <w:div w:id="1093279267">
      <w:bodyDiv w:val="1"/>
      <w:marLeft w:val="0"/>
      <w:marRight w:val="0"/>
      <w:marTop w:val="0"/>
      <w:marBottom w:val="0"/>
      <w:divBdr>
        <w:top w:val="none" w:sz="0" w:space="0" w:color="auto"/>
        <w:left w:val="none" w:sz="0" w:space="0" w:color="auto"/>
        <w:bottom w:val="none" w:sz="0" w:space="0" w:color="auto"/>
        <w:right w:val="none" w:sz="0" w:space="0" w:color="auto"/>
      </w:divBdr>
    </w:div>
    <w:div w:id="1105466898">
      <w:bodyDiv w:val="1"/>
      <w:marLeft w:val="0"/>
      <w:marRight w:val="0"/>
      <w:marTop w:val="0"/>
      <w:marBottom w:val="0"/>
      <w:divBdr>
        <w:top w:val="none" w:sz="0" w:space="0" w:color="auto"/>
        <w:left w:val="none" w:sz="0" w:space="0" w:color="auto"/>
        <w:bottom w:val="none" w:sz="0" w:space="0" w:color="auto"/>
        <w:right w:val="none" w:sz="0" w:space="0" w:color="auto"/>
      </w:divBdr>
    </w:div>
    <w:div w:id="1127433306">
      <w:bodyDiv w:val="1"/>
      <w:marLeft w:val="0"/>
      <w:marRight w:val="0"/>
      <w:marTop w:val="0"/>
      <w:marBottom w:val="0"/>
      <w:divBdr>
        <w:top w:val="none" w:sz="0" w:space="0" w:color="auto"/>
        <w:left w:val="none" w:sz="0" w:space="0" w:color="auto"/>
        <w:bottom w:val="none" w:sz="0" w:space="0" w:color="auto"/>
        <w:right w:val="none" w:sz="0" w:space="0" w:color="auto"/>
      </w:divBdr>
    </w:div>
    <w:div w:id="1138764646">
      <w:bodyDiv w:val="1"/>
      <w:marLeft w:val="0"/>
      <w:marRight w:val="0"/>
      <w:marTop w:val="0"/>
      <w:marBottom w:val="0"/>
      <w:divBdr>
        <w:top w:val="none" w:sz="0" w:space="0" w:color="auto"/>
        <w:left w:val="none" w:sz="0" w:space="0" w:color="auto"/>
        <w:bottom w:val="none" w:sz="0" w:space="0" w:color="auto"/>
        <w:right w:val="none" w:sz="0" w:space="0" w:color="auto"/>
      </w:divBdr>
    </w:div>
    <w:div w:id="1151290495">
      <w:bodyDiv w:val="1"/>
      <w:marLeft w:val="0"/>
      <w:marRight w:val="0"/>
      <w:marTop w:val="0"/>
      <w:marBottom w:val="0"/>
      <w:divBdr>
        <w:top w:val="none" w:sz="0" w:space="0" w:color="auto"/>
        <w:left w:val="none" w:sz="0" w:space="0" w:color="auto"/>
        <w:bottom w:val="none" w:sz="0" w:space="0" w:color="auto"/>
        <w:right w:val="none" w:sz="0" w:space="0" w:color="auto"/>
      </w:divBdr>
    </w:div>
    <w:div w:id="1151404426">
      <w:bodyDiv w:val="1"/>
      <w:marLeft w:val="0"/>
      <w:marRight w:val="0"/>
      <w:marTop w:val="0"/>
      <w:marBottom w:val="0"/>
      <w:divBdr>
        <w:top w:val="none" w:sz="0" w:space="0" w:color="auto"/>
        <w:left w:val="none" w:sz="0" w:space="0" w:color="auto"/>
        <w:bottom w:val="none" w:sz="0" w:space="0" w:color="auto"/>
        <w:right w:val="none" w:sz="0" w:space="0" w:color="auto"/>
      </w:divBdr>
    </w:div>
    <w:div w:id="1158619272">
      <w:bodyDiv w:val="1"/>
      <w:marLeft w:val="0"/>
      <w:marRight w:val="0"/>
      <w:marTop w:val="0"/>
      <w:marBottom w:val="0"/>
      <w:divBdr>
        <w:top w:val="none" w:sz="0" w:space="0" w:color="auto"/>
        <w:left w:val="none" w:sz="0" w:space="0" w:color="auto"/>
        <w:bottom w:val="none" w:sz="0" w:space="0" w:color="auto"/>
        <w:right w:val="none" w:sz="0" w:space="0" w:color="auto"/>
      </w:divBdr>
    </w:div>
    <w:div w:id="1174804961">
      <w:bodyDiv w:val="1"/>
      <w:marLeft w:val="0"/>
      <w:marRight w:val="0"/>
      <w:marTop w:val="0"/>
      <w:marBottom w:val="0"/>
      <w:divBdr>
        <w:top w:val="none" w:sz="0" w:space="0" w:color="auto"/>
        <w:left w:val="none" w:sz="0" w:space="0" w:color="auto"/>
        <w:bottom w:val="none" w:sz="0" w:space="0" w:color="auto"/>
        <w:right w:val="none" w:sz="0" w:space="0" w:color="auto"/>
      </w:divBdr>
    </w:div>
    <w:div w:id="1178084084">
      <w:bodyDiv w:val="1"/>
      <w:marLeft w:val="0"/>
      <w:marRight w:val="0"/>
      <w:marTop w:val="0"/>
      <w:marBottom w:val="0"/>
      <w:divBdr>
        <w:top w:val="none" w:sz="0" w:space="0" w:color="auto"/>
        <w:left w:val="none" w:sz="0" w:space="0" w:color="auto"/>
        <w:bottom w:val="none" w:sz="0" w:space="0" w:color="auto"/>
        <w:right w:val="none" w:sz="0" w:space="0" w:color="auto"/>
      </w:divBdr>
    </w:div>
    <w:div w:id="1178427846">
      <w:bodyDiv w:val="1"/>
      <w:marLeft w:val="0"/>
      <w:marRight w:val="0"/>
      <w:marTop w:val="0"/>
      <w:marBottom w:val="0"/>
      <w:divBdr>
        <w:top w:val="none" w:sz="0" w:space="0" w:color="auto"/>
        <w:left w:val="none" w:sz="0" w:space="0" w:color="auto"/>
        <w:bottom w:val="none" w:sz="0" w:space="0" w:color="auto"/>
        <w:right w:val="none" w:sz="0" w:space="0" w:color="auto"/>
      </w:divBdr>
    </w:div>
    <w:div w:id="1181510778">
      <w:bodyDiv w:val="1"/>
      <w:marLeft w:val="0"/>
      <w:marRight w:val="0"/>
      <w:marTop w:val="0"/>
      <w:marBottom w:val="0"/>
      <w:divBdr>
        <w:top w:val="none" w:sz="0" w:space="0" w:color="auto"/>
        <w:left w:val="none" w:sz="0" w:space="0" w:color="auto"/>
        <w:bottom w:val="none" w:sz="0" w:space="0" w:color="auto"/>
        <w:right w:val="none" w:sz="0" w:space="0" w:color="auto"/>
      </w:divBdr>
    </w:div>
    <w:div w:id="1202279327">
      <w:bodyDiv w:val="1"/>
      <w:marLeft w:val="0"/>
      <w:marRight w:val="0"/>
      <w:marTop w:val="0"/>
      <w:marBottom w:val="0"/>
      <w:divBdr>
        <w:top w:val="none" w:sz="0" w:space="0" w:color="auto"/>
        <w:left w:val="none" w:sz="0" w:space="0" w:color="auto"/>
        <w:bottom w:val="none" w:sz="0" w:space="0" w:color="auto"/>
        <w:right w:val="none" w:sz="0" w:space="0" w:color="auto"/>
      </w:divBdr>
    </w:div>
    <w:div w:id="1203441199">
      <w:bodyDiv w:val="1"/>
      <w:marLeft w:val="0"/>
      <w:marRight w:val="0"/>
      <w:marTop w:val="0"/>
      <w:marBottom w:val="0"/>
      <w:divBdr>
        <w:top w:val="none" w:sz="0" w:space="0" w:color="auto"/>
        <w:left w:val="none" w:sz="0" w:space="0" w:color="auto"/>
        <w:bottom w:val="none" w:sz="0" w:space="0" w:color="auto"/>
        <w:right w:val="none" w:sz="0" w:space="0" w:color="auto"/>
      </w:divBdr>
    </w:div>
    <w:div w:id="1251694129">
      <w:bodyDiv w:val="1"/>
      <w:marLeft w:val="0"/>
      <w:marRight w:val="0"/>
      <w:marTop w:val="0"/>
      <w:marBottom w:val="0"/>
      <w:divBdr>
        <w:top w:val="none" w:sz="0" w:space="0" w:color="auto"/>
        <w:left w:val="none" w:sz="0" w:space="0" w:color="auto"/>
        <w:bottom w:val="none" w:sz="0" w:space="0" w:color="auto"/>
        <w:right w:val="none" w:sz="0" w:space="0" w:color="auto"/>
      </w:divBdr>
    </w:div>
    <w:div w:id="1266381364">
      <w:bodyDiv w:val="1"/>
      <w:marLeft w:val="0"/>
      <w:marRight w:val="0"/>
      <w:marTop w:val="0"/>
      <w:marBottom w:val="0"/>
      <w:divBdr>
        <w:top w:val="none" w:sz="0" w:space="0" w:color="auto"/>
        <w:left w:val="none" w:sz="0" w:space="0" w:color="auto"/>
        <w:bottom w:val="none" w:sz="0" w:space="0" w:color="auto"/>
        <w:right w:val="none" w:sz="0" w:space="0" w:color="auto"/>
      </w:divBdr>
    </w:div>
    <w:div w:id="1266424853">
      <w:bodyDiv w:val="1"/>
      <w:marLeft w:val="0"/>
      <w:marRight w:val="0"/>
      <w:marTop w:val="0"/>
      <w:marBottom w:val="0"/>
      <w:divBdr>
        <w:top w:val="none" w:sz="0" w:space="0" w:color="auto"/>
        <w:left w:val="none" w:sz="0" w:space="0" w:color="auto"/>
        <w:bottom w:val="none" w:sz="0" w:space="0" w:color="auto"/>
        <w:right w:val="none" w:sz="0" w:space="0" w:color="auto"/>
      </w:divBdr>
    </w:div>
    <w:div w:id="1279482285">
      <w:bodyDiv w:val="1"/>
      <w:marLeft w:val="0"/>
      <w:marRight w:val="0"/>
      <w:marTop w:val="0"/>
      <w:marBottom w:val="0"/>
      <w:divBdr>
        <w:top w:val="none" w:sz="0" w:space="0" w:color="auto"/>
        <w:left w:val="none" w:sz="0" w:space="0" w:color="auto"/>
        <w:bottom w:val="none" w:sz="0" w:space="0" w:color="auto"/>
        <w:right w:val="none" w:sz="0" w:space="0" w:color="auto"/>
      </w:divBdr>
    </w:div>
    <w:div w:id="1299414346">
      <w:bodyDiv w:val="1"/>
      <w:marLeft w:val="0"/>
      <w:marRight w:val="0"/>
      <w:marTop w:val="0"/>
      <w:marBottom w:val="0"/>
      <w:divBdr>
        <w:top w:val="none" w:sz="0" w:space="0" w:color="auto"/>
        <w:left w:val="none" w:sz="0" w:space="0" w:color="auto"/>
        <w:bottom w:val="none" w:sz="0" w:space="0" w:color="auto"/>
        <w:right w:val="none" w:sz="0" w:space="0" w:color="auto"/>
      </w:divBdr>
    </w:div>
    <w:div w:id="1309017117">
      <w:bodyDiv w:val="1"/>
      <w:marLeft w:val="0"/>
      <w:marRight w:val="0"/>
      <w:marTop w:val="0"/>
      <w:marBottom w:val="0"/>
      <w:divBdr>
        <w:top w:val="none" w:sz="0" w:space="0" w:color="auto"/>
        <w:left w:val="none" w:sz="0" w:space="0" w:color="auto"/>
        <w:bottom w:val="none" w:sz="0" w:space="0" w:color="auto"/>
        <w:right w:val="none" w:sz="0" w:space="0" w:color="auto"/>
      </w:divBdr>
    </w:div>
    <w:div w:id="1313831002">
      <w:bodyDiv w:val="1"/>
      <w:marLeft w:val="0"/>
      <w:marRight w:val="0"/>
      <w:marTop w:val="0"/>
      <w:marBottom w:val="0"/>
      <w:divBdr>
        <w:top w:val="none" w:sz="0" w:space="0" w:color="auto"/>
        <w:left w:val="none" w:sz="0" w:space="0" w:color="auto"/>
        <w:bottom w:val="none" w:sz="0" w:space="0" w:color="auto"/>
        <w:right w:val="none" w:sz="0" w:space="0" w:color="auto"/>
      </w:divBdr>
    </w:div>
    <w:div w:id="1333336692">
      <w:bodyDiv w:val="1"/>
      <w:marLeft w:val="0"/>
      <w:marRight w:val="0"/>
      <w:marTop w:val="0"/>
      <w:marBottom w:val="0"/>
      <w:divBdr>
        <w:top w:val="none" w:sz="0" w:space="0" w:color="auto"/>
        <w:left w:val="none" w:sz="0" w:space="0" w:color="auto"/>
        <w:bottom w:val="none" w:sz="0" w:space="0" w:color="auto"/>
        <w:right w:val="none" w:sz="0" w:space="0" w:color="auto"/>
      </w:divBdr>
    </w:div>
    <w:div w:id="1337726803">
      <w:bodyDiv w:val="1"/>
      <w:marLeft w:val="0"/>
      <w:marRight w:val="0"/>
      <w:marTop w:val="0"/>
      <w:marBottom w:val="0"/>
      <w:divBdr>
        <w:top w:val="none" w:sz="0" w:space="0" w:color="auto"/>
        <w:left w:val="none" w:sz="0" w:space="0" w:color="auto"/>
        <w:bottom w:val="none" w:sz="0" w:space="0" w:color="auto"/>
        <w:right w:val="none" w:sz="0" w:space="0" w:color="auto"/>
      </w:divBdr>
    </w:div>
    <w:div w:id="1350253366">
      <w:bodyDiv w:val="1"/>
      <w:marLeft w:val="0"/>
      <w:marRight w:val="0"/>
      <w:marTop w:val="0"/>
      <w:marBottom w:val="0"/>
      <w:divBdr>
        <w:top w:val="none" w:sz="0" w:space="0" w:color="auto"/>
        <w:left w:val="none" w:sz="0" w:space="0" w:color="auto"/>
        <w:bottom w:val="none" w:sz="0" w:space="0" w:color="auto"/>
        <w:right w:val="none" w:sz="0" w:space="0" w:color="auto"/>
      </w:divBdr>
    </w:div>
    <w:div w:id="1351301048">
      <w:bodyDiv w:val="1"/>
      <w:marLeft w:val="0"/>
      <w:marRight w:val="0"/>
      <w:marTop w:val="0"/>
      <w:marBottom w:val="0"/>
      <w:divBdr>
        <w:top w:val="none" w:sz="0" w:space="0" w:color="auto"/>
        <w:left w:val="none" w:sz="0" w:space="0" w:color="auto"/>
        <w:bottom w:val="none" w:sz="0" w:space="0" w:color="auto"/>
        <w:right w:val="none" w:sz="0" w:space="0" w:color="auto"/>
      </w:divBdr>
    </w:div>
    <w:div w:id="1365862423">
      <w:bodyDiv w:val="1"/>
      <w:marLeft w:val="0"/>
      <w:marRight w:val="0"/>
      <w:marTop w:val="0"/>
      <w:marBottom w:val="0"/>
      <w:divBdr>
        <w:top w:val="none" w:sz="0" w:space="0" w:color="auto"/>
        <w:left w:val="none" w:sz="0" w:space="0" w:color="auto"/>
        <w:bottom w:val="none" w:sz="0" w:space="0" w:color="auto"/>
        <w:right w:val="none" w:sz="0" w:space="0" w:color="auto"/>
      </w:divBdr>
    </w:div>
    <w:div w:id="1386177562">
      <w:bodyDiv w:val="1"/>
      <w:marLeft w:val="0"/>
      <w:marRight w:val="0"/>
      <w:marTop w:val="0"/>
      <w:marBottom w:val="0"/>
      <w:divBdr>
        <w:top w:val="none" w:sz="0" w:space="0" w:color="auto"/>
        <w:left w:val="none" w:sz="0" w:space="0" w:color="auto"/>
        <w:bottom w:val="none" w:sz="0" w:space="0" w:color="auto"/>
        <w:right w:val="none" w:sz="0" w:space="0" w:color="auto"/>
      </w:divBdr>
    </w:div>
    <w:div w:id="1390763017">
      <w:bodyDiv w:val="1"/>
      <w:marLeft w:val="0"/>
      <w:marRight w:val="0"/>
      <w:marTop w:val="0"/>
      <w:marBottom w:val="0"/>
      <w:divBdr>
        <w:top w:val="none" w:sz="0" w:space="0" w:color="auto"/>
        <w:left w:val="none" w:sz="0" w:space="0" w:color="auto"/>
        <w:bottom w:val="none" w:sz="0" w:space="0" w:color="auto"/>
        <w:right w:val="none" w:sz="0" w:space="0" w:color="auto"/>
      </w:divBdr>
    </w:div>
    <w:div w:id="1391609291">
      <w:bodyDiv w:val="1"/>
      <w:marLeft w:val="0"/>
      <w:marRight w:val="0"/>
      <w:marTop w:val="0"/>
      <w:marBottom w:val="0"/>
      <w:divBdr>
        <w:top w:val="none" w:sz="0" w:space="0" w:color="auto"/>
        <w:left w:val="none" w:sz="0" w:space="0" w:color="auto"/>
        <w:bottom w:val="none" w:sz="0" w:space="0" w:color="auto"/>
        <w:right w:val="none" w:sz="0" w:space="0" w:color="auto"/>
      </w:divBdr>
    </w:div>
    <w:div w:id="1395664972">
      <w:bodyDiv w:val="1"/>
      <w:marLeft w:val="0"/>
      <w:marRight w:val="0"/>
      <w:marTop w:val="0"/>
      <w:marBottom w:val="0"/>
      <w:divBdr>
        <w:top w:val="none" w:sz="0" w:space="0" w:color="auto"/>
        <w:left w:val="none" w:sz="0" w:space="0" w:color="auto"/>
        <w:bottom w:val="none" w:sz="0" w:space="0" w:color="auto"/>
        <w:right w:val="none" w:sz="0" w:space="0" w:color="auto"/>
      </w:divBdr>
    </w:div>
    <w:div w:id="1407998355">
      <w:bodyDiv w:val="1"/>
      <w:marLeft w:val="0"/>
      <w:marRight w:val="0"/>
      <w:marTop w:val="0"/>
      <w:marBottom w:val="0"/>
      <w:divBdr>
        <w:top w:val="none" w:sz="0" w:space="0" w:color="auto"/>
        <w:left w:val="none" w:sz="0" w:space="0" w:color="auto"/>
        <w:bottom w:val="none" w:sz="0" w:space="0" w:color="auto"/>
        <w:right w:val="none" w:sz="0" w:space="0" w:color="auto"/>
      </w:divBdr>
    </w:div>
    <w:div w:id="1419860479">
      <w:bodyDiv w:val="1"/>
      <w:marLeft w:val="0"/>
      <w:marRight w:val="0"/>
      <w:marTop w:val="0"/>
      <w:marBottom w:val="0"/>
      <w:divBdr>
        <w:top w:val="none" w:sz="0" w:space="0" w:color="auto"/>
        <w:left w:val="none" w:sz="0" w:space="0" w:color="auto"/>
        <w:bottom w:val="none" w:sz="0" w:space="0" w:color="auto"/>
        <w:right w:val="none" w:sz="0" w:space="0" w:color="auto"/>
      </w:divBdr>
    </w:div>
    <w:div w:id="1446729674">
      <w:bodyDiv w:val="1"/>
      <w:marLeft w:val="0"/>
      <w:marRight w:val="0"/>
      <w:marTop w:val="0"/>
      <w:marBottom w:val="0"/>
      <w:divBdr>
        <w:top w:val="none" w:sz="0" w:space="0" w:color="auto"/>
        <w:left w:val="none" w:sz="0" w:space="0" w:color="auto"/>
        <w:bottom w:val="none" w:sz="0" w:space="0" w:color="auto"/>
        <w:right w:val="none" w:sz="0" w:space="0" w:color="auto"/>
      </w:divBdr>
    </w:div>
    <w:div w:id="1448574342">
      <w:bodyDiv w:val="1"/>
      <w:marLeft w:val="0"/>
      <w:marRight w:val="0"/>
      <w:marTop w:val="0"/>
      <w:marBottom w:val="0"/>
      <w:divBdr>
        <w:top w:val="none" w:sz="0" w:space="0" w:color="auto"/>
        <w:left w:val="none" w:sz="0" w:space="0" w:color="auto"/>
        <w:bottom w:val="none" w:sz="0" w:space="0" w:color="auto"/>
        <w:right w:val="none" w:sz="0" w:space="0" w:color="auto"/>
      </w:divBdr>
    </w:div>
    <w:div w:id="1451238650">
      <w:bodyDiv w:val="1"/>
      <w:marLeft w:val="0"/>
      <w:marRight w:val="0"/>
      <w:marTop w:val="0"/>
      <w:marBottom w:val="0"/>
      <w:divBdr>
        <w:top w:val="none" w:sz="0" w:space="0" w:color="auto"/>
        <w:left w:val="none" w:sz="0" w:space="0" w:color="auto"/>
        <w:bottom w:val="none" w:sz="0" w:space="0" w:color="auto"/>
        <w:right w:val="none" w:sz="0" w:space="0" w:color="auto"/>
      </w:divBdr>
    </w:div>
    <w:div w:id="1461223028">
      <w:bodyDiv w:val="1"/>
      <w:marLeft w:val="0"/>
      <w:marRight w:val="0"/>
      <w:marTop w:val="0"/>
      <w:marBottom w:val="0"/>
      <w:divBdr>
        <w:top w:val="none" w:sz="0" w:space="0" w:color="auto"/>
        <w:left w:val="none" w:sz="0" w:space="0" w:color="auto"/>
        <w:bottom w:val="none" w:sz="0" w:space="0" w:color="auto"/>
        <w:right w:val="none" w:sz="0" w:space="0" w:color="auto"/>
      </w:divBdr>
    </w:div>
    <w:div w:id="1465389581">
      <w:bodyDiv w:val="1"/>
      <w:marLeft w:val="0"/>
      <w:marRight w:val="0"/>
      <w:marTop w:val="0"/>
      <w:marBottom w:val="0"/>
      <w:divBdr>
        <w:top w:val="none" w:sz="0" w:space="0" w:color="auto"/>
        <w:left w:val="none" w:sz="0" w:space="0" w:color="auto"/>
        <w:bottom w:val="none" w:sz="0" w:space="0" w:color="auto"/>
        <w:right w:val="none" w:sz="0" w:space="0" w:color="auto"/>
      </w:divBdr>
    </w:div>
    <w:div w:id="1474953946">
      <w:bodyDiv w:val="1"/>
      <w:marLeft w:val="0"/>
      <w:marRight w:val="0"/>
      <w:marTop w:val="0"/>
      <w:marBottom w:val="0"/>
      <w:divBdr>
        <w:top w:val="none" w:sz="0" w:space="0" w:color="auto"/>
        <w:left w:val="none" w:sz="0" w:space="0" w:color="auto"/>
        <w:bottom w:val="none" w:sz="0" w:space="0" w:color="auto"/>
        <w:right w:val="none" w:sz="0" w:space="0" w:color="auto"/>
      </w:divBdr>
    </w:div>
    <w:div w:id="1484394334">
      <w:bodyDiv w:val="1"/>
      <w:marLeft w:val="0"/>
      <w:marRight w:val="0"/>
      <w:marTop w:val="0"/>
      <w:marBottom w:val="0"/>
      <w:divBdr>
        <w:top w:val="none" w:sz="0" w:space="0" w:color="auto"/>
        <w:left w:val="none" w:sz="0" w:space="0" w:color="auto"/>
        <w:bottom w:val="none" w:sz="0" w:space="0" w:color="auto"/>
        <w:right w:val="none" w:sz="0" w:space="0" w:color="auto"/>
      </w:divBdr>
    </w:div>
    <w:div w:id="1489515701">
      <w:bodyDiv w:val="1"/>
      <w:marLeft w:val="0"/>
      <w:marRight w:val="0"/>
      <w:marTop w:val="0"/>
      <w:marBottom w:val="0"/>
      <w:divBdr>
        <w:top w:val="none" w:sz="0" w:space="0" w:color="auto"/>
        <w:left w:val="none" w:sz="0" w:space="0" w:color="auto"/>
        <w:bottom w:val="none" w:sz="0" w:space="0" w:color="auto"/>
        <w:right w:val="none" w:sz="0" w:space="0" w:color="auto"/>
      </w:divBdr>
    </w:div>
    <w:div w:id="1515876264">
      <w:bodyDiv w:val="1"/>
      <w:marLeft w:val="0"/>
      <w:marRight w:val="0"/>
      <w:marTop w:val="0"/>
      <w:marBottom w:val="0"/>
      <w:divBdr>
        <w:top w:val="none" w:sz="0" w:space="0" w:color="auto"/>
        <w:left w:val="none" w:sz="0" w:space="0" w:color="auto"/>
        <w:bottom w:val="none" w:sz="0" w:space="0" w:color="auto"/>
        <w:right w:val="none" w:sz="0" w:space="0" w:color="auto"/>
      </w:divBdr>
    </w:div>
    <w:div w:id="1526871363">
      <w:bodyDiv w:val="1"/>
      <w:marLeft w:val="0"/>
      <w:marRight w:val="0"/>
      <w:marTop w:val="0"/>
      <w:marBottom w:val="0"/>
      <w:divBdr>
        <w:top w:val="none" w:sz="0" w:space="0" w:color="auto"/>
        <w:left w:val="none" w:sz="0" w:space="0" w:color="auto"/>
        <w:bottom w:val="none" w:sz="0" w:space="0" w:color="auto"/>
        <w:right w:val="none" w:sz="0" w:space="0" w:color="auto"/>
      </w:divBdr>
    </w:div>
    <w:div w:id="1536969538">
      <w:bodyDiv w:val="1"/>
      <w:marLeft w:val="0"/>
      <w:marRight w:val="0"/>
      <w:marTop w:val="0"/>
      <w:marBottom w:val="0"/>
      <w:divBdr>
        <w:top w:val="none" w:sz="0" w:space="0" w:color="auto"/>
        <w:left w:val="none" w:sz="0" w:space="0" w:color="auto"/>
        <w:bottom w:val="none" w:sz="0" w:space="0" w:color="auto"/>
        <w:right w:val="none" w:sz="0" w:space="0" w:color="auto"/>
      </w:divBdr>
    </w:div>
    <w:div w:id="1539850938">
      <w:bodyDiv w:val="1"/>
      <w:marLeft w:val="0"/>
      <w:marRight w:val="0"/>
      <w:marTop w:val="0"/>
      <w:marBottom w:val="0"/>
      <w:divBdr>
        <w:top w:val="none" w:sz="0" w:space="0" w:color="auto"/>
        <w:left w:val="none" w:sz="0" w:space="0" w:color="auto"/>
        <w:bottom w:val="none" w:sz="0" w:space="0" w:color="auto"/>
        <w:right w:val="none" w:sz="0" w:space="0" w:color="auto"/>
      </w:divBdr>
    </w:div>
    <w:div w:id="1567837879">
      <w:bodyDiv w:val="1"/>
      <w:marLeft w:val="0"/>
      <w:marRight w:val="0"/>
      <w:marTop w:val="0"/>
      <w:marBottom w:val="0"/>
      <w:divBdr>
        <w:top w:val="none" w:sz="0" w:space="0" w:color="auto"/>
        <w:left w:val="none" w:sz="0" w:space="0" w:color="auto"/>
        <w:bottom w:val="none" w:sz="0" w:space="0" w:color="auto"/>
        <w:right w:val="none" w:sz="0" w:space="0" w:color="auto"/>
      </w:divBdr>
    </w:div>
    <w:div w:id="1591154572">
      <w:bodyDiv w:val="1"/>
      <w:marLeft w:val="0"/>
      <w:marRight w:val="0"/>
      <w:marTop w:val="0"/>
      <w:marBottom w:val="0"/>
      <w:divBdr>
        <w:top w:val="none" w:sz="0" w:space="0" w:color="auto"/>
        <w:left w:val="none" w:sz="0" w:space="0" w:color="auto"/>
        <w:bottom w:val="none" w:sz="0" w:space="0" w:color="auto"/>
        <w:right w:val="none" w:sz="0" w:space="0" w:color="auto"/>
      </w:divBdr>
    </w:div>
    <w:div w:id="1597788058">
      <w:bodyDiv w:val="1"/>
      <w:marLeft w:val="0"/>
      <w:marRight w:val="0"/>
      <w:marTop w:val="0"/>
      <w:marBottom w:val="0"/>
      <w:divBdr>
        <w:top w:val="none" w:sz="0" w:space="0" w:color="auto"/>
        <w:left w:val="none" w:sz="0" w:space="0" w:color="auto"/>
        <w:bottom w:val="none" w:sz="0" w:space="0" w:color="auto"/>
        <w:right w:val="none" w:sz="0" w:space="0" w:color="auto"/>
      </w:divBdr>
    </w:div>
    <w:div w:id="1612318344">
      <w:bodyDiv w:val="1"/>
      <w:marLeft w:val="0"/>
      <w:marRight w:val="0"/>
      <w:marTop w:val="0"/>
      <w:marBottom w:val="0"/>
      <w:divBdr>
        <w:top w:val="none" w:sz="0" w:space="0" w:color="auto"/>
        <w:left w:val="none" w:sz="0" w:space="0" w:color="auto"/>
        <w:bottom w:val="none" w:sz="0" w:space="0" w:color="auto"/>
        <w:right w:val="none" w:sz="0" w:space="0" w:color="auto"/>
      </w:divBdr>
    </w:div>
    <w:div w:id="1624651863">
      <w:bodyDiv w:val="1"/>
      <w:marLeft w:val="0"/>
      <w:marRight w:val="0"/>
      <w:marTop w:val="0"/>
      <w:marBottom w:val="0"/>
      <w:divBdr>
        <w:top w:val="none" w:sz="0" w:space="0" w:color="auto"/>
        <w:left w:val="none" w:sz="0" w:space="0" w:color="auto"/>
        <w:bottom w:val="none" w:sz="0" w:space="0" w:color="auto"/>
        <w:right w:val="none" w:sz="0" w:space="0" w:color="auto"/>
      </w:divBdr>
    </w:div>
    <w:div w:id="1638488653">
      <w:bodyDiv w:val="1"/>
      <w:marLeft w:val="0"/>
      <w:marRight w:val="0"/>
      <w:marTop w:val="0"/>
      <w:marBottom w:val="0"/>
      <w:divBdr>
        <w:top w:val="none" w:sz="0" w:space="0" w:color="auto"/>
        <w:left w:val="none" w:sz="0" w:space="0" w:color="auto"/>
        <w:bottom w:val="none" w:sz="0" w:space="0" w:color="auto"/>
        <w:right w:val="none" w:sz="0" w:space="0" w:color="auto"/>
      </w:divBdr>
    </w:div>
    <w:div w:id="1640303423">
      <w:bodyDiv w:val="1"/>
      <w:marLeft w:val="0"/>
      <w:marRight w:val="0"/>
      <w:marTop w:val="0"/>
      <w:marBottom w:val="0"/>
      <w:divBdr>
        <w:top w:val="none" w:sz="0" w:space="0" w:color="auto"/>
        <w:left w:val="none" w:sz="0" w:space="0" w:color="auto"/>
        <w:bottom w:val="none" w:sz="0" w:space="0" w:color="auto"/>
        <w:right w:val="none" w:sz="0" w:space="0" w:color="auto"/>
      </w:divBdr>
    </w:div>
    <w:div w:id="1651670489">
      <w:bodyDiv w:val="1"/>
      <w:marLeft w:val="0"/>
      <w:marRight w:val="0"/>
      <w:marTop w:val="0"/>
      <w:marBottom w:val="0"/>
      <w:divBdr>
        <w:top w:val="none" w:sz="0" w:space="0" w:color="auto"/>
        <w:left w:val="none" w:sz="0" w:space="0" w:color="auto"/>
        <w:bottom w:val="none" w:sz="0" w:space="0" w:color="auto"/>
        <w:right w:val="none" w:sz="0" w:space="0" w:color="auto"/>
      </w:divBdr>
    </w:div>
    <w:div w:id="1675106427">
      <w:bodyDiv w:val="1"/>
      <w:marLeft w:val="0"/>
      <w:marRight w:val="0"/>
      <w:marTop w:val="0"/>
      <w:marBottom w:val="0"/>
      <w:divBdr>
        <w:top w:val="none" w:sz="0" w:space="0" w:color="auto"/>
        <w:left w:val="none" w:sz="0" w:space="0" w:color="auto"/>
        <w:bottom w:val="none" w:sz="0" w:space="0" w:color="auto"/>
        <w:right w:val="none" w:sz="0" w:space="0" w:color="auto"/>
      </w:divBdr>
    </w:div>
    <w:div w:id="1684940819">
      <w:bodyDiv w:val="1"/>
      <w:marLeft w:val="0"/>
      <w:marRight w:val="0"/>
      <w:marTop w:val="0"/>
      <w:marBottom w:val="0"/>
      <w:divBdr>
        <w:top w:val="none" w:sz="0" w:space="0" w:color="auto"/>
        <w:left w:val="none" w:sz="0" w:space="0" w:color="auto"/>
        <w:bottom w:val="none" w:sz="0" w:space="0" w:color="auto"/>
        <w:right w:val="none" w:sz="0" w:space="0" w:color="auto"/>
      </w:divBdr>
    </w:div>
    <w:div w:id="1698777941">
      <w:bodyDiv w:val="1"/>
      <w:marLeft w:val="0"/>
      <w:marRight w:val="0"/>
      <w:marTop w:val="0"/>
      <w:marBottom w:val="0"/>
      <w:divBdr>
        <w:top w:val="none" w:sz="0" w:space="0" w:color="auto"/>
        <w:left w:val="none" w:sz="0" w:space="0" w:color="auto"/>
        <w:bottom w:val="none" w:sz="0" w:space="0" w:color="auto"/>
        <w:right w:val="none" w:sz="0" w:space="0" w:color="auto"/>
      </w:divBdr>
    </w:div>
    <w:div w:id="1726831512">
      <w:bodyDiv w:val="1"/>
      <w:marLeft w:val="0"/>
      <w:marRight w:val="0"/>
      <w:marTop w:val="0"/>
      <w:marBottom w:val="0"/>
      <w:divBdr>
        <w:top w:val="none" w:sz="0" w:space="0" w:color="auto"/>
        <w:left w:val="none" w:sz="0" w:space="0" w:color="auto"/>
        <w:bottom w:val="none" w:sz="0" w:space="0" w:color="auto"/>
        <w:right w:val="none" w:sz="0" w:space="0" w:color="auto"/>
      </w:divBdr>
    </w:div>
    <w:div w:id="1736539180">
      <w:bodyDiv w:val="1"/>
      <w:marLeft w:val="0"/>
      <w:marRight w:val="0"/>
      <w:marTop w:val="0"/>
      <w:marBottom w:val="0"/>
      <w:divBdr>
        <w:top w:val="none" w:sz="0" w:space="0" w:color="auto"/>
        <w:left w:val="none" w:sz="0" w:space="0" w:color="auto"/>
        <w:bottom w:val="none" w:sz="0" w:space="0" w:color="auto"/>
        <w:right w:val="none" w:sz="0" w:space="0" w:color="auto"/>
      </w:divBdr>
    </w:div>
    <w:div w:id="1736707534">
      <w:bodyDiv w:val="1"/>
      <w:marLeft w:val="0"/>
      <w:marRight w:val="0"/>
      <w:marTop w:val="0"/>
      <w:marBottom w:val="0"/>
      <w:divBdr>
        <w:top w:val="none" w:sz="0" w:space="0" w:color="auto"/>
        <w:left w:val="none" w:sz="0" w:space="0" w:color="auto"/>
        <w:bottom w:val="none" w:sz="0" w:space="0" w:color="auto"/>
        <w:right w:val="none" w:sz="0" w:space="0" w:color="auto"/>
      </w:divBdr>
    </w:div>
    <w:div w:id="1743134640">
      <w:bodyDiv w:val="1"/>
      <w:marLeft w:val="0"/>
      <w:marRight w:val="0"/>
      <w:marTop w:val="0"/>
      <w:marBottom w:val="0"/>
      <w:divBdr>
        <w:top w:val="none" w:sz="0" w:space="0" w:color="auto"/>
        <w:left w:val="none" w:sz="0" w:space="0" w:color="auto"/>
        <w:bottom w:val="none" w:sz="0" w:space="0" w:color="auto"/>
        <w:right w:val="none" w:sz="0" w:space="0" w:color="auto"/>
      </w:divBdr>
    </w:div>
    <w:div w:id="1770587834">
      <w:bodyDiv w:val="1"/>
      <w:marLeft w:val="0"/>
      <w:marRight w:val="0"/>
      <w:marTop w:val="0"/>
      <w:marBottom w:val="0"/>
      <w:divBdr>
        <w:top w:val="none" w:sz="0" w:space="0" w:color="auto"/>
        <w:left w:val="none" w:sz="0" w:space="0" w:color="auto"/>
        <w:bottom w:val="none" w:sz="0" w:space="0" w:color="auto"/>
        <w:right w:val="none" w:sz="0" w:space="0" w:color="auto"/>
      </w:divBdr>
    </w:div>
    <w:div w:id="1775858504">
      <w:bodyDiv w:val="1"/>
      <w:marLeft w:val="0"/>
      <w:marRight w:val="0"/>
      <w:marTop w:val="0"/>
      <w:marBottom w:val="0"/>
      <w:divBdr>
        <w:top w:val="none" w:sz="0" w:space="0" w:color="auto"/>
        <w:left w:val="none" w:sz="0" w:space="0" w:color="auto"/>
        <w:bottom w:val="none" w:sz="0" w:space="0" w:color="auto"/>
        <w:right w:val="none" w:sz="0" w:space="0" w:color="auto"/>
      </w:divBdr>
    </w:div>
    <w:div w:id="1778864485">
      <w:bodyDiv w:val="1"/>
      <w:marLeft w:val="0"/>
      <w:marRight w:val="0"/>
      <w:marTop w:val="0"/>
      <w:marBottom w:val="0"/>
      <w:divBdr>
        <w:top w:val="none" w:sz="0" w:space="0" w:color="auto"/>
        <w:left w:val="none" w:sz="0" w:space="0" w:color="auto"/>
        <w:bottom w:val="none" w:sz="0" w:space="0" w:color="auto"/>
        <w:right w:val="none" w:sz="0" w:space="0" w:color="auto"/>
      </w:divBdr>
    </w:div>
    <w:div w:id="1780252200">
      <w:bodyDiv w:val="1"/>
      <w:marLeft w:val="0"/>
      <w:marRight w:val="0"/>
      <w:marTop w:val="0"/>
      <w:marBottom w:val="0"/>
      <w:divBdr>
        <w:top w:val="none" w:sz="0" w:space="0" w:color="auto"/>
        <w:left w:val="none" w:sz="0" w:space="0" w:color="auto"/>
        <w:bottom w:val="none" w:sz="0" w:space="0" w:color="auto"/>
        <w:right w:val="none" w:sz="0" w:space="0" w:color="auto"/>
      </w:divBdr>
    </w:div>
    <w:div w:id="1793743118">
      <w:bodyDiv w:val="1"/>
      <w:marLeft w:val="0"/>
      <w:marRight w:val="0"/>
      <w:marTop w:val="0"/>
      <w:marBottom w:val="0"/>
      <w:divBdr>
        <w:top w:val="none" w:sz="0" w:space="0" w:color="auto"/>
        <w:left w:val="none" w:sz="0" w:space="0" w:color="auto"/>
        <w:bottom w:val="none" w:sz="0" w:space="0" w:color="auto"/>
        <w:right w:val="none" w:sz="0" w:space="0" w:color="auto"/>
      </w:divBdr>
    </w:div>
    <w:div w:id="1812093070">
      <w:bodyDiv w:val="1"/>
      <w:marLeft w:val="0"/>
      <w:marRight w:val="0"/>
      <w:marTop w:val="0"/>
      <w:marBottom w:val="0"/>
      <w:divBdr>
        <w:top w:val="none" w:sz="0" w:space="0" w:color="auto"/>
        <w:left w:val="none" w:sz="0" w:space="0" w:color="auto"/>
        <w:bottom w:val="none" w:sz="0" w:space="0" w:color="auto"/>
        <w:right w:val="none" w:sz="0" w:space="0" w:color="auto"/>
      </w:divBdr>
    </w:div>
    <w:div w:id="1824353088">
      <w:bodyDiv w:val="1"/>
      <w:marLeft w:val="0"/>
      <w:marRight w:val="0"/>
      <w:marTop w:val="0"/>
      <w:marBottom w:val="0"/>
      <w:divBdr>
        <w:top w:val="none" w:sz="0" w:space="0" w:color="auto"/>
        <w:left w:val="none" w:sz="0" w:space="0" w:color="auto"/>
        <w:bottom w:val="none" w:sz="0" w:space="0" w:color="auto"/>
        <w:right w:val="none" w:sz="0" w:space="0" w:color="auto"/>
      </w:divBdr>
    </w:div>
    <w:div w:id="1863006670">
      <w:bodyDiv w:val="1"/>
      <w:marLeft w:val="0"/>
      <w:marRight w:val="0"/>
      <w:marTop w:val="0"/>
      <w:marBottom w:val="0"/>
      <w:divBdr>
        <w:top w:val="none" w:sz="0" w:space="0" w:color="auto"/>
        <w:left w:val="none" w:sz="0" w:space="0" w:color="auto"/>
        <w:bottom w:val="none" w:sz="0" w:space="0" w:color="auto"/>
        <w:right w:val="none" w:sz="0" w:space="0" w:color="auto"/>
      </w:divBdr>
    </w:div>
    <w:div w:id="1871259910">
      <w:bodyDiv w:val="1"/>
      <w:marLeft w:val="0"/>
      <w:marRight w:val="0"/>
      <w:marTop w:val="0"/>
      <w:marBottom w:val="0"/>
      <w:divBdr>
        <w:top w:val="none" w:sz="0" w:space="0" w:color="auto"/>
        <w:left w:val="none" w:sz="0" w:space="0" w:color="auto"/>
        <w:bottom w:val="none" w:sz="0" w:space="0" w:color="auto"/>
        <w:right w:val="none" w:sz="0" w:space="0" w:color="auto"/>
      </w:divBdr>
    </w:div>
    <w:div w:id="1921870087">
      <w:bodyDiv w:val="1"/>
      <w:marLeft w:val="0"/>
      <w:marRight w:val="0"/>
      <w:marTop w:val="0"/>
      <w:marBottom w:val="0"/>
      <w:divBdr>
        <w:top w:val="none" w:sz="0" w:space="0" w:color="auto"/>
        <w:left w:val="none" w:sz="0" w:space="0" w:color="auto"/>
        <w:bottom w:val="none" w:sz="0" w:space="0" w:color="auto"/>
        <w:right w:val="none" w:sz="0" w:space="0" w:color="auto"/>
      </w:divBdr>
    </w:div>
    <w:div w:id="1921913528">
      <w:bodyDiv w:val="1"/>
      <w:marLeft w:val="0"/>
      <w:marRight w:val="0"/>
      <w:marTop w:val="0"/>
      <w:marBottom w:val="0"/>
      <w:divBdr>
        <w:top w:val="none" w:sz="0" w:space="0" w:color="auto"/>
        <w:left w:val="none" w:sz="0" w:space="0" w:color="auto"/>
        <w:bottom w:val="none" w:sz="0" w:space="0" w:color="auto"/>
        <w:right w:val="none" w:sz="0" w:space="0" w:color="auto"/>
      </w:divBdr>
    </w:div>
    <w:div w:id="1939673780">
      <w:bodyDiv w:val="1"/>
      <w:marLeft w:val="0"/>
      <w:marRight w:val="0"/>
      <w:marTop w:val="0"/>
      <w:marBottom w:val="0"/>
      <w:divBdr>
        <w:top w:val="none" w:sz="0" w:space="0" w:color="auto"/>
        <w:left w:val="none" w:sz="0" w:space="0" w:color="auto"/>
        <w:bottom w:val="none" w:sz="0" w:space="0" w:color="auto"/>
        <w:right w:val="none" w:sz="0" w:space="0" w:color="auto"/>
      </w:divBdr>
    </w:div>
    <w:div w:id="1959869705">
      <w:bodyDiv w:val="1"/>
      <w:marLeft w:val="0"/>
      <w:marRight w:val="0"/>
      <w:marTop w:val="0"/>
      <w:marBottom w:val="0"/>
      <w:divBdr>
        <w:top w:val="none" w:sz="0" w:space="0" w:color="auto"/>
        <w:left w:val="none" w:sz="0" w:space="0" w:color="auto"/>
        <w:bottom w:val="none" w:sz="0" w:space="0" w:color="auto"/>
        <w:right w:val="none" w:sz="0" w:space="0" w:color="auto"/>
      </w:divBdr>
    </w:div>
    <w:div w:id="1960260815">
      <w:bodyDiv w:val="1"/>
      <w:marLeft w:val="0"/>
      <w:marRight w:val="0"/>
      <w:marTop w:val="0"/>
      <w:marBottom w:val="0"/>
      <w:divBdr>
        <w:top w:val="none" w:sz="0" w:space="0" w:color="auto"/>
        <w:left w:val="none" w:sz="0" w:space="0" w:color="auto"/>
        <w:bottom w:val="none" w:sz="0" w:space="0" w:color="auto"/>
        <w:right w:val="none" w:sz="0" w:space="0" w:color="auto"/>
      </w:divBdr>
    </w:div>
    <w:div w:id="1960716991">
      <w:bodyDiv w:val="1"/>
      <w:marLeft w:val="0"/>
      <w:marRight w:val="0"/>
      <w:marTop w:val="0"/>
      <w:marBottom w:val="0"/>
      <w:divBdr>
        <w:top w:val="none" w:sz="0" w:space="0" w:color="auto"/>
        <w:left w:val="none" w:sz="0" w:space="0" w:color="auto"/>
        <w:bottom w:val="none" w:sz="0" w:space="0" w:color="auto"/>
        <w:right w:val="none" w:sz="0" w:space="0" w:color="auto"/>
      </w:divBdr>
    </w:div>
    <w:div w:id="1962955607">
      <w:bodyDiv w:val="1"/>
      <w:marLeft w:val="0"/>
      <w:marRight w:val="0"/>
      <w:marTop w:val="0"/>
      <w:marBottom w:val="0"/>
      <w:divBdr>
        <w:top w:val="none" w:sz="0" w:space="0" w:color="auto"/>
        <w:left w:val="none" w:sz="0" w:space="0" w:color="auto"/>
        <w:bottom w:val="none" w:sz="0" w:space="0" w:color="auto"/>
        <w:right w:val="none" w:sz="0" w:space="0" w:color="auto"/>
      </w:divBdr>
    </w:div>
    <w:div w:id="1971015256">
      <w:bodyDiv w:val="1"/>
      <w:marLeft w:val="0"/>
      <w:marRight w:val="0"/>
      <w:marTop w:val="0"/>
      <w:marBottom w:val="0"/>
      <w:divBdr>
        <w:top w:val="none" w:sz="0" w:space="0" w:color="auto"/>
        <w:left w:val="none" w:sz="0" w:space="0" w:color="auto"/>
        <w:bottom w:val="none" w:sz="0" w:space="0" w:color="auto"/>
        <w:right w:val="none" w:sz="0" w:space="0" w:color="auto"/>
      </w:divBdr>
    </w:div>
    <w:div w:id="1979987869">
      <w:bodyDiv w:val="1"/>
      <w:marLeft w:val="0"/>
      <w:marRight w:val="0"/>
      <w:marTop w:val="0"/>
      <w:marBottom w:val="0"/>
      <w:divBdr>
        <w:top w:val="none" w:sz="0" w:space="0" w:color="auto"/>
        <w:left w:val="none" w:sz="0" w:space="0" w:color="auto"/>
        <w:bottom w:val="none" w:sz="0" w:space="0" w:color="auto"/>
        <w:right w:val="none" w:sz="0" w:space="0" w:color="auto"/>
      </w:divBdr>
    </w:div>
    <w:div w:id="1981382377">
      <w:bodyDiv w:val="1"/>
      <w:marLeft w:val="0"/>
      <w:marRight w:val="0"/>
      <w:marTop w:val="0"/>
      <w:marBottom w:val="0"/>
      <w:divBdr>
        <w:top w:val="none" w:sz="0" w:space="0" w:color="auto"/>
        <w:left w:val="none" w:sz="0" w:space="0" w:color="auto"/>
        <w:bottom w:val="none" w:sz="0" w:space="0" w:color="auto"/>
        <w:right w:val="none" w:sz="0" w:space="0" w:color="auto"/>
      </w:divBdr>
    </w:div>
    <w:div w:id="2020541774">
      <w:bodyDiv w:val="1"/>
      <w:marLeft w:val="0"/>
      <w:marRight w:val="0"/>
      <w:marTop w:val="0"/>
      <w:marBottom w:val="0"/>
      <w:divBdr>
        <w:top w:val="none" w:sz="0" w:space="0" w:color="auto"/>
        <w:left w:val="none" w:sz="0" w:space="0" w:color="auto"/>
        <w:bottom w:val="none" w:sz="0" w:space="0" w:color="auto"/>
        <w:right w:val="none" w:sz="0" w:space="0" w:color="auto"/>
      </w:divBdr>
    </w:div>
    <w:div w:id="2027830453">
      <w:bodyDiv w:val="1"/>
      <w:marLeft w:val="0"/>
      <w:marRight w:val="0"/>
      <w:marTop w:val="0"/>
      <w:marBottom w:val="0"/>
      <w:divBdr>
        <w:top w:val="none" w:sz="0" w:space="0" w:color="auto"/>
        <w:left w:val="none" w:sz="0" w:space="0" w:color="auto"/>
        <w:bottom w:val="none" w:sz="0" w:space="0" w:color="auto"/>
        <w:right w:val="none" w:sz="0" w:space="0" w:color="auto"/>
      </w:divBdr>
    </w:div>
    <w:div w:id="2043749427">
      <w:bodyDiv w:val="1"/>
      <w:marLeft w:val="0"/>
      <w:marRight w:val="0"/>
      <w:marTop w:val="0"/>
      <w:marBottom w:val="0"/>
      <w:divBdr>
        <w:top w:val="none" w:sz="0" w:space="0" w:color="auto"/>
        <w:left w:val="none" w:sz="0" w:space="0" w:color="auto"/>
        <w:bottom w:val="none" w:sz="0" w:space="0" w:color="auto"/>
        <w:right w:val="none" w:sz="0" w:space="0" w:color="auto"/>
      </w:divBdr>
    </w:div>
    <w:div w:id="2062634348">
      <w:bodyDiv w:val="1"/>
      <w:marLeft w:val="0"/>
      <w:marRight w:val="0"/>
      <w:marTop w:val="0"/>
      <w:marBottom w:val="0"/>
      <w:divBdr>
        <w:top w:val="none" w:sz="0" w:space="0" w:color="auto"/>
        <w:left w:val="none" w:sz="0" w:space="0" w:color="auto"/>
        <w:bottom w:val="none" w:sz="0" w:space="0" w:color="auto"/>
        <w:right w:val="none" w:sz="0" w:space="0" w:color="auto"/>
      </w:divBdr>
    </w:div>
    <w:div w:id="2071342858">
      <w:bodyDiv w:val="1"/>
      <w:marLeft w:val="0"/>
      <w:marRight w:val="0"/>
      <w:marTop w:val="0"/>
      <w:marBottom w:val="0"/>
      <w:divBdr>
        <w:top w:val="none" w:sz="0" w:space="0" w:color="auto"/>
        <w:left w:val="none" w:sz="0" w:space="0" w:color="auto"/>
        <w:bottom w:val="none" w:sz="0" w:space="0" w:color="auto"/>
        <w:right w:val="none" w:sz="0" w:space="0" w:color="auto"/>
      </w:divBdr>
    </w:div>
    <w:div w:id="2086299326">
      <w:bodyDiv w:val="1"/>
      <w:marLeft w:val="0"/>
      <w:marRight w:val="0"/>
      <w:marTop w:val="0"/>
      <w:marBottom w:val="0"/>
      <w:divBdr>
        <w:top w:val="none" w:sz="0" w:space="0" w:color="auto"/>
        <w:left w:val="none" w:sz="0" w:space="0" w:color="auto"/>
        <w:bottom w:val="none" w:sz="0" w:space="0" w:color="auto"/>
        <w:right w:val="none" w:sz="0" w:space="0" w:color="auto"/>
      </w:divBdr>
    </w:div>
    <w:div w:id="2092190417">
      <w:bodyDiv w:val="1"/>
      <w:marLeft w:val="0"/>
      <w:marRight w:val="0"/>
      <w:marTop w:val="0"/>
      <w:marBottom w:val="0"/>
      <w:divBdr>
        <w:top w:val="none" w:sz="0" w:space="0" w:color="auto"/>
        <w:left w:val="none" w:sz="0" w:space="0" w:color="auto"/>
        <w:bottom w:val="none" w:sz="0" w:space="0" w:color="auto"/>
        <w:right w:val="none" w:sz="0" w:space="0" w:color="auto"/>
      </w:divBdr>
    </w:div>
    <w:div w:id="2096392038">
      <w:bodyDiv w:val="1"/>
      <w:marLeft w:val="0"/>
      <w:marRight w:val="0"/>
      <w:marTop w:val="0"/>
      <w:marBottom w:val="0"/>
      <w:divBdr>
        <w:top w:val="none" w:sz="0" w:space="0" w:color="auto"/>
        <w:left w:val="none" w:sz="0" w:space="0" w:color="auto"/>
        <w:bottom w:val="none" w:sz="0" w:space="0" w:color="auto"/>
        <w:right w:val="none" w:sz="0" w:space="0" w:color="auto"/>
      </w:divBdr>
    </w:div>
    <w:div w:id="2111269453">
      <w:bodyDiv w:val="1"/>
      <w:marLeft w:val="0"/>
      <w:marRight w:val="0"/>
      <w:marTop w:val="0"/>
      <w:marBottom w:val="0"/>
      <w:divBdr>
        <w:top w:val="none" w:sz="0" w:space="0" w:color="auto"/>
        <w:left w:val="none" w:sz="0" w:space="0" w:color="auto"/>
        <w:bottom w:val="none" w:sz="0" w:space="0" w:color="auto"/>
        <w:right w:val="none" w:sz="0" w:space="0" w:color="auto"/>
      </w:divBdr>
    </w:div>
    <w:div w:id="2112040780">
      <w:bodyDiv w:val="1"/>
      <w:marLeft w:val="0"/>
      <w:marRight w:val="0"/>
      <w:marTop w:val="0"/>
      <w:marBottom w:val="0"/>
      <w:divBdr>
        <w:top w:val="none" w:sz="0" w:space="0" w:color="auto"/>
        <w:left w:val="none" w:sz="0" w:space="0" w:color="auto"/>
        <w:bottom w:val="none" w:sz="0" w:space="0" w:color="auto"/>
        <w:right w:val="none" w:sz="0" w:space="0" w:color="auto"/>
      </w:divBdr>
    </w:div>
    <w:div w:id="2114863431">
      <w:bodyDiv w:val="1"/>
      <w:marLeft w:val="0"/>
      <w:marRight w:val="0"/>
      <w:marTop w:val="0"/>
      <w:marBottom w:val="0"/>
      <w:divBdr>
        <w:top w:val="none" w:sz="0" w:space="0" w:color="auto"/>
        <w:left w:val="none" w:sz="0" w:space="0" w:color="auto"/>
        <w:bottom w:val="none" w:sz="0" w:space="0" w:color="auto"/>
        <w:right w:val="none" w:sz="0" w:space="0" w:color="auto"/>
      </w:divBdr>
    </w:div>
    <w:div w:id="2121291656">
      <w:bodyDiv w:val="1"/>
      <w:marLeft w:val="0"/>
      <w:marRight w:val="0"/>
      <w:marTop w:val="0"/>
      <w:marBottom w:val="0"/>
      <w:divBdr>
        <w:top w:val="none" w:sz="0" w:space="0" w:color="auto"/>
        <w:left w:val="none" w:sz="0" w:space="0" w:color="auto"/>
        <w:bottom w:val="none" w:sz="0" w:space="0" w:color="auto"/>
        <w:right w:val="none" w:sz="0" w:space="0" w:color="auto"/>
      </w:divBdr>
    </w:div>
    <w:div w:id="2121562546">
      <w:bodyDiv w:val="1"/>
      <w:marLeft w:val="0"/>
      <w:marRight w:val="0"/>
      <w:marTop w:val="0"/>
      <w:marBottom w:val="0"/>
      <w:divBdr>
        <w:top w:val="none" w:sz="0" w:space="0" w:color="auto"/>
        <w:left w:val="none" w:sz="0" w:space="0" w:color="auto"/>
        <w:bottom w:val="none" w:sz="0" w:space="0" w:color="auto"/>
        <w:right w:val="none" w:sz="0" w:space="0" w:color="auto"/>
      </w:divBdr>
    </w:div>
    <w:div w:id="21300054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tif"/><Relationship Id="rId18" Type="http://schemas.openxmlformats.org/officeDocument/2006/relationships/fontTable" Target="fontTable.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tif"/><Relationship Id="rId17"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image" Target="media/image6.tif"/><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tif"/><Relationship Id="rId5" Type="http://schemas.openxmlformats.org/officeDocument/2006/relationships/numbering" Target="numbering.xml"/><Relationship Id="rId15" Type="http://schemas.openxmlformats.org/officeDocument/2006/relationships/image" Target="media/image5.tif"/><Relationship Id="rId10" Type="http://schemas.openxmlformats.org/officeDocument/2006/relationships/endnotes" Target="endnotes.xml"/><Relationship Id="rId19"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953A5A57A12EDF47B318BC03D796EB16" ma:contentTypeVersion="9" ma:contentTypeDescription="Create a new document." ma:contentTypeScope="" ma:versionID="7e2313aca9ba83df268ae4957e91e7b6">
  <xsd:schema xmlns:xsd="http://www.w3.org/2001/XMLSchema" xmlns:xs="http://www.w3.org/2001/XMLSchema" xmlns:p="http://schemas.microsoft.com/office/2006/metadata/properties" xmlns:ns3="c5a86b81-d42e-44c9-846b-4b889a2393fa" targetNamespace="http://schemas.microsoft.com/office/2006/metadata/properties" ma:root="true" ma:fieldsID="51a56f2452393295459c3d199bf853d1" ns3:_="">
    <xsd:import namespace="c5a86b81-d42e-44c9-846b-4b889a2393fa"/>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3:MediaLengthInSeconds" minOccurs="0"/>
                <xsd:element ref="ns3:MediaServiceAutoTags" minOccurs="0"/>
                <xsd:element ref="ns3:MediaServiceOCR"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5a86b81-d42e-44c9-846b-4b889a2393f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LengthInSeconds" ma:index="12" nillable="true" ma:displayName="MediaLengthInSeconds" ma:hidden="true" ma:internalName="MediaLengthInSeconds" ma:readOnly="true">
      <xsd:simpleType>
        <xsd:restriction base="dms:Unknown"/>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CEC62B9-80F1-45B4-AD7D-D094CCF7A3C2}">
  <ds:schemaRefs>
    <ds:schemaRef ds:uri="http://schemas.microsoft.com/sharepoint/v3/contenttype/forms"/>
  </ds:schemaRefs>
</ds:datastoreItem>
</file>

<file path=customXml/itemProps2.xml><?xml version="1.0" encoding="utf-8"?>
<ds:datastoreItem xmlns:ds="http://schemas.openxmlformats.org/officeDocument/2006/customXml" ds:itemID="{25B19F54-D4D0-4AC0-8BB8-0250865865CC}">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27DF234B-4B44-45F2-A75D-BA5B1527A79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5a86b81-d42e-44c9-846b-4b889a2393f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106B0402-78CE-4C51-8B88-2653A2B183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29</Pages>
  <Words>21183</Words>
  <Characters>120744</Characters>
  <Application>Microsoft Office Word</Application>
  <DocSecurity>0</DocSecurity>
  <Lines>1006</Lines>
  <Paragraphs>283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141644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 Agarwal</dc:creator>
  <cp:keywords/>
  <dc:description/>
  <cp:lastModifiedBy>White, Mark</cp:lastModifiedBy>
  <cp:revision>2</cp:revision>
  <cp:lastPrinted>2021-12-13T11:30:00Z</cp:lastPrinted>
  <dcterms:created xsi:type="dcterms:W3CDTF">2023-04-11T17:52:00Z</dcterms:created>
  <dcterms:modified xsi:type="dcterms:W3CDTF">2023-04-11T17:52:00Z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WnCUserId">
    <vt:lpwstr>25311</vt:lpwstr>
  </property>
  <property fmtid="{D5CDD505-2E9C-101B-9397-08002B2CF9AE}" pid="3" name="WnCSubscriberId">
    <vt:lpwstr>4115</vt:lpwstr>
  </property>
  <property fmtid="{D5CDD505-2E9C-101B-9397-08002B2CF9AE}" pid="4" name="WnCOutputStyleId">
    <vt:lpwstr>11126</vt:lpwstr>
  </property>
  <property fmtid="{D5CDD505-2E9C-101B-9397-08002B2CF9AE}" pid="5" name="RWProductId">
    <vt:lpwstr>WnC</vt:lpwstr>
  </property>
  <property fmtid="{D5CDD505-2E9C-101B-9397-08002B2CF9AE}" pid="6" name="WnC4Folder">
    <vt:lpwstr/>
  </property>
  <property fmtid="{D5CDD505-2E9C-101B-9397-08002B2CF9AE}" pid="7" name="ContentTypeId">
    <vt:lpwstr>0x010100953A5A57A12EDF47B318BC03D796EB16</vt:lpwstr>
  </property>
</Properties>
</file>