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3CB7" w14:textId="72E07989" w:rsidR="00A2139C" w:rsidRPr="0027367D" w:rsidRDefault="005E20A8" w:rsidP="00CC5AA4">
      <w:pPr>
        <w:spacing w:line="480" w:lineRule="auto"/>
        <w:jc w:val="center"/>
        <w:rPr>
          <w:rFonts w:cstheme="minorHAnsi"/>
          <w:color w:val="000000" w:themeColor="text1"/>
          <w:u w:val="single"/>
          <w:lang w:val="en-US"/>
        </w:rPr>
      </w:pPr>
      <w:r w:rsidRPr="0027367D">
        <w:rPr>
          <w:rFonts w:cstheme="minorHAnsi"/>
          <w:color w:val="000000" w:themeColor="text1"/>
          <w:u w:val="single"/>
          <w:lang w:val="en-US"/>
        </w:rPr>
        <w:t>Equine retinal detachment in the U</w:t>
      </w:r>
      <w:r w:rsidR="00CB35C9">
        <w:rPr>
          <w:rFonts w:cstheme="minorHAnsi"/>
          <w:color w:val="000000" w:themeColor="text1"/>
          <w:u w:val="single"/>
          <w:lang w:val="en-US"/>
        </w:rPr>
        <w:t xml:space="preserve">nited </w:t>
      </w:r>
      <w:r w:rsidRPr="0027367D">
        <w:rPr>
          <w:rFonts w:cstheme="minorHAnsi"/>
          <w:color w:val="000000" w:themeColor="text1"/>
          <w:u w:val="single"/>
          <w:lang w:val="en-US"/>
        </w:rPr>
        <w:t>K</w:t>
      </w:r>
      <w:r w:rsidR="00CB35C9">
        <w:rPr>
          <w:rFonts w:cstheme="minorHAnsi"/>
          <w:color w:val="000000" w:themeColor="text1"/>
          <w:u w:val="single"/>
          <w:lang w:val="en-US"/>
        </w:rPr>
        <w:t>ingdom</w:t>
      </w:r>
      <w:r w:rsidRPr="0027367D">
        <w:rPr>
          <w:rFonts w:cstheme="minorHAnsi"/>
          <w:color w:val="000000" w:themeColor="text1"/>
          <w:u w:val="single"/>
          <w:lang w:val="en-US"/>
        </w:rPr>
        <w:t>: 2</w:t>
      </w:r>
      <w:r w:rsidR="00EB632D" w:rsidRPr="0027367D">
        <w:rPr>
          <w:rFonts w:cstheme="minorHAnsi"/>
          <w:color w:val="000000" w:themeColor="text1"/>
          <w:u w:val="single"/>
          <w:lang w:val="en-US"/>
        </w:rPr>
        <w:t>3 c</w:t>
      </w:r>
      <w:r w:rsidRPr="0027367D">
        <w:rPr>
          <w:rFonts w:cstheme="minorHAnsi"/>
          <w:color w:val="000000" w:themeColor="text1"/>
          <w:u w:val="single"/>
          <w:lang w:val="en-US"/>
        </w:rPr>
        <w:t>ases (2010-2020</w:t>
      </w:r>
      <w:r w:rsidR="002A649E" w:rsidRPr="0027367D">
        <w:rPr>
          <w:rFonts w:cstheme="minorHAnsi"/>
          <w:color w:val="000000" w:themeColor="text1"/>
          <w:u w:val="single"/>
          <w:lang w:val="en-US"/>
        </w:rPr>
        <w:t>)</w:t>
      </w:r>
    </w:p>
    <w:p w14:paraId="6CF487F9" w14:textId="00AF2AF4" w:rsidR="00EF1163" w:rsidRPr="0027367D" w:rsidRDefault="00A2139C" w:rsidP="00CC5AA4">
      <w:pPr>
        <w:spacing w:after="40" w:line="480" w:lineRule="auto"/>
        <w:jc w:val="center"/>
        <w:rPr>
          <w:rFonts w:cstheme="minorHAnsi"/>
          <w:color w:val="000000" w:themeColor="text1"/>
          <w:lang w:val="en-US"/>
        </w:rPr>
      </w:pPr>
      <w:r w:rsidRPr="0027367D">
        <w:rPr>
          <w:rFonts w:cstheme="minorHAnsi"/>
          <w:color w:val="000000" w:themeColor="text1"/>
          <w:lang w:val="en-US"/>
        </w:rPr>
        <w:t xml:space="preserve">Elizabeth Halliwell and Fernando </w:t>
      </w:r>
      <w:proofErr w:type="spellStart"/>
      <w:r w:rsidRPr="0027367D">
        <w:rPr>
          <w:rFonts w:cstheme="minorHAnsi"/>
          <w:color w:val="000000" w:themeColor="text1"/>
          <w:lang w:val="en-US"/>
        </w:rPr>
        <w:t>Malalana</w:t>
      </w:r>
      <w:proofErr w:type="spellEnd"/>
      <w:r w:rsidRPr="0027367D">
        <w:rPr>
          <w:rFonts w:cstheme="minorHAnsi"/>
          <w:color w:val="000000" w:themeColor="text1"/>
          <w:lang w:val="en-US"/>
        </w:rPr>
        <w:t xml:space="preserve"> </w:t>
      </w:r>
    </w:p>
    <w:p w14:paraId="40CFE8DC" w14:textId="113D310E" w:rsidR="00503C5C" w:rsidRPr="0027367D" w:rsidRDefault="00EF1163" w:rsidP="00CC5AA4">
      <w:pPr>
        <w:spacing w:after="40" w:line="480" w:lineRule="auto"/>
        <w:jc w:val="center"/>
        <w:rPr>
          <w:rFonts w:cstheme="minorHAnsi"/>
          <w:color w:val="000000" w:themeColor="text1"/>
          <w:lang w:val="en-US"/>
        </w:rPr>
      </w:pPr>
      <w:r w:rsidRPr="0027367D">
        <w:rPr>
          <w:rFonts w:cstheme="minorHAnsi"/>
          <w:color w:val="000000" w:themeColor="text1"/>
          <w:lang w:val="en-US"/>
        </w:rPr>
        <w:t xml:space="preserve">Philip Leverhulme Equine Hospital, </w:t>
      </w:r>
      <w:proofErr w:type="spellStart"/>
      <w:r w:rsidRPr="0027367D">
        <w:rPr>
          <w:rFonts w:cstheme="minorHAnsi"/>
          <w:color w:val="000000" w:themeColor="text1"/>
          <w:lang w:val="en-US"/>
        </w:rPr>
        <w:t>Leahurst</w:t>
      </w:r>
      <w:proofErr w:type="spellEnd"/>
      <w:r w:rsidRPr="0027367D">
        <w:rPr>
          <w:rFonts w:cstheme="minorHAnsi"/>
          <w:color w:val="000000" w:themeColor="text1"/>
          <w:lang w:val="en-US"/>
        </w:rPr>
        <w:t xml:space="preserve"> Campus, University of Liverpool </w:t>
      </w:r>
    </w:p>
    <w:p w14:paraId="738F9CC8" w14:textId="2292DD2E" w:rsidR="003560E9" w:rsidRPr="0027367D" w:rsidRDefault="003560E9" w:rsidP="00CC5AA4">
      <w:pPr>
        <w:spacing w:after="40" w:line="480" w:lineRule="auto"/>
        <w:jc w:val="center"/>
        <w:rPr>
          <w:rFonts w:cstheme="minorHAnsi"/>
          <w:color w:val="000000" w:themeColor="text1"/>
          <w:lang w:val="en-US"/>
        </w:rPr>
      </w:pPr>
      <w:r w:rsidRPr="0027367D">
        <w:rPr>
          <w:rFonts w:cstheme="minorHAnsi"/>
          <w:color w:val="000000" w:themeColor="text1"/>
          <w:lang w:val="en-US"/>
        </w:rPr>
        <w:t>Keywords:</w:t>
      </w:r>
      <w:r w:rsidR="00CB35C9">
        <w:rPr>
          <w:rFonts w:cstheme="minorHAnsi"/>
          <w:color w:val="000000" w:themeColor="text1"/>
          <w:lang w:val="en-US"/>
        </w:rPr>
        <w:t xml:space="preserve"> </w:t>
      </w:r>
      <w:r w:rsidRPr="0027367D">
        <w:rPr>
          <w:rFonts w:cstheme="minorHAnsi"/>
          <w:color w:val="000000" w:themeColor="text1"/>
          <w:lang w:val="en-US"/>
        </w:rPr>
        <w:t>horse,</w:t>
      </w:r>
      <w:r w:rsidR="00CB35C9">
        <w:rPr>
          <w:rFonts w:cstheme="minorHAnsi"/>
          <w:color w:val="000000" w:themeColor="text1"/>
          <w:lang w:val="en-US"/>
        </w:rPr>
        <w:t xml:space="preserve"> uveitis, eye,</w:t>
      </w:r>
      <w:r w:rsidRPr="0027367D">
        <w:rPr>
          <w:rFonts w:cstheme="minorHAnsi"/>
          <w:color w:val="000000" w:themeColor="text1"/>
          <w:lang w:val="en-US"/>
        </w:rPr>
        <w:t xml:space="preserve"> ultrasound, UK</w:t>
      </w:r>
    </w:p>
    <w:p w14:paraId="1D46ACDA" w14:textId="0C7CD397" w:rsidR="005E20A8" w:rsidRPr="0027367D" w:rsidRDefault="002A649E" w:rsidP="00CC5AA4">
      <w:pPr>
        <w:spacing w:after="40" w:line="480" w:lineRule="auto"/>
        <w:rPr>
          <w:rFonts w:cstheme="minorHAnsi"/>
          <w:b/>
          <w:bCs/>
          <w:color w:val="000000" w:themeColor="text1"/>
          <w:u w:val="single"/>
          <w:lang w:val="en-US"/>
        </w:rPr>
      </w:pPr>
      <w:r w:rsidRPr="0027367D">
        <w:rPr>
          <w:rFonts w:cstheme="minorHAnsi"/>
          <w:b/>
          <w:bCs/>
          <w:color w:val="000000" w:themeColor="text1"/>
          <w:u w:val="single"/>
          <w:lang w:val="en-US"/>
        </w:rPr>
        <w:t>Summary</w:t>
      </w:r>
    </w:p>
    <w:p w14:paraId="2BCDEC92" w14:textId="2567B4E6" w:rsidR="002A649E" w:rsidRPr="0027367D" w:rsidRDefault="002A649E" w:rsidP="00CC5AA4">
      <w:pPr>
        <w:spacing w:after="40" w:line="480" w:lineRule="auto"/>
        <w:rPr>
          <w:rFonts w:cstheme="minorHAnsi"/>
          <w:b/>
          <w:bCs/>
          <w:color w:val="000000" w:themeColor="text1"/>
          <w:lang w:val="en-US"/>
        </w:rPr>
      </w:pPr>
      <w:r w:rsidRPr="0027367D">
        <w:rPr>
          <w:rFonts w:cstheme="minorHAnsi"/>
          <w:b/>
          <w:bCs/>
          <w:color w:val="000000" w:themeColor="text1"/>
          <w:lang w:val="en-US"/>
        </w:rPr>
        <w:t>Background:</w:t>
      </w:r>
      <w:r w:rsidR="003560E9" w:rsidRPr="0027367D">
        <w:rPr>
          <w:rFonts w:cstheme="minorHAnsi"/>
          <w:b/>
          <w:bCs/>
          <w:color w:val="000000" w:themeColor="text1"/>
          <w:lang w:val="en-US"/>
        </w:rPr>
        <w:t xml:space="preserve"> </w:t>
      </w:r>
      <w:r w:rsidR="003560E9" w:rsidRPr="0027367D">
        <w:rPr>
          <w:rFonts w:cstheme="minorHAnsi"/>
          <w:color w:val="000000" w:themeColor="text1"/>
          <w:lang w:val="en-US"/>
        </w:rPr>
        <w:t xml:space="preserve">Few reports describe the </w:t>
      </w:r>
      <w:proofErr w:type="spellStart"/>
      <w:r w:rsidR="003560E9" w:rsidRPr="0027367D">
        <w:rPr>
          <w:rFonts w:cstheme="minorHAnsi"/>
          <w:color w:val="000000" w:themeColor="text1"/>
          <w:lang w:val="en-US"/>
        </w:rPr>
        <w:t>aetiology</w:t>
      </w:r>
      <w:proofErr w:type="spellEnd"/>
      <w:r w:rsidR="003560E9" w:rsidRPr="0027367D">
        <w:rPr>
          <w:rFonts w:cstheme="minorHAnsi"/>
          <w:color w:val="000000" w:themeColor="text1"/>
          <w:lang w:val="en-US"/>
        </w:rPr>
        <w:t xml:space="preserve">, </w:t>
      </w:r>
      <w:proofErr w:type="gramStart"/>
      <w:r w:rsidR="003560E9" w:rsidRPr="0027367D">
        <w:rPr>
          <w:rFonts w:cstheme="minorHAnsi"/>
          <w:color w:val="000000" w:themeColor="text1"/>
          <w:lang w:val="en-US"/>
        </w:rPr>
        <w:t>presentation</w:t>
      </w:r>
      <w:proofErr w:type="gramEnd"/>
      <w:r w:rsidR="003560E9" w:rsidRPr="0027367D">
        <w:rPr>
          <w:rFonts w:cstheme="minorHAnsi"/>
          <w:color w:val="000000" w:themeColor="text1"/>
          <w:lang w:val="en-US"/>
        </w:rPr>
        <w:t xml:space="preserve"> and diagnosis of retinal detachment in horses. Equine recurrent uveitis (ERU) and trauma are the most common causes of </w:t>
      </w:r>
      <w:r w:rsidR="00EC3251" w:rsidRPr="0027367D">
        <w:rPr>
          <w:rFonts w:cstheme="minorHAnsi"/>
          <w:color w:val="000000" w:themeColor="text1"/>
          <w:lang w:val="en-US"/>
        </w:rPr>
        <w:t xml:space="preserve">equine </w:t>
      </w:r>
      <w:r w:rsidR="003560E9" w:rsidRPr="0027367D">
        <w:rPr>
          <w:rFonts w:cstheme="minorHAnsi"/>
          <w:color w:val="000000" w:themeColor="text1"/>
          <w:lang w:val="en-US"/>
        </w:rPr>
        <w:t xml:space="preserve">retinal detachment in </w:t>
      </w:r>
      <w:r w:rsidR="00A26014">
        <w:rPr>
          <w:rFonts w:cstheme="minorHAnsi"/>
          <w:color w:val="000000" w:themeColor="text1"/>
          <w:lang w:val="en-US"/>
        </w:rPr>
        <w:t>the USA</w:t>
      </w:r>
      <w:r w:rsidR="003560E9" w:rsidRPr="0027367D">
        <w:rPr>
          <w:rFonts w:cstheme="minorHAnsi"/>
          <w:color w:val="000000" w:themeColor="text1"/>
          <w:lang w:val="en-US"/>
        </w:rPr>
        <w:t>, but no studies have characterized the disease within the UK</w:t>
      </w:r>
      <w:r w:rsidR="006A5943">
        <w:rPr>
          <w:rFonts w:cstheme="minorHAnsi"/>
          <w:color w:val="000000" w:themeColor="text1"/>
          <w:lang w:val="en-US"/>
        </w:rPr>
        <w:t>.</w:t>
      </w:r>
    </w:p>
    <w:p w14:paraId="238D8363" w14:textId="62D05011" w:rsidR="003560E9" w:rsidRPr="0027367D" w:rsidRDefault="002A649E" w:rsidP="00CC5AA4">
      <w:pPr>
        <w:spacing w:line="480" w:lineRule="auto"/>
        <w:rPr>
          <w:rFonts w:cstheme="minorHAnsi"/>
          <w:color w:val="000000" w:themeColor="text1"/>
          <w:lang w:val="en-US"/>
        </w:rPr>
      </w:pPr>
      <w:r w:rsidRPr="0027367D">
        <w:rPr>
          <w:rFonts w:cstheme="minorHAnsi"/>
          <w:b/>
          <w:bCs/>
          <w:color w:val="000000" w:themeColor="text1"/>
          <w:lang w:val="en-US"/>
        </w:rPr>
        <w:t>Objectives:</w:t>
      </w:r>
      <w:r w:rsidR="003560E9" w:rsidRPr="0027367D">
        <w:rPr>
          <w:rFonts w:cstheme="minorHAnsi"/>
          <w:b/>
          <w:bCs/>
          <w:color w:val="000000" w:themeColor="text1"/>
          <w:lang w:val="en-US"/>
        </w:rPr>
        <w:t xml:space="preserve"> </w:t>
      </w:r>
      <w:r w:rsidR="003560E9" w:rsidRPr="0027367D">
        <w:rPr>
          <w:rFonts w:cstheme="minorHAnsi"/>
          <w:color w:val="000000" w:themeColor="text1"/>
          <w:lang w:val="en-US"/>
        </w:rPr>
        <w:t xml:space="preserve">To describe clinical presentation, </w:t>
      </w:r>
      <w:proofErr w:type="spellStart"/>
      <w:proofErr w:type="gramStart"/>
      <w:r w:rsidR="003560E9" w:rsidRPr="0027367D">
        <w:rPr>
          <w:rFonts w:cstheme="minorHAnsi"/>
          <w:color w:val="000000" w:themeColor="text1"/>
          <w:lang w:val="en-US"/>
        </w:rPr>
        <w:t>aetiology</w:t>
      </w:r>
      <w:proofErr w:type="spellEnd"/>
      <w:proofErr w:type="gramEnd"/>
      <w:r w:rsidR="003560E9" w:rsidRPr="0027367D">
        <w:rPr>
          <w:rFonts w:cstheme="minorHAnsi"/>
          <w:color w:val="000000" w:themeColor="text1"/>
          <w:lang w:val="en-US"/>
        </w:rPr>
        <w:t xml:space="preserve"> and diagnostic examination findings of horses with retinal detachment within a U</w:t>
      </w:r>
      <w:r w:rsidR="006A5943">
        <w:rPr>
          <w:rFonts w:cstheme="minorHAnsi"/>
          <w:color w:val="000000" w:themeColor="text1"/>
          <w:lang w:val="en-US"/>
        </w:rPr>
        <w:t>K</w:t>
      </w:r>
      <w:r w:rsidR="003560E9" w:rsidRPr="0027367D">
        <w:rPr>
          <w:rFonts w:cstheme="minorHAnsi"/>
          <w:color w:val="000000" w:themeColor="text1"/>
          <w:lang w:val="en-US"/>
        </w:rPr>
        <w:t xml:space="preserve">-based population. </w:t>
      </w:r>
    </w:p>
    <w:p w14:paraId="3F230CFB" w14:textId="76FF24EB" w:rsidR="003560E9" w:rsidRPr="0027367D" w:rsidRDefault="002A649E" w:rsidP="00CC5AA4">
      <w:pPr>
        <w:spacing w:after="40" w:line="480" w:lineRule="auto"/>
        <w:rPr>
          <w:rFonts w:cstheme="minorHAnsi"/>
          <w:b/>
          <w:bCs/>
          <w:color w:val="000000" w:themeColor="text1"/>
          <w:lang w:val="en-US"/>
        </w:rPr>
      </w:pPr>
      <w:r w:rsidRPr="0027367D">
        <w:rPr>
          <w:rFonts w:cstheme="minorHAnsi"/>
          <w:b/>
          <w:bCs/>
          <w:color w:val="000000" w:themeColor="text1"/>
          <w:lang w:val="en-US"/>
        </w:rPr>
        <w:t xml:space="preserve">Study design: </w:t>
      </w:r>
      <w:r w:rsidR="003560E9" w:rsidRPr="0027367D">
        <w:rPr>
          <w:rFonts w:cstheme="minorHAnsi"/>
          <w:color w:val="000000" w:themeColor="text1"/>
          <w:lang w:val="en-US"/>
        </w:rPr>
        <w:t>Retrospective case series</w:t>
      </w:r>
      <w:r w:rsidR="003560E9" w:rsidRPr="0027367D">
        <w:rPr>
          <w:rFonts w:cstheme="minorHAnsi"/>
          <w:b/>
          <w:bCs/>
          <w:color w:val="000000" w:themeColor="text1"/>
          <w:lang w:val="en-US"/>
        </w:rPr>
        <w:t xml:space="preserve"> </w:t>
      </w:r>
    </w:p>
    <w:p w14:paraId="79D073A4" w14:textId="4D423CC4" w:rsidR="002A649E" w:rsidRPr="0027367D" w:rsidRDefault="002A649E" w:rsidP="00CC5AA4">
      <w:pPr>
        <w:spacing w:line="480" w:lineRule="auto"/>
        <w:rPr>
          <w:rFonts w:cstheme="minorHAnsi"/>
          <w:color w:val="000000" w:themeColor="text1"/>
          <w:lang w:val="en-US"/>
        </w:rPr>
      </w:pPr>
      <w:r w:rsidRPr="0027367D">
        <w:rPr>
          <w:rFonts w:cstheme="minorHAnsi"/>
          <w:b/>
          <w:bCs/>
          <w:color w:val="000000" w:themeColor="text1"/>
          <w:lang w:val="en-US"/>
        </w:rPr>
        <w:t>Methods:</w:t>
      </w:r>
      <w:r w:rsidR="003560E9" w:rsidRPr="0027367D">
        <w:rPr>
          <w:rFonts w:cstheme="minorHAnsi"/>
          <w:b/>
          <w:bCs/>
          <w:color w:val="000000" w:themeColor="text1"/>
          <w:lang w:val="en-US"/>
        </w:rPr>
        <w:t xml:space="preserve"> </w:t>
      </w:r>
      <w:r w:rsidR="003560E9" w:rsidRPr="0027367D">
        <w:rPr>
          <w:rFonts w:cstheme="minorHAnsi"/>
          <w:color w:val="000000" w:themeColor="text1"/>
          <w:lang w:val="en-US"/>
        </w:rPr>
        <w:t xml:space="preserve">Medical records of horses presented to a single UK referral </w:t>
      </w:r>
      <w:proofErr w:type="spellStart"/>
      <w:r w:rsidR="003560E9" w:rsidRPr="0027367D">
        <w:rPr>
          <w:rFonts w:cstheme="minorHAnsi"/>
          <w:color w:val="000000" w:themeColor="text1"/>
          <w:lang w:val="en-US"/>
        </w:rPr>
        <w:t>centre</w:t>
      </w:r>
      <w:proofErr w:type="spellEnd"/>
      <w:r w:rsidR="003560E9" w:rsidRPr="0027367D">
        <w:rPr>
          <w:rFonts w:cstheme="minorHAnsi"/>
          <w:color w:val="000000" w:themeColor="text1"/>
          <w:lang w:val="en-US"/>
        </w:rPr>
        <w:t xml:space="preserve"> between 2010 and 2020 were reviewed. Horses were diagnosed with retinal detachment by clinical examination and/or ultrasonography, and details of clinical presentation, </w:t>
      </w:r>
      <w:proofErr w:type="spellStart"/>
      <w:r w:rsidR="003560E9" w:rsidRPr="0027367D">
        <w:rPr>
          <w:rFonts w:cstheme="minorHAnsi"/>
          <w:color w:val="000000" w:themeColor="text1"/>
          <w:lang w:val="en-US"/>
        </w:rPr>
        <w:t>aetiology</w:t>
      </w:r>
      <w:proofErr w:type="spellEnd"/>
      <w:r w:rsidR="003560E9" w:rsidRPr="0027367D">
        <w:rPr>
          <w:rFonts w:cstheme="minorHAnsi"/>
          <w:color w:val="000000" w:themeColor="text1"/>
          <w:lang w:val="en-US"/>
        </w:rPr>
        <w:t xml:space="preserve"> and examination findings were recorded. </w:t>
      </w:r>
    </w:p>
    <w:p w14:paraId="7745F5DD" w14:textId="53461751" w:rsidR="005031BB" w:rsidRPr="0027367D" w:rsidRDefault="002A649E" w:rsidP="00CC5AA4">
      <w:pPr>
        <w:spacing w:after="40" w:line="480" w:lineRule="auto"/>
        <w:rPr>
          <w:rFonts w:cstheme="minorHAnsi"/>
          <w:color w:val="000000" w:themeColor="text1"/>
          <w:lang w:val="en-US"/>
        </w:rPr>
      </w:pPr>
      <w:r w:rsidRPr="0027367D">
        <w:rPr>
          <w:rFonts w:cstheme="minorHAnsi"/>
          <w:b/>
          <w:bCs/>
          <w:color w:val="000000" w:themeColor="text1"/>
          <w:lang w:val="en-US"/>
        </w:rPr>
        <w:t>Results:</w:t>
      </w:r>
      <w:r w:rsidR="003560E9" w:rsidRPr="0027367D">
        <w:rPr>
          <w:rFonts w:cstheme="minorHAnsi"/>
          <w:b/>
          <w:bCs/>
          <w:color w:val="000000" w:themeColor="text1"/>
          <w:lang w:val="en-US"/>
        </w:rPr>
        <w:t xml:space="preserve"> </w:t>
      </w:r>
      <w:r w:rsidR="003560E9" w:rsidRPr="0027367D">
        <w:rPr>
          <w:rFonts w:cstheme="minorHAnsi"/>
          <w:color w:val="000000" w:themeColor="text1"/>
          <w:lang w:val="en-US"/>
        </w:rPr>
        <w:t xml:space="preserve">23 horses were included. There were 13 geldings and 10 mares with a median age 9 at presentation (range </w:t>
      </w:r>
      <w:r w:rsidR="006E2795">
        <w:rPr>
          <w:rFonts w:cstheme="minorHAnsi"/>
          <w:color w:val="000000" w:themeColor="text1"/>
          <w:lang w:val="en-US"/>
        </w:rPr>
        <w:t>4</w:t>
      </w:r>
      <w:r w:rsidR="003560E9" w:rsidRPr="0027367D">
        <w:rPr>
          <w:rFonts w:cstheme="minorHAnsi"/>
          <w:color w:val="000000" w:themeColor="text1"/>
          <w:lang w:val="en-US"/>
        </w:rPr>
        <w:t xml:space="preserve"> days – 17 years). Warmbloods were the most common breed (n=8). Unilateral cases (n=21) were more common than bilateral (n=2). ERU was the most common </w:t>
      </w:r>
      <w:proofErr w:type="spellStart"/>
      <w:r w:rsidR="003560E9" w:rsidRPr="0027367D">
        <w:rPr>
          <w:rFonts w:cstheme="minorHAnsi"/>
          <w:color w:val="000000" w:themeColor="text1"/>
          <w:lang w:val="en-US"/>
        </w:rPr>
        <w:t>aetiology</w:t>
      </w:r>
      <w:proofErr w:type="spellEnd"/>
      <w:r w:rsidR="003560E9" w:rsidRPr="0027367D">
        <w:rPr>
          <w:rFonts w:cstheme="minorHAnsi"/>
          <w:color w:val="000000" w:themeColor="text1"/>
          <w:lang w:val="en-US"/>
        </w:rPr>
        <w:t xml:space="preserve"> (n=10) followed by trauma (n = 8). Three cases </w:t>
      </w:r>
      <w:r w:rsidR="00EC3251" w:rsidRPr="0027367D">
        <w:rPr>
          <w:rFonts w:cstheme="minorHAnsi"/>
          <w:color w:val="000000" w:themeColor="text1"/>
          <w:lang w:val="en-US"/>
        </w:rPr>
        <w:t>presented post-</w:t>
      </w:r>
      <w:r w:rsidR="003560E9" w:rsidRPr="0027367D">
        <w:rPr>
          <w:rFonts w:cstheme="minorHAnsi"/>
          <w:color w:val="000000" w:themeColor="text1"/>
          <w:lang w:val="en-US"/>
        </w:rPr>
        <w:t xml:space="preserve">intraocular surgery, one congenital and one secondary to primary glaucoma. Ultrasound confirmed diagnosis in </w:t>
      </w:r>
      <w:r w:rsidR="005031BB" w:rsidRPr="0027367D">
        <w:rPr>
          <w:rFonts w:cstheme="minorHAnsi"/>
          <w:color w:val="000000" w:themeColor="text1"/>
          <w:lang w:val="en-US"/>
        </w:rPr>
        <w:t>2</w:t>
      </w:r>
      <w:r w:rsidR="003663F5" w:rsidRPr="0027367D">
        <w:rPr>
          <w:rFonts w:cstheme="minorHAnsi"/>
          <w:color w:val="000000" w:themeColor="text1"/>
          <w:lang w:val="en-US"/>
        </w:rPr>
        <w:t>3</w:t>
      </w:r>
      <w:r w:rsidR="00EC3251" w:rsidRPr="0027367D">
        <w:rPr>
          <w:rFonts w:cstheme="minorHAnsi"/>
          <w:color w:val="000000" w:themeColor="text1"/>
          <w:lang w:val="en-US"/>
        </w:rPr>
        <w:t xml:space="preserve"> (100%)</w:t>
      </w:r>
      <w:r w:rsidR="003560E9" w:rsidRPr="0027367D">
        <w:rPr>
          <w:rFonts w:cstheme="minorHAnsi"/>
          <w:color w:val="000000" w:themeColor="text1"/>
          <w:lang w:val="en-US"/>
        </w:rPr>
        <w:t xml:space="preserve"> cases, but only </w:t>
      </w:r>
      <w:r w:rsidR="005031BB" w:rsidRPr="0027367D">
        <w:rPr>
          <w:rFonts w:cstheme="minorHAnsi"/>
          <w:color w:val="000000" w:themeColor="text1"/>
          <w:lang w:val="en-US"/>
        </w:rPr>
        <w:t xml:space="preserve">nine </w:t>
      </w:r>
      <w:r w:rsidR="003560E9" w:rsidRPr="0027367D">
        <w:rPr>
          <w:rFonts w:cstheme="minorHAnsi"/>
          <w:color w:val="000000" w:themeColor="text1"/>
          <w:lang w:val="en-US"/>
        </w:rPr>
        <w:t xml:space="preserve">could be visualized by direct ophthalmoscopy. </w:t>
      </w:r>
      <w:r w:rsidR="003663F5" w:rsidRPr="0027367D">
        <w:rPr>
          <w:rFonts w:cstheme="minorHAnsi"/>
          <w:color w:val="000000" w:themeColor="text1"/>
          <w:lang w:val="en-US"/>
        </w:rPr>
        <w:t xml:space="preserve">Cataracts, </w:t>
      </w:r>
      <w:r w:rsidR="003663F5" w:rsidRPr="0027367D">
        <w:rPr>
          <w:rFonts w:cstheme="minorHAnsi"/>
          <w:color w:val="000000" w:themeColor="text1"/>
          <w:lang w:val="en-US"/>
        </w:rPr>
        <w:lastRenderedPageBreak/>
        <w:t xml:space="preserve">posterior synechiae and </w:t>
      </w:r>
      <w:proofErr w:type="spellStart"/>
      <w:r w:rsidR="003663F5" w:rsidRPr="0027367D">
        <w:rPr>
          <w:rFonts w:cstheme="minorHAnsi"/>
          <w:color w:val="000000" w:themeColor="text1"/>
          <w:lang w:val="en-US"/>
        </w:rPr>
        <w:t>vitreal</w:t>
      </w:r>
      <w:proofErr w:type="spellEnd"/>
      <w:r w:rsidR="003663F5" w:rsidRPr="0027367D">
        <w:rPr>
          <w:rFonts w:cstheme="minorHAnsi"/>
          <w:color w:val="000000" w:themeColor="text1"/>
          <w:lang w:val="en-US"/>
        </w:rPr>
        <w:t xml:space="preserve"> debris were </w:t>
      </w:r>
      <w:r w:rsidR="00EC3251" w:rsidRPr="0027367D">
        <w:rPr>
          <w:rFonts w:cstheme="minorHAnsi"/>
          <w:color w:val="000000" w:themeColor="text1"/>
          <w:lang w:val="en-US"/>
        </w:rPr>
        <w:t xml:space="preserve">found commonly in both the ipsilateral and contralateral eye affected. </w:t>
      </w:r>
    </w:p>
    <w:p w14:paraId="32E1407D" w14:textId="1D3718D7" w:rsidR="003560E9" w:rsidRPr="0027367D" w:rsidRDefault="002A649E" w:rsidP="00CC5AA4">
      <w:pPr>
        <w:spacing w:line="480" w:lineRule="auto"/>
        <w:rPr>
          <w:rFonts w:cstheme="minorHAnsi"/>
          <w:color w:val="000000" w:themeColor="text1"/>
          <w:lang w:val="en-US"/>
        </w:rPr>
      </w:pPr>
      <w:r w:rsidRPr="0027367D">
        <w:rPr>
          <w:rFonts w:cstheme="minorHAnsi"/>
          <w:b/>
          <w:bCs/>
          <w:color w:val="000000" w:themeColor="text1"/>
          <w:lang w:val="en-US"/>
        </w:rPr>
        <w:t>Main limitations:</w:t>
      </w:r>
      <w:r w:rsidR="003560E9" w:rsidRPr="0027367D">
        <w:rPr>
          <w:rFonts w:cstheme="minorHAnsi"/>
          <w:b/>
          <w:bCs/>
          <w:color w:val="000000" w:themeColor="text1"/>
          <w:lang w:val="en-US"/>
        </w:rPr>
        <w:t xml:space="preserve"> </w:t>
      </w:r>
      <w:proofErr w:type="gramStart"/>
      <w:r w:rsidR="005031BB" w:rsidRPr="0027367D">
        <w:rPr>
          <w:rFonts w:cstheme="minorHAnsi"/>
          <w:color w:val="000000" w:themeColor="text1"/>
          <w:lang w:val="en-US"/>
        </w:rPr>
        <w:t>Small</w:t>
      </w:r>
      <w:proofErr w:type="gramEnd"/>
      <w:r w:rsidR="005031BB" w:rsidRPr="0027367D">
        <w:rPr>
          <w:rFonts w:cstheme="minorHAnsi"/>
          <w:color w:val="000000" w:themeColor="text1"/>
          <w:lang w:val="en-US"/>
        </w:rPr>
        <w:t xml:space="preserve"> sample size</w:t>
      </w:r>
      <w:r w:rsidR="00184529">
        <w:rPr>
          <w:rFonts w:cstheme="minorHAnsi"/>
          <w:color w:val="000000" w:themeColor="text1"/>
          <w:lang w:val="en-US"/>
        </w:rPr>
        <w:t>.</w:t>
      </w:r>
      <w:r w:rsidR="00184529" w:rsidRPr="0027367D">
        <w:rPr>
          <w:rFonts w:cstheme="minorHAnsi"/>
          <w:b/>
          <w:bCs/>
          <w:color w:val="000000" w:themeColor="text1"/>
          <w:lang w:val="en-US"/>
        </w:rPr>
        <w:t xml:space="preserve"> </w:t>
      </w:r>
      <w:r w:rsidR="00184529">
        <w:rPr>
          <w:rFonts w:cstheme="minorHAnsi"/>
          <w:color w:val="000000" w:themeColor="text1"/>
          <w:lang w:val="en-US"/>
        </w:rPr>
        <w:t>S</w:t>
      </w:r>
      <w:r w:rsidR="00184529" w:rsidRPr="0027367D">
        <w:rPr>
          <w:rFonts w:cstheme="minorHAnsi"/>
          <w:color w:val="000000" w:themeColor="text1"/>
          <w:lang w:val="en-US"/>
        </w:rPr>
        <w:t>ingle</w:t>
      </w:r>
      <w:r w:rsidR="00184529">
        <w:rPr>
          <w:rFonts w:cstheme="minorHAnsi"/>
          <w:color w:val="000000" w:themeColor="text1"/>
          <w:lang w:val="en-US"/>
        </w:rPr>
        <w:t xml:space="preserve"> </w:t>
      </w:r>
      <w:proofErr w:type="spellStart"/>
      <w:r w:rsidR="003560E9" w:rsidRPr="0027367D">
        <w:rPr>
          <w:rFonts w:cstheme="minorHAnsi"/>
          <w:color w:val="000000" w:themeColor="text1"/>
          <w:lang w:val="en-US"/>
        </w:rPr>
        <w:t>centre</w:t>
      </w:r>
      <w:proofErr w:type="spellEnd"/>
      <w:r w:rsidR="003560E9" w:rsidRPr="0027367D">
        <w:rPr>
          <w:rFonts w:cstheme="minorHAnsi"/>
          <w:color w:val="000000" w:themeColor="text1"/>
          <w:lang w:val="en-US"/>
        </w:rPr>
        <w:t xml:space="preserve"> retrospective study which may not be representative of the entire UK population. </w:t>
      </w:r>
      <w:r w:rsidR="00A26014">
        <w:rPr>
          <w:rFonts w:cstheme="minorHAnsi"/>
          <w:color w:val="000000" w:themeColor="text1"/>
          <w:lang w:val="en-US"/>
        </w:rPr>
        <w:t xml:space="preserve">Histological confirmation of cases was not obtained. </w:t>
      </w:r>
    </w:p>
    <w:p w14:paraId="6630352B" w14:textId="780CADB0" w:rsidR="002A649E" w:rsidRPr="0027367D" w:rsidRDefault="002A649E" w:rsidP="00CC5AA4">
      <w:pPr>
        <w:spacing w:after="40" w:line="480" w:lineRule="auto"/>
        <w:rPr>
          <w:rFonts w:cstheme="minorHAnsi"/>
          <w:color w:val="000000" w:themeColor="text1"/>
          <w:lang w:val="en-US"/>
        </w:rPr>
      </w:pPr>
      <w:r w:rsidRPr="0027367D">
        <w:rPr>
          <w:rFonts w:cstheme="minorHAnsi"/>
          <w:b/>
          <w:bCs/>
          <w:color w:val="000000" w:themeColor="text1"/>
          <w:lang w:val="en-US"/>
        </w:rPr>
        <w:t xml:space="preserve">Conclusions: </w:t>
      </w:r>
      <w:r w:rsidR="003560E9" w:rsidRPr="0027367D">
        <w:rPr>
          <w:rFonts w:cstheme="minorHAnsi"/>
          <w:color w:val="000000" w:themeColor="text1"/>
          <w:lang w:val="en-US"/>
        </w:rPr>
        <w:t>Causes of retinal detachment</w:t>
      </w:r>
      <w:r w:rsidR="00DB4F6E" w:rsidRPr="0027367D">
        <w:rPr>
          <w:rFonts w:cstheme="minorHAnsi"/>
          <w:color w:val="000000" w:themeColor="text1"/>
          <w:lang w:val="en-US"/>
        </w:rPr>
        <w:t xml:space="preserve"> in </w:t>
      </w:r>
      <w:r w:rsidR="001F0773">
        <w:rPr>
          <w:rFonts w:cstheme="minorHAnsi"/>
          <w:color w:val="000000" w:themeColor="text1"/>
          <w:lang w:val="en-US"/>
        </w:rPr>
        <w:t xml:space="preserve">the studied </w:t>
      </w:r>
      <w:r w:rsidR="00DB4F6E" w:rsidRPr="0027367D">
        <w:rPr>
          <w:rFonts w:cstheme="minorHAnsi"/>
          <w:color w:val="000000" w:themeColor="text1"/>
          <w:lang w:val="en-US"/>
        </w:rPr>
        <w:t>population are</w:t>
      </w:r>
      <w:r w:rsidR="005031BB" w:rsidRPr="0027367D">
        <w:rPr>
          <w:rFonts w:cstheme="minorHAnsi"/>
          <w:color w:val="000000" w:themeColor="text1"/>
          <w:lang w:val="en-US"/>
        </w:rPr>
        <w:t xml:space="preserve"> </w:t>
      </w:r>
      <w:r w:rsidR="001F0773" w:rsidRPr="0027367D">
        <w:rPr>
          <w:rFonts w:cstheme="minorHAnsi"/>
          <w:color w:val="000000" w:themeColor="text1"/>
          <w:lang w:val="en-US"/>
        </w:rPr>
        <w:t>like</w:t>
      </w:r>
      <w:r w:rsidR="00DB4F6E" w:rsidRPr="0027367D">
        <w:rPr>
          <w:rFonts w:cstheme="minorHAnsi"/>
          <w:color w:val="000000" w:themeColor="text1"/>
          <w:lang w:val="en-US"/>
        </w:rPr>
        <w:t xml:space="preserve"> </w:t>
      </w:r>
      <w:r w:rsidR="001F0773">
        <w:rPr>
          <w:rFonts w:cstheme="minorHAnsi"/>
          <w:color w:val="000000" w:themeColor="text1"/>
          <w:lang w:val="en-US"/>
        </w:rPr>
        <w:t>those previously reported in the USA</w:t>
      </w:r>
      <w:r w:rsidR="006A5943">
        <w:rPr>
          <w:rFonts w:cstheme="minorHAnsi"/>
          <w:color w:val="000000" w:themeColor="text1"/>
          <w:lang w:val="en-US"/>
        </w:rPr>
        <w:t xml:space="preserve"> </w:t>
      </w:r>
      <w:r w:rsidR="003560E9" w:rsidRPr="0027367D">
        <w:rPr>
          <w:rFonts w:cstheme="minorHAnsi"/>
          <w:color w:val="000000" w:themeColor="text1"/>
          <w:lang w:val="en-US"/>
        </w:rPr>
        <w:t>and most cases present</w:t>
      </w:r>
      <w:r w:rsidR="001F0773">
        <w:rPr>
          <w:rFonts w:cstheme="minorHAnsi"/>
          <w:color w:val="000000" w:themeColor="text1"/>
          <w:lang w:val="en-US"/>
        </w:rPr>
        <w:t>ed</w:t>
      </w:r>
      <w:r w:rsidR="003560E9" w:rsidRPr="0027367D">
        <w:rPr>
          <w:rFonts w:cstheme="minorHAnsi"/>
          <w:color w:val="000000" w:themeColor="text1"/>
          <w:lang w:val="en-US"/>
        </w:rPr>
        <w:t xml:space="preserve"> with complete detachment. Ocular ultrasound is </w:t>
      </w:r>
      <w:r w:rsidR="005031BB" w:rsidRPr="0027367D">
        <w:rPr>
          <w:rFonts w:cstheme="minorHAnsi"/>
          <w:color w:val="000000" w:themeColor="text1"/>
          <w:lang w:val="en-US"/>
        </w:rPr>
        <w:t xml:space="preserve">useful </w:t>
      </w:r>
      <w:r w:rsidR="003560E9" w:rsidRPr="0027367D">
        <w:rPr>
          <w:rFonts w:cstheme="minorHAnsi"/>
          <w:color w:val="000000" w:themeColor="text1"/>
          <w:lang w:val="en-US"/>
        </w:rPr>
        <w:t>in the diagnosis of retinal detachment</w:t>
      </w:r>
      <w:r w:rsidR="005031BB" w:rsidRPr="0027367D">
        <w:rPr>
          <w:rFonts w:cstheme="minorHAnsi"/>
          <w:color w:val="000000" w:themeColor="text1"/>
          <w:lang w:val="en-US"/>
        </w:rPr>
        <w:t xml:space="preserve"> when the fundus cannot be directly assessed. </w:t>
      </w:r>
      <w:r w:rsidR="00EC3251" w:rsidRPr="0027367D">
        <w:rPr>
          <w:rFonts w:cstheme="minorHAnsi"/>
          <w:color w:val="000000" w:themeColor="text1"/>
          <w:lang w:val="en-US"/>
        </w:rPr>
        <w:t xml:space="preserve">The presence of retinal detachment should be considered in non-visual eyes presenting with cataracts, </w:t>
      </w:r>
      <w:proofErr w:type="spellStart"/>
      <w:r w:rsidR="00EC3251" w:rsidRPr="0027367D">
        <w:rPr>
          <w:rFonts w:cstheme="minorHAnsi"/>
          <w:color w:val="000000" w:themeColor="text1"/>
          <w:lang w:val="en-US"/>
        </w:rPr>
        <w:t>vitreal</w:t>
      </w:r>
      <w:proofErr w:type="spellEnd"/>
      <w:r w:rsidR="00EC3251" w:rsidRPr="0027367D">
        <w:rPr>
          <w:rFonts w:cstheme="minorHAnsi"/>
          <w:color w:val="000000" w:themeColor="text1"/>
          <w:lang w:val="en-US"/>
        </w:rPr>
        <w:t xml:space="preserve"> debris and posterior synechiae. </w:t>
      </w:r>
    </w:p>
    <w:p w14:paraId="0230ACF9" w14:textId="77777777" w:rsidR="00EC3251" w:rsidRPr="0027367D" w:rsidRDefault="00EC3251" w:rsidP="00CC5AA4">
      <w:pPr>
        <w:spacing w:after="40" w:line="480" w:lineRule="auto"/>
        <w:rPr>
          <w:rFonts w:cstheme="minorHAnsi"/>
          <w:color w:val="000000" w:themeColor="text1"/>
          <w:lang w:val="en-US"/>
        </w:rPr>
      </w:pPr>
    </w:p>
    <w:p w14:paraId="2F033E7C" w14:textId="548B96A1" w:rsidR="00B13A4A" w:rsidRPr="0027367D" w:rsidRDefault="00B13A4A" w:rsidP="00CC5AA4">
      <w:pPr>
        <w:spacing w:after="40" w:line="480" w:lineRule="auto"/>
        <w:rPr>
          <w:rFonts w:cstheme="minorHAnsi"/>
          <w:b/>
          <w:bCs/>
          <w:color w:val="000000" w:themeColor="text1"/>
          <w:lang w:val="en-US"/>
        </w:rPr>
      </w:pPr>
      <w:r w:rsidRPr="0027367D">
        <w:rPr>
          <w:rFonts w:cstheme="minorHAnsi"/>
          <w:b/>
          <w:bCs/>
          <w:color w:val="000000" w:themeColor="text1"/>
          <w:lang w:val="en-US"/>
        </w:rPr>
        <w:t>Clinical relevance:</w:t>
      </w:r>
    </w:p>
    <w:p w14:paraId="0A1E742C" w14:textId="4FF0D1FF" w:rsidR="00B13A4A" w:rsidRPr="0027367D" w:rsidRDefault="00B13A4A" w:rsidP="00CC5AA4">
      <w:pPr>
        <w:pStyle w:val="ListParagraph"/>
        <w:numPr>
          <w:ilvl w:val="0"/>
          <w:numId w:val="3"/>
        </w:numPr>
        <w:spacing w:after="40" w:line="480" w:lineRule="auto"/>
        <w:rPr>
          <w:rFonts w:cstheme="minorHAnsi"/>
          <w:b/>
          <w:bCs/>
          <w:color w:val="000000" w:themeColor="text1"/>
          <w:lang w:val="en-US"/>
        </w:rPr>
      </w:pPr>
      <w:r w:rsidRPr="0027367D">
        <w:rPr>
          <w:rFonts w:cstheme="minorHAnsi"/>
          <w:color w:val="000000" w:themeColor="text1"/>
          <w:lang w:val="en-US"/>
        </w:rPr>
        <w:t>Retinal detachment in horses is sparsely described in literature</w:t>
      </w:r>
      <w:r w:rsidR="003B4DE8">
        <w:rPr>
          <w:rFonts w:cstheme="minorHAnsi"/>
          <w:color w:val="000000" w:themeColor="text1"/>
          <w:lang w:val="en-US"/>
        </w:rPr>
        <w:t xml:space="preserve"> </w:t>
      </w:r>
      <w:r w:rsidRPr="0027367D">
        <w:rPr>
          <w:rFonts w:cstheme="minorHAnsi"/>
          <w:color w:val="000000" w:themeColor="text1"/>
          <w:lang w:val="en-US"/>
        </w:rPr>
        <w:t xml:space="preserve">and reports of common </w:t>
      </w:r>
      <w:proofErr w:type="spellStart"/>
      <w:r w:rsidRPr="0027367D">
        <w:rPr>
          <w:rFonts w:cstheme="minorHAnsi"/>
          <w:color w:val="000000" w:themeColor="text1"/>
          <w:lang w:val="en-US"/>
        </w:rPr>
        <w:t>aetiologies</w:t>
      </w:r>
      <w:proofErr w:type="spellEnd"/>
      <w:r w:rsidRPr="0027367D">
        <w:rPr>
          <w:rFonts w:cstheme="minorHAnsi"/>
          <w:color w:val="000000" w:themeColor="text1"/>
          <w:lang w:val="en-US"/>
        </w:rPr>
        <w:t xml:space="preserve"> in the UK horse population are lacking. </w:t>
      </w:r>
    </w:p>
    <w:p w14:paraId="4DE2B38F" w14:textId="168A4729" w:rsidR="00B13A4A" w:rsidRPr="0027367D" w:rsidRDefault="003663F5" w:rsidP="00CC5AA4">
      <w:pPr>
        <w:pStyle w:val="ListParagraph"/>
        <w:numPr>
          <w:ilvl w:val="0"/>
          <w:numId w:val="3"/>
        </w:numPr>
        <w:spacing w:after="40" w:line="480" w:lineRule="auto"/>
        <w:rPr>
          <w:rFonts w:cstheme="minorHAnsi"/>
          <w:b/>
          <w:bCs/>
          <w:color w:val="000000" w:themeColor="text1"/>
          <w:lang w:val="en-US"/>
        </w:rPr>
      </w:pPr>
      <w:r w:rsidRPr="0027367D">
        <w:rPr>
          <w:rFonts w:cstheme="minorHAnsi"/>
          <w:color w:val="000000" w:themeColor="text1"/>
          <w:lang w:val="en-US"/>
        </w:rPr>
        <w:t xml:space="preserve">The </w:t>
      </w:r>
      <w:r w:rsidR="00EC3251" w:rsidRPr="0027367D">
        <w:rPr>
          <w:rFonts w:cstheme="minorHAnsi"/>
          <w:color w:val="000000" w:themeColor="text1"/>
          <w:lang w:val="en-US"/>
        </w:rPr>
        <w:t>u</w:t>
      </w:r>
      <w:r w:rsidR="00472655">
        <w:rPr>
          <w:rFonts w:cstheme="minorHAnsi"/>
          <w:color w:val="000000" w:themeColor="text1"/>
          <w:lang w:val="en-US"/>
        </w:rPr>
        <w:t>tility</w:t>
      </w:r>
      <w:r w:rsidRPr="0027367D">
        <w:rPr>
          <w:rFonts w:cstheme="minorHAnsi"/>
          <w:color w:val="000000" w:themeColor="text1"/>
          <w:lang w:val="en-US"/>
        </w:rPr>
        <w:t xml:space="preserve"> of ultrasonography in diagnosis</w:t>
      </w:r>
      <w:r w:rsidR="00EC3251" w:rsidRPr="0027367D">
        <w:rPr>
          <w:rFonts w:cstheme="minorHAnsi"/>
          <w:color w:val="000000" w:themeColor="text1"/>
          <w:lang w:val="en-US"/>
        </w:rPr>
        <w:t xml:space="preserve"> </w:t>
      </w:r>
      <w:r w:rsidR="0027367D" w:rsidRPr="0027367D">
        <w:rPr>
          <w:rFonts w:cstheme="minorHAnsi"/>
          <w:color w:val="000000" w:themeColor="text1"/>
          <w:lang w:val="en-US"/>
        </w:rPr>
        <w:t>reported here</w:t>
      </w:r>
      <w:r w:rsidRPr="0027367D">
        <w:rPr>
          <w:rFonts w:cstheme="minorHAnsi"/>
          <w:color w:val="000000" w:themeColor="text1"/>
          <w:lang w:val="en-US"/>
        </w:rPr>
        <w:t xml:space="preserve"> concurs with previous </w:t>
      </w:r>
      <w:r w:rsidR="0027367D" w:rsidRPr="0027367D">
        <w:rPr>
          <w:rFonts w:cstheme="minorHAnsi"/>
          <w:color w:val="000000" w:themeColor="text1"/>
          <w:lang w:val="en-US"/>
        </w:rPr>
        <w:t>literature</w:t>
      </w:r>
      <w:r w:rsidR="00EC3251" w:rsidRPr="0027367D">
        <w:rPr>
          <w:rFonts w:cstheme="minorHAnsi"/>
          <w:color w:val="000000" w:themeColor="text1"/>
          <w:lang w:val="en-US"/>
        </w:rPr>
        <w:t xml:space="preserve"> </w:t>
      </w:r>
      <w:r w:rsidRPr="0027367D">
        <w:rPr>
          <w:rFonts w:cstheme="minorHAnsi"/>
          <w:color w:val="000000" w:themeColor="text1"/>
          <w:lang w:val="en-US"/>
        </w:rPr>
        <w:t xml:space="preserve">and should encourage practitioners to consider this as part of their </w:t>
      </w:r>
      <w:r w:rsidR="00EC3251" w:rsidRPr="0027367D">
        <w:rPr>
          <w:rFonts w:cstheme="minorHAnsi"/>
          <w:color w:val="000000" w:themeColor="text1"/>
          <w:lang w:val="en-US"/>
        </w:rPr>
        <w:t xml:space="preserve">ocular </w:t>
      </w:r>
      <w:r w:rsidRPr="0027367D">
        <w:rPr>
          <w:rFonts w:cstheme="minorHAnsi"/>
          <w:color w:val="000000" w:themeColor="text1"/>
          <w:lang w:val="en-US"/>
        </w:rPr>
        <w:t xml:space="preserve">evaluation. </w:t>
      </w:r>
    </w:p>
    <w:p w14:paraId="6E60D165" w14:textId="4369A38F" w:rsidR="003663F5" w:rsidRPr="0027367D" w:rsidRDefault="00995BC7" w:rsidP="00CC5AA4">
      <w:pPr>
        <w:pStyle w:val="ListParagraph"/>
        <w:numPr>
          <w:ilvl w:val="0"/>
          <w:numId w:val="3"/>
        </w:numPr>
        <w:spacing w:after="40" w:line="480" w:lineRule="auto"/>
        <w:rPr>
          <w:rFonts w:cstheme="minorHAnsi"/>
          <w:b/>
          <w:bCs/>
          <w:color w:val="000000" w:themeColor="text1"/>
          <w:lang w:val="en-US"/>
        </w:rPr>
      </w:pPr>
      <w:r w:rsidRPr="0027367D">
        <w:rPr>
          <w:rFonts w:cstheme="minorHAnsi"/>
          <w:color w:val="000000" w:themeColor="text1"/>
          <w:lang w:val="en-US"/>
        </w:rPr>
        <w:t>C</w:t>
      </w:r>
      <w:r w:rsidR="003663F5" w:rsidRPr="0027367D">
        <w:rPr>
          <w:rFonts w:cstheme="minorHAnsi"/>
          <w:color w:val="000000" w:themeColor="text1"/>
          <w:lang w:val="en-US"/>
        </w:rPr>
        <w:t xml:space="preserve">ataracts, </w:t>
      </w:r>
      <w:proofErr w:type="spellStart"/>
      <w:r w:rsidR="003663F5" w:rsidRPr="0027367D">
        <w:rPr>
          <w:rFonts w:cstheme="minorHAnsi"/>
          <w:color w:val="000000" w:themeColor="text1"/>
          <w:lang w:val="en-US"/>
        </w:rPr>
        <w:t>vitreal</w:t>
      </w:r>
      <w:proofErr w:type="spellEnd"/>
      <w:r w:rsidR="003663F5" w:rsidRPr="0027367D">
        <w:rPr>
          <w:rFonts w:cstheme="minorHAnsi"/>
          <w:color w:val="000000" w:themeColor="text1"/>
          <w:lang w:val="en-US"/>
        </w:rPr>
        <w:t xml:space="preserve"> debris and posterior synechiae</w:t>
      </w:r>
      <w:r w:rsidRPr="0027367D">
        <w:rPr>
          <w:rFonts w:cstheme="minorHAnsi"/>
          <w:color w:val="000000" w:themeColor="text1"/>
          <w:lang w:val="en-US"/>
        </w:rPr>
        <w:t xml:space="preserve"> in a non-visual eye</w:t>
      </w:r>
      <w:r w:rsidR="003663F5" w:rsidRPr="0027367D">
        <w:rPr>
          <w:rFonts w:cstheme="minorHAnsi"/>
          <w:color w:val="000000" w:themeColor="text1"/>
          <w:lang w:val="en-US"/>
        </w:rPr>
        <w:t xml:space="preserve"> </w:t>
      </w:r>
      <w:r w:rsidRPr="0027367D">
        <w:rPr>
          <w:rFonts w:cstheme="minorHAnsi"/>
          <w:color w:val="000000" w:themeColor="text1"/>
          <w:lang w:val="en-US"/>
        </w:rPr>
        <w:t xml:space="preserve">should alert the practitioner to the possibility of retinal detachment. The presence or absence of this guides prognosis for vision and clinical decision making. </w:t>
      </w:r>
    </w:p>
    <w:p w14:paraId="75EBD7A5" w14:textId="6EBF988D" w:rsidR="005031BB" w:rsidRDefault="005031BB" w:rsidP="00CC5AA4">
      <w:pPr>
        <w:spacing w:after="40" w:line="480" w:lineRule="auto"/>
        <w:rPr>
          <w:rFonts w:cstheme="minorHAnsi"/>
          <w:b/>
          <w:bCs/>
          <w:color w:val="000000" w:themeColor="text1"/>
          <w:lang w:val="en-US"/>
        </w:rPr>
      </w:pPr>
    </w:p>
    <w:p w14:paraId="474C3E9A" w14:textId="00F8D336" w:rsidR="00A26014" w:rsidRDefault="00A26014" w:rsidP="00CC5AA4">
      <w:pPr>
        <w:spacing w:after="40" w:line="480" w:lineRule="auto"/>
        <w:rPr>
          <w:rFonts w:cstheme="minorHAnsi"/>
          <w:b/>
          <w:bCs/>
          <w:color w:val="000000" w:themeColor="text1"/>
          <w:lang w:val="en-US"/>
        </w:rPr>
      </w:pPr>
    </w:p>
    <w:p w14:paraId="64CB6C9F" w14:textId="77777777" w:rsidR="00A26014" w:rsidRPr="0027367D" w:rsidRDefault="00A26014" w:rsidP="00CC5AA4">
      <w:pPr>
        <w:spacing w:after="40" w:line="480" w:lineRule="auto"/>
        <w:rPr>
          <w:rFonts w:cstheme="minorHAnsi"/>
          <w:b/>
          <w:bCs/>
          <w:color w:val="000000" w:themeColor="text1"/>
          <w:lang w:val="en-US"/>
        </w:rPr>
      </w:pPr>
    </w:p>
    <w:p w14:paraId="40FE23A6" w14:textId="7B8760A7" w:rsidR="00503C5C" w:rsidRPr="0027367D" w:rsidRDefault="003A15FF" w:rsidP="00CC5AA4">
      <w:pPr>
        <w:spacing w:after="40" w:line="480" w:lineRule="auto"/>
        <w:rPr>
          <w:rFonts w:cstheme="minorHAnsi"/>
          <w:color w:val="000000" w:themeColor="text1"/>
          <w:u w:val="single"/>
          <w:lang w:val="en-US"/>
        </w:rPr>
      </w:pPr>
      <w:r w:rsidRPr="0027367D">
        <w:rPr>
          <w:rFonts w:cstheme="minorHAnsi"/>
          <w:color w:val="000000" w:themeColor="text1"/>
          <w:u w:val="single"/>
          <w:lang w:val="en-US"/>
        </w:rPr>
        <w:lastRenderedPageBreak/>
        <w:t xml:space="preserve">Introduction </w:t>
      </w:r>
    </w:p>
    <w:p w14:paraId="1EE6B705" w14:textId="3BDFA2CA" w:rsidR="00D342BD" w:rsidRPr="0027367D" w:rsidRDefault="00503C5C" w:rsidP="00CC5AA4">
      <w:pPr>
        <w:spacing w:after="40" w:line="480" w:lineRule="auto"/>
        <w:rPr>
          <w:rFonts w:cstheme="minorHAnsi"/>
          <w:color w:val="000000" w:themeColor="text1"/>
          <w:lang w:val="en-US"/>
        </w:rPr>
      </w:pPr>
      <w:r w:rsidRPr="0027367D">
        <w:rPr>
          <w:rFonts w:cstheme="minorHAnsi"/>
          <w:color w:val="000000" w:themeColor="text1"/>
          <w:lang w:val="en-US"/>
        </w:rPr>
        <w:t xml:space="preserve">Retinal detachment </w:t>
      </w:r>
      <w:r w:rsidR="000D1B67" w:rsidRPr="0027367D">
        <w:rPr>
          <w:rFonts w:cstheme="minorHAnsi"/>
          <w:color w:val="000000" w:themeColor="text1"/>
          <w:lang w:val="en-US"/>
        </w:rPr>
        <w:t xml:space="preserve">is defined </w:t>
      </w:r>
      <w:r w:rsidR="000F7FB7">
        <w:rPr>
          <w:rFonts w:cstheme="minorHAnsi"/>
          <w:color w:val="000000" w:themeColor="text1"/>
          <w:lang w:val="en-US"/>
        </w:rPr>
        <w:t xml:space="preserve">as </w:t>
      </w:r>
      <w:r w:rsidR="00EB632D" w:rsidRPr="0027367D">
        <w:rPr>
          <w:rFonts w:cstheme="minorHAnsi"/>
          <w:color w:val="000000" w:themeColor="text1"/>
          <w:lang w:val="en-US"/>
        </w:rPr>
        <w:t>the s</w:t>
      </w:r>
      <w:r w:rsidR="000D1B67" w:rsidRPr="0027367D">
        <w:rPr>
          <w:rFonts w:cstheme="minorHAnsi"/>
          <w:color w:val="000000" w:themeColor="text1"/>
          <w:lang w:val="en-US"/>
        </w:rPr>
        <w:t>eparation from the inner neurosensory cell layer from the outer retinal pigmented epithelium (</w:t>
      </w:r>
      <w:proofErr w:type="spellStart"/>
      <w:r w:rsidR="000D1B67" w:rsidRPr="0027367D">
        <w:rPr>
          <w:rFonts w:cstheme="minorHAnsi"/>
          <w:color w:val="000000" w:themeColor="text1"/>
          <w:lang w:val="en-US"/>
        </w:rPr>
        <w:t>Gilger</w:t>
      </w:r>
      <w:proofErr w:type="spellEnd"/>
      <w:r w:rsidR="000D1B67" w:rsidRPr="0027367D">
        <w:rPr>
          <w:rFonts w:cstheme="minorHAnsi"/>
          <w:color w:val="000000" w:themeColor="text1"/>
          <w:lang w:val="en-US"/>
        </w:rPr>
        <w:t xml:space="preserve">, </w:t>
      </w:r>
      <w:r w:rsidR="009B2152">
        <w:rPr>
          <w:rFonts w:cstheme="minorHAnsi"/>
          <w:color w:val="000000" w:themeColor="text1"/>
          <w:lang w:val="en-US"/>
        </w:rPr>
        <w:t>2022</w:t>
      </w:r>
      <w:r w:rsidR="000D1B67" w:rsidRPr="0027367D">
        <w:rPr>
          <w:rFonts w:cstheme="minorHAnsi"/>
          <w:color w:val="000000" w:themeColor="text1"/>
          <w:lang w:val="en-US"/>
        </w:rPr>
        <w:t xml:space="preserve">). </w:t>
      </w:r>
      <w:r w:rsidR="006B090A" w:rsidRPr="0027367D">
        <w:rPr>
          <w:rFonts w:cstheme="minorHAnsi"/>
          <w:color w:val="000000" w:themeColor="text1"/>
          <w:lang w:val="en-US"/>
        </w:rPr>
        <w:t>This manifests clinically as partial or complete vision loss in the affected eye, which can</w:t>
      </w:r>
      <w:r w:rsidR="00A25E10" w:rsidRPr="0027367D">
        <w:rPr>
          <w:rFonts w:cstheme="minorHAnsi"/>
          <w:color w:val="000000" w:themeColor="text1"/>
          <w:lang w:val="en-US"/>
        </w:rPr>
        <w:t xml:space="preserve"> </w:t>
      </w:r>
      <w:r w:rsidR="000D5821" w:rsidRPr="0027367D">
        <w:rPr>
          <w:rFonts w:cstheme="minorHAnsi"/>
          <w:color w:val="000000" w:themeColor="text1"/>
          <w:lang w:val="en-US"/>
        </w:rPr>
        <w:t>compromise</w:t>
      </w:r>
      <w:r w:rsidR="00A25E10" w:rsidRPr="0027367D">
        <w:rPr>
          <w:rFonts w:cstheme="minorHAnsi"/>
          <w:color w:val="000000" w:themeColor="text1"/>
          <w:lang w:val="en-US"/>
        </w:rPr>
        <w:t xml:space="preserve"> the likelihood of return to the horse’s previous performance level </w:t>
      </w:r>
      <w:r w:rsidR="00A25E10" w:rsidRPr="0027367D">
        <w:rPr>
          <w:rFonts w:cstheme="minorHAnsi"/>
          <w:color w:val="000000" w:themeColor="text1"/>
          <w:lang w:val="en-US"/>
        </w:rPr>
        <w:fldChar w:fldCharType="begin"/>
      </w:r>
      <w:r w:rsidR="006A17A8">
        <w:rPr>
          <w:rFonts w:cstheme="minorHAnsi"/>
          <w:color w:val="000000" w:themeColor="text1"/>
          <w:lang w:val="en-US"/>
        </w:rPr>
        <w:instrText xml:space="preserve"> ADDIN ZOTERO_ITEM CSL_CITATION {"citationID":"vG7IeSrI","properties":{"formattedCitation":"(Utter, Wotman and Covert, 2010)","plainCitation":"(Utter, Wotman and Covert, 2010)","dontUpdate":true,"noteIndex":0},"citationItems":[{"id":1049,"uris":["http://zotero.org/users/local/epeNsHzF/items/XWJ5YG9S"],"itemData":{"id":1049,"type":"article-journal","abstract":"Reasons for study: The effect of unilateral enucleation on vision and potential loss of performance in horses has received little study. Objective: To evaluate the likelihood of return to prior discipline following unilateral enucleation in horses, assessing the role of age at enucleation, equine discipline, reason for enucleation, time to vision loss and eye enucleated. Hypothesis: Unilateral enucleation has no significant effect on likelihood of return to work in horses, for both right and left eyes, across age and discipline. Method: A retrospective review of medical records identified 92 horses that underwent unilateral enucleation at the University of Pennsylvania New Bolton Center from April 2000–April 2008. Case variables determined from the medical record included breed and sex of horse, age at enucleation, which eye was enucleated, reason for enucleation and onset of vision loss. Pre- and post operative occupations were determined by telephone interview with the owner or trainer of each horse. Results: Based on hospital surgery logs, 92 enucleations were performed over the 8 year period and 77 records were available for review, with follow-up information available for 34 horses. Of these, 29/34 (85%) horses returned to work in pleasure or trail riding (11/13), flat racing (7/10), hunter/jumpers (4/4), dressage (3/3), group lessons (1/1), eventing (1/1), steeplechase (1/1) and as a broodmare (1/1). Four of 5 horses (4/34, or 12% sample) that did not return to work (2 pleasure and 2 racing) were retired due to anticipated or perceived decrease in performance or behaviour change following unilateral enucleation, with the remaining horse retired from racing for lameness issues unrelated to enucleation. Twenty-two of 25 horses (88%) with acute vision loss and 7/9 horses (78%) with gradual vision loss returned to their previous discipline. Conclusions: Horses are able to return to a variety of occupations after unilateral enucleation.","container-title":"Equine Veterinary Journal","DOI":"10.2746/042516409X479577","ISSN":"2042-3306","issue":"2","language":"en","note":"_eprint: https://beva.onlinelibrary.wiley.com/doi/pdf/10.2746/042516409X479577","page":"156-160","source":"Wiley Online Library","title":"Return to work following unilateral enucleation in 34 horses (2000–2008)","volume":"42","author":[{"family":"Utter","given":"M. E."},{"family":"Wotman","given":"K. L."},{"family":"Covert","given":"K. R."}],"issued":{"date-parts":[["2010"]]}}}],"schema":"https://github.com/citation-style-language/schema/raw/master/csl-citation.json"} </w:instrText>
      </w:r>
      <w:r w:rsidR="00A25E10" w:rsidRPr="0027367D">
        <w:rPr>
          <w:rFonts w:cstheme="minorHAnsi"/>
          <w:color w:val="000000" w:themeColor="text1"/>
          <w:lang w:val="en-US"/>
        </w:rPr>
        <w:fldChar w:fldCharType="separate"/>
      </w:r>
      <w:r w:rsidR="00A25E10" w:rsidRPr="0027367D">
        <w:rPr>
          <w:rFonts w:cstheme="minorHAnsi"/>
          <w:noProof/>
          <w:color w:val="000000" w:themeColor="text1"/>
          <w:lang w:val="en-US"/>
        </w:rPr>
        <w:t>(Utter</w:t>
      </w:r>
      <w:r w:rsidR="00EB632D" w:rsidRPr="0027367D">
        <w:rPr>
          <w:rFonts w:cstheme="minorHAnsi"/>
          <w:noProof/>
          <w:color w:val="000000" w:themeColor="text1"/>
          <w:lang w:val="en-US"/>
        </w:rPr>
        <w:t xml:space="preserve"> </w:t>
      </w:r>
      <w:r w:rsidR="00EB632D" w:rsidRPr="0027367D">
        <w:rPr>
          <w:rFonts w:cstheme="minorHAnsi"/>
          <w:i/>
          <w:iCs/>
          <w:noProof/>
          <w:color w:val="000000" w:themeColor="text1"/>
          <w:lang w:val="en-US"/>
        </w:rPr>
        <w:t>et al.,</w:t>
      </w:r>
      <w:r w:rsidR="00A25E10" w:rsidRPr="0027367D">
        <w:rPr>
          <w:rFonts w:cstheme="minorHAnsi"/>
          <w:noProof/>
          <w:color w:val="000000" w:themeColor="text1"/>
          <w:lang w:val="en-US"/>
        </w:rPr>
        <w:t xml:space="preserve"> 2010)</w:t>
      </w:r>
      <w:r w:rsidR="00A25E10" w:rsidRPr="0027367D">
        <w:rPr>
          <w:rFonts w:cstheme="minorHAnsi"/>
          <w:color w:val="000000" w:themeColor="text1"/>
          <w:lang w:val="en-US"/>
        </w:rPr>
        <w:fldChar w:fldCharType="end"/>
      </w:r>
      <w:r w:rsidR="00A25E10" w:rsidRPr="0027367D">
        <w:rPr>
          <w:rFonts w:cstheme="minorHAnsi"/>
          <w:color w:val="000000" w:themeColor="text1"/>
          <w:lang w:val="en-US"/>
        </w:rPr>
        <w:t xml:space="preserve"> or potentially result in euthanasia if the condition is bilateral. </w:t>
      </w:r>
    </w:p>
    <w:p w14:paraId="755C28F5" w14:textId="77777777" w:rsidR="002A649E" w:rsidRPr="0027367D" w:rsidRDefault="002A649E" w:rsidP="00CC5AA4">
      <w:pPr>
        <w:spacing w:after="40" w:line="480" w:lineRule="auto"/>
        <w:rPr>
          <w:rFonts w:cstheme="minorHAnsi"/>
          <w:color w:val="000000" w:themeColor="text1"/>
          <w:lang w:val="en-US"/>
        </w:rPr>
      </w:pPr>
    </w:p>
    <w:p w14:paraId="15E5F6B9" w14:textId="0D74E12C" w:rsidR="00D342BD" w:rsidRPr="006B5F2A" w:rsidRDefault="003A6962" w:rsidP="00CC5AA4">
      <w:pPr>
        <w:spacing w:after="40" w:line="480" w:lineRule="auto"/>
        <w:rPr>
          <w:rFonts w:cstheme="minorHAnsi"/>
          <w:color w:val="000000" w:themeColor="text1"/>
          <w:lang w:val="en-US"/>
        </w:rPr>
      </w:pPr>
      <w:r w:rsidRPr="0027367D">
        <w:rPr>
          <w:rFonts w:cstheme="minorHAnsi"/>
          <w:color w:val="000000" w:themeColor="text1"/>
          <w:lang w:val="en-US"/>
        </w:rPr>
        <w:t xml:space="preserve">Reports documenting retinal detachment in horses within the literature are sparse, </w:t>
      </w:r>
      <w:r w:rsidR="00D342BD" w:rsidRPr="0027367D">
        <w:rPr>
          <w:rFonts w:cstheme="minorHAnsi"/>
          <w:color w:val="000000" w:themeColor="text1"/>
          <w:lang w:val="en-US"/>
        </w:rPr>
        <w:t xml:space="preserve">but previous cited causes include equine recurrent uveitis (ERU), complications of intra-ocular </w:t>
      </w:r>
      <w:r w:rsidR="00D86C47">
        <w:rPr>
          <w:rFonts w:cstheme="minorHAnsi"/>
          <w:color w:val="000000" w:themeColor="text1"/>
          <w:lang w:val="en-US"/>
        </w:rPr>
        <w:t xml:space="preserve">inflammation </w:t>
      </w:r>
      <w:r w:rsidR="00D342BD" w:rsidRPr="0027367D">
        <w:rPr>
          <w:rFonts w:cstheme="minorHAnsi"/>
          <w:color w:val="000000" w:themeColor="text1"/>
          <w:lang w:val="en-US"/>
        </w:rPr>
        <w:t xml:space="preserve">, secondary to trauma, congenital ocular anomalies, </w:t>
      </w:r>
      <w:r w:rsidR="006D39AB" w:rsidRPr="0027367D">
        <w:rPr>
          <w:rFonts w:cstheme="minorHAnsi"/>
          <w:color w:val="000000" w:themeColor="text1"/>
          <w:lang w:val="en-US"/>
        </w:rPr>
        <w:t xml:space="preserve">optic neuritis and </w:t>
      </w:r>
      <w:r w:rsidR="00D342BD" w:rsidRPr="0027367D">
        <w:rPr>
          <w:rFonts w:cstheme="minorHAnsi"/>
          <w:color w:val="000000" w:themeColor="text1"/>
          <w:lang w:val="en-US"/>
        </w:rPr>
        <w:t xml:space="preserve">post-phacoemulsification </w:t>
      </w:r>
      <w:r w:rsidR="006D39AB" w:rsidRPr="0027367D">
        <w:rPr>
          <w:rFonts w:cstheme="minorHAnsi"/>
          <w:color w:val="000000" w:themeColor="text1"/>
          <w:lang w:val="en-US"/>
        </w:rPr>
        <w:fldChar w:fldCharType="begin"/>
      </w:r>
      <w:r w:rsidR="006A17A8">
        <w:rPr>
          <w:rFonts w:cstheme="minorHAnsi"/>
          <w:color w:val="000000" w:themeColor="text1"/>
          <w:lang w:val="en-US"/>
        </w:rPr>
        <w:instrText xml:space="preserve"> ADDIN ZOTERO_ITEM CSL_CITATION {"citationID":"V4P34a8a","properties":{"formattedCitation":"(M\\uc0\\u228{}tz-Rensing {\\i{}et al.}, 1996; Strobel, Wilkie and Gilger, 2007; Edelmann {\\i{}et al.}, 2014)","plainCitation":"(Mätz-Rensing et al., 1996; Strobel, Wilkie and Gilger, 2007; Edelmann et al., 2014)","dontUpdate":true,"noteIndex":0},"citationItems":[{"id":1058,"uris":["http://zotero.org/users/local/epeNsHzF/items/2FLTFPIH"],"itemData":{"id":1058,"type":"article-journal","abstract":"Ten horses with partial or total retinal detachment were investigated using light and electron microscopy (TEM, SEM). Several lesions were observed and compared with normal retinal morphology. Three weeks after the initial retinal detachment, hypertrophy of the pigment epithelium with transformation of the apical microvilli could be observed. The lesions were accompanied by progressive degeneration and atrophy of the sensory retina, starting at the photoreceptor outer segments. Hypertrophy of Müller cells was a concomitant finding. Retinal detachment represents a sequel either to inflammatory processes or trauma.","container-title":"Equine Veterinary Journal","DOI":"10.1111/j.2042-3306.1996.tb01601.x","ISSN":"2042-3306","issue":"2","language":"en","note":"_eprint: https://beva.onlinelibrary.wiley.com/doi/pdf/10.1111/j.2042-3306.1996.tb01601.x","page":"111-116","source":"Wiley Online Library","title":"Retinal detachment in horses","volume":"28","author":[{"family":"Mätz-Rensing","given":"Kerstin"},{"family":"Drommer","given":"W."},{"family":"Kaup","given":"E-J."},{"family":"Gerhards","given":"H."}],"issued":{"date-parts":[["1996"]]}}},{"id":1046,"uris":["http://zotero.org/users/local/epeNsHzF/items/YDIXPYU5"],"itemData":{"id":1046,"type":"article-journal","abstract":"Objective To determine clinical features, ophthalmic examination findings, etiology, treatment, and outcome of horses diagnosed with retinal detachment (RD). Animals studied Forty horses, presented to the North Carolina State University and The Ohio State University Veterinary Teaching Hospitals from 1998 to 2005 that were diagnosed with RD. Procedure(s) Horses with documented RD, confirmed either on ophthalmic examination or by ultrasonography, and with a complete medical record were included. Information retrieved from the medical records included signalment, presenting complaint, duration of clinical signs, ophthalmologic examination findings, diagnostics performed, identified cause of the retinal detachment, treatment given, and outcome. Results Forty horses (46 eyes) were diagnosed with RD. Mean ± SD duration of clinical signs of ocular disease was 10.5 ± 14.7 months. Thirty-four horses presented with unilateral involvement, 6 with bilateral, 14 with partial and 32 with complete RD. Ultrasonography was used to make the diagnosis in 26 eyes, while RD was diagnosed on routine ocular examination in 20 eyes. Bullous RD was the only type of RD observed, although small vitreal traction bands were considered secondary to the underlying inflammation or trauma. RD caused by equine recurrent uveitis (ERU) was diagnosed in 27 of 40 (67.5%) horses. Trauma-induced RD involved 10 of the 40 horses (25%). Presenting problems included known ERU (n = 16), acute or progressive vision loss (n = 9), known ocular trauma (n = 6), cataract (n = 6), and a cloudy cornea (n = 3). No horses regained vision after RD despite therapy. Many eyes were enucleated or eviscerated, or the horses were euthanized. Seven eyes with complete RD were noted to be unchanged and comfortable with medical therapy. Conclusions The visual prognosis of RD in horses is grave; however, horses with nontraumatic RD (most commonly ERU) may be able to maintain a comfortable but blind globe with anti-inflammatory medical therapy.","container-title":"Veterinary Ophthalmology","DOI":"10.1111/j.1463-5224.2007.00574.x","ISSN":"1463-5224","issue":"6","language":"en","note":"_eprint: https://onlinelibrary.wiley.com/doi/pdf/10.1111/j.1463-5224.2007.00574.x","page":"380-385","source":"Wiley Online Library","title":"Retinal detachment in horses: 40 cases (1998–2005)","title-short":"Retinal detachment in horses","volume":"10","author":[{"family":"Strobel","given":"Brian W."},{"family":"Wilkie","given":"David A."},{"family":"Gilger","given":"Brian C."}],"issued":{"date-parts":[["2007"]]}}},{"id":1061,"uris":["http://zotero.org/users/local/epeNsHzF/items/QD4KHVP4"],"itemData":{"id":1061,"type":"article-journal","abstract":"Objective To determine the effect of age at the time of surgery, intraocular lens (IOL) placement, and presence of chronic uveitis on visual outcome after phacoemulsification and aspiration (PA) of cataracts in horses. Animals studied Records of 41 horses (46 eyes) receiving unilateral or bilateral PA. Methods Retrospective analysis of horses receiving unilateral or bilateral PA at the NCSU-VTH (35 horses, 39 eyes) and in Northern Italy (six horses, seven eyes) was performed. Visual status at last follow-up was compared to age at the time of surgery, IOL status, and presence of chronic uveitis preoperatively. Seven horses with chronic uveitis also underwent placement of a suprachoroidal cyclosporine implant. Clinical ophthalmic examinations and owner questionnaires were used to evaluate visual status. Results Twenty-one of 46 eyes (46%) received an IOL and 12 of 46 eyes (26%) had chronic uveitis. Overall, 25 of 46 eyes (54%) were visual at last follow-up (mean 35.1 ± 34.8 months). Age (mean 8.6 ± 7.7 years) was not significantly associated with visual outcome. Fourteen of 21 (67%) pseudophakic eyes and 11 of 25 (44%) aphakic eyes were visual at last follow-up (P = 0.342). Eyes with preoperative chronic uveitis were significantly less likely to be visual (3 of 12 eyes [25%]) than horses without preoperative chronic uveitis (22 of 34 eyes [65%]) (P = 0.023). Conclusions Horses with chronic uveitis had significantly less favorable visual outcome after PA. Older age at surgery and IOL use were not associated with poor visual outcome.","container-title":"Veterinary Ophthalmology","DOI":"10.1111/vop.12185","ISSN":"1463-5224","issue":"s1","language":"en","note":"_eprint: https://onlinelibrary.wiley.com/doi/pdf/10.1111/vop.12185","page":"160-167","source":"Wiley Online Library","title":"Retrospective evaluation of phacoemulsification and aspiration in 41 horses (46 eyes): visual outcomes vs. age, intraocular lens, and uveitis status","title-short":"Retrospective evaluation of phacoemulsification and aspiration in 41 horses (46 eyes)","volume":"17","author":[{"family":"Edelmann","given":"Michele L."},{"family":"McMullen Jr.","given":"Richard"},{"family":"Stoppini","given":"Riccardo"},{"family":"Clode","given":"Alison"},{"family":"Gilger","given":"Brian C."}],"issued":{"date-parts":[["2014"]]}}}],"schema":"https://github.com/citation-style-language/schema/raw/master/csl-citation.json"} </w:instrText>
      </w:r>
      <w:r w:rsidR="006D39AB" w:rsidRPr="0027367D">
        <w:rPr>
          <w:rFonts w:cstheme="minorHAnsi"/>
          <w:color w:val="000000" w:themeColor="text1"/>
          <w:lang w:val="en-US"/>
        </w:rPr>
        <w:fldChar w:fldCharType="separate"/>
      </w:r>
      <w:r w:rsidR="006D39AB" w:rsidRPr="006B5F2A">
        <w:rPr>
          <w:rFonts w:cstheme="minorHAnsi"/>
          <w:color w:val="000000" w:themeColor="text1"/>
          <w:lang w:val="en-US"/>
        </w:rPr>
        <w:t xml:space="preserve">(Mätz-Rensing </w:t>
      </w:r>
      <w:r w:rsidR="006D39AB" w:rsidRPr="006B5F2A">
        <w:rPr>
          <w:rFonts w:cstheme="minorHAnsi"/>
          <w:i/>
          <w:iCs/>
          <w:color w:val="000000" w:themeColor="text1"/>
          <w:lang w:val="en-US"/>
        </w:rPr>
        <w:t>et al.</w:t>
      </w:r>
      <w:r w:rsidR="006D39AB" w:rsidRPr="006B5F2A">
        <w:rPr>
          <w:rFonts w:cstheme="minorHAnsi"/>
          <w:color w:val="000000" w:themeColor="text1"/>
          <w:lang w:val="en-US"/>
        </w:rPr>
        <w:t>, 1996; Strobel</w:t>
      </w:r>
      <w:r w:rsidR="00EB632D" w:rsidRPr="006B5F2A">
        <w:rPr>
          <w:rFonts w:cstheme="minorHAnsi"/>
          <w:color w:val="000000" w:themeColor="text1"/>
          <w:lang w:val="en-US"/>
        </w:rPr>
        <w:t xml:space="preserve"> </w:t>
      </w:r>
      <w:r w:rsidR="00EB632D" w:rsidRPr="006B5F2A">
        <w:rPr>
          <w:rFonts w:cstheme="minorHAnsi"/>
          <w:i/>
          <w:iCs/>
          <w:color w:val="000000" w:themeColor="text1"/>
          <w:lang w:val="en-US"/>
        </w:rPr>
        <w:t>et al.</w:t>
      </w:r>
      <w:r w:rsidR="00EB632D" w:rsidRPr="006B5F2A">
        <w:rPr>
          <w:rFonts w:cstheme="minorHAnsi"/>
          <w:color w:val="000000" w:themeColor="text1"/>
          <w:lang w:val="en-US"/>
        </w:rPr>
        <w:t>,</w:t>
      </w:r>
      <w:r w:rsidR="006D39AB" w:rsidRPr="006B5F2A">
        <w:rPr>
          <w:rFonts w:cstheme="minorHAnsi"/>
          <w:color w:val="000000" w:themeColor="text1"/>
          <w:lang w:val="en-US"/>
        </w:rPr>
        <w:t xml:space="preserve"> 2007; Edelmann </w:t>
      </w:r>
      <w:r w:rsidR="006D39AB" w:rsidRPr="006B5F2A">
        <w:rPr>
          <w:rFonts w:cstheme="minorHAnsi"/>
          <w:i/>
          <w:iCs/>
          <w:color w:val="000000" w:themeColor="text1"/>
          <w:lang w:val="en-US"/>
        </w:rPr>
        <w:t>et al.</w:t>
      </w:r>
      <w:r w:rsidR="006D39AB" w:rsidRPr="006B5F2A">
        <w:rPr>
          <w:rFonts w:cstheme="minorHAnsi"/>
          <w:color w:val="000000" w:themeColor="text1"/>
          <w:lang w:val="en-US"/>
        </w:rPr>
        <w:t>, 2014)</w:t>
      </w:r>
      <w:r w:rsidR="006D39AB" w:rsidRPr="0027367D">
        <w:rPr>
          <w:rFonts w:cstheme="minorHAnsi"/>
          <w:color w:val="000000" w:themeColor="text1"/>
          <w:lang w:val="en-US"/>
        </w:rPr>
        <w:fldChar w:fldCharType="end"/>
      </w:r>
      <w:r w:rsidR="006D39AB" w:rsidRPr="006B5F2A">
        <w:rPr>
          <w:rFonts w:cstheme="minorHAnsi"/>
          <w:color w:val="000000" w:themeColor="text1"/>
          <w:lang w:val="en-US"/>
        </w:rPr>
        <w:t xml:space="preserve">. </w:t>
      </w:r>
    </w:p>
    <w:p w14:paraId="7DF5CB9E" w14:textId="77777777" w:rsidR="00D342BD" w:rsidRPr="006B5F2A" w:rsidRDefault="00D342BD" w:rsidP="00CC5AA4">
      <w:pPr>
        <w:spacing w:after="40" w:line="480" w:lineRule="auto"/>
        <w:rPr>
          <w:rFonts w:cstheme="minorHAnsi"/>
          <w:color w:val="000000" w:themeColor="text1"/>
          <w:lang w:val="en-US"/>
        </w:rPr>
      </w:pPr>
    </w:p>
    <w:p w14:paraId="583624EC" w14:textId="1311606E" w:rsidR="00503C5C" w:rsidRPr="0027367D" w:rsidRDefault="00D342BD" w:rsidP="00CC5AA4">
      <w:pPr>
        <w:spacing w:after="40" w:line="480" w:lineRule="auto"/>
        <w:rPr>
          <w:rFonts w:cstheme="minorHAnsi"/>
          <w:color w:val="000000" w:themeColor="text1"/>
          <w:lang w:val="en-US"/>
        </w:rPr>
      </w:pPr>
      <w:r w:rsidRPr="0027367D">
        <w:rPr>
          <w:rFonts w:cstheme="minorHAnsi"/>
          <w:color w:val="000000" w:themeColor="text1"/>
          <w:lang w:val="en-US"/>
        </w:rPr>
        <w:t>A</w:t>
      </w:r>
      <w:r w:rsidR="003A6962" w:rsidRPr="0027367D">
        <w:rPr>
          <w:rFonts w:cstheme="minorHAnsi"/>
          <w:color w:val="000000" w:themeColor="text1"/>
          <w:lang w:val="en-US"/>
        </w:rPr>
        <w:t xml:space="preserve"> single previous publication describ</w:t>
      </w:r>
      <w:r w:rsidR="006D39AB" w:rsidRPr="0027367D">
        <w:rPr>
          <w:rFonts w:cstheme="minorHAnsi"/>
          <w:color w:val="000000" w:themeColor="text1"/>
          <w:lang w:val="en-US"/>
        </w:rPr>
        <w:t>es</w:t>
      </w:r>
      <w:r w:rsidR="003A6962" w:rsidRPr="0027367D">
        <w:rPr>
          <w:rFonts w:cstheme="minorHAnsi"/>
          <w:color w:val="000000" w:themeColor="text1"/>
          <w:lang w:val="en-US"/>
        </w:rPr>
        <w:t xml:space="preserve"> clinical presentation, diagnosis, treatment and outcome in a USA</w:t>
      </w:r>
      <w:r w:rsidR="00B11FCF" w:rsidRPr="0027367D">
        <w:rPr>
          <w:rFonts w:cstheme="minorHAnsi"/>
          <w:color w:val="000000" w:themeColor="text1"/>
          <w:lang w:val="en-US"/>
        </w:rPr>
        <w:t xml:space="preserve"> </w:t>
      </w:r>
      <w:r w:rsidR="003A6962" w:rsidRPr="0027367D">
        <w:rPr>
          <w:rFonts w:cstheme="minorHAnsi"/>
          <w:color w:val="000000" w:themeColor="text1"/>
          <w:lang w:val="en-US"/>
        </w:rPr>
        <w:t xml:space="preserve">hospital population </w:t>
      </w:r>
      <w:r w:rsidR="006B090A" w:rsidRPr="0027367D">
        <w:rPr>
          <w:rFonts w:cstheme="minorHAnsi"/>
          <w:color w:val="000000" w:themeColor="text1"/>
          <w:lang w:val="en-US"/>
        </w:rPr>
        <w:fldChar w:fldCharType="begin"/>
      </w:r>
      <w:r w:rsidR="006A17A8">
        <w:rPr>
          <w:rFonts w:cstheme="minorHAnsi"/>
          <w:color w:val="000000" w:themeColor="text1"/>
          <w:lang w:val="en-US"/>
        </w:rPr>
        <w:instrText xml:space="preserve"> ADDIN ZOTERO_ITEM CSL_CITATION {"citationID":"Z9KHYBCj","properties":{"formattedCitation":"(Strobel, Wilkie and Gilger, 2007)","plainCitation":"(Strobel, Wilkie and Gilger, 2007)","dontUpdate":true,"noteIndex":0},"citationItems":[{"id":1046,"uris":["http://zotero.org/users/local/epeNsHzF/items/YDIXPYU5"],"itemData":{"id":1046,"type":"article-journal","abstract":"Objective To determine clinical features, ophthalmic examination findings, etiology, treatment, and outcome of horses diagnosed with retinal detachment (RD). Animals studied Forty horses, presented to the North Carolina State University and The Ohio State University Veterinary Teaching Hospitals from 1998 to 2005 that were diagnosed with RD. Procedure(s) Horses with documented RD, confirmed either on ophthalmic examination or by ultrasonography, and with a complete medical record were included. Information retrieved from the medical records included signalment, presenting complaint, duration of clinical signs, ophthalmologic examination findings, diagnostics performed, identified cause of the retinal detachment, treatment given, and outcome. Results Forty horses (46 eyes) were diagnosed with RD. Mean ± SD duration of clinical signs of ocular disease was 10.5 ± 14.7 months. Thirty-four horses presented with unilateral involvement, 6 with bilateral, 14 with partial and 32 with complete RD. Ultrasonography was used to make the diagnosis in 26 eyes, while RD was diagnosed on routine ocular examination in 20 eyes. Bullous RD was the only type of RD observed, although small vitreal traction bands were considered secondary to the underlying inflammation or trauma. RD caused by equine recurrent uveitis (ERU) was diagnosed in 27 of 40 (67.5%) horses. Trauma-induced RD involved 10 of the 40 horses (25%). Presenting problems included known ERU (n = 16), acute or progressive vision loss (n = 9), known ocular trauma (n = 6), cataract (n = 6), and a cloudy cornea (n = 3). No horses regained vision after RD despite therapy. Many eyes were enucleated or eviscerated, or the horses were euthanized. Seven eyes with complete RD were noted to be unchanged and comfortable with medical therapy. Conclusions The visual prognosis of RD in horses is grave; however, horses with nontraumatic RD (most commonly ERU) may be able to maintain a comfortable but blind globe with anti-inflammatory medical therapy.","container-title":"Veterinary Ophthalmology","DOI":"10.1111/j.1463-5224.2007.00574.x","ISSN":"1463-5224","issue":"6","language":"en","note":"_eprint: https://onlinelibrary.wiley.com/doi/pdf/10.1111/j.1463-5224.2007.00574.x","page":"380-385","source":"Wiley Online Library","title":"Retinal detachment in horses: 40 cases (1998–2005)","title-short":"Retinal detachment in horses","volume":"10","author":[{"family":"Strobel","given":"Brian W."},{"family":"Wilkie","given":"David A."},{"family":"Gilger","given":"Brian C."}],"issued":{"date-parts":[["2007"]]}}}],"schema":"https://github.com/citation-style-language/schema/raw/master/csl-citation.json"} </w:instrText>
      </w:r>
      <w:r w:rsidR="006B090A" w:rsidRPr="0027367D">
        <w:rPr>
          <w:rFonts w:cstheme="minorHAnsi"/>
          <w:color w:val="000000" w:themeColor="text1"/>
          <w:lang w:val="en-US"/>
        </w:rPr>
        <w:fldChar w:fldCharType="separate"/>
      </w:r>
      <w:r w:rsidR="006B090A" w:rsidRPr="0027367D">
        <w:rPr>
          <w:rFonts w:cstheme="minorHAnsi"/>
          <w:noProof/>
          <w:color w:val="000000" w:themeColor="text1"/>
          <w:lang w:val="en-US"/>
        </w:rPr>
        <w:t>(Strobel</w:t>
      </w:r>
      <w:r w:rsidR="00EB632D" w:rsidRPr="0027367D">
        <w:rPr>
          <w:rFonts w:cstheme="minorHAnsi"/>
          <w:noProof/>
          <w:color w:val="000000" w:themeColor="text1"/>
          <w:lang w:val="en-US"/>
        </w:rPr>
        <w:t xml:space="preserve"> </w:t>
      </w:r>
      <w:r w:rsidR="00EB632D" w:rsidRPr="0027367D">
        <w:rPr>
          <w:rFonts w:cstheme="minorHAnsi"/>
          <w:i/>
          <w:iCs/>
          <w:noProof/>
          <w:color w:val="000000" w:themeColor="text1"/>
          <w:lang w:val="en-US"/>
        </w:rPr>
        <w:t>et al.</w:t>
      </w:r>
      <w:r w:rsidR="006B090A" w:rsidRPr="0027367D">
        <w:rPr>
          <w:rFonts w:cstheme="minorHAnsi"/>
          <w:i/>
          <w:iCs/>
          <w:noProof/>
          <w:color w:val="000000" w:themeColor="text1"/>
          <w:lang w:val="en-US"/>
        </w:rPr>
        <w:t>,</w:t>
      </w:r>
      <w:r w:rsidR="006B090A" w:rsidRPr="0027367D">
        <w:rPr>
          <w:rFonts w:cstheme="minorHAnsi"/>
          <w:noProof/>
          <w:color w:val="000000" w:themeColor="text1"/>
          <w:lang w:val="en-US"/>
        </w:rPr>
        <w:t xml:space="preserve"> 2007)</w:t>
      </w:r>
      <w:r w:rsidR="006B090A" w:rsidRPr="0027367D">
        <w:rPr>
          <w:rFonts w:cstheme="minorHAnsi"/>
          <w:color w:val="000000" w:themeColor="text1"/>
          <w:lang w:val="en-US"/>
        </w:rPr>
        <w:fldChar w:fldCharType="end"/>
      </w:r>
      <w:r w:rsidR="006B090A" w:rsidRPr="0027367D">
        <w:rPr>
          <w:rFonts w:cstheme="minorHAnsi"/>
          <w:color w:val="000000" w:themeColor="text1"/>
          <w:lang w:val="en-US"/>
        </w:rPr>
        <w:t xml:space="preserve">. </w:t>
      </w:r>
      <w:r w:rsidR="0044547E" w:rsidRPr="0027367D">
        <w:rPr>
          <w:rFonts w:cstheme="minorHAnsi"/>
          <w:color w:val="000000" w:themeColor="text1"/>
          <w:lang w:val="en-US"/>
        </w:rPr>
        <w:t xml:space="preserve">Other ophthalmic conditions have been shown to differ in their clinical presentation and disease </w:t>
      </w:r>
      <w:r w:rsidR="00CE1D10" w:rsidRPr="0027367D">
        <w:rPr>
          <w:rFonts w:cstheme="minorHAnsi"/>
          <w:color w:val="000000" w:themeColor="text1"/>
          <w:lang w:val="en-US"/>
        </w:rPr>
        <w:t>progression</w:t>
      </w:r>
      <w:r w:rsidR="0044547E" w:rsidRPr="0027367D">
        <w:rPr>
          <w:rFonts w:cstheme="minorHAnsi"/>
          <w:color w:val="000000" w:themeColor="text1"/>
          <w:lang w:val="en-US"/>
        </w:rPr>
        <w:t xml:space="preserve"> with respect to different geographical regions </w:t>
      </w:r>
      <w:r w:rsidR="00CE1D10" w:rsidRPr="0027367D">
        <w:rPr>
          <w:rFonts w:cstheme="minorHAnsi"/>
          <w:color w:val="000000" w:themeColor="text1"/>
          <w:lang w:val="en-US"/>
        </w:rPr>
        <w:fldChar w:fldCharType="begin"/>
      </w:r>
      <w:r w:rsidR="00CE1D10" w:rsidRPr="0027367D">
        <w:rPr>
          <w:rFonts w:cstheme="minorHAnsi"/>
          <w:color w:val="000000" w:themeColor="text1"/>
          <w:lang w:val="en-US"/>
        </w:rPr>
        <w:instrText xml:space="preserve"> ADDIN ZOTERO_ITEM CSL_CITATION {"citationID":"E9yg1pnj","properties":{"formattedCitation":"(Matthews and Gilger, 2009)","plainCitation":"(Matthews and Gilger, 2009)","noteIndex":0},"citationItems":[{"id":1052,"uris":["http://zotero.org/users/local/epeNsHzF/items/GCQYJMEK"],"itemData":{"id":1052,"type":"article-journal","abstract":"Equine immune mediated keratopathies are common in both Europe and the USA. This review article will compare the clinical differences in horses with this disease and also review the current theories on pathogenesis and treatment of equine IMMK.","container-title":"Veterinary Ophthalmology","DOI":"10.1111/j.1463-5224.2009.00740.x","ISSN":"1463-5224","issue":"s1","language":"en","note":"_eprint: https://onlinelibrary.wiley.com/doi/pdf/10.1111/j.1463-5224.2009.00740.x","page":"10-16","source":"Wiley Online Library","title":"Equine immune-mediated keratopathies","volume":"12","author":[{"family":"Matthews","given":"Andrew"},{"family":"Gilger","given":"Brian C."}],"issued":{"date-parts":[["2009"]]}}}],"schema":"https://github.com/citation-style-language/schema/raw/master/csl-citation.json"} </w:instrText>
      </w:r>
      <w:r w:rsidR="00CE1D10" w:rsidRPr="0027367D">
        <w:rPr>
          <w:rFonts w:cstheme="minorHAnsi"/>
          <w:color w:val="000000" w:themeColor="text1"/>
          <w:lang w:val="en-US"/>
        </w:rPr>
        <w:fldChar w:fldCharType="separate"/>
      </w:r>
      <w:r w:rsidR="00CE1D10" w:rsidRPr="0027367D">
        <w:rPr>
          <w:rFonts w:cstheme="minorHAnsi"/>
          <w:noProof/>
          <w:color w:val="000000" w:themeColor="text1"/>
          <w:lang w:val="en-US"/>
        </w:rPr>
        <w:t>(Matthews and Gilger, 2009)</w:t>
      </w:r>
      <w:r w:rsidR="00CE1D10" w:rsidRPr="0027367D">
        <w:rPr>
          <w:rFonts w:cstheme="minorHAnsi"/>
          <w:color w:val="000000" w:themeColor="text1"/>
          <w:lang w:val="en-US"/>
        </w:rPr>
        <w:fldChar w:fldCharType="end"/>
      </w:r>
      <w:r w:rsidR="00CE1D10" w:rsidRPr="0027367D">
        <w:rPr>
          <w:rFonts w:cstheme="minorHAnsi"/>
          <w:color w:val="000000" w:themeColor="text1"/>
          <w:lang w:val="en-US"/>
        </w:rPr>
        <w:t xml:space="preserve">. </w:t>
      </w:r>
      <w:r w:rsidR="00B11FCF" w:rsidRPr="0027367D">
        <w:rPr>
          <w:rFonts w:cstheme="minorHAnsi"/>
          <w:color w:val="000000" w:themeColor="text1"/>
          <w:lang w:val="en-US"/>
        </w:rPr>
        <w:t xml:space="preserve">The aforementioned study cites </w:t>
      </w:r>
      <w:r w:rsidR="00472655">
        <w:rPr>
          <w:rFonts w:cstheme="minorHAnsi"/>
          <w:color w:val="000000" w:themeColor="text1"/>
          <w:lang w:val="en-US"/>
        </w:rPr>
        <w:t>e</w:t>
      </w:r>
      <w:r w:rsidR="00D03FDF" w:rsidRPr="0027367D">
        <w:rPr>
          <w:rFonts w:cstheme="minorHAnsi"/>
          <w:color w:val="000000" w:themeColor="text1"/>
          <w:lang w:val="en-US"/>
        </w:rPr>
        <w:t xml:space="preserve">quine </w:t>
      </w:r>
      <w:r w:rsidR="00472655">
        <w:rPr>
          <w:rFonts w:cstheme="minorHAnsi"/>
          <w:color w:val="000000" w:themeColor="text1"/>
          <w:lang w:val="en-US"/>
        </w:rPr>
        <w:t>r</w:t>
      </w:r>
      <w:r w:rsidR="00D03FDF" w:rsidRPr="0027367D">
        <w:rPr>
          <w:rFonts w:cstheme="minorHAnsi"/>
          <w:color w:val="000000" w:themeColor="text1"/>
          <w:lang w:val="en-US"/>
        </w:rPr>
        <w:t xml:space="preserve">ecurrent </w:t>
      </w:r>
      <w:r w:rsidR="00472655">
        <w:rPr>
          <w:rFonts w:cstheme="minorHAnsi"/>
          <w:color w:val="000000" w:themeColor="text1"/>
          <w:lang w:val="en-US"/>
        </w:rPr>
        <w:t>u</w:t>
      </w:r>
      <w:r w:rsidR="00D03FDF" w:rsidRPr="0027367D">
        <w:rPr>
          <w:rFonts w:cstheme="minorHAnsi"/>
          <w:color w:val="000000" w:themeColor="text1"/>
          <w:lang w:val="en-US"/>
        </w:rPr>
        <w:t>veitis (</w:t>
      </w:r>
      <w:r w:rsidR="00B11FCF" w:rsidRPr="0027367D">
        <w:rPr>
          <w:rFonts w:cstheme="minorHAnsi"/>
          <w:color w:val="000000" w:themeColor="text1"/>
          <w:lang w:val="en-US"/>
        </w:rPr>
        <w:t>ERU</w:t>
      </w:r>
      <w:r w:rsidR="00D03FDF" w:rsidRPr="0027367D">
        <w:rPr>
          <w:rFonts w:cstheme="minorHAnsi"/>
          <w:color w:val="000000" w:themeColor="text1"/>
          <w:lang w:val="en-US"/>
        </w:rPr>
        <w:t>)</w:t>
      </w:r>
      <w:r w:rsidRPr="0027367D">
        <w:rPr>
          <w:rFonts w:cstheme="minorHAnsi"/>
          <w:color w:val="000000" w:themeColor="text1"/>
          <w:lang w:val="en-US"/>
        </w:rPr>
        <w:t xml:space="preserve"> </w:t>
      </w:r>
      <w:r w:rsidR="00B11FCF" w:rsidRPr="0027367D">
        <w:rPr>
          <w:rFonts w:cstheme="minorHAnsi"/>
          <w:color w:val="000000" w:themeColor="text1"/>
          <w:lang w:val="en-US"/>
        </w:rPr>
        <w:t xml:space="preserve">as the most common cause of retinal detachment in the USA, but the prevalence of this disease in the UK has consistently </w:t>
      </w:r>
      <w:r w:rsidR="00DD2E25">
        <w:rPr>
          <w:rFonts w:cstheme="minorHAnsi"/>
          <w:color w:val="000000" w:themeColor="text1"/>
          <w:lang w:val="en-US"/>
        </w:rPr>
        <w:t xml:space="preserve">been </w:t>
      </w:r>
      <w:r w:rsidR="00B11FCF" w:rsidRPr="0027367D">
        <w:rPr>
          <w:rFonts w:cstheme="minorHAnsi"/>
          <w:color w:val="000000" w:themeColor="text1"/>
          <w:lang w:val="en-US"/>
        </w:rPr>
        <w:t>reported to be much lower</w:t>
      </w:r>
      <w:r w:rsidR="005A2BF1" w:rsidRPr="0027367D">
        <w:rPr>
          <w:rFonts w:cstheme="minorHAnsi"/>
          <w:color w:val="000000" w:themeColor="text1"/>
          <w:lang w:val="en-US"/>
        </w:rPr>
        <w:t>, with recent data suggesting</w:t>
      </w:r>
      <w:r w:rsidR="005A2BF1" w:rsidRPr="0027367D">
        <w:rPr>
          <w:rFonts w:cstheme="minorHAnsi"/>
          <w:i/>
          <w:iCs/>
          <w:color w:val="000000" w:themeColor="text1"/>
          <w:lang w:val="en-US"/>
        </w:rPr>
        <w:t xml:space="preserve"> Leptospira</w:t>
      </w:r>
      <w:r w:rsidR="005A2BF1" w:rsidRPr="0027367D">
        <w:rPr>
          <w:rFonts w:cstheme="minorHAnsi"/>
          <w:color w:val="000000" w:themeColor="text1"/>
          <w:lang w:val="en-US"/>
        </w:rPr>
        <w:t xml:space="preserve"> as an uncommon </w:t>
      </w:r>
      <w:proofErr w:type="spellStart"/>
      <w:r w:rsidR="005A2BF1" w:rsidRPr="0027367D">
        <w:rPr>
          <w:rFonts w:cstheme="minorHAnsi"/>
          <w:color w:val="000000" w:themeColor="text1"/>
          <w:lang w:val="en-US"/>
        </w:rPr>
        <w:t>aetiology</w:t>
      </w:r>
      <w:proofErr w:type="spellEnd"/>
      <w:r w:rsidR="005A2BF1" w:rsidRPr="0027367D">
        <w:rPr>
          <w:rFonts w:cstheme="minorHAnsi"/>
          <w:color w:val="000000" w:themeColor="text1"/>
          <w:lang w:val="en-US"/>
        </w:rPr>
        <w:t xml:space="preserve"> compared to Europe and the USA </w:t>
      </w:r>
      <w:r w:rsidR="005A2BF1" w:rsidRPr="0027367D">
        <w:rPr>
          <w:rFonts w:cstheme="minorHAnsi"/>
          <w:color w:val="000000" w:themeColor="text1"/>
          <w:lang w:val="en-US"/>
        </w:rPr>
        <w:fldChar w:fldCharType="begin"/>
      </w:r>
      <w:r w:rsidR="005A2BF1" w:rsidRPr="0027367D">
        <w:rPr>
          <w:rFonts w:cstheme="minorHAnsi"/>
          <w:color w:val="000000" w:themeColor="text1"/>
          <w:lang w:val="en-US"/>
        </w:rPr>
        <w:instrText xml:space="preserve"> ADDIN ZOTERO_ITEM CSL_CITATION {"citationID":"6G79sJxZ","properties":{"formattedCitation":"(Malalana {\\i{}et al.}, 2017)","plainCitation":"(Malalana et al., 2017)","noteIndex":0},"citationItems":[{"id":1055,"uris":["http://zotero.org/users/local/epeNsHzF/items/QRGJ65WP"],"itemData":{"id":1055,"type":"article-journal","abstract":"Background Equine recurrent uveitis (ERU) is a common cause of ocular pain and blindness in horses. Leptospira spp. have been commonly implicated in the pathophysiology of ERU in mainland Europe and the USA. No recent studies have been carried out in the UK, but Leptospira is reported not to be a major factor in the aetiology of ERU in the UK. Objectives To establish the prevalence of Leptospira-associated ERU in the UK and to identify the serovars involved in these cases; to compare serum vs. aqueous humour antibody levels in cases and controls in order to confirm the diagnosis of Leptospira-associated ERU, and to assess the usefulness of serology alone as a confirmatory test for Leptospira-associated ERU in the UK. Study design Case–control study. Methods Eyes enucleated for clinical reasons in ERU-affected horses were collected. Blood and aqueous humour were obtained to determine antibody levels against a variety of Leptospira serovars and C-values (aqueous humour value/serum value) were calculated. In addition, eyes, blood and aqueous humour were obtained from control cases for comparison. Histopathology was performed in all eyes to confirm uveitis in each case. Differences in seroprevalences between ERU and control cases and between Leptospira- and non-Leptospira-associated ERU cases were calculated. Results A total of 30 ERU and 43 control eyes were analysed. Of the ERU eyes, only two had a C-value of &gt;4 (prevalence of Leptospira-associated uveitis: 6.7%). Serovars hardjo and javanica were detected. There was no difference in seroprevalence between horses with uveitis and control cases (65.5% and 41.9%, respectively; P = 0.11) or between Leptospira- and non-Leptospira-associated uveitis cases (100% and 63.0%, respectively; P = 0.52). Main limitations The study was limited by low case numbers. Eyes were presented at different stages of disease. The only test used to detect Leptospira was the microscopic agglutination test. Conclusions Leptospira-associated ERU is uncommon in the UK. Serology alone may not help to definitively diagnose Leptospira-associated uveitis in this country.","container-title":"Equine Veterinary Journal","DOI":"10.1111/evj.12683","ISSN":"2042-3306","issue":"6","language":"en","note":"_eprint: https://beva.onlinelibrary.wiley.com/doi/pdf/10.1111/evj.12683","page":"706-709","source":"Wiley Online Library","title":"The role of Leptospira spp. in horses affected with recurrent uveitis in the UK","volume":"49","author":[{"family":"Malalana","given":"F."},{"family":"Blundell","given":"R. J."},{"family":"Pinchbeck","given":"G. L."},{"family":"Mcgowan","given":"C. M."}],"issued":{"date-parts":[["2017"]]}}}],"schema":"https://github.com/citation-style-language/schema/raw/master/csl-citation.json"} </w:instrText>
      </w:r>
      <w:r w:rsidR="005A2BF1" w:rsidRPr="0027367D">
        <w:rPr>
          <w:rFonts w:cstheme="minorHAnsi"/>
          <w:color w:val="000000" w:themeColor="text1"/>
          <w:lang w:val="en-US"/>
        </w:rPr>
        <w:fldChar w:fldCharType="separate"/>
      </w:r>
      <w:r w:rsidR="005A2BF1" w:rsidRPr="0027367D">
        <w:rPr>
          <w:rFonts w:cstheme="minorHAnsi"/>
          <w:color w:val="000000" w:themeColor="text1"/>
        </w:rPr>
        <w:t xml:space="preserve">(Malalana </w:t>
      </w:r>
      <w:r w:rsidR="005A2BF1" w:rsidRPr="0027367D">
        <w:rPr>
          <w:rFonts w:cstheme="minorHAnsi"/>
          <w:i/>
          <w:iCs/>
          <w:color w:val="000000" w:themeColor="text1"/>
        </w:rPr>
        <w:t>et al.</w:t>
      </w:r>
      <w:r w:rsidR="005A2BF1" w:rsidRPr="0027367D">
        <w:rPr>
          <w:rFonts w:cstheme="minorHAnsi"/>
          <w:color w:val="000000" w:themeColor="text1"/>
        </w:rPr>
        <w:t>, 2017)</w:t>
      </w:r>
      <w:r w:rsidR="005A2BF1" w:rsidRPr="0027367D">
        <w:rPr>
          <w:rFonts w:cstheme="minorHAnsi"/>
          <w:color w:val="000000" w:themeColor="text1"/>
          <w:lang w:val="en-US"/>
        </w:rPr>
        <w:fldChar w:fldCharType="end"/>
      </w:r>
      <w:r w:rsidR="005A2BF1" w:rsidRPr="0027367D">
        <w:rPr>
          <w:rFonts w:cstheme="minorHAnsi"/>
          <w:color w:val="000000" w:themeColor="text1"/>
          <w:lang w:val="en-US"/>
        </w:rPr>
        <w:t xml:space="preserve">. </w:t>
      </w:r>
      <w:r w:rsidR="00854BF4" w:rsidRPr="0027367D">
        <w:rPr>
          <w:rFonts w:cstheme="minorHAnsi"/>
          <w:color w:val="000000" w:themeColor="text1"/>
          <w:lang w:val="en-US"/>
        </w:rPr>
        <w:t xml:space="preserve">The </w:t>
      </w:r>
      <w:proofErr w:type="spellStart"/>
      <w:r w:rsidR="00854BF4" w:rsidRPr="0027367D">
        <w:rPr>
          <w:rFonts w:cstheme="minorHAnsi"/>
          <w:color w:val="000000" w:themeColor="text1"/>
          <w:lang w:val="en-US"/>
        </w:rPr>
        <w:t>aetiological</w:t>
      </w:r>
      <w:proofErr w:type="spellEnd"/>
      <w:r w:rsidR="00854BF4" w:rsidRPr="0027367D">
        <w:rPr>
          <w:rFonts w:cstheme="minorHAnsi"/>
          <w:color w:val="000000" w:themeColor="text1"/>
          <w:lang w:val="en-US"/>
        </w:rPr>
        <w:t xml:space="preserve"> and clinical </w:t>
      </w:r>
      <w:r w:rsidR="001C76B1" w:rsidRPr="0027367D">
        <w:rPr>
          <w:rFonts w:cstheme="minorHAnsi"/>
          <w:color w:val="000000" w:themeColor="text1"/>
          <w:lang w:val="en-US"/>
        </w:rPr>
        <w:t>findings in a</w:t>
      </w:r>
      <w:r w:rsidR="00854BF4" w:rsidRPr="0027367D">
        <w:rPr>
          <w:rFonts w:cstheme="minorHAnsi"/>
          <w:color w:val="000000" w:themeColor="text1"/>
          <w:lang w:val="en-US"/>
        </w:rPr>
        <w:t xml:space="preserve"> UK equine patient population with retinal detachment are currently unreported. </w:t>
      </w:r>
    </w:p>
    <w:p w14:paraId="6A55FFB0" w14:textId="003EE82B" w:rsidR="006D39AB" w:rsidRPr="0027367D" w:rsidRDefault="006D39AB" w:rsidP="00CC5AA4">
      <w:pPr>
        <w:spacing w:after="40" w:line="480" w:lineRule="auto"/>
        <w:rPr>
          <w:rFonts w:cstheme="minorHAnsi"/>
          <w:color w:val="000000" w:themeColor="text1"/>
          <w:lang w:val="en-US"/>
        </w:rPr>
      </w:pPr>
    </w:p>
    <w:p w14:paraId="085D7C50" w14:textId="364A2C74" w:rsidR="006D39AB" w:rsidRPr="0027367D" w:rsidRDefault="006D39AB" w:rsidP="00CC5AA4">
      <w:pPr>
        <w:spacing w:after="40" w:line="480" w:lineRule="auto"/>
        <w:rPr>
          <w:rFonts w:cstheme="minorHAnsi"/>
          <w:color w:val="000000" w:themeColor="text1"/>
          <w:lang w:val="en-US"/>
        </w:rPr>
      </w:pPr>
      <w:r w:rsidRPr="0027367D">
        <w:rPr>
          <w:rFonts w:cstheme="minorHAnsi"/>
          <w:color w:val="000000" w:themeColor="text1"/>
          <w:lang w:val="en-US"/>
        </w:rPr>
        <w:lastRenderedPageBreak/>
        <w:t xml:space="preserve">The purpose of this retrospective study is to describe the </w:t>
      </w:r>
      <w:proofErr w:type="spellStart"/>
      <w:r w:rsidRPr="0027367D">
        <w:rPr>
          <w:rFonts w:cstheme="minorHAnsi"/>
          <w:color w:val="000000" w:themeColor="text1"/>
          <w:lang w:val="en-US"/>
        </w:rPr>
        <w:t>aetiology</w:t>
      </w:r>
      <w:proofErr w:type="spellEnd"/>
      <w:r w:rsidRPr="0027367D">
        <w:rPr>
          <w:rFonts w:cstheme="minorHAnsi"/>
          <w:color w:val="000000" w:themeColor="text1"/>
          <w:lang w:val="en-US"/>
        </w:rPr>
        <w:t xml:space="preserve">, clinical </w:t>
      </w:r>
      <w:proofErr w:type="gramStart"/>
      <w:r w:rsidRPr="0027367D">
        <w:rPr>
          <w:rFonts w:cstheme="minorHAnsi"/>
          <w:color w:val="000000" w:themeColor="text1"/>
          <w:lang w:val="en-US"/>
        </w:rPr>
        <w:t>presentation</w:t>
      </w:r>
      <w:proofErr w:type="gramEnd"/>
      <w:r w:rsidR="001C76B1" w:rsidRPr="0027367D">
        <w:rPr>
          <w:rFonts w:cstheme="minorHAnsi"/>
          <w:color w:val="000000" w:themeColor="text1"/>
          <w:lang w:val="en-US"/>
        </w:rPr>
        <w:t xml:space="preserve"> and</w:t>
      </w:r>
      <w:r w:rsidRPr="0027367D">
        <w:rPr>
          <w:rFonts w:cstheme="minorHAnsi"/>
          <w:color w:val="000000" w:themeColor="text1"/>
          <w:lang w:val="en-US"/>
        </w:rPr>
        <w:t xml:space="preserve"> diagnostic examination findings </w:t>
      </w:r>
      <w:r w:rsidR="001C76B1" w:rsidRPr="0027367D">
        <w:rPr>
          <w:rFonts w:cstheme="minorHAnsi"/>
          <w:color w:val="000000" w:themeColor="text1"/>
          <w:lang w:val="en-US"/>
        </w:rPr>
        <w:t>in</w:t>
      </w:r>
      <w:r w:rsidRPr="0027367D">
        <w:rPr>
          <w:rFonts w:cstheme="minorHAnsi"/>
          <w:color w:val="000000" w:themeColor="text1"/>
          <w:lang w:val="en-US"/>
        </w:rPr>
        <w:t xml:space="preserve"> horses with retinal detachment within a UK-based hospital population. </w:t>
      </w:r>
    </w:p>
    <w:p w14:paraId="722FE36E" w14:textId="3234EEAB" w:rsidR="00C41B6F" w:rsidRPr="0027367D" w:rsidRDefault="00C41B6F" w:rsidP="00CC5AA4">
      <w:pPr>
        <w:spacing w:after="40" w:line="480" w:lineRule="auto"/>
        <w:rPr>
          <w:rFonts w:cstheme="minorHAnsi"/>
          <w:color w:val="000000" w:themeColor="text1"/>
          <w:lang w:val="en-US"/>
        </w:rPr>
      </w:pPr>
    </w:p>
    <w:p w14:paraId="59E7D91C" w14:textId="3127F212" w:rsidR="00C41B6F" w:rsidRPr="0027367D" w:rsidRDefault="00C41B6F" w:rsidP="00CC5AA4">
      <w:pPr>
        <w:spacing w:after="40" w:line="480" w:lineRule="auto"/>
        <w:rPr>
          <w:rFonts w:cstheme="minorHAnsi"/>
          <w:color w:val="000000" w:themeColor="text1"/>
          <w:u w:val="single"/>
          <w:lang w:val="en-US"/>
        </w:rPr>
      </w:pPr>
      <w:r w:rsidRPr="0027367D">
        <w:rPr>
          <w:rFonts w:cstheme="minorHAnsi"/>
          <w:color w:val="000000" w:themeColor="text1"/>
          <w:u w:val="single"/>
          <w:lang w:val="en-US"/>
        </w:rPr>
        <w:t>Materials and Methods</w:t>
      </w:r>
    </w:p>
    <w:p w14:paraId="20D7C6AE" w14:textId="2148948B" w:rsidR="00C41B6F" w:rsidRPr="0027367D" w:rsidRDefault="008116A3" w:rsidP="00CC5AA4">
      <w:pPr>
        <w:spacing w:after="40" w:line="480" w:lineRule="auto"/>
        <w:rPr>
          <w:rFonts w:cstheme="minorHAnsi"/>
          <w:color w:val="000000" w:themeColor="text1"/>
          <w:lang w:val="en-US"/>
        </w:rPr>
      </w:pPr>
      <w:r w:rsidRPr="0027367D">
        <w:rPr>
          <w:rFonts w:cstheme="minorHAnsi"/>
          <w:color w:val="000000" w:themeColor="text1"/>
          <w:lang w:val="en-US"/>
        </w:rPr>
        <w:t>M</w:t>
      </w:r>
      <w:r w:rsidR="00C41B6F" w:rsidRPr="0027367D">
        <w:rPr>
          <w:rFonts w:cstheme="minorHAnsi"/>
          <w:color w:val="000000" w:themeColor="text1"/>
          <w:lang w:val="en-US"/>
        </w:rPr>
        <w:t>edical records of horses</w:t>
      </w:r>
      <w:r w:rsidR="009B0C0B" w:rsidRPr="0027367D">
        <w:rPr>
          <w:rFonts w:cstheme="minorHAnsi"/>
          <w:color w:val="000000" w:themeColor="text1"/>
          <w:lang w:val="en-US"/>
        </w:rPr>
        <w:t xml:space="preserve"> </w:t>
      </w:r>
      <w:r w:rsidR="00C41B6F" w:rsidRPr="0027367D">
        <w:rPr>
          <w:rFonts w:cstheme="minorHAnsi"/>
          <w:color w:val="000000" w:themeColor="text1"/>
          <w:lang w:val="en-US"/>
        </w:rPr>
        <w:t xml:space="preserve">presented to the Philip Leverhulme Equine Hospital, University of Liverpool between </w:t>
      </w:r>
      <w:r w:rsidR="009E2F96" w:rsidRPr="0027367D">
        <w:rPr>
          <w:rFonts w:cstheme="minorHAnsi"/>
          <w:color w:val="000000" w:themeColor="text1"/>
          <w:lang w:val="en-US"/>
        </w:rPr>
        <w:t xml:space="preserve">January </w:t>
      </w:r>
      <w:r w:rsidR="00C41B6F" w:rsidRPr="0027367D">
        <w:rPr>
          <w:rFonts w:cstheme="minorHAnsi"/>
          <w:color w:val="000000" w:themeColor="text1"/>
          <w:lang w:val="en-US"/>
        </w:rPr>
        <w:t xml:space="preserve">2010 and </w:t>
      </w:r>
      <w:r w:rsidR="009E2F96" w:rsidRPr="0027367D">
        <w:rPr>
          <w:rFonts w:cstheme="minorHAnsi"/>
          <w:color w:val="000000" w:themeColor="text1"/>
          <w:lang w:val="en-US"/>
        </w:rPr>
        <w:t xml:space="preserve">December </w:t>
      </w:r>
      <w:r w:rsidR="00C41B6F" w:rsidRPr="0027367D">
        <w:rPr>
          <w:rFonts w:cstheme="minorHAnsi"/>
          <w:color w:val="000000" w:themeColor="text1"/>
          <w:lang w:val="en-US"/>
        </w:rPr>
        <w:t xml:space="preserve">2020 </w:t>
      </w:r>
      <w:r w:rsidRPr="0027367D">
        <w:rPr>
          <w:rFonts w:cstheme="minorHAnsi"/>
          <w:color w:val="000000" w:themeColor="text1"/>
          <w:lang w:val="en-US"/>
        </w:rPr>
        <w:t xml:space="preserve">were searched for a </w:t>
      </w:r>
      <w:r w:rsidR="009E2F96" w:rsidRPr="0027367D">
        <w:rPr>
          <w:rFonts w:cstheme="minorHAnsi"/>
          <w:color w:val="000000" w:themeColor="text1"/>
          <w:lang w:val="en-US"/>
        </w:rPr>
        <w:t>diagnosis of retinal detachment</w:t>
      </w:r>
      <w:r w:rsidRPr="0027367D">
        <w:rPr>
          <w:rFonts w:cstheme="minorHAnsi"/>
          <w:color w:val="000000" w:themeColor="text1"/>
          <w:lang w:val="en-US"/>
        </w:rPr>
        <w:t>.</w:t>
      </w:r>
      <w:r w:rsidR="009E2F96" w:rsidRPr="0027367D">
        <w:rPr>
          <w:rFonts w:cstheme="minorHAnsi"/>
          <w:color w:val="000000" w:themeColor="text1"/>
          <w:lang w:val="en-US"/>
        </w:rPr>
        <w:t xml:space="preserve"> </w:t>
      </w:r>
      <w:r w:rsidR="00F54F72" w:rsidRPr="0027367D">
        <w:rPr>
          <w:rFonts w:cstheme="minorHAnsi"/>
          <w:color w:val="000000" w:themeColor="text1"/>
          <w:lang w:val="en-US"/>
        </w:rPr>
        <w:t xml:space="preserve">Ophthalmic </w:t>
      </w:r>
      <w:r w:rsidR="009E2F96" w:rsidRPr="0027367D">
        <w:rPr>
          <w:rFonts w:cstheme="minorHAnsi"/>
          <w:color w:val="000000" w:themeColor="text1"/>
          <w:lang w:val="en-US"/>
        </w:rPr>
        <w:t>examination</w:t>
      </w:r>
      <w:r w:rsidR="00F54F72" w:rsidRPr="0027367D">
        <w:rPr>
          <w:rFonts w:cstheme="minorHAnsi"/>
          <w:color w:val="000000" w:themeColor="text1"/>
          <w:lang w:val="en-US"/>
        </w:rPr>
        <w:t xml:space="preserve"> was performed in each case</w:t>
      </w:r>
      <w:r w:rsidR="009E2F96" w:rsidRPr="0027367D">
        <w:rPr>
          <w:rFonts w:cstheme="minorHAnsi"/>
          <w:color w:val="000000" w:themeColor="text1"/>
          <w:lang w:val="en-US"/>
        </w:rPr>
        <w:t>, including indirect and direct ophthalmoscopy</w:t>
      </w:r>
      <w:r w:rsidR="00354531" w:rsidRPr="0027367D">
        <w:rPr>
          <w:rFonts w:cstheme="minorHAnsi"/>
          <w:color w:val="000000" w:themeColor="text1"/>
          <w:lang w:val="en-US"/>
        </w:rPr>
        <w:t xml:space="preserve"> and assessment of vision, including pupillary light </w:t>
      </w:r>
      <w:r w:rsidR="0019362F" w:rsidRPr="0027367D">
        <w:rPr>
          <w:rFonts w:cstheme="minorHAnsi"/>
          <w:color w:val="000000" w:themeColor="text1"/>
          <w:lang w:val="en-US"/>
        </w:rPr>
        <w:t xml:space="preserve">reflex, menace </w:t>
      </w:r>
      <w:r w:rsidR="00CC573A">
        <w:rPr>
          <w:rFonts w:cstheme="minorHAnsi"/>
          <w:color w:val="000000" w:themeColor="text1"/>
          <w:lang w:val="en-US"/>
        </w:rPr>
        <w:t xml:space="preserve">response </w:t>
      </w:r>
      <w:r w:rsidR="00354531" w:rsidRPr="0027367D">
        <w:rPr>
          <w:rFonts w:cstheme="minorHAnsi"/>
          <w:color w:val="000000" w:themeColor="text1"/>
          <w:lang w:val="en-US"/>
        </w:rPr>
        <w:t xml:space="preserve">and dazzle </w:t>
      </w:r>
      <w:r w:rsidR="00CC573A">
        <w:rPr>
          <w:rFonts w:cstheme="minorHAnsi"/>
          <w:color w:val="000000" w:themeColor="text1"/>
          <w:lang w:val="en-US"/>
        </w:rPr>
        <w:t>reflexes</w:t>
      </w:r>
      <w:r w:rsidR="00354531" w:rsidRPr="0027367D">
        <w:rPr>
          <w:rFonts w:cstheme="minorHAnsi"/>
          <w:color w:val="000000" w:themeColor="text1"/>
          <w:lang w:val="en-US"/>
        </w:rPr>
        <w:t>.</w:t>
      </w:r>
      <w:r w:rsidR="00F54F72" w:rsidRPr="0027367D">
        <w:rPr>
          <w:rFonts w:cstheme="minorHAnsi"/>
          <w:color w:val="000000" w:themeColor="text1"/>
          <w:lang w:val="en-US"/>
        </w:rPr>
        <w:t xml:space="preserve"> </w:t>
      </w:r>
      <w:r w:rsidR="00A26014">
        <w:rPr>
          <w:rFonts w:cstheme="minorHAnsi"/>
          <w:color w:val="000000" w:themeColor="text1"/>
          <w:lang w:val="en-US"/>
        </w:rPr>
        <w:t>Ind</w:t>
      </w:r>
      <w:r w:rsidR="00EB632D" w:rsidRPr="0027367D">
        <w:rPr>
          <w:rFonts w:cstheme="minorHAnsi"/>
          <w:color w:val="000000" w:themeColor="text1"/>
          <w:lang w:val="en-US"/>
        </w:rPr>
        <w:t>irect o</w:t>
      </w:r>
      <w:r w:rsidR="00CD5845" w:rsidRPr="0027367D">
        <w:rPr>
          <w:rFonts w:cstheme="minorHAnsi"/>
          <w:color w:val="000000" w:themeColor="text1"/>
          <w:lang w:val="en-US"/>
        </w:rPr>
        <w:t xml:space="preserve">phthalmoscopy was performed using a standard 20 </w:t>
      </w:r>
      <w:r w:rsidR="00DD2E25" w:rsidRPr="0027367D">
        <w:rPr>
          <w:rFonts w:cstheme="minorHAnsi"/>
          <w:color w:val="000000" w:themeColor="text1"/>
          <w:lang w:val="en-US"/>
        </w:rPr>
        <w:t>diopter</w:t>
      </w:r>
      <w:r w:rsidR="00CD5845" w:rsidRPr="0027367D">
        <w:rPr>
          <w:rFonts w:cstheme="minorHAnsi"/>
          <w:color w:val="000000" w:themeColor="text1"/>
          <w:lang w:val="en-US"/>
        </w:rPr>
        <w:t xml:space="preserve"> handheld lens with a light source (</w:t>
      </w:r>
      <w:proofErr w:type="spellStart"/>
      <w:r w:rsidR="00CD5845" w:rsidRPr="0027367D">
        <w:rPr>
          <w:rFonts w:cstheme="minorHAnsi"/>
          <w:color w:val="000000" w:themeColor="text1"/>
          <w:lang w:val="en-US"/>
        </w:rPr>
        <w:t>Finoff</w:t>
      </w:r>
      <w:proofErr w:type="spellEnd"/>
      <w:r w:rsidR="00CD5845" w:rsidRPr="0027367D">
        <w:rPr>
          <w:rFonts w:cstheme="minorHAnsi"/>
          <w:color w:val="000000" w:themeColor="text1"/>
          <w:lang w:val="en-US"/>
        </w:rPr>
        <w:t xml:space="preserve"> transilluminator</w:t>
      </w:r>
      <w:r w:rsidR="007C3A6D">
        <w:rPr>
          <w:rFonts w:cstheme="minorHAnsi"/>
          <w:color w:val="000000" w:themeColor="text1"/>
          <w:lang w:val="en-US"/>
        </w:rPr>
        <w:t>; Heine</w:t>
      </w:r>
      <w:r w:rsidR="00CD5845" w:rsidRPr="0027367D">
        <w:rPr>
          <w:rFonts w:cstheme="minorHAnsi"/>
          <w:color w:val="000000" w:themeColor="text1"/>
          <w:lang w:val="en-US"/>
        </w:rPr>
        <w:t>)</w:t>
      </w:r>
      <w:r w:rsidR="00CD5845" w:rsidRPr="0027367D">
        <w:rPr>
          <w:rFonts w:cstheme="minorHAnsi"/>
          <w:color w:val="000000" w:themeColor="text1"/>
          <w:vertAlign w:val="superscript"/>
          <w:lang w:val="en-US"/>
        </w:rPr>
        <w:t>1</w:t>
      </w:r>
      <w:r w:rsidR="00A26014">
        <w:rPr>
          <w:rFonts w:cstheme="minorHAnsi"/>
          <w:color w:val="000000" w:themeColor="text1"/>
          <w:lang w:val="en-US"/>
        </w:rPr>
        <w:t>, and direct ophthalmoscopy was performed with an ophthalmoscope (Beta 200</w:t>
      </w:r>
      <w:r w:rsidR="007C3A6D">
        <w:rPr>
          <w:rFonts w:cstheme="minorHAnsi"/>
          <w:color w:val="000000" w:themeColor="text1"/>
          <w:lang w:val="en-US"/>
        </w:rPr>
        <w:t>; Heine</w:t>
      </w:r>
      <w:r w:rsidR="00A26014">
        <w:rPr>
          <w:rFonts w:cstheme="minorHAnsi"/>
          <w:color w:val="000000" w:themeColor="text1"/>
          <w:lang w:val="en-US"/>
        </w:rPr>
        <w:t>)</w:t>
      </w:r>
      <w:r w:rsidR="006E2795">
        <w:rPr>
          <w:rFonts w:cstheme="minorHAnsi"/>
          <w:color w:val="000000" w:themeColor="text1"/>
          <w:vertAlign w:val="superscript"/>
          <w:lang w:val="en-US"/>
        </w:rPr>
        <w:t>1</w:t>
      </w:r>
      <w:r w:rsidR="002F289D">
        <w:rPr>
          <w:rFonts w:cstheme="minorHAnsi"/>
          <w:color w:val="000000" w:themeColor="text1"/>
          <w:lang w:val="en-US"/>
        </w:rPr>
        <w:t xml:space="preserve">. </w:t>
      </w:r>
      <w:r w:rsidR="009F4EC2" w:rsidRPr="0027367D">
        <w:rPr>
          <w:rFonts w:cstheme="minorHAnsi"/>
          <w:color w:val="000000" w:themeColor="text1"/>
          <w:lang w:val="en-US"/>
        </w:rPr>
        <w:t xml:space="preserve"> </w:t>
      </w:r>
      <w:r w:rsidR="00226332" w:rsidRPr="0027367D">
        <w:rPr>
          <w:rFonts w:cstheme="minorHAnsi"/>
          <w:color w:val="000000" w:themeColor="text1"/>
          <w:lang w:val="en-US"/>
        </w:rPr>
        <w:t>Ultrasonograph</w:t>
      </w:r>
      <w:r w:rsidR="00056F49" w:rsidRPr="0027367D">
        <w:rPr>
          <w:rFonts w:cstheme="minorHAnsi"/>
          <w:color w:val="000000" w:themeColor="text1"/>
          <w:lang w:val="en-US"/>
        </w:rPr>
        <w:t xml:space="preserve">y </w:t>
      </w:r>
      <w:r w:rsidR="001C76B1" w:rsidRPr="0027367D">
        <w:rPr>
          <w:rFonts w:cstheme="minorHAnsi"/>
          <w:color w:val="000000" w:themeColor="text1"/>
          <w:lang w:val="en-US"/>
        </w:rPr>
        <w:t xml:space="preserve">of the globe </w:t>
      </w:r>
      <w:r w:rsidR="00056F49" w:rsidRPr="0027367D">
        <w:rPr>
          <w:rFonts w:cstheme="minorHAnsi"/>
          <w:color w:val="000000" w:themeColor="text1"/>
          <w:lang w:val="en-US"/>
        </w:rPr>
        <w:t xml:space="preserve">was </w:t>
      </w:r>
      <w:r w:rsidR="001C76B1" w:rsidRPr="0027367D">
        <w:rPr>
          <w:rFonts w:cstheme="minorHAnsi"/>
          <w:color w:val="000000" w:themeColor="text1"/>
          <w:lang w:val="en-US"/>
        </w:rPr>
        <w:t>performed</w:t>
      </w:r>
      <w:r w:rsidR="00056F49" w:rsidRPr="0027367D">
        <w:rPr>
          <w:rFonts w:cstheme="minorHAnsi"/>
          <w:color w:val="000000" w:themeColor="text1"/>
          <w:lang w:val="en-US"/>
        </w:rPr>
        <w:t xml:space="preserve"> in all cases</w:t>
      </w:r>
      <w:r w:rsidRPr="0027367D">
        <w:rPr>
          <w:rFonts w:cstheme="minorHAnsi"/>
          <w:color w:val="000000" w:themeColor="text1"/>
          <w:lang w:val="en-US"/>
        </w:rPr>
        <w:t xml:space="preserve">, using a </w:t>
      </w:r>
      <w:proofErr w:type="spellStart"/>
      <w:r w:rsidRPr="0027367D">
        <w:rPr>
          <w:rFonts w:cstheme="minorHAnsi"/>
          <w:color w:val="000000" w:themeColor="text1"/>
          <w:lang w:val="en-US"/>
        </w:rPr>
        <w:t>transpalpebral</w:t>
      </w:r>
      <w:proofErr w:type="spellEnd"/>
      <w:r w:rsidRPr="0027367D">
        <w:rPr>
          <w:rFonts w:cstheme="minorHAnsi"/>
          <w:color w:val="000000" w:themeColor="text1"/>
          <w:lang w:val="en-US"/>
        </w:rPr>
        <w:t xml:space="preserve"> technique with a linear probe of </w:t>
      </w:r>
      <w:r w:rsidR="00AC5274" w:rsidRPr="0027367D">
        <w:rPr>
          <w:rFonts w:cstheme="minorHAnsi"/>
          <w:color w:val="000000" w:themeColor="text1"/>
          <w:lang w:val="en-US"/>
        </w:rPr>
        <w:t>9-12M</w:t>
      </w:r>
      <w:r w:rsidRPr="0027367D">
        <w:rPr>
          <w:rFonts w:cstheme="minorHAnsi"/>
          <w:color w:val="000000" w:themeColor="text1"/>
          <w:lang w:val="en-US"/>
        </w:rPr>
        <w:t>Hz</w:t>
      </w:r>
      <w:r w:rsidR="00AC5274" w:rsidRPr="0027367D">
        <w:rPr>
          <w:rFonts w:cstheme="minorHAnsi"/>
          <w:color w:val="000000" w:themeColor="text1"/>
          <w:lang w:val="en-US"/>
        </w:rPr>
        <w:t xml:space="preserve"> (11L, </w:t>
      </w:r>
      <w:proofErr w:type="spellStart"/>
      <w:r w:rsidR="00AC5274" w:rsidRPr="0027367D">
        <w:rPr>
          <w:rFonts w:cstheme="minorHAnsi"/>
          <w:color w:val="000000" w:themeColor="text1"/>
          <w:lang w:val="en-US"/>
        </w:rPr>
        <w:t>Logiq</w:t>
      </w:r>
      <w:proofErr w:type="spellEnd"/>
      <w:r w:rsidR="00AC5274" w:rsidRPr="0027367D">
        <w:rPr>
          <w:rFonts w:cstheme="minorHAnsi"/>
          <w:color w:val="000000" w:themeColor="text1"/>
          <w:lang w:val="en-US"/>
        </w:rPr>
        <w:t xml:space="preserve"> S8; GE Healthcare)</w:t>
      </w:r>
      <w:r w:rsidRPr="0027367D">
        <w:rPr>
          <w:rFonts w:cstheme="minorHAnsi"/>
          <w:color w:val="000000" w:themeColor="text1"/>
          <w:lang w:val="en-US"/>
        </w:rPr>
        <w:t xml:space="preserve">. Images were acquired in both the </w:t>
      </w:r>
      <w:r w:rsidR="00AC5274" w:rsidRPr="0027367D">
        <w:rPr>
          <w:rFonts w:cstheme="minorHAnsi"/>
          <w:color w:val="000000" w:themeColor="text1"/>
          <w:lang w:val="en-US"/>
        </w:rPr>
        <w:t xml:space="preserve">sagittal </w:t>
      </w:r>
      <w:r w:rsidRPr="0027367D">
        <w:rPr>
          <w:rFonts w:cstheme="minorHAnsi"/>
          <w:color w:val="000000" w:themeColor="text1"/>
          <w:lang w:val="en-US"/>
        </w:rPr>
        <w:t xml:space="preserve">and </w:t>
      </w:r>
      <w:r w:rsidR="00FB5F73">
        <w:rPr>
          <w:rFonts w:cstheme="minorHAnsi"/>
          <w:color w:val="000000" w:themeColor="text1"/>
          <w:lang w:val="en-US"/>
        </w:rPr>
        <w:t xml:space="preserve">transverse </w:t>
      </w:r>
      <w:r w:rsidRPr="0027367D">
        <w:rPr>
          <w:rFonts w:cstheme="minorHAnsi"/>
          <w:color w:val="000000" w:themeColor="text1"/>
          <w:lang w:val="en-US"/>
        </w:rPr>
        <w:t>planes.</w:t>
      </w:r>
      <w:r w:rsidR="00780683" w:rsidRPr="0027367D">
        <w:rPr>
          <w:rFonts w:cstheme="minorHAnsi"/>
          <w:color w:val="000000" w:themeColor="text1"/>
          <w:lang w:val="en-US"/>
        </w:rPr>
        <w:t xml:space="preserve"> </w:t>
      </w:r>
      <w:r w:rsidR="00056F49" w:rsidRPr="0027367D">
        <w:rPr>
          <w:rFonts w:cstheme="minorHAnsi"/>
          <w:color w:val="000000" w:themeColor="text1"/>
          <w:lang w:val="en-US"/>
        </w:rPr>
        <w:t xml:space="preserve">Sedation using </w:t>
      </w:r>
      <w:proofErr w:type="spellStart"/>
      <w:r w:rsidR="00A6221E" w:rsidRPr="0027367D">
        <w:rPr>
          <w:rFonts w:cstheme="minorHAnsi"/>
          <w:color w:val="000000" w:themeColor="text1"/>
          <w:lang w:val="en-US"/>
        </w:rPr>
        <w:t>detomidine</w:t>
      </w:r>
      <w:proofErr w:type="spellEnd"/>
      <w:r w:rsidR="00A6221E" w:rsidRPr="0027367D">
        <w:rPr>
          <w:rFonts w:cstheme="minorHAnsi"/>
          <w:color w:val="000000" w:themeColor="text1"/>
          <w:lang w:val="en-US"/>
        </w:rPr>
        <w:t xml:space="preserve"> hydrochloride</w:t>
      </w:r>
      <w:r w:rsidR="002F289D">
        <w:rPr>
          <w:rFonts w:cstheme="minorHAnsi"/>
          <w:color w:val="000000" w:themeColor="text1"/>
          <w:lang w:val="en-US"/>
        </w:rPr>
        <w:t>, o</w:t>
      </w:r>
      <w:r w:rsidR="00DD2E25">
        <w:rPr>
          <w:rFonts w:cstheme="minorHAnsi"/>
          <w:color w:val="000000" w:themeColor="text1"/>
          <w:lang w:val="en-US"/>
        </w:rPr>
        <w:t>r</w:t>
      </w:r>
      <w:r w:rsidR="00DD2E25" w:rsidRPr="0027367D">
        <w:rPr>
          <w:rFonts w:cstheme="minorHAnsi"/>
          <w:color w:val="000000" w:themeColor="text1"/>
          <w:lang w:val="en-US"/>
        </w:rPr>
        <w:t xml:space="preserve"> </w:t>
      </w:r>
      <w:proofErr w:type="spellStart"/>
      <w:r w:rsidR="00A6221E" w:rsidRPr="0027367D">
        <w:rPr>
          <w:rFonts w:cstheme="minorHAnsi"/>
          <w:color w:val="000000" w:themeColor="text1"/>
          <w:lang w:val="en-US"/>
        </w:rPr>
        <w:t>romifidine</w:t>
      </w:r>
      <w:proofErr w:type="spellEnd"/>
      <w:r w:rsidR="00A6221E" w:rsidRPr="0027367D">
        <w:rPr>
          <w:rFonts w:cstheme="minorHAnsi"/>
          <w:color w:val="000000" w:themeColor="text1"/>
          <w:lang w:val="en-US"/>
        </w:rPr>
        <w:t xml:space="preserve"> </w:t>
      </w:r>
      <w:r w:rsidR="000F61BF" w:rsidRPr="0027367D">
        <w:rPr>
          <w:rFonts w:cstheme="minorHAnsi"/>
          <w:color w:val="000000" w:themeColor="text1"/>
          <w:lang w:val="en-US"/>
        </w:rPr>
        <w:t xml:space="preserve">hydrochloride alone or in combination with butorphanol were used to facilitate the examination if deemed necessary. A palpebral nerve block using 1-2ml of mepivacaine hydrochloride was also performed if required. </w:t>
      </w:r>
    </w:p>
    <w:p w14:paraId="308D8F23" w14:textId="41B90F9A" w:rsidR="00056F49" w:rsidRPr="0027367D" w:rsidRDefault="00056F49" w:rsidP="00CC5AA4">
      <w:pPr>
        <w:spacing w:after="40" w:line="480" w:lineRule="auto"/>
        <w:rPr>
          <w:rFonts w:cstheme="minorHAnsi"/>
          <w:color w:val="000000" w:themeColor="text1"/>
          <w:lang w:val="en-US"/>
        </w:rPr>
      </w:pPr>
    </w:p>
    <w:p w14:paraId="009293A6" w14:textId="0317C2EA" w:rsidR="00A661C3" w:rsidRDefault="00056F49" w:rsidP="00CC5AA4">
      <w:pPr>
        <w:spacing w:after="40" w:line="480" w:lineRule="auto"/>
        <w:rPr>
          <w:rFonts w:cstheme="minorHAnsi"/>
          <w:color w:val="000000" w:themeColor="text1"/>
          <w:lang w:val="en-US"/>
        </w:rPr>
      </w:pPr>
      <w:r w:rsidRPr="0027367D">
        <w:rPr>
          <w:rFonts w:cstheme="minorHAnsi"/>
          <w:color w:val="000000" w:themeColor="text1"/>
          <w:lang w:val="en-US"/>
        </w:rPr>
        <w:t xml:space="preserve">Horses were </w:t>
      </w:r>
      <w:r w:rsidR="00A6221E" w:rsidRPr="0027367D">
        <w:rPr>
          <w:rFonts w:cstheme="minorHAnsi"/>
          <w:color w:val="000000" w:themeColor="text1"/>
          <w:lang w:val="en-US"/>
        </w:rPr>
        <w:t>eligible for inclusion</w:t>
      </w:r>
      <w:r w:rsidR="000F61BF" w:rsidRPr="0027367D">
        <w:rPr>
          <w:rFonts w:cstheme="minorHAnsi"/>
          <w:color w:val="000000" w:themeColor="text1"/>
          <w:lang w:val="en-US"/>
        </w:rPr>
        <w:t xml:space="preserve"> in the study</w:t>
      </w:r>
      <w:r w:rsidR="00A6221E" w:rsidRPr="0027367D">
        <w:rPr>
          <w:rFonts w:cstheme="minorHAnsi"/>
          <w:color w:val="000000" w:themeColor="text1"/>
          <w:lang w:val="en-US"/>
        </w:rPr>
        <w:t xml:space="preserve"> if </w:t>
      </w:r>
      <w:r w:rsidRPr="0027367D">
        <w:rPr>
          <w:rFonts w:cstheme="minorHAnsi"/>
          <w:color w:val="000000" w:themeColor="text1"/>
          <w:lang w:val="en-US"/>
        </w:rPr>
        <w:t>a diagnosis of retinal detachment</w:t>
      </w:r>
      <w:r w:rsidR="000F61BF" w:rsidRPr="0027367D">
        <w:rPr>
          <w:rFonts w:cstheme="minorHAnsi"/>
          <w:color w:val="000000" w:themeColor="text1"/>
          <w:lang w:val="en-US"/>
        </w:rPr>
        <w:t xml:space="preserve"> was</w:t>
      </w:r>
      <w:r w:rsidRPr="0027367D">
        <w:rPr>
          <w:rFonts w:cstheme="minorHAnsi"/>
          <w:color w:val="000000" w:themeColor="text1"/>
          <w:lang w:val="en-US"/>
        </w:rPr>
        <w:t xml:space="preserve"> </w:t>
      </w:r>
      <w:r w:rsidR="00A6221E" w:rsidRPr="0027367D">
        <w:rPr>
          <w:rFonts w:cstheme="minorHAnsi"/>
          <w:color w:val="000000" w:themeColor="text1"/>
          <w:lang w:val="en-US"/>
        </w:rPr>
        <w:t>reached</w:t>
      </w:r>
      <w:r w:rsidR="00D12513">
        <w:rPr>
          <w:rFonts w:cstheme="minorHAnsi"/>
          <w:color w:val="000000" w:themeColor="text1"/>
          <w:lang w:val="en-US"/>
        </w:rPr>
        <w:t>.</w:t>
      </w:r>
      <w:r w:rsidR="00A6221E" w:rsidRPr="0027367D">
        <w:rPr>
          <w:rFonts w:cstheme="minorHAnsi"/>
          <w:color w:val="000000" w:themeColor="text1"/>
          <w:lang w:val="en-US"/>
        </w:rPr>
        <w:t xml:space="preserve"> </w:t>
      </w:r>
      <w:r w:rsidR="00D77278" w:rsidRPr="0027367D">
        <w:rPr>
          <w:rFonts w:cstheme="minorHAnsi"/>
          <w:color w:val="000000" w:themeColor="text1"/>
          <w:lang w:val="en-US"/>
        </w:rPr>
        <w:t xml:space="preserve">Horses were diagnosed with retinal detachment based on </w:t>
      </w:r>
      <w:r w:rsidR="00FD1169" w:rsidRPr="0027367D">
        <w:rPr>
          <w:rFonts w:cstheme="minorHAnsi"/>
          <w:color w:val="000000" w:themeColor="text1"/>
          <w:lang w:val="en-US"/>
        </w:rPr>
        <w:t>clinical and ultrasonographic appearance</w:t>
      </w:r>
      <w:r w:rsidR="00B24CA9">
        <w:rPr>
          <w:rFonts w:cstheme="minorHAnsi"/>
          <w:color w:val="000000" w:themeColor="text1"/>
          <w:lang w:val="en-US"/>
        </w:rPr>
        <w:t xml:space="preserve">. </w:t>
      </w:r>
      <w:r w:rsidR="00F711F0">
        <w:rPr>
          <w:rFonts w:cstheme="minorHAnsi"/>
          <w:color w:val="000000" w:themeColor="text1"/>
          <w:lang w:val="en-US"/>
        </w:rPr>
        <w:t xml:space="preserve">Retinal detachment </w:t>
      </w:r>
      <w:r w:rsidR="00CC573A">
        <w:rPr>
          <w:rFonts w:cstheme="minorHAnsi"/>
          <w:color w:val="000000" w:themeColor="text1"/>
          <w:lang w:val="en-US"/>
        </w:rPr>
        <w:t xml:space="preserve">is </w:t>
      </w:r>
      <w:proofErr w:type="spellStart"/>
      <w:r w:rsidR="00CC573A">
        <w:rPr>
          <w:rFonts w:cstheme="minorHAnsi"/>
          <w:color w:val="000000" w:themeColor="text1"/>
          <w:lang w:val="en-US"/>
        </w:rPr>
        <w:t>visualised</w:t>
      </w:r>
      <w:proofErr w:type="spellEnd"/>
      <w:r w:rsidR="00F711F0">
        <w:rPr>
          <w:rFonts w:cstheme="minorHAnsi"/>
          <w:color w:val="000000" w:themeColor="text1"/>
          <w:lang w:val="en-US"/>
        </w:rPr>
        <w:t xml:space="preserve"> </w:t>
      </w:r>
      <w:proofErr w:type="spellStart"/>
      <w:r w:rsidR="00F711F0">
        <w:rPr>
          <w:rFonts w:cstheme="minorHAnsi"/>
          <w:color w:val="000000" w:themeColor="text1"/>
          <w:lang w:val="en-US"/>
        </w:rPr>
        <w:t>ultrasonographically</w:t>
      </w:r>
      <w:proofErr w:type="spellEnd"/>
      <w:r w:rsidR="00F711F0">
        <w:rPr>
          <w:rFonts w:cstheme="minorHAnsi"/>
          <w:color w:val="000000" w:themeColor="text1"/>
          <w:lang w:val="en-US"/>
        </w:rPr>
        <w:t xml:space="preserve"> as two hyperechoic lines extending from the optic nerve to the </w:t>
      </w:r>
      <w:proofErr w:type="spellStart"/>
      <w:r w:rsidR="00F711F0">
        <w:rPr>
          <w:rFonts w:cstheme="minorHAnsi"/>
          <w:color w:val="000000" w:themeColor="text1"/>
          <w:lang w:val="en-US"/>
        </w:rPr>
        <w:t>ora</w:t>
      </w:r>
      <w:proofErr w:type="spellEnd"/>
      <w:r w:rsidR="00F711F0">
        <w:rPr>
          <w:rFonts w:cstheme="minorHAnsi"/>
          <w:color w:val="000000" w:themeColor="text1"/>
          <w:lang w:val="en-US"/>
        </w:rPr>
        <w:t xml:space="preserve"> </w:t>
      </w:r>
      <w:proofErr w:type="spellStart"/>
      <w:r w:rsidR="00F711F0">
        <w:rPr>
          <w:rFonts w:cstheme="minorHAnsi"/>
          <w:color w:val="000000" w:themeColor="text1"/>
          <w:lang w:val="en-US"/>
        </w:rPr>
        <w:t>ciliaris</w:t>
      </w:r>
      <w:proofErr w:type="spellEnd"/>
      <w:r w:rsidR="00F711F0">
        <w:rPr>
          <w:rFonts w:cstheme="minorHAnsi"/>
          <w:color w:val="000000" w:themeColor="text1"/>
          <w:lang w:val="en-US"/>
        </w:rPr>
        <w:t xml:space="preserve"> on either side, within the </w:t>
      </w:r>
      <w:r w:rsidR="00F711F0">
        <w:rPr>
          <w:rFonts w:cstheme="minorHAnsi"/>
          <w:color w:val="000000" w:themeColor="text1"/>
          <w:lang w:val="en-US"/>
        </w:rPr>
        <w:lastRenderedPageBreak/>
        <w:t xml:space="preserve">posterior segment. This creates </w:t>
      </w:r>
      <w:r w:rsidR="00966F83">
        <w:rPr>
          <w:rFonts w:cstheme="minorHAnsi"/>
          <w:color w:val="000000" w:themeColor="text1"/>
          <w:lang w:val="en-US"/>
        </w:rPr>
        <w:t xml:space="preserve">the characteristic </w:t>
      </w:r>
      <w:r w:rsidR="00F711F0">
        <w:rPr>
          <w:rFonts w:cstheme="minorHAnsi"/>
          <w:color w:val="000000" w:themeColor="text1"/>
          <w:lang w:val="en-US"/>
        </w:rPr>
        <w:t xml:space="preserve">“seagull wing” </w:t>
      </w:r>
      <w:r w:rsidR="00D12513">
        <w:rPr>
          <w:rFonts w:cstheme="minorHAnsi"/>
          <w:color w:val="000000" w:themeColor="text1"/>
          <w:lang w:val="en-US"/>
        </w:rPr>
        <w:t>appearance</w:t>
      </w:r>
      <w:r w:rsidR="00F711F0">
        <w:rPr>
          <w:rFonts w:cstheme="minorHAnsi"/>
          <w:color w:val="000000" w:themeColor="text1"/>
          <w:lang w:val="en-US"/>
        </w:rPr>
        <w:t>.</w:t>
      </w:r>
      <w:r w:rsidR="00430AFB">
        <w:rPr>
          <w:rFonts w:cstheme="minorHAnsi"/>
          <w:color w:val="000000" w:themeColor="text1"/>
          <w:lang w:val="en-US"/>
        </w:rPr>
        <w:t xml:space="preserve"> </w:t>
      </w:r>
      <w:r w:rsidR="00CC573A">
        <w:rPr>
          <w:rFonts w:cstheme="minorHAnsi"/>
          <w:color w:val="000000" w:themeColor="text1"/>
          <w:lang w:val="en-US"/>
        </w:rPr>
        <w:t>R</w:t>
      </w:r>
      <w:r w:rsidR="00430AFB">
        <w:rPr>
          <w:rFonts w:cstheme="minorHAnsi"/>
          <w:color w:val="000000" w:themeColor="text1"/>
          <w:lang w:val="en-US"/>
        </w:rPr>
        <w:t xml:space="preserve">etinal detachments were diagnosed as either partial or complete. Partial detachments appeared </w:t>
      </w:r>
      <w:r w:rsidR="00EE5345">
        <w:rPr>
          <w:rFonts w:cstheme="minorHAnsi"/>
          <w:color w:val="000000" w:themeColor="text1"/>
          <w:lang w:val="en-US"/>
        </w:rPr>
        <w:t>as focal hazy areas of retina with subretinal accumulation of fluid. Complete detachments generally presented as grey sheets of tissue emanating from the optic nerve</w:t>
      </w:r>
      <w:r w:rsidR="00D12513">
        <w:rPr>
          <w:rFonts w:cstheme="minorHAnsi"/>
          <w:color w:val="000000" w:themeColor="text1"/>
          <w:lang w:val="en-US"/>
        </w:rPr>
        <w:t>. Clinical and ultrasonographic findings were considered together to give a diagnosis of retinal detachment</w:t>
      </w:r>
      <w:r w:rsidR="003B4DE8">
        <w:rPr>
          <w:rFonts w:cstheme="minorHAnsi"/>
          <w:color w:val="000000" w:themeColor="text1"/>
          <w:lang w:val="en-US"/>
        </w:rPr>
        <w:t xml:space="preserve"> </w:t>
      </w:r>
      <w:r w:rsidR="009B0C0B" w:rsidRPr="0027367D">
        <w:rPr>
          <w:rFonts w:cstheme="minorHAnsi"/>
          <w:color w:val="000000" w:themeColor="text1"/>
          <w:lang w:val="en-US"/>
        </w:rPr>
        <w:t>(</w:t>
      </w:r>
      <w:proofErr w:type="spellStart"/>
      <w:r w:rsidR="009B0C0B" w:rsidRPr="0027367D">
        <w:rPr>
          <w:rFonts w:cstheme="minorHAnsi"/>
          <w:color w:val="000000" w:themeColor="text1"/>
          <w:lang w:val="en-US"/>
        </w:rPr>
        <w:t>Gilger</w:t>
      </w:r>
      <w:proofErr w:type="spellEnd"/>
      <w:r w:rsidR="009B0C0B" w:rsidRPr="0027367D">
        <w:rPr>
          <w:rFonts w:cstheme="minorHAnsi"/>
          <w:color w:val="000000" w:themeColor="text1"/>
          <w:lang w:val="en-US"/>
        </w:rPr>
        <w:t xml:space="preserve">, </w:t>
      </w:r>
      <w:r w:rsidR="009B2152">
        <w:rPr>
          <w:rFonts w:cstheme="minorHAnsi"/>
          <w:color w:val="000000" w:themeColor="text1"/>
          <w:lang w:val="en-US"/>
        </w:rPr>
        <w:t>2022</w:t>
      </w:r>
      <w:r w:rsidR="009B0C0B" w:rsidRPr="0027367D">
        <w:rPr>
          <w:rFonts w:cstheme="minorHAnsi"/>
          <w:color w:val="000000" w:themeColor="text1"/>
          <w:lang w:val="en-US"/>
        </w:rPr>
        <w:t>)</w:t>
      </w:r>
      <w:r w:rsidR="000648E2" w:rsidRPr="0027367D">
        <w:rPr>
          <w:rFonts w:cstheme="minorHAnsi"/>
          <w:color w:val="000000" w:themeColor="text1"/>
          <w:lang w:val="en-US"/>
        </w:rPr>
        <w:t xml:space="preserve"> (Figure 1</w:t>
      </w:r>
      <w:r w:rsidR="00EE770C" w:rsidRPr="0027367D">
        <w:rPr>
          <w:rFonts w:cstheme="minorHAnsi"/>
          <w:color w:val="000000" w:themeColor="text1"/>
          <w:lang w:val="en-US"/>
        </w:rPr>
        <w:t>a</w:t>
      </w:r>
      <w:r w:rsidR="00A661C3">
        <w:rPr>
          <w:rFonts w:cstheme="minorHAnsi"/>
          <w:color w:val="000000" w:themeColor="text1"/>
          <w:lang w:val="en-US"/>
        </w:rPr>
        <w:t>,</w:t>
      </w:r>
      <w:r w:rsidR="00EE770C" w:rsidRPr="0027367D">
        <w:rPr>
          <w:rFonts w:cstheme="minorHAnsi"/>
          <w:color w:val="000000" w:themeColor="text1"/>
          <w:lang w:val="en-US"/>
        </w:rPr>
        <w:t xml:space="preserve"> </w:t>
      </w:r>
      <w:r w:rsidR="00A661C3">
        <w:rPr>
          <w:rFonts w:cstheme="minorHAnsi"/>
          <w:color w:val="000000" w:themeColor="text1"/>
          <w:lang w:val="en-US"/>
        </w:rPr>
        <w:t>1</w:t>
      </w:r>
      <w:r w:rsidR="00EE770C" w:rsidRPr="0027367D">
        <w:rPr>
          <w:rFonts w:cstheme="minorHAnsi"/>
          <w:color w:val="000000" w:themeColor="text1"/>
          <w:lang w:val="en-US"/>
        </w:rPr>
        <w:t>b</w:t>
      </w:r>
      <w:r w:rsidR="000648E2" w:rsidRPr="0027367D">
        <w:rPr>
          <w:rFonts w:cstheme="minorHAnsi"/>
          <w:color w:val="000000" w:themeColor="text1"/>
          <w:lang w:val="en-US"/>
        </w:rPr>
        <w:t xml:space="preserve">). </w:t>
      </w:r>
    </w:p>
    <w:p w14:paraId="26D8C25A" w14:textId="77777777" w:rsidR="00CB35C9" w:rsidRDefault="00CB35C9" w:rsidP="00CC5AA4">
      <w:pPr>
        <w:spacing w:after="40" w:line="480" w:lineRule="auto"/>
        <w:rPr>
          <w:rFonts w:cstheme="minorHAnsi"/>
          <w:color w:val="000000" w:themeColor="text1"/>
          <w:lang w:val="en-US"/>
        </w:rPr>
      </w:pPr>
    </w:p>
    <w:p w14:paraId="254279BB" w14:textId="2501B326" w:rsidR="00056F49" w:rsidRPr="0027367D" w:rsidRDefault="00056F49" w:rsidP="00CC5AA4">
      <w:pPr>
        <w:spacing w:after="40" w:line="480" w:lineRule="auto"/>
        <w:rPr>
          <w:rFonts w:cstheme="minorHAnsi"/>
          <w:color w:val="000000" w:themeColor="text1"/>
          <w:lang w:val="en-US"/>
        </w:rPr>
      </w:pPr>
      <w:r w:rsidRPr="0027367D">
        <w:rPr>
          <w:rFonts w:cstheme="minorHAnsi"/>
          <w:color w:val="000000" w:themeColor="text1"/>
          <w:lang w:val="en-US"/>
        </w:rPr>
        <w:t xml:space="preserve">Case details were recorded, including age, breed, </w:t>
      </w:r>
      <w:r w:rsidR="00DD2E25">
        <w:rPr>
          <w:rFonts w:cstheme="minorHAnsi"/>
          <w:color w:val="000000" w:themeColor="text1"/>
          <w:lang w:val="en-US"/>
        </w:rPr>
        <w:t>sex</w:t>
      </w:r>
      <w:r w:rsidRPr="0027367D">
        <w:rPr>
          <w:rFonts w:cstheme="minorHAnsi"/>
          <w:color w:val="000000" w:themeColor="text1"/>
          <w:lang w:val="en-US"/>
        </w:rPr>
        <w:t xml:space="preserve">, </w:t>
      </w:r>
      <w:r w:rsidR="000F61BF" w:rsidRPr="0027367D">
        <w:rPr>
          <w:rFonts w:cstheme="minorHAnsi"/>
          <w:color w:val="000000" w:themeColor="text1"/>
          <w:lang w:val="en-US"/>
        </w:rPr>
        <w:t>presenting signs</w:t>
      </w:r>
      <w:r w:rsidR="00D77278" w:rsidRPr="0027367D">
        <w:rPr>
          <w:rFonts w:cstheme="minorHAnsi"/>
          <w:color w:val="000000" w:themeColor="text1"/>
          <w:lang w:val="en-US"/>
        </w:rPr>
        <w:t xml:space="preserve"> and</w:t>
      </w:r>
      <w:r w:rsidR="000F61BF" w:rsidRPr="0027367D">
        <w:rPr>
          <w:rFonts w:cstheme="minorHAnsi"/>
          <w:color w:val="000000" w:themeColor="text1"/>
          <w:lang w:val="en-US"/>
        </w:rPr>
        <w:t xml:space="preserve"> </w:t>
      </w:r>
      <w:proofErr w:type="spellStart"/>
      <w:r w:rsidRPr="0027367D">
        <w:rPr>
          <w:rFonts w:cstheme="minorHAnsi"/>
          <w:color w:val="000000" w:themeColor="text1"/>
          <w:lang w:val="en-US"/>
        </w:rPr>
        <w:t>aetiology</w:t>
      </w:r>
      <w:proofErr w:type="spellEnd"/>
      <w:r w:rsidR="00D77278" w:rsidRPr="0027367D">
        <w:rPr>
          <w:rFonts w:cstheme="minorHAnsi"/>
          <w:color w:val="000000" w:themeColor="text1"/>
          <w:lang w:val="en-US"/>
        </w:rPr>
        <w:t xml:space="preserve">. </w:t>
      </w:r>
      <w:proofErr w:type="spellStart"/>
      <w:r w:rsidR="003D5CA2">
        <w:rPr>
          <w:rFonts w:cstheme="minorHAnsi"/>
          <w:color w:val="000000" w:themeColor="text1"/>
          <w:lang w:val="en-US"/>
        </w:rPr>
        <w:t>Aetiology</w:t>
      </w:r>
      <w:proofErr w:type="spellEnd"/>
      <w:r w:rsidR="003D5CA2">
        <w:rPr>
          <w:rFonts w:cstheme="minorHAnsi"/>
          <w:color w:val="000000" w:themeColor="text1"/>
          <w:lang w:val="en-US"/>
        </w:rPr>
        <w:t xml:space="preserve"> was determined either from the clinical history (</w:t>
      </w:r>
      <w:proofErr w:type="gramStart"/>
      <w:r w:rsidR="003D5CA2">
        <w:rPr>
          <w:rFonts w:cstheme="minorHAnsi"/>
          <w:color w:val="000000" w:themeColor="text1"/>
          <w:lang w:val="en-US"/>
        </w:rPr>
        <w:t>e.g.</w:t>
      </w:r>
      <w:proofErr w:type="gramEnd"/>
      <w:r w:rsidR="003D5CA2">
        <w:rPr>
          <w:rFonts w:cstheme="minorHAnsi"/>
          <w:color w:val="000000" w:themeColor="text1"/>
          <w:lang w:val="en-US"/>
        </w:rPr>
        <w:t xml:space="preserve"> </w:t>
      </w:r>
      <w:r w:rsidR="00D86C47">
        <w:rPr>
          <w:rFonts w:cstheme="minorHAnsi"/>
          <w:color w:val="000000" w:themeColor="text1"/>
          <w:lang w:val="en-US"/>
        </w:rPr>
        <w:t xml:space="preserve">history of recent </w:t>
      </w:r>
      <w:r w:rsidR="003D5CA2">
        <w:rPr>
          <w:rFonts w:cstheme="minorHAnsi"/>
          <w:color w:val="000000" w:themeColor="text1"/>
          <w:lang w:val="en-US"/>
        </w:rPr>
        <w:t>trauma</w:t>
      </w:r>
      <w:r w:rsidR="00D86C47">
        <w:rPr>
          <w:rFonts w:cstheme="minorHAnsi"/>
          <w:color w:val="000000" w:themeColor="text1"/>
          <w:lang w:val="en-US"/>
        </w:rPr>
        <w:t>, previous recurrent episodes of uveitis, recent intra-ocular surgery</w:t>
      </w:r>
      <w:r w:rsidR="003D5CA2">
        <w:rPr>
          <w:rFonts w:cstheme="minorHAnsi"/>
          <w:color w:val="000000" w:themeColor="text1"/>
          <w:lang w:val="en-US"/>
        </w:rPr>
        <w:t>) or concurrent abnormalities within the eye</w:t>
      </w:r>
      <w:r w:rsidR="00D86C47">
        <w:rPr>
          <w:rFonts w:cstheme="minorHAnsi"/>
          <w:color w:val="000000" w:themeColor="text1"/>
          <w:lang w:val="en-US"/>
        </w:rPr>
        <w:t xml:space="preserve"> (e.g. the presence of posterior synechiae and </w:t>
      </w:r>
      <w:proofErr w:type="spellStart"/>
      <w:r w:rsidR="00D86C47">
        <w:rPr>
          <w:rFonts w:cstheme="minorHAnsi"/>
          <w:color w:val="000000" w:themeColor="text1"/>
          <w:lang w:val="en-US"/>
        </w:rPr>
        <w:t>dyscoria</w:t>
      </w:r>
      <w:proofErr w:type="spellEnd"/>
      <w:r w:rsidR="00D86C47">
        <w:rPr>
          <w:rFonts w:cstheme="minorHAnsi"/>
          <w:color w:val="000000" w:themeColor="text1"/>
          <w:lang w:val="en-US"/>
        </w:rPr>
        <w:t xml:space="preserve"> in </w:t>
      </w:r>
      <w:proofErr w:type="spellStart"/>
      <w:r w:rsidR="00D86C47">
        <w:rPr>
          <w:rFonts w:cstheme="minorHAnsi"/>
          <w:color w:val="000000" w:themeColor="text1"/>
          <w:lang w:val="en-US"/>
        </w:rPr>
        <w:t>uveitic</w:t>
      </w:r>
      <w:proofErr w:type="spellEnd"/>
      <w:r w:rsidR="00D86C47">
        <w:rPr>
          <w:rFonts w:cstheme="minorHAnsi"/>
          <w:color w:val="000000" w:themeColor="text1"/>
          <w:lang w:val="en-US"/>
        </w:rPr>
        <w:t xml:space="preserve"> eyes indicating chronic recurrent episodes)</w:t>
      </w:r>
      <w:r w:rsidR="00CC573A">
        <w:rPr>
          <w:rFonts w:cstheme="minorHAnsi"/>
          <w:color w:val="000000" w:themeColor="text1"/>
          <w:lang w:val="en-US"/>
        </w:rPr>
        <w:t>.</w:t>
      </w:r>
      <w:r w:rsidR="00D86C47">
        <w:rPr>
          <w:rFonts w:cstheme="minorHAnsi"/>
          <w:color w:val="000000" w:themeColor="text1"/>
          <w:lang w:val="en-US"/>
        </w:rPr>
        <w:t xml:space="preserve"> </w:t>
      </w:r>
      <w:r w:rsidR="00D77278" w:rsidRPr="0027367D">
        <w:rPr>
          <w:rFonts w:cstheme="minorHAnsi"/>
          <w:color w:val="000000" w:themeColor="text1"/>
          <w:lang w:val="en-US"/>
        </w:rPr>
        <w:t xml:space="preserve">Information regarding </w:t>
      </w:r>
      <w:r w:rsidR="001C76B1" w:rsidRPr="0027367D">
        <w:rPr>
          <w:rFonts w:cstheme="minorHAnsi"/>
          <w:color w:val="000000" w:themeColor="text1"/>
          <w:lang w:val="en-US"/>
        </w:rPr>
        <w:t>the</w:t>
      </w:r>
      <w:r w:rsidR="00FD1169" w:rsidRPr="0027367D">
        <w:rPr>
          <w:rFonts w:cstheme="minorHAnsi"/>
          <w:color w:val="000000" w:themeColor="text1"/>
          <w:lang w:val="en-US"/>
        </w:rPr>
        <w:t xml:space="preserve"> </w:t>
      </w:r>
      <w:r w:rsidR="00D77278" w:rsidRPr="0027367D">
        <w:rPr>
          <w:rFonts w:cstheme="minorHAnsi"/>
          <w:color w:val="000000" w:themeColor="text1"/>
          <w:lang w:val="en-US"/>
        </w:rPr>
        <w:t xml:space="preserve">eye affected, </w:t>
      </w:r>
      <w:r w:rsidRPr="0027367D">
        <w:rPr>
          <w:rFonts w:cstheme="minorHAnsi"/>
          <w:color w:val="000000" w:themeColor="text1"/>
          <w:lang w:val="en-US"/>
        </w:rPr>
        <w:t xml:space="preserve">concurrent </w:t>
      </w:r>
      <w:r w:rsidR="00D77278" w:rsidRPr="0027367D">
        <w:rPr>
          <w:rFonts w:cstheme="minorHAnsi"/>
          <w:color w:val="000000" w:themeColor="text1"/>
          <w:lang w:val="en-US"/>
        </w:rPr>
        <w:t xml:space="preserve">ipsilateral and contralateral ocular </w:t>
      </w:r>
      <w:r w:rsidRPr="0027367D">
        <w:rPr>
          <w:rFonts w:cstheme="minorHAnsi"/>
          <w:color w:val="000000" w:themeColor="text1"/>
          <w:lang w:val="en-US"/>
        </w:rPr>
        <w:t>pathology</w:t>
      </w:r>
      <w:r w:rsidR="00D77278" w:rsidRPr="0027367D">
        <w:rPr>
          <w:rFonts w:cstheme="minorHAnsi"/>
          <w:color w:val="000000" w:themeColor="text1"/>
          <w:lang w:val="en-US"/>
        </w:rPr>
        <w:t xml:space="preserve">, whether the detachment was partial or complete, and whether the condition was </w:t>
      </w:r>
      <w:proofErr w:type="spellStart"/>
      <w:r w:rsidR="00D77278" w:rsidRPr="0027367D">
        <w:rPr>
          <w:rFonts w:cstheme="minorHAnsi"/>
          <w:color w:val="000000" w:themeColor="text1"/>
          <w:lang w:val="en-US"/>
        </w:rPr>
        <w:t>uni</w:t>
      </w:r>
      <w:proofErr w:type="spellEnd"/>
      <w:r w:rsidR="00D77278" w:rsidRPr="0027367D">
        <w:rPr>
          <w:rFonts w:cstheme="minorHAnsi"/>
          <w:color w:val="000000" w:themeColor="text1"/>
          <w:lang w:val="en-US"/>
        </w:rPr>
        <w:t xml:space="preserve">- or bilateral was also extracted. </w:t>
      </w:r>
    </w:p>
    <w:p w14:paraId="76578364" w14:textId="165898A1" w:rsidR="00A2139C" w:rsidRPr="0027367D" w:rsidRDefault="00A2139C" w:rsidP="00CC5AA4">
      <w:pPr>
        <w:spacing w:after="40" w:line="480" w:lineRule="auto"/>
        <w:rPr>
          <w:rFonts w:cstheme="minorHAnsi"/>
          <w:color w:val="000000" w:themeColor="text1"/>
          <w:lang w:val="en-US"/>
        </w:rPr>
      </w:pPr>
    </w:p>
    <w:p w14:paraId="79415682" w14:textId="4DACC423" w:rsidR="00A2139C" w:rsidRPr="0027367D" w:rsidRDefault="00A2139C" w:rsidP="00CC5AA4">
      <w:pPr>
        <w:spacing w:after="40" w:line="480" w:lineRule="auto"/>
        <w:rPr>
          <w:rFonts w:cstheme="minorHAnsi"/>
          <w:color w:val="000000" w:themeColor="text1"/>
          <w:u w:val="single"/>
          <w:lang w:val="en-US"/>
        </w:rPr>
      </w:pPr>
      <w:r w:rsidRPr="0027367D">
        <w:rPr>
          <w:rFonts w:cstheme="minorHAnsi"/>
          <w:color w:val="000000" w:themeColor="text1"/>
          <w:u w:val="single"/>
          <w:lang w:val="en-US"/>
        </w:rPr>
        <w:t>Results</w:t>
      </w:r>
    </w:p>
    <w:p w14:paraId="61A351F7" w14:textId="7ADEA408" w:rsidR="00A2139C" w:rsidRPr="0027367D" w:rsidRDefault="009B0C0B" w:rsidP="00CC5AA4">
      <w:pPr>
        <w:spacing w:after="40" w:line="480" w:lineRule="auto"/>
        <w:rPr>
          <w:rFonts w:cstheme="minorHAnsi"/>
          <w:color w:val="000000" w:themeColor="text1"/>
          <w:lang w:val="en-US"/>
        </w:rPr>
      </w:pPr>
      <w:r w:rsidRPr="0027367D">
        <w:rPr>
          <w:rFonts w:cstheme="minorHAnsi"/>
          <w:color w:val="000000" w:themeColor="text1"/>
          <w:lang w:val="en-US"/>
        </w:rPr>
        <w:t xml:space="preserve">A total of </w:t>
      </w:r>
      <w:r w:rsidR="00154BB2" w:rsidRPr="0027367D">
        <w:rPr>
          <w:rFonts w:cstheme="minorHAnsi"/>
          <w:color w:val="000000" w:themeColor="text1"/>
          <w:lang w:val="en-US"/>
        </w:rPr>
        <w:t xml:space="preserve">23 horses were included in the study. There were 13 geldings, </w:t>
      </w:r>
      <w:r w:rsidRPr="0027367D">
        <w:rPr>
          <w:rFonts w:cstheme="minorHAnsi"/>
          <w:color w:val="000000" w:themeColor="text1"/>
          <w:lang w:val="en-US"/>
        </w:rPr>
        <w:t xml:space="preserve">and 10 </w:t>
      </w:r>
      <w:r w:rsidR="00154BB2" w:rsidRPr="0027367D">
        <w:rPr>
          <w:rFonts w:cstheme="minorHAnsi"/>
          <w:color w:val="000000" w:themeColor="text1"/>
          <w:lang w:val="en-US"/>
        </w:rPr>
        <w:t>mares,</w:t>
      </w:r>
      <w:r w:rsidRPr="0027367D">
        <w:rPr>
          <w:rFonts w:cstheme="minorHAnsi"/>
          <w:color w:val="000000" w:themeColor="text1"/>
          <w:lang w:val="en-US"/>
        </w:rPr>
        <w:t xml:space="preserve"> including one 4-day</w:t>
      </w:r>
      <w:r w:rsidR="003A632E">
        <w:rPr>
          <w:rFonts w:cstheme="minorHAnsi"/>
          <w:color w:val="000000" w:themeColor="text1"/>
          <w:lang w:val="en-US"/>
        </w:rPr>
        <w:t>-</w:t>
      </w:r>
      <w:r w:rsidRPr="0027367D">
        <w:rPr>
          <w:rFonts w:cstheme="minorHAnsi"/>
          <w:color w:val="000000" w:themeColor="text1"/>
          <w:lang w:val="en-US"/>
        </w:rPr>
        <w:t>old filly</w:t>
      </w:r>
      <w:r w:rsidR="00154BB2" w:rsidRPr="0027367D">
        <w:rPr>
          <w:rFonts w:cstheme="minorHAnsi"/>
          <w:color w:val="000000" w:themeColor="text1"/>
          <w:lang w:val="en-US"/>
        </w:rPr>
        <w:t xml:space="preserve">. The </w:t>
      </w:r>
      <w:r w:rsidR="004E1BA3">
        <w:rPr>
          <w:rFonts w:cstheme="minorHAnsi"/>
          <w:color w:val="000000" w:themeColor="text1"/>
          <w:lang w:val="en-US"/>
        </w:rPr>
        <w:t>median</w:t>
      </w:r>
      <w:r w:rsidR="00154BB2" w:rsidRPr="0027367D">
        <w:rPr>
          <w:rFonts w:cstheme="minorHAnsi"/>
          <w:color w:val="000000" w:themeColor="text1"/>
          <w:lang w:val="en-US"/>
        </w:rPr>
        <w:t xml:space="preserve"> age of presentation was 9 years (range 4 days- 17 years). Warmbloods (n=</w:t>
      </w:r>
      <w:r w:rsidR="003A7B45" w:rsidRPr="0027367D">
        <w:rPr>
          <w:rFonts w:cstheme="minorHAnsi"/>
          <w:color w:val="000000" w:themeColor="text1"/>
          <w:lang w:val="en-US"/>
        </w:rPr>
        <w:t>8</w:t>
      </w:r>
      <w:r w:rsidR="00154BB2" w:rsidRPr="0027367D">
        <w:rPr>
          <w:rFonts w:cstheme="minorHAnsi"/>
          <w:color w:val="000000" w:themeColor="text1"/>
          <w:lang w:val="en-US"/>
        </w:rPr>
        <w:t xml:space="preserve">), </w:t>
      </w:r>
      <w:r w:rsidR="00DB2753" w:rsidRPr="0027367D">
        <w:rPr>
          <w:rFonts w:cstheme="minorHAnsi"/>
          <w:color w:val="000000" w:themeColor="text1"/>
          <w:lang w:val="en-US"/>
        </w:rPr>
        <w:t xml:space="preserve">Cobs </w:t>
      </w:r>
      <w:r w:rsidR="00154BB2" w:rsidRPr="0027367D">
        <w:rPr>
          <w:rFonts w:cstheme="minorHAnsi"/>
          <w:color w:val="000000" w:themeColor="text1"/>
          <w:lang w:val="en-US"/>
        </w:rPr>
        <w:t xml:space="preserve">(n=4), </w:t>
      </w:r>
      <w:r w:rsidR="003A7B45" w:rsidRPr="0027367D">
        <w:rPr>
          <w:rFonts w:cstheme="minorHAnsi"/>
          <w:color w:val="000000" w:themeColor="text1"/>
          <w:lang w:val="en-US"/>
        </w:rPr>
        <w:t xml:space="preserve">Welsh breeds (n=3), Andalusians (n=1), Lusitanos (n=1), </w:t>
      </w:r>
      <w:proofErr w:type="spellStart"/>
      <w:r w:rsidR="003A7B45" w:rsidRPr="0027367D">
        <w:rPr>
          <w:rFonts w:cstheme="minorHAnsi"/>
          <w:color w:val="000000" w:themeColor="text1"/>
          <w:lang w:val="en-US"/>
        </w:rPr>
        <w:t>Haflingers</w:t>
      </w:r>
      <w:proofErr w:type="spellEnd"/>
      <w:r w:rsidR="003A7B45" w:rsidRPr="0027367D">
        <w:rPr>
          <w:rFonts w:cstheme="minorHAnsi"/>
          <w:color w:val="000000" w:themeColor="text1"/>
          <w:lang w:val="en-US"/>
        </w:rPr>
        <w:t xml:space="preserve"> (n=1), Shetlands (n=1),</w:t>
      </w:r>
      <w:r w:rsidR="00F45356">
        <w:rPr>
          <w:rFonts w:cstheme="minorHAnsi"/>
          <w:color w:val="000000" w:themeColor="text1"/>
          <w:lang w:val="en-US"/>
        </w:rPr>
        <w:t xml:space="preserve"> </w:t>
      </w:r>
      <w:r w:rsidR="00DB2753" w:rsidRPr="0027367D">
        <w:rPr>
          <w:rFonts w:cstheme="minorHAnsi"/>
          <w:color w:val="000000" w:themeColor="text1"/>
          <w:lang w:val="en-US"/>
        </w:rPr>
        <w:t xml:space="preserve">Polo Ponies </w:t>
      </w:r>
      <w:r w:rsidR="003A7B45" w:rsidRPr="0027367D">
        <w:rPr>
          <w:rFonts w:cstheme="minorHAnsi"/>
          <w:color w:val="000000" w:themeColor="text1"/>
          <w:lang w:val="en-US"/>
        </w:rPr>
        <w:t>(n=1), Thoroughbred crosses (n=2) and unknown breeds (n=1) formed the patient population.</w:t>
      </w:r>
      <w:r w:rsidR="00120E8F" w:rsidRPr="0027367D">
        <w:rPr>
          <w:rFonts w:cstheme="minorHAnsi"/>
          <w:color w:val="000000" w:themeColor="text1"/>
          <w:lang w:val="en-US"/>
        </w:rPr>
        <w:t xml:space="preserve"> </w:t>
      </w:r>
    </w:p>
    <w:p w14:paraId="2EB4412B" w14:textId="77777777" w:rsidR="009003A4" w:rsidRDefault="009003A4" w:rsidP="00CC5AA4">
      <w:pPr>
        <w:spacing w:after="40" w:line="480" w:lineRule="auto"/>
        <w:rPr>
          <w:rFonts w:cstheme="minorHAnsi"/>
          <w:color w:val="000000" w:themeColor="text1"/>
          <w:lang w:val="en-US"/>
        </w:rPr>
      </w:pPr>
    </w:p>
    <w:p w14:paraId="55D36860" w14:textId="481E14F3" w:rsidR="00120E8F" w:rsidRDefault="003A7B45" w:rsidP="00CC5AA4">
      <w:pPr>
        <w:spacing w:after="40" w:line="480" w:lineRule="auto"/>
        <w:rPr>
          <w:rFonts w:cstheme="minorHAnsi"/>
          <w:color w:val="000000" w:themeColor="text1"/>
          <w:lang w:val="en-US"/>
        </w:rPr>
      </w:pPr>
      <w:r w:rsidRPr="0027367D">
        <w:rPr>
          <w:rFonts w:cstheme="minorHAnsi"/>
          <w:color w:val="000000" w:themeColor="text1"/>
          <w:lang w:val="en-US"/>
        </w:rPr>
        <w:lastRenderedPageBreak/>
        <w:t xml:space="preserve">The right eye </w:t>
      </w:r>
      <w:r w:rsidR="00877E9B" w:rsidRPr="0027367D">
        <w:rPr>
          <w:rFonts w:cstheme="minorHAnsi"/>
          <w:color w:val="000000" w:themeColor="text1"/>
          <w:lang w:val="en-US"/>
        </w:rPr>
        <w:t>presented with the condition in 11/2</w:t>
      </w:r>
      <w:r w:rsidR="003D5CA2">
        <w:rPr>
          <w:rFonts w:cstheme="minorHAnsi"/>
          <w:color w:val="000000" w:themeColor="text1"/>
          <w:lang w:val="en-US"/>
        </w:rPr>
        <w:t>3</w:t>
      </w:r>
      <w:r w:rsidR="00877E9B" w:rsidRPr="0027367D">
        <w:rPr>
          <w:rFonts w:cstheme="minorHAnsi"/>
          <w:color w:val="000000" w:themeColor="text1"/>
          <w:lang w:val="en-US"/>
        </w:rPr>
        <w:t xml:space="preserve"> </w:t>
      </w:r>
      <w:r w:rsidR="00120E8F" w:rsidRPr="0027367D">
        <w:rPr>
          <w:rFonts w:cstheme="minorHAnsi"/>
          <w:color w:val="000000" w:themeColor="text1"/>
          <w:lang w:val="en-US"/>
        </w:rPr>
        <w:t>(4</w:t>
      </w:r>
      <w:r w:rsidR="003D5CA2">
        <w:rPr>
          <w:rFonts w:cstheme="minorHAnsi"/>
          <w:color w:val="000000" w:themeColor="text1"/>
          <w:lang w:val="en-US"/>
        </w:rPr>
        <w:t>7</w:t>
      </w:r>
      <w:r w:rsidR="00120E8F" w:rsidRPr="0027367D">
        <w:rPr>
          <w:rFonts w:cstheme="minorHAnsi"/>
          <w:color w:val="000000" w:themeColor="text1"/>
          <w:lang w:val="en-US"/>
        </w:rPr>
        <w:t xml:space="preserve">.8%) </w:t>
      </w:r>
      <w:r w:rsidR="00877E9B" w:rsidRPr="0027367D">
        <w:rPr>
          <w:rFonts w:cstheme="minorHAnsi"/>
          <w:color w:val="000000" w:themeColor="text1"/>
          <w:lang w:val="en-US"/>
        </w:rPr>
        <w:t xml:space="preserve">cases. The left eye presented in </w:t>
      </w:r>
      <w:r w:rsidR="003D5CA2">
        <w:rPr>
          <w:rFonts w:cstheme="minorHAnsi"/>
          <w:color w:val="000000" w:themeColor="text1"/>
          <w:lang w:val="en-US"/>
        </w:rPr>
        <w:t>10</w:t>
      </w:r>
      <w:r w:rsidR="00877E9B" w:rsidRPr="0027367D">
        <w:rPr>
          <w:rFonts w:cstheme="minorHAnsi"/>
          <w:color w:val="000000" w:themeColor="text1"/>
          <w:lang w:val="en-US"/>
        </w:rPr>
        <w:t>/2</w:t>
      </w:r>
      <w:r w:rsidR="003D5CA2">
        <w:rPr>
          <w:rFonts w:cstheme="minorHAnsi"/>
          <w:color w:val="000000" w:themeColor="text1"/>
          <w:lang w:val="en-US"/>
        </w:rPr>
        <w:t>3</w:t>
      </w:r>
      <w:r w:rsidR="00877E9B" w:rsidRPr="0027367D">
        <w:rPr>
          <w:rFonts w:cstheme="minorHAnsi"/>
          <w:color w:val="000000" w:themeColor="text1"/>
          <w:lang w:val="en-US"/>
        </w:rPr>
        <w:t xml:space="preserve"> </w:t>
      </w:r>
      <w:r w:rsidR="00120E8F" w:rsidRPr="0027367D">
        <w:rPr>
          <w:rFonts w:cstheme="minorHAnsi"/>
          <w:color w:val="000000" w:themeColor="text1"/>
          <w:lang w:val="en-US"/>
        </w:rPr>
        <w:t>(</w:t>
      </w:r>
      <w:r w:rsidR="003D5CA2">
        <w:rPr>
          <w:rFonts w:cstheme="minorHAnsi"/>
          <w:color w:val="000000" w:themeColor="text1"/>
          <w:lang w:val="en-US"/>
        </w:rPr>
        <w:t>43</w:t>
      </w:r>
      <w:r w:rsidR="00120E8F" w:rsidRPr="0027367D">
        <w:rPr>
          <w:rFonts w:cstheme="minorHAnsi"/>
          <w:color w:val="000000" w:themeColor="text1"/>
          <w:lang w:val="en-US"/>
        </w:rPr>
        <w:t xml:space="preserve">.5%) </w:t>
      </w:r>
      <w:r w:rsidR="00877E9B" w:rsidRPr="0027367D">
        <w:rPr>
          <w:rFonts w:cstheme="minorHAnsi"/>
          <w:color w:val="000000" w:themeColor="text1"/>
          <w:lang w:val="en-US"/>
        </w:rPr>
        <w:t>cases, and in 2/2</w:t>
      </w:r>
      <w:r w:rsidR="003D5CA2">
        <w:rPr>
          <w:rFonts w:cstheme="minorHAnsi"/>
          <w:color w:val="000000" w:themeColor="text1"/>
          <w:lang w:val="en-US"/>
        </w:rPr>
        <w:t>3</w:t>
      </w:r>
      <w:r w:rsidR="00120E8F" w:rsidRPr="0027367D">
        <w:rPr>
          <w:rFonts w:cstheme="minorHAnsi"/>
          <w:color w:val="000000" w:themeColor="text1"/>
          <w:lang w:val="en-US"/>
        </w:rPr>
        <w:t xml:space="preserve"> (8.</w:t>
      </w:r>
      <w:r w:rsidR="003D5CA2">
        <w:rPr>
          <w:rFonts w:cstheme="minorHAnsi"/>
          <w:color w:val="000000" w:themeColor="text1"/>
          <w:lang w:val="en-US"/>
        </w:rPr>
        <w:t>7</w:t>
      </w:r>
      <w:r w:rsidR="00120E8F" w:rsidRPr="0027367D">
        <w:rPr>
          <w:rFonts w:cstheme="minorHAnsi"/>
          <w:color w:val="000000" w:themeColor="text1"/>
          <w:lang w:val="en-US"/>
        </w:rPr>
        <w:t>%)</w:t>
      </w:r>
      <w:r w:rsidR="00877E9B" w:rsidRPr="0027367D">
        <w:rPr>
          <w:rFonts w:cstheme="minorHAnsi"/>
          <w:color w:val="000000" w:themeColor="text1"/>
          <w:lang w:val="en-US"/>
        </w:rPr>
        <w:t xml:space="preserve"> cases the condition was bilateral. The most common reasons for</w:t>
      </w:r>
      <w:r w:rsidR="00A77FF2" w:rsidRPr="0027367D">
        <w:rPr>
          <w:rFonts w:cstheme="minorHAnsi"/>
          <w:color w:val="000000" w:themeColor="text1"/>
          <w:lang w:val="en-US"/>
        </w:rPr>
        <w:t xml:space="preserve"> initial</w:t>
      </w:r>
      <w:r w:rsidR="00877E9B" w:rsidRPr="0027367D">
        <w:rPr>
          <w:rFonts w:cstheme="minorHAnsi"/>
          <w:color w:val="000000" w:themeColor="text1"/>
          <w:lang w:val="en-US"/>
        </w:rPr>
        <w:t xml:space="preserve"> presentation to the clinic were assessment of previously diagnosed uveitis (n=6), or cataracts (n=</w:t>
      </w:r>
      <w:r w:rsidR="008B2587">
        <w:rPr>
          <w:rFonts w:cstheme="minorHAnsi"/>
          <w:color w:val="000000" w:themeColor="text1"/>
          <w:lang w:val="en-US"/>
        </w:rPr>
        <w:t>5</w:t>
      </w:r>
      <w:r w:rsidR="00877E9B" w:rsidRPr="0027367D">
        <w:rPr>
          <w:rFonts w:cstheme="minorHAnsi"/>
          <w:color w:val="000000" w:themeColor="text1"/>
          <w:lang w:val="en-US"/>
        </w:rPr>
        <w:t xml:space="preserve">), </w:t>
      </w:r>
      <w:r w:rsidR="00A77FF2" w:rsidRPr="0027367D">
        <w:rPr>
          <w:rFonts w:cstheme="minorHAnsi"/>
          <w:color w:val="000000" w:themeColor="text1"/>
          <w:lang w:val="en-US"/>
        </w:rPr>
        <w:t xml:space="preserve">with (n=3) presenting </w:t>
      </w:r>
      <w:r w:rsidR="00120E8F" w:rsidRPr="0027367D">
        <w:rPr>
          <w:rFonts w:cstheme="minorHAnsi"/>
          <w:color w:val="000000" w:themeColor="text1"/>
          <w:lang w:val="en-US"/>
        </w:rPr>
        <w:t xml:space="preserve">with a history of </w:t>
      </w:r>
      <w:r w:rsidR="00A77FF2" w:rsidRPr="0027367D">
        <w:rPr>
          <w:rFonts w:cstheme="minorHAnsi"/>
          <w:color w:val="000000" w:themeColor="text1"/>
          <w:lang w:val="en-US"/>
        </w:rPr>
        <w:t xml:space="preserve">known trauma, and (n=3) presenting at post-intra-ocular surgery assessment. </w:t>
      </w:r>
      <w:r w:rsidR="009B0C0B" w:rsidRPr="0027367D">
        <w:rPr>
          <w:rFonts w:cstheme="minorHAnsi"/>
          <w:color w:val="000000" w:themeColor="text1"/>
          <w:lang w:val="en-US"/>
        </w:rPr>
        <w:t xml:space="preserve">Two </w:t>
      </w:r>
      <w:r w:rsidR="00A77FF2" w:rsidRPr="0027367D">
        <w:rPr>
          <w:rFonts w:cstheme="minorHAnsi"/>
          <w:color w:val="000000" w:themeColor="text1"/>
          <w:lang w:val="en-US"/>
        </w:rPr>
        <w:t xml:space="preserve">cases presented due to abnormal ocular appearance, </w:t>
      </w:r>
      <w:r w:rsidR="0019362F" w:rsidRPr="0027367D">
        <w:rPr>
          <w:rFonts w:cstheme="minorHAnsi"/>
          <w:color w:val="000000" w:themeColor="text1"/>
          <w:lang w:val="en-US"/>
        </w:rPr>
        <w:t>and</w:t>
      </w:r>
      <w:r w:rsidR="00A77FF2" w:rsidRPr="0027367D">
        <w:rPr>
          <w:rFonts w:cstheme="minorHAnsi"/>
          <w:color w:val="000000" w:themeColor="text1"/>
          <w:lang w:val="en-US"/>
        </w:rPr>
        <w:t xml:space="preserve"> apparent blindness</w:t>
      </w:r>
      <w:r w:rsidR="0019362F" w:rsidRPr="0027367D">
        <w:rPr>
          <w:rFonts w:cstheme="minorHAnsi"/>
          <w:color w:val="000000" w:themeColor="text1"/>
          <w:lang w:val="en-US"/>
        </w:rPr>
        <w:t xml:space="preserve"> or loss of vision was the primary reason for presentation in </w:t>
      </w:r>
      <w:r w:rsidR="009B0C0B" w:rsidRPr="0027367D">
        <w:rPr>
          <w:rFonts w:cstheme="minorHAnsi"/>
          <w:color w:val="000000" w:themeColor="text1"/>
          <w:lang w:val="en-US"/>
        </w:rPr>
        <w:t xml:space="preserve">two </w:t>
      </w:r>
      <w:r w:rsidR="00A77FF2" w:rsidRPr="0027367D">
        <w:rPr>
          <w:rFonts w:cstheme="minorHAnsi"/>
          <w:color w:val="000000" w:themeColor="text1"/>
          <w:lang w:val="en-US"/>
        </w:rPr>
        <w:t>cases. One case was also presented for suspected glaucoma, and another as part of a pre-purchase examination.</w:t>
      </w:r>
      <w:r w:rsidR="00120E8F" w:rsidRPr="0027367D">
        <w:rPr>
          <w:rFonts w:cstheme="minorHAnsi"/>
          <w:color w:val="000000" w:themeColor="text1"/>
          <w:lang w:val="en-US"/>
        </w:rPr>
        <w:t xml:space="preserve"> Case details and presenting complaint</w:t>
      </w:r>
      <w:r w:rsidR="00CC573A">
        <w:rPr>
          <w:rFonts w:cstheme="minorHAnsi"/>
          <w:color w:val="000000" w:themeColor="text1"/>
          <w:lang w:val="en-US"/>
        </w:rPr>
        <w:t>s</w:t>
      </w:r>
      <w:r w:rsidR="00120E8F" w:rsidRPr="0027367D">
        <w:rPr>
          <w:rFonts w:cstheme="minorHAnsi"/>
          <w:color w:val="000000" w:themeColor="text1"/>
          <w:lang w:val="en-US"/>
        </w:rPr>
        <w:t xml:space="preserve"> are summarized in Table 1. </w:t>
      </w:r>
    </w:p>
    <w:p w14:paraId="073B1D1A" w14:textId="77777777" w:rsidR="007C3A6D" w:rsidRPr="0027367D" w:rsidRDefault="007C3A6D" w:rsidP="00CC5AA4">
      <w:pPr>
        <w:spacing w:after="40" w:line="480" w:lineRule="auto"/>
        <w:rPr>
          <w:rFonts w:cstheme="minorHAnsi"/>
          <w:color w:val="000000" w:themeColor="text1"/>
          <w:lang w:val="en-US"/>
        </w:rPr>
      </w:pPr>
    </w:p>
    <w:p w14:paraId="03A0D2A8" w14:textId="1CA24B5B" w:rsidR="00ED6D32" w:rsidRPr="0027367D" w:rsidRDefault="00896A5E" w:rsidP="00CC5AA4">
      <w:pPr>
        <w:spacing w:after="40" w:line="480" w:lineRule="auto"/>
        <w:rPr>
          <w:rFonts w:cstheme="minorHAnsi"/>
          <w:color w:val="000000" w:themeColor="text1"/>
          <w:lang w:val="en-US"/>
        </w:rPr>
      </w:pPr>
      <w:r w:rsidRPr="0027367D">
        <w:rPr>
          <w:rFonts w:cstheme="minorHAnsi"/>
          <w:color w:val="000000" w:themeColor="text1"/>
          <w:lang w:val="en-US"/>
        </w:rPr>
        <w:t>Menace response, pupillary light reflexes (PLR) and dazzle reflexes were absent in 1</w:t>
      </w:r>
      <w:r w:rsidR="00284ABA" w:rsidRPr="0027367D">
        <w:rPr>
          <w:rFonts w:cstheme="minorHAnsi"/>
          <w:color w:val="000000" w:themeColor="text1"/>
          <w:lang w:val="en-US"/>
        </w:rPr>
        <w:t>4</w:t>
      </w:r>
      <w:r w:rsidR="00962A80" w:rsidRPr="0027367D">
        <w:rPr>
          <w:rFonts w:cstheme="minorHAnsi"/>
          <w:color w:val="000000" w:themeColor="text1"/>
          <w:lang w:val="en-US"/>
        </w:rPr>
        <w:t>/2</w:t>
      </w:r>
      <w:r w:rsidR="00D0762D">
        <w:rPr>
          <w:rFonts w:cstheme="minorHAnsi"/>
          <w:color w:val="000000" w:themeColor="text1"/>
          <w:lang w:val="en-US"/>
        </w:rPr>
        <w:t>2</w:t>
      </w:r>
      <w:r w:rsidR="00962A80" w:rsidRPr="0027367D">
        <w:rPr>
          <w:rFonts w:cstheme="minorHAnsi"/>
          <w:color w:val="000000" w:themeColor="text1"/>
          <w:lang w:val="en-US"/>
        </w:rPr>
        <w:t xml:space="preserve"> (6</w:t>
      </w:r>
      <w:r w:rsidR="004F2E33">
        <w:rPr>
          <w:rFonts w:cstheme="minorHAnsi"/>
          <w:color w:val="000000" w:themeColor="text1"/>
          <w:lang w:val="en-US"/>
        </w:rPr>
        <w:t>3</w:t>
      </w:r>
      <w:r w:rsidR="00962A80" w:rsidRPr="0027367D">
        <w:rPr>
          <w:rFonts w:cstheme="minorHAnsi"/>
          <w:color w:val="000000" w:themeColor="text1"/>
          <w:lang w:val="en-US"/>
        </w:rPr>
        <w:t>.</w:t>
      </w:r>
      <w:r w:rsidR="004F2E33">
        <w:rPr>
          <w:rFonts w:cstheme="minorHAnsi"/>
          <w:color w:val="000000" w:themeColor="text1"/>
          <w:lang w:val="en-US"/>
        </w:rPr>
        <w:t>7</w:t>
      </w:r>
      <w:r w:rsidR="00962A80" w:rsidRPr="0027367D">
        <w:rPr>
          <w:rFonts w:cstheme="minorHAnsi"/>
          <w:color w:val="000000" w:themeColor="text1"/>
          <w:lang w:val="en-US"/>
        </w:rPr>
        <w:t>%) c</w:t>
      </w:r>
      <w:r w:rsidRPr="0027367D">
        <w:rPr>
          <w:rFonts w:cstheme="minorHAnsi"/>
          <w:color w:val="000000" w:themeColor="text1"/>
          <w:lang w:val="en-US"/>
        </w:rPr>
        <w:t xml:space="preserve">ases. A weak PLR </w:t>
      </w:r>
      <w:r w:rsidR="00284ABA" w:rsidRPr="0027367D">
        <w:rPr>
          <w:rFonts w:cstheme="minorHAnsi"/>
          <w:color w:val="000000" w:themeColor="text1"/>
          <w:lang w:val="en-US"/>
        </w:rPr>
        <w:t xml:space="preserve">was </w:t>
      </w:r>
      <w:r w:rsidRPr="0027367D">
        <w:rPr>
          <w:rFonts w:cstheme="minorHAnsi"/>
          <w:color w:val="000000" w:themeColor="text1"/>
          <w:lang w:val="en-US"/>
        </w:rPr>
        <w:t xml:space="preserve">present in </w:t>
      </w:r>
      <w:r w:rsidR="00D0762D">
        <w:rPr>
          <w:rFonts w:cstheme="minorHAnsi"/>
          <w:color w:val="000000" w:themeColor="text1"/>
          <w:lang w:val="en-US"/>
        </w:rPr>
        <w:t>8</w:t>
      </w:r>
      <w:r w:rsidR="00962A80" w:rsidRPr="0027367D">
        <w:rPr>
          <w:rFonts w:cstheme="minorHAnsi"/>
          <w:color w:val="000000" w:themeColor="text1"/>
          <w:lang w:val="en-US"/>
        </w:rPr>
        <w:t>/2</w:t>
      </w:r>
      <w:r w:rsidR="00D0762D">
        <w:rPr>
          <w:rFonts w:cstheme="minorHAnsi"/>
          <w:color w:val="000000" w:themeColor="text1"/>
          <w:lang w:val="en-US"/>
        </w:rPr>
        <w:t>2</w:t>
      </w:r>
      <w:r w:rsidRPr="0027367D">
        <w:rPr>
          <w:rFonts w:cstheme="minorHAnsi"/>
          <w:color w:val="000000" w:themeColor="text1"/>
          <w:lang w:val="en-US"/>
        </w:rPr>
        <w:t xml:space="preserve"> </w:t>
      </w:r>
      <w:r w:rsidR="00962A80" w:rsidRPr="0027367D">
        <w:rPr>
          <w:rFonts w:cstheme="minorHAnsi"/>
          <w:color w:val="000000" w:themeColor="text1"/>
          <w:lang w:val="en-US"/>
        </w:rPr>
        <w:t>(</w:t>
      </w:r>
      <w:r w:rsidR="004F2E33">
        <w:rPr>
          <w:rFonts w:cstheme="minorHAnsi"/>
          <w:color w:val="000000" w:themeColor="text1"/>
          <w:lang w:val="en-US"/>
        </w:rPr>
        <w:t>36.4%</w:t>
      </w:r>
      <w:r w:rsidR="00962A80" w:rsidRPr="0027367D">
        <w:rPr>
          <w:rFonts w:cstheme="minorHAnsi"/>
          <w:color w:val="000000" w:themeColor="text1"/>
          <w:lang w:val="en-US"/>
        </w:rPr>
        <w:t xml:space="preserve">) </w:t>
      </w:r>
      <w:r w:rsidRPr="0027367D">
        <w:rPr>
          <w:rFonts w:cstheme="minorHAnsi"/>
          <w:color w:val="000000" w:themeColor="text1"/>
          <w:lang w:val="en-US"/>
        </w:rPr>
        <w:t xml:space="preserve">cases, </w:t>
      </w:r>
      <w:r w:rsidR="00284ABA" w:rsidRPr="0027367D">
        <w:rPr>
          <w:rFonts w:cstheme="minorHAnsi"/>
          <w:color w:val="000000" w:themeColor="text1"/>
          <w:lang w:val="en-US"/>
        </w:rPr>
        <w:t>and a menace</w:t>
      </w:r>
      <w:r w:rsidR="00D12513">
        <w:rPr>
          <w:rFonts w:cstheme="minorHAnsi"/>
          <w:color w:val="000000" w:themeColor="text1"/>
          <w:lang w:val="en-US"/>
        </w:rPr>
        <w:t xml:space="preserve"> response</w:t>
      </w:r>
      <w:r w:rsidR="00284ABA" w:rsidRPr="0027367D">
        <w:rPr>
          <w:rFonts w:cstheme="minorHAnsi"/>
          <w:color w:val="000000" w:themeColor="text1"/>
          <w:lang w:val="en-US"/>
        </w:rPr>
        <w:t xml:space="preserve"> and/or dazzle </w:t>
      </w:r>
      <w:r w:rsidR="00D12513">
        <w:rPr>
          <w:rFonts w:cstheme="minorHAnsi"/>
          <w:color w:val="000000" w:themeColor="text1"/>
          <w:lang w:val="en-US"/>
        </w:rPr>
        <w:t>reflex</w:t>
      </w:r>
      <w:r w:rsidR="003B4DE8">
        <w:rPr>
          <w:rFonts w:cstheme="minorHAnsi"/>
          <w:color w:val="000000" w:themeColor="text1"/>
          <w:lang w:val="en-US"/>
        </w:rPr>
        <w:t xml:space="preserve"> </w:t>
      </w:r>
      <w:r w:rsidR="00F94CAC">
        <w:rPr>
          <w:rFonts w:cstheme="minorHAnsi"/>
          <w:color w:val="000000" w:themeColor="text1"/>
          <w:lang w:val="en-US"/>
        </w:rPr>
        <w:t>also</w:t>
      </w:r>
      <w:r w:rsidR="00284ABA" w:rsidRPr="0027367D">
        <w:rPr>
          <w:rFonts w:cstheme="minorHAnsi"/>
          <w:color w:val="000000" w:themeColor="text1"/>
          <w:lang w:val="en-US"/>
        </w:rPr>
        <w:t xml:space="preserve"> remained in </w:t>
      </w:r>
      <w:r w:rsidR="006E2795">
        <w:rPr>
          <w:rFonts w:cstheme="minorHAnsi"/>
          <w:color w:val="000000" w:themeColor="text1"/>
          <w:lang w:val="en-US"/>
        </w:rPr>
        <w:t>three</w:t>
      </w:r>
      <w:r w:rsidR="0036208F">
        <w:rPr>
          <w:rFonts w:cstheme="minorHAnsi"/>
          <w:color w:val="000000" w:themeColor="text1"/>
          <w:lang w:val="en-US"/>
        </w:rPr>
        <w:t xml:space="preserve"> of those </w:t>
      </w:r>
      <w:r w:rsidR="006E2795">
        <w:rPr>
          <w:rFonts w:cstheme="minorHAnsi"/>
          <w:color w:val="000000" w:themeColor="text1"/>
          <w:lang w:val="en-US"/>
        </w:rPr>
        <w:t>eight</w:t>
      </w:r>
      <w:r w:rsidR="00962A80" w:rsidRPr="0027367D">
        <w:rPr>
          <w:rFonts w:cstheme="minorHAnsi"/>
          <w:color w:val="000000" w:themeColor="text1"/>
          <w:lang w:val="en-US"/>
        </w:rPr>
        <w:t xml:space="preserve"> </w:t>
      </w:r>
      <w:r w:rsidR="00284ABA" w:rsidRPr="0027367D">
        <w:rPr>
          <w:rFonts w:cstheme="minorHAnsi"/>
          <w:color w:val="000000" w:themeColor="text1"/>
          <w:lang w:val="en-US"/>
        </w:rPr>
        <w:t xml:space="preserve">cases. In </w:t>
      </w:r>
      <w:r w:rsidR="00474F00" w:rsidRPr="0027367D">
        <w:rPr>
          <w:rFonts w:cstheme="minorHAnsi"/>
          <w:color w:val="000000" w:themeColor="text1"/>
          <w:lang w:val="en-US"/>
        </w:rPr>
        <w:t>one case</w:t>
      </w:r>
      <w:r w:rsidR="00284ABA" w:rsidRPr="0027367D">
        <w:rPr>
          <w:rFonts w:cstheme="minorHAnsi"/>
          <w:color w:val="000000" w:themeColor="text1"/>
          <w:lang w:val="en-US"/>
        </w:rPr>
        <w:t xml:space="preserve"> the responses to vision tests were not recorded. </w:t>
      </w:r>
      <w:r w:rsidR="00474F00" w:rsidRPr="0027367D">
        <w:rPr>
          <w:rFonts w:cstheme="minorHAnsi"/>
          <w:color w:val="000000" w:themeColor="text1"/>
          <w:lang w:val="en-US"/>
        </w:rPr>
        <w:t>All cases which retained menace</w:t>
      </w:r>
      <w:r w:rsidR="00D12513">
        <w:rPr>
          <w:rFonts w:cstheme="minorHAnsi"/>
          <w:color w:val="000000" w:themeColor="text1"/>
          <w:lang w:val="en-US"/>
        </w:rPr>
        <w:t xml:space="preserve"> responses</w:t>
      </w:r>
      <w:r w:rsidR="00474F00" w:rsidRPr="0027367D">
        <w:rPr>
          <w:rFonts w:cstheme="minorHAnsi"/>
          <w:color w:val="000000" w:themeColor="text1"/>
          <w:lang w:val="en-US"/>
        </w:rPr>
        <w:t xml:space="preserve"> or dazzle r</w:t>
      </w:r>
      <w:r w:rsidR="00D12513">
        <w:rPr>
          <w:rFonts w:cstheme="minorHAnsi"/>
          <w:color w:val="000000" w:themeColor="text1"/>
          <w:lang w:val="en-US"/>
        </w:rPr>
        <w:t>eflexes</w:t>
      </w:r>
      <w:r w:rsidR="00474F00" w:rsidRPr="0027367D">
        <w:rPr>
          <w:rFonts w:cstheme="minorHAnsi"/>
          <w:color w:val="000000" w:themeColor="text1"/>
          <w:lang w:val="en-US"/>
        </w:rPr>
        <w:t xml:space="preserve"> were deemed to have partial detachment, and </w:t>
      </w:r>
      <w:r w:rsidR="006E2795">
        <w:rPr>
          <w:rFonts w:cstheme="minorHAnsi"/>
          <w:color w:val="000000" w:themeColor="text1"/>
          <w:lang w:val="en-US"/>
        </w:rPr>
        <w:t xml:space="preserve">three </w:t>
      </w:r>
      <w:r w:rsidR="00474F00" w:rsidRPr="0027367D">
        <w:rPr>
          <w:rFonts w:cstheme="minorHAnsi"/>
          <w:color w:val="000000" w:themeColor="text1"/>
          <w:lang w:val="en-US"/>
        </w:rPr>
        <w:t xml:space="preserve">cases with a weak PLR had complete detachment. In one case with a PLR, the nature of retinal detachment was not recorded. </w:t>
      </w:r>
    </w:p>
    <w:p w14:paraId="2DFFB37E" w14:textId="4595BD11" w:rsidR="00896A5E" w:rsidRPr="0027367D" w:rsidRDefault="00896A5E" w:rsidP="00CC5AA4">
      <w:pPr>
        <w:spacing w:after="40" w:line="480" w:lineRule="auto"/>
        <w:rPr>
          <w:rFonts w:cstheme="minorHAnsi"/>
          <w:color w:val="000000" w:themeColor="text1"/>
          <w:lang w:val="en-US"/>
        </w:rPr>
      </w:pPr>
    </w:p>
    <w:p w14:paraId="37597FBF" w14:textId="0EA8200A" w:rsidR="00AE1900" w:rsidRPr="0027367D" w:rsidRDefault="00896A5E" w:rsidP="00CC5AA4">
      <w:pPr>
        <w:spacing w:after="40" w:line="480" w:lineRule="auto"/>
        <w:rPr>
          <w:rFonts w:cstheme="minorHAnsi"/>
          <w:color w:val="000000" w:themeColor="text1"/>
          <w:lang w:val="en-US"/>
        </w:rPr>
      </w:pPr>
      <w:r w:rsidRPr="0027367D">
        <w:rPr>
          <w:rFonts w:cstheme="minorHAnsi"/>
          <w:color w:val="000000" w:themeColor="text1"/>
          <w:lang w:val="en-US"/>
        </w:rPr>
        <w:t xml:space="preserve">All cases underwent </w:t>
      </w:r>
      <w:r w:rsidR="007C3A6D">
        <w:rPr>
          <w:rFonts w:cstheme="minorHAnsi"/>
          <w:color w:val="000000" w:themeColor="text1"/>
          <w:lang w:val="en-US"/>
        </w:rPr>
        <w:t>complete o</w:t>
      </w:r>
      <w:r w:rsidRPr="0027367D">
        <w:rPr>
          <w:rFonts w:cstheme="minorHAnsi"/>
          <w:color w:val="000000" w:themeColor="text1"/>
          <w:lang w:val="en-US"/>
        </w:rPr>
        <w:t xml:space="preserve">phthalmic and ultrasonographic examination. Retinal detachment was diagnosed on </w:t>
      </w:r>
      <w:r w:rsidR="007C3A6D">
        <w:rPr>
          <w:rFonts w:cstheme="minorHAnsi"/>
          <w:color w:val="000000" w:themeColor="text1"/>
          <w:lang w:val="en-US"/>
        </w:rPr>
        <w:t>ophthalmic e</w:t>
      </w:r>
      <w:r w:rsidRPr="0027367D">
        <w:rPr>
          <w:rFonts w:cstheme="minorHAnsi"/>
          <w:color w:val="000000" w:themeColor="text1"/>
          <w:lang w:val="en-US"/>
        </w:rPr>
        <w:t>xamination</w:t>
      </w:r>
      <w:r w:rsidR="00AA0CF4" w:rsidRPr="0027367D">
        <w:rPr>
          <w:rFonts w:cstheme="minorHAnsi"/>
          <w:color w:val="000000" w:themeColor="text1"/>
          <w:lang w:val="en-US"/>
        </w:rPr>
        <w:t xml:space="preserve"> of the retina</w:t>
      </w:r>
      <w:r w:rsidRPr="0027367D">
        <w:rPr>
          <w:rFonts w:cstheme="minorHAnsi"/>
          <w:color w:val="000000" w:themeColor="text1"/>
          <w:lang w:val="en-US"/>
        </w:rPr>
        <w:t xml:space="preserve"> in conjunction with ultrasound in 9/23 </w:t>
      </w:r>
      <w:r w:rsidR="00AA0CF4" w:rsidRPr="0027367D">
        <w:rPr>
          <w:rFonts w:cstheme="minorHAnsi"/>
          <w:color w:val="000000" w:themeColor="text1"/>
          <w:lang w:val="en-US"/>
        </w:rPr>
        <w:t xml:space="preserve">(39.2%) </w:t>
      </w:r>
      <w:r w:rsidRPr="0027367D">
        <w:rPr>
          <w:rFonts w:cstheme="minorHAnsi"/>
          <w:color w:val="000000" w:themeColor="text1"/>
          <w:lang w:val="en-US"/>
        </w:rPr>
        <w:t>cases, and 14/23 (60</w:t>
      </w:r>
      <w:r w:rsidR="00AA0CF4" w:rsidRPr="0027367D">
        <w:rPr>
          <w:rFonts w:cstheme="minorHAnsi"/>
          <w:color w:val="000000" w:themeColor="text1"/>
          <w:lang w:val="en-US"/>
        </w:rPr>
        <w:t>.8</w:t>
      </w:r>
      <w:r w:rsidRPr="0027367D">
        <w:rPr>
          <w:rFonts w:cstheme="minorHAnsi"/>
          <w:color w:val="000000" w:themeColor="text1"/>
          <w:lang w:val="en-US"/>
        </w:rPr>
        <w:t>%) cases were diagnosed on ultrasound alone, due to</w:t>
      </w:r>
      <w:r w:rsidR="00CC573A">
        <w:rPr>
          <w:rFonts w:cstheme="minorHAnsi"/>
          <w:color w:val="000000" w:themeColor="text1"/>
          <w:lang w:val="en-US"/>
        </w:rPr>
        <w:t xml:space="preserve"> an</w:t>
      </w:r>
      <w:r w:rsidRPr="0027367D">
        <w:rPr>
          <w:rFonts w:cstheme="minorHAnsi"/>
          <w:color w:val="000000" w:themeColor="text1"/>
          <w:lang w:val="en-US"/>
        </w:rPr>
        <w:t xml:space="preserve"> </w:t>
      </w:r>
      <w:r w:rsidR="007C3A6D">
        <w:rPr>
          <w:rFonts w:cstheme="minorHAnsi"/>
          <w:color w:val="000000" w:themeColor="text1"/>
          <w:lang w:val="en-US"/>
        </w:rPr>
        <w:t>inability to visualize t</w:t>
      </w:r>
      <w:r w:rsidRPr="0027367D">
        <w:rPr>
          <w:rFonts w:cstheme="minorHAnsi"/>
          <w:color w:val="000000" w:themeColor="text1"/>
          <w:lang w:val="en-US"/>
        </w:rPr>
        <w:t xml:space="preserve">he fundus. </w:t>
      </w:r>
      <w:r w:rsidR="00AA0CF4" w:rsidRPr="0027367D">
        <w:rPr>
          <w:rFonts w:cstheme="minorHAnsi"/>
          <w:color w:val="000000" w:themeColor="text1"/>
          <w:lang w:val="en-US"/>
        </w:rPr>
        <w:t xml:space="preserve">Ultrasound was confirmatory of retinal detachment in 23 (100%) cases. </w:t>
      </w:r>
      <w:r w:rsidR="00440DB3" w:rsidRPr="0027367D">
        <w:rPr>
          <w:rFonts w:cstheme="minorHAnsi"/>
          <w:color w:val="000000" w:themeColor="text1"/>
          <w:lang w:val="en-US"/>
        </w:rPr>
        <w:t xml:space="preserve">Cataracts </w:t>
      </w:r>
      <w:r w:rsidR="00D83DC2" w:rsidRPr="0027367D">
        <w:rPr>
          <w:rFonts w:cstheme="minorHAnsi"/>
          <w:color w:val="000000" w:themeColor="text1"/>
          <w:lang w:val="en-US"/>
        </w:rPr>
        <w:t>obscured the fundus in 9/14</w:t>
      </w:r>
      <w:r w:rsidR="00962A80" w:rsidRPr="0027367D">
        <w:rPr>
          <w:rFonts w:cstheme="minorHAnsi"/>
          <w:color w:val="000000" w:themeColor="text1"/>
          <w:lang w:val="en-US"/>
        </w:rPr>
        <w:t xml:space="preserve"> (64.0%)</w:t>
      </w:r>
      <w:r w:rsidR="00D83DC2" w:rsidRPr="0027367D">
        <w:rPr>
          <w:rFonts w:cstheme="minorHAnsi"/>
          <w:color w:val="000000" w:themeColor="text1"/>
          <w:lang w:val="en-US"/>
        </w:rPr>
        <w:t xml:space="preserve"> cases</w:t>
      </w:r>
      <w:r w:rsidR="007C3A6D">
        <w:rPr>
          <w:rFonts w:cstheme="minorHAnsi"/>
          <w:color w:val="000000" w:themeColor="text1"/>
          <w:lang w:val="en-US"/>
        </w:rPr>
        <w:t xml:space="preserve">, </w:t>
      </w:r>
      <w:proofErr w:type="spellStart"/>
      <w:r w:rsidR="00D83DC2" w:rsidRPr="0027367D">
        <w:rPr>
          <w:rFonts w:cstheme="minorHAnsi"/>
          <w:color w:val="000000" w:themeColor="text1"/>
          <w:lang w:val="en-US"/>
        </w:rPr>
        <w:lastRenderedPageBreak/>
        <w:t>hyphaema</w:t>
      </w:r>
      <w:proofErr w:type="spellEnd"/>
      <w:r w:rsidR="00D83DC2" w:rsidRPr="0027367D">
        <w:rPr>
          <w:rFonts w:cstheme="minorHAnsi"/>
          <w:color w:val="000000" w:themeColor="text1"/>
          <w:lang w:val="en-US"/>
        </w:rPr>
        <w:t xml:space="preserve"> </w:t>
      </w:r>
      <w:r w:rsidR="00962A80" w:rsidRPr="0027367D">
        <w:rPr>
          <w:rFonts w:cstheme="minorHAnsi"/>
          <w:color w:val="000000" w:themeColor="text1"/>
          <w:lang w:val="en-US"/>
        </w:rPr>
        <w:t>in 3/14 (21.4%)</w:t>
      </w:r>
      <w:r w:rsidR="00D83DC2" w:rsidRPr="0027367D">
        <w:rPr>
          <w:rFonts w:cstheme="minorHAnsi"/>
          <w:color w:val="000000" w:themeColor="text1"/>
          <w:lang w:val="en-US"/>
        </w:rPr>
        <w:t xml:space="preserve">, anterior chamber fibrin </w:t>
      </w:r>
      <w:r w:rsidR="00962A80" w:rsidRPr="0027367D">
        <w:rPr>
          <w:rFonts w:cstheme="minorHAnsi"/>
          <w:color w:val="000000" w:themeColor="text1"/>
          <w:lang w:val="en-US"/>
        </w:rPr>
        <w:t xml:space="preserve">in </w:t>
      </w:r>
      <w:r w:rsidR="004F2E33">
        <w:rPr>
          <w:rFonts w:cstheme="minorHAnsi"/>
          <w:color w:val="000000" w:themeColor="text1"/>
          <w:lang w:val="en-US"/>
        </w:rPr>
        <w:t>one case</w:t>
      </w:r>
      <w:r w:rsidR="00312728" w:rsidRPr="0027367D">
        <w:rPr>
          <w:rFonts w:cstheme="minorHAnsi"/>
          <w:color w:val="000000" w:themeColor="text1"/>
          <w:lang w:val="en-US"/>
        </w:rPr>
        <w:t xml:space="preserve"> </w:t>
      </w:r>
      <w:r w:rsidR="00962A80" w:rsidRPr="0027367D">
        <w:rPr>
          <w:rFonts w:cstheme="minorHAnsi"/>
          <w:color w:val="000000" w:themeColor="text1"/>
          <w:lang w:val="en-US"/>
        </w:rPr>
        <w:t xml:space="preserve">and </w:t>
      </w:r>
      <w:r w:rsidR="00D83DC2" w:rsidRPr="0027367D">
        <w:rPr>
          <w:rFonts w:cstheme="minorHAnsi"/>
          <w:color w:val="000000" w:themeColor="text1"/>
          <w:lang w:val="en-US"/>
        </w:rPr>
        <w:t>corneal oedema</w:t>
      </w:r>
      <w:r w:rsidR="00962A80" w:rsidRPr="0027367D">
        <w:rPr>
          <w:rFonts w:cstheme="minorHAnsi"/>
          <w:color w:val="000000" w:themeColor="text1"/>
          <w:lang w:val="en-US"/>
        </w:rPr>
        <w:t xml:space="preserve"> i</w:t>
      </w:r>
      <w:r w:rsidR="004F2E33">
        <w:rPr>
          <w:rFonts w:cstheme="minorHAnsi"/>
          <w:color w:val="000000" w:themeColor="text1"/>
          <w:lang w:val="en-US"/>
        </w:rPr>
        <w:t>n another case</w:t>
      </w:r>
      <w:r w:rsidR="00312728" w:rsidRPr="0027367D">
        <w:rPr>
          <w:rFonts w:cstheme="minorHAnsi"/>
          <w:color w:val="000000" w:themeColor="text1"/>
          <w:lang w:val="en-US"/>
        </w:rPr>
        <w:t xml:space="preserve">. </w:t>
      </w:r>
    </w:p>
    <w:p w14:paraId="447E6C4A" w14:textId="410D394F" w:rsidR="00BB0E3D" w:rsidRPr="0027367D" w:rsidRDefault="00BB0E3D" w:rsidP="00CC5AA4">
      <w:pPr>
        <w:spacing w:after="40" w:line="480" w:lineRule="auto"/>
        <w:rPr>
          <w:rFonts w:cstheme="minorHAnsi"/>
          <w:color w:val="000000" w:themeColor="text1"/>
          <w:lang w:val="en-US"/>
        </w:rPr>
      </w:pPr>
    </w:p>
    <w:p w14:paraId="326436ED" w14:textId="48740E56" w:rsidR="00BB0E3D" w:rsidRDefault="00BB0E3D" w:rsidP="00CC5AA4">
      <w:pPr>
        <w:spacing w:after="40" w:line="480" w:lineRule="auto"/>
        <w:rPr>
          <w:rFonts w:cstheme="minorHAnsi"/>
          <w:color w:val="000000" w:themeColor="text1"/>
          <w:lang w:val="en-US"/>
        </w:rPr>
      </w:pPr>
      <w:r w:rsidRPr="0027367D">
        <w:rPr>
          <w:rFonts w:cstheme="minorHAnsi"/>
          <w:color w:val="000000" w:themeColor="text1"/>
          <w:lang w:val="en-US"/>
        </w:rPr>
        <w:t xml:space="preserve">The most common </w:t>
      </w:r>
      <w:proofErr w:type="spellStart"/>
      <w:r w:rsidRPr="0027367D">
        <w:rPr>
          <w:rFonts w:cstheme="minorHAnsi"/>
          <w:color w:val="000000" w:themeColor="text1"/>
          <w:lang w:val="en-US"/>
        </w:rPr>
        <w:t>aetiolog</w:t>
      </w:r>
      <w:r w:rsidR="004F2E33">
        <w:rPr>
          <w:rFonts w:cstheme="minorHAnsi"/>
          <w:color w:val="000000" w:themeColor="text1"/>
          <w:lang w:val="en-US"/>
        </w:rPr>
        <w:t>y</w:t>
      </w:r>
      <w:proofErr w:type="spellEnd"/>
      <w:r w:rsidRPr="0027367D">
        <w:rPr>
          <w:rFonts w:cstheme="minorHAnsi"/>
          <w:color w:val="000000" w:themeColor="text1"/>
          <w:lang w:val="en-US"/>
        </w:rPr>
        <w:t xml:space="preserve"> recorded w</w:t>
      </w:r>
      <w:r w:rsidR="004F2E33">
        <w:rPr>
          <w:rFonts w:cstheme="minorHAnsi"/>
          <w:color w:val="000000" w:themeColor="text1"/>
          <w:lang w:val="en-US"/>
        </w:rPr>
        <w:t>as</w:t>
      </w:r>
      <w:r w:rsidRPr="0027367D">
        <w:rPr>
          <w:rFonts w:cstheme="minorHAnsi"/>
          <w:color w:val="000000" w:themeColor="text1"/>
          <w:lang w:val="en-US"/>
        </w:rPr>
        <w:t xml:space="preserve"> </w:t>
      </w:r>
      <w:r w:rsidR="00962A80" w:rsidRPr="0027367D">
        <w:rPr>
          <w:rFonts w:cstheme="minorHAnsi"/>
          <w:color w:val="000000" w:themeColor="text1"/>
          <w:lang w:val="en-US"/>
        </w:rPr>
        <w:t xml:space="preserve">ERU, </w:t>
      </w:r>
      <w:r w:rsidRPr="0027367D">
        <w:rPr>
          <w:rFonts w:cstheme="minorHAnsi"/>
          <w:color w:val="000000" w:themeColor="text1"/>
          <w:lang w:val="en-US"/>
        </w:rPr>
        <w:t xml:space="preserve">which occurred in 10/23 (43.5%) cases, followed by trauma in 8/23 (35.0%) of cases. </w:t>
      </w:r>
      <w:r w:rsidR="00B865D6">
        <w:rPr>
          <w:rFonts w:cstheme="minorHAnsi"/>
          <w:color w:val="000000" w:themeColor="text1"/>
          <w:lang w:val="en-US"/>
        </w:rPr>
        <w:t xml:space="preserve">All cases defined as ERU had either a clinical history of recurrent episodes, or intra-ocular changes associated with </w:t>
      </w:r>
      <w:r w:rsidR="00D66422">
        <w:rPr>
          <w:rFonts w:cstheme="minorHAnsi"/>
          <w:color w:val="000000" w:themeColor="text1"/>
          <w:lang w:val="en-US"/>
        </w:rPr>
        <w:t>recurrent</w:t>
      </w:r>
      <w:r w:rsidR="00B865D6">
        <w:rPr>
          <w:rFonts w:cstheme="minorHAnsi"/>
          <w:color w:val="000000" w:themeColor="text1"/>
          <w:lang w:val="en-US"/>
        </w:rPr>
        <w:t xml:space="preserve"> uveitis. Trauma was d</w:t>
      </w:r>
      <w:r w:rsidR="003B4DE8">
        <w:rPr>
          <w:rFonts w:cstheme="minorHAnsi"/>
          <w:color w:val="000000" w:themeColor="text1"/>
          <w:lang w:val="en-US"/>
        </w:rPr>
        <w:t>iagnosed</w:t>
      </w:r>
      <w:r w:rsidR="00B865D6">
        <w:rPr>
          <w:rFonts w:cstheme="minorHAnsi"/>
          <w:color w:val="000000" w:themeColor="text1"/>
          <w:lang w:val="en-US"/>
        </w:rPr>
        <w:t xml:space="preserve"> </w:t>
      </w:r>
      <w:r w:rsidR="003616C3">
        <w:rPr>
          <w:rFonts w:cstheme="minorHAnsi"/>
          <w:color w:val="000000" w:themeColor="text1"/>
          <w:lang w:val="en-US"/>
        </w:rPr>
        <w:t xml:space="preserve">from </w:t>
      </w:r>
      <w:r w:rsidR="00B865D6">
        <w:rPr>
          <w:rFonts w:cstheme="minorHAnsi"/>
          <w:color w:val="000000" w:themeColor="text1"/>
          <w:lang w:val="en-US"/>
        </w:rPr>
        <w:t xml:space="preserve">clinical history. </w:t>
      </w:r>
      <w:r w:rsidRPr="0027367D">
        <w:rPr>
          <w:rFonts w:cstheme="minorHAnsi"/>
          <w:color w:val="000000" w:themeColor="text1"/>
          <w:lang w:val="en-US"/>
        </w:rPr>
        <w:t xml:space="preserve">Other recorded </w:t>
      </w:r>
      <w:proofErr w:type="spellStart"/>
      <w:r w:rsidRPr="0027367D">
        <w:rPr>
          <w:rFonts w:cstheme="minorHAnsi"/>
          <w:color w:val="000000" w:themeColor="text1"/>
          <w:lang w:val="en-US"/>
        </w:rPr>
        <w:t>aetiologies</w:t>
      </w:r>
      <w:proofErr w:type="spellEnd"/>
      <w:r w:rsidRPr="0027367D">
        <w:rPr>
          <w:rFonts w:cstheme="minorHAnsi"/>
          <w:color w:val="000000" w:themeColor="text1"/>
          <w:lang w:val="en-US"/>
        </w:rPr>
        <w:t xml:space="preserve"> were as post-surgical complications</w:t>
      </w:r>
      <w:r w:rsidR="006E2795">
        <w:rPr>
          <w:rFonts w:cstheme="minorHAnsi"/>
          <w:color w:val="000000" w:themeColor="text1"/>
          <w:lang w:val="en-US"/>
        </w:rPr>
        <w:t xml:space="preserve"> in three cases</w:t>
      </w:r>
      <w:r w:rsidRPr="0027367D">
        <w:rPr>
          <w:rFonts w:cstheme="minorHAnsi"/>
          <w:color w:val="000000" w:themeColor="text1"/>
          <w:lang w:val="en-US"/>
        </w:rPr>
        <w:t xml:space="preserve">, </w:t>
      </w:r>
      <w:r w:rsidR="001D0D42">
        <w:rPr>
          <w:rFonts w:cstheme="minorHAnsi"/>
          <w:color w:val="000000" w:themeColor="text1"/>
          <w:lang w:val="en-US"/>
        </w:rPr>
        <w:t xml:space="preserve">one congenital case </w:t>
      </w:r>
      <w:r w:rsidR="00B865D6">
        <w:rPr>
          <w:rFonts w:cstheme="minorHAnsi"/>
          <w:color w:val="000000" w:themeColor="text1"/>
          <w:lang w:val="en-US"/>
        </w:rPr>
        <w:t>in a 4</w:t>
      </w:r>
      <w:r w:rsidR="003A632E">
        <w:rPr>
          <w:rFonts w:cstheme="minorHAnsi"/>
          <w:color w:val="000000" w:themeColor="text1"/>
          <w:lang w:val="en-US"/>
        </w:rPr>
        <w:t>-</w:t>
      </w:r>
      <w:r w:rsidR="00B865D6">
        <w:rPr>
          <w:rFonts w:cstheme="minorHAnsi"/>
          <w:color w:val="000000" w:themeColor="text1"/>
          <w:lang w:val="en-US"/>
        </w:rPr>
        <w:t>day</w:t>
      </w:r>
      <w:r w:rsidR="003A632E">
        <w:rPr>
          <w:rFonts w:cstheme="minorHAnsi"/>
          <w:color w:val="000000" w:themeColor="text1"/>
          <w:lang w:val="en-US"/>
        </w:rPr>
        <w:t>-</w:t>
      </w:r>
      <w:r w:rsidR="00B865D6">
        <w:rPr>
          <w:rFonts w:cstheme="minorHAnsi"/>
          <w:color w:val="000000" w:themeColor="text1"/>
          <w:lang w:val="en-US"/>
        </w:rPr>
        <w:t xml:space="preserve">old foal </w:t>
      </w:r>
      <w:r w:rsidR="001D0D42">
        <w:rPr>
          <w:rFonts w:cstheme="minorHAnsi"/>
          <w:color w:val="000000" w:themeColor="text1"/>
          <w:lang w:val="en-US"/>
        </w:rPr>
        <w:t xml:space="preserve">and one due to primary glaucoma </w:t>
      </w:r>
      <w:r w:rsidRPr="0027367D">
        <w:rPr>
          <w:rFonts w:cstheme="minorHAnsi"/>
          <w:color w:val="000000" w:themeColor="text1"/>
          <w:lang w:val="en-US"/>
        </w:rPr>
        <w:t>(Figure</w:t>
      </w:r>
      <w:r w:rsidR="007C3A6D">
        <w:rPr>
          <w:rFonts w:cstheme="minorHAnsi"/>
          <w:color w:val="000000" w:themeColor="text1"/>
          <w:lang w:val="en-US"/>
        </w:rPr>
        <w:t xml:space="preserve"> 2</w:t>
      </w:r>
      <w:r w:rsidR="009B0C0B" w:rsidRPr="0027367D">
        <w:rPr>
          <w:rFonts w:cstheme="minorHAnsi"/>
          <w:color w:val="000000" w:themeColor="text1"/>
          <w:lang w:val="en-US"/>
        </w:rPr>
        <w:t xml:space="preserve">). </w:t>
      </w:r>
      <w:r w:rsidR="000A3784">
        <w:rPr>
          <w:rFonts w:cstheme="minorHAnsi"/>
          <w:color w:val="000000" w:themeColor="text1"/>
          <w:lang w:val="en-US"/>
        </w:rPr>
        <w:t>This case was d</w:t>
      </w:r>
      <w:r w:rsidR="003616C3">
        <w:rPr>
          <w:rFonts w:cstheme="minorHAnsi"/>
          <w:color w:val="000000" w:themeColor="text1"/>
          <w:lang w:val="en-US"/>
        </w:rPr>
        <w:t xml:space="preserve">iagnosed </w:t>
      </w:r>
      <w:r w:rsidR="000A3784">
        <w:rPr>
          <w:rFonts w:cstheme="minorHAnsi"/>
          <w:color w:val="000000" w:themeColor="text1"/>
          <w:lang w:val="en-US"/>
        </w:rPr>
        <w:t>as such because it presented with increased intra-ocular pressure</w:t>
      </w:r>
      <w:r w:rsidR="00CC573A">
        <w:rPr>
          <w:rFonts w:cstheme="minorHAnsi"/>
          <w:color w:val="000000" w:themeColor="text1"/>
          <w:lang w:val="en-US"/>
        </w:rPr>
        <w:t xml:space="preserve"> (IOP)</w:t>
      </w:r>
      <w:r w:rsidR="000A3784">
        <w:rPr>
          <w:rFonts w:cstheme="minorHAnsi"/>
          <w:color w:val="000000" w:themeColor="text1"/>
          <w:lang w:val="en-US"/>
        </w:rPr>
        <w:t xml:space="preserve"> (as measured by rebound tonometer</w:t>
      </w:r>
      <w:r w:rsidR="000A3784">
        <w:rPr>
          <w:rFonts w:cstheme="minorHAnsi"/>
          <w:color w:val="000000" w:themeColor="text1"/>
          <w:vertAlign w:val="superscript"/>
          <w:lang w:val="en-US"/>
        </w:rPr>
        <w:t>2</w:t>
      </w:r>
      <w:r w:rsidR="000A3784">
        <w:rPr>
          <w:rFonts w:cstheme="minorHAnsi"/>
          <w:color w:val="000000" w:themeColor="text1"/>
          <w:lang w:val="en-US"/>
        </w:rPr>
        <w:t>)</w:t>
      </w:r>
      <w:r w:rsidR="00CC573A">
        <w:rPr>
          <w:rFonts w:cstheme="minorHAnsi"/>
          <w:color w:val="000000" w:themeColor="text1"/>
          <w:lang w:val="en-US"/>
        </w:rPr>
        <w:t xml:space="preserve">, </w:t>
      </w:r>
      <w:proofErr w:type="spellStart"/>
      <w:r w:rsidR="00CC573A">
        <w:rPr>
          <w:rFonts w:cstheme="minorHAnsi"/>
          <w:color w:val="000000" w:themeColor="text1"/>
          <w:lang w:val="en-US"/>
        </w:rPr>
        <w:t>buphthalmos</w:t>
      </w:r>
      <w:proofErr w:type="spellEnd"/>
      <w:r w:rsidR="000A3784">
        <w:rPr>
          <w:rFonts w:cstheme="minorHAnsi"/>
          <w:color w:val="000000" w:themeColor="text1"/>
          <w:lang w:val="en-US"/>
        </w:rPr>
        <w:t xml:space="preserve"> and retinal detachment in the absence of signs of chronic uveitis or active inflammation, or signs of any other causative pathology </w:t>
      </w:r>
      <w:proofErr w:type="gramStart"/>
      <w:r w:rsidR="000A3784">
        <w:rPr>
          <w:rFonts w:cstheme="minorHAnsi"/>
          <w:color w:val="000000" w:themeColor="text1"/>
          <w:lang w:val="en-US"/>
        </w:rPr>
        <w:t>e.g.</w:t>
      </w:r>
      <w:proofErr w:type="gramEnd"/>
      <w:r w:rsidR="000A3784">
        <w:rPr>
          <w:rFonts w:cstheme="minorHAnsi"/>
          <w:color w:val="000000" w:themeColor="text1"/>
          <w:lang w:val="en-US"/>
        </w:rPr>
        <w:t xml:space="preserve"> neoplasia. </w:t>
      </w:r>
    </w:p>
    <w:p w14:paraId="3E9832C4" w14:textId="77777777" w:rsidR="00D86C47" w:rsidRPr="0027367D" w:rsidRDefault="00D86C47" w:rsidP="00CC5AA4">
      <w:pPr>
        <w:spacing w:after="40" w:line="480" w:lineRule="auto"/>
        <w:rPr>
          <w:rFonts w:cstheme="minorHAnsi"/>
          <w:color w:val="000000" w:themeColor="text1"/>
          <w:lang w:val="en-US"/>
        </w:rPr>
      </w:pPr>
    </w:p>
    <w:p w14:paraId="779A9AE0" w14:textId="197D8DCD" w:rsidR="00BB0E3D" w:rsidRDefault="007C3A6D" w:rsidP="00CC5AA4">
      <w:pPr>
        <w:spacing w:after="40" w:line="480" w:lineRule="auto"/>
        <w:rPr>
          <w:rFonts w:cstheme="minorHAnsi"/>
          <w:color w:val="000000" w:themeColor="text1"/>
          <w:lang w:val="en-US"/>
        </w:rPr>
      </w:pPr>
      <w:r>
        <w:rPr>
          <w:rFonts w:cstheme="minorHAnsi"/>
          <w:color w:val="000000" w:themeColor="text1"/>
          <w:lang w:val="en-US"/>
        </w:rPr>
        <w:t xml:space="preserve">In </w:t>
      </w:r>
      <w:r w:rsidR="00BB0E3D" w:rsidRPr="0027367D">
        <w:rPr>
          <w:rFonts w:cstheme="minorHAnsi"/>
          <w:color w:val="000000" w:themeColor="text1"/>
          <w:lang w:val="en-US"/>
        </w:rPr>
        <w:t>17/2</w:t>
      </w:r>
      <w:r w:rsidR="004F2E33">
        <w:rPr>
          <w:rFonts w:cstheme="minorHAnsi"/>
          <w:color w:val="000000" w:themeColor="text1"/>
          <w:lang w:val="en-US"/>
        </w:rPr>
        <w:t>2</w:t>
      </w:r>
      <w:r w:rsidR="00BB0E3D" w:rsidRPr="0027367D">
        <w:rPr>
          <w:rFonts w:cstheme="minorHAnsi"/>
          <w:color w:val="000000" w:themeColor="text1"/>
          <w:lang w:val="en-US"/>
        </w:rPr>
        <w:t xml:space="preserve"> (7</w:t>
      </w:r>
      <w:r w:rsidR="004F2E33">
        <w:rPr>
          <w:rFonts w:cstheme="minorHAnsi"/>
          <w:color w:val="000000" w:themeColor="text1"/>
          <w:lang w:val="en-US"/>
        </w:rPr>
        <w:t>7</w:t>
      </w:r>
      <w:r w:rsidR="00BB0E3D" w:rsidRPr="0027367D">
        <w:rPr>
          <w:rFonts w:cstheme="minorHAnsi"/>
          <w:color w:val="000000" w:themeColor="text1"/>
          <w:lang w:val="en-US"/>
        </w:rPr>
        <w:t>.</w:t>
      </w:r>
      <w:r w:rsidR="004F2E33">
        <w:rPr>
          <w:rFonts w:cstheme="minorHAnsi"/>
          <w:color w:val="000000" w:themeColor="text1"/>
          <w:lang w:val="en-US"/>
        </w:rPr>
        <w:t>3</w:t>
      </w:r>
      <w:r w:rsidR="00BB0E3D" w:rsidRPr="0027367D">
        <w:rPr>
          <w:rFonts w:cstheme="minorHAnsi"/>
          <w:color w:val="000000" w:themeColor="text1"/>
          <w:lang w:val="en-US"/>
        </w:rPr>
        <w:t xml:space="preserve">%) </w:t>
      </w:r>
      <w:r>
        <w:rPr>
          <w:rFonts w:cstheme="minorHAnsi"/>
          <w:color w:val="000000" w:themeColor="text1"/>
          <w:lang w:val="en-US"/>
        </w:rPr>
        <w:t xml:space="preserve">cases, </w:t>
      </w:r>
      <w:r w:rsidR="009003A4">
        <w:rPr>
          <w:rFonts w:cstheme="minorHAnsi"/>
          <w:color w:val="000000" w:themeColor="text1"/>
          <w:lang w:val="en-US"/>
        </w:rPr>
        <w:t xml:space="preserve">the detachment was considered complete </w:t>
      </w:r>
      <w:r w:rsidR="00BB0E3D" w:rsidRPr="0027367D">
        <w:rPr>
          <w:rFonts w:cstheme="minorHAnsi"/>
          <w:color w:val="000000" w:themeColor="text1"/>
          <w:lang w:val="en-US"/>
        </w:rPr>
        <w:t>at the time of presentation, 5/2</w:t>
      </w:r>
      <w:r w:rsidR="004F2E33">
        <w:rPr>
          <w:rFonts w:cstheme="minorHAnsi"/>
          <w:color w:val="000000" w:themeColor="text1"/>
          <w:lang w:val="en-US"/>
        </w:rPr>
        <w:t xml:space="preserve">2 </w:t>
      </w:r>
      <w:r w:rsidR="00BB0E3D" w:rsidRPr="0027367D">
        <w:rPr>
          <w:rFonts w:cstheme="minorHAnsi"/>
          <w:color w:val="000000" w:themeColor="text1"/>
          <w:lang w:val="en-US"/>
        </w:rPr>
        <w:t>(2</w:t>
      </w:r>
      <w:r w:rsidR="004F2E33">
        <w:rPr>
          <w:rFonts w:cstheme="minorHAnsi"/>
          <w:color w:val="000000" w:themeColor="text1"/>
          <w:lang w:val="en-US"/>
        </w:rPr>
        <w:t>2.7</w:t>
      </w:r>
      <w:r w:rsidR="00BB0E3D" w:rsidRPr="0027367D">
        <w:rPr>
          <w:rFonts w:cstheme="minorHAnsi"/>
          <w:color w:val="000000" w:themeColor="text1"/>
          <w:lang w:val="en-US"/>
        </w:rPr>
        <w:t xml:space="preserve">%) had partial detachment, and in </w:t>
      </w:r>
      <w:r w:rsidR="001D0D42">
        <w:rPr>
          <w:rFonts w:cstheme="minorHAnsi"/>
          <w:color w:val="000000" w:themeColor="text1"/>
          <w:lang w:val="en-US"/>
        </w:rPr>
        <w:t>one</w:t>
      </w:r>
      <w:r w:rsidR="00BB0E3D" w:rsidRPr="0027367D">
        <w:rPr>
          <w:rFonts w:cstheme="minorHAnsi"/>
          <w:color w:val="000000" w:themeColor="text1"/>
          <w:lang w:val="en-US"/>
        </w:rPr>
        <w:t xml:space="preserve"> case the information was not recorded (Table 2). </w:t>
      </w:r>
    </w:p>
    <w:p w14:paraId="00B5BDE7" w14:textId="77777777" w:rsidR="009003A4" w:rsidRPr="0027367D" w:rsidRDefault="009003A4" w:rsidP="00CC5AA4">
      <w:pPr>
        <w:spacing w:after="40" w:line="480" w:lineRule="auto"/>
        <w:rPr>
          <w:rFonts w:cstheme="minorHAnsi"/>
          <w:color w:val="000000" w:themeColor="text1"/>
          <w:lang w:val="en-US"/>
        </w:rPr>
      </w:pPr>
    </w:p>
    <w:p w14:paraId="7C11BFE2" w14:textId="528AA716" w:rsidR="00440DB3" w:rsidRPr="0027367D" w:rsidRDefault="00312728" w:rsidP="00CC5AA4">
      <w:pPr>
        <w:spacing w:after="40" w:line="480" w:lineRule="auto"/>
        <w:rPr>
          <w:rFonts w:cstheme="minorHAnsi"/>
          <w:color w:val="000000" w:themeColor="text1"/>
          <w:lang w:val="en-US"/>
        </w:rPr>
      </w:pPr>
      <w:r w:rsidRPr="0027367D">
        <w:rPr>
          <w:rFonts w:cstheme="minorHAnsi"/>
          <w:color w:val="000000" w:themeColor="text1"/>
          <w:lang w:val="en-US"/>
        </w:rPr>
        <w:t xml:space="preserve">Of the horses included, </w:t>
      </w:r>
      <w:r w:rsidR="00616E43" w:rsidRPr="0027367D">
        <w:rPr>
          <w:rFonts w:cstheme="minorHAnsi"/>
          <w:color w:val="000000" w:themeColor="text1"/>
          <w:lang w:val="en-US"/>
        </w:rPr>
        <w:t>23/2</w:t>
      </w:r>
      <w:r w:rsidRPr="0027367D">
        <w:rPr>
          <w:rFonts w:cstheme="minorHAnsi"/>
          <w:color w:val="000000" w:themeColor="text1"/>
          <w:lang w:val="en-US"/>
        </w:rPr>
        <w:t>5</w:t>
      </w:r>
      <w:r w:rsidR="00616E43" w:rsidRPr="0027367D">
        <w:rPr>
          <w:rFonts w:cstheme="minorHAnsi"/>
          <w:color w:val="000000" w:themeColor="text1"/>
          <w:lang w:val="en-US"/>
        </w:rPr>
        <w:t xml:space="preserve"> affected eyes displayed concurrent</w:t>
      </w:r>
      <w:r w:rsidR="00590613" w:rsidRPr="0027367D">
        <w:rPr>
          <w:rFonts w:cstheme="minorHAnsi"/>
          <w:color w:val="000000" w:themeColor="text1"/>
          <w:lang w:val="en-US"/>
        </w:rPr>
        <w:t xml:space="preserve"> ipsilateral</w:t>
      </w:r>
      <w:r w:rsidR="00616E43" w:rsidRPr="0027367D">
        <w:rPr>
          <w:rFonts w:cstheme="minorHAnsi"/>
          <w:color w:val="000000" w:themeColor="text1"/>
          <w:lang w:val="en-US"/>
        </w:rPr>
        <w:t xml:space="preserve"> pathology in addition to retinal detachment</w:t>
      </w:r>
      <w:r w:rsidR="00590613" w:rsidRPr="0027367D">
        <w:rPr>
          <w:rFonts w:cstheme="minorHAnsi"/>
          <w:color w:val="000000" w:themeColor="text1"/>
          <w:lang w:val="en-US"/>
        </w:rPr>
        <w:t>, and</w:t>
      </w:r>
      <w:r w:rsidR="00616E43" w:rsidRPr="0027367D">
        <w:rPr>
          <w:rFonts w:cstheme="minorHAnsi"/>
          <w:color w:val="000000" w:themeColor="text1"/>
          <w:lang w:val="en-US"/>
        </w:rPr>
        <w:t xml:space="preserve"> </w:t>
      </w:r>
      <w:r w:rsidRPr="0027367D">
        <w:rPr>
          <w:rFonts w:cstheme="minorHAnsi"/>
          <w:color w:val="000000" w:themeColor="text1"/>
          <w:lang w:val="en-US"/>
        </w:rPr>
        <w:t xml:space="preserve">for </w:t>
      </w:r>
      <w:r w:rsidR="00F13551" w:rsidRPr="0027367D">
        <w:rPr>
          <w:rFonts w:cstheme="minorHAnsi"/>
          <w:color w:val="000000" w:themeColor="text1"/>
          <w:lang w:val="en-US"/>
        </w:rPr>
        <w:t>two cases</w:t>
      </w:r>
      <w:r w:rsidR="00616E43" w:rsidRPr="0027367D">
        <w:rPr>
          <w:rFonts w:cstheme="minorHAnsi"/>
          <w:color w:val="000000" w:themeColor="text1"/>
          <w:lang w:val="en-US"/>
        </w:rPr>
        <w:t xml:space="preserve"> this information was not recorded. </w:t>
      </w:r>
      <w:r w:rsidR="00F13551" w:rsidRPr="0027367D">
        <w:rPr>
          <w:rFonts w:cstheme="minorHAnsi"/>
          <w:color w:val="000000" w:themeColor="text1"/>
          <w:lang w:val="en-US"/>
        </w:rPr>
        <w:t xml:space="preserve">Of the 21 cases of </w:t>
      </w:r>
      <w:r w:rsidR="00616E43" w:rsidRPr="0027367D">
        <w:rPr>
          <w:rFonts w:cstheme="minorHAnsi"/>
          <w:color w:val="000000" w:themeColor="text1"/>
          <w:lang w:val="en-US"/>
        </w:rPr>
        <w:t xml:space="preserve">unilateral </w:t>
      </w:r>
      <w:r w:rsidR="003B0BCE" w:rsidRPr="0027367D">
        <w:rPr>
          <w:rFonts w:cstheme="minorHAnsi"/>
          <w:color w:val="000000" w:themeColor="text1"/>
          <w:lang w:val="en-US"/>
        </w:rPr>
        <w:t>retinal detachment</w:t>
      </w:r>
      <w:r w:rsidR="00F13551" w:rsidRPr="0027367D">
        <w:rPr>
          <w:rFonts w:cstheme="minorHAnsi"/>
          <w:color w:val="000000" w:themeColor="text1"/>
          <w:lang w:val="en-US"/>
        </w:rPr>
        <w:t xml:space="preserve">, </w:t>
      </w:r>
      <w:r w:rsidR="008041A9">
        <w:rPr>
          <w:rFonts w:cstheme="minorHAnsi"/>
          <w:color w:val="000000" w:themeColor="text1"/>
          <w:lang w:val="en-US"/>
        </w:rPr>
        <w:t>10 cases (</w:t>
      </w:r>
      <w:r w:rsidR="00BC4955" w:rsidRPr="0027367D">
        <w:rPr>
          <w:rFonts w:cstheme="minorHAnsi"/>
          <w:color w:val="000000" w:themeColor="text1"/>
          <w:lang w:val="en-US"/>
        </w:rPr>
        <w:t>47.6</w:t>
      </w:r>
      <w:r w:rsidR="00616E43" w:rsidRPr="0027367D">
        <w:rPr>
          <w:rFonts w:cstheme="minorHAnsi"/>
          <w:color w:val="000000" w:themeColor="text1"/>
          <w:lang w:val="en-US"/>
        </w:rPr>
        <w:t>%</w:t>
      </w:r>
      <w:r w:rsidR="008041A9">
        <w:rPr>
          <w:rFonts w:cstheme="minorHAnsi"/>
          <w:color w:val="000000" w:themeColor="text1"/>
          <w:lang w:val="en-US"/>
        </w:rPr>
        <w:t>)</w:t>
      </w:r>
      <w:r w:rsidR="00616E43" w:rsidRPr="0027367D">
        <w:rPr>
          <w:rFonts w:cstheme="minorHAnsi"/>
          <w:color w:val="000000" w:themeColor="text1"/>
          <w:lang w:val="en-US"/>
        </w:rPr>
        <w:t xml:space="preserve"> also demonstrated </w:t>
      </w:r>
      <w:r w:rsidR="00CA4BCD" w:rsidRPr="0027367D">
        <w:rPr>
          <w:rFonts w:cstheme="minorHAnsi"/>
          <w:color w:val="000000" w:themeColor="text1"/>
          <w:lang w:val="en-US"/>
        </w:rPr>
        <w:t>abnormalities</w:t>
      </w:r>
      <w:r w:rsidR="00616E43" w:rsidRPr="0027367D">
        <w:rPr>
          <w:rFonts w:cstheme="minorHAnsi"/>
          <w:color w:val="000000" w:themeColor="text1"/>
          <w:lang w:val="en-US"/>
        </w:rPr>
        <w:t xml:space="preserve"> in the contralateral eye, </w:t>
      </w:r>
      <w:r w:rsidR="00BC4955" w:rsidRPr="0027367D">
        <w:rPr>
          <w:rFonts w:cstheme="minorHAnsi"/>
          <w:color w:val="000000" w:themeColor="text1"/>
          <w:lang w:val="en-US"/>
        </w:rPr>
        <w:t>11</w:t>
      </w:r>
      <w:r w:rsidR="008041A9">
        <w:rPr>
          <w:rFonts w:cstheme="minorHAnsi"/>
          <w:color w:val="000000" w:themeColor="text1"/>
          <w:lang w:val="en-US"/>
        </w:rPr>
        <w:t xml:space="preserve"> cases (52.4%)</w:t>
      </w:r>
      <w:r w:rsidR="00616E43" w:rsidRPr="0027367D">
        <w:rPr>
          <w:rFonts w:cstheme="minorHAnsi"/>
          <w:color w:val="000000" w:themeColor="text1"/>
          <w:lang w:val="en-US"/>
        </w:rPr>
        <w:t xml:space="preserve"> had no ocular abnormalities </w:t>
      </w:r>
      <w:r w:rsidR="00590613" w:rsidRPr="0027367D">
        <w:rPr>
          <w:rFonts w:cstheme="minorHAnsi"/>
          <w:color w:val="000000" w:themeColor="text1"/>
          <w:lang w:val="en-US"/>
        </w:rPr>
        <w:t>in the contralateral eye</w:t>
      </w:r>
      <w:r w:rsidR="00BC4955" w:rsidRPr="0027367D">
        <w:rPr>
          <w:rFonts w:cstheme="minorHAnsi"/>
          <w:color w:val="000000" w:themeColor="text1"/>
          <w:lang w:val="en-US"/>
        </w:rPr>
        <w:t xml:space="preserve">. </w:t>
      </w:r>
    </w:p>
    <w:p w14:paraId="73A38EE9" w14:textId="77777777" w:rsidR="00440DB3" w:rsidRPr="0027367D" w:rsidRDefault="00440DB3" w:rsidP="00CC5AA4">
      <w:pPr>
        <w:spacing w:after="40" w:line="480" w:lineRule="auto"/>
        <w:rPr>
          <w:rFonts w:cstheme="minorHAnsi"/>
          <w:color w:val="000000" w:themeColor="text1"/>
          <w:lang w:val="en-US"/>
        </w:rPr>
      </w:pPr>
    </w:p>
    <w:p w14:paraId="23A4B07F" w14:textId="55845DB5" w:rsidR="009003A4" w:rsidRDefault="0036208F" w:rsidP="00CC5AA4">
      <w:pPr>
        <w:spacing w:after="40" w:line="480" w:lineRule="auto"/>
        <w:rPr>
          <w:rFonts w:cstheme="minorHAnsi"/>
          <w:color w:val="000000" w:themeColor="text1"/>
          <w:lang w:val="en-US"/>
        </w:rPr>
      </w:pPr>
      <w:r>
        <w:rPr>
          <w:rFonts w:cstheme="minorHAnsi"/>
          <w:color w:val="000000" w:themeColor="text1"/>
          <w:lang w:val="en-US"/>
        </w:rPr>
        <w:lastRenderedPageBreak/>
        <w:t>Of the 21</w:t>
      </w:r>
      <w:r w:rsidR="00CA4BCD" w:rsidRPr="0027367D">
        <w:rPr>
          <w:rFonts w:cstheme="minorHAnsi"/>
          <w:color w:val="000000" w:themeColor="text1"/>
          <w:lang w:val="en-US"/>
        </w:rPr>
        <w:t xml:space="preserve"> unilaterally affected cases, the</w:t>
      </w:r>
      <w:r w:rsidR="00B7382A" w:rsidRPr="0027367D">
        <w:rPr>
          <w:rFonts w:cstheme="minorHAnsi"/>
          <w:color w:val="000000" w:themeColor="text1"/>
          <w:lang w:val="en-US"/>
        </w:rPr>
        <w:t xml:space="preserve"> most common ipsilateral pathology recorded was </w:t>
      </w:r>
      <w:r w:rsidR="00CA4BCD" w:rsidRPr="0027367D">
        <w:rPr>
          <w:rFonts w:cstheme="minorHAnsi"/>
          <w:color w:val="000000" w:themeColor="text1"/>
          <w:lang w:val="en-US"/>
        </w:rPr>
        <w:t>the presence of a cataract (</w:t>
      </w:r>
      <w:r w:rsidR="00BC4955" w:rsidRPr="0027367D">
        <w:rPr>
          <w:rFonts w:cstheme="minorHAnsi"/>
          <w:color w:val="000000" w:themeColor="text1"/>
          <w:lang w:val="en-US"/>
        </w:rPr>
        <w:t>n=11</w:t>
      </w:r>
      <w:r w:rsidR="00D0762D">
        <w:rPr>
          <w:rFonts w:cstheme="minorHAnsi"/>
          <w:color w:val="000000" w:themeColor="text1"/>
          <w:lang w:val="en-US"/>
        </w:rPr>
        <w:t xml:space="preserve">, </w:t>
      </w:r>
      <w:r w:rsidR="00BC4955" w:rsidRPr="0027367D">
        <w:rPr>
          <w:rFonts w:cstheme="minorHAnsi"/>
          <w:color w:val="000000" w:themeColor="text1"/>
          <w:lang w:val="en-US"/>
        </w:rPr>
        <w:t>52.4%)</w:t>
      </w:r>
      <w:r w:rsidR="00CA4BCD" w:rsidRPr="0027367D">
        <w:rPr>
          <w:rFonts w:cstheme="minorHAnsi"/>
          <w:color w:val="000000" w:themeColor="text1"/>
          <w:lang w:val="en-US"/>
        </w:rPr>
        <w:t>, followed by posterior synechiae (n=8</w:t>
      </w:r>
      <w:r w:rsidR="008041A9">
        <w:rPr>
          <w:rFonts w:cstheme="minorHAnsi"/>
          <w:color w:val="000000" w:themeColor="text1"/>
          <w:lang w:val="en-US"/>
        </w:rPr>
        <w:t xml:space="preserve">, </w:t>
      </w:r>
      <w:r w:rsidR="00BC4955" w:rsidRPr="0027367D">
        <w:rPr>
          <w:rFonts w:cstheme="minorHAnsi"/>
          <w:color w:val="000000" w:themeColor="text1"/>
          <w:lang w:val="en-US"/>
        </w:rPr>
        <w:t xml:space="preserve">38.1%) </w:t>
      </w:r>
      <w:r w:rsidR="00CA4BCD" w:rsidRPr="0027367D">
        <w:rPr>
          <w:rFonts w:cstheme="minorHAnsi"/>
          <w:color w:val="000000" w:themeColor="text1"/>
          <w:lang w:val="en-US"/>
        </w:rPr>
        <w:t xml:space="preserve">and </w:t>
      </w:r>
      <w:proofErr w:type="spellStart"/>
      <w:r w:rsidR="00CA4BCD" w:rsidRPr="0027367D">
        <w:rPr>
          <w:rFonts w:cstheme="minorHAnsi"/>
          <w:color w:val="000000" w:themeColor="text1"/>
          <w:lang w:val="en-US"/>
        </w:rPr>
        <w:t>vitreal</w:t>
      </w:r>
      <w:proofErr w:type="spellEnd"/>
      <w:r w:rsidR="00CA4BCD" w:rsidRPr="0027367D">
        <w:rPr>
          <w:rFonts w:cstheme="minorHAnsi"/>
          <w:color w:val="000000" w:themeColor="text1"/>
          <w:lang w:val="en-US"/>
        </w:rPr>
        <w:t xml:space="preserve"> debris (n=4</w:t>
      </w:r>
      <w:r w:rsidR="008041A9">
        <w:rPr>
          <w:rFonts w:cstheme="minorHAnsi"/>
          <w:color w:val="000000" w:themeColor="text1"/>
          <w:lang w:val="en-US"/>
        </w:rPr>
        <w:t xml:space="preserve">, </w:t>
      </w:r>
      <w:r w:rsidR="00D3783B" w:rsidRPr="0027367D">
        <w:rPr>
          <w:rFonts w:cstheme="minorHAnsi"/>
          <w:color w:val="000000" w:themeColor="text1"/>
          <w:lang w:val="en-US"/>
        </w:rPr>
        <w:t>19.0%)</w:t>
      </w:r>
      <w:r w:rsidR="00CA4BCD" w:rsidRPr="0027367D">
        <w:rPr>
          <w:rFonts w:cstheme="minorHAnsi"/>
          <w:color w:val="000000" w:themeColor="text1"/>
          <w:lang w:val="en-US"/>
        </w:rPr>
        <w:t>. Periorbital soft tissue pathology</w:t>
      </w:r>
      <w:r w:rsidR="00F04E3F">
        <w:rPr>
          <w:rFonts w:cstheme="minorHAnsi"/>
          <w:color w:val="000000" w:themeColor="text1"/>
          <w:lang w:val="en-US"/>
        </w:rPr>
        <w:t xml:space="preserve"> </w:t>
      </w:r>
      <w:r w:rsidR="00CA4BCD" w:rsidRPr="0027367D">
        <w:rPr>
          <w:rFonts w:cstheme="minorHAnsi"/>
          <w:color w:val="000000" w:themeColor="text1"/>
          <w:lang w:val="en-US"/>
        </w:rPr>
        <w:t xml:space="preserve">and </w:t>
      </w:r>
      <w:proofErr w:type="spellStart"/>
      <w:r w:rsidR="00CA4BCD" w:rsidRPr="0027367D">
        <w:rPr>
          <w:rFonts w:cstheme="minorHAnsi"/>
          <w:color w:val="000000" w:themeColor="text1"/>
          <w:lang w:val="en-US"/>
        </w:rPr>
        <w:t>hyphaema</w:t>
      </w:r>
      <w:proofErr w:type="spellEnd"/>
      <w:r w:rsidR="00CA4BCD" w:rsidRPr="0027367D">
        <w:rPr>
          <w:rFonts w:cstheme="minorHAnsi"/>
          <w:color w:val="000000" w:themeColor="text1"/>
          <w:lang w:val="en-US"/>
        </w:rPr>
        <w:t xml:space="preserve"> were</w:t>
      </w:r>
      <w:r w:rsidR="00F04E3F">
        <w:rPr>
          <w:rFonts w:cstheme="minorHAnsi"/>
          <w:color w:val="000000" w:themeColor="text1"/>
          <w:lang w:val="en-US"/>
        </w:rPr>
        <w:t xml:space="preserve"> reported in three cases,</w:t>
      </w:r>
      <w:r w:rsidR="00CA4BCD" w:rsidRPr="0027367D">
        <w:rPr>
          <w:rFonts w:cstheme="minorHAnsi"/>
          <w:color w:val="000000" w:themeColor="text1"/>
          <w:lang w:val="en-US"/>
        </w:rPr>
        <w:t xml:space="preserve"> along with aqueous flare </w:t>
      </w:r>
      <w:r w:rsidR="00F04E3F">
        <w:rPr>
          <w:rFonts w:cstheme="minorHAnsi"/>
          <w:color w:val="000000" w:themeColor="text1"/>
          <w:lang w:val="en-US"/>
        </w:rPr>
        <w:t>in two cases</w:t>
      </w:r>
      <w:r w:rsidR="00CA4BCD" w:rsidRPr="0027367D">
        <w:rPr>
          <w:rFonts w:cstheme="minorHAnsi"/>
          <w:color w:val="000000" w:themeColor="text1"/>
          <w:lang w:val="en-US"/>
        </w:rPr>
        <w:t xml:space="preserve">, lens subluxation </w:t>
      </w:r>
      <w:r w:rsidR="00F04E3F">
        <w:rPr>
          <w:rFonts w:cstheme="minorHAnsi"/>
          <w:color w:val="000000" w:themeColor="text1"/>
          <w:lang w:val="en-US"/>
        </w:rPr>
        <w:t>in two cases</w:t>
      </w:r>
      <w:r w:rsidR="00CA4BCD" w:rsidRPr="0027367D">
        <w:rPr>
          <w:rFonts w:cstheme="minorHAnsi"/>
          <w:color w:val="000000" w:themeColor="text1"/>
          <w:lang w:val="en-US"/>
        </w:rPr>
        <w:t xml:space="preserve">, changes in </w:t>
      </w:r>
      <w:r w:rsidR="00034D72">
        <w:rPr>
          <w:rFonts w:cstheme="minorHAnsi"/>
          <w:color w:val="000000" w:themeColor="text1"/>
          <w:lang w:val="en-US"/>
        </w:rPr>
        <w:t>IOP</w:t>
      </w:r>
      <w:r w:rsidR="00CA4BCD" w:rsidRPr="0027367D">
        <w:rPr>
          <w:rFonts w:cstheme="minorHAnsi"/>
          <w:color w:val="000000" w:themeColor="text1"/>
          <w:lang w:val="en-US"/>
        </w:rPr>
        <w:t xml:space="preserve"> </w:t>
      </w:r>
      <w:r w:rsidR="00F04E3F">
        <w:rPr>
          <w:rFonts w:cstheme="minorHAnsi"/>
          <w:color w:val="000000" w:themeColor="text1"/>
          <w:lang w:val="en-US"/>
        </w:rPr>
        <w:t>in two cases</w:t>
      </w:r>
      <w:r w:rsidR="00CA4BCD" w:rsidRPr="0027367D">
        <w:rPr>
          <w:rFonts w:cstheme="minorHAnsi"/>
          <w:color w:val="000000" w:themeColor="text1"/>
          <w:lang w:val="en-US"/>
        </w:rPr>
        <w:t xml:space="preserve">, corneal oedema </w:t>
      </w:r>
      <w:r w:rsidR="00F04E3F">
        <w:rPr>
          <w:rFonts w:cstheme="minorHAnsi"/>
          <w:color w:val="000000" w:themeColor="text1"/>
          <w:lang w:val="en-US"/>
        </w:rPr>
        <w:t>in two cases and</w:t>
      </w:r>
      <w:r w:rsidR="00CA4BCD" w:rsidRPr="0027367D">
        <w:rPr>
          <w:rFonts w:cstheme="minorHAnsi"/>
          <w:color w:val="000000" w:themeColor="text1"/>
          <w:lang w:val="en-US"/>
        </w:rPr>
        <w:t xml:space="preserve"> corneal opacity </w:t>
      </w:r>
      <w:r w:rsidR="00F04E3F">
        <w:rPr>
          <w:rFonts w:cstheme="minorHAnsi"/>
          <w:color w:val="000000" w:themeColor="text1"/>
          <w:lang w:val="en-US"/>
        </w:rPr>
        <w:t>in two cases. The presence of i</w:t>
      </w:r>
      <w:r w:rsidR="00CA4BCD" w:rsidRPr="0027367D">
        <w:rPr>
          <w:rFonts w:cstheme="minorHAnsi"/>
          <w:color w:val="000000" w:themeColor="text1"/>
          <w:lang w:val="en-US"/>
        </w:rPr>
        <w:t>ris rest</w:t>
      </w:r>
      <w:r w:rsidR="00034D72">
        <w:rPr>
          <w:rFonts w:cstheme="minorHAnsi"/>
          <w:color w:val="000000" w:themeColor="text1"/>
          <w:lang w:val="en-US"/>
        </w:rPr>
        <w:t>s</w:t>
      </w:r>
      <w:r w:rsidR="00CA4BCD" w:rsidRPr="0027367D">
        <w:rPr>
          <w:rFonts w:cstheme="minorHAnsi"/>
          <w:color w:val="000000" w:themeColor="text1"/>
          <w:lang w:val="en-US"/>
        </w:rPr>
        <w:t>, corneal ulcer</w:t>
      </w:r>
      <w:r w:rsidR="00F04E3F">
        <w:rPr>
          <w:rFonts w:cstheme="minorHAnsi"/>
          <w:color w:val="000000" w:themeColor="text1"/>
          <w:lang w:val="en-US"/>
        </w:rPr>
        <w:t>ation</w:t>
      </w:r>
      <w:r w:rsidR="00CA4BCD" w:rsidRPr="0027367D">
        <w:rPr>
          <w:rFonts w:cstheme="minorHAnsi"/>
          <w:color w:val="000000" w:themeColor="text1"/>
          <w:lang w:val="en-US"/>
        </w:rPr>
        <w:t xml:space="preserve">, and Haab’s striae </w:t>
      </w:r>
      <w:r w:rsidR="00F04E3F">
        <w:rPr>
          <w:rFonts w:cstheme="minorHAnsi"/>
          <w:color w:val="000000" w:themeColor="text1"/>
          <w:lang w:val="en-US"/>
        </w:rPr>
        <w:t>were each reported in single cases</w:t>
      </w:r>
      <w:r w:rsidR="00264F51" w:rsidRPr="0027367D">
        <w:rPr>
          <w:rFonts w:cstheme="minorHAnsi"/>
          <w:color w:val="000000" w:themeColor="text1"/>
          <w:lang w:val="en-US"/>
        </w:rPr>
        <w:t xml:space="preserve">. </w:t>
      </w:r>
      <w:r w:rsidR="00CA4BCD" w:rsidRPr="0027367D">
        <w:rPr>
          <w:rFonts w:cstheme="minorHAnsi"/>
          <w:color w:val="000000" w:themeColor="text1"/>
          <w:lang w:val="en-US"/>
        </w:rPr>
        <w:t xml:space="preserve">In unilaterally affected cases, cataracts were also the most </w:t>
      </w:r>
      <w:r w:rsidR="00440DB3" w:rsidRPr="0027367D">
        <w:rPr>
          <w:rFonts w:cstheme="minorHAnsi"/>
          <w:color w:val="000000" w:themeColor="text1"/>
          <w:lang w:val="en-US"/>
        </w:rPr>
        <w:t>frequently identified</w:t>
      </w:r>
      <w:r w:rsidR="00CA4BCD" w:rsidRPr="0027367D">
        <w:rPr>
          <w:rFonts w:cstheme="minorHAnsi"/>
          <w:color w:val="000000" w:themeColor="text1"/>
          <w:lang w:val="en-US"/>
        </w:rPr>
        <w:t xml:space="preserve"> abnormality </w:t>
      </w:r>
      <w:r w:rsidR="00440DB3" w:rsidRPr="0027367D">
        <w:rPr>
          <w:rFonts w:cstheme="minorHAnsi"/>
          <w:color w:val="000000" w:themeColor="text1"/>
          <w:lang w:val="en-US"/>
        </w:rPr>
        <w:t>in the contralateral eye (n=</w:t>
      </w:r>
      <w:r w:rsidR="00D3783B" w:rsidRPr="0027367D">
        <w:rPr>
          <w:rFonts w:cstheme="minorHAnsi"/>
          <w:color w:val="000000" w:themeColor="text1"/>
          <w:lang w:val="en-US"/>
        </w:rPr>
        <w:t>6</w:t>
      </w:r>
      <w:r w:rsidR="008041A9">
        <w:rPr>
          <w:rFonts w:cstheme="minorHAnsi"/>
          <w:color w:val="000000" w:themeColor="text1"/>
          <w:lang w:val="en-US"/>
        </w:rPr>
        <w:t xml:space="preserve">, </w:t>
      </w:r>
      <w:r w:rsidR="00D3783B" w:rsidRPr="0027367D">
        <w:rPr>
          <w:rFonts w:cstheme="minorHAnsi"/>
          <w:color w:val="000000" w:themeColor="text1"/>
          <w:lang w:val="en-US"/>
        </w:rPr>
        <w:t>28.6%)</w:t>
      </w:r>
      <w:r w:rsidR="00440DB3" w:rsidRPr="0027367D">
        <w:rPr>
          <w:rFonts w:cstheme="minorHAnsi"/>
          <w:color w:val="000000" w:themeColor="text1"/>
          <w:lang w:val="en-US"/>
        </w:rPr>
        <w:t xml:space="preserve">, followed by </w:t>
      </w:r>
      <w:proofErr w:type="spellStart"/>
      <w:r w:rsidR="00440DB3" w:rsidRPr="0027367D">
        <w:rPr>
          <w:rFonts w:cstheme="minorHAnsi"/>
          <w:color w:val="000000" w:themeColor="text1"/>
          <w:lang w:val="en-US"/>
        </w:rPr>
        <w:t>vitreal</w:t>
      </w:r>
      <w:proofErr w:type="spellEnd"/>
      <w:r w:rsidR="00440DB3" w:rsidRPr="0027367D">
        <w:rPr>
          <w:rFonts w:cstheme="minorHAnsi"/>
          <w:color w:val="000000" w:themeColor="text1"/>
          <w:lang w:val="en-US"/>
        </w:rPr>
        <w:t xml:space="preserve"> debris (n=5</w:t>
      </w:r>
      <w:r w:rsidR="008041A9">
        <w:rPr>
          <w:rFonts w:cstheme="minorHAnsi"/>
          <w:color w:val="000000" w:themeColor="text1"/>
          <w:lang w:val="en-US"/>
        </w:rPr>
        <w:t xml:space="preserve">, </w:t>
      </w:r>
      <w:r w:rsidR="00D3783B" w:rsidRPr="0027367D">
        <w:rPr>
          <w:rFonts w:cstheme="minorHAnsi"/>
          <w:color w:val="000000" w:themeColor="text1"/>
          <w:lang w:val="en-US"/>
        </w:rPr>
        <w:t>24.0%)</w:t>
      </w:r>
      <w:r w:rsidR="00440DB3" w:rsidRPr="0027367D">
        <w:rPr>
          <w:rFonts w:cstheme="minorHAnsi"/>
          <w:color w:val="000000" w:themeColor="text1"/>
          <w:lang w:val="en-US"/>
        </w:rPr>
        <w:t>. Iris rest</w:t>
      </w:r>
      <w:r w:rsidR="00034D72">
        <w:rPr>
          <w:rFonts w:cstheme="minorHAnsi"/>
          <w:color w:val="000000" w:themeColor="text1"/>
          <w:lang w:val="en-US"/>
        </w:rPr>
        <w:t>s</w:t>
      </w:r>
      <w:r w:rsidR="00440DB3" w:rsidRPr="0027367D">
        <w:rPr>
          <w:rFonts w:cstheme="minorHAnsi"/>
          <w:color w:val="000000" w:themeColor="text1"/>
          <w:lang w:val="en-US"/>
        </w:rPr>
        <w:t xml:space="preserve">, changes in IOP, corneal oedema, </w:t>
      </w:r>
      <w:proofErr w:type="spellStart"/>
      <w:r w:rsidR="00440DB3" w:rsidRPr="0027367D">
        <w:rPr>
          <w:rFonts w:cstheme="minorHAnsi"/>
          <w:color w:val="000000" w:themeColor="text1"/>
          <w:lang w:val="en-US"/>
        </w:rPr>
        <w:t>leucochoria</w:t>
      </w:r>
      <w:proofErr w:type="spellEnd"/>
      <w:r w:rsidR="00440DB3" w:rsidRPr="0027367D">
        <w:rPr>
          <w:rFonts w:cstheme="minorHAnsi"/>
          <w:color w:val="000000" w:themeColor="text1"/>
          <w:lang w:val="en-US"/>
        </w:rPr>
        <w:t xml:space="preserve">, </w:t>
      </w:r>
      <w:proofErr w:type="spellStart"/>
      <w:r w:rsidR="00440DB3" w:rsidRPr="0027367D">
        <w:rPr>
          <w:rFonts w:cstheme="minorHAnsi"/>
          <w:color w:val="000000" w:themeColor="text1"/>
          <w:lang w:val="en-US"/>
        </w:rPr>
        <w:t>bup</w:t>
      </w:r>
      <w:r w:rsidR="003B0BCE" w:rsidRPr="0027367D">
        <w:rPr>
          <w:rFonts w:cstheme="minorHAnsi"/>
          <w:color w:val="000000" w:themeColor="text1"/>
          <w:lang w:val="en-US"/>
        </w:rPr>
        <w:t>h</w:t>
      </w:r>
      <w:r w:rsidR="00440DB3" w:rsidRPr="0027367D">
        <w:rPr>
          <w:rFonts w:cstheme="minorHAnsi"/>
          <w:color w:val="000000" w:themeColor="text1"/>
          <w:lang w:val="en-US"/>
        </w:rPr>
        <w:t>thalmos</w:t>
      </w:r>
      <w:proofErr w:type="spellEnd"/>
      <w:r w:rsidR="00440DB3" w:rsidRPr="0027367D">
        <w:rPr>
          <w:rFonts w:cstheme="minorHAnsi"/>
          <w:color w:val="000000" w:themeColor="text1"/>
          <w:lang w:val="en-US"/>
        </w:rPr>
        <w:t xml:space="preserve">, chorioretinitis, band keratopathy and iris cyst were </w:t>
      </w:r>
      <w:r w:rsidR="00F04E3F">
        <w:rPr>
          <w:rFonts w:cstheme="minorHAnsi"/>
          <w:color w:val="000000" w:themeColor="text1"/>
          <w:lang w:val="en-US"/>
        </w:rPr>
        <w:t>each reported in single cases</w:t>
      </w:r>
      <w:r w:rsidR="00264F51" w:rsidRPr="0027367D">
        <w:rPr>
          <w:rFonts w:cstheme="minorHAnsi"/>
          <w:color w:val="000000" w:themeColor="text1"/>
          <w:lang w:val="en-US"/>
        </w:rPr>
        <w:t xml:space="preserve"> (see Table </w:t>
      </w:r>
      <w:r w:rsidR="00BB0E3D" w:rsidRPr="0027367D">
        <w:rPr>
          <w:rFonts w:cstheme="minorHAnsi"/>
          <w:color w:val="000000" w:themeColor="text1"/>
          <w:lang w:val="en-US"/>
        </w:rPr>
        <w:t>3</w:t>
      </w:r>
      <w:r w:rsidR="00264F51" w:rsidRPr="0027367D">
        <w:rPr>
          <w:rFonts w:cstheme="minorHAnsi"/>
          <w:color w:val="000000" w:themeColor="text1"/>
          <w:lang w:val="en-US"/>
        </w:rPr>
        <w:t xml:space="preserve">). </w:t>
      </w:r>
    </w:p>
    <w:p w14:paraId="714B63B4" w14:textId="77777777" w:rsidR="00F04E3F" w:rsidRPr="009C21BB" w:rsidRDefault="00F04E3F" w:rsidP="00CC5AA4">
      <w:pPr>
        <w:spacing w:after="40" w:line="480" w:lineRule="auto"/>
        <w:rPr>
          <w:rFonts w:cstheme="minorHAnsi"/>
          <w:color w:val="000000" w:themeColor="text1"/>
          <w:lang w:val="en-US"/>
        </w:rPr>
      </w:pPr>
    </w:p>
    <w:p w14:paraId="3BB62E39" w14:textId="7E7FDFE2" w:rsidR="00590613" w:rsidRDefault="00440DB3" w:rsidP="00CC5AA4">
      <w:pPr>
        <w:spacing w:after="40" w:line="480" w:lineRule="auto"/>
        <w:rPr>
          <w:rFonts w:cstheme="minorHAnsi"/>
          <w:color w:val="000000" w:themeColor="text1"/>
          <w:lang w:val="en-US"/>
        </w:rPr>
      </w:pPr>
      <w:r w:rsidRPr="0027367D">
        <w:rPr>
          <w:rFonts w:cstheme="minorHAnsi"/>
          <w:color w:val="000000" w:themeColor="text1"/>
          <w:lang w:val="en-US"/>
        </w:rPr>
        <w:t xml:space="preserve">In the </w:t>
      </w:r>
      <w:r w:rsidR="00D3783B" w:rsidRPr="0027367D">
        <w:rPr>
          <w:rFonts w:cstheme="minorHAnsi"/>
          <w:color w:val="000000" w:themeColor="text1"/>
          <w:lang w:val="en-US"/>
        </w:rPr>
        <w:t xml:space="preserve">two </w:t>
      </w:r>
      <w:r w:rsidRPr="0027367D">
        <w:rPr>
          <w:rFonts w:cstheme="minorHAnsi"/>
          <w:color w:val="000000" w:themeColor="text1"/>
          <w:lang w:val="en-US"/>
        </w:rPr>
        <w:t>bilateral cases</w:t>
      </w:r>
      <w:r w:rsidR="00D3783B" w:rsidRPr="0027367D">
        <w:rPr>
          <w:rFonts w:cstheme="minorHAnsi"/>
          <w:color w:val="000000" w:themeColor="text1"/>
          <w:lang w:val="en-US"/>
        </w:rPr>
        <w:t>,</w:t>
      </w:r>
      <w:r w:rsidRPr="0027367D">
        <w:rPr>
          <w:rFonts w:cstheme="minorHAnsi"/>
          <w:color w:val="000000" w:themeColor="text1"/>
          <w:lang w:val="en-US"/>
        </w:rPr>
        <w:t xml:space="preserve"> cataracts, corneal oedema, aqueous flare, anterior chamber collapse and </w:t>
      </w:r>
      <w:proofErr w:type="spellStart"/>
      <w:r w:rsidRPr="0027367D">
        <w:rPr>
          <w:rFonts w:cstheme="minorHAnsi"/>
          <w:color w:val="000000" w:themeColor="text1"/>
          <w:lang w:val="en-US"/>
        </w:rPr>
        <w:t>vitreal</w:t>
      </w:r>
      <w:proofErr w:type="spellEnd"/>
      <w:r w:rsidRPr="0027367D">
        <w:rPr>
          <w:rFonts w:cstheme="minorHAnsi"/>
          <w:color w:val="000000" w:themeColor="text1"/>
          <w:lang w:val="en-US"/>
        </w:rPr>
        <w:t xml:space="preserve"> debris were identified in both eyes in one case, and corneal ulcers were identified in both eyes in the other</w:t>
      </w:r>
      <w:r w:rsidR="00264F51" w:rsidRPr="0027367D">
        <w:rPr>
          <w:rFonts w:cstheme="minorHAnsi"/>
          <w:color w:val="000000" w:themeColor="text1"/>
          <w:lang w:val="en-US"/>
        </w:rPr>
        <w:t xml:space="preserve"> (see Table </w:t>
      </w:r>
      <w:r w:rsidR="00F04E3F">
        <w:rPr>
          <w:rFonts w:cstheme="minorHAnsi"/>
          <w:color w:val="000000" w:themeColor="text1"/>
          <w:lang w:val="en-US"/>
        </w:rPr>
        <w:t>4</w:t>
      </w:r>
      <w:r w:rsidR="00264F51" w:rsidRPr="0027367D">
        <w:rPr>
          <w:rFonts w:cstheme="minorHAnsi"/>
          <w:color w:val="000000" w:themeColor="text1"/>
          <w:lang w:val="en-US"/>
        </w:rPr>
        <w:t xml:space="preserve">). </w:t>
      </w:r>
    </w:p>
    <w:p w14:paraId="5721C1B6" w14:textId="77777777" w:rsidR="00B8585D" w:rsidRPr="0027367D" w:rsidRDefault="00B8585D" w:rsidP="00CC5AA4">
      <w:pPr>
        <w:spacing w:after="40" w:line="480" w:lineRule="auto"/>
        <w:rPr>
          <w:rFonts w:cstheme="minorHAnsi"/>
          <w:color w:val="000000" w:themeColor="text1"/>
          <w:lang w:val="en-US"/>
        </w:rPr>
      </w:pPr>
    </w:p>
    <w:p w14:paraId="0AADD687" w14:textId="67E0ABAD" w:rsidR="00E46C77" w:rsidRPr="0027367D" w:rsidRDefault="002F656E" w:rsidP="00CC5AA4">
      <w:pPr>
        <w:spacing w:after="40" w:line="480" w:lineRule="auto"/>
        <w:rPr>
          <w:rFonts w:cstheme="minorHAnsi"/>
          <w:color w:val="000000" w:themeColor="text1"/>
          <w:u w:val="single"/>
          <w:lang w:val="en-US"/>
        </w:rPr>
      </w:pPr>
      <w:r w:rsidRPr="0027367D">
        <w:rPr>
          <w:rFonts w:cstheme="minorHAnsi"/>
          <w:color w:val="000000" w:themeColor="text1"/>
          <w:u w:val="single"/>
          <w:lang w:val="en-US"/>
        </w:rPr>
        <w:t>Discussion</w:t>
      </w:r>
    </w:p>
    <w:p w14:paraId="773DCC2D" w14:textId="50F76FBA" w:rsidR="00F26C11" w:rsidRDefault="00D602EC" w:rsidP="00CC5AA4">
      <w:pPr>
        <w:spacing w:after="40" w:line="480" w:lineRule="auto"/>
        <w:rPr>
          <w:rFonts w:cstheme="minorHAnsi"/>
          <w:color w:val="000000" w:themeColor="text1"/>
          <w:lang w:val="en-US"/>
        </w:rPr>
      </w:pPr>
      <w:r w:rsidRPr="0027367D">
        <w:rPr>
          <w:rFonts w:cstheme="minorHAnsi"/>
          <w:color w:val="000000" w:themeColor="text1"/>
          <w:lang w:val="en-US"/>
        </w:rPr>
        <w:t>Retinal detachment in horses is a serious condition which invariably results in partial or complete vision loss in the affected eye.</w:t>
      </w:r>
      <w:r w:rsidR="00B073CE" w:rsidRPr="0027367D">
        <w:rPr>
          <w:rFonts w:cstheme="minorHAnsi"/>
          <w:color w:val="000000" w:themeColor="text1"/>
          <w:lang w:val="en-US"/>
        </w:rPr>
        <w:t xml:space="preserve"> </w:t>
      </w:r>
      <w:r w:rsidR="00513EFA" w:rsidRPr="0027367D">
        <w:rPr>
          <w:rFonts w:cstheme="minorHAnsi"/>
          <w:color w:val="000000" w:themeColor="text1"/>
          <w:lang w:val="en-US"/>
        </w:rPr>
        <w:t xml:space="preserve">It occurs when there is a cleavage in the plane between the inner neurosensory retina and the outer retinal pigmented epithelium. </w:t>
      </w:r>
      <w:r w:rsidR="00F26C11">
        <w:rPr>
          <w:rFonts w:cstheme="minorHAnsi"/>
          <w:color w:val="000000" w:themeColor="text1"/>
          <w:lang w:val="en-US"/>
        </w:rPr>
        <w:t xml:space="preserve">Multiple types of retinal detachment are well described </w:t>
      </w:r>
      <w:r w:rsidR="005B2082" w:rsidRPr="0027367D">
        <w:rPr>
          <w:rFonts w:cstheme="minorHAnsi"/>
          <w:color w:val="000000" w:themeColor="text1"/>
          <w:lang w:val="en-US"/>
        </w:rPr>
        <w:t>in other species</w:t>
      </w:r>
      <w:r w:rsidR="00794323">
        <w:rPr>
          <w:rFonts w:cstheme="minorHAnsi"/>
          <w:color w:val="000000" w:themeColor="text1"/>
          <w:lang w:val="en-US"/>
        </w:rPr>
        <w:t>, though scientific reports distinguishing different types in horses are lacking.</w:t>
      </w:r>
      <w:r w:rsidR="00CC573A">
        <w:rPr>
          <w:rFonts w:cstheme="minorHAnsi"/>
          <w:color w:val="000000" w:themeColor="text1"/>
          <w:lang w:val="en-US"/>
        </w:rPr>
        <w:t xml:space="preserve"> </w:t>
      </w:r>
      <w:r w:rsidR="006F75EA">
        <w:rPr>
          <w:rFonts w:cstheme="minorHAnsi"/>
          <w:color w:val="000000" w:themeColor="text1"/>
          <w:lang w:val="en-US"/>
        </w:rPr>
        <w:t>Different t</w:t>
      </w:r>
      <w:r w:rsidR="00F26C11">
        <w:rPr>
          <w:rFonts w:cstheme="minorHAnsi"/>
          <w:color w:val="000000" w:themeColor="text1"/>
          <w:lang w:val="en-US"/>
        </w:rPr>
        <w:t>ypes include bullous detachment (due to accumulation of fluid between the neurosensory retina and retinal pigmented epithelium)</w:t>
      </w:r>
      <w:r w:rsidR="00513EFA" w:rsidRPr="0027367D">
        <w:rPr>
          <w:rFonts w:cstheme="minorHAnsi"/>
          <w:color w:val="000000" w:themeColor="text1"/>
          <w:lang w:val="en-US"/>
        </w:rPr>
        <w:t xml:space="preserve">, </w:t>
      </w:r>
      <w:proofErr w:type="spellStart"/>
      <w:r w:rsidR="00F26C11">
        <w:rPr>
          <w:rFonts w:cstheme="minorHAnsi"/>
          <w:color w:val="000000" w:themeColor="text1"/>
          <w:lang w:val="en-US"/>
        </w:rPr>
        <w:t>rhegmatogenous</w:t>
      </w:r>
      <w:proofErr w:type="spellEnd"/>
      <w:r w:rsidR="00F26C11">
        <w:rPr>
          <w:rFonts w:cstheme="minorHAnsi"/>
          <w:color w:val="000000" w:themeColor="text1"/>
          <w:lang w:val="en-US"/>
        </w:rPr>
        <w:t xml:space="preserve"> detachments (due to tears in the retina), </w:t>
      </w:r>
      <w:r w:rsidR="00F26C11">
        <w:rPr>
          <w:rFonts w:cstheme="minorHAnsi"/>
          <w:color w:val="000000" w:themeColor="text1"/>
          <w:lang w:val="en-US"/>
        </w:rPr>
        <w:lastRenderedPageBreak/>
        <w:t>tractional detachments (from fibrinous strands which form following the resolution of inflammation or haemorrhage), or following blunt force trauma (</w:t>
      </w:r>
      <w:proofErr w:type="spellStart"/>
      <w:r w:rsidR="00F26C11">
        <w:rPr>
          <w:rFonts w:cstheme="minorHAnsi"/>
          <w:color w:val="000000" w:themeColor="text1"/>
          <w:lang w:val="en-US"/>
        </w:rPr>
        <w:t>Gilger</w:t>
      </w:r>
      <w:proofErr w:type="spellEnd"/>
      <w:r w:rsidR="00F26C11">
        <w:rPr>
          <w:rFonts w:cstheme="minorHAnsi"/>
          <w:color w:val="000000" w:themeColor="text1"/>
          <w:lang w:val="en-US"/>
        </w:rPr>
        <w:t xml:space="preserve">, 2022). </w:t>
      </w:r>
      <w:r w:rsidR="006F75EA">
        <w:rPr>
          <w:rFonts w:cstheme="minorHAnsi"/>
          <w:color w:val="000000" w:themeColor="text1"/>
          <w:lang w:val="en-US"/>
        </w:rPr>
        <w:t xml:space="preserve">ERU was the most common cause of retinal detachment both in this study and in the previous report </w:t>
      </w:r>
      <w:r w:rsidR="006F75EA">
        <w:rPr>
          <w:rFonts w:cstheme="minorHAnsi"/>
          <w:color w:val="000000" w:themeColor="text1"/>
          <w:lang w:val="en-US"/>
        </w:rPr>
        <w:fldChar w:fldCharType="begin"/>
      </w:r>
      <w:r w:rsidR="006F75EA">
        <w:rPr>
          <w:rFonts w:cstheme="minorHAnsi"/>
          <w:color w:val="000000" w:themeColor="text1"/>
          <w:lang w:val="en-US"/>
        </w:rPr>
        <w:instrText xml:space="preserve"> ADDIN ZOTERO_ITEM CSL_CITATION {"citationID":"qvb4gz2i","properties":{"formattedCitation":"(Strobel, Wilkie and Gilger, 2007)","plainCitation":"(Strobel, Wilkie and Gilger, 2007)","noteIndex":0},"citationItems":[{"id":1046,"uris":["http://zotero.org/users/local/epeNsHzF/items/YDIXPYU5"],"itemData":{"id":1046,"type":"article-journal","abstract":"Objective To determine clinical features, ophthalmic examination findings, etiology, treatment, and outcome of horses diagnosed with retinal detachment (RD). Animals studied Forty horses, presented to the North Carolina State University and The Ohio State University Veterinary Teaching Hospitals from 1998 to 2005 that were diagnosed with RD. Procedure(s) Horses with documented RD, confirmed either on ophthalmic examination or by ultrasonography, and with a complete medical record were included. Information retrieved from the medical records included signalment, presenting complaint, duration of clinical signs, ophthalmologic examination findings, diagnostics performed, identified cause of the retinal detachment, treatment given, and outcome. Results Forty horses (46 eyes) were diagnosed with RD. Mean ± SD duration of clinical signs of ocular disease was 10.5 ± 14.7 months. Thirty-four horses presented with unilateral involvement, 6 with bilateral, 14 with partial and 32 with complete RD. Ultrasonography was used to make the diagnosis in 26 eyes, while RD was diagnosed on routine ocular examination in 20 eyes. Bullous RD was the only type of RD observed, although small vitreal traction bands were considered secondary to the underlying inflammation or trauma. RD caused by equine recurrent uveitis (ERU) was diagnosed in 27 of 40 (67.5%) horses. Trauma-induced RD involved 10 of the 40 horses (25%). Presenting problems included known ERU (n = 16), acute or progressive vision loss (n = 9), known ocular trauma (n = 6), cataract (n = 6), and a cloudy cornea (n = 3). No horses regained vision after RD despite therapy. Many eyes were enucleated or eviscerated, or the horses were euthanized. Seven eyes with complete RD were noted to be unchanged and comfortable with medical therapy. Conclusions The visual prognosis of RD in horses is grave; however, horses with nontraumatic RD (most commonly ERU) may be able to maintain a comfortable but blind globe with anti-inflammatory medical therapy.","container-title":"Veterinary Ophthalmology","DOI":"10.1111/j.1463-5224.2007.00574.x","ISSN":"1463-5224","issue":"6","language":"en","note":"_eprint: https://onlinelibrary.wiley.com/doi/pdf/10.1111/j.1463-5224.2007.00574.x","page":"380-385","source":"Wiley Online Library","title":"Retinal detachment in horses: 40 cases (1998–2005)","title-short":"Retinal detachment in horses","volume":"10","author":[{"family":"Strobel","given":"Brian W."},{"family":"Wilkie","given":"David A."},{"family":"Gilger","given":"Brian C."}],"issued":{"date-parts":[["2007"]]}}}],"schema":"https://github.com/citation-style-language/schema/raw/master/csl-citation.json"} </w:instrText>
      </w:r>
      <w:r w:rsidR="006F75EA">
        <w:rPr>
          <w:rFonts w:cstheme="minorHAnsi"/>
          <w:color w:val="000000" w:themeColor="text1"/>
          <w:lang w:val="en-US"/>
        </w:rPr>
        <w:fldChar w:fldCharType="separate"/>
      </w:r>
      <w:r w:rsidR="006F75EA">
        <w:rPr>
          <w:rFonts w:cstheme="minorHAnsi"/>
          <w:noProof/>
          <w:color w:val="000000" w:themeColor="text1"/>
          <w:lang w:val="en-US"/>
        </w:rPr>
        <w:t xml:space="preserve">(Strobel, </w:t>
      </w:r>
      <w:r w:rsidR="006F75EA" w:rsidRPr="006B5F2A">
        <w:rPr>
          <w:rFonts w:cstheme="minorHAnsi"/>
          <w:i/>
          <w:iCs/>
          <w:noProof/>
          <w:color w:val="000000" w:themeColor="text1"/>
          <w:lang w:val="en-US"/>
        </w:rPr>
        <w:t xml:space="preserve">et al., </w:t>
      </w:r>
      <w:r w:rsidR="006F75EA">
        <w:rPr>
          <w:rFonts w:cstheme="minorHAnsi"/>
          <w:color w:val="000000" w:themeColor="text1"/>
          <w:lang w:val="en-US"/>
        </w:rPr>
        <w:fldChar w:fldCharType="end"/>
      </w:r>
      <w:r w:rsidR="003B4DE8">
        <w:rPr>
          <w:rFonts w:cstheme="minorHAnsi"/>
          <w:color w:val="000000" w:themeColor="text1"/>
          <w:lang w:val="en-US"/>
        </w:rPr>
        <w:t>2007)</w:t>
      </w:r>
      <w:r w:rsidR="005D7333">
        <w:rPr>
          <w:rFonts w:cstheme="minorHAnsi"/>
          <w:color w:val="000000" w:themeColor="text1"/>
          <w:lang w:val="en-US"/>
        </w:rPr>
        <w:t xml:space="preserve"> and </w:t>
      </w:r>
      <w:r w:rsidR="006F75EA">
        <w:rPr>
          <w:rFonts w:cstheme="minorHAnsi"/>
          <w:color w:val="000000" w:themeColor="text1"/>
          <w:lang w:val="en-US"/>
        </w:rPr>
        <w:t>ERU is the most common cause of accumulation of fluid between retinal layers,  but also commonly results in fibrinous traction bands following the resolution of inflammation (</w:t>
      </w:r>
      <w:proofErr w:type="spellStart"/>
      <w:r w:rsidR="006F75EA">
        <w:rPr>
          <w:rFonts w:cstheme="minorHAnsi"/>
          <w:color w:val="000000" w:themeColor="text1"/>
          <w:lang w:val="en-US"/>
        </w:rPr>
        <w:t>Gilger</w:t>
      </w:r>
      <w:proofErr w:type="spellEnd"/>
      <w:r w:rsidR="006F75EA">
        <w:rPr>
          <w:rFonts w:cstheme="minorHAnsi"/>
          <w:color w:val="000000" w:themeColor="text1"/>
          <w:lang w:val="en-US"/>
        </w:rPr>
        <w:t xml:space="preserve">, 2022). </w:t>
      </w:r>
      <w:r w:rsidR="005D7333">
        <w:rPr>
          <w:rFonts w:cstheme="minorHAnsi"/>
          <w:color w:val="000000" w:themeColor="text1"/>
          <w:lang w:val="en-US"/>
        </w:rPr>
        <w:t xml:space="preserve">It follows that either bullous or tractional detachments are likely to be the most common types in horses, however this information is not yet reported. </w:t>
      </w:r>
    </w:p>
    <w:p w14:paraId="202F3DBB" w14:textId="77777777" w:rsidR="009416FC" w:rsidRDefault="009416FC" w:rsidP="00CC5AA4">
      <w:pPr>
        <w:spacing w:after="40" w:line="480" w:lineRule="auto"/>
        <w:rPr>
          <w:rFonts w:cstheme="minorHAnsi"/>
          <w:color w:val="000000" w:themeColor="text1"/>
          <w:lang w:val="en-US"/>
        </w:rPr>
      </w:pPr>
    </w:p>
    <w:p w14:paraId="20FC23AB" w14:textId="73C974DB" w:rsidR="005B2082" w:rsidRPr="0027367D" w:rsidRDefault="001D035E" w:rsidP="00CC5AA4">
      <w:pPr>
        <w:spacing w:after="40" w:line="480" w:lineRule="auto"/>
        <w:rPr>
          <w:rFonts w:cstheme="minorHAnsi"/>
          <w:color w:val="000000" w:themeColor="text1"/>
          <w:lang w:val="en-US"/>
        </w:rPr>
      </w:pPr>
      <w:r w:rsidRPr="0027367D">
        <w:rPr>
          <w:rFonts w:cstheme="minorHAnsi"/>
          <w:color w:val="000000" w:themeColor="text1"/>
          <w:lang w:val="en-US"/>
        </w:rPr>
        <w:t xml:space="preserve">This is the first report to describe the clinical presentation, </w:t>
      </w:r>
      <w:proofErr w:type="spellStart"/>
      <w:r w:rsidRPr="0027367D">
        <w:rPr>
          <w:rFonts w:cstheme="minorHAnsi"/>
          <w:color w:val="000000" w:themeColor="text1"/>
          <w:lang w:val="en-US"/>
        </w:rPr>
        <w:t>aetiolog</w:t>
      </w:r>
      <w:r w:rsidR="00034D72">
        <w:rPr>
          <w:rFonts w:cstheme="minorHAnsi"/>
          <w:color w:val="000000" w:themeColor="text1"/>
          <w:lang w:val="en-US"/>
        </w:rPr>
        <w:t>y</w:t>
      </w:r>
      <w:proofErr w:type="spellEnd"/>
      <w:r w:rsidRPr="0027367D">
        <w:rPr>
          <w:rFonts w:cstheme="minorHAnsi"/>
          <w:color w:val="000000" w:themeColor="text1"/>
          <w:lang w:val="en-US"/>
        </w:rPr>
        <w:t xml:space="preserve">, diagnostic and examination findings in a UK horse population with retinal detachment. The most frequently reported </w:t>
      </w:r>
      <w:proofErr w:type="spellStart"/>
      <w:r w:rsidRPr="0027367D">
        <w:rPr>
          <w:rFonts w:cstheme="minorHAnsi"/>
          <w:color w:val="000000" w:themeColor="text1"/>
          <w:lang w:val="en-US"/>
        </w:rPr>
        <w:t>aetiology</w:t>
      </w:r>
      <w:proofErr w:type="spellEnd"/>
      <w:r w:rsidRPr="0027367D">
        <w:rPr>
          <w:rFonts w:cstheme="minorHAnsi"/>
          <w:color w:val="000000" w:themeColor="text1"/>
          <w:lang w:val="en-US"/>
        </w:rPr>
        <w:t xml:space="preserve"> was ERU (43.5%), followed by trauma (34.8%), which are findings consistent with a previous study examining a USA hospital population. This cited ERU as a cause in 67.5% of cases, followed by trauma (25%) </w:t>
      </w:r>
      <w:r w:rsidRPr="0027367D">
        <w:rPr>
          <w:rFonts w:cstheme="minorHAnsi"/>
          <w:color w:val="000000" w:themeColor="text1"/>
          <w:lang w:val="en-US"/>
        </w:rPr>
        <w:fldChar w:fldCharType="begin"/>
      </w:r>
      <w:r w:rsidR="006A17A8">
        <w:rPr>
          <w:rFonts w:cstheme="minorHAnsi"/>
          <w:color w:val="000000" w:themeColor="text1"/>
          <w:lang w:val="en-US"/>
        </w:rPr>
        <w:instrText xml:space="preserve"> ADDIN ZOTERO_ITEM CSL_CITATION {"citationID":"XZcXmOcE","properties":{"formattedCitation":"(Strobel, Wilkie and Gilger, 2007)","plainCitation":"(Strobel, Wilkie and Gilger, 2007)","dontUpdate":true,"noteIndex":0},"citationItems":[{"id":1046,"uris":["http://zotero.org/users/local/epeNsHzF/items/YDIXPYU5"],"itemData":{"id":1046,"type":"article-journal","abstract":"Objective To determine clinical features, ophthalmic examination findings, etiology, treatment, and outcome of horses diagnosed with retinal detachment (RD). Animals studied Forty horses, presented to the North Carolina State University and The Ohio State University Veterinary Teaching Hospitals from 1998 to 2005 that were diagnosed with RD. Procedure(s) Horses with documented RD, confirmed either on ophthalmic examination or by ultrasonography, and with a complete medical record were included. Information retrieved from the medical records included signalment, presenting complaint, duration of clinical signs, ophthalmologic examination findings, diagnostics performed, identified cause of the retinal detachment, treatment given, and outcome. Results Forty horses (46 eyes) were diagnosed with RD. Mean ± SD duration of clinical signs of ocular disease was 10.5 ± 14.7 months. Thirty-four horses presented with unilateral involvement, 6 with bilateral, 14 with partial and 32 with complete RD. Ultrasonography was used to make the diagnosis in 26 eyes, while RD was diagnosed on routine ocular examination in 20 eyes. Bullous RD was the only type of RD observed, although small vitreal traction bands were considered secondary to the underlying inflammation or trauma. RD caused by equine recurrent uveitis (ERU) was diagnosed in 27 of 40 (67.5%) horses. Trauma-induced RD involved 10 of the 40 horses (25%). Presenting problems included known ERU (n = 16), acute or progressive vision loss (n = 9), known ocular trauma (n = 6), cataract (n = 6), and a cloudy cornea (n = 3). No horses regained vision after RD despite therapy. Many eyes were enucleated or eviscerated, or the horses were euthanized. Seven eyes with complete RD were noted to be unchanged and comfortable with medical therapy. Conclusions The visual prognosis of RD in horses is grave; however, horses with nontraumatic RD (most commonly ERU) may be able to maintain a comfortable but blind globe with anti-inflammatory medical therapy.","container-title":"Veterinary Ophthalmology","DOI":"10.1111/j.1463-5224.2007.00574.x","ISSN":"1463-5224","issue":"6","language":"en","note":"_eprint: https://onlinelibrary.wiley.com/doi/pdf/10.1111/j.1463-5224.2007.00574.x","page":"380-385","source":"Wiley Online Library","title":"Retinal detachment in horses: 40 cases (1998–2005)","title-short":"Retinal detachment in horses","volume":"10","author":[{"family":"Strobel","given":"Brian W."},{"family":"Wilkie","given":"David A."},{"family":"Gilger","given":"Brian C."}],"issued":{"date-parts":[["2007"]]}}}],"schema":"https://github.com/citation-style-language/schema/raw/master/csl-citation.json"} </w:instrText>
      </w:r>
      <w:r w:rsidRPr="0027367D">
        <w:rPr>
          <w:rFonts w:cstheme="minorHAnsi"/>
          <w:color w:val="000000" w:themeColor="text1"/>
          <w:lang w:val="en-US"/>
        </w:rPr>
        <w:fldChar w:fldCharType="separate"/>
      </w:r>
      <w:r w:rsidRPr="0027367D">
        <w:rPr>
          <w:rFonts w:cstheme="minorHAnsi"/>
          <w:noProof/>
          <w:color w:val="000000" w:themeColor="text1"/>
          <w:lang w:val="en-US"/>
        </w:rPr>
        <w:t xml:space="preserve">(Strobel </w:t>
      </w:r>
      <w:r w:rsidRPr="0027367D">
        <w:rPr>
          <w:rFonts w:cstheme="minorHAnsi"/>
          <w:i/>
          <w:iCs/>
          <w:noProof/>
          <w:color w:val="000000" w:themeColor="text1"/>
          <w:lang w:val="en-US"/>
        </w:rPr>
        <w:t>et al.,</w:t>
      </w:r>
      <w:r w:rsidRPr="0027367D">
        <w:rPr>
          <w:rFonts w:cstheme="minorHAnsi"/>
          <w:noProof/>
          <w:color w:val="000000" w:themeColor="text1"/>
          <w:lang w:val="en-US"/>
        </w:rPr>
        <w:t xml:space="preserve"> 2007)</w:t>
      </w:r>
      <w:r w:rsidRPr="0027367D">
        <w:rPr>
          <w:rFonts w:cstheme="minorHAnsi"/>
          <w:color w:val="000000" w:themeColor="text1"/>
          <w:lang w:val="en-US"/>
        </w:rPr>
        <w:fldChar w:fldCharType="end"/>
      </w:r>
      <w:r w:rsidRPr="0027367D">
        <w:rPr>
          <w:rFonts w:cstheme="minorHAnsi"/>
          <w:color w:val="000000" w:themeColor="text1"/>
          <w:lang w:val="en-US"/>
        </w:rPr>
        <w:t xml:space="preserve">. The proportion of cases due to trauma was relatively higher in this study, potentially reflecting the lower prevalence of ERU in the UK horse population </w:t>
      </w:r>
      <w:r w:rsidRPr="0027367D">
        <w:rPr>
          <w:rFonts w:cstheme="minorHAnsi"/>
          <w:color w:val="000000" w:themeColor="text1"/>
          <w:lang w:val="en-US"/>
        </w:rPr>
        <w:fldChar w:fldCharType="begin"/>
      </w:r>
      <w:r w:rsidRPr="0027367D">
        <w:rPr>
          <w:rFonts w:cstheme="minorHAnsi"/>
          <w:color w:val="000000" w:themeColor="text1"/>
          <w:lang w:val="en-US"/>
        </w:rPr>
        <w:instrText xml:space="preserve"> ADDIN ZOTERO_ITEM CSL_CITATION {"citationID":"EpUBgOKL","properties":{"formattedCitation":"(Malalana {\\i{}et al.}, 2017)","plainCitation":"(Malalana et al., 2017)","noteIndex":0},"citationItems":[{"id":1055,"uris":["http://zotero.org/users/local/epeNsHzF/items/QRGJ65WP"],"itemData":{"id":1055,"type":"article-journal","abstract":"Background Equine recurrent uveitis (ERU) is a common cause of ocular pain and blindness in horses. Leptospira spp. have been commonly implicated in the pathophysiology of ERU in mainland Europe and the USA. No recent studies have been carried out in the UK, but Leptospira is reported not to be a major factor in the aetiology of ERU in the UK. Objectives To establish the prevalence of Leptospira-associated ERU in the UK and to identify the serovars involved in these cases; to compare serum vs. aqueous humour antibody levels in cases and controls in order to confirm the diagnosis of Leptospira-associated ERU, and to assess the usefulness of serology alone as a confirmatory test for Leptospira-associated ERU in the UK. Study design Case–control study. Methods Eyes enucleated for clinical reasons in ERU-affected horses were collected. Blood and aqueous humour were obtained to determine antibody levels against a variety of Leptospira serovars and C-values (aqueous humour value/serum value) were calculated. In addition, eyes, blood and aqueous humour were obtained from control cases for comparison. Histopathology was performed in all eyes to confirm uveitis in each case. Differences in seroprevalences between ERU and control cases and between Leptospira- and non-Leptospira-associated ERU cases were calculated. Results A total of 30 ERU and 43 control eyes were analysed. Of the ERU eyes, only two had a C-value of &gt;4 (prevalence of Leptospira-associated uveitis: 6.7%). Serovars hardjo and javanica were detected. There was no difference in seroprevalence between horses with uveitis and control cases (65.5% and 41.9%, respectively; P = 0.11) or between Leptospira- and non-Leptospira-associated uveitis cases (100% and 63.0%, respectively; P = 0.52). Main limitations The study was limited by low case numbers. Eyes were presented at different stages of disease. The only test used to detect Leptospira was the microscopic agglutination test. Conclusions Leptospira-associated ERU is uncommon in the UK. Serology alone may not help to definitively diagnose Leptospira-associated uveitis in this country.","container-title":"Equine Veterinary Journal","DOI":"10.1111/evj.12683","ISSN":"2042-3306","issue":"6","language":"en","note":"_eprint: https://beva.onlinelibrary.wiley.com/doi/pdf/10.1111/evj.12683","page":"706-709","source":"Wiley Online Library","title":"The role of Leptospira spp. in horses affected with recurrent uveitis in the UK","volume":"49","author":[{"family":"Malalana","given":"F."},{"family":"Blundell","given":"R. J."},{"family":"Pinchbeck","given":"G. L."},{"family":"Mcgowan","given":"C. M."}],"issued":{"date-parts":[["2017"]]}}}],"schema":"https://github.com/citation-style-language/schema/raw/master/csl-citation.json"} </w:instrText>
      </w:r>
      <w:r w:rsidRPr="0027367D">
        <w:rPr>
          <w:rFonts w:cstheme="minorHAnsi"/>
          <w:color w:val="000000" w:themeColor="text1"/>
          <w:lang w:val="en-US"/>
        </w:rPr>
        <w:fldChar w:fldCharType="separate"/>
      </w:r>
      <w:r w:rsidRPr="0027367D">
        <w:rPr>
          <w:rFonts w:cstheme="minorHAnsi"/>
          <w:color w:val="000000" w:themeColor="text1"/>
        </w:rPr>
        <w:t xml:space="preserve">(Malalana </w:t>
      </w:r>
      <w:r w:rsidRPr="0027367D">
        <w:rPr>
          <w:rFonts w:cstheme="minorHAnsi"/>
          <w:i/>
          <w:iCs/>
          <w:color w:val="000000" w:themeColor="text1"/>
        </w:rPr>
        <w:t>et al.</w:t>
      </w:r>
      <w:r w:rsidRPr="0027367D">
        <w:rPr>
          <w:rFonts w:cstheme="minorHAnsi"/>
          <w:color w:val="000000" w:themeColor="text1"/>
        </w:rPr>
        <w:t>, 2017)</w:t>
      </w:r>
      <w:r w:rsidRPr="0027367D">
        <w:rPr>
          <w:rFonts w:cstheme="minorHAnsi"/>
          <w:color w:val="000000" w:themeColor="text1"/>
          <w:lang w:val="en-US"/>
        </w:rPr>
        <w:fldChar w:fldCharType="end"/>
      </w:r>
      <w:r w:rsidRPr="0027367D">
        <w:rPr>
          <w:rFonts w:cstheme="minorHAnsi"/>
          <w:color w:val="000000" w:themeColor="text1"/>
          <w:lang w:val="en-US"/>
        </w:rPr>
        <w:t xml:space="preserve">. </w:t>
      </w:r>
    </w:p>
    <w:p w14:paraId="5588CF34" w14:textId="77777777" w:rsidR="005B2082" w:rsidRPr="0027367D" w:rsidRDefault="005B2082" w:rsidP="00CC5AA4">
      <w:pPr>
        <w:spacing w:after="40" w:line="480" w:lineRule="auto"/>
        <w:rPr>
          <w:rFonts w:cstheme="minorHAnsi"/>
          <w:color w:val="000000" w:themeColor="text1"/>
          <w:lang w:val="en-US"/>
        </w:rPr>
      </w:pPr>
    </w:p>
    <w:p w14:paraId="2C152566" w14:textId="1362DD04" w:rsidR="00F5701B" w:rsidRPr="0027367D" w:rsidRDefault="005B2082" w:rsidP="00CC5AA4">
      <w:pPr>
        <w:spacing w:after="40" w:line="480" w:lineRule="auto"/>
        <w:rPr>
          <w:rFonts w:cstheme="minorHAnsi"/>
          <w:color w:val="000000" w:themeColor="text1"/>
          <w:lang w:val="en-US"/>
        </w:rPr>
      </w:pPr>
      <w:r w:rsidRPr="0027367D">
        <w:rPr>
          <w:rFonts w:cstheme="minorHAnsi"/>
          <w:color w:val="000000" w:themeColor="text1"/>
          <w:lang w:val="en-US"/>
        </w:rPr>
        <w:t xml:space="preserve">Detachment </w:t>
      </w:r>
      <w:r w:rsidR="003B0DD9" w:rsidRPr="0027367D">
        <w:rPr>
          <w:rFonts w:cstheme="minorHAnsi"/>
          <w:color w:val="000000" w:themeColor="text1"/>
          <w:lang w:val="en-US"/>
        </w:rPr>
        <w:t>manifests</w:t>
      </w:r>
      <w:r w:rsidRPr="0027367D">
        <w:rPr>
          <w:rFonts w:cstheme="minorHAnsi"/>
          <w:color w:val="000000" w:themeColor="text1"/>
          <w:lang w:val="en-US"/>
        </w:rPr>
        <w:t xml:space="preserve"> clinically</w:t>
      </w:r>
      <w:r w:rsidR="003B0DD9" w:rsidRPr="0027367D">
        <w:rPr>
          <w:rFonts w:cstheme="minorHAnsi"/>
          <w:color w:val="000000" w:themeColor="text1"/>
          <w:lang w:val="en-US"/>
        </w:rPr>
        <w:t xml:space="preserve"> as reduced or absent responses to </w:t>
      </w:r>
      <w:r w:rsidR="005A2A64" w:rsidRPr="0027367D">
        <w:rPr>
          <w:rFonts w:cstheme="minorHAnsi"/>
          <w:color w:val="000000" w:themeColor="text1"/>
          <w:lang w:val="en-US"/>
        </w:rPr>
        <w:t xml:space="preserve">cranial nerve function </w:t>
      </w:r>
      <w:r w:rsidR="003B0DD9" w:rsidRPr="0027367D">
        <w:rPr>
          <w:rFonts w:cstheme="minorHAnsi"/>
          <w:color w:val="000000" w:themeColor="text1"/>
          <w:lang w:val="en-US"/>
        </w:rPr>
        <w:t xml:space="preserve">tests, including menace </w:t>
      </w:r>
      <w:r w:rsidR="00FB5F73">
        <w:rPr>
          <w:rFonts w:cstheme="minorHAnsi"/>
          <w:color w:val="000000" w:themeColor="text1"/>
          <w:lang w:val="en-US"/>
        </w:rPr>
        <w:t xml:space="preserve">responses, </w:t>
      </w:r>
      <w:r w:rsidR="003B0DD9" w:rsidRPr="0027367D">
        <w:rPr>
          <w:rFonts w:cstheme="minorHAnsi"/>
          <w:color w:val="000000" w:themeColor="text1"/>
          <w:lang w:val="en-US"/>
        </w:rPr>
        <w:t>dazzle re</w:t>
      </w:r>
      <w:r w:rsidR="00FB5F73">
        <w:rPr>
          <w:rFonts w:cstheme="minorHAnsi"/>
          <w:color w:val="000000" w:themeColor="text1"/>
          <w:lang w:val="en-US"/>
        </w:rPr>
        <w:t xml:space="preserve">flexes </w:t>
      </w:r>
      <w:r w:rsidR="003B0DD9" w:rsidRPr="0027367D">
        <w:rPr>
          <w:rFonts w:cstheme="minorHAnsi"/>
          <w:color w:val="000000" w:themeColor="text1"/>
          <w:lang w:val="en-US"/>
        </w:rPr>
        <w:t xml:space="preserve">and PLR. </w:t>
      </w:r>
      <w:r w:rsidR="00ED7CFC" w:rsidRPr="0027367D">
        <w:rPr>
          <w:rFonts w:cstheme="minorHAnsi"/>
          <w:color w:val="000000" w:themeColor="text1"/>
          <w:lang w:val="en-US"/>
        </w:rPr>
        <w:t xml:space="preserve">Of the reported </w:t>
      </w:r>
      <w:r w:rsidR="00D97902" w:rsidRPr="0027367D">
        <w:rPr>
          <w:rFonts w:cstheme="minorHAnsi"/>
          <w:color w:val="000000" w:themeColor="text1"/>
          <w:lang w:val="en-US"/>
        </w:rPr>
        <w:t>cases</w:t>
      </w:r>
      <w:r w:rsidR="00ED7CFC" w:rsidRPr="0027367D">
        <w:rPr>
          <w:rFonts w:cstheme="minorHAnsi"/>
          <w:color w:val="000000" w:themeColor="text1"/>
          <w:lang w:val="en-US"/>
        </w:rPr>
        <w:t xml:space="preserve">, </w:t>
      </w:r>
      <w:r w:rsidR="00D02CD2">
        <w:rPr>
          <w:rFonts w:cstheme="minorHAnsi"/>
          <w:color w:val="000000" w:themeColor="text1"/>
          <w:lang w:val="en-US"/>
        </w:rPr>
        <w:t>8</w:t>
      </w:r>
      <w:r w:rsidR="00ED7CFC" w:rsidRPr="0027367D">
        <w:rPr>
          <w:rFonts w:cstheme="minorHAnsi"/>
          <w:color w:val="000000" w:themeColor="text1"/>
          <w:lang w:val="en-US"/>
        </w:rPr>
        <w:t>/2</w:t>
      </w:r>
      <w:r w:rsidR="00D02CD2">
        <w:rPr>
          <w:rFonts w:cstheme="minorHAnsi"/>
          <w:color w:val="000000" w:themeColor="text1"/>
          <w:lang w:val="en-US"/>
        </w:rPr>
        <w:t>2</w:t>
      </w:r>
      <w:r w:rsidR="00ED7CFC" w:rsidRPr="0027367D">
        <w:rPr>
          <w:rFonts w:cstheme="minorHAnsi"/>
          <w:color w:val="000000" w:themeColor="text1"/>
          <w:lang w:val="en-US"/>
        </w:rPr>
        <w:t xml:space="preserve"> (</w:t>
      </w:r>
      <w:r w:rsidR="00D02CD2">
        <w:rPr>
          <w:rFonts w:cstheme="minorHAnsi"/>
          <w:color w:val="000000" w:themeColor="text1"/>
          <w:lang w:val="en-US"/>
        </w:rPr>
        <w:t>36</w:t>
      </w:r>
      <w:r w:rsidR="00ED7CFC" w:rsidRPr="0027367D">
        <w:rPr>
          <w:rFonts w:cstheme="minorHAnsi"/>
          <w:color w:val="000000" w:themeColor="text1"/>
          <w:lang w:val="en-US"/>
        </w:rPr>
        <w:t>.</w:t>
      </w:r>
      <w:r w:rsidR="00D02CD2">
        <w:rPr>
          <w:rFonts w:cstheme="minorHAnsi"/>
          <w:color w:val="000000" w:themeColor="text1"/>
          <w:lang w:val="en-US"/>
        </w:rPr>
        <w:t>4</w:t>
      </w:r>
      <w:r w:rsidR="00ED7CFC" w:rsidRPr="0027367D">
        <w:rPr>
          <w:rFonts w:cstheme="minorHAnsi"/>
          <w:color w:val="000000" w:themeColor="text1"/>
          <w:lang w:val="en-US"/>
        </w:rPr>
        <w:t>%)</w:t>
      </w:r>
      <w:r w:rsidR="00D97902" w:rsidRPr="0027367D">
        <w:rPr>
          <w:rFonts w:cstheme="minorHAnsi"/>
          <w:color w:val="000000" w:themeColor="text1"/>
          <w:lang w:val="en-US"/>
        </w:rPr>
        <w:t xml:space="preserve"> retained</w:t>
      </w:r>
      <w:r w:rsidR="00D02CD2">
        <w:rPr>
          <w:rFonts w:cstheme="minorHAnsi"/>
          <w:color w:val="000000" w:themeColor="text1"/>
          <w:lang w:val="en-US"/>
        </w:rPr>
        <w:t xml:space="preserve"> a weak PLR, and three of these </w:t>
      </w:r>
      <w:r w:rsidR="00B8585D">
        <w:rPr>
          <w:rFonts w:cstheme="minorHAnsi"/>
          <w:color w:val="000000" w:themeColor="text1"/>
          <w:lang w:val="en-US"/>
        </w:rPr>
        <w:t>eight</w:t>
      </w:r>
      <w:r w:rsidR="00D02CD2">
        <w:rPr>
          <w:rFonts w:cstheme="minorHAnsi"/>
          <w:color w:val="000000" w:themeColor="text1"/>
          <w:lang w:val="en-US"/>
        </w:rPr>
        <w:t xml:space="preserve"> cases retained a dazzle </w:t>
      </w:r>
      <w:r w:rsidR="00FB5F73">
        <w:rPr>
          <w:rFonts w:cstheme="minorHAnsi"/>
          <w:color w:val="000000" w:themeColor="text1"/>
          <w:lang w:val="en-US"/>
        </w:rPr>
        <w:t xml:space="preserve">reflex </w:t>
      </w:r>
      <w:r w:rsidR="00D02CD2">
        <w:rPr>
          <w:rFonts w:cstheme="minorHAnsi"/>
          <w:color w:val="000000" w:themeColor="text1"/>
          <w:lang w:val="en-US"/>
        </w:rPr>
        <w:t>and/or menace response</w:t>
      </w:r>
      <w:r w:rsidR="00D97902" w:rsidRPr="0027367D">
        <w:rPr>
          <w:rFonts w:cstheme="minorHAnsi"/>
          <w:color w:val="000000" w:themeColor="text1"/>
          <w:lang w:val="en-US"/>
        </w:rPr>
        <w:t xml:space="preserve">. </w:t>
      </w:r>
      <w:r w:rsidR="00D02CD2">
        <w:rPr>
          <w:rFonts w:cstheme="minorHAnsi"/>
          <w:color w:val="000000" w:themeColor="text1"/>
          <w:lang w:val="en-US"/>
        </w:rPr>
        <w:t xml:space="preserve">These three cases were all </w:t>
      </w:r>
      <w:r w:rsidR="00D97902" w:rsidRPr="0027367D">
        <w:rPr>
          <w:rFonts w:cstheme="minorHAnsi"/>
          <w:color w:val="000000" w:themeColor="text1"/>
          <w:lang w:val="en-US"/>
        </w:rPr>
        <w:t>partial detachments, and hence retained some vision processing abilit</w:t>
      </w:r>
      <w:r w:rsidR="005867C2" w:rsidRPr="0027367D">
        <w:rPr>
          <w:rFonts w:cstheme="minorHAnsi"/>
          <w:color w:val="000000" w:themeColor="text1"/>
          <w:lang w:val="en-US"/>
        </w:rPr>
        <w:t>y</w:t>
      </w:r>
      <w:r w:rsidR="00CE0206">
        <w:rPr>
          <w:rFonts w:cstheme="minorHAnsi"/>
          <w:color w:val="000000" w:themeColor="text1"/>
          <w:lang w:val="en-US"/>
        </w:rPr>
        <w:t xml:space="preserve"> which explains the residual </w:t>
      </w:r>
      <w:r w:rsidR="00FB5F73">
        <w:rPr>
          <w:rFonts w:cstheme="minorHAnsi"/>
          <w:color w:val="000000" w:themeColor="text1"/>
          <w:lang w:val="en-US"/>
        </w:rPr>
        <w:t>function</w:t>
      </w:r>
      <w:r w:rsidR="005867C2" w:rsidRPr="0027367D">
        <w:rPr>
          <w:rFonts w:cstheme="minorHAnsi"/>
          <w:color w:val="000000" w:themeColor="text1"/>
          <w:lang w:val="en-US"/>
        </w:rPr>
        <w:t>.</w:t>
      </w:r>
      <w:r w:rsidR="00ED7CFC" w:rsidRPr="0027367D">
        <w:rPr>
          <w:rFonts w:cstheme="minorHAnsi"/>
          <w:color w:val="000000" w:themeColor="text1"/>
          <w:lang w:val="en-US"/>
        </w:rPr>
        <w:t xml:space="preserve"> </w:t>
      </w:r>
      <w:r w:rsidR="00D97902" w:rsidRPr="0027367D">
        <w:rPr>
          <w:rFonts w:cstheme="minorHAnsi"/>
          <w:color w:val="000000" w:themeColor="text1"/>
          <w:lang w:val="en-US"/>
        </w:rPr>
        <w:t xml:space="preserve">However, </w:t>
      </w:r>
      <w:r w:rsidR="00474F00" w:rsidRPr="0027367D">
        <w:rPr>
          <w:rFonts w:cstheme="minorHAnsi"/>
          <w:color w:val="000000" w:themeColor="text1"/>
          <w:lang w:val="en-US"/>
        </w:rPr>
        <w:t>3</w:t>
      </w:r>
      <w:r w:rsidR="003B0DD9" w:rsidRPr="0027367D">
        <w:rPr>
          <w:rFonts w:cstheme="minorHAnsi"/>
          <w:color w:val="000000" w:themeColor="text1"/>
          <w:lang w:val="en-US"/>
        </w:rPr>
        <w:t>/2</w:t>
      </w:r>
      <w:r w:rsidR="00D02CD2">
        <w:rPr>
          <w:rFonts w:cstheme="minorHAnsi"/>
          <w:color w:val="000000" w:themeColor="text1"/>
          <w:lang w:val="en-US"/>
        </w:rPr>
        <w:t>2</w:t>
      </w:r>
      <w:r w:rsidR="00474F00" w:rsidRPr="0027367D">
        <w:rPr>
          <w:rFonts w:cstheme="minorHAnsi"/>
          <w:color w:val="000000" w:themeColor="text1"/>
          <w:lang w:val="en-US"/>
        </w:rPr>
        <w:t xml:space="preserve"> (13.</w:t>
      </w:r>
      <w:r w:rsidR="00CE0206">
        <w:rPr>
          <w:rFonts w:cstheme="minorHAnsi"/>
          <w:color w:val="000000" w:themeColor="text1"/>
          <w:lang w:val="en-US"/>
        </w:rPr>
        <w:t>6</w:t>
      </w:r>
      <w:r w:rsidR="00474F00" w:rsidRPr="0027367D">
        <w:rPr>
          <w:rFonts w:cstheme="minorHAnsi"/>
          <w:color w:val="000000" w:themeColor="text1"/>
          <w:lang w:val="en-US"/>
        </w:rPr>
        <w:t>%)</w:t>
      </w:r>
      <w:r w:rsidR="003B0DD9" w:rsidRPr="0027367D">
        <w:rPr>
          <w:rFonts w:cstheme="minorHAnsi"/>
          <w:color w:val="000000" w:themeColor="text1"/>
          <w:lang w:val="en-US"/>
        </w:rPr>
        <w:t xml:space="preserve"> </w:t>
      </w:r>
      <w:r w:rsidR="00D97902" w:rsidRPr="0027367D">
        <w:rPr>
          <w:rFonts w:cstheme="minorHAnsi"/>
          <w:color w:val="000000" w:themeColor="text1"/>
          <w:lang w:val="en-US"/>
        </w:rPr>
        <w:t xml:space="preserve">cases </w:t>
      </w:r>
      <w:r w:rsidR="003B0DD9" w:rsidRPr="0027367D">
        <w:rPr>
          <w:rFonts w:cstheme="minorHAnsi"/>
          <w:color w:val="000000" w:themeColor="text1"/>
          <w:lang w:val="en-US"/>
        </w:rPr>
        <w:t>continued to display a weak PLR despite</w:t>
      </w:r>
      <w:r w:rsidR="00474F00" w:rsidRPr="0027367D">
        <w:rPr>
          <w:rFonts w:cstheme="minorHAnsi"/>
          <w:color w:val="000000" w:themeColor="text1"/>
          <w:lang w:val="en-US"/>
        </w:rPr>
        <w:t xml:space="preserve"> complete</w:t>
      </w:r>
      <w:r w:rsidR="003B0DD9" w:rsidRPr="0027367D">
        <w:rPr>
          <w:rFonts w:cstheme="minorHAnsi"/>
          <w:color w:val="000000" w:themeColor="text1"/>
          <w:lang w:val="en-US"/>
        </w:rPr>
        <w:t xml:space="preserve"> </w:t>
      </w:r>
      <w:r w:rsidR="00474F00" w:rsidRPr="0027367D">
        <w:rPr>
          <w:rFonts w:cstheme="minorHAnsi"/>
          <w:color w:val="000000" w:themeColor="text1"/>
          <w:lang w:val="en-US"/>
        </w:rPr>
        <w:t xml:space="preserve">retinal detachment. This is possible </w:t>
      </w:r>
      <w:r w:rsidR="006421A1" w:rsidRPr="0027367D">
        <w:rPr>
          <w:rFonts w:cstheme="minorHAnsi"/>
          <w:color w:val="000000" w:themeColor="text1"/>
          <w:lang w:val="en-US"/>
        </w:rPr>
        <w:t xml:space="preserve">due to intrinsically photosensitive retinal ganglion cells (ipRGCs) </w:t>
      </w:r>
      <w:r w:rsidR="0084705A" w:rsidRPr="0027367D">
        <w:rPr>
          <w:rFonts w:cstheme="minorHAnsi"/>
          <w:color w:val="000000" w:themeColor="text1"/>
          <w:lang w:val="en-US"/>
        </w:rPr>
        <w:t>which have the ability to slowly depolarize in response to light stimulus even when detached from the retin</w:t>
      </w:r>
      <w:r w:rsidR="00815116" w:rsidRPr="0027367D">
        <w:rPr>
          <w:rFonts w:cstheme="minorHAnsi"/>
          <w:color w:val="000000" w:themeColor="text1"/>
          <w:lang w:val="en-US"/>
        </w:rPr>
        <w:t>a</w:t>
      </w:r>
      <w:r w:rsidR="007D09D8">
        <w:rPr>
          <w:rFonts w:cstheme="minorHAnsi"/>
          <w:color w:val="000000" w:themeColor="text1"/>
          <w:lang w:val="en-US"/>
        </w:rPr>
        <w:t xml:space="preserve">l pigmented </w:t>
      </w:r>
      <w:r w:rsidR="007D09D8">
        <w:rPr>
          <w:rFonts w:cstheme="minorHAnsi"/>
          <w:color w:val="000000" w:themeColor="text1"/>
          <w:lang w:val="en-US"/>
        </w:rPr>
        <w:lastRenderedPageBreak/>
        <w:t>epithelium and underlying choroid</w:t>
      </w:r>
      <w:r w:rsidR="00815116" w:rsidRPr="0027367D">
        <w:rPr>
          <w:rFonts w:cstheme="minorHAnsi"/>
          <w:color w:val="000000" w:themeColor="text1"/>
          <w:lang w:val="en-US"/>
        </w:rPr>
        <w:t xml:space="preserve"> an</w:t>
      </w:r>
      <w:r w:rsidR="0084705A" w:rsidRPr="0027367D">
        <w:rPr>
          <w:rFonts w:cstheme="minorHAnsi"/>
          <w:color w:val="000000" w:themeColor="text1"/>
          <w:lang w:val="en-US"/>
        </w:rPr>
        <w:t xml:space="preserve">d contribute to pupillary constriction </w:t>
      </w:r>
      <w:r w:rsidR="0084705A" w:rsidRPr="0027367D">
        <w:rPr>
          <w:rFonts w:cstheme="minorHAnsi"/>
          <w:color w:val="000000" w:themeColor="text1"/>
          <w:lang w:val="en-US"/>
        </w:rPr>
        <w:fldChar w:fldCharType="begin"/>
      </w:r>
      <w:r w:rsidR="006A17A8">
        <w:rPr>
          <w:rFonts w:cstheme="minorHAnsi"/>
          <w:color w:val="000000" w:themeColor="text1"/>
          <w:lang w:val="en-US"/>
        </w:rPr>
        <w:instrText xml:space="preserve"> ADDIN ZOTERO_ITEM CSL_CITATION {"citationID":"NpU8dKMa","properties":{"formattedCitation":"(Markwell, Feigl and Zele, 2010)","plainCitation":"(Markwell, Feigl and Zele, 2010)","dontUpdate":true,"noteIndex":0},"citationItems":[{"id":1070,"uris":["http://zotero.org/users/local/epeNsHzF/items/QYJ299PK"],"itemData":{"id":1070,"type":"article-journal","abstract":"Recently discovered intrinsically photosensitive melanopsin retinal ganglion cells contribute to the maintenance of pupil diameter, recovery and post‐illumination components of the pupillary light reflex and provide the primary environmental light input to the suprachiasmatic nucleus for photoentrainment of the circadian rhythm. This review summarises recent progress in understanding intrinsically photosensitive ganglion cell histology and physiological properties in the context of their contribution to the pupillary and circadian functions and introduces a clinical framework for using the pupillary light reflex to evaluate inner retinal (intrinsically photosensitive melanopsin ganglion cell) and outer retinal (rod and cone photoreceptor) function in the detection of retinal eye disease.","container-title":"Clinical and Experimental Optometry","DOI":"10.1111/j.1444-0938.2010.00479.x","ISSN":"0816-4622","issue":"3","note":"publisher: Taylor &amp; Francis\n_eprint: https://doi.org/10.1111/j.1444-0938.2010.00479.x","page":"137-149","source":"Taylor and Francis+NEJM","title":"Intrinsically photosensitive melanopsin retinal ganglion cell contributions to the pupillary light reflex and circadian rhythm","volume":"93","author":[{"family":"Markwell","given":"Emma L"},{"family":"Feigl","given":"Beatrix"},{"family":"Zele","given":"Andrew J"}],"issued":{"date-parts":[["2010",5,1]]}}}],"schema":"https://github.com/citation-style-language/schema/raw/master/csl-citation.json"} </w:instrText>
      </w:r>
      <w:r w:rsidR="0084705A" w:rsidRPr="0027367D">
        <w:rPr>
          <w:rFonts w:cstheme="minorHAnsi"/>
          <w:color w:val="000000" w:themeColor="text1"/>
          <w:lang w:val="en-US"/>
        </w:rPr>
        <w:fldChar w:fldCharType="separate"/>
      </w:r>
      <w:r w:rsidR="0084705A" w:rsidRPr="0027367D">
        <w:rPr>
          <w:rFonts w:cstheme="minorHAnsi"/>
          <w:noProof/>
          <w:color w:val="000000" w:themeColor="text1"/>
          <w:lang w:val="en-US"/>
        </w:rPr>
        <w:t>(Markwell</w:t>
      </w:r>
      <w:r w:rsidR="00ED7CFC" w:rsidRPr="0027367D">
        <w:rPr>
          <w:rFonts w:cstheme="minorHAnsi"/>
          <w:noProof/>
          <w:color w:val="000000" w:themeColor="text1"/>
          <w:lang w:val="en-US"/>
        </w:rPr>
        <w:t xml:space="preserve"> </w:t>
      </w:r>
      <w:r w:rsidR="00ED7CFC" w:rsidRPr="0027367D">
        <w:rPr>
          <w:rFonts w:cstheme="minorHAnsi"/>
          <w:i/>
          <w:iCs/>
          <w:noProof/>
          <w:color w:val="000000" w:themeColor="text1"/>
          <w:lang w:val="en-US"/>
        </w:rPr>
        <w:t>et al.,</w:t>
      </w:r>
      <w:r w:rsidR="00ED7CFC" w:rsidRPr="0027367D">
        <w:rPr>
          <w:rFonts w:cstheme="minorHAnsi"/>
          <w:noProof/>
          <w:color w:val="000000" w:themeColor="text1"/>
          <w:lang w:val="en-US"/>
        </w:rPr>
        <w:t xml:space="preserve"> </w:t>
      </w:r>
      <w:r w:rsidR="0084705A" w:rsidRPr="0027367D">
        <w:rPr>
          <w:rFonts w:cstheme="minorHAnsi"/>
          <w:noProof/>
          <w:color w:val="000000" w:themeColor="text1"/>
          <w:lang w:val="en-US"/>
        </w:rPr>
        <w:t>2010)</w:t>
      </w:r>
      <w:r w:rsidR="0084705A" w:rsidRPr="0027367D">
        <w:rPr>
          <w:rFonts w:cstheme="minorHAnsi"/>
          <w:color w:val="000000" w:themeColor="text1"/>
          <w:lang w:val="en-US"/>
        </w:rPr>
        <w:fldChar w:fldCharType="end"/>
      </w:r>
      <w:r w:rsidR="0084705A" w:rsidRPr="0027367D">
        <w:rPr>
          <w:rFonts w:cstheme="minorHAnsi"/>
          <w:color w:val="000000" w:themeColor="text1"/>
          <w:lang w:val="en-US"/>
        </w:rPr>
        <w:t xml:space="preserve">. </w:t>
      </w:r>
      <w:r w:rsidR="00F5701B" w:rsidRPr="0027367D">
        <w:rPr>
          <w:rFonts w:cstheme="minorHAnsi"/>
          <w:color w:val="000000" w:themeColor="text1"/>
          <w:lang w:val="en-US"/>
        </w:rPr>
        <w:t xml:space="preserve">Therefore, the possibility of complete retinal detachment should not be excluded in the presence of a positive PLR, and it should be noted that in partial detachment, positive responses to vision tests can still occur. </w:t>
      </w:r>
    </w:p>
    <w:p w14:paraId="6D02EED9" w14:textId="42488762" w:rsidR="00F5701B" w:rsidRPr="0027367D" w:rsidRDefault="00F5701B" w:rsidP="00CC5AA4">
      <w:pPr>
        <w:spacing w:after="40" w:line="480" w:lineRule="auto"/>
        <w:rPr>
          <w:rFonts w:cstheme="minorHAnsi"/>
          <w:color w:val="000000" w:themeColor="text1"/>
          <w:lang w:val="en-US"/>
        </w:rPr>
      </w:pPr>
    </w:p>
    <w:p w14:paraId="2B499FF5" w14:textId="2F98B284" w:rsidR="00F05341" w:rsidRPr="0027367D" w:rsidRDefault="00723400" w:rsidP="00CC5AA4">
      <w:pPr>
        <w:spacing w:after="40" w:line="480" w:lineRule="auto"/>
        <w:rPr>
          <w:rFonts w:cstheme="minorHAnsi"/>
          <w:color w:val="000000" w:themeColor="text1"/>
          <w:lang w:val="en-US"/>
        </w:rPr>
      </w:pPr>
      <w:r w:rsidRPr="0027367D">
        <w:rPr>
          <w:rFonts w:cstheme="minorHAnsi"/>
          <w:color w:val="000000" w:themeColor="text1"/>
          <w:lang w:val="en-US"/>
        </w:rPr>
        <w:t xml:space="preserve">Ultrasonography was confirmatory of </w:t>
      </w:r>
      <w:r w:rsidR="00347807" w:rsidRPr="0027367D">
        <w:rPr>
          <w:rFonts w:cstheme="minorHAnsi"/>
          <w:color w:val="000000" w:themeColor="text1"/>
          <w:lang w:val="en-US"/>
        </w:rPr>
        <w:t>retinal detachment</w:t>
      </w:r>
      <w:r w:rsidRPr="0027367D">
        <w:rPr>
          <w:rFonts w:cstheme="minorHAnsi"/>
          <w:color w:val="000000" w:themeColor="text1"/>
          <w:lang w:val="en-US"/>
        </w:rPr>
        <w:t xml:space="preserve"> in 23/23 (100%) of cases in this series, and in 14/23 (60%) was the sole method of diagnosis</w:t>
      </w:r>
      <w:r w:rsidR="00830251" w:rsidRPr="0027367D">
        <w:rPr>
          <w:rFonts w:cstheme="minorHAnsi"/>
          <w:color w:val="000000" w:themeColor="text1"/>
          <w:lang w:val="en-US"/>
        </w:rPr>
        <w:t xml:space="preserve">. </w:t>
      </w:r>
      <w:r w:rsidR="00571492" w:rsidRPr="0027367D">
        <w:rPr>
          <w:rFonts w:cstheme="minorHAnsi"/>
          <w:color w:val="000000" w:themeColor="text1"/>
          <w:lang w:val="en-US"/>
        </w:rPr>
        <w:t xml:space="preserve">This is consistent with previous literature, which found ultrasound essential in </w:t>
      </w:r>
      <w:r w:rsidR="00347807" w:rsidRPr="0027367D">
        <w:rPr>
          <w:rFonts w:cstheme="minorHAnsi"/>
          <w:color w:val="000000" w:themeColor="text1"/>
          <w:lang w:val="en-US"/>
        </w:rPr>
        <w:t xml:space="preserve">diagnosis </w:t>
      </w:r>
      <w:r w:rsidR="00E46C77" w:rsidRPr="0027367D">
        <w:rPr>
          <w:rFonts w:cstheme="minorHAnsi"/>
          <w:color w:val="000000" w:themeColor="text1"/>
          <w:lang w:val="en-US"/>
        </w:rPr>
        <w:t>in</w:t>
      </w:r>
      <w:r w:rsidR="00571492" w:rsidRPr="0027367D">
        <w:rPr>
          <w:rFonts w:cstheme="minorHAnsi"/>
          <w:color w:val="000000" w:themeColor="text1"/>
          <w:lang w:val="en-US"/>
        </w:rPr>
        <w:t xml:space="preserve"> 26/4</w:t>
      </w:r>
      <w:r w:rsidR="00D5530A" w:rsidRPr="0027367D">
        <w:rPr>
          <w:rFonts w:cstheme="minorHAnsi"/>
          <w:color w:val="000000" w:themeColor="text1"/>
          <w:lang w:val="en-US"/>
        </w:rPr>
        <w:t>6</w:t>
      </w:r>
      <w:r w:rsidR="00571492" w:rsidRPr="0027367D">
        <w:rPr>
          <w:rFonts w:cstheme="minorHAnsi"/>
          <w:color w:val="000000" w:themeColor="text1"/>
          <w:lang w:val="en-US"/>
        </w:rPr>
        <w:t xml:space="preserve"> (</w:t>
      </w:r>
      <w:r w:rsidR="00D5530A" w:rsidRPr="0027367D">
        <w:rPr>
          <w:rFonts w:cstheme="minorHAnsi"/>
          <w:color w:val="000000" w:themeColor="text1"/>
          <w:lang w:val="en-US"/>
        </w:rPr>
        <w:t>56</w:t>
      </w:r>
      <w:r w:rsidR="00571492" w:rsidRPr="0027367D">
        <w:rPr>
          <w:rFonts w:cstheme="minorHAnsi"/>
          <w:color w:val="000000" w:themeColor="text1"/>
          <w:lang w:val="en-US"/>
        </w:rPr>
        <w:t xml:space="preserve">%) of </w:t>
      </w:r>
      <w:r w:rsidR="00D5530A" w:rsidRPr="0027367D">
        <w:rPr>
          <w:rFonts w:cstheme="minorHAnsi"/>
          <w:color w:val="000000" w:themeColor="text1"/>
          <w:lang w:val="en-US"/>
        </w:rPr>
        <w:t>eyes</w:t>
      </w:r>
      <w:r w:rsidR="00571492" w:rsidRPr="0027367D">
        <w:rPr>
          <w:rFonts w:cstheme="minorHAnsi"/>
          <w:color w:val="000000" w:themeColor="text1"/>
          <w:lang w:val="en-US"/>
        </w:rPr>
        <w:t xml:space="preserve"> </w:t>
      </w:r>
      <w:r w:rsidR="00571492" w:rsidRPr="0027367D">
        <w:rPr>
          <w:rFonts w:cstheme="minorHAnsi"/>
          <w:color w:val="000000" w:themeColor="text1"/>
          <w:lang w:val="en-US"/>
        </w:rPr>
        <w:fldChar w:fldCharType="begin"/>
      </w:r>
      <w:r w:rsidR="00571492" w:rsidRPr="0027367D">
        <w:rPr>
          <w:rFonts w:cstheme="minorHAnsi"/>
          <w:color w:val="000000" w:themeColor="text1"/>
          <w:lang w:val="en-US"/>
        </w:rPr>
        <w:instrText xml:space="preserve"> ADDIN ZOTERO_ITEM CSL_CITATION {"citationID":"yhgrqbiC","properties":{"formattedCitation":"(Strobel, Wilkie and Gilger, 2007)","plainCitation":"(Strobel, Wilkie and Gilger, 2007)","noteIndex":0},"citationItems":[{"id":1046,"uris":["http://zotero.org/users/local/epeNsHzF/items/YDIXPYU5"],"itemData":{"id":1046,"type":"article-journal","abstract":"Objective To determine clinical features, ophthalmic examination findings, etiology, treatment, and outcome of horses diagnosed with retinal detachment (RD). Animals studied Forty horses, presented to the North Carolina State University and The Ohio State University Veterinary Teaching Hospitals from 1998 to 2005 that were diagnosed with RD. Procedure(s) Horses with documented RD, confirmed either on ophthalmic examination or by ultrasonography, and with a complete medical record were included. Information retrieved from the medical records included signalment, presenting complaint, duration of clinical signs, ophthalmologic examination findings, diagnostics performed, identified cause of the retinal detachment, treatment given, and outcome. Results Forty horses (46 eyes) were diagnosed with RD. Mean ± SD duration of clinical signs of ocular disease was 10.5 ± 14.7 months. Thirty-four horses presented with unilateral involvement, 6 with bilateral, 14 with partial and 32 with complete RD. Ultrasonography was used to make the diagnosis in 26 eyes, while RD was diagnosed on routine ocular examination in 20 eyes. Bullous RD was the only type of RD observed, although small vitreal traction bands were considered secondary to the underlying inflammation or trauma. RD caused by equine recurrent uveitis (ERU) was diagnosed in 27 of 40 (67.5%) horses. Trauma-induced RD involved 10 of the 40 horses (25%). Presenting problems included known ERU (n = 16), acute or progressive vision loss (n = 9), known ocular trauma (n = 6), cataract (n = 6), and a cloudy cornea (n = 3). No horses regained vision after RD despite therapy. Many eyes were enucleated or eviscerated, or the horses were euthanized. Seven eyes with complete RD were noted to be unchanged and comfortable with medical therapy. Conclusions The visual prognosis of RD in horses is grave; however, horses with nontraumatic RD (most commonly ERU) may be able to maintain a comfortable but blind globe with anti-inflammatory medical therapy.","container-title":"Veterinary Ophthalmology","DOI":"10.1111/j.1463-5224.2007.00574.x","ISSN":"1463-5224","issue":"6","language":"en","note":"_eprint: https://onlinelibrary.wiley.com/doi/pdf/10.1111/j.1463-5224.2007.00574.x","page":"380-385","source":"Wiley Online Library","title":"Retinal detachment in horses: 40 cases (1998–2005)","title-short":"Retinal detachment in horses","volume":"10","author":[{"family":"Strobel","given":"Brian W."},{"family":"Wilkie","given":"David A."},{"family":"Gilger","given":"Brian C."}],"issued":{"date-parts":[["2007"]]}}}],"schema":"https://github.com/citation-style-language/schema/raw/master/csl-citation.json"} </w:instrText>
      </w:r>
      <w:r w:rsidR="00571492" w:rsidRPr="0027367D">
        <w:rPr>
          <w:rFonts w:cstheme="minorHAnsi"/>
          <w:color w:val="000000" w:themeColor="text1"/>
          <w:lang w:val="en-US"/>
        </w:rPr>
        <w:fldChar w:fldCharType="separate"/>
      </w:r>
      <w:r w:rsidR="006A17A8">
        <w:rPr>
          <w:rFonts w:cstheme="minorHAnsi"/>
          <w:noProof/>
          <w:color w:val="000000" w:themeColor="text1"/>
          <w:lang w:val="en-US"/>
        </w:rPr>
        <w:t>(Strobel, Wilkie and Gilger, 2007)</w:t>
      </w:r>
      <w:r w:rsidR="00571492" w:rsidRPr="0027367D">
        <w:rPr>
          <w:rFonts w:cstheme="minorHAnsi"/>
          <w:color w:val="000000" w:themeColor="text1"/>
          <w:lang w:val="en-US"/>
        </w:rPr>
        <w:fldChar w:fldCharType="end"/>
      </w:r>
      <w:r w:rsidR="00F05341" w:rsidRPr="0027367D">
        <w:rPr>
          <w:rFonts w:cstheme="minorHAnsi"/>
          <w:color w:val="000000" w:themeColor="text1"/>
          <w:lang w:val="en-US"/>
        </w:rPr>
        <w:t xml:space="preserve">. Furthermore, a survey documenting ultrasound abnormalities within equine eyes also found ultrasound to have greater sensitivity at detecting retinal detachment than direct evaluation </w:t>
      </w:r>
      <w:r w:rsidR="00F05341" w:rsidRPr="0027367D">
        <w:rPr>
          <w:rFonts w:cstheme="minorHAnsi"/>
          <w:color w:val="000000" w:themeColor="text1"/>
          <w:lang w:val="en-US"/>
        </w:rPr>
        <w:fldChar w:fldCharType="begin"/>
      </w:r>
      <w:r w:rsidR="00F05341" w:rsidRPr="0027367D">
        <w:rPr>
          <w:rFonts w:cstheme="minorHAnsi"/>
          <w:color w:val="000000" w:themeColor="text1"/>
          <w:lang w:val="en-US"/>
        </w:rPr>
        <w:instrText xml:space="preserve"> ADDIN ZOTERO_ITEM CSL_CITATION {"citationID":"cdDY0Ln1","properties":{"formattedCitation":"(Gialletti {\\i{}et al.}, 2018)","plainCitation":"(Gialletti et al., 2018)","noteIndex":0},"citationItems":[{"id":1112,"uris":["http://zotero.org/users/local/epeNsHzF/items/5L97XIV7"],"itemData":{"id":1112,"type":"article-journal","abstract":"Purpose\nTo describe the association of clinical and ultrasonographic (US) findings in horses affected by visual impairments, to estimate the most frequent ultrasonographic alteration as well importance and limits of US as a part of ophthalmic evaluation in equine patients.\n\nMethods\nOne-hundred-forty-five horses referred to the Veterinary Teaching Hospitals of the University of Perugia and Camerino for ocular problems were submitted to ophthalmic examination and ocular ultrasound. The following group of abnormalities was established: corneal alteration, cataract, synechiae, iris prolapse, anterior chamber alterations, vitreous opacities, globe reduction, globe enlargement, retinal detachment, lens subluxation/luxation, lens rupture, intraocular masses, retrobulbar masses. Specificity, sensitivity, positive and negative predictive value and related 95% confidence interval were calculated. Kappa value was estimated for concordance evaluation.\n\nResults\nA total of 384 clinical alterations were observed during ophthalmological examination, while 357 were found by ultrasound investigation. A very good agreement was found for lens subluxation/luxation, intraocular masses, iris prolapse, globe enlargement, lens rupture, vitreous opacities and cataract. Moderate agreement was found for retinal detachment, anterior chamber alterations and synechiae. Corneal alteration and globe reduction resulted in a fair and poor agreement, respectively.\n\nConclusions\nUltrasonography affords the benefit of providing a complete cross-sectional view of the eyeball, facilitating the identification of ocular diseases in cases of loss of transparency of ocular media. It also represents an indispensable aid whenever anterior opacification precludes the use of ophthalmoscopic or biomicroscopic examination techniques.","container-title":"Journal of Ultrasound","DOI":"10.1007/s40477-018-0284-7","ISSN":"1971-3495","issue":"1","journalAbbreviation":"J Ultrasound","note":"PMID: 29492841\nPMCID: PMC5845941","page":"53-59","source":"PubMed Central","title":"A survey of ocular ultrasound abnormalities in horse: 145 cases","title-short":"A survey of ocular ultrasound abnormalities in horse","volume":"21","author":[{"family":"Gialletti","given":"Rodolfo"},{"family":"Marchegiani","given":"Andrea"},{"family":"Valeriani","given":"Tiziana"},{"family":"Nannarone","given":"Sara"},{"family":"Beccati","given":"Francesca"},{"family":"Fruganti","given":"Alessandro"},{"family":"Laus","given":"Fulvio"}],"issued":{"date-parts":[["2018",2,28]]}}}],"schema":"https://github.com/citation-style-language/schema/raw/master/csl-citation.json"} </w:instrText>
      </w:r>
      <w:r w:rsidR="00F05341" w:rsidRPr="0027367D">
        <w:rPr>
          <w:rFonts w:cstheme="minorHAnsi"/>
          <w:color w:val="000000" w:themeColor="text1"/>
          <w:lang w:val="en-US"/>
        </w:rPr>
        <w:fldChar w:fldCharType="separate"/>
      </w:r>
      <w:r w:rsidR="00F05341" w:rsidRPr="0027367D">
        <w:rPr>
          <w:rFonts w:cstheme="minorHAnsi"/>
          <w:color w:val="000000" w:themeColor="text1"/>
        </w:rPr>
        <w:t xml:space="preserve">(Gialletti </w:t>
      </w:r>
      <w:r w:rsidR="00F05341" w:rsidRPr="0027367D">
        <w:rPr>
          <w:rFonts w:cstheme="minorHAnsi"/>
          <w:i/>
          <w:iCs/>
          <w:color w:val="000000" w:themeColor="text1"/>
        </w:rPr>
        <w:t>et al.</w:t>
      </w:r>
      <w:r w:rsidR="00F05341" w:rsidRPr="0027367D">
        <w:rPr>
          <w:rFonts w:cstheme="minorHAnsi"/>
          <w:color w:val="000000" w:themeColor="text1"/>
        </w:rPr>
        <w:t>, 2018)</w:t>
      </w:r>
      <w:r w:rsidR="00F05341" w:rsidRPr="0027367D">
        <w:rPr>
          <w:rFonts w:cstheme="minorHAnsi"/>
          <w:color w:val="000000" w:themeColor="text1"/>
          <w:lang w:val="en-US"/>
        </w:rPr>
        <w:fldChar w:fldCharType="end"/>
      </w:r>
      <w:r w:rsidR="00F05341" w:rsidRPr="0027367D">
        <w:rPr>
          <w:rFonts w:cstheme="minorHAnsi"/>
          <w:color w:val="000000" w:themeColor="text1"/>
          <w:lang w:val="en-US"/>
        </w:rPr>
        <w:t xml:space="preserve">. </w:t>
      </w:r>
      <w:r w:rsidR="004C1DE0">
        <w:rPr>
          <w:rFonts w:cstheme="minorHAnsi"/>
          <w:color w:val="000000" w:themeColor="text1"/>
          <w:lang w:val="en-US"/>
        </w:rPr>
        <w:t>However, ultrasound also has the potential to misdiagnose diseases in eyes with poor image contrast</w:t>
      </w:r>
      <w:r w:rsidR="00471662">
        <w:rPr>
          <w:rFonts w:cstheme="minorHAnsi"/>
          <w:color w:val="000000" w:themeColor="text1"/>
          <w:lang w:val="en-US"/>
        </w:rPr>
        <w:t xml:space="preserve">, </w:t>
      </w:r>
      <w:r w:rsidR="008531F6">
        <w:rPr>
          <w:rFonts w:cstheme="minorHAnsi"/>
          <w:color w:val="000000" w:themeColor="text1"/>
          <w:lang w:val="en-US"/>
        </w:rPr>
        <w:t>showing</w:t>
      </w:r>
      <w:r w:rsidR="00471662">
        <w:rPr>
          <w:rFonts w:cstheme="minorHAnsi"/>
          <w:color w:val="000000" w:themeColor="text1"/>
          <w:lang w:val="en-US"/>
        </w:rPr>
        <w:t xml:space="preserve"> only moderate to acceptable agreement with histology for the diagnosis of retinal detachment in one study</w:t>
      </w:r>
      <w:r w:rsidR="008531F6">
        <w:rPr>
          <w:rFonts w:cstheme="minorHAnsi"/>
          <w:color w:val="000000" w:themeColor="text1"/>
          <w:lang w:val="en-US"/>
        </w:rPr>
        <w:t xml:space="preserve"> </w:t>
      </w:r>
      <w:r w:rsidR="00471662">
        <w:rPr>
          <w:rFonts w:cstheme="minorHAnsi"/>
          <w:color w:val="000000" w:themeColor="text1"/>
          <w:lang w:val="en-US"/>
        </w:rPr>
        <w:fldChar w:fldCharType="begin"/>
      </w:r>
      <w:r w:rsidR="00471662">
        <w:rPr>
          <w:rFonts w:cstheme="minorHAnsi"/>
          <w:color w:val="000000" w:themeColor="text1"/>
          <w:lang w:val="en-US"/>
        </w:rPr>
        <w:instrText xml:space="preserve"> ADDIN ZOTERO_ITEM CSL_CITATION {"citationID":"jH6ZsTXG","properties":{"formattedCitation":"(Gallhoefer {\\i{}et al.}, 2013)","plainCitation":"(Gallhoefer et al., 2013)","noteIndex":0},"citationItems":[{"id":1166,"uris":["http://zotero.org/users/local/epeNsHzF/items/AGQ4XJUC"],"itemData":{"id":1166,"type":"article-journal","abstract":"Abstract Objective—To compare ultrasonographic and histologic examination findings for eyes of animals with ocular diseases. Design—Retrospective case series. Animals—116 eyes of 113 animals examined at 2 facilities. Procedures—Diseased eyes of animals were examined by means of ultrasonography, removed via enucleation or exenteration, then histologically examined. Ultrasonographic images and histopathologic slides were evaluated, and diseases of eyes were identified with each of those methods and allocated to various categories. For each disease category, agreement between results of ultrasonography and those of histologic examination was assessed via determination of κ statistic values. Results—Tests had good agreement for identification of iris or ciliary body neoplasia. Overall, intraocular neoplasia was not detected via ultrasonography for only 2 of 31 eyes with histologically detected neoplasia. Hemorrhagic or inflammatory changes were misinterpreted as neoplasia for 8 of 37 (22%) eyes. Tests had moderate to acceptable agreement for identification of retinal detachment. Retinal detachment was not detected by means of ultrasonography for 14 of 38 (37%) eyes with that diagnosis determined via histologic examination at one of the facilities (primarily in eyes with intraocular hemorrhage); however, retinal detachment was not identified via histologic examination for 6 of 38 (16%) eyes with that diagnosis determined via ultrasonography at the other facility. Conclusions and Clinical Relevance—Agreement between tests evaluated in this study was clinically satisfactory for identification of intraocular neoplasia. Typically, diseases were misdiagnosed via ultrasonography for eyes with poor image contrast. Because determination of ultrasonographic diagnoses of retinal detachment and intraocular neoplasm may be of prognostic importance, performance of additional ultrasonographic techniques may be indicated.","container-title":"Journal of the American Veterinary Medical Association","DOI":"10.2460/javma.243.3.376","issue":"3","language":"en","note":"publisher: American Veterinary Medical Association\nsection: Journal of the American Veterinary Medical Association","page":"376-388","source":"avmajournals-avma-org.liverpool.idm.oclc.org","title":"Comparison of ultrasonography and histologic examination for identification of ocular diseases of animals: 113 cases (2000–2010)","title-short":"Comparison of ultrasonography and histologic examination for identification of ocular diseases of animals","volume":"243","author":[{"family":"Gallhoefer","given":"Nicolin S."},{"family":"Bentley","given":"Ellison"},{"family":"Ruetten","given":"Maja"},{"family":"Grest","given":"Paula"},{"family":"Haessig","given":"Michael"},{"family":"Kircher","given":"Patrick R."},{"family":"Dubielzig","given":"Richard R."},{"family":"Spiess","given":"Bernhard M."},{"family":"Pot","given":"Simon A."}],"issued":{"date-parts":[["2013",8,1]]}}}],"schema":"https://github.com/citation-style-language/schema/raw/master/csl-citation.json"} </w:instrText>
      </w:r>
      <w:r w:rsidR="00471662">
        <w:rPr>
          <w:rFonts w:cstheme="minorHAnsi"/>
          <w:color w:val="000000" w:themeColor="text1"/>
          <w:lang w:val="en-US"/>
        </w:rPr>
        <w:fldChar w:fldCharType="separate"/>
      </w:r>
      <w:r w:rsidR="00471662" w:rsidRPr="00471662">
        <w:rPr>
          <w:rFonts w:ascii="Calibri" w:cs="Calibri"/>
          <w:color w:val="000000"/>
        </w:rPr>
        <w:t xml:space="preserve">(Gallhoefer </w:t>
      </w:r>
      <w:r w:rsidR="00471662" w:rsidRPr="00471662">
        <w:rPr>
          <w:rFonts w:ascii="Calibri" w:cs="Calibri"/>
          <w:i/>
          <w:iCs/>
          <w:color w:val="000000"/>
        </w:rPr>
        <w:t>et al.</w:t>
      </w:r>
      <w:r w:rsidR="00471662" w:rsidRPr="00471662">
        <w:rPr>
          <w:rFonts w:ascii="Calibri" w:cs="Calibri"/>
          <w:color w:val="000000"/>
        </w:rPr>
        <w:t>, 2013)</w:t>
      </w:r>
      <w:r w:rsidR="00471662">
        <w:rPr>
          <w:rFonts w:cstheme="minorHAnsi"/>
          <w:color w:val="000000" w:themeColor="text1"/>
          <w:lang w:val="en-US"/>
        </w:rPr>
        <w:fldChar w:fldCharType="end"/>
      </w:r>
      <w:r w:rsidR="00471662">
        <w:rPr>
          <w:rFonts w:cstheme="minorHAnsi"/>
          <w:color w:val="000000" w:themeColor="text1"/>
          <w:lang w:val="en-US"/>
        </w:rPr>
        <w:t xml:space="preserve">. Consideration of imaging findings in conjunction with direct ophthalmoscopy and the overall clinical picture is warranted before a diagnosis is made. </w:t>
      </w:r>
    </w:p>
    <w:p w14:paraId="4C8C1BFF" w14:textId="77777777" w:rsidR="00F05341" w:rsidRPr="0027367D" w:rsidRDefault="00F05341" w:rsidP="00CC5AA4">
      <w:pPr>
        <w:spacing w:after="40" w:line="480" w:lineRule="auto"/>
        <w:rPr>
          <w:rFonts w:cstheme="minorHAnsi"/>
          <w:color w:val="000000" w:themeColor="text1"/>
          <w:lang w:val="en-US"/>
        </w:rPr>
      </w:pPr>
    </w:p>
    <w:p w14:paraId="470F7BF5" w14:textId="0AAF1C7A" w:rsidR="00F05341" w:rsidRPr="0027367D" w:rsidRDefault="00571492" w:rsidP="00CC5AA4">
      <w:pPr>
        <w:spacing w:after="40" w:line="480" w:lineRule="auto"/>
        <w:rPr>
          <w:rFonts w:cstheme="minorHAnsi"/>
          <w:color w:val="000000" w:themeColor="text1"/>
          <w:lang w:val="en-US"/>
        </w:rPr>
      </w:pPr>
      <w:r w:rsidRPr="0027367D">
        <w:rPr>
          <w:rFonts w:cstheme="minorHAnsi"/>
          <w:color w:val="000000" w:themeColor="text1"/>
          <w:lang w:val="en-US"/>
        </w:rPr>
        <w:t xml:space="preserve">The common </w:t>
      </w:r>
      <w:proofErr w:type="spellStart"/>
      <w:r w:rsidRPr="0027367D">
        <w:rPr>
          <w:rFonts w:cstheme="minorHAnsi"/>
          <w:color w:val="000000" w:themeColor="text1"/>
          <w:lang w:val="en-US"/>
        </w:rPr>
        <w:t>aetiologies</w:t>
      </w:r>
      <w:proofErr w:type="spellEnd"/>
      <w:r w:rsidRPr="0027367D">
        <w:rPr>
          <w:rFonts w:cstheme="minorHAnsi"/>
          <w:color w:val="000000" w:themeColor="text1"/>
          <w:lang w:val="en-US"/>
        </w:rPr>
        <w:t xml:space="preserve"> of retinal detachment reported in this study</w:t>
      </w:r>
      <w:r w:rsidR="00E46C77" w:rsidRPr="0027367D">
        <w:rPr>
          <w:rFonts w:cstheme="minorHAnsi"/>
          <w:color w:val="000000" w:themeColor="text1"/>
          <w:lang w:val="en-US"/>
        </w:rPr>
        <w:t xml:space="preserve"> are conditions</w:t>
      </w:r>
      <w:r w:rsidRPr="0027367D">
        <w:rPr>
          <w:rFonts w:cstheme="minorHAnsi"/>
          <w:color w:val="000000" w:themeColor="text1"/>
          <w:lang w:val="en-US"/>
        </w:rPr>
        <w:t xml:space="preserve"> with a high </w:t>
      </w:r>
      <w:r w:rsidR="00261FB8" w:rsidRPr="0027367D">
        <w:rPr>
          <w:rFonts w:cstheme="minorHAnsi"/>
          <w:color w:val="000000" w:themeColor="text1"/>
          <w:lang w:val="en-US"/>
        </w:rPr>
        <w:t>incidence</w:t>
      </w:r>
      <w:r w:rsidRPr="0027367D">
        <w:rPr>
          <w:rFonts w:cstheme="minorHAnsi"/>
          <w:color w:val="000000" w:themeColor="text1"/>
          <w:lang w:val="en-US"/>
        </w:rPr>
        <w:t xml:space="preserve"> of cataracts</w:t>
      </w:r>
      <w:r w:rsidR="00E46C77" w:rsidRPr="0027367D">
        <w:rPr>
          <w:rFonts w:cstheme="minorHAnsi"/>
          <w:color w:val="000000" w:themeColor="text1"/>
          <w:lang w:val="en-US"/>
        </w:rPr>
        <w:t xml:space="preserve"> and</w:t>
      </w:r>
      <w:r w:rsidRPr="0027367D">
        <w:rPr>
          <w:rFonts w:cstheme="minorHAnsi"/>
          <w:color w:val="000000" w:themeColor="text1"/>
          <w:lang w:val="en-US"/>
        </w:rPr>
        <w:t xml:space="preserve"> </w:t>
      </w:r>
      <w:r w:rsidR="00E46C77" w:rsidRPr="0027367D">
        <w:rPr>
          <w:rFonts w:cstheme="minorHAnsi"/>
          <w:color w:val="000000" w:themeColor="text1"/>
          <w:lang w:val="en-US"/>
        </w:rPr>
        <w:t>anterior chamber pathology</w:t>
      </w:r>
      <w:r w:rsidR="00830251" w:rsidRPr="0027367D">
        <w:rPr>
          <w:rFonts w:cstheme="minorHAnsi"/>
          <w:color w:val="000000" w:themeColor="text1"/>
          <w:lang w:val="en-US"/>
        </w:rPr>
        <w:t xml:space="preserve"> </w:t>
      </w:r>
      <w:r w:rsidR="00830251" w:rsidRPr="0027367D">
        <w:rPr>
          <w:rFonts w:cstheme="minorHAnsi"/>
          <w:color w:val="000000" w:themeColor="text1"/>
          <w:lang w:val="en-US"/>
        </w:rPr>
        <w:fldChar w:fldCharType="begin"/>
      </w:r>
      <w:r w:rsidR="00830251" w:rsidRPr="0027367D">
        <w:rPr>
          <w:rFonts w:cstheme="minorHAnsi"/>
          <w:color w:val="000000" w:themeColor="text1"/>
          <w:lang w:val="en-US"/>
        </w:rPr>
        <w:instrText xml:space="preserve"> ADDIN ZOTERO_ITEM CSL_CITATION {"citationID":"hTGUw44M","properties":{"formattedCitation":"(Gilger, 2010)","plainCitation":"(Gilger, 2010)","noteIndex":0},"citationItems":[{"id":1073,"uris":["http://zotero.org/users/local/epeNsHzF/items/HPM36SWQ"],"itemData":{"id":1073,"type":"article-journal","abstract":"Equine recurrent uveitis (ERU) is a common disease in horses in the USA. There have been many advances in the treatment of ERU; however, frequent misdiagnosis of ERU occurs in cases of primary corneal or uveal disease. It is critical to remember that primary uveitis (i.e. one bout of inflammation) is a different disease to ERU, which is an immune mediated recurrent uveitis. Standard symptomatic anti-inflammatory therapy is effective to control most cases of ERU; however, some horses require advanced therapy, such as placement of drug delivery devices or removal of the vitreous, when they fail to respond to the standard therapy.","container-title":"Equine Veterinary Journal","DOI":"10.1111/j.2042-3306.2010.tb05636.x","ISSN":"2042-3306","issue":"S37","language":"en","note":"_eprint: https://beva.onlinelibrary.wiley.com/doi/pdf/10.1111/j.2042-3306.2010.tb05636.x","page":"57-61","source":"Wiley Online Library","title":"Equine recurrent uveitis: The viewpoint from the USA","title-short":"Equine recurrent uveitis","volume":"42","author":[{"family":"Gilger","given":"B. C."}],"issued":{"date-parts":[["2010"]]}}}],"schema":"https://github.com/citation-style-language/schema/raw/master/csl-citation.json"} </w:instrText>
      </w:r>
      <w:r w:rsidR="00830251" w:rsidRPr="0027367D">
        <w:rPr>
          <w:rFonts w:cstheme="minorHAnsi"/>
          <w:color w:val="000000" w:themeColor="text1"/>
          <w:lang w:val="en-US"/>
        </w:rPr>
        <w:fldChar w:fldCharType="separate"/>
      </w:r>
      <w:r w:rsidR="00830251" w:rsidRPr="0027367D">
        <w:rPr>
          <w:rFonts w:cstheme="minorHAnsi"/>
          <w:noProof/>
          <w:color w:val="000000" w:themeColor="text1"/>
          <w:lang w:val="en-US"/>
        </w:rPr>
        <w:t>(Gilger, 2010)</w:t>
      </w:r>
      <w:r w:rsidR="00830251" w:rsidRPr="0027367D">
        <w:rPr>
          <w:rFonts w:cstheme="minorHAnsi"/>
          <w:color w:val="000000" w:themeColor="text1"/>
          <w:lang w:val="en-US"/>
        </w:rPr>
        <w:fldChar w:fldCharType="end"/>
      </w:r>
      <w:r w:rsidR="00E46C77" w:rsidRPr="0027367D">
        <w:rPr>
          <w:rFonts w:cstheme="minorHAnsi"/>
          <w:color w:val="000000" w:themeColor="text1"/>
          <w:lang w:val="en-US"/>
        </w:rPr>
        <w:t>, or</w:t>
      </w:r>
      <w:r w:rsidR="00347807" w:rsidRPr="0027367D">
        <w:rPr>
          <w:rFonts w:cstheme="minorHAnsi"/>
          <w:color w:val="000000" w:themeColor="text1"/>
          <w:lang w:val="en-US"/>
        </w:rPr>
        <w:t xml:space="preserve"> in the case of trauma, are</w:t>
      </w:r>
      <w:r w:rsidR="00E46C77" w:rsidRPr="0027367D">
        <w:rPr>
          <w:rFonts w:cstheme="minorHAnsi"/>
          <w:color w:val="000000" w:themeColor="text1"/>
          <w:lang w:val="en-US"/>
        </w:rPr>
        <w:t xml:space="preserve"> likely to present with periorbital swelling and haemorrhage</w:t>
      </w:r>
      <w:r w:rsidR="00347807" w:rsidRPr="0027367D">
        <w:rPr>
          <w:rFonts w:cstheme="minorHAnsi"/>
          <w:color w:val="000000" w:themeColor="text1"/>
          <w:lang w:val="en-US"/>
        </w:rPr>
        <w:t xml:space="preserve">, meaning </w:t>
      </w:r>
      <w:r w:rsidR="00E46C77" w:rsidRPr="0027367D">
        <w:rPr>
          <w:rFonts w:cstheme="minorHAnsi"/>
          <w:color w:val="000000" w:themeColor="text1"/>
          <w:lang w:val="en-US"/>
        </w:rPr>
        <w:t>that visualization of the posterior segment is challenging</w:t>
      </w:r>
      <w:r w:rsidR="00830251" w:rsidRPr="0027367D">
        <w:rPr>
          <w:rFonts w:cstheme="minorHAnsi"/>
          <w:color w:val="000000" w:themeColor="text1"/>
          <w:lang w:val="en-US"/>
        </w:rPr>
        <w:t xml:space="preserve"> in most cases</w:t>
      </w:r>
      <w:r w:rsidR="00E46C77" w:rsidRPr="0027367D">
        <w:rPr>
          <w:rFonts w:cstheme="minorHAnsi"/>
          <w:color w:val="000000" w:themeColor="text1"/>
          <w:lang w:val="en-US"/>
        </w:rPr>
        <w:t xml:space="preserve">. </w:t>
      </w:r>
      <w:r w:rsidR="00830251" w:rsidRPr="0027367D">
        <w:rPr>
          <w:rFonts w:cstheme="minorHAnsi"/>
          <w:color w:val="000000" w:themeColor="text1"/>
          <w:lang w:val="en-US"/>
        </w:rPr>
        <w:t xml:space="preserve">Ultrasonography should therefore </w:t>
      </w:r>
      <w:r w:rsidR="00491432" w:rsidRPr="0027367D">
        <w:rPr>
          <w:rFonts w:cstheme="minorHAnsi"/>
          <w:color w:val="000000" w:themeColor="text1"/>
          <w:lang w:val="en-US"/>
        </w:rPr>
        <w:t xml:space="preserve">be considered in </w:t>
      </w:r>
      <w:r w:rsidR="00830251" w:rsidRPr="0027367D">
        <w:rPr>
          <w:rFonts w:cstheme="minorHAnsi"/>
          <w:color w:val="000000" w:themeColor="text1"/>
          <w:lang w:val="en-US"/>
        </w:rPr>
        <w:t xml:space="preserve">evaluation of severe uveitis and ocular trauma patients where a direct view of the fundus is obscured. This will </w:t>
      </w:r>
      <w:r w:rsidR="00FB5F73">
        <w:rPr>
          <w:rFonts w:cstheme="minorHAnsi"/>
          <w:color w:val="000000" w:themeColor="text1"/>
          <w:lang w:val="en-US"/>
        </w:rPr>
        <w:t xml:space="preserve">increase the likelihood </w:t>
      </w:r>
      <w:r w:rsidR="00830251" w:rsidRPr="0027367D">
        <w:rPr>
          <w:rFonts w:cstheme="minorHAnsi"/>
          <w:color w:val="000000" w:themeColor="text1"/>
          <w:lang w:val="en-US"/>
        </w:rPr>
        <w:t>of</w:t>
      </w:r>
      <w:r w:rsidR="00FB5F73">
        <w:rPr>
          <w:rFonts w:cstheme="minorHAnsi"/>
          <w:color w:val="000000" w:themeColor="text1"/>
          <w:lang w:val="en-US"/>
        </w:rPr>
        <w:t xml:space="preserve"> diagnosing</w:t>
      </w:r>
      <w:r w:rsidR="00830251" w:rsidRPr="0027367D">
        <w:rPr>
          <w:rFonts w:cstheme="minorHAnsi"/>
          <w:color w:val="000000" w:themeColor="text1"/>
          <w:lang w:val="en-US"/>
        </w:rPr>
        <w:t xml:space="preserve"> retinal detachment and</w:t>
      </w:r>
      <w:r w:rsidR="00FB5F73">
        <w:rPr>
          <w:rFonts w:cstheme="minorHAnsi"/>
          <w:color w:val="000000" w:themeColor="text1"/>
          <w:lang w:val="en-US"/>
        </w:rPr>
        <w:t xml:space="preserve"> therefore more</w:t>
      </w:r>
      <w:r w:rsidR="00830251" w:rsidRPr="0027367D">
        <w:rPr>
          <w:rFonts w:cstheme="minorHAnsi"/>
          <w:color w:val="000000" w:themeColor="text1"/>
          <w:lang w:val="en-US"/>
        </w:rPr>
        <w:t xml:space="preserve"> accurately inform prognosis for vision. </w:t>
      </w:r>
    </w:p>
    <w:p w14:paraId="015FFE6F" w14:textId="77777777" w:rsidR="00F05341" w:rsidRPr="0027367D" w:rsidRDefault="00F05341" w:rsidP="00CC5AA4">
      <w:pPr>
        <w:spacing w:after="40" w:line="480" w:lineRule="auto"/>
        <w:rPr>
          <w:rFonts w:cstheme="minorHAnsi"/>
          <w:color w:val="000000" w:themeColor="text1"/>
          <w:lang w:val="en-US"/>
        </w:rPr>
      </w:pPr>
    </w:p>
    <w:p w14:paraId="5A918B9F" w14:textId="3818EB74" w:rsidR="00491432" w:rsidRPr="0027367D" w:rsidRDefault="00F5701B" w:rsidP="00CC5AA4">
      <w:pPr>
        <w:spacing w:after="40" w:line="480" w:lineRule="auto"/>
        <w:rPr>
          <w:rFonts w:cstheme="minorHAnsi"/>
          <w:color w:val="000000" w:themeColor="text1"/>
          <w:lang w:val="en-US"/>
        </w:rPr>
      </w:pPr>
      <w:proofErr w:type="spellStart"/>
      <w:r w:rsidRPr="0027367D">
        <w:rPr>
          <w:rFonts w:cstheme="minorHAnsi"/>
          <w:color w:val="000000" w:themeColor="text1"/>
          <w:lang w:val="en-US"/>
        </w:rPr>
        <w:t>Vitreal</w:t>
      </w:r>
      <w:proofErr w:type="spellEnd"/>
      <w:r w:rsidRPr="0027367D">
        <w:rPr>
          <w:rFonts w:cstheme="minorHAnsi"/>
          <w:color w:val="000000" w:themeColor="text1"/>
          <w:lang w:val="en-US"/>
        </w:rPr>
        <w:t xml:space="preserve"> </w:t>
      </w:r>
      <w:r w:rsidR="00F629E9" w:rsidRPr="0027367D">
        <w:rPr>
          <w:rFonts w:cstheme="minorHAnsi"/>
          <w:color w:val="000000" w:themeColor="text1"/>
          <w:lang w:val="en-US"/>
        </w:rPr>
        <w:t>debris was</w:t>
      </w:r>
      <w:r w:rsidRPr="0027367D">
        <w:rPr>
          <w:rFonts w:cstheme="minorHAnsi"/>
          <w:color w:val="000000" w:themeColor="text1"/>
          <w:lang w:val="en-US"/>
        </w:rPr>
        <w:t xml:space="preserve"> a common </w:t>
      </w:r>
      <w:r w:rsidR="00F05341" w:rsidRPr="0027367D">
        <w:rPr>
          <w:rFonts w:cstheme="minorHAnsi"/>
          <w:color w:val="000000" w:themeColor="text1"/>
          <w:lang w:val="en-US"/>
        </w:rPr>
        <w:t>concurrent finding in this repor</w:t>
      </w:r>
      <w:r w:rsidR="00F629E9" w:rsidRPr="0027367D">
        <w:rPr>
          <w:rFonts w:cstheme="minorHAnsi"/>
          <w:color w:val="000000" w:themeColor="text1"/>
          <w:lang w:val="en-US"/>
        </w:rPr>
        <w:t>t</w:t>
      </w:r>
      <w:r w:rsidR="00CE0206">
        <w:rPr>
          <w:rFonts w:cstheme="minorHAnsi"/>
          <w:color w:val="000000" w:themeColor="text1"/>
          <w:lang w:val="en-US"/>
        </w:rPr>
        <w:t xml:space="preserve"> and </w:t>
      </w:r>
      <w:r w:rsidR="007D09D8">
        <w:rPr>
          <w:rFonts w:cstheme="minorHAnsi"/>
          <w:color w:val="000000" w:themeColor="text1"/>
          <w:lang w:val="en-US"/>
        </w:rPr>
        <w:t xml:space="preserve">can appear </w:t>
      </w:r>
      <w:proofErr w:type="gramStart"/>
      <w:r w:rsidR="007D09D8">
        <w:rPr>
          <w:rFonts w:cstheme="minorHAnsi"/>
          <w:color w:val="000000" w:themeColor="text1"/>
          <w:lang w:val="en-US"/>
        </w:rPr>
        <w:t>similar to</w:t>
      </w:r>
      <w:proofErr w:type="gramEnd"/>
      <w:r w:rsidR="007D09D8">
        <w:rPr>
          <w:rFonts w:cstheme="minorHAnsi"/>
          <w:color w:val="000000" w:themeColor="text1"/>
          <w:lang w:val="en-US"/>
        </w:rPr>
        <w:t xml:space="preserve"> retinal detachment on ultrasound examination. Careful differentiation from retinal detachment is required to prevent misdiagnosis, and referral for a second opinion should be sought</w:t>
      </w:r>
      <w:r w:rsidR="006A17A8">
        <w:rPr>
          <w:rFonts w:cstheme="minorHAnsi"/>
          <w:color w:val="000000" w:themeColor="text1"/>
          <w:lang w:val="en-US"/>
        </w:rPr>
        <w:t xml:space="preserve"> by the inexperienced practitioner, or</w:t>
      </w:r>
      <w:r w:rsidR="007D09D8">
        <w:rPr>
          <w:rFonts w:cstheme="minorHAnsi"/>
          <w:color w:val="000000" w:themeColor="text1"/>
          <w:lang w:val="en-US"/>
        </w:rPr>
        <w:t xml:space="preserve"> if there is </w:t>
      </w:r>
      <w:r w:rsidR="006A17A8">
        <w:rPr>
          <w:rFonts w:cstheme="minorHAnsi"/>
          <w:color w:val="000000" w:themeColor="text1"/>
          <w:lang w:val="en-US"/>
        </w:rPr>
        <w:t xml:space="preserve">any </w:t>
      </w:r>
      <w:r w:rsidR="007D09D8">
        <w:rPr>
          <w:rFonts w:cstheme="minorHAnsi"/>
          <w:color w:val="000000" w:themeColor="text1"/>
          <w:lang w:val="en-US"/>
        </w:rPr>
        <w:t xml:space="preserve">doubt in </w:t>
      </w:r>
      <w:r w:rsidR="006A17A8">
        <w:rPr>
          <w:rFonts w:cstheme="minorHAnsi"/>
          <w:color w:val="000000" w:themeColor="text1"/>
          <w:lang w:val="en-US"/>
        </w:rPr>
        <w:t xml:space="preserve">the </w:t>
      </w:r>
      <w:r w:rsidR="007D09D8">
        <w:rPr>
          <w:rFonts w:cstheme="minorHAnsi"/>
          <w:color w:val="000000" w:themeColor="text1"/>
          <w:lang w:val="en-US"/>
        </w:rPr>
        <w:t xml:space="preserve">interpretation of imaging findings. </w:t>
      </w:r>
      <w:proofErr w:type="spellStart"/>
      <w:r w:rsidR="00F629E9" w:rsidRPr="0027367D">
        <w:rPr>
          <w:rFonts w:cstheme="minorHAnsi"/>
          <w:color w:val="000000" w:themeColor="text1"/>
          <w:lang w:val="en-US"/>
        </w:rPr>
        <w:t>Vitreal</w:t>
      </w:r>
      <w:proofErr w:type="spellEnd"/>
      <w:r w:rsidR="00F629E9" w:rsidRPr="0027367D">
        <w:rPr>
          <w:rFonts w:cstheme="minorHAnsi"/>
          <w:color w:val="000000" w:themeColor="text1"/>
          <w:lang w:val="en-US"/>
        </w:rPr>
        <w:t xml:space="preserve"> changes</w:t>
      </w:r>
      <w:r w:rsidR="00F05341" w:rsidRPr="0027367D">
        <w:rPr>
          <w:rFonts w:cstheme="minorHAnsi"/>
          <w:color w:val="000000" w:themeColor="text1"/>
          <w:lang w:val="en-US"/>
        </w:rPr>
        <w:t xml:space="preserve"> </w:t>
      </w:r>
      <w:r w:rsidR="00F629E9" w:rsidRPr="0027367D">
        <w:rPr>
          <w:rFonts w:cstheme="minorHAnsi"/>
          <w:color w:val="000000" w:themeColor="text1"/>
          <w:lang w:val="en-US"/>
        </w:rPr>
        <w:t xml:space="preserve">can </w:t>
      </w:r>
      <w:r w:rsidR="00F05341" w:rsidRPr="0027367D">
        <w:rPr>
          <w:rFonts w:cstheme="minorHAnsi"/>
          <w:color w:val="000000" w:themeColor="text1"/>
          <w:lang w:val="en-US"/>
        </w:rPr>
        <w:t>take the form of linear hyperechoic opacities floating within the vitreous</w:t>
      </w:r>
      <w:r w:rsidR="00F629E9" w:rsidRPr="0027367D">
        <w:rPr>
          <w:rFonts w:cstheme="minorHAnsi"/>
          <w:color w:val="000000" w:themeColor="text1"/>
          <w:lang w:val="en-US"/>
        </w:rPr>
        <w:t xml:space="preserve">, or degeneration which results in point-like </w:t>
      </w:r>
      <w:proofErr w:type="spellStart"/>
      <w:r w:rsidR="00F629E9" w:rsidRPr="0027367D">
        <w:rPr>
          <w:rFonts w:cstheme="minorHAnsi"/>
          <w:color w:val="000000" w:themeColor="text1"/>
          <w:lang w:val="en-US"/>
        </w:rPr>
        <w:t>echogenicities</w:t>
      </w:r>
      <w:proofErr w:type="spellEnd"/>
      <w:r w:rsidR="00476504" w:rsidRPr="0027367D">
        <w:rPr>
          <w:rFonts w:cstheme="minorHAnsi"/>
          <w:color w:val="000000" w:themeColor="text1"/>
          <w:lang w:val="en-US"/>
        </w:rPr>
        <w:t xml:space="preserve"> </w:t>
      </w:r>
      <w:r w:rsidR="00476504" w:rsidRPr="0027367D">
        <w:rPr>
          <w:rFonts w:cstheme="minorHAnsi"/>
          <w:color w:val="000000" w:themeColor="text1"/>
          <w:lang w:val="en-US"/>
        </w:rPr>
        <w:fldChar w:fldCharType="begin"/>
      </w:r>
      <w:r w:rsidR="00476504" w:rsidRPr="0027367D">
        <w:rPr>
          <w:rFonts w:cstheme="minorHAnsi"/>
          <w:color w:val="000000" w:themeColor="text1"/>
          <w:lang w:val="en-US"/>
        </w:rPr>
        <w:instrText xml:space="preserve"> ADDIN ZOTERO_ITEM CSL_CITATION {"citationID":"ByMlVJXn","properties":{"formattedCitation":"(Gialletti {\\i{}et al.}, 2018)","plainCitation":"(Gialletti et al., 2018)","noteIndex":0},"citationItems":[{"id":1112,"uris":["http://zotero.org/users/local/epeNsHzF/items/5L97XIV7"],"itemData":{"id":1112,"type":"article-journal","abstract":"Purpose\nTo describe the association of clinical and ultrasonographic (US) findings in horses affected by visual impairments, to estimate the most frequent ultrasonographic alteration as well importance and limits of US as a part of ophthalmic evaluation in equine patients.\n\nMethods\nOne-hundred-forty-five horses referred to the Veterinary Teaching Hospitals of the University of Perugia and Camerino for ocular problems were submitted to ophthalmic examination and ocular ultrasound. The following group of abnormalities was established: corneal alteration, cataract, synechiae, iris prolapse, anterior chamber alterations, vitreous opacities, globe reduction, globe enlargement, retinal detachment, lens subluxation/luxation, lens rupture, intraocular masses, retrobulbar masses. Specificity, sensitivity, positive and negative predictive value and related 95% confidence interval were calculated. Kappa value was estimated for concordance evaluation.\n\nResults\nA total of 384 clinical alterations were observed during ophthalmological examination, while 357 were found by ultrasound investigation. A very good agreement was found for lens subluxation/luxation, intraocular masses, iris prolapse, globe enlargement, lens rupture, vitreous opacities and cataract. Moderate agreement was found for retinal detachment, anterior chamber alterations and synechiae. Corneal alteration and globe reduction resulted in a fair and poor agreement, respectively.\n\nConclusions\nUltrasonography affords the benefit of providing a complete cross-sectional view of the eyeball, facilitating the identification of ocular diseases in cases of loss of transparency of ocular media. It also represents an indispensable aid whenever anterior opacification precludes the use of ophthalmoscopic or biomicroscopic examination techniques.","container-title":"Journal of Ultrasound","DOI":"10.1007/s40477-018-0284-7","ISSN":"1971-3495","issue":"1","journalAbbreviation":"J Ultrasound","note":"PMID: 29492841\nPMCID: PMC5845941","page":"53-59","source":"PubMed Central","title":"A survey of ocular ultrasound abnormalities in horse: 145 cases","title-short":"A survey of ocular ultrasound abnormalities in horse","volume":"21","author":[{"family":"Gialletti","given":"Rodolfo"},{"family":"Marchegiani","given":"Andrea"},{"family":"Valeriani","given":"Tiziana"},{"family":"Nannarone","given":"Sara"},{"family":"Beccati","given":"Francesca"},{"family":"Fruganti","given":"Alessandro"},{"family":"Laus","given":"Fulvio"}],"issued":{"date-parts":[["2018",2,28]]}}}],"schema":"https://github.com/citation-style-language/schema/raw/master/csl-citation.json"} </w:instrText>
      </w:r>
      <w:r w:rsidR="00476504" w:rsidRPr="0027367D">
        <w:rPr>
          <w:rFonts w:cstheme="minorHAnsi"/>
          <w:color w:val="000000" w:themeColor="text1"/>
          <w:lang w:val="en-US"/>
        </w:rPr>
        <w:fldChar w:fldCharType="separate"/>
      </w:r>
      <w:r w:rsidR="00476504" w:rsidRPr="0027367D">
        <w:rPr>
          <w:rFonts w:cstheme="minorHAnsi"/>
          <w:color w:val="000000" w:themeColor="text1"/>
        </w:rPr>
        <w:t>(</w:t>
      </w:r>
      <w:proofErr w:type="spellStart"/>
      <w:r w:rsidR="00476504" w:rsidRPr="0027367D">
        <w:rPr>
          <w:rFonts w:cstheme="minorHAnsi"/>
          <w:color w:val="000000" w:themeColor="text1"/>
        </w:rPr>
        <w:t>Gialletti</w:t>
      </w:r>
      <w:proofErr w:type="spellEnd"/>
      <w:r w:rsidR="00476504" w:rsidRPr="0027367D">
        <w:rPr>
          <w:rFonts w:cstheme="minorHAnsi"/>
          <w:color w:val="000000" w:themeColor="text1"/>
        </w:rPr>
        <w:t xml:space="preserve"> </w:t>
      </w:r>
      <w:r w:rsidR="00476504" w:rsidRPr="0027367D">
        <w:rPr>
          <w:rFonts w:cstheme="minorHAnsi"/>
          <w:i/>
          <w:iCs/>
          <w:color w:val="000000" w:themeColor="text1"/>
        </w:rPr>
        <w:t>et al.</w:t>
      </w:r>
      <w:r w:rsidR="00476504" w:rsidRPr="0027367D">
        <w:rPr>
          <w:rFonts w:cstheme="minorHAnsi"/>
          <w:color w:val="000000" w:themeColor="text1"/>
        </w:rPr>
        <w:t>, 2018)</w:t>
      </w:r>
      <w:r w:rsidR="00476504" w:rsidRPr="0027367D">
        <w:rPr>
          <w:rFonts w:cstheme="minorHAnsi"/>
          <w:color w:val="000000" w:themeColor="text1"/>
          <w:lang w:val="en-US"/>
        </w:rPr>
        <w:fldChar w:fldCharType="end"/>
      </w:r>
      <w:r w:rsidR="00F629E9" w:rsidRPr="0027367D">
        <w:rPr>
          <w:rFonts w:cstheme="minorHAnsi"/>
          <w:color w:val="000000" w:themeColor="text1"/>
          <w:lang w:val="en-US"/>
        </w:rPr>
        <w:t xml:space="preserve">. The former can be differentiated from retinal detachment by identifying points of insertion of the retina at the optic nerve head and bilaterally at the </w:t>
      </w:r>
      <w:proofErr w:type="spellStart"/>
      <w:r w:rsidR="00F629E9" w:rsidRPr="0027367D">
        <w:rPr>
          <w:rFonts w:cstheme="minorHAnsi"/>
          <w:color w:val="000000" w:themeColor="text1"/>
          <w:lang w:val="en-US"/>
        </w:rPr>
        <w:t>ora</w:t>
      </w:r>
      <w:proofErr w:type="spellEnd"/>
      <w:r w:rsidR="00F629E9" w:rsidRPr="0027367D">
        <w:rPr>
          <w:rFonts w:cstheme="minorHAnsi"/>
          <w:color w:val="000000" w:themeColor="text1"/>
          <w:lang w:val="en-US"/>
        </w:rPr>
        <w:t xml:space="preserve"> </w:t>
      </w:r>
      <w:proofErr w:type="spellStart"/>
      <w:r w:rsidR="00F629E9" w:rsidRPr="0027367D">
        <w:rPr>
          <w:rFonts w:cstheme="minorHAnsi"/>
          <w:color w:val="000000" w:themeColor="text1"/>
          <w:lang w:val="en-US"/>
        </w:rPr>
        <w:t>ciliaris</w:t>
      </w:r>
      <w:proofErr w:type="spellEnd"/>
      <w:r w:rsidR="00F629E9" w:rsidRPr="0027367D">
        <w:rPr>
          <w:rFonts w:cstheme="minorHAnsi"/>
          <w:color w:val="000000" w:themeColor="text1"/>
          <w:lang w:val="en-US"/>
        </w:rPr>
        <w:t>, which gives rise to the “seagull wing” appearance</w:t>
      </w:r>
      <w:r w:rsidR="00CE0206">
        <w:rPr>
          <w:rFonts w:cstheme="minorHAnsi"/>
          <w:color w:val="000000" w:themeColor="text1"/>
          <w:lang w:val="en-US"/>
        </w:rPr>
        <w:t xml:space="preserve"> (Figure 1b)</w:t>
      </w:r>
      <w:r w:rsidR="00F629E9" w:rsidRPr="0027367D">
        <w:rPr>
          <w:rFonts w:cstheme="minorHAnsi"/>
          <w:color w:val="000000" w:themeColor="text1"/>
          <w:lang w:val="en-US"/>
        </w:rPr>
        <w:t xml:space="preserve">. </w:t>
      </w:r>
      <w:r w:rsidR="006E4E3C" w:rsidRPr="0027367D">
        <w:rPr>
          <w:rFonts w:cstheme="minorHAnsi"/>
          <w:color w:val="000000" w:themeColor="text1"/>
          <w:lang w:val="en-US"/>
        </w:rPr>
        <w:t xml:space="preserve">In contrast, </w:t>
      </w:r>
      <w:proofErr w:type="spellStart"/>
      <w:r w:rsidR="006E4E3C" w:rsidRPr="0027367D">
        <w:rPr>
          <w:rFonts w:cstheme="minorHAnsi"/>
          <w:color w:val="000000" w:themeColor="text1"/>
          <w:lang w:val="en-US"/>
        </w:rPr>
        <w:t>vitreal</w:t>
      </w:r>
      <w:proofErr w:type="spellEnd"/>
      <w:r w:rsidR="006E4E3C" w:rsidRPr="0027367D">
        <w:rPr>
          <w:rFonts w:cstheme="minorHAnsi"/>
          <w:color w:val="000000" w:themeColor="text1"/>
          <w:lang w:val="en-US"/>
        </w:rPr>
        <w:t xml:space="preserve"> membranes tend to be thinner and not follow any specific pattern of insertion</w:t>
      </w:r>
      <w:r w:rsidR="003D3A96">
        <w:rPr>
          <w:rFonts w:cstheme="minorHAnsi"/>
          <w:color w:val="000000" w:themeColor="text1"/>
          <w:lang w:val="en-US"/>
        </w:rPr>
        <w:t xml:space="preserve">, which is a key difference from retinal detachment, since almost all complete detachments maintain a fixed point within the fundus </w:t>
      </w:r>
      <w:r w:rsidR="003D3A96">
        <w:rPr>
          <w:rFonts w:cstheme="minorHAnsi"/>
          <w:color w:val="000000" w:themeColor="text1"/>
          <w:lang w:val="en-US"/>
        </w:rPr>
        <w:fldChar w:fldCharType="begin"/>
      </w:r>
      <w:r w:rsidR="003D3A96">
        <w:rPr>
          <w:rFonts w:cstheme="minorHAnsi"/>
          <w:color w:val="000000" w:themeColor="text1"/>
          <w:lang w:val="en-US"/>
        </w:rPr>
        <w:instrText xml:space="preserve"> ADDIN ZOTERO_ITEM CSL_CITATION {"citationID":"oILG7YHN","properties":{"formattedCitation":"(Valentini {\\i{}et al.}, 2010)","plainCitation":"(Valentini et al., 2010)","noteIndex":0},"citationItems":[{"id":1149,"uris":["http://zotero.org/users/local/epeNsHzF/items/HPU772LT"],"itemData":{"id":1149,"type":"article-journal","abstract":"Ocular ultrasonography in horses represents a valuable imaging diagnostic tool for the diagnosis of intraocular and periocular diseases, particularly when cornea or lens opacities preclude ophthalmoscopy of deeper structures. The authors studied normal and pathological aspects of the eye. Nineteen horses with opacities of the dioptric structures underwent an ultrasound examination. This technique allowed the diagnosis of a posterior synechia (1), cataracts (8), vitreous opacities (6), retinal detachment (3), and a foreign body (1). Ultrasonography provided helpful information about the structure and vascular pattern when the conventional ophthalmic evaluation was unable to achieve a correct diagnosis.","container-title":"Journal of Equine Veterinary Science","DOI":"10.1016/j.jevs.2010.01.058","ISSN":"0737-0806","issue":"3","journalAbbreviation":"Journal of Equine Veterinary Science","language":"en","page":"150-154","source":"ScienceDirect","title":"Ultrasonographic Evaluation of Equine Ocular Diseases: A Retrospective Study of 38 Eyes","title-short":"Ultrasonographic Evaluation of Equine Ocular Diseases","volume":"30","author":[{"family":"Valentini","given":"Simona"},{"family":"Tamburro","given":"Roberto"},{"family":"Spadari","given":"Alessandro"},{"family":"Vilar","given":"Jose Manuel"},{"family":"Spinella","given":"Giuseppe"}],"issued":{"date-parts":[["2010",3,1]]}}}],"schema":"https://github.com/citation-style-language/schema/raw/master/csl-citation.json"} </w:instrText>
      </w:r>
      <w:r w:rsidR="003D3A96">
        <w:rPr>
          <w:rFonts w:cstheme="minorHAnsi"/>
          <w:color w:val="000000" w:themeColor="text1"/>
          <w:lang w:val="en-US"/>
        </w:rPr>
        <w:fldChar w:fldCharType="separate"/>
      </w:r>
      <w:r w:rsidR="003D3A96" w:rsidRPr="003D3A96">
        <w:rPr>
          <w:rFonts w:ascii="Calibri" w:cs="Calibri"/>
          <w:color w:val="000000"/>
        </w:rPr>
        <w:t xml:space="preserve">(Valentini </w:t>
      </w:r>
      <w:r w:rsidR="003D3A96" w:rsidRPr="003D3A96">
        <w:rPr>
          <w:rFonts w:ascii="Calibri" w:cs="Calibri"/>
          <w:i/>
          <w:iCs/>
          <w:color w:val="000000"/>
        </w:rPr>
        <w:t>et al.</w:t>
      </w:r>
      <w:r w:rsidR="003D3A96" w:rsidRPr="003D3A96">
        <w:rPr>
          <w:rFonts w:ascii="Calibri" w:cs="Calibri"/>
          <w:color w:val="000000"/>
        </w:rPr>
        <w:t>, 2010)</w:t>
      </w:r>
      <w:r w:rsidR="003D3A96">
        <w:rPr>
          <w:rFonts w:cstheme="minorHAnsi"/>
          <w:color w:val="000000" w:themeColor="text1"/>
          <w:lang w:val="en-US"/>
        </w:rPr>
        <w:fldChar w:fldCharType="end"/>
      </w:r>
      <w:r w:rsidR="006E4E3C" w:rsidRPr="0027367D">
        <w:rPr>
          <w:rFonts w:cstheme="minorHAnsi"/>
          <w:color w:val="000000" w:themeColor="text1"/>
          <w:lang w:val="en-US"/>
        </w:rPr>
        <w:t xml:space="preserve">. </w:t>
      </w:r>
      <w:r w:rsidR="006A17A8">
        <w:rPr>
          <w:rFonts w:cstheme="minorHAnsi"/>
          <w:color w:val="000000" w:themeColor="text1"/>
          <w:lang w:val="en-US"/>
        </w:rPr>
        <w:t xml:space="preserve">Retinal detachments also tend to have increased echogenicity and be less mobile than </w:t>
      </w:r>
      <w:proofErr w:type="spellStart"/>
      <w:r w:rsidR="006A17A8">
        <w:rPr>
          <w:rFonts w:cstheme="minorHAnsi"/>
          <w:color w:val="000000" w:themeColor="text1"/>
          <w:lang w:val="en-US"/>
        </w:rPr>
        <w:t>vitreal</w:t>
      </w:r>
      <w:proofErr w:type="spellEnd"/>
      <w:r w:rsidR="006A17A8">
        <w:rPr>
          <w:rFonts w:cstheme="minorHAnsi"/>
          <w:color w:val="000000" w:themeColor="text1"/>
          <w:lang w:val="en-US"/>
        </w:rPr>
        <w:t xml:space="preserve"> membranes </w:t>
      </w:r>
      <w:r w:rsidR="006A17A8">
        <w:rPr>
          <w:rFonts w:cstheme="minorHAnsi"/>
          <w:color w:val="000000" w:themeColor="text1"/>
          <w:lang w:val="en-US"/>
        </w:rPr>
        <w:fldChar w:fldCharType="begin"/>
      </w:r>
      <w:r w:rsidR="006A17A8">
        <w:rPr>
          <w:rFonts w:cstheme="minorHAnsi"/>
          <w:color w:val="000000" w:themeColor="text1"/>
          <w:lang w:val="en-US"/>
        </w:rPr>
        <w:instrText xml:space="preserve"> ADDIN ZOTERO_ITEM CSL_CITATION {"citationID":"VpN4MOiM","properties":{"formattedCitation":"(Scotty, 2005)","plainCitation":"(Scotty, 2005)","noteIndex":0},"citationItems":[{"id":1146,"uris":["http://zotero.org/users/local/epeNsHzF/items/L95548MI"],"itemData":{"id":1146,"type":"article-journal","abstract":"Ocular ultrasonography is a practical and valuable examination tool for horse eyes with anterior opacities that preclude ophthalmoscopy of deeper structures. Ultrasonography is indicated in cases of periocular trauma, exophthalmos, corneal masses, corneal edema and/or infiltrates, cataracts, and anterior uveitis. Transducers of 7 to 10 MHz may be used to identify and characterize cataracts, lens luxation, lens rupture, vitreal opacities, retinal detachment, endophthalmitis, microphthalmos, buphthalmos, and periorbital masses. High-resolution ultrasonography, using frequencies of 20 MHz and greater, provides improved detail of anterior segment structures. Ultrasound image artifacts are common, requiring knowledge of ocular anatomy and basic ultrasonographic principles for accurate interpretation.","container-title":"Clinical Techniques in Equine Practice","DOI":"10.1053/j.ctep.2005.03.007","ISSN":"1534-7516","issue":"1","journalAbbreviation":"Clinical Techniques in Equine Practice","language":"en","page":"106-113","source":"ScienceDirect","title":"Ocular Ultrasonography in Horses","volume":"4","author":[{"family":"Scotty","given":"Nicole C."}],"issued":{"date-parts":[["2005",3,1]]}}}],"schema":"https://github.com/citation-style-language/schema/raw/master/csl-citation.json"} </w:instrText>
      </w:r>
      <w:r w:rsidR="006A17A8">
        <w:rPr>
          <w:rFonts w:cstheme="minorHAnsi"/>
          <w:color w:val="000000" w:themeColor="text1"/>
          <w:lang w:val="en-US"/>
        </w:rPr>
        <w:fldChar w:fldCharType="separate"/>
      </w:r>
      <w:r w:rsidR="006A17A8">
        <w:rPr>
          <w:rFonts w:cstheme="minorHAnsi"/>
          <w:noProof/>
          <w:color w:val="000000" w:themeColor="text1"/>
          <w:lang w:val="en-US"/>
        </w:rPr>
        <w:t>(Scotty, 2005)</w:t>
      </w:r>
      <w:r w:rsidR="006A17A8">
        <w:rPr>
          <w:rFonts w:cstheme="minorHAnsi"/>
          <w:color w:val="000000" w:themeColor="text1"/>
          <w:lang w:val="en-US"/>
        </w:rPr>
        <w:fldChar w:fldCharType="end"/>
      </w:r>
      <w:r w:rsidR="00800AA2">
        <w:rPr>
          <w:rFonts w:cstheme="minorHAnsi"/>
          <w:color w:val="000000" w:themeColor="text1"/>
          <w:lang w:val="en-US"/>
        </w:rPr>
        <w:t xml:space="preserve">. Techniques such as contrast-enhanced ultrasonography have shown to be superior </w:t>
      </w:r>
      <w:r w:rsidR="004C1DE0">
        <w:rPr>
          <w:rFonts w:cstheme="minorHAnsi"/>
          <w:color w:val="000000" w:themeColor="text1"/>
          <w:lang w:val="en-US"/>
        </w:rPr>
        <w:t xml:space="preserve">to B-mode ultrasonography </w:t>
      </w:r>
      <w:r w:rsidR="00800AA2">
        <w:rPr>
          <w:rFonts w:cstheme="minorHAnsi"/>
          <w:color w:val="000000" w:themeColor="text1"/>
          <w:lang w:val="en-US"/>
        </w:rPr>
        <w:t xml:space="preserve">in humans and small animals in distinguishing retinal detachment from </w:t>
      </w:r>
      <w:proofErr w:type="spellStart"/>
      <w:r w:rsidR="00800AA2">
        <w:rPr>
          <w:rFonts w:cstheme="minorHAnsi"/>
          <w:color w:val="000000" w:themeColor="text1"/>
          <w:lang w:val="en-US"/>
        </w:rPr>
        <w:t>vitreal</w:t>
      </w:r>
      <w:proofErr w:type="spellEnd"/>
      <w:r w:rsidR="00800AA2">
        <w:rPr>
          <w:rFonts w:cstheme="minorHAnsi"/>
          <w:color w:val="000000" w:themeColor="text1"/>
          <w:lang w:val="en-US"/>
        </w:rPr>
        <w:t xml:space="preserve"> membranes </w:t>
      </w:r>
      <w:r w:rsidR="00800AA2">
        <w:rPr>
          <w:rFonts w:cstheme="minorHAnsi"/>
          <w:color w:val="000000" w:themeColor="text1"/>
          <w:lang w:val="en-US"/>
        </w:rPr>
        <w:fldChar w:fldCharType="begin"/>
      </w:r>
      <w:r w:rsidR="00800AA2">
        <w:rPr>
          <w:rFonts w:cstheme="minorHAnsi"/>
          <w:color w:val="000000" w:themeColor="text1"/>
          <w:lang w:val="en-US"/>
        </w:rPr>
        <w:instrText xml:space="preserve"> ADDIN ZOTERO_ITEM CSL_CITATION {"citationID":"ntmw7IL8","properties":{"formattedCitation":"(Han {\\i{}et al.}, 2001; Labruyere, Hartley and Holloway, 2011)","plainCitation":"(Han et al., 2001; Labruyere, Hartley and Holloway, 2011)","noteIndex":0},"citationItems":[{"id":1152,"uris":["http://zotero.org/users/local/epeNsHzF/items/FN5Z9R9H"],"itemData":{"id":1152,"type":"article-journal","abstract":"Objective\nTo compare the clinical utility of contrast-enhanced color Doppler US in the differentiation of retinal detachment (RD) from vitreous membrane (VM) with that of various conventional US modalities, and to analyze the enhancement patterns in cases showing an enhancement effect.\n\nMaterials and Methods\nIn 32 eyes examined over a recent two-year period, RD (n=14) and VM (n=18) were confirmed by surgery (n=28) or clinical follow-up (n=4). In all cases, gray-scale, color Doppler, and power Doppler US were performed prior to contrast injection, and after the intravenous injection of Levovist (Schering, Berlin) by hand for 30 seconds at a dose of 2.5 g and a concentration of 300 mg/mL via an antecubital vein, contrast-enhanced color Doppler US was performed. At Doppler US, the diagnostic criterion for RD and VM was whether or not color signals were visualized in membranous structures.\n\nResults\nDiagnostic accuracy was 78% at gray-scale US, 81% at color Doppler US, 59% at power Doppler US, and 97% at contrast-enhanced color Doppler US. The sensitivity of color Doppler US to color signals in RD increased from 57% to 93% after contrast enhancement., The enhancement patterns observed were signal accentuation (n=3), signal extension (n=2), signal addition (n=3), and new signal visualization (n=5).\n\nConclusion\nContrast-enhanced color Doppler US was the most accurate US modality for differentiating RD from VM, showing a significantly increased signal detection rate in RD.","container-title":"Korean Journal of Radiology","DOI":"10.3348/kjr.2001.2.4.197","ISSN":"1229-6929","issue":"4","journalAbbreviation":"Korean J Radiol","note":"PMID: 11754326\nPMCID: PMC2718121","page":"197-203","source":"PubMed Central","title":"The Use of Contrast-Enhanced Color Doppler Ultrasound in the Differentiation of Retinal Detachment from Vitreous Membrane","volume":"2","author":[{"family":"Han","given":"Sang-Suk"},{"family":"Chang","given":"Seung-Kook"},{"family":"Yoon","given":"Jung-Hee"},{"family":"Lee","given":"Young-Joon"}],"issued":{"date-parts":[["2001"]]}}},{"id":1155,"uris":["http://zotero.org/users/local/epeNsHzF/items/VK7M8F7H"],"itemData":{"id":1155,"type":"article-journal","abstract":"OBJECTIVES: To evaluate contrast-enhanced ultrasonography (CEU) and colour Doppler imaging (CDI) for detection of persistent vascularisation in retinal detachment.\nMETHODS: In 22 eyes, retinal detachment (n=13) and vitreous membranes (n=9) were confirmed by ophthalmological examination, during cataract surgery, by histopathology or after vitreoretinal surgery. Tentative diagnosis of retinal detachment or vitreous membrane was made using grey-scale B-mode ultrasonography. Assessment of retinal detachment was based on the presence or absence of vascularisation in the membranous structure using CDI and CEU.\nRESULTS: Sensitivity, specificity, positive-predictive value and negative-predictive value of grey-scale ultrasonography in differentiating retinal detachment from vitreous membrane were 92·3%, 66·6%, 80% and 85·7%. In 91% of eyes, colour Doppler assessment was unsuccessful due to the movement of the eye. Persistent vascularisation was demonstrated in all cases of retinal detachments with CEU. CEU was 100% accurate for detection and differentiation between retinal detachment and vitreous membrane.\nCLINICAL SIGNIFICANCE: CEU is a useful clinical tool for the diagnosis of retinal detachment and vitreous membrane in dogs and cats.","container-title":"The Journal of Small Animal Practice","DOI":"10.1111/j.1748-5827.2011.01099.x","ISSN":"1748-5827","issue":"10","journalAbbreviation":"J Small Anim Pract","language":"eng","note":"PMID: 21967099","page":"522-530","source":"PubMed","title":"Contrast-enhanced ultrasonography in the differentiation of retinal detachment and vitreous membrane in dogs and cats","volume":"52","author":[{"family":"Labruyere","given":"J. J."},{"family":"Hartley","given":"C."},{"family":"Holloway","given":"A."}],"issued":{"date-parts":[["2011",10]]}}}],"schema":"https://github.com/citation-style-language/schema/raw/master/csl-citation.json"} </w:instrText>
      </w:r>
      <w:r w:rsidR="00800AA2">
        <w:rPr>
          <w:rFonts w:cstheme="minorHAnsi"/>
          <w:color w:val="000000" w:themeColor="text1"/>
          <w:lang w:val="en-US"/>
        </w:rPr>
        <w:fldChar w:fldCharType="separate"/>
      </w:r>
      <w:r w:rsidR="00800AA2" w:rsidRPr="00800AA2">
        <w:rPr>
          <w:rFonts w:ascii="Calibri" w:cs="Calibri"/>
          <w:color w:val="000000"/>
        </w:rPr>
        <w:t xml:space="preserve">(Han </w:t>
      </w:r>
      <w:r w:rsidR="00800AA2" w:rsidRPr="00800AA2">
        <w:rPr>
          <w:rFonts w:ascii="Calibri" w:cs="Calibri"/>
          <w:i/>
          <w:iCs/>
          <w:color w:val="000000"/>
        </w:rPr>
        <w:t>et al.</w:t>
      </w:r>
      <w:r w:rsidR="00800AA2" w:rsidRPr="00800AA2">
        <w:rPr>
          <w:rFonts w:ascii="Calibri" w:cs="Calibri"/>
          <w:color w:val="000000"/>
        </w:rPr>
        <w:t>, 2001; Labruyere</w:t>
      </w:r>
      <w:r w:rsidR="00800AA2">
        <w:rPr>
          <w:rFonts w:ascii="Calibri" w:cs="Calibri"/>
          <w:color w:val="000000"/>
        </w:rPr>
        <w:t xml:space="preserve"> </w:t>
      </w:r>
      <w:r w:rsidR="00800AA2" w:rsidRPr="006B5F2A">
        <w:rPr>
          <w:rFonts w:ascii="Calibri" w:cs="Calibri"/>
          <w:i/>
          <w:iCs/>
          <w:color w:val="000000"/>
        </w:rPr>
        <w:t>et</w:t>
      </w:r>
      <w:r w:rsidR="00800AA2">
        <w:rPr>
          <w:rFonts w:ascii="Calibri" w:cs="Calibri"/>
          <w:color w:val="000000"/>
        </w:rPr>
        <w:t xml:space="preserve"> </w:t>
      </w:r>
      <w:r w:rsidR="00800AA2" w:rsidRPr="006B5F2A">
        <w:rPr>
          <w:rFonts w:ascii="Calibri" w:cs="Calibri"/>
          <w:i/>
          <w:iCs/>
          <w:color w:val="000000"/>
        </w:rPr>
        <w:t>al.,</w:t>
      </w:r>
      <w:r w:rsidR="00800AA2" w:rsidRPr="00800AA2">
        <w:rPr>
          <w:rFonts w:ascii="Calibri" w:cs="Calibri"/>
          <w:color w:val="000000"/>
        </w:rPr>
        <w:t xml:space="preserve"> 2011)</w:t>
      </w:r>
      <w:r w:rsidR="00800AA2">
        <w:rPr>
          <w:rFonts w:cstheme="minorHAnsi"/>
          <w:color w:val="000000" w:themeColor="text1"/>
          <w:lang w:val="en-US"/>
        </w:rPr>
        <w:fldChar w:fldCharType="end"/>
      </w:r>
      <w:r w:rsidR="00800AA2">
        <w:rPr>
          <w:rFonts w:cstheme="minorHAnsi"/>
          <w:color w:val="000000" w:themeColor="text1"/>
          <w:lang w:val="en-US"/>
        </w:rPr>
        <w:t>. However, preliminary work in horses has shown marked inter-</w:t>
      </w:r>
      <w:proofErr w:type="spellStart"/>
      <w:r w:rsidR="00800AA2">
        <w:rPr>
          <w:rFonts w:cstheme="minorHAnsi"/>
          <w:color w:val="000000" w:themeColor="text1"/>
          <w:lang w:val="en-US"/>
        </w:rPr>
        <w:t>jndividual</w:t>
      </w:r>
      <w:proofErr w:type="spellEnd"/>
      <w:r w:rsidR="00800AA2">
        <w:rPr>
          <w:rFonts w:cstheme="minorHAnsi"/>
          <w:color w:val="000000" w:themeColor="text1"/>
          <w:lang w:val="en-US"/>
        </w:rPr>
        <w:t xml:space="preserve"> variation and poor reproducibility </w:t>
      </w:r>
      <w:r w:rsidR="00800AA2">
        <w:rPr>
          <w:rFonts w:cstheme="minorHAnsi"/>
          <w:color w:val="000000" w:themeColor="text1"/>
          <w:lang w:val="en-US"/>
        </w:rPr>
        <w:fldChar w:fldCharType="begin"/>
      </w:r>
      <w:r w:rsidR="00800AA2">
        <w:rPr>
          <w:rFonts w:cstheme="minorHAnsi"/>
          <w:color w:val="000000" w:themeColor="text1"/>
          <w:lang w:val="en-US"/>
        </w:rPr>
        <w:instrText xml:space="preserve"> ADDIN ZOTERO_ITEM CSL_CITATION {"citationID":"TpnDISBU","properties":{"formattedCitation":"(Blohm, Tichy and Nell, 2020)","plainCitation":"(Blohm, Tichy and Nell, 2020)","noteIndex":0},"citationItems":[{"id":1157,"uris":["http://zotero.org/users/local/epeNsHzF/items/A7CSBCJ2"],"itemData":{"id":1157,"type":"article-journal","abstract":"Objective\nTo determine efficacy of contrast‐enhanced ultrasonography (CEUS) using different sulfur hexafluoride (SF6) doses to assess blood flow and perfusion in equine eyes and to evaluate safety of SF6 in horses.\n\nProcedures\nOcular B‐mode and contrast‐enhanced ultrasonography were performed bilaterally in nine sedated university‐owned horses. Intravenous SonoVue® bolus injections of 5, 10, 15, 20, 25, and 30 mL were administered for 2/18, 5/18, 6/18, 3/18, 1/18, and 1/18 eyes, respectively. Doses were increased based on ascending bodyweight. Each eye within one horse was examined utilizing a different dose. Qualitative blood flow and quantitative perfusion were analyzed. Heart and respiratory rates were monitored nonsedated, sedated, and during first and second minutes of CEUS.\n\nResults\nQualitative contrast enhancement (CE) was visible in 7/9 animals. Quantitative CE was measurable bilaterally in four horses, unilaterally in three individuals, and not detected in two animals. In all horses with unilateral CE, the positive eye received the higher dose. Fifteen mL dose resulted in significantly shorter time to peak than 10 mL (P &lt; .05). Peak intensity, maximum signal increase, and corresponding area under the curve were significantly higher for 15 and 20 mL doses compared with 10 mL (P &lt; .05). Uveal and retinal tissues were enhanced frequently. Twenty‐five and 30 mL doses revealed no CE. Only sedation reduced heart rates significantly (P &lt; .05). Clinically relevant changes in respiratory rates or adverse reactions following SF6 application were not observed.\n\nConclusions\nContrast enhancement was in most instances dose‐dependent. Fifteen mL appeared appropriate to assess equine ocular perfusion. The reliability in horses remains questionable; however, CEUS was well‐tolerated.","container-title":"Veterinary Ophthalmology","DOI":"10.1111/vop.12730","ISSN":"1463-5216","issue":"2","journalAbbreviation":"Vet Ophthalmol","note":"PMID: 31799804\nPMCID: PMC7155076","page":"331-340","source":"PubMed Central","title":"Clinical utility, dose determination, and safety of ocular contrast‐enhanced ultrasonography in horses: A pilot study","title-short":"Clinical utility, dose determination, and safety of ocular contrast‐enhanced ultrasonography in horses","volume":"23","author":[{"family":"Blohm","given":"Klaas‐Ole"},{"family":"Tichy","given":"Alexander"},{"family":"Nell","given":"Barbara"}],"issued":{"date-parts":[["2020",3]]}}}],"schema":"https://github.com/citation-style-language/schema/raw/master/csl-citation.json"} </w:instrText>
      </w:r>
      <w:r w:rsidR="00800AA2">
        <w:rPr>
          <w:rFonts w:cstheme="minorHAnsi"/>
          <w:color w:val="000000" w:themeColor="text1"/>
          <w:lang w:val="en-US"/>
        </w:rPr>
        <w:fldChar w:fldCharType="separate"/>
      </w:r>
      <w:r w:rsidR="00800AA2">
        <w:rPr>
          <w:rFonts w:cstheme="minorHAnsi"/>
          <w:noProof/>
          <w:color w:val="000000" w:themeColor="text1"/>
          <w:lang w:val="en-US"/>
        </w:rPr>
        <w:t xml:space="preserve">(Blohm </w:t>
      </w:r>
      <w:r w:rsidR="00800AA2" w:rsidRPr="006B5F2A">
        <w:rPr>
          <w:rFonts w:cstheme="minorHAnsi"/>
          <w:i/>
          <w:iCs/>
          <w:noProof/>
          <w:color w:val="000000" w:themeColor="text1"/>
          <w:lang w:val="en-US"/>
        </w:rPr>
        <w:t>et al.,</w:t>
      </w:r>
      <w:r w:rsidR="00800AA2">
        <w:rPr>
          <w:rFonts w:cstheme="minorHAnsi"/>
          <w:noProof/>
          <w:color w:val="000000" w:themeColor="text1"/>
          <w:lang w:val="en-US"/>
        </w:rPr>
        <w:t xml:space="preserve"> 2020)</w:t>
      </w:r>
      <w:r w:rsidR="00800AA2">
        <w:rPr>
          <w:rFonts w:cstheme="minorHAnsi"/>
          <w:color w:val="000000" w:themeColor="text1"/>
          <w:lang w:val="en-US"/>
        </w:rPr>
        <w:fldChar w:fldCharType="end"/>
      </w:r>
      <w:r w:rsidR="008531F6">
        <w:rPr>
          <w:rFonts w:cstheme="minorHAnsi"/>
          <w:color w:val="000000" w:themeColor="text1"/>
          <w:lang w:val="en-US"/>
        </w:rPr>
        <w:t>.</w:t>
      </w:r>
      <w:r w:rsidR="00800AA2">
        <w:rPr>
          <w:rFonts w:cstheme="minorHAnsi"/>
          <w:color w:val="000000" w:themeColor="text1"/>
          <w:lang w:val="en-US"/>
        </w:rPr>
        <w:t xml:space="preserve"> More work is needed to demonstrate the clinical utility of this technique in horses. </w:t>
      </w:r>
    </w:p>
    <w:p w14:paraId="62394CDF" w14:textId="4B46ED10" w:rsidR="00DE760D" w:rsidRPr="0027367D" w:rsidRDefault="00DE760D" w:rsidP="00CC5AA4">
      <w:pPr>
        <w:spacing w:after="40" w:line="480" w:lineRule="auto"/>
        <w:rPr>
          <w:rFonts w:cstheme="minorHAnsi"/>
          <w:color w:val="000000" w:themeColor="text1"/>
          <w:lang w:val="en-US"/>
        </w:rPr>
      </w:pPr>
    </w:p>
    <w:p w14:paraId="03D35227" w14:textId="36EB6D46" w:rsidR="00D602EC" w:rsidRPr="0027367D" w:rsidRDefault="00F01206" w:rsidP="00CC5AA4">
      <w:pPr>
        <w:spacing w:after="40" w:line="480" w:lineRule="auto"/>
        <w:rPr>
          <w:rFonts w:cstheme="minorHAnsi"/>
          <w:color w:val="000000" w:themeColor="text1"/>
          <w:lang w:val="en-US"/>
        </w:rPr>
      </w:pPr>
      <w:r w:rsidRPr="0027367D">
        <w:rPr>
          <w:rFonts w:cstheme="minorHAnsi"/>
          <w:color w:val="000000" w:themeColor="text1"/>
          <w:lang w:val="en-US"/>
        </w:rPr>
        <w:t xml:space="preserve">Cataracts, posterior synechiae and </w:t>
      </w:r>
      <w:proofErr w:type="spellStart"/>
      <w:r w:rsidRPr="0027367D">
        <w:rPr>
          <w:rFonts w:cstheme="minorHAnsi"/>
          <w:color w:val="000000" w:themeColor="text1"/>
          <w:lang w:val="en-US"/>
        </w:rPr>
        <w:t>vitreal</w:t>
      </w:r>
      <w:proofErr w:type="spellEnd"/>
      <w:r w:rsidRPr="0027367D">
        <w:rPr>
          <w:rFonts w:cstheme="minorHAnsi"/>
          <w:color w:val="000000" w:themeColor="text1"/>
          <w:lang w:val="en-US"/>
        </w:rPr>
        <w:t xml:space="preserve"> debris were the most common abnormalities found in the ipsilateral eye in unilateral cases of retinal detachment. These are common features of ERU </w:t>
      </w:r>
      <w:r w:rsidRPr="0027367D">
        <w:rPr>
          <w:rFonts w:cstheme="minorHAnsi"/>
          <w:color w:val="000000" w:themeColor="text1"/>
          <w:lang w:val="en-US"/>
        </w:rPr>
        <w:fldChar w:fldCharType="begin"/>
      </w:r>
      <w:r w:rsidR="006A17A8">
        <w:rPr>
          <w:rFonts w:cstheme="minorHAnsi"/>
          <w:color w:val="000000" w:themeColor="text1"/>
          <w:lang w:val="en-US"/>
        </w:rPr>
        <w:instrText xml:space="preserve"> ADDIN ZOTERO_ITEM CSL_CITATION {"citationID":"TU941fgu","properties":{"formattedCitation":"(Malalana {\\i{}et al.}, 2020)","plainCitation":"(Malalana et al., 2020)","dontUpdate":true,"noteIndex":0},"citationItems":[{"id":1076,"uris":["http://zotero.org/users/local/epeNsHzF/items/NW8ZFVNE"],"itemData":{"id":1076,"type":"article-journal","abstract":"BACKGROUND: Uveitis appears to be less prevalent in the UK compared with other parts of the world and studies characterising the disease in the UK are lacking. The objectives of this retrospective study were to describe acute and recurrent cases presenting for management of uveitis in a referral hospital on the North West of England and compare the signalment of horses presenting with uveitis with the equine hospital population during the same period.\nMETHODS: Medical records of horses presented to the referral Equine Hospital, University of Liverpool with signs of uveitis between 2008 and 2018 were reviewed and clinical details extracted.\nRESULTS: Seventy horses presented with uveitis; 33 were classified as acute and 37 as recurrent cases. Sixteen of the horses were affected bilaterally. More bilateral cases were classified as recurrent than acute (P=0.04). No differences in age or sex were noted between acute and recurrent cases, or between cases and the general hospital population. Warmbloods and Appaloosas were over-represented when compared with the general hospital population (P&lt;0.001). Twenty-one horses (30 per cent, 95 per cent CI 20.5 to 41.4) underwent surgery for the control of the uveitis. Fourteen of the 70 horses (20.0 per cent, 95 per cent CI 12.3 to 30.8) underwent enucleation.\nCONCLUSION: While relatively uncommon in the UK, uveitis can affect horses from a relatively young age. The disease appears to have a relatively higher frequency than expected in Warmbloods and Appaloosas. It is more likely that a recurrent case will have both eyes affected.","container-title":"The Veterinary Record","DOI":"10.1136/vr.105423","ISSN":"2042-7670","issue":"3","journalAbbreviation":"Vet Rec","language":"eng","note":"PMID: 31597695","page":"92","source":"PubMed","title":"Equine uveitis in the UK: a retrospective study (2008-2018)","title-short":"Equine uveitis in the UK","volume":"186","author":[{"family":"Malalana","given":"Fernando"},{"family":"Ireland","given":"Jo L."},{"family":"Pinchbeck","given":"Gina"},{"family":"McGowan","given":"Cathy M."}],"issued":{"date-parts":[["2020",1,25]]}}}],"schema":"https://github.com/citation-style-language/schema/raw/master/csl-citation.json"} </w:instrText>
      </w:r>
      <w:r w:rsidRPr="0027367D">
        <w:rPr>
          <w:rFonts w:cstheme="minorHAnsi"/>
          <w:color w:val="000000" w:themeColor="text1"/>
          <w:lang w:val="en-US"/>
        </w:rPr>
        <w:fldChar w:fldCharType="separate"/>
      </w:r>
      <w:r w:rsidRPr="0027367D">
        <w:rPr>
          <w:rFonts w:cstheme="minorHAnsi"/>
          <w:color w:val="000000" w:themeColor="text1"/>
        </w:rPr>
        <w:t>(</w:t>
      </w:r>
      <w:r w:rsidR="00513EFA" w:rsidRPr="0027367D">
        <w:rPr>
          <w:rFonts w:cstheme="minorHAnsi"/>
          <w:color w:val="000000" w:themeColor="text1"/>
        </w:rPr>
        <w:t>Gilger, 20</w:t>
      </w:r>
      <w:r w:rsidR="009B2152">
        <w:rPr>
          <w:rFonts w:cstheme="minorHAnsi"/>
          <w:color w:val="000000" w:themeColor="text1"/>
        </w:rPr>
        <w:t>22</w:t>
      </w:r>
      <w:r w:rsidR="00513EFA" w:rsidRPr="0027367D">
        <w:rPr>
          <w:rFonts w:cstheme="minorHAnsi"/>
          <w:color w:val="000000" w:themeColor="text1"/>
        </w:rPr>
        <w:t xml:space="preserve">; </w:t>
      </w:r>
      <w:r w:rsidRPr="0027367D">
        <w:rPr>
          <w:rFonts w:cstheme="minorHAnsi"/>
          <w:color w:val="000000" w:themeColor="text1"/>
        </w:rPr>
        <w:t xml:space="preserve">Malalana </w:t>
      </w:r>
      <w:r w:rsidRPr="0027367D">
        <w:rPr>
          <w:rFonts w:cstheme="minorHAnsi"/>
          <w:i/>
          <w:iCs/>
          <w:color w:val="000000" w:themeColor="text1"/>
        </w:rPr>
        <w:t>et al.</w:t>
      </w:r>
      <w:r w:rsidRPr="0027367D">
        <w:rPr>
          <w:rFonts w:cstheme="minorHAnsi"/>
          <w:color w:val="000000" w:themeColor="text1"/>
        </w:rPr>
        <w:t>, 2020)</w:t>
      </w:r>
      <w:r w:rsidRPr="0027367D">
        <w:rPr>
          <w:rFonts w:cstheme="minorHAnsi"/>
          <w:color w:val="000000" w:themeColor="text1"/>
          <w:lang w:val="en-US"/>
        </w:rPr>
        <w:fldChar w:fldCharType="end"/>
      </w:r>
      <w:r w:rsidRPr="0027367D">
        <w:rPr>
          <w:rFonts w:cstheme="minorHAnsi"/>
          <w:color w:val="000000" w:themeColor="text1"/>
          <w:lang w:val="en-US"/>
        </w:rPr>
        <w:t xml:space="preserve"> and </w:t>
      </w:r>
      <w:r w:rsidR="00D913F4" w:rsidRPr="0027367D">
        <w:rPr>
          <w:rFonts w:cstheme="minorHAnsi"/>
          <w:color w:val="000000" w:themeColor="text1"/>
          <w:lang w:val="en-US"/>
        </w:rPr>
        <w:t xml:space="preserve">their frequency in the presence of retinal detachment </w:t>
      </w:r>
      <w:r w:rsidR="00261FB8" w:rsidRPr="0027367D">
        <w:rPr>
          <w:rFonts w:cstheme="minorHAnsi"/>
          <w:color w:val="000000" w:themeColor="text1"/>
          <w:lang w:val="en-US"/>
        </w:rPr>
        <w:t xml:space="preserve">in this study </w:t>
      </w:r>
      <w:proofErr w:type="spellStart"/>
      <w:r w:rsidR="00D913F4" w:rsidRPr="0027367D">
        <w:rPr>
          <w:rFonts w:cstheme="minorHAnsi"/>
          <w:color w:val="000000" w:themeColor="text1"/>
          <w:lang w:val="en-US"/>
        </w:rPr>
        <w:t>emphasises</w:t>
      </w:r>
      <w:proofErr w:type="spellEnd"/>
      <w:r w:rsidR="00D913F4" w:rsidRPr="0027367D">
        <w:rPr>
          <w:rFonts w:cstheme="minorHAnsi"/>
          <w:color w:val="000000" w:themeColor="text1"/>
          <w:lang w:val="en-US"/>
        </w:rPr>
        <w:t xml:space="preserve"> the need for thorough evaluation of the fundus </w:t>
      </w:r>
      <w:r w:rsidR="00D913F4" w:rsidRPr="0027367D">
        <w:rPr>
          <w:rFonts w:cstheme="minorHAnsi"/>
          <w:color w:val="000000" w:themeColor="text1"/>
          <w:lang w:val="en-US"/>
        </w:rPr>
        <w:lastRenderedPageBreak/>
        <w:t xml:space="preserve">in chronic uveitis cases, especially when the eye appears non-visual. </w:t>
      </w:r>
      <w:r w:rsidR="00ED7CFC" w:rsidRPr="0027367D">
        <w:rPr>
          <w:rFonts w:cstheme="minorHAnsi"/>
          <w:color w:val="000000" w:themeColor="text1"/>
          <w:lang w:val="en-US"/>
        </w:rPr>
        <w:t xml:space="preserve">In this study, </w:t>
      </w:r>
      <w:r w:rsidR="007B03FA" w:rsidRPr="0027367D">
        <w:rPr>
          <w:rFonts w:cstheme="minorHAnsi"/>
          <w:color w:val="000000" w:themeColor="text1"/>
          <w:lang w:val="en-US"/>
        </w:rPr>
        <w:t>47.6%</w:t>
      </w:r>
      <w:r w:rsidR="00D913F4" w:rsidRPr="0027367D">
        <w:rPr>
          <w:rFonts w:cstheme="minorHAnsi"/>
          <w:color w:val="000000" w:themeColor="text1"/>
          <w:lang w:val="en-US"/>
        </w:rPr>
        <w:t xml:space="preserve"> of cases of retinal detachment also displayed abnormalities in the contralateral eye, where cataracts and </w:t>
      </w:r>
      <w:proofErr w:type="spellStart"/>
      <w:r w:rsidR="00D913F4" w:rsidRPr="0027367D">
        <w:rPr>
          <w:rFonts w:cstheme="minorHAnsi"/>
          <w:color w:val="000000" w:themeColor="text1"/>
          <w:lang w:val="en-US"/>
        </w:rPr>
        <w:t>vitreal</w:t>
      </w:r>
      <w:proofErr w:type="spellEnd"/>
      <w:r w:rsidR="00D913F4" w:rsidRPr="0027367D">
        <w:rPr>
          <w:rFonts w:cstheme="minorHAnsi"/>
          <w:color w:val="000000" w:themeColor="text1"/>
          <w:lang w:val="en-US"/>
        </w:rPr>
        <w:t xml:space="preserve"> debris were the most frequently identified findings. This reflects ERU as the most common </w:t>
      </w:r>
      <w:proofErr w:type="spellStart"/>
      <w:r w:rsidR="00D913F4" w:rsidRPr="0027367D">
        <w:rPr>
          <w:rFonts w:cstheme="minorHAnsi"/>
          <w:color w:val="000000" w:themeColor="text1"/>
          <w:lang w:val="en-US"/>
        </w:rPr>
        <w:t>aetiology</w:t>
      </w:r>
      <w:proofErr w:type="spellEnd"/>
      <w:r w:rsidR="00D913F4" w:rsidRPr="0027367D">
        <w:rPr>
          <w:rFonts w:cstheme="minorHAnsi"/>
          <w:color w:val="000000" w:themeColor="text1"/>
          <w:lang w:val="en-US"/>
        </w:rPr>
        <w:t xml:space="preserve"> for retinal detachment, which is often a bilateral condition </w:t>
      </w:r>
      <w:r w:rsidR="00D913F4" w:rsidRPr="0027367D">
        <w:rPr>
          <w:rFonts w:cstheme="minorHAnsi"/>
          <w:color w:val="000000" w:themeColor="text1"/>
          <w:lang w:val="en-US"/>
        </w:rPr>
        <w:fldChar w:fldCharType="begin"/>
      </w:r>
      <w:r w:rsidR="00D913F4" w:rsidRPr="0027367D">
        <w:rPr>
          <w:rFonts w:cstheme="minorHAnsi"/>
          <w:color w:val="000000" w:themeColor="text1"/>
          <w:lang w:val="en-US"/>
        </w:rPr>
        <w:instrText xml:space="preserve"> ADDIN ZOTERO_ITEM CSL_CITATION {"citationID":"sQZ9Rz2N","properties":{"formattedCitation":"(Malalana {\\i{}et al.}, 2020)","plainCitation":"(Malalana et al., 2020)","noteIndex":0},"citationItems":[{"id":1076,"uris":["http://zotero.org/users/local/epeNsHzF/items/NW8ZFVNE"],"itemData":{"id":1076,"type":"article-journal","abstract":"BACKGROUND: Uveitis appears to be less prevalent in the UK compared with other parts of the world and studies characterising the disease in the UK are lacking. The objectives of this retrospective study were to describe acute and recurrent cases presenting for management of uveitis in a referral hospital on the North West of England and compare the signalment of horses presenting with uveitis with the equine hospital population during the same period.\nMETHODS: Medical records of horses presented to the referral Equine Hospital, University of Liverpool with signs of uveitis between 2008 and 2018 were reviewed and clinical details extracted.\nRESULTS: Seventy horses presented with uveitis; 33 were classified as acute and 37 as recurrent cases. Sixteen of the horses were affected bilaterally. More bilateral cases were classified as recurrent than acute (P=0.04). No differences in age or sex were noted between acute and recurrent cases, or between cases and the general hospital population. Warmbloods and Appaloosas were over-represented when compared with the general hospital population (P&lt;0.001). Twenty-one horses (30 per cent, 95 per cent CI 20.5 to 41.4) underwent surgery for the control of the uveitis. Fourteen of the 70 horses (20.0 per cent, 95 per cent CI 12.3 to 30.8) underwent enucleation.\nCONCLUSION: While relatively uncommon in the UK, uveitis can affect horses from a relatively young age. The disease appears to have a relatively higher frequency than expected in Warmbloods and Appaloosas. It is more likely that a recurrent case will have both eyes affected.","container-title":"The Veterinary Record","DOI":"10.1136/vr.105423","ISSN":"2042-7670","issue":"3","journalAbbreviation":"Vet Rec","language":"eng","note":"PMID: 31597695","page":"92","source":"PubMed","title":"Equine uveitis in the UK: a retrospective study (2008-2018)","title-short":"Equine uveitis in the UK","volume":"186","author":[{"family":"Malalana","given":"Fernando"},{"family":"Ireland","given":"Jo L."},{"family":"Pinchbeck","given":"Gina"},{"family":"McGowan","given":"Cathy M."}],"issued":{"date-parts":[["2020",1,25]]}}}],"schema":"https://github.com/citation-style-language/schema/raw/master/csl-citation.json"} </w:instrText>
      </w:r>
      <w:r w:rsidR="00D913F4" w:rsidRPr="0027367D">
        <w:rPr>
          <w:rFonts w:cstheme="minorHAnsi"/>
          <w:color w:val="000000" w:themeColor="text1"/>
          <w:lang w:val="en-US"/>
        </w:rPr>
        <w:fldChar w:fldCharType="separate"/>
      </w:r>
      <w:r w:rsidR="00D913F4" w:rsidRPr="0027367D">
        <w:rPr>
          <w:rFonts w:cstheme="minorHAnsi"/>
          <w:color w:val="000000" w:themeColor="text1"/>
        </w:rPr>
        <w:t xml:space="preserve">(Malalana </w:t>
      </w:r>
      <w:r w:rsidR="00D913F4" w:rsidRPr="0027367D">
        <w:rPr>
          <w:rFonts w:cstheme="minorHAnsi"/>
          <w:i/>
          <w:iCs/>
          <w:color w:val="000000" w:themeColor="text1"/>
        </w:rPr>
        <w:t>et al.</w:t>
      </w:r>
      <w:r w:rsidR="00D913F4" w:rsidRPr="0027367D">
        <w:rPr>
          <w:rFonts w:cstheme="minorHAnsi"/>
          <w:color w:val="000000" w:themeColor="text1"/>
        </w:rPr>
        <w:t>, 2020)</w:t>
      </w:r>
      <w:r w:rsidR="00D913F4" w:rsidRPr="0027367D">
        <w:rPr>
          <w:rFonts w:cstheme="minorHAnsi"/>
          <w:color w:val="000000" w:themeColor="text1"/>
          <w:lang w:val="en-US"/>
        </w:rPr>
        <w:fldChar w:fldCharType="end"/>
      </w:r>
      <w:r w:rsidR="00D913F4" w:rsidRPr="0027367D">
        <w:rPr>
          <w:rFonts w:cstheme="minorHAnsi"/>
          <w:color w:val="000000" w:themeColor="text1"/>
          <w:lang w:val="en-US"/>
        </w:rPr>
        <w:t xml:space="preserve"> but indicates that </w:t>
      </w:r>
      <w:r w:rsidR="00261FB8" w:rsidRPr="0027367D">
        <w:rPr>
          <w:rFonts w:cstheme="minorHAnsi"/>
          <w:color w:val="000000" w:themeColor="text1"/>
          <w:lang w:val="en-US"/>
        </w:rPr>
        <w:t xml:space="preserve">detailed </w:t>
      </w:r>
      <w:r w:rsidR="00D913F4" w:rsidRPr="0027367D">
        <w:rPr>
          <w:rFonts w:cstheme="minorHAnsi"/>
          <w:color w:val="000000" w:themeColor="text1"/>
          <w:lang w:val="en-US"/>
        </w:rPr>
        <w:t xml:space="preserve">examination of both eyes </w:t>
      </w:r>
      <w:r w:rsidR="00261FB8" w:rsidRPr="0027367D">
        <w:rPr>
          <w:rFonts w:cstheme="minorHAnsi"/>
          <w:color w:val="000000" w:themeColor="text1"/>
          <w:lang w:val="en-US"/>
        </w:rPr>
        <w:t xml:space="preserve">in suspect retinal detachment cases is warranted. </w:t>
      </w:r>
      <w:r w:rsidR="004C1DE0">
        <w:rPr>
          <w:rFonts w:cstheme="minorHAnsi"/>
          <w:color w:val="000000" w:themeColor="text1"/>
          <w:lang w:val="en-US"/>
        </w:rPr>
        <w:t xml:space="preserve">Retinal detachment occurring without concurrent pathology or an apparent inciting cause is infrequent, occurring in only 3/140 cases in one histologic study of equine ocular disease </w:t>
      </w:r>
      <w:r w:rsidR="004C1DE0">
        <w:rPr>
          <w:rFonts w:cstheme="minorHAnsi"/>
          <w:color w:val="000000" w:themeColor="text1"/>
          <w:lang w:val="en-US"/>
        </w:rPr>
        <w:fldChar w:fldCharType="begin"/>
      </w:r>
      <w:r w:rsidR="004C1DE0">
        <w:rPr>
          <w:rFonts w:cstheme="minorHAnsi"/>
          <w:color w:val="000000" w:themeColor="text1"/>
          <w:lang w:val="en-US"/>
        </w:rPr>
        <w:instrText xml:space="preserve"> ADDIN ZOTERO_ITEM CSL_CITATION {"citationID":"LEu9tjhd","properties":{"formattedCitation":"(Flores {\\i{}et al.}, 2020)","plainCitation":"(Flores et al., 2020)","noteIndex":0},"citationItems":[{"id":1163,"uris":["http://zotero.org/users/local/epeNsHzF/items/RU7MQG96"],"itemData":{"id":1163,"type":"article-journal","abstract":"Ocular diseases are an important category in equine medicine; however, most articles regarding histologic ocular lesions in horses are exclusive to a specific condition and do not provide a complete review of clinically significant ocular disease frequency in a diagnostic laboratory. We reviewed sections of equine eyes from 140 cases (98 enucleations [biopsies] and 42 autopsies) with clinically relevant ocular alterations at 2 diagnostic centers in the United States. The most common primary conditions were non-traumatic keratitis (36), equine recurrent uveitis (ERU; 31), traumatic injuries (22), ocular and periocular neoplasms (19), and uveitis and/or endophthalmitis resulting from sepsis (18). Congenital anomalies (3) and retinal atrophy and detachment alone (3) were infrequent. Non-traumatic keratitis was frequently accompanied by anterior uveitis (22), corneal rupture (16), pre-iridal fibrovascular membrane formation (13), and secondary mycotic infection (11). ERU was the second and third most prevalent disease in autopsies and enucleations, respectively. This condition was commonly associated with glaucoma (15). Glaucoma (25) and cataract (20) were the most prevalent secondary alterations in the evaluated cases. Keratitis (20) and corneal rupture (16) were among the most prevalent consequences of trauma. Information presented herein may guide clinicians and pathologists, contributing to the early diagnosis of potentially vision-impairing conditions and raising the chances of successful treatment and cure.","container-title":"Journal of Veterinary Diagnostic Investigation : Official Publication of the American Association of Veterinary Laboratory Diagnosticians, Inc","DOI":"10.1177/1040638720912698","ISSN":"1040-6387","issue":"3","journalAbbreviation":"J Vet Diagn Invest","note":"PMID: 32207378\nPMCID: PMC7377627","page":"382-388","source":"PubMed Central","title":"A retrospective histologic study of 140 cases of clinically significant equine ocular disorders","volume":"32","author":[{"family":"Flores","given":"Mariana M."},{"family":"Del Piero","given":"Fabio"},{"family":"Habecker","given":"Perry L."},{"family":"Langohr","given":"Ingeborg M."}],"issued":{"date-parts":[["2020",5]]}}}],"schema":"https://github.com/citation-style-language/schema/raw/master/csl-citation.json"} </w:instrText>
      </w:r>
      <w:r w:rsidR="004C1DE0">
        <w:rPr>
          <w:rFonts w:cstheme="minorHAnsi"/>
          <w:color w:val="000000" w:themeColor="text1"/>
          <w:lang w:val="en-US"/>
        </w:rPr>
        <w:fldChar w:fldCharType="separate"/>
      </w:r>
      <w:r w:rsidR="004C1DE0" w:rsidRPr="004C1DE0">
        <w:rPr>
          <w:rFonts w:ascii="Calibri" w:cs="Calibri"/>
          <w:color w:val="000000"/>
        </w:rPr>
        <w:t xml:space="preserve">(Flores </w:t>
      </w:r>
      <w:r w:rsidR="004C1DE0" w:rsidRPr="004C1DE0">
        <w:rPr>
          <w:rFonts w:ascii="Calibri" w:cs="Calibri"/>
          <w:i/>
          <w:iCs/>
          <w:color w:val="000000"/>
        </w:rPr>
        <w:t>et al.</w:t>
      </w:r>
      <w:r w:rsidR="004C1DE0" w:rsidRPr="004C1DE0">
        <w:rPr>
          <w:rFonts w:ascii="Calibri" w:cs="Calibri"/>
          <w:color w:val="000000"/>
        </w:rPr>
        <w:t>, 2020)</w:t>
      </w:r>
      <w:r w:rsidR="004C1DE0">
        <w:rPr>
          <w:rFonts w:cstheme="minorHAnsi"/>
          <w:color w:val="000000" w:themeColor="text1"/>
          <w:lang w:val="en-US"/>
        </w:rPr>
        <w:fldChar w:fldCharType="end"/>
      </w:r>
      <w:r w:rsidR="004C1DE0">
        <w:rPr>
          <w:rFonts w:cstheme="minorHAnsi"/>
          <w:color w:val="000000" w:themeColor="text1"/>
          <w:lang w:val="en-US"/>
        </w:rPr>
        <w:t xml:space="preserve">. </w:t>
      </w:r>
    </w:p>
    <w:p w14:paraId="23CE3A0C" w14:textId="399594E8" w:rsidR="00261FB8" w:rsidRPr="0027367D" w:rsidRDefault="00261FB8" w:rsidP="00CC5AA4">
      <w:pPr>
        <w:spacing w:after="40" w:line="480" w:lineRule="auto"/>
        <w:rPr>
          <w:rFonts w:cstheme="minorHAnsi"/>
          <w:color w:val="000000" w:themeColor="text1"/>
          <w:lang w:val="en-US"/>
        </w:rPr>
      </w:pPr>
    </w:p>
    <w:p w14:paraId="2B245713" w14:textId="4C7BA6D6" w:rsidR="008531F6" w:rsidRDefault="00261FB8" w:rsidP="00CC5AA4">
      <w:pPr>
        <w:spacing w:after="40" w:line="480" w:lineRule="auto"/>
        <w:rPr>
          <w:rFonts w:cstheme="minorHAnsi"/>
          <w:color w:val="000000" w:themeColor="text1"/>
          <w:lang w:val="en-US"/>
        </w:rPr>
      </w:pPr>
      <w:r w:rsidRPr="0027367D">
        <w:rPr>
          <w:rFonts w:cstheme="minorHAnsi"/>
          <w:color w:val="000000" w:themeColor="text1"/>
          <w:lang w:val="en-US"/>
        </w:rPr>
        <w:t xml:space="preserve">This report is limited by its retrospective nature and small number of cases. The study population consists </w:t>
      </w:r>
      <w:r w:rsidR="00B80406" w:rsidRPr="0027367D">
        <w:rPr>
          <w:rFonts w:cstheme="minorHAnsi"/>
          <w:color w:val="000000" w:themeColor="text1"/>
          <w:lang w:val="en-US"/>
        </w:rPr>
        <w:t xml:space="preserve">of </w:t>
      </w:r>
      <w:r w:rsidRPr="0027367D">
        <w:rPr>
          <w:rFonts w:cstheme="minorHAnsi"/>
          <w:color w:val="000000" w:themeColor="text1"/>
          <w:lang w:val="en-US"/>
        </w:rPr>
        <w:t>patients presented to a single referral hospital over a 10-year</w:t>
      </w:r>
      <w:r w:rsidR="00B80406" w:rsidRPr="0027367D">
        <w:rPr>
          <w:rFonts w:cstheme="minorHAnsi"/>
          <w:color w:val="000000" w:themeColor="text1"/>
          <w:lang w:val="en-US"/>
        </w:rPr>
        <w:t xml:space="preserve"> </w:t>
      </w:r>
      <w:r w:rsidRPr="0027367D">
        <w:rPr>
          <w:rFonts w:cstheme="minorHAnsi"/>
          <w:color w:val="000000" w:themeColor="text1"/>
          <w:lang w:val="en-US"/>
        </w:rPr>
        <w:t xml:space="preserve">period, which may not be reflective of the wider UK horse population. </w:t>
      </w:r>
      <w:r w:rsidR="00B80406" w:rsidRPr="0027367D">
        <w:rPr>
          <w:rFonts w:cstheme="minorHAnsi"/>
          <w:color w:val="000000" w:themeColor="text1"/>
          <w:lang w:val="en-US"/>
        </w:rPr>
        <w:t xml:space="preserve">However, the main findings are consistent with a previous report published from a population presented to two USA referral hospitals over a 7-year period, which </w:t>
      </w:r>
      <w:r w:rsidR="007B03FA" w:rsidRPr="0027367D">
        <w:rPr>
          <w:rFonts w:cstheme="minorHAnsi"/>
          <w:color w:val="000000" w:themeColor="text1"/>
          <w:lang w:val="en-US"/>
        </w:rPr>
        <w:t xml:space="preserve">provides preliminary evidence </w:t>
      </w:r>
      <w:r w:rsidR="00B80406" w:rsidRPr="0027367D">
        <w:rPr>
          <w:rFonts w:cstheme="minorHAnsi"/>
          <w:color w:val="000000" w:themeColor="text1"/>
          <w:lang w:val="en-US"/>
        </w:rPr>
        <w:t xml:space="preserve">that the causes and clinical presentation of retinal detachment do not </w:t>
      </w:r>
      <w:r w:rsidR="001C0C18" w:rsidRPr="0027367D">
        <w:rPr>
          <w:rFonts w:cstheme="minorHAnsi"/>
          <w:color w:val="000000" w:themeColor="text1"/>
          <w:lang w:val="en-US"/>
        </w:rPr>
        <w:t xml:space="preserve">have the same spatial or temporal variation </w:t>
      </w:r>
      <w:r w:rsidR="00B80406" w:rsidRPr="0027367D">
        <w:rPr>
          <w:rFonts w:cstheme="minorHAnsi"/>
          <w:color w:val="000000" w:themeColor="text1"/>
          <w:lang w:val="en-US"/>
        </w:rPr>
        <w:t xml:space="preserve">amongst the global horse population as with other ocular conditions </w:t>
      </w:r>
      <w:r w:rsidR="00B80406" w:rsidRPr="0027367D">
        <w:rPr>
          <w:rFonts w:cstheme="minorHAnsi"/>
          <w:color w:val="000000" w:themeColor="text1"/>
          <w:lang w:val="en-US"/>
        </w:rPr>
        <w:fldChar w:fldCharType="begin"/>
      </w:r>
      <w:r w:rsidR="00B80406" w:rsidRPr="0027367D">
        <w:rPr>
          <w:rFonts w:cstheme="minorHAnsi"/>
          <w:color w:val="000000" w:themeColor="text1"/>
          <w:lang w:val="en-US"/>
        </w:rPr>
        <w:instrText xml:space="preserve"> ADDIN ZOTERO_ITEM CSL_CITATION {"citationID":"46CzZHX1","properties":{"formattedCitation":"(Matthews and Gilger, 2009)","plainCitation":"(Matthews and Gilger, 2009)","noteIndex":0},"citationItems":[{"id":1052,"uris":["http://zotero.org/users/local/epeNsHzF/items/GCQYJMEK"],"itemData":{"id":1052,"type":"article-journal","abstract":"Equine immune mediated keratopathies are common in both Europe and the USA. This review article will compare the clinical differences in horses with this disease and also review the current theories on pathogenesis and treatment of equine IMMK.","container-title":"Veterinary Ophthalmology","DOI":"10.1111/j.1463-5224.2009.00740.x","ISSN":"1463-5224","issue":"s1","language":"en","note":"_eprint: https://onlinelibrary.wiley.com/doi/pdf/10.1111/j.1463-5224.2009.00740.x","page":"10-16","source":"Wiley Online Library","title":"Equine immune-mediated keratopathies","volume":"12","author":[{"family":"Matthews","given":"Andrew"},{"family":"Gilger","given":"Brian C."}],"issued":{"date-parts":[["2009"]]}}}],"schema":"https://github.com/citation-style-language/schema/raw/master/csl-citation.json"} </w:instrText>
      </w:r>
      <w:r w:rsidR="00B80406" w:rsidRPr="0027367D">
        <w:rPr>
          <w:rFonts w:cstheme="minorHAnsi"/>
          <w:color w:val="000000" w:themeColor="text1"/>
          <w:lang w:val="en-US"/>
        </w:rPr>
        <w:fldChar w:fldCharType="separate"/>
      </w:r>
      <w:r w:rsidR="00B80406" w:rsidRPr="0027367D">
        <w:rPr>
          <w:rFonts w:cstheme="minorHAnsi"/>
          <w:noProof/>
          <w:color w:val="000000" w:themeColor="text1"/>
          <w:lang w:val="en-US"/>
        </w:rPr>
        <w:t>(Matthews and Gilger, 2009)</w:t>
      </w:r>
      <w:r w:rsidR="00B80406" w:rsidRPr="0027367D">
        <w:rPr>
          <w:rFonts w:cstheme="minorHAnsi"/>
          <w:color w:val="000000" w:themeColor="text1"/>
          <w:lang w:val="en-US"/>
        </w:rPr>
        <w:fldChar w:fldCharType="end"/>
      </w:r>
      <w:r w:rsidR="00B80406" w:rsidRPr="0027367D">
        <w:rPr>
          <w:rFonts w:cstheme="minorHAnsi"/>
          <w:color w:val="000000" w:themeColor="text1"/>
          <w:lang w:val="en-US"/>
        </w:rPr>
        <w:t xml:space="preserve">. </w:t>
      </w:r>
      <w:r w:rsidR="005D7333">
        <w:rPr>
          <w:rFonts w:cstheme="minorHAnsi"/>
          <w:color w:val="000000" w:themeColor="text1"/>
          <w:lang w:val="en-US"/>
        </w:rPr>
        <w:t>In addition, though</w:t>
      </w:r>
      <w:r w:rsidR="008531F6">
        <w:rPr>
          <w:rFonts w:cstheme="minorHAnsi"/>
          <w:color w:val="000000" w:themeColor="text1"/>
          <w:lang w:val="en-US"/>
        </w:rPr>
        <w:t xml:space="preserve"> </w:t>
      </w:r>
      <w:r w:rsidR="005D7333">
        <w:rPr>
          <w:rFonts w:cstheme="minorHAnsi"/>
          <w:color w:val="000000" w:themeColor="text1"/>
          <w:lang w:val="en-US"/>
        </w:rPr>
        <w:t>t</w:t>
      </w:r>
      <w:r w:rsidR="009C21BB">
        <w:rPr>
          <w:rFonts w:cstheme="minorHAnsi"/>
          <w:color w:val="000000" w:themeColor="text1"/>
          <w:lang w:val="en-US"/>
        </w:rPr>
        <w:t xml:space="preserve">he cases recorded had a clinical diagnosis of retinal detachment, histopathological </w:t>
      </w:r>
      <w:r w:rsidR="006E2795">
        <w:rPr>
          <w:rFonts w:cstheme="minorHAnsi"/>
          <w:color w:val="000000" w:themeColor="text1"/>
          <w:lang w:val="en-US"/>
        </w:rPr>
        <w:t xml:space="preserve">examination </w:t>
      </w:r>
      <w:r w:rsidR="009C21BB">
        <w:rPr>
          <w:rFonts w:cstheme="minorHAnsi"/>
          <w:color w:val="000000" w:themeColor="text1"/>
          <w:lang w:val="en-US"/>
        </w:rPr>
        <w:t xml:space="preserve">in any eyes </w:t>
      </w:r>
      <w:r w:rsidR="006E2795">
        <w:rPr>
          <w:rFonts w:cstheme="minorHAnsi"/>
          <w:color w:val="000000" w:themeColor="text1"/>
          <w:lang w:val="en-US"/>
        </w:rPr>
        <w:t xml:space="preserve">which were subsequently enucleated </w:t>
      </w:r>
      <w:r w:rsidR="009C21BB">
        <w:rPr>
          <w:rFonts w:cstheme="minorHAnsi"/>
          <w:color w:val="000000" w:themeColor="text1"/>
          <w:lang w:val="en-US"/>
        </w:rPr>
        <w:t xml:space="preserve">would have provided </w:t>
      </w:r>
      <w:r w:rsidR="006E2795">
        <w:rPr>
          <w:rFonts w:cstheme="minorHAnsi"/>
          <w:color w:val="000000" w:themeColor="text1"/>
          <w:lang w:val="en-US"/>
        </w:rPr>
        <w:t>further confirmatio</w:t>
      </w:r>
      <w:r w:rsidR="00034D72">
        <w:rPr>
          <w:rFonts w:cstheme="minorHAnsi"/>
          <w:color w:val="000000" w:themeColor="text1"/>
          <w:lang w:val="en-US"/>
        </w:rPr>
        <w:t>n</w:t>
      </w:r>
      <w:r w:rsidR="006E2795">
        <w:rPr>
          <w:rFonts w:cstheme="minorHAnsi"/>
          <w:color w:val="000000" w:themeColor="text1"/>
          <w:lang w:val="en-US"/>
        </w:rPr>
        <w:t xml:space="preserve">. </w:t>
      </w:r>
      <w:r w:rsidR="005D7333">
        <w:rPr>
          <w:rFonts w:cstheme="minorHAnsi"/>
          <w:color w:val="000000" w:themeColor="text1"/>
          <w:lang w:val="en-US"/>
        </w:rPr>
        <w:t>Furthermore, due to the retrospective nature of this study, it was not possible to distinguish between different types of retinal detachment and accurately describe them. This would have added detail to the descriptive findings of th</w:t>
      </w:r>
      <w:r w:rsidR="009416FC">
        <w:rPr>
          <w:rFonts w:cstheme="minorHAnsi"/>
          <w:color w:val="000000" w:themeColor="text1"/>
          <w:lang w:val="en-US"/>
        </w:rPr>
        <w:t>is disease</w:t>
      </w:r>
      <w:r w:rsidR="005D7333">
        <w:rPr>
          <w:rFonts w:cstheme="minorHAnsi"/>
          <w:color w:val="000000" w:themeColor="text1"/>
          <w:lang w:val="en-US"/>
        </w:rPr>
        <w:t xml:space="preserve"> and originality to the report. </w:t>
      </w:r>
    </w:p>
    <w:p w14:paraId="753E3F62" w14:textId="77777777" w:rsidR="006E2795" w:rsidRPr="0027367D" w:rsidRDefault="006E2795" w:rsidP="00CC5AA4">
      <w:pPr>
        <w:spacing w:after="40" w:line="480" w:lineRule="auto"/>
        <w:rPr>
          <w:rFonts w:cstheme="minorHAnsi"/>
          <w:color w:val="000000" w:themeColor="text1"/>
          <w:lang w:val="en-US"/>
        </w:rPr>
      </w:pPr>
    </w:p>
    <w:p w14:paraId="719F5D2E" w14:textId="796C9B7E" w:rsidR="006E2795" w:rsidRDefault="001C0C18" w:rsidP="00CC5AA4">
      <w:pPr>
        <w:spacing w:after="40" w:line="480" w:lineRule="auto"/>
        <w:rPr>
          <w:rFonts w:cstheme="minorHAnsi"/>
          <w:color w:val="000000" w:themeColor="text1"/>
          <w:lang w:val="en-US"/>
        </w:rPr>
      </w:pPr>
      <w:r w:rsidRPr="0027367D">
        <w:rPr>
          <w:rFonts w:cstheme="minorHAnsi"/>
          <w:color w:val="000000" w:themeColor="text1"/>
          <w:lang w:val="en-US"/>
        </w:rPr>
        <w:lastRenderedPageBreak/>
        <w:t xml:space="preserve">In conclusion, this study provides original descriptive data pertaining to the clinical presentation, </w:t>
      </w:r>
      <w:proofErr w:type="spellStart"/>
      <w:r w:rsidRPr="0027367D">
        <w:rPr>
          <w:rFonts w:cstheme="minorHAnsi"/>
          <w:color w:val="000000" w:themeColor="text1"/>
          <w:lang w:val="en-US"/>
        </w:rPr>
        <w:t>aetiology</w:t>
      </w:r>
      <w:proofErr w:type="spellEnd"/>
      <w:r w:rsidRPr="0027367D">
        <w:rPr>
          <w:rFonts w:cstheme="minorHAnsi"/>
          <w:color w:val="000000" w:themeColor="text1"/>
          <w:lang w:val="en-US"/>
        </w:rPr>
        <w:t>, examination findings and diagnosis of retinal detachment amongst horses in a UK population. The</w:t>
      </w:r>
      <w:r w:rsidR="007B03FA" w:rsidRPr="0027367D">
        <w:rPr>
          <w:rFonts w:cstheme="minorHAnsi"/>
          <w:color w:val="000000" w:themeColor="text1"/>
          <w:lang w:val="en-US"/>
        </w:rPr>
        <w:t xml:space="preserve"> small sample size precludes firm conclusions, but it appears that</w:t>
      </w:r>
      <w:r w:rsidRPr="0027367D">
        <w:rPr>
          <w:rFonts w:cstheme="minorHAnsi"/>
          <w:color w:val="000000" w:themeColor="text1"/>
          <w:lang w:val="en-US"/>
        </w:rPr>
        <w:t xml:space="preserve"> common </w:t>
      </w:r>
      <w:proofErr w:type="spellStart"/>
      <w:r w:rsidRPr="0027367D">
        <w:rPr>
          <w:rFonts w:cstheme="minorHAnsi"/>
          <w:color w:val="000000" w:themeColor="text1"/>
          <w:lang w:val="en-US"/>
        </w:rPr>
        <w:t>aetiologies</w:t>
      </w:r>
      <w:proofErr w:type="spellEnd"/>
      <w:r w:rsidRPr="0027367D">
        <w:rPr>
          <w:rFonts w:cstheme="minorHAnsi"/>
          <w:color w:val="000000" w:themeColor="text1"/>
          <w:lang w:val="en-US"/>
        </w:rPr>
        <w:t xml:space="preserve"> and clinical findings </w:t>
      </w:r>
      <w:r w:rsidR="007B03FA" w:rsidRPr="0027367D">
        <w:rPr>
          <w:rFonts w:cstheme="minorHAnsi"/>
          <w:color w:val="000000" w:themeColor="text1"/>
          <w:lang w:val="en-US"/>
        </w:rPr>
        <w:t xml:space="preserve">are </w:t>
      </w:r>
      <w:r w:rsidR="00F5701B" w:rsidRPr="0027367D">
        <w:rPr>
          <w:rFonts w:cstheme="minorHAnsi"/>
          <w:color w:val="000000" w:themeColor="text1"/>
          <w:lang w:val="en-US"/>
        </w:rPr>
        <w:t>like</w:t>
      </w:r>
      <w:r w:rsidRPr="0027367D">
        <w:rPr>
          <w:rFonts w:cstheme="minorHAnsi"/>
          <w:color w:val="000000" w:themeColor="text1"/>
          <w:lang w:val="en-US"/>
        </w:rPr>
        <w:t xml:space="preserve"> those previously reported in the USA. Ultrasonography </w:t>
      </w:r>
      <w:r w:rsidR="007B03FA" w:rsidRPr="0027367D">
        <w:rPr>
          <w:rFonts w:cstheme="minorHAnsi"/>
          <w:color w:val="000000" w:themeColor="text1"/>
          <w:lang w:val="en-US"/>
        </w:rPr>
        <w:t>was highly useful</w:t>
      </w:r>
      <w:r w:rsidRPr="0027367D">
        <w:rPr>
          <w:rFonts w:cstheme="minorHAnsi"/>
          <w:color w:val="000000" w:themeColor="text1"/>
          <w:lang w:val="en-US"/>
        </w:rPr>
        <w:t xml:space="preserve"> for the diagnosis of this condition in</w:t>
      </w:r>
      <w:r w:rsidR="007B03FA" w:rsidRPr="0027367D">
        <w:rPr>
          <w:rFonts w:cstheme="minorHAnsi"/>
          <w:color w:val="000000" w:themeColor="text1"/>
          <w:lang w:val="en-US"/>
        </w:rPr>
        <w:t xml:space="preserve"> this report,</w:t>
      </w:r>
      <w:r w:rsidRPr="0027367D">
        <w:rPr>
          <w:rFonts w:cstheme="minorHAnsi"/>
          <w:color w:val="000000" w:themeColor="text1"/>
          <w:lang w:val="en-US"/>
        </w:rPr>
        <w:t xml:space="preserve"> and </w:t>
      </w:r>
      <w:r w:rsidR="00F5701B" w:rsidRPr="0027367D">
        <w:rPr>
          <w:rFonts w:cstheme="minorHAnsi"/>
          <w:color w:val="000000" w:themeColor="text1"/>
          <w:lang w:val="en-US"/>
        </w:rPr>
        <w:t xml:space="preserve">therefore </w:t>
      </w:r>
      <w:r w:rsidR="007B03FA" w:rsidRPr="0027367D">
        <w:rPr>
          <w:rFonts w:cstheme="minorHAnsi"/>
          <w:color w:val="000000" w:themeColor="text1"/>
          <w:lang w:val="en-US"/>
        </w:rPr>
        <w:t xml:space="preserve">should be considered as part of a thorough </w:t>
      </w:r>
      <w:r w:rsidRPr="0027367D">
        <w:rPr>
          <w:rFonts w:cstheme="minorHAnsi"/>
          <w:color w:val="000000" w:themeColor="text1"/>
          <w:lang w:val="en-US"/>
        </w:rPr>
        <w:t xml:space="preserve">ophthalmic examination where direct visualization of the fundus is not possible. Cataracts, </w:t>
      </w:r>
      <w:proofErr w:type="spellStart"/>
      <w:r w:rsidRPr="0027367D">
        <w:rPr>
          <w:rFonts w:cstheme="minorHAnsi"/>
          <w:color w:val="000000" w:themeColor="text1"/>
          <w:lang w:val="en-US"/>
        </w:rPr>
        <w:t>vitreal</w:t>
      </w:r>
      <w:proofErr w:type="spellEnd"/>
      <w:r w:rsidRPr="0027367D">
        <w:rPr>
          <w:rFonts w:cstheme="minorHAnsi"/>
          <w:color w:val="000000" w:themeColor="text1"/>
          <w:lang w:val="en-US"/>
        </w:rPr>
        <w:t xml:space="preserve"> debris and posterior synechiae </w:t>
      </w:r>
      <w:r w:rsidR="00491432" w:rsidRPr="0027367D">
        <w:rPr>
          <w:rFonts w:cstheme="minorHAnsi"/>
          <w:color w:val="000000" w:themeColor="text1"/>
          <w:lang w:val="en-US"/>
        </w:rPr>
        <w:t>were</w:t>
      </w:r>
      <w:r w:rsidRPr="0027367D">
        <w:rPr>
          <w:rFonts w:cstheme="minorHAnsi"/>
          <w:color w:val="000000" w:themeColor="text1"/>
          <w:lang w:val="en-US"/>
        </w:rPr>
        <w:t xml:space="preserve"> common concurrent findings, and </w:t>
      </w:r>
      <w:r w:rsidR="00F5701B" w:rsidRPr="0027367D">
        <w:rPr>
          <w:rFonts w:cstheme="minorHAnsi"/>
          <w:color w:val="000000" w:themeColor="text1"/>
          <w:lang w:val="en-US"/>
        </w:rPr>
        <w:t xml:space="preserve">so </w:t>
      </w:r>
      <w:r w:rsidR="00491432" w:rsidRPr="0027367D">
        <w:rPr>
          <w:rFonts w:cstheme="minorHAnsi"/>
          <w:color w:val="000000" w:themeColor="text1"/>
          <w:lang w:val="en-US"/>
        </w:rPr>
        <w:t>the</w:t>
      </w:r>
      <w:r w:rsidRPr="0027367D">
        <w:rPr>
          <w:rFonts w:cstheme="minorHAnsi"/>
          <w:color w:val="000000" w:themeColor="text1"/>
          <w:lang w:val="en-US"/>
        </w:rPr>
        <w:t xml:space="preserve"> possibility of retinal detachment should be</w:t>
      </w:r>
      <w:r w:rsidR="007B03FA" w:rsidRPr="0027367D">
        <w:rPr>
          <w:rFonts w:cstheme="minorHAnsi"/>
          <w:color w:val="000000" w:themeColor="text1"/>
          <w:lang w:val="en-US"/>
        </w:rPr>
        <w:t xml:space="preserve"> explored and</w:t>
      </w:r>
      <w:r w:rsidRPr="0027367D">
        <w:rPr>
          <w:rFonts w:cstheme="minorHAnsi"/>
          <w:color w:val="000000" w:themeColor="text1"/>
          <w:lang w:val="en-US"/>
        </w:rPr>
        <w:t xml:space="preserve"> excluded when</w:t>
      </w:r>
      <w:r w:rsidR="003B5612" w:rsidRPr="0027367D">
        <w:rPr>
          <w:rFonts w:cstheme="minorHAnsi"/>
          <w:color w:val="000000" w:themeColor="text1"/>
          <w:lang w:val="en-US"/>
        </w:rPr>
        <w:t xml:space="preserve"> these are</w:t>
      </w:r>
      <w:r w:rsidRPr="0027367D">
        <w:rPr>
          <w:rFonts w:cstheme="minorHAnsi"/>
          <w:color w:val="000000" w:themeColor="text1"/>
          <w:lang w:val="en-US"/>
        </w:rPr>
        <w:t xml:space="preserve"> present in an apparently non-visual eye</w:t>
      </w:r>
      <w:r w:rsidR="003616C3">
        <w:rPr>
          <w:rFonts w:cstheme="minorHAnsi"/>
          <w:color w:val="000000" w:themeColor="text1"/>
          <w:lang w:val="en-US"/>
        </w:rPr>
        <w:t>. T</w:t>
      </w:r>
      <w:r w:rsidR="009416FC">
        <w:rPr>
          <w:rFonts w:cstheme="minorHAnsi"/>
          <w:color w:val="000000" w:themeColor="text1"/>
          <w:lang w:val="en-US"/>
        </w:rPr>
        <w:t xml:space="preserve">he distinction between inflammatory </w:t>
      </w:r>
      <w:proofErr w:type="spellStart"/>
      <w:r w:rsidR="009416FC">
        <w:rPr>
          <w:rFonts w:cstheme="minorHAnsi"/>
          <w:color w:val="000000" w:themeColor="text1"/>
          <w:lang w:val="en-US"/>
        </w:rPr>
        <w:t>vitreal</w:t>
      </w:r>
      <w:proofErr w:type="spellEnd"/>
      <w:r w:rsidR="009416FC">
        <w:rPr>
          <w:rFonts w:cstheme="minorHAnsi"/>
          <w:color w:val="000000" w:themeColor="text1"/>
          <w:lang w:val="en-US"/>
        </w:rPr>
        <w:t xml:space="preserve"> membranes and retinal detachment should be carefully made</w:t>
      </w:r>
      <w:r w:rsidR="003616C3">
        <w:rPr>
          <w:rFonts w:cstheme="minorHAnsi"/>
          <w:color w:val="000000" w:themeColor="text1"/>
          <w:lang w:val="en-US"/>
        </w:rPr>
        <w:t>, because the</w:t>
      </w:r>
      <w:r w:rsidR="00995BC7" w:rsidRPr="0027367D">
        <w:rPr>
          <w:rFonts w:cstheme="minorHAnsi"/>
          <w:color w:val="000000" w:themeColor="text1"/>
          <w:lang w:val="en-US"/>
        </w:rPr>
        <w:t xml:space="preserve"> presence or absence of th</w:t>
      </w:r>
      <w:r w:rsidR="003616C3">
        <w:rPr>
          <w:rFonts w:cstheme="minorHAnsi"/>
          <w:color w:val="000000" w:themeColor="text1"/>
          <w:lang w:val="en-US"/>
        </w:rPr>
        <w:t>e latter</w:t>
      </w:r>
      <w:r w:rsidR="00995BC7" w:rsidRPr="0027367D">
        <w:rPr>
          <w:rFonts w:cstheme="minorHAnsi"/>
          <w:color w:val="000000" w:themeColor="text1"/>
          <w:lang w:val="en-US"/>
        </w:rPr>
        <w:t xml:space="preserve"> determines prognosis for vision, and therefore </w:t>
      </w:r>
      <w:r w:rsidR="009416FC">
        <w:rPr>
          <w:rFonts w:cstheme="minorHAnsi"/>
          <w:color w:val="000000" w:themeColor="text1"/>
          <w:lang w:val="en-US"/>
        </w:rPr>
        <w:t>is crucial to accurately determine.</w:t>
      </w:r>
    </w:p>
    <w:p w14:paraId="089CD626" w14:textId="77777777" w:rsidR="00CC5AA4" w:rsidRDefault="00CC5AA4" w:rsidP="00CC5AA4">
      <w:pPr>
        <w:spacing w:after="40" w:line="480" w:lineRule="auto"/>
        <w:rPr>
          <w:rFonts w:cstheme="minorHAnsi"/>
          <w:color w:val="000000" w:themeColor="text1"/>
          <w:u w:val="single"/>
          <w:lang w:val="en-US"/>
        </w:rPr>
      </w:pPr>
    </w:p>
    <w:p w14:paraId="2B872410" w14:textId="44839FF8" w:rsidR="00B8585D" w:rsidRDefault="00CB35C9" w:rsidP="00CC5AA4">
      <w:pPr>
        <w:spacing w:after="40" w:line="480" w:lineRule="auto"/>
        <w:rPr>
          <w:rFonts w:cstheme="minorHAnsi"/>
          <w:color w:val="000000" w:themeColor="text1"/>
          <w:u w:val="single"/>
          <w:lang w:val="en-US"/>
        </w:rPr>
      </w:pPr>
      <w:r>
        <w:rPr>
          <w:rFonts w:cstheme="minorHAnsi"/>
          <w:color w:val="000000" w:themeColor="text1"/>
          <w:u w:val="single"/>
          <w:lang w:val="en-US"/>
        </w:rPr>
        <w:t>Declarations</w:t>
      </w:r>
    </w:p>
    <w:p w14:paraId="0A97C8D0" w14:textId="6C8E5831" w:rsidR="00B8585D" w:rsidRPr="00B8585D" w:rsidRDefault="00B8585D" w:rsidP="00CC5AA4">
      <w:pPr>
        <w:spacing w:after="40" w:line="480" w:lineRule="auto"/>
        <w:rPr>
          <w:rFonts w:cstheme="minorHAnsi"/>
          <w:color w:val="000000" w:themeColor="text1"/>
          <w:u w:val="single"/>
          <w:lang w:val="en-US"/>
        </w:rPr>
      </w:pPr>
      <w:r w:rsidRPr="00B8585D">
        <w:rPr>
          <w:rFonts w:cstheme="minorHAnsi"/>
        </w:rPr>
        <w:t xml:space="preserve">No conflicts of interest </w:t>
      </w:r>
      <w:r>
        <w:rPr>
          <w:rFonts w:cstheme="minorHAnsi"/>
        </w:rPr>
        <w:t xml:space="preserve">to declare. </w:t>
      </w:r>
    </w:p>
    <w:p w14:paraId="37BE31C9" w14:textId="77777777" w:rsidR="00CC5AA4" w:rsidRDefault="00CC5AA4" w:rsidP="00CC5AA4">
      <w:pPr>
        <w:spacing w:after="40" w:line="480" w:lineRule="auto"/>
        <w:rPr>
          <w:rFonts w:cstheme="minorHAnsi"/>
          <w:color w:val="000000" w:themeColor="text1"/>
          <w:u w:val="single"/>
          <w:lang w:val="en-US"/>
        </w:rPr>
      </w:pPr>
    </w:p>
    <w:p w14:paraId="4FA05DA6" w14:textId="7ECDC9A8" w:rsidR="000D1B67" w:rsidRDefault="00CB35C9" w:rsidP="00CC5AA4">
      <w:pPr>
        <w:spacing w:after="40" w:line="480" w:lineRule="auto"/>
        <w:rPr>
          <w:rFonts w:cstheme="minorHAnsi"/>
          <w:color w:val="000000" w:themeColor="text1"/>
          <w:u w:val="single"/>
          <w:lang w:val="en-US"/>
        </w:rPr>
      </w:pPr>
      <w:r>
        <w:rPr>
          <w:rFonts w:cstheme="minorHAnsi"/>
          <w:color w:val="000000" w:themeColor="text1"/>
          <w:u w:val="single"/>
          <w:lang w:val="en-US"/>
        </w:rPr>
        <w:t>Acknowledgements</w:t>
      </w:r>
    </w:p>
    <w:p w14:paraId="5F2B3510" w14:textId="3E3BD6F7" w:rsidR="00B8585D" w:rsidRDefault="00CC5AA4" w:rsidP="00CC5AA4">
      <w:pPr>
        <w:spacing w:after="40" w:line="480" w:lineRule="auto"/>
        <w:rPr>
          <w:rFonts w:cstheme="minorHAnsi"/>
          <w:color w:val="000000" w:themeColor="text1"/>
          <w:lang w:val="en-US"/>
        </w:rPr>
      </w:pPr>
      <w:r>
        <w:rPr>
          <w:rFonts w:cstheme="minorHAnsi"/>
          <w:color w:val="000000" w:themeColor="text1"/>
          <w:lang w:val="en-US"/>
        </w:rPr>
        <w:t xml:space="preserve">The authors would like to acknowledge the clinical staff at </w:t>
      </w:r>
      <w:proofErr w:type="spellStart"/>
      <w:r>
        <w:rPr>
          <w:rFonts w:cstheme="minorHAnsi"/>
          <w:color w:val="000000" w:themeColor="text1"/>
          <w:lang w:val="en-US"/>
        </w:rPr>
        <w:t>Leahurst</w:t>
      </w:r>
      <w:proofErr w:type="spellEnd"/>
      <w:r>
        <w:rPr>
          <w:rFonts w:cstheme="minorHAnsi"/>
          <w:color w:val="000000" w:themeColor="text1"/>
          <w:lang w:val="en-US"/>
        </w:rPr>
        <w:t xml:space="preserve"> Equine Hospital who contributed to the diagnosis and management of the cases described in this series. </w:t>
      </w:r>
    </w:p>
    <w:p w14:paraId="18B28A44" w14:textId="77777777" w:rsidR="00CC5AA4" w:rsidRPr="00B8585D" w:rsidRDefault="00CC5AA4" w:rsidP="00CC5AA4">
      <w:pPr>
        <w:spacing w:after="40" w:line="480" w:lineRule="auto"/>
        <w:rPr>
          <w:rFonts w:cstheme="minorHAnsi"/>
          <w:color w:val="000000" w:themeColor="text1"/>
          <w:lang w:val="en-US"/>
        </w:rPr>
      </w:pPr>
    </w:p>
    <w:p w14:paraId="3A7D5999" w14:textId="2A08E1DB" w:rsidR="006E2795" w:rsidRDefault="006E2795" w:rsidP="00CC5AA4">
      <w:pPr>
        <w:spacing w:after="40" w:line="480" w:lineRule="auto"/>
        <w:rPr>
          <w:rFonts w:cstheme="minorHAnsi"/>
          <w:color w:val="000000" w:themeColor="text1"/>
          <w:u w:val="single"/>
          <w:lang w:val="en-US"/>
        </w:rPr>
      </w:pPr>
      <w:r>
        <w:rPr>
          <w:rFonts w:cstheme="minorHAnsi"/>
          <w:color w:val="000000" w:themeColor="text1"/>
          <w:u w:val="single"/>
          <w:lang w:val="en-US"/>
        </w:rPr>
        <w:t xml:space="preserve">Manufacturers Addresses </w:t>
      </w:r>
    </w:p>
    <w:p w14:paraId="31CD5EBC" w14:textId="6350F4E9" w:rsidR="006E2795" w:rsidRDefault="006E2795" w:rsidP="00CC5AA4">
      <w:pPr>
        <w:spacing w:after="40" w:line="480" w:lineRule="auto"/>
        <w:rPr>
          <w:rFonts w:cstheme="minorHAnsi"/>
          <w:color w:val="000000" w:themeColor="text1"/>
          <w:lang w:val="en-US"/>
        </w:rPr>
      </w:pPr>
      <w:r>
        <w:rPr>
          <w:rFonts w:cstheme="minorHAnsi"/>
          <w:color w:val="000000" w:themeColor="text1"/>
          <w:vertAlign w:val="superscript"/>
          <w:lang w:val="en-US"/>
        </w:rPr>
        <w:t>1</w:t>
      </w:r>
      <w:r>
        <w:rPr>
          <w:rFonts w:cstheme="minorHAnsi"/>
          <w:color w:val="000000" w:themeColor="text1"/>
          <w:lang w:val="en-US"/>
        </w:rPr>
        <w:t xml:space="preserve">Heine </w:t>
      </w:r>
      <w:proofErr w:type="spellStart"/>
      <w:r>
        <w:rPr>
          <w:rFonts w:cstheme="minorHAnsi"/>
          <w:color w:val="000000" w:themeColor="text1"/>
          <w:lang w:val="en-US"/>
        </w:rPr>
        <w:t>Optotechnik</w:t>
      </w:r>
      <w:proofErr w:type="spellEnd"/>
      <w:r>
        <w:rPr>
          <w:rFonts w:cstheme="minorHAnsi"/>
          <w:color w:val="000000" w:themeColor="text1"/>
          <w:lang w:val="en-US"/>
        </w:rPr>
        <w:t xml:space="preserve"> GmbH &amp; Co. KG, </w:t>
      </w:r>
      <w:proofErr w:type="spellStart"/>
      <w:r>
        <w:rPr>
          <w:rFonts w:cstheme="minorHAnsi"/>
          <w:color w:val="000000" w:themeColor="text1"/>
          <w:lang w:val="en-US"/>
        </w:rPr>
        <w:t>Dornierstr</w:t>
      </w:r>
      <w:proofErr w:type="spellEnd"/>
      <w:r>
        <w:rPr>
          <w:rFonts w:cstheme="minorHAnsi"/>
          <w:color w:val="000000" w:themeColor="text1"/>
          <w:lang w:val="en-US"/>
        </w:rPr>
        <w:t xml:space="preserve">. 6, 82205 </w:t>
      </w:r>
      <w:proofErr w:type="spellStart"/>
      <w:r>
        <w:rPr>
          <w:rFonts w:cstheme="minorHAnsi"/>
          <w:color w:val="000000" w:themeColor="text1"/>
          <w:lang w:val="en-US"/>
        </w:rPr>
        <w:t>Gilching</w:t>
      </w:r>
      <w:proofErr w:type="spellEnd"/>
      <w:r>
        <w:rPr>
          <w:rFonts w:cstheme="minorHAnsi"/>
          <w:color w:val="000000" w:themeColor="text1"/>
          <w:lang w:val="en-US"/>
        </w:rPr>
        <w:t>, Germany</w:t>
      </w:r>
    </w:p>
    <w:p w14:paraId="0F5273A1" w14:textId="6B90F635" w:rsidR="000A3784" w:rsidRPr="000A3784" w:rsidRDefault="000A3784" w:rsidP="006B5F2A">
      <w:pPr>
        <w:spacing w:line="480" w:lineRule="auto"/>
        <w:rPr>
          <w:lang w:val="en-US"/>
        </w:rPr>
      </w:pPr>
      <w:r>
        <w:rPr>
          <w:rFonts w:cstheme="minorHAnsi"/>
          <w:color w:val="000000" w:themeColor="text1"/>
          <w:vertAlign w:val="superscript"/>
          <w:lang w:val="en-US"/>
        </w:rPr>
        <w:t xml:space="preserve"> </w:t>
      </w:r>
      <w:r w:rsidRPr="000A3784">
        <w:rPr>
          <w:rFonts w:cstheme="minorHAnsi"/>
          <w:color w:val="000000" w:themeColor="text1"/>
          <w:vertAlign w:val="superscript"/>
          <w:lang w:val="en-US"/>
        </w:rPr>
        <w:t>2</w:t>
      </w:r>
      <w:r w:rsidRPr="000A3784">
        <w:rPr>
          <w:lang w:val="en-US"/>
        </w:rPr>
        <w:t xml:space="preserve"> </w:t>
      </w:r>
      <w:proofErr w:type="spellStart"/>
      <w:r w:rsidRPr="000A3784">
        <w:rPr>
          <w:lang w:val="en-US"/>
        </w:rPr>
        <w:t>Tonovet</w:t>
      </w:r>
      <w:proofErr w:type="spellEnd"/>
      <w:r w:rsidRPr="000A3784">
        <w:rPr>
          <w:lang w:val="en-US"/>
        </w:rPr>
        <w:t xml:space="preserve">, </w:t>
      </w:r>
      <w:proofErr w:type="spellStart"/>
      <w:r w:rsidRPr="000A3784">
        <w:rPr>
          <w:lang w:val="en-US"/>
        </w:rPr>
        <w:t>iCARE</w:t>
      </w:r>
      <w:proofErr w:type="spellEnd"/>
      <w:r w:rsidRPr="000A3784">
        <w:rPr>
          <w:lang w:val="en-US"/>
        </w:rPr>
        <w:t xml:space="preserve">, </w:t>
      </w:r>
      <w:proofErr w:type="spellStart"/>
      <w:r w:rsidRPr="000A3784">
        <w:rPr>
          <w:lang w:val="en-US"/>
        </w:rPr>
        <w:t>Icare</w:t>
      </w:r>
      <w:proofErr w:type="spellEnd"/>
      <w:r w:rsidRPr="000A3784">
        <w:rPr>
          <w:lang w:val="en-US"/>
        </w:rPr>
        <w:t xml:space="preserve"> Finland Oy, </w:t>
      </w:r>
      <w:proofErr w:type="spellStart"/>
      <w:r w:rsidRPr="000A3784">
        <w:rPr>
          <w:lang w:val="en-US"/>
        </w:rPr>
        <w:t>Aryitie</w:t>
      </w:r>
      <w:proofErr w:type="spellEnd"/>
      <w:r w:rsidRPr="000A3784">
        <w:rPr>
          <w:lang w:val="en-US"/>
        </w:rPr>
        <w:t xml:space="preserve"> 22/</w:t>
      </w:r>
      <w:proofErr w:type="spellStart"/>
      <w:r w:rsidRPr="000A3784">
        <w:rPr>
          <w:lang w:val="en-US"/>
        </w:rPr>
        <w:t>Tuike</w:t>
      </w:r>
      <w:proofErr w:type="spellEnd"/>
      <w:r w:rsidRPr="000A3784">
        <w:rPr>
          <w:lang w:val="en-US"/>
        </w:rPr>
        <w:t xml:space="preserve">, FI-01510 Vantaa, Finland </w:t>
      </w:r>
    </w:p>
    <w:p w14:paraId="2782D277" w14:textId="553600F5" w:rsidR="000D1B67" w:rsidRPr="0027367D" w:rsidRDefault="000D1B67" w:rsidP="00CC5AA4">
      <w:pPr>
        <w:spacing w:after="40" w:line="480" w:lineRule="auto"/>
        <w:rPr>
          <w:rFonts w:cstheme="minorHAnsi"/>
          <w:color w:val="000000" w:themeColor="text1"/>
          <w:u w:val="single"/>
          <w:lang w:val="en-US"/>
        </w:rPr>
      </w:pPr>
      <w:r w:rsidRPr="0027367D">
        <w:rPr>
          <w:rFonts w:cstheme="minorHAnsi"/>
          <w:color w:val="000000" w:themeColor="text1"/>
          <w:u w:val="single"/>
          <w:lang w:val="en-US"/>
        </w:rPr>
        <w:lastRenderedPageBreak/>
        <w:t>References</w:t>
      </w:r>
    </w:p>
    <w:p w14:paraId="5B3C79C6" w14:textId="1EEFF15F" w:rsidR="002A649E" w:rsidRDefault="008531F6" w:rsidP="006B5F2A">
      <w:pPr>
        <w:pStyle w:val="NoSpacing"/>
        <w:spacing w:line="360" w:lineRule="auto"/>
        <w:rPr>
          <w:lang w:eastAsia="en-GB"/>
        </w:rPr>
      </w:pPr>
      <w:proofErr w:type="spellStart"/>
      <w:r>
        <w:rPr>
          <w:lang w:eastAsia="en-GB"/>
        </w:rPr>
        <w:t>Gilger</w:t>
      </w:r>
      <w:proofErr w:type="spellEnd"/>
      <w:r>
        <w:rPr>
          <w:lang w:eastAsia="en-GB"/>
        </w:rPr>
        <w:t xml:space="preserve">, B (2022) </w:t>
      </w:r>
      <w:r>
        <w:rPr>
          <w:i/>
          <w:iCs/>
          <w:lang w:eastAsia="en-GB"/>
        </w:rPr>
        <w:t>Equine Ophthalmology 4</w:t>
      </w:r>
      <w:r w:rsidRPr="006B5F2A">
        <w:rPr>
          <w:i/>
          <w:iCs/>
          <w:vertAlign w:val="superscript"/>
          <w:lang w:eastAsia="en-GB"/>
        </w:rPr>
        <w:t>th</w:t>
      </w:r>
      <w:r>
        <w:rPr>
          <w:i/>
          <w:iCs/>
          <w:lang w:eastAsia="en-GB"/>
        </w:rPr>
        <w:t xml:space="preserve"> </w:t>
      </w:r>
      <w:proofErr w:type="spellStart"/>
      <w:r>
        <w:rPr>
          <w:i/>
          <w:iCs/>
          <w:lang w:eastAsia="en-GB"/>
        </w:rPr>
        <w:t>edn</w:t>
      </w:r>
      <w:proofErr w:type="spellEnd"/>
      <w:r>
        <w:rPr>
          <w:i/>
          <w:iCs/>
          <w:lang w:eastAsia="en-GB"/>
        </w:rPr>
        <w:t xml:space="preserve">. </w:t>
      </w:r>
      <w:r>
        <w:rPr>
          <w:lang w:eastAsia="en-GB"/>
        </w:rPr>
        <w:t xml:space="preserve">Ames, Iowa: John Wiley &amp; Sons Inc. </w:t>
      </w:r>
    </w:p>
    <w:p w14:paraId="7B7FC0D9" w14:textId="77777777" w:rsidR="008531F6" w:rsidRPr="008531F6" w:rsidRDefault="008531F6" w:rsidP="006B5F2A">
      <w:pPr>
        <w:pStyle w:val="NoSpacing"/>
        <w:spacing w:line="360" w:lineRule="auto"/>
        <w:rPr>
          <w:lang w:eastAsia="en-GB"/>
        </w:rPr>
      </w:pPr>
    </w:p>
    <w:p w14:paraId="633B7691" w14:textId="7FB582F2" w:rsidR="00471662" w:rsidRPr="006B5F2A" w:rsidRDefault="003B5612" w:rsidP="008531F6">
      <w:pPr>
        <w:pStyle w:val="NoSpacing"/>
        <w:spacing w:line="360" w:lineRule="auto"/>
        <w:rPr>
          <w:rFonts w:ascii="Calibri" w:cs="Calibri"/>
          <w:color w:val="000000"/>
          <w:lang w:val="da-DK"/>
        </w:rPr>
      </w:pPr>
      <w:r w:rsidRPr="0027367D">
        <w:rPr>
          <w:rFonts w:eastAsia="Times New Roman" w:cstheme="minorHAnsi"/>
          <w:color w:val="000000" w:themeColor="text1"/>
          <w:lang w:eastAsia="en-GB"/>
        </w:rPr>
        <w:fldChar w:fldCharType="begin"/>
      </w:r>
      <w:r w:rsidRPr="006B5F2A">
        <w:rPr>
          <w:rFonts w:eastAsia="Times New Roman" w:cstheme="minorHAnsi"/>
          <w:color w:val="000000" w:themeColor="text1"/>
          <w:lang w:eastAsia="en-GB"/>
        </w:rPr>
        <w:instrText xml:space="preserve"> ADDIN ZOTERO_BIBL {"uncited":[],"omitted":[],"custom":[]} CSL_BIBLIOGRAPHY </w:instrText>
      </w:r>
      <w:r w:rsidRPr="0027367D">
        <w:rPr>
          <w:rFonts w:eastAsia="Times New Roman" w:cstheme="minorHAnsi"/>
          <w:color w:val="000000" w:themeColor="text1"/>
          <w:lang w:eastAsia="en-GB"/>
        </w:rPr>
        <w:fldChar w:fldCharType="separate"/>
      </w:r>
      <w:r w:rsidR="00471662" w:rsidRPr="00471662">
        <w:rPr>
          <w:rFonts w:ascii="Calibri" w:cs="Calibri"/>
          <w:color w:val="000000"/>
        </w:rPr>
        <w:t xml:space="preserve">Blohm, K., Tichy, A. and Nell, B. (2020) ‘Clinical utility, dose determination, and safety of ocular contrast‐enhanced ultrasonography in horses: A pilot study’, </w:t>
      </w:r>
      <w:r w:rsidR="00471662" w:rsidRPr="00471662">
        <w:rPr>
          <w:rFonts w:ascii="Calibri" w:cs="Calibri"/>
          <w:i/>
          <w:iCs/>
          <w:color w:val="000000"/>
        </w:rPr>
        <w:t>Veterinary Ophthalmology</w:t>
      </w:r>
      <w:r w:rsidR="00471662" w:rsidRPr="00471662">
        <w:rPr>
          <w:rFonts w:ascii="Calibri" w:cs="Calibri"/>
          <w:color w:val="000000"/>
        </w:rPr>
        <w:t xml:space="preserve">, 23(2), pp. 331–340. </w:t>
      </w:r>
      <w:r w:rsidR="00471662" w:rsidRPr="006B5F2A">
        <w:rPr>
          <w:rFonts w:ascii="Calibri" w:cs="Calibri"/>
          <w:color w:val="000000"/>
          <w:lang w:val="da-DK"/>
        </w:rPr>
        <w:t>Available at: https://doi.org/10.1111/vop.12730.</w:t>
      </w:r>
    </w:p>
    <w:p w14:paraId="716D6E4E" w14:textId="77777777" w:rsidR="008531F6" w:rsidRPr="006B5F2A" w:rsidRDefault="008531F6" w:rsidP="006B5F2A">
      <w:pPr>
        <w:pStyle w:val="NoSpacing"/>
        <w:spacing w:line="360" w:lineRule="auto"/>
        <w:rPr>
          <w:rFonts w:ascii="Calibri" w:cs="Calibri"/>
          <w:color w:val="000000"/>
          <w:lang w:val="da-DK"/>
        </w:rPr>
      </w:pPr>
    </w:p>
    <w:p w14:paraId="7B4075BC" w14:textId="3D5E48D5" w:rsidR="00471662" w:rsidRPr="006B5F2A" w:rsidRDefault="00471662" w:rsidP="008531F6">
      <w:pPr>
        <w:pStyle w:val="NoSpacing"/>
        <w:spacing w:line="360" w:lineRule="auto"/>
        <w:rPr>
          <w:rFonts w:ascii="Calibri" w:cs="Calibri"/>
          <w:color w:val="000000"/>
          <w:lang w:val="da-DK"/>
        </w:rPr>
      </w:pPr>
      <w:r w:rsidRPr="006B5F2A">
        <w:rPr>
          <w:rFonts w:ascii="Calibri" w:cs="Calibri"/>
          <w:color w:val="000000"/>
          <w:lang w:val="da-DK"/>
        </w:rPr>
        <w:t xml:space="preserve">Edelmann, M.L. </w:t>
      </w:r>
      <w:r w:rsidRPr="006B5F2A">
        <w:rPr>
          <w:rFonts w:ascii="Calibri" w:cs="Calibri"/>
          <w:i/>
          <w:iCs/>
          <w:color w:val="000000"/>
          <w:lang w:val="da-DK"/>
        </w:rPr>
        <w:t>et al.</w:t>
      </w:r>
      <w:r w:rsidRPr="006B5F2A">
        <w:rPr>
          <w:rFonts w:ascii="Calibri" w:cs="Calibri"/>
          <w:color w:val="000000"/>
          <w:lang w:val="da-DK"/>
        </w:rPr>
        <w:t xml:space="preserve"> </w:t>
      </w:r>
      <w:r w:rsidRPr="00471662">
        <w:rPr>
          <w:rFonts w:ascii="Calibri" w:cs="Calibri"/>
          <w:color w:val="000000"/>
        </w:rPr>
        <w:t xml:space="preserve">(2014) ‘Retrospective evaluation of phacoemulsification and aspiration in 41 horses (46 eyes): visual outcomes vs. age, intraocular lens, and uveitis status’, </w:t>
      </w:r>
      <w:r w:rsidRPr="00471662">
        <w:rPr>
          <w:rFonts w:ascii="Calibri" w:cs="Calibri"/>
          <w:i/>
          <w:iCs/>
          <w:color w:val="000000"/>
        </w:rPr>
        <w:t>Veterinary Ophthalmology</w:t>
      </w:r>
      <w:r w:rsidRPr="00471662">
        <w:rPr>
          <w:rFonts w:ascii="Calibri" w:cs="Calibri"/>
          <w:color w:val="000000"/>
        </w:rPr>
        <w:t xml:space="preserve">, 17(s1), pp. 160–167. </w:t>
      </w:r>
      <w:r w:rsidRPr="006B5F2A">
        <w:rPr>
          <w:rFonts w:ascii="Calibri" w:cs="Calibri"/>
          <w:color w:val="000000"/>
          <w:lang w:val="da-DK"/>
        </w:rPr>
        <w:t>Available at: https://doi.org/10.1111/vop.12185.</w:t>
      </w:r>
    </w:p>
    <w:p w14:paraId="651CE5A6" w14:textId="77777777" w:rsidR="008531F6" w:rsidRPr="006B5F2A" w:rsidRDefault="008531F6" w:rsidP="006B5F2A">
      <w:pPr>
        <w:pStyle w:val="NoSpacing"/>
        <w:spacing w:line="360" w:lineRule="auto"/>
        <w:rPr>
          <w:rFonts w:ascii="Calibri" w:cs="Calibri"/>
          <w:color w:val="000000"/>
          <w:lang w:val="da-DK"/>
        </w:rPr>
      </w:pPr>
    </w:p>
    <w:p w14:paraId="72F19E10" w14:textId="15D1A0EB" w:rsidR="00471662" w:rsidRPr="006B5F2A" w:rsidRDefault="00471662" w:rsidP="008531F6">
      <w:pPr>
        <w:pStyle w:val="NoSpacing"/>
        <w:spacing w:line="360" w:lineRule="auto"/>
        <w:rPr>
          <w:rFonts w:ascii="Calibri" w:cs="Calibri"/>
          <w:color w:val="000000"/>
          <w:lang w:val="fr-FR"/>
        </w:rPr>
      </w:pPr>
      <w:r w:rsidRPr="006B5F2A">
        <w:rPr>
          <w:rFonts w:ascii="Calibri" w:cs="Calibri"/>
          <w:color w:val="000000"/>
          <w:lang w:val="da-DK"/>
        </w:rPr>
        <w:t xml:space="preserve">Flores, M.M. </w:t>
      </w:r>
      <w:r w:rsidRPr="006B5F2A">
        <w:rPr>
          <w:rFonts w:ascii="Calibri" w:cs="Calibri"/>
          <w:i/>
          <w:iCs/>
          <w:color w:val="000000"/>
          <w:lang w:val="da-DK"/>
        </w:rPr>
        <w:t>et al.</w:t>
      </w:r>
      <w:r w:rsidRPr="006B5F2A">
        <w:rPr>
          <w:rFonts w:ascii="Calibri" w:cs="Calibri"/>
          <w:color w:val="000000"/>
          <w:lang w:val="da-DK"/>
        </w:rPr>
        <w:t xml:space="preserve"> </w:t>
      </w:r>
      <w:r w:rsidRPr="00471662">
        <w:rPr>
          <w:rFonts w:ascii="Calibri" w:cs="Calibri"/>
          <w:color w:val="000000"/>
        </w:rPr>
        <w:t xml:space="preserve">(2020) ‘A retrospective histologic study of 140 cases of clinically significant equine ocular disorders’, </w:t>
      </w:r>
      <w:r w:rsidRPr="00471662">
        <w:rPr>
          <w:rFonts w:ascii="Calibri" w:cs="Calibri"/>
          <w:i/>
          <w:iCs/>
          <w:color w:val="000000"/>
        </w:rPr>
        <w:t>Journal of Veterinary Diagnostic Investigation : Official Publication of the American Association of Veterinary Laboratory Diagnosticians, Inc</w:t>
      </w:r>
      <w:r w:rsidRPr="00471662">
        <w:rPr>
          <w:rFonts w:ascii="Calibri" w:cs="Calibri"/>
          <w:color w:val="000000"/>
        </w:rPr>
        <w:t xml:space="preserve">, 32(3), pp. 382–388. </w:t>
      </w:r>
      <w:r w:rsidRPr="006B5F2A">
        <w:rPr>
          <w:rFonts w:ascii="Calibri" w:cs="Calibri"/>
          <w:color w:val="000000"/>
          <w:lang w:val="fr-FR"/>
        </w:rPr>
        <w:t>Available at: https://doi.org/10.1177/1040638720912698.</w:t>
      </w:r>
    </w:p>
    <w:p w14:paraId="26171ABC" w14:textId="77777777" w:rsidR="008531F6" w:rsidRPr="006B5F2A" w:rsidRDefault="008531F6" w:rsidP="006B5F2A">
      <w:pPr>
        <w:pStyle w:val="NoSpacing"/>
        <w:spacing w:line="360" w:lineRule="auto"/>
        <w:rPr>
          <w:rFonts w:ascii="Calibri" w:cs="Calibri"/>
          <w:color w:val="000000"/>
          <w:lang w:val="fr-FR"/>
        </w:rPr>
      </w:pPr>
    </w:p>
    <w:p w14:paraId="3A49B3E3" w14:textId="58F9320A" w:rsidR="00471662" w:rsidRDefault="00471662" w:rsidP="008531F6">
      <w:pPr>
        <w:pStyle w:val="NoSpacing"/>
        <w:spacing w:line="360" w:lineRule="auto"/>
        <w:rPr>
          <w:rFonts w:ascii="Calibri" w:cs="Calibri"/>
          <w:color w:val="000000"/>
        </w:rPr>
      </w:pPr>
      <w:r w:rsidRPr="006B5F2A">
        <w:rPr>
          <w:rFonts w:ascii="Calibri" w:cs="Calibri"/>
          <w:color w:val="000000"/>
          <w:lang w:val="fr-FR"/>
        </w:rPr>
        <w:t xml:space="preserve">Gallhoefer, N.S. </w:t>
      </w:r>
      <w:r w:rsidRPr="006B5F2A">
        <w:rPr>
          <w:rFonts w:ascii="Calibri" w:cs="Calibri"/>
          <w:i/>
          <w:iCs/>
          <w:color w:val="000000"/>
          <w:lang w:val="fr-FR"/>
        </w:rPr>
        <w:t>et al.</w:t>
      </w:r>
      <w:r w:rsidRPr="006B5F2A">
        <w:rPr>
          <w:rFonts w:ascii="Calibri" w:cs="Calibri"/>
          <w:color w:val="000000"/>
          <w:lang w:val="fr-FR"/>
        </w:rPr>
        <w:t xml:space="preserve"> </w:t>
      </w:r>
      <w:r w:rsidRPr="00471662">
        <w:rPr>
          <w:rFonts w:ascii="Calibri" w:cs="Calibri"/>
          <w:color w:val="000000"/>
        </w:rPr>
        <w:t xml:space="preserve">(2013) ‘Comparison of ultrasonography and histologic examination for identification of ocular diseases of animals: 113 cases (2000–2010)’, </w:t>
      </w:r>
      <w:r w:rsidRPr="00471662">
        <w:rPr>
          <w:rFonts w:ascii="Calibri" w:cs="Calibri"/>
          <w:i/>
          <w:iCs/>
          <w:color w:val="000000"/>
        </w:rPr>
        <w:t>Journal of the American Veterinary Medical Association</w:t>
      </w:r>
      <w:r w:rsidRPr="00471662">
        <w:rPr>
          <w:rFonts w:ascii="Calibri" w:cs="Calibri"/>
          <w:color w:val="000000"/>
        </w:rPr>
        <w:t>, 243(3), pp. 376–388. Available at: https://doi.org/10.2460/javma.243.3.376.</w:t>
      </w:r>
    </w:p>
    <w:p w14:paraId="6B0181BF" w14:textId="77777777" w:rsidR="008531F6" w:rsidRPr="00471662" w:rsidRDefault="008531F6" w:rsidP="006B5F2A">
      <w:pPr>
        <w:pStyle w:val="NoSpacing"/>
        <w:spacing w:line="360" w:lineRule="auto"/>
        <w:rPr>
          <w:rFonts w:ascii="Calibri" w:cs="Calibri"/>
          <w:color w:val="000000"/>
        </w:rPr>
      </w:pPr>
    </w:p>
    <w:p w14:paraId="3886F0D8" w14:textId="012D2255" w:rsidR="00471662" w:rsidRDefault="00471662" w:rsidP="008531F6">
      <w:pPr>
        <w:pStyle w:val="NoSpacing"/>
        <w:spacing w:line="360" w:lineRule="auto"/>
        <w:rPr>
          <w:rFonts w:ascii="Calibri" w:cs="Calibri"/>
          <w:color w:val="000000"/>
        </w:rPr>
      </w:pPr>
      <w:r w:rsidRPr="00471662">
        <w:rPr>
          <w:rFonts w:ascii="Calibri" w:cs="Calibri"/>
          <w:color w:val="000000"/>
        </w:rPr>
        <w:t xml:space="preserve">Gialletti, R. </w:t>
      </w:r>
      <w:r w:rsidRPr="00471662">
        <w:rPr>
          <w:rFonts w:ascii="Calibri" w:cs="Calibri"/>
          <w:i/>
          <w:iCs/>
          <w:color w:val="000000"/>
        </w:rPr>
        <w:t>et al.</w:t>
      </w:r>
      <w:r w:rsidRPr="00471662">
        <w:rPr>
          <w:rFonts w:ascii="Calibri" w:cs="Calibri"/>
          <w:color w:val="000000"/>
        </w:rPr>
        <w:t xml:space="preserve"> (2018) ‘A survey of ocular ultrasound abnormalities in horse: 145 cases’, </w:t>
      </w:r>
      <w:r w:rsidRPr="00471662">
        <w:rPr>
          <w:rFonts w:ascii="Calibri" w:cs="Calibri"/>
          <w:i/>
          <w:iCs/>
          <w:color w:val="000000"/>
        </w:rPr>
        <w:t>Journal of Ultrasound</w:t>
      </w:r>
      <w:r w:rsidRPr="00471662">
        <w:rPr>
          <w:rFonts w:ascii="Calibri" w:cs="Calibri"/>
          <w:color w:val="000000"/>
        </w:rPr>
        <w:t>, 21(1), pp. 53–59. Available at: https://doi.org/10.1007/s40477-018-0284-7.</w:t>
      </w:r>
    </w:p>
    <w:p w14:paraId="3B8ADA64" w14:textId="77777777" w:rsidR="008531F6" w:rsidRPr="00471662" w:rsidRDefault="008531F6" w:rsidP="006B5F2A">
      <w:pPr>
        <w:pStyle w:val="NoSpacing"/>
        <w:spacing w:line="360" w:lineRule="auto"/>
        <w:rPr>
          <w:rFonts w:ascii="Calibri" w:cs="Calibri"/>
          <w:color w:val="000000"/>
        </w:rPr>
      </w:pPr>
    </w:p>
    <w:p w14:paraId="2BD25F18" w14:textId="12FF2E70" w:rsidR="00471662" w:rsidRDefault="00471662" w:rsidP="008531F6">
      <w:pPr>
        <w:pStyle w:val="NoSpacing"/>
        <w:spacing w:line="360" w:lineRule="auto"/>
        <w:rPr>
          <w:rFonts w:ascii="Calibri" w:cs="Calibri"/>
          <w:color w:val="000000"/>
        </w:rPr>
      </w:pPr>
      <w:r w:rsidRPr="00471662">
        <w:rPr>
          <w:rFonts w:ascii="Calibri" w:cs="Calibri"/>
          <w:color w:val="000000"/>
        </w:rPr>
        <w:t xml:space="preserve">Gilger, B.C. (2010) ‘Equine recurrent uveitis: The viewpoint from the USA’, </w:t>
      </w:r>
      <w:r w:rsidRPr="00471662">
        <w:rPr>
          <w:rFonts w:ascii="Calibri" w:cs="Calibri"/>
          <w:i/>
          <w:iCs/>
          <w:color w:val="000000"/>
        </w:rPr>
        <w:t>Equine Veterinary Journal</w:t>
      </w:r>
      <w:r w:rsidRPr="00471662">
        <w:rPr>
          <w:rFonts w:ascii="Calibri" w:cs="Calibri"/>
          <w:color w:val="000000"/>
        </w:rPr>
        <w:t>, 42(S37), pp. 57–61. Available at: https://doi.org/10.1111/j.2042-3306.2010.tb05636.x.</w:t>
      </w:r>
    </w:p>
    <w:p w14:paraId="62A544BE" w14:textId="77777777" w:rsidR="008531F6" w:rsidRPr="00471662" w:rsidRDefault="008531F6" w:rsidP="006B5F2A">
      <w:pPr>
        <w:pStyle w:val="NoSpacing"/>
        <w:spacing w:line="360" w:lineRule="auto"/>
        <w:rPr>
          <w:rFonts w:ascii="Calibri" w:cs="Calibri"/>
          <w:color w:val="000000"/>
        </w:rPr>
      </w:pPr>
    </w:p>
    <w:p w14:paraId="4096E047" w14:textId="0B926218" w:rsidR="00471662" w:rsidRDefault="00471662" w:rsidP="008531F6">
      <w:pPr>
        <w:pStyle w:val="NoSpacing"/>
        <w:spacing w:line="360" w:lineRule="auto"/>
        <w:rPr>
          <w:rFonts w:ascii="Calibri" w:cs="Calibri"/>
          <w:color w:val="000000"/>
        </w:rPr>
      </w:pPr>
      <w:r w:rsidRPr="00471662">
        <w:rPr>
          <w:rFonts w:ascii="Calibri" w:cs="Calibri"/>
          <w:color w:val="000000"/>
        </w:rPr>
        <w:lastRenderedPageBreak/>
        <w:t xml:space="preserve">Han, S.-S. </w:t>
      </w:r>
      <w:r w:rsidRPr="00471662">
        <w:rPr>
          <w:rFonts w:ascii="Calibri" w:cs="Calibri"/>
          <w:i/>
          <w:iCs/>
          <w:color w:val="000000"/>
        </w:rPr>
        <w:t>et al.</w:t>
      </w:r>
      <w:r w:rsidRPr="00471662">
        <w:rPr>
          <w:rFonts w:ascii="Calibri" w:cs="Calibri"/>
          <w:color w:val="000000"/>
        </w:rPr>
        <w:t xml:space="preserve"> (2001) ‘The Use of Contrast-Enhanced Color Doppler Ultrasound in the Differentiation of Retinal Detachment from Vitreous Membrane’, </w:t>
      </w:r>
      <w:r w:rsidRPr="00471662">
        <w:rPr>
          <w:rFonts w:ascii="Calibri" w:cs="Calibri"/>
          <w:i/>
          <w:iCs/>
          <w:color w:val="000000"/>
        </w:rPr>
        <w:t>Korean Journal of Radiology</w:t>
      </w:r>
      <w:r w:rsidRPr="00471662">
        <w:rPr>
          <w:rFonts w:ascii="Calibri" w:cs="Calibri"/>
          <w:color w:val="000000"/>
        </w:rPr>
        <w:t>, 2(4), pp. 197–203. Available at: https://doi.org/10.3348/kjr.2001.2.4.197.</w:t>
      </w:r>
    </w:p>
    <w:p w14:paraId="09C9D74A" w14:textId="77777777" w:rsidR="008531F6" w:rsidRPr="00471662" w:rsidRDefault="008531F6" w:rsidP="006B5F2A">
      <w:pPr>
        <w:pStyle w:val="NoSpacing"/>
        <w:spacing w:line="360" w:lineRule="auto"/>
        <w:rPr>
          <w:rFonts w:ascii="Calibri" w:cs="Calibri"/>
          <w:color w:val="000000"/>
        </w:rPr>
      </w:pPr>
    </w:p>
    <w:p w14:paraId="7726E559" w14:textId="04BDD25F" w:rsidR="00471662" w:rsidRDefault="00471662" w:rsidP="008531F6">
      <w:pPr>
        <w:pStyle w:val="NoSpacing"/>
        <w:spacing w:line="360" w:lineRule="auto"/>
        <w:rPr>
          <w:rFonts w:ascii="Calibri" w:cs="Calibri"/>
          <w:color w:val="000000"/>
        </w:rPr>
      </w:pPr>
      <w:r w:rsidRPr="00471662">
        <w:rPr>
          <w:rFonts w:ascii="Calibri" w:cs="Calibri"/>
          <w:color w:val="000000"/>
        </w:rPr>
        <w:t xml:space="preserve">Labruyere, J.J., Hartley, C. and Holloway, A. (2011) ‘Contrast-enhanced ultrasonography in the differentiation of retinal detachment and vitreous membrane in dogs and cats’, </w:t>
      </w:r>
      <w:r w:rsidRPr="00471662">
        <w:rPr>
          <w:rFonts w:ascii="Calibri" w:cs="Calibri"/>
          <w:i/>
          <w:iCs/>
          <w:color w:val="000000"/>
        </w:rPr>
        <w:t>The Journal of Small Animal Practice</w:t>
      </w:r>
      <w:r w:rsidRPr="00471662">
        <w:rPr>
          <w:rFonts w:ascii="Calibri" w:cs="Calibri"/>
          <w:color w:val="000000"/>
        </w:rPr>
        <w:t>, 52(10), pp. 522–530. Available at: https://doi.org/10.1111/j.1748-5827.2011.01099.x.</w:t>
      </w:r>
    </w:p>
    <w:p w14:paraId="013C43E2" w14:textId="77777777" w:rsidR="008531F6" w:rsidRPr="00471662" w:rsidRDefault="008531F6" w:rsidP="006B5F2A">
      <w:pPr>
        <w:pStyle w:val="NoSpacing"/>
        <w:spacing w:line="360" w:lineRule="auto"/>
        <w:rPr>
          <w:rFonts w:ascii="Calibri" w:cs="Calibri"/>
          <w:color w:val="000000"/>
        </w:rPr>
      </w:pPr>
    </w:p>
    <w:p w14:paraId="2A397434" w14:textId="76CEDA3F" w:rsidR="00471662" w:rsidRDefault="00471662" w:rsidP="008531F6">
      <w:pPr>
        <w:pStyle w:val="NoSpacing"/>
        <w:spacing w:line="360" w:lineRule="auto"/>
        <w:rPr>
          <w:rFonts w:ascii="Calibri" w:cs="Calibri"/>
          <w:color w:val="000000"/>
        </w:rPr>
      </w:pPr>
      <w:r w:rsidRPr="00471662">
        <w:rPr>
          <w:rFonts w:ascii="Calibri" w:cs="Calibri"/>
          <w:color w:val="000000"/>
        </w:rPr>
        <w:t xml:space="preserve">Malalana, F. </w:t>
      </w:r>
      <w:r w:rsidRPr="00471662">
        <w:rPr>
          <w:rFonts w:ascii="Calibri" w:cs="Calibri"/>
          <w:i/>
          <w:iCs/>
          <w:color w:val="000000"/>
        </w:rPr>
        <w:t>et al.</w:t>
      </w:r>
      <w:r w:rsidRPr="00471662">
        <w:rPr>
          <w:rFonts w:ascii="Calibri" w:cs="Calibri"/>
          <w:color w:val="000000"/>
        </w:rPr>
        <w:t xml:space="preserve"> (2017) ‘The role of Leptospira spp. in horses affected with recurrent uveitis in the UK’, </w:t>
      </w:r>
      <w:r w:rsidRPr="00471662">
        <w:rPr>
          <w:rFonts w:ascii="Calibri" w:cs="Calibri"/>
          <w:i/>
          <w:iCs/>
          <w:color w:val="000000"/>
        </w:rPr>
        <w:t>Equine Veterinary Journal</w:t>
      </w:r>
      <w:r w:rsidRPr="00471662">
        <w:rPr>
          <w:rFonts w:ascii="Calibri" w:cs="Calibri"/>
          <w:color w:val="000000"/>
        </w:rPr>
        <w:t>, 49(6), pp. 706–709. Available at: https://doi.org/10.1111/evj.12683.</w:t>
      </w:r>
    </w:p>
    <w:p w14:paraId="789794ED" w14:textId="77777777" w:rsidR="008531F6" w:rsidRPr="00471662" w:rsidRDefault="008531F6" w:rsidP="006B5F2A">
      <w:pPr>
        <w:pStyle w:val="NoSpacing"/>
        <w:spacing w:line="360" w:lineRule="auto"/>
        <w:rPr>
          <w:rFonts w:ascii="Calibri" w:cs="Calibri"/>
          <w:color w:val="000000"/>
        </w:rPr>
      </w:pPr>
    </w:p>
    <w:p w14:paraId="792BC5E1" w14:textId="093A36CA" w:rsidR="00471662" w:rsidRDefault="00471662" w:rsidP="008531F6">
      <w:pPr>
        <w:pStyle w:val="NoSpacing"/>
        <w:spacing w:line="360" w:lineRule="auto"/>
        <w:rPr>
          <w:rFonts w:ascii="Calibri" w:cs="Calibri"/>
          <w:color w:val="000000"/>
        </w:rPr>
      </w:pPr>
      <w:r w:rsidRPr="00471662">
        <w:rPr>
          <w:rFonts w:ascii="Calibri" w:cs="Calibri"/>
          <w:color w:val="000000"/>
        </w:rPr>
        <w:t xml:space="preserve">Malalana, F. </w:t>
      </w:r>
      <w:r w:rsidRPr="00471662">
        <w:rPr>
          <w:rFonts w:ascii="Calibri" w:cs="Calibri"/>
          <w:i/>
          <w:iCs/>
          <w:color w:val="000000"/>
        </w:rPr>
        <w:t>et al.</w:t>
      </w:r>
      <w:r w:rsidRPr="00471662">
        <w:rPr>
          <w:rFonts w:ascii="Calibri" w:cs="Calibri"/>
          <w:color w:val="000000"/>
        </w:rPr>
        <w:t xml:space="preserve"> (2020) ‘Equine uveitis in the UK: a retrospective study (2008-2018)’, </w:t>
      </w:r>
      <w:r w:rsidRPr="00471662">
        <w:rPr>
          <w:rFonts w:ascii="Calibri" w:cs="Calibri"/>
          <w:i/>
          <w:iCs/>
          <w:color w:val="000000"/>
        </w:rPr>
        <w:t>The Veterinary Record</w:t>
      </w:r>
      <w:r w:rsidRPr="00471662">
        <w:rPr>
          <w:rFonts w:ascii="Calibri" w:cs="Calibri"/>
          <w:color w:val="000000"/>
        </w:rPr>
        <w:t>, 186(3), p. 92. Available at: https://doi.org/10.1136/vr.105423.</w:t>
      </w:r>
    </w:p>
    <w:p w14:paraId="1954A76C" w14:textId="77777777" w:rsidR="008531F6" w:rsidRPr="00471662" w:rsidRDefault="008531F6" w:rsidP="006B5F2A">
      <w:pPr>
        <w:pStyle w:val="NoSpacing"/>
        <w:spacing w:line="360" w:lineRule="auto"/>
        <w:rPr>
          <w:rFonts w:ascii="Calibri" w:cs="Calibri"/>
          <w:color w:val="000000"/>
        </w:rPr>
      </w:pPr>
    </w:p>
    <w:p w14:paraId="1F534486" w14:textId="13E3C689" w:rsidR="00471662" w:rsidRDefault="00471662" w:rsidP="008531F6">
      <w:pPr>
        <w:pStyle w:val="NoSpacing"/>
        <w:spacing w:line="360" w:lineRule="auto"/>
        <w:rPr>
          <w:rFonts w:ascii="Calibri" w:cs="Calibri"/>
          <w:color w:val="000000"/>
        </w:rPr>
      </w:pPr>
      <w:r w:rsidRPr="00471662">
        <w:rPr>
          <w:rFonts w:ascii="Calibri" w:cs="Calibri"/>
          <w:color w:val="000000"/>
        </w:rPr>
        <w:t xml:space="preserve">Markwell, E.L., Feigl, B. and Zele, A.J. (2010) ‘Intrinsically photosensitive melanopsin retinal ganglion cell contributions to the pupillary light reflex and circadian rhythm’, </w:t>
      </w:r>
      <w:r w:rsidRPr="00471662">
        <w:rPr>
          <w:rFonts w:ascii="Calibri" w:cs="Calibri"/>
          <w:i/>
          <w:iCs/>
          <w:color w:val="000000"/>
        </w:rPr>
        <w:t>Clinical and Experimental Optometry</w:t>
      </w:r>
      <w:r w:rsidRPr="00471662">
        <w:rPr>
          <w:rFonts w:ascii="Calibri" w:cs="Calibri"/>
          <w:color w:val="000000"/>
        </w:rPr>
        <w:t>, 93(3), pp. 137–149. Available at: https://doi.org/10.1111/j.1444-0938.2010.00479.x.</w:t>
      </w:r>
    </w:p>
    <w:p w14:paraId="24442F17" w14:textId="77777777" w:rsidR="008531F6" w:rsidRPr="00471662" w:rsidRDefault="008531F6" w:rsidP="006B5F2A">
      <w:pPr>
        <w:pStyle w:val="NoSpacing"/>
        <w:spacing w:line="360" w:lineRule="auto"/>
        <w:rPr>
          <w:rFonts w:ascii="Calibri" w:cs="Calibri"/>
          <w:color w:val="000000"/>
        </w:rPr>
      </w:pPr>
    </w:p>
    <w:p w14:paraId="58787EDA" w14:textId="77777777" w:rsidR="00471662" w:rsidRPr="00471662" w:rsidRDefault="00471662" w:rsidP="006B5F2A">
      <w:pPr>
        <w:pStyle w:val="NoSpacing"/>
        <w:spacing w:line="360" w:lineRule="auto"/>
        <w:rPr>
          <w:rFonts w:ascii="Calibri" w:cs="Calibri"/>
          <w:color w:val="000000"/>
        </w:rPr>
      </w:pPr>
      <w:r w:rsidRPr="00471662">
        <w:rPr>
          <w:rFonts w:ascii="Calibri" w:cs="Calibri"/>
          <w:color w:val="000000"/>
        </w:rPr>
        <w:t xml:space="preserve">Matthews, A. and Gilger, B.C. (2009) ‘Equine immune-mediated keratopathies’, </w:t>
      </w:r>
      <w:r w:rsidRPr="00471662">
        <w:rPr>
          <w:rFonts w:ascii="Calibri" w:cs="Calibri"/>
          <w:i/>
          <w:iCs/>
          <w:color w:val="000000"/>
        </w:rPr>
        <w:t>Veterinary Ophthalmology</w:t>
      </w:r>
      <w:r w:rsidRPr="00471662">
        <w:rPr>
          <w:rFonts w:ascii="Calibri" w:cs="Calibri"/>
          <w:color w:val="000000"/>
        </w:rPr>
        <w:t>, 12(s1), pp. 10–16. Available at: https://doi.org/10.1111/j.1463-5224.2009.00740.x.</w:t>
      </w:r>
    </w:p>
    <w:p w14:paraId="27FCAE92" w14:textId="77777777" w:rsidR="00AE0C8D" w:rsidRDefault="00AE0C8D" w:rsidP="008531F6">
      <w:pPr>
        <w:pStyle w:val="NoSpacing"/>
        <w:spacing w:line="360" w:lineRule="auto"/>
        <w:rPr>
          <w:rFonts w:ascii="Calibri" w:cs="Calibri"/>
          <w:color w:val="000000"/>
        </w:rPr>
      </w:pPr>
    </w:p>
    <w:p w14:paraId="21A7578D" w14:textId="3CC33608" w:rsidR="00471662" w:rsidRDefault="00471662" w:rsidP="008531F6">
      <w:pPr>
        <w:pStyle w:val="NoSpacing"/>
        <w:spacing w:line="360" w:lineRule="auto"/>
        <w:rPr>
          <w:rFonts w:ascii="Calibri" w:cs="Calibri"/>
          <w:color w:val="000000"/>
        </w:rPr>
      </w:pPr>
      <w:proofErr w:type="spellStart"/>
      <w:r w:rsidRPr="00471662">
        <w:rPr>
          <w:rFonts w:ascii="Calibri" w:cs="Calibri"/>
          <w:color w:val="000000"/>
        </w:rPr>
        <w:t>Mätz-Rensing</w:t>
      </w:r>
      <w:proofErr w:type="spellEnd"/>
      <w:r w:rsidRPr="00471662">
        <w:rPr>
          <w:rFonts w:ascii="Calibri" w:cs="Calibri"/>
          <w:color w:val="000000"/>
        </w:rPr>
        <w:t xml:space="preserve">, K. </w:t>
      </w:r>
      <w:r w:rsidRPr="00471662">
        <w:rPr>
          <w:rFonts w:ascii="Calibri" w:cs="Calibri"/>
          <w:i/>
          <w:iCs/>
          <w:color w:val="000000"/>
        </w:rPr>
        <w:t>et al.</w:t>
      </w:r>
      <w:r w:rsidRPr="00471662">
        <w:rPr>
          <w:rFonts w:ascii="Calibri" w:cs="Calibri"/>
          <w:color w:val="000000"/>
        </w:rPr>
        <w:t xml:space="preserve"> (1996) ‘Retinal detachment in horses’, </w:t>
      </w:r>
      <w:r w:rsidRPr="00471662">
        <w:rPr>
          <w:rFonts w:ascii="Calibri" w:cs="Calibri"/>
          <w:i/>
          <w:iCs/>
          <w:color w:val="000000"/>
        </w:rPr>
        <w:t>Equine Veterinary Journal</w:t>
      </w:r>
      <w:r w:rsidRPr="00471662">
        <w:rPr>
          <w:rFonts w:ascii="Calibri" w:cs="Calibri"/>
          <w:color w:val="000000"/>
        </w:rPr>
        <w:t>, 28(2), pp. 111–116. Available at: https://doi.org/10.1111/j.2042-3306.1996.tb01601.x.</w:t>
      </w:r>
    </w:p>
    <w:p w14:paraId="439B5DD8" w14:textId="77777777" w:rsidR="008531F6" w:rsidRPr="00471662" w:rsidRDefault="008531F6" w:rsidP="006B5F2A">
      <w:pPr>
        <w:pStyle w:val="NoSpacing"/>
        <w:spacing w:line="360" w:lineRule="auto"/>
        <w:rPr>
          <w:rFonts w:ascii="Calibri" w:cs="Calibri"/>
          <w:color w:val="000000"/>
        </w:rPr>
      </w:pPr>
    </w:p>
    <w:p w14:paraId="2BD67458" w14:textId="40442F27" w:rsidR="00471662" w:rsidRDefault="00471662" w:rsidP="008531F6">
      <w:pPr>
        <w:pStyle w:val="NoSpacing"/>
        <w:spacing w:line="360" w:lineRule="auto"/>
        <w:rPr>
          <w:rFonts w:ascii="Calibri" w:cs="Calibri"/>
          <w:color w:val="000000"/>
        </w:rPr>
      </w:pPr>
      <w:r w:rsidRPr="00471662">
        <w:rPr>
          <w:rFonts w:ascii="Calibri" w:cs="Calibri"/>
          <w:color w:val="000000"/>
        </w:rPr>
        <w:t xml:space="preserve">Scotty, N.C. (2005) ‘Ocular Ultrasonography in Horses’, </w:t>
      </w:r>
      <w:r w:rsidRPr="00471662">
        <w:rPr>
          <w:rFonts w:ascii="Calibri" w:cs="Calibri"/>
          <w:i/>
          <w:iCs/>
          <w:color w:val="000000"/>
        </w:rPr>
        <w:t>Clinical Techniques in Equine Practice</w:t>
      </w:r>
      <w:r w:rsidRPr="00471662">
        <w:rPr>
          <w:rFonts w:ascii="Calibri" w:cs="Calibri"/>
          <w:color w:val="000000"/>
        </w:rPr>
        <w:t>, 4(1), pp. 106–113. Available at: https://doi.org/10.1053/j.ctep.2005.03.007.</w:t>
      </w:r>
    </w:p>
    <w:p w14:paraId="12D1B4FA" w14:textId="77777777" w:rsidR="008531F6" w:rsidRPr="00471662" w:rsidRDefault="008531F6" w:rsidP="006B5F2A">
      <w:pPr>
        <w:pStyle w:val="NoSpacing"/>
        <w:spacing w:line="360" w:lineRule="auto"/>
        <w:rPr>
          <w:rFonts w:ascii="Calibri" w:cs="Calibri"/>
          <w:color w:val="000000"/>
        </w:rPr>
      </w:pPr>
    </w:p>
    <w:p w14:paraId="5D3A2FAE" w14:textId="0B597E8C" w:rsidR="00471662" w:rsidRDefault="00471662" w:rsidP="008531F6">
      <w:pPr>
        <w:pStyle w:val="NoSpacing"/>
        <w:spacing w:line="360" w:lineRule="auto"/>
        <w:rPr>
          <w:rFonts w:ascii="Calibri" w:cs="Calibri"/>
          <w:color w:val="000000"/>
        </w:rPr>
      </w:pPr>
      <w:r w:rsidRPr="00471662">
        <w:rPr>
          <w:rFonts w:ascii="Calibri" w:cs="Calibri"/>
          <w:color w:val="000000"/>
        </w:rPr>
        <w:lastRenderedPageBreak/>
        <w:t xml:space="preserve">Strobel, B.W., Wilkie, D.A. and Gilger, B.C. (2007) ‘Retinal detachment in horses: 40 cases (1998–2005)’, </w:t>
      </w:r>
      <w:r w:rsidRPr="00471662">
        <w:rPr>
          <w:rFonts w:ascii="Calibri" w:cs="Calibri"/>
          <w:i/>
          <w:iCs/>
          <w:color w:val="000000"/>
        </w:rPr>
        <w:t>Veterinary Ophthalmology</w:t>
      </w:r>
      <w:r w:rsidRPr="00471662">
        <w:rPr>
          <w:rFonts w:ascii="Calibri" w:cs="Calibri"/>
          <w:color w:val="000000"/>
        </w:rPr>
        <w:t>, 10(6), pp. 380–385. Available at: https://doi.org/10.1111/j.1463-5224.2007.00574.x.</w:t>
      </w:r>
    </w:p>
    <w:p w14:paraId="035872C4" w14:textId="77777777" w:rsidR="008531F6" w:rsidRPr="00471662" w:rsidRDefault="008531F6" w:rsidP="006B5F2A">
      <w:pPr>
        <w:pStyle w:val="NoSpacing"/>
        <w:spacing w:line="360" w:lineRule="auto"/>
        <w:rPr>
          <w:rFonts w:ascii="Calibri" w:cs="Calibri"/>
          <w:color w:val="000000"/>
        </w:rPr>
      </w:pPr>
    </w:p>
    <w:p w14:paraId="1C440CA4" w14:textId="7C0F83FD" w:rsidR="00471662" w:rsidRDefault="00471662" w:rsidP="008531F6">
      <w:pPr>
        <w:pStyle w:val="NoSpacing"/>
        <w:spacing w:line="360" w:lineRule="auto"/>
        <w:rPr>
          <w:rFonts w:ascii="Calibri" w:cs="Calibri"/>
          <w:color w:val="000000"/>
        </w:rPr>
      </w:pPr>
      <w:r w:rsidRPr="00471662">
        <w:rPr>
          <w:rFonts w:ascii="Calibri" w:cs="Calibri"/>
          <w:color w:val="000000"/>
        </w:rPr>
        <w:t xml:space="preserve">Utter, M.E., Wotman, K.L. and Covert, K.R. (2010) ‘Return to work following unilateral enucleation in 34 horses (2000–2008)’, </w:t>
      </w:r>
      <w:r w:rsidRPr="00471662">
        <w:rPr>
          <w:rFonts w:ascii="Calibri" w:cs="Calibri"/>
          <w:i/>
          <w:iCs/>
          <w:color w:val="000000"/>
        </w:rPr>
        <w:t>Equine Veterinary Journal</w:t>
      </w:r>
      <w:r w:rsidRPr="00471662">
        <w:rPr>
          <w:rFonts w:ascii="Calibri" w:cs="Calibri"/>
          <w:color w:val="000000"/>
        </w:rPr>
        <w:t>, 42(2), pp. 156–160. Available at: https://doi.org/10.2746/042516409X479577.</w:t>
      </w:r>
    </w:p>
    <w:p w14:paraId="7A478D3F" w14:textId="77777777" w:rsidR="008531F6" w:rsidRPr="00471662" w:rsidRDefault="008531F6" w:rsidP="006B5F2A">
      <w:pPr>
        <w:pStyle w:val="NoSpacing"/>
        <w:spacing w:line="360" w:lineRule="auto"/>
        <w:rPr>
          <w:rFonts w:ascii="Calibri" w:cs="Calibri"/>
          <w:color w:val="000000"/>
        </w:rPr>
      </w:pPr>
    </w:p>
    <w:p w14:paraId="79A5AEAA" w14:textId="77777777" w:rsidR="00471662" w:rsidRPr="00471662" w:rsidRDefault="00471662" w:rsidP="006B5F2A">
      <w:pPr>
        <w:pStyle w:val="NoSpacing"/>
        <w:spacing w:line="360" w:lineRule="auto"/>
        <w:rPr>
          <w:rFonts w:ascii="Calibri" w:cs="Calibri"/>
          <w:color w:val="000000"/>
        </w:rPr>
      </w:pPr>
      <w:r w:rsidRPr="00471662">
        <w:rPr>
          <w:rFonts w:ascii="Calibri" w:cs="Calibri"/>
          <w:color w:val="000000"/>
        </w:rPr>
        <w:t xml:space="preserve">Valentini, S. </w:t>
      </w:r>
      <w:r w:rsidRPr="00471662">
        <w:rPr>
          <w:rFonts w:ascii="Calibri" w:cs="Calibri"/>
          <w:i/>
          <w:iCs/>
          <w:color w:val="000000"/>
        </w:rPr>
        <w:t>et al.</w:t>
      </w:r>
      <w:r w:rsidRPr="00471662">
        <w:rPr>
          <w:rFonts w:ascii="Calibri" w:cs="Calibri"/>
          <w:color w:val="000000"/>
        </w:rPr>
        <w:t xml:space="preserve"> (2010) ‘Ultrasonographic Evaluation of Equine Ocular Diseases: A Retrospective Study of 38 Eyes’, </w:t>
      </w:r>
      <w:r w:rsidRPr="00471662">
        <w:rPr>
          <w:rFonts w:ascii="Calibri" w:cs="Calibri"/>
          <w:i/>
          <w:iCs/>
          <w:color w:val="000000"/>
        </w:rPr>
        <w:t>Journal of Equine Veterinary Science</w:t>
      </w:r>
      <w:r w:rsidRPr="00471662">
        <w:rPr>
          <w:rFonts w:ascii="Calibri" w:cs="Calibri"/>
          <w:color w:val="000000"/>
        </w:rPr>
        <w:t>, 30(3), pp. 150–154. Available at: https://doi.org/10.1016/j.jevs.2010.01.058.</w:t>
      </w:r>
    </w:p>
    <w:p w14:paraId="3484CE72" w14:textId="3F982680" w:rsidR="00CC5AA4" w:rsidRDefault="003B5612" w:rsidP="006B5F2A">
      <w:pPr>
        <w:pStyle w:val="NoSpacing"/>
        <w:spacing w:line="360" w:lineRule="auto"/>
        <w:rPr>
          <w:rFonts w:eastAsia="Times New Roman" w:cstheme="minorHAnsi"/>
          <w:color w:val="000000" w:themeColor="text1"/>
          <w:lang w:eastAsia="en-GB"/>
        </w:rPr>
      </w:pPr>
      <w:r w:rsidRPr="0027367D">
        <w:rPr>
          <w:rFonts w:eastAsia="Times New Roman" w:cstheme="minorHAnsi"/>
          <w:color w:val="000000" w:themeColor="text1"/>
          <w:lang w:eastAsia="en-GB"/>
        </w:rPr>
        <w:fldChar w:fldCharType="end"/>
      </w:r>
    </w:p>
    <w:p w14:paraId="25E12FBE" w14:textId="77777777" w:rsidR="009B2152" w:rsidRDefault="009B2152" w:rsidP="00CC5AA4">
      <w:pPr>
        <w:spacing w:after="40" w:line="480" w:lineRule="auto"/>
        <w:rPr>
          <w:rFonts w:eastAsia="Times New Roman" w:cstheme="minorHAnsi"/>
          <w:color w:val="000000" w:themeColor="text1"/>
          <w:u w:val="single"/>
          <w:lang w:eastAsia="en-GB"/>
        </w:rPr>
      </w:pPr>
    </w:p>
    <w:p w14:paraId="53318FB8" w14:textId="77777777" w:rsidR="009B2152" w:rsidRDefault="009B2152" w:rsidP="00CC5AA4">
      <w:pPr>
        <w:spacing w:after="40" w:line="480" w:lineRule="auto"/>
        <w:rPr>
          <w:rFonts w:eastAsia="Times New Roman" w:cstheme="minorHAnsi"/>
          <w:color w:val="000000" w:themeColor="text1"/>
          <w:u w:val="single"/>
          <w:lang w:eastAsia="en-GB"/>
        </w:rPr>
      </w:pPr>
    </w:p>
    <w:p w14:paraId="71BE2EDC" w14:textId="77777777" w:rsidR="009B2152" w:rsidRDefault="009B2152" w:rsidP="00CC5AA4">
      <w:pPr>
        <w:spacing w:after="40" w:line="480" w:lineRule="auto"/>
        <w:rPr>
          <w:rFonts w:eastAsia="Times New Roman" w:cstheme="minorHAnsi"/>
          <w:color w:val="000000" w:themeColor="text1"/>
          <w:u w:val="single"/>
          <w:lang w:eastAsia="en-GB"/>
        </w:rPr>
      </w:pPr>
    </w:p>
    <w:p w14:paraId="3068529D" w14:textId="77777777" w:rsidR="009B2152" w:rsidRDefault="009B2152" w:rsidP="00CC5AA4">
      <w:pPr>
        <w:spacing w:after="40" w:line="480" w:lineRule="auto"/>
        <w:rPr>
          <w:rFonts w:eastAsia="Times New Roman" w:cstheme="minorHAnsi"/>
          <w:color w:val="000000" w:themeColor="text1"/>
          <w:u w:val="single"/>
          <w:lang w:eastAsia="en-GB"/>
        </w:rPr>
      </w:pPr>
    </w:p>
    <w:p w14:paraId="72D4ACC5" w14:textId="77777777" w:rsidR="009B2152" w:rsidRDefault="009B2152" w:rsidP="00CC5AA4">
      <w:pPr>
        <w:spacing w:after="40" w:line="480" w:lineRule="auto"/>
        <w:rPr>
          <w:rFonts w:eastAsia="Times New Roman" w:cstheme="minorHAnsi"/>
          <w:color w:val="000000" w:themeColor="text1"/>
          <w:u w:val="single"/>
          <w:lang w:eastAsia="en-GB"/>
        </w:rPr>
      </w:pPr>
    </w:p>
    <w:p w14:paraId="59F4CB70" w14:textId="77777777" w:rsidR="009B2152" w:rsidRDefault="009B2152" w:rsidP="00CC5AA4">
      <w:pPr>
        <w:spacing w:after="40" w:line="480" w:lineRule="auto"/>
        <w:rPr>
          <w:rFonts w:eastAsia="Times New Roman" w:cstheme="minorHAnsi"/>
          <w:color w:val="000000" w:themeColor="text1"/>
          <w:u w:val="single"/>
          <w:lang w:eastAsia="en-GB"/>
        </w:rPr>
      </w:pPr>
    </w:p>
    <w:p w14:paraId="5941240D" w14:textId="77777777" w:rsidR="009B2152" w:rsidRDefault="009B2152" w:rsidP="00CC5AA4">
      <w:pPr>
        <w:spacing w:after="40" w:line="480" w:lineRule="auto"/>
        <w:rPr>
          <w:rFonts w:eastAsia="Times New Roman" w:cstheme="minorHAnsi"/>
          <w:color w:val="000000" w:themeColor="text1"/>
          <w:u w:val="single"/>
          <w:lang w:eastAsia="en-GB"/>
        </w:rPr>
      </w:pPr>
    </w:p>
    <w:p w14:paraId="40357BAA" w14:textId="77777777" w:rsidR="009B2152" w:rsidRDefault="009B2152" w:rsidP="00CC5AA4">
      <w:pPr>
        <w:spacing w:after="40" w:line="480" w:lineRule="auto"/>
        <w:rPr>
          <w:rFonts w:eastAsia="Times New Roman" w:cstheme="minorHAnsi"/>
          <w:color w:val="000000" w:themeColor="text1"/>
          <w:u w:val="single"/>
          <w:lang w:eastAsia="en-GB"/>
        </w:rPr>
      </w:pPr>
    </w:p>
    <w:p w14:paraId="3B443E07" w14:textId="77777777" w:rsidR="009B2152" w:rsidRDefault="009B2152" w:rsidP="00CC5AA4">
      <w:pPr>
        <w:spacing w:after="40" w:line="480" w:lineRule="auto"/>
        <w:rPr>
          <w:rFonts w:eastAsia="Times New Roman" w:cstheme="minorHAnsi"/>
          <w:color w:val="000000" w:themeColor="text1"/>
          <w:u w:val="single"/>
          <w:lang w:eastAsia="en-GB"/>
        </w:rPr>
      </w:pPr>
    </w:p>
    <w:p w14:paraId="7691E33E" w14:textId="77777777" w:rsidR="009B2152" w:rsidRDefault="009B2152" w:rsidP="00CC5AA4">
      <w:pPr>
        <w:spacing w:after="40" w:line="480" w:lineRule="auto"/>
        <w:rPr>
          <w:rFonts w:eastAsia="Times New Roman" w:cstheme="minorHAnsi"/>
          <w:color w:val="000000" w:themeColor="text1"/>
          <w:u w:val="single"/>
          <w:lang w:eastAsia="en-GB"/>
        </w:rPr>
      </w:pPr>
    </w:p>
    <w:p w14:paraId="7A15F472" w14:textId="77777777" w:rsidR="009B2152" w:rsidRDefault="009B2152" w:rsidP="00CC5AA4">
      <w:pPr>
        <w:spacing w:after="40" w:line="480" w:lineRule="auto"/>
        <w:rPr>
          <w:rFonts w:eastAsia="Times New Roman" w:cstheme="minorHAnsi"/>
          <w:color w:val="000000" w:themeColor="text1"/>
          <w:u w:val="single"/>
          <w:lang w:eastAsia="en-GB"/>
        </w:rPr>
      </w:pPr>
    </w:p>
    <w:p w14:paraId="4B9FC073" w14:textId="77777777" w:rsidR="009B2152" w:rsidRDefault="009B2152" w:rsidP="00CC5AA4">
      <w:pPr>
        <w:spacing w:after="40" w:line="480" w:lineRule="auto"/>
        <w:rPr>
          <w:rFonts w:eastAsia="Times New Roman" w:cstheme="minorHAnsi"/>
          <w:color w:val="000000" w:themeColor="text1"/>
          <w:u w:val="single"/>
          <w:lang w:eastAsia="en-GB"/>
        </w:rPr>
      </w:pPr>
    </w:p>
    <w:p w14:paraId="44141BA4" w14:textId="77777777" w:rsidR="009B2152" w:rsidRDefault="009B2152" w:rsidP="00CC5AA4">
      <w:pPr>
        <w:spacing w:after="40" w:line="480" w:lineRule="auto"/>
        <w:rPr>
          <w:rFonts w:eastAsia="Times New Roman" w:cstheme="minorHAnsi"/>
          <w:color w:val="000000" w:themeColor="text1"/>
          <w:u w:val="single"/>
          <w:lang w:eastAsia="en-GB"/>
        </w:rPr>
      </w:pPr>
    </w:p>
    <w:p w14:paraId="5BA9027E" w14:textId="77777777" w:rsidR="009B2152" w:rsidRDefault="009B2152" w:rsidP="00CC5AA4">
      <w:pPr>
        <w:spacing w:after="40" w:line="480" w:lineRule="auto"/>
        <w:rPr>
          <w:rFonts w:eastAsia="Times New Roman" w:cstheme="minorHAnsi"/>
          <w:color w:val="000000" w:themeColor="text1"/>
          <w:u w:val="single"/>
          <w:lang w:eastAsia="en-GB"/>
        </w:rPr>
      </w:pPr>
    </w:p>
    <w:p w14:paraId="5698684E" w14:textId="2B2F9662" w:rsidR="003B5612" w:rsidRPr="00CB35C9" w:rsidRDefault="00CB35C9" w:rsidP="00CC5AA4">
      <w:pPr>
        <w:spacing w:after="40" w:line="480" w:lineRule="auto"/>
        <w:rPr>
          <w:rFonts w:eastAsia="Times New Roman" w:cstheme="minorHAnsi"/>
          <w:color w:val="000000" w:themeColor="text1"/>
          <w:u w:val="single"/>
          <w:lang w:eastAsia="en-GB"/>
        </w:rPr>
      </w:pPr>
      <w:r>
        <w:rPr>
          <w:rFonts w:eastAsia="Times New Roman" w:cstheme="minorHAnsi"/>
          <w:color w:val="000000" w:themeColor="text1"/>
          <w:u w:val="single"/>
          <w:lang w:eastAsia="en-GB"/>
        </w:rPr>
        <w:lastRenderedPageBreak/>
        <w:t>Figure Legends</w:t>
      </w:r>
    </w:p>
    <w:p w14:paraId="39EE166C" w14:textId="19ABE8D8" w:rsidR="00CB35C9" w:rsidRPr="009C21BB" w:rsidRDefault="00CB35C9" w:rsidP="00CC5AA4">
      <w:pPr>
        <w:pStyle w:val="Caption"/>
        <w:spacing w:after="40" w:line="480" w:lineRule="auto"/>
        <w:rPr>
          <w:rFonts w:cstheme="minorHAnsi"/>
          <w:i w:val="0"/>
          <w:iCs w:val="0"/>
          <w:color w:val="000000" w:themeColor="text1"/>
          <w:sz w:val="24"/>
          <w:szCs w:val="24"/>
        </w:rPr>
      </w:pPr>
      <w:r w:rsidRPr="00BB7B14">
        <w:rPr>
          <w:rFonts w:cstheme="minorHAnsi"/>
          <w:b/>
          <w:bCs/>
          <w:i w:val="0"/>
          <w:iCs w:val="0"/>
          <w:color w:val="000000" w:themeColor="text1"/>
          <w:sz w:val="24"/>
          <w:szCs w:val="24"/>
        </w:rPr>
        <w:t xml:space="preserve">Figure </w:t>
      </w:r>
      <w:r w:rsidRPr="00BB7B14">
        <w:rPr>
          <w:rFonts w:cstheme="minorHAnsi"/>
          <w:b/>
          <w:bCs/>
          <w:i w:val="0"/>
          <w:iCs w:val="0"/>
          <w:color w:val="000000" w:themeColor="text1"/>
          <w:sz w:val="24"/>
          <w:szCs w:val="24"/>
        </w:rPr>
        <w:fldChar w:fldCharType="begin"/>
      </w:r>
      <w:r w:rsidRPr="00BB7B14">
        <w:rPr>
          <w:rFonts w:cstheme="minorHAnsi"/>
          <w:b/>
          <w:bCs/>
          <w:i w:val="0"/>
          <w:iCs w:val="0"/>
          <w:color w:val="000000" w:themeColor="text1"/>
          <w:sz w:val="24"/>
          <w:szCs w:val="24"/>
        </w:rPr>
        <w:instrText xml:space="preserve"> SEQ Figure \* ARABIC </w:instrText>
      </w:r>
      <w:r w:rsidRPr="00BB7B14">
        <w:rPr>
          <w:rFonts w:cstheme="minorHAnsi"/>
          <w:b/>
          <w:bCs/>
          <w:i w:val="0"/>
          <w:iCs w:val="0"/>
          <w:color w:val="000000" w:themeColor="text1"/>
          <w:sz w:val="24"/>
          <w:szCs w:val="24"/>
        </w:rPr>
        <w:fldChar w:fldCharType="separate"/>
      </w:r>
      <w:r w:rsidRPr="00BB7B14">
        <w:rPr>
          <w:rFonts w:cstheme="minorHAnsi"/>
          <w:b/>
          <w:bCs/>
          <w:i w:val="0"/>
          <w:iCs w:val="0"/>
          <w:noProof/>
          <w:color w:val="000000" w:themeColor="text1"/>
          <w:sz w:val="24"/>
          <w:szCs w:val="24"/>
        </w:rPr>
        <w:t>1</w:t>
      </w:r>
      <w:r w:rsidRPr="00BB7B14">
        <w:rPr>
          <w:rFonts w:cstheme="minorHAnsi"/>
          <w:b/>
          <w:bCs/>
          <w:i w:val="0"/>
          <w:iCs w:val="0"/>
          <w:noProof/>
          <w:color w:val="000000" w:themeColor="text1"/>
          <w:sz w:val="24"/>
          <w:szCs w:val="24"/>
        </w:rPr>
        <w:fldChar w:fldCharType="end"/>
      </w:r>
      <w:r w:rsidRPr="00BB7B14">
        <w:rPr>
          <w:rFonts w:cstheme="minorHAnsi"/>
          <w:b/>
          <w:bCs/>
          <w:i w:val="0"/>
          <w:iCs w:val="0"/>
          <w:color w:val="000000" w:themeColor="text1"/>
          <w:sz w:val="24"/>
          <w:szCs w:val="24"/>
        </w:rPr>
        <w:t>a:</w:t>
      </w:r>
      <w:r w:rsidRPr="009C21BB">
        <w:rPr>
          <w:rFonts w:cstheme="minorHAnsi"/>
          <w:i w:val="0"/>
          <w:iCs w:val="0"/>
          <w:color w:val="000000" w:themeColor="text1"/>
          <w:sz w:val="24"/>
          <w:szCs w:val="24"/>
        </w:rPr>
        <w:t xml:space="preserve"> Multiple grey tissue folds are evident floating within the vitreous</w:t>
      </w:r>
      <w:r w:rsidR="00447276">
        <w:rPr>
          <w:rFonts w:cstheme="minorHAnsi"/>
          <w:i w:val="0"/>
          <w:iCs w:val="0"/>
          <w:color w:val="000000" w:themeColor="text1"/>
          <w:sz w:val="24"/>
          <w:szCs w:val="24"/>
        </w:rPr>
        <w:t xml:space="preserve"> indicating</w:t>
      </w:r>
      <w:r w:rsidR="003B4DE8">
        <w:rPr>
          <w:rFonts w:cstheme="minorHAnsi"/>
          <w:i w:val="0"/>
          <w:iCs w:val="0"/>
          <w:color w:val="000000" w:themeColor="text1"/>
          <w:sz w:val="24"/>
          <w:szCs w:val="24"/>
        </w:rPr>
        <w:t xml:space="preserve"> </w:t>
      </w:r>
      <w:r w:rsidRPr="009C21BB">
        <w:rPr>
          <w:rFonts w:cstheme="minorHAnsi"/>
          <w:i w:val="0"/>
          <w:iCs w:val="0"/>
          <w:color w:val="000000" w:themeColor="text1"/>
          <w:sz w:val="24"/>
          <w:szCs w:val="24"/>
        </w:rPr>
        <w:t>retinal detachment</w:t>
      </w:r>
      <w:r w:rsidR="00447276">
        <w:rPr>
          <w:rFonts w:cstheme="minorHAnsi"/>
          <w:i w:val="0"/>
          <w:iCs w:val="0"/>
          <w:color w:val="000000" w:themeColor="text1"/>
          <w:sz w:val="24"/>
          <w:szCs w:val="24"/>
        </w:rPr>
        <w:t xml:space="preserve"> in this case</w:t>
      </w:r>
      <w:r w:rsidRPr="009C21BB">
        <w:rPr>
          <w:rFonts w:cstheme="minorHAnsi"/>
          <w:i w:val="0"/>
          <w:iCs w:val="0"/>
          <w:color w:val="000000" w:themeColor="text1"/>
          <w:sz w:val="24"/>
          <w:szCs w:val="24"/>
        </w:rPr>
        <w:t xml:space="preserve">. This horse presented post-vitrectomy. Irregularity of the pupillary margin is present, consistent with previous episodes of uveitis. </w:t>
      </w:r>
    </w:p>
    <w:p w14:paraId="7C3A9F09" w14:textId="628AD5BD" w:rsidR="00CB35C9" w:rsidRPr="009C21BB" w:rsidRDefault="00CB35C9" w:rsidP="00CC5AA4">
      <w:pPr>
        <w:spacing w:line="480" w:lineRule="auto"/>
      </w:pPr>
    </w:p>
    <w:p w14:paraId="217E9225" w14:textId="167AB2E0" w:rsidR="00CB35C9" w:rsidRPr="009C21BB" w:rsidRDefault="00CB35C9" w:rsidP="00CC5AA4">
      <w:pPr>
        <w:pStyle w:val="Caption"/>
        <w:spacing w:after="40" w:line="480" w:lineRule="auto"/>
        <w:rPr>
          <w:rFonts w:cstheme="minorHAnsi"/>
          <w:i w:val="0"/>
          <w:iCs w:val="0"/>
          <w:color w:val="000000" w:themeColor="text1"/>
          <w:sz w:val="24"/>
          <w:szCs w:val="24"/>
        </w:rPr>
      </w:pPr>
      <w:r w:rsidRPr="00BB7B14">
        <w:rPr>
          <w:rFonts w:cstheme="minorHAnsi"/>
          <w:b/>
          <w:bCs/>
          <w:i w:val="0"/>
          <w:iCs w:val="0"/>
          <w:color w:val="000000" w:themeColor="text1"/>
          <w:sz w:val="24"/>
          <w:szCs w:val="24"/>
        </w:rPr>
        <w:t>Figure 1b:</w:t>
      </w:r>
      <w:r w:rsidRPr="009C21BB">
        <w:rPr>
          <w:rFonts w:cstheme="minorHAnsi"/>
          <w:i w:val="0"/>
          <w:iCs w:val="0"/>
          <w:color w:val="000000" w:themeColor="text1"/>
          <w:sz w:val="24"/>
          <w:szCs w:val="24"/>
        </w:rPr>
        <w:t xml:space="preserve"> Ultrasonographic appearance of retinal detachment in the same horse. The retina is visible as multiple hyperechoic linear opacities within the vitreous and has the characteristic "seagull wing" appearance, with attachments remaining at the points of insertion at the optic nerve head (arrow) and </w:t>
      </w:r>
      <w:proofErr w:type="spellStart"/>
      <w:r w:rsidRPr="009C21BB">
        <w:rPr>
          <w:rFonts w:cstheme="minorHAnsi"/>
          <w:i w:val="0"/>
          <w:iCs w:val="0"/>
          <w:color w:val="000000" w:themeColor="text1"/>
          <w:sz w:val="24"/>
          <w:szCs w:val="24"/>
        </w:rPr>
        <w:t>ora</w:t>
      </w:r>
      <w:proofErr w:type="spellEnd"/>
      <w:r w:rsidRPr="009C21BB">
        <w:rPr>
          <w:rFonts w:cstheme="minorHAnsi"/>
          <w:i w:val="0"/>
          <w:iCs w:val="0"/>
          <w:color w:val="000000" w:themeColor="text1"/>
          <w:sz w:val="24"/>
          <w:szCs w:val="24"/>
        </w:rPr>
        <w:t xml:space="preserve"> </w:t>
      </w:r>
      <w:proofErr w:type="spellStart"/>
      <w:r w:rsidRPr="009C21BB">
        <w:rPr>
          <w:rFonts w:cstheme="minorHAnsi"/>
          <w:i w:val="0"/>
          <w:iCs w:val="0"/>
          <w:color w:val="000000" w:themeColor="text1"/>
          <w:sz w:val="24"/>
          <w:szCs w:val="24"/>
        </w:rPr>
        <w:t>ciliaris</w:t>
      </w:r>
      <w:proofErr w:type="spellEnd"/>
      <w:r w:rsidRPr="009C21BB">
        <w:rPr>
          <w:rFonts w:cstheme="minorHAnsi"/>
          <w:i w:val="0"/>
          <w:iCs w:val="0"/>
          <w:color w:val="000000" w:themeColor="text1"/>
          <w:sz w:val="24"/>
          <w:szCs w:val="24"/>
        </w:rPr>
        <w:t xml:space="preserve"> (arrowhead</w:t>
      </w:r>
      <w:r w:rsidR="000F2A8B">
        <w:rPr>
          <w:rFonts w:cstheme="minorHAnsi"/>
          <w:i w:val="0"/>
          <w:iCs w:val="0"/>
          <w:color w:val="000000" w:themeColor="text1"/>
          <w:sz w:val="24"/>
          <w:szCs w:val="24"/>
        </w:rPr>
        <w:t>s</w:t>
      </w:r>
      <w:r w:rsidRPr="009C21BB">
        <w:rPr>
          <w:rFonts w:cstheme="minorHAnsi"/>
          <w:i w:val="0"/>
          <w:iCs w:val="0"/>
          <w:color w:val="000000" w:themeColor="text1"/>
          <w:sz w:val="24"/>
          <w:szCs w:val="24"/>
        </w:rPr>
        <w:t xml:space="preserve">). </w:t>
      </w:r>
    </w:p>
    <w:p w14:paraId="03369871" w14:textId="6C16B847" w:rsidR="00CB35C9" w:rsidRPr="009C21BB" w:rsidRDefault="00CB35C9" w:rsidP="00CC5AA4">
      <w:pPr>
        <w:spacing w:line="480" w:lineRule="auto"/>
      </w:pPr>
    </w:p>
    <w:p w14:paraId="72A5C638" w14:textId="5E4F7540" w:rsidR="007C3A6D" w:rsidRDefault="007C3A6D" w:rsidP="00CC5AA4">
      <w:pPr>
        <w:spacing w:line="480" w:lineRule="auto"/>
        <w:rPr>
          <w:rFonts w:cstheme="minorHAnsi"/>
          <w:color w:val="000000" w:themeColor="text1"/>
          <w:lang w:val="en-US"/>
        </w:rPr>
      </w:pPr>
      <w:r w:rsidRPr="00BB7B14">
        <w:rPr>
          <w:rFonts w:cstheme="minorHAnsi"/>
          <w:b/>
          <w:bCs/>
          <w:color w:val="000000" w:themeColor="text1"/>
        </w:rPr>
        <w:t>Figure 2:</w:t>
      </w:r>
      <w:r w:rsidRPr="009C21BB">
        <w:rPr>
          <w:rFonts w:cstheme="minorHAnsi"/>
          <w:color w:val="000000" w:themeColor="text1"/>
        </w:rPr>
        <w:t xml:space="preserve"> </w:t>
      </w:r>
      <w:proofErr w:type="spellStart"/>
      <w:r w:rsidRPr="009C21BB">
        <w:rPr>
          <w:rFonts w:cstheme="minorHAnsi"/>
          <w:color w:val="000000" w:themeColor="text1"/>
          <w:lang w:val="en-US"/>
        </w:rPr>
        <w:t>Aetiology</w:t>
      </w:r>
      <w:proofErr w:type="spellEnd"/>
      <w:r w:rsidRPr="009C21BB">
        <w:rPr>
          <w:rFonts w:cstheme="minorHAnsi"/>
          <w:color w:val="000000" w:themeColor="text1"/>
          <w:lang w:val="en-US"/>
        </w:rPr>
        <w:t xml:space="preserve"> of </w:t>
      </w:r>
      <w:r w:rsidR="00034D72">
        <w:rPr>
          <w:rFonts w:cstheme="minorHAnsi"/>
          <w:color w:val="000000" w:themeColor="text1"/>
          <w:lang w:val="en-US"/>
        </w:rPr>
        <w:t>e</w:t>
      </w:r>
      <w:r w:rsidRPr="009C21BB">
        <w:rPr>
          <w:rFonts w:cstheme="minorHAnsi"/>
          <w:color w:val="000000" w:themeColor="text1"/>
          <w:lang w:val="en-US"/>
        </w:rPr>
        <w:t xml:space="preserve">quine </w:t>
      </w:r>
      <w:r w:rsidR="00034D72">
        <w:rPr>
          <w:rFonts w:cstheme="minorHAnsi"/>
          <w:color w:val="000000" w:themeColor="text1"/>
          <w:lang w:val="en-US"/>
        </w:rPr>
        <w:t>r</w:t>
      </w:r>
      <w:r w:rsidRPr="009C21BB">
        <w:rPr>
          <w:rFonts w:cstheme="minorHAnsi"/>
          <w:color w:val="000000" w:themeColor="text1"/>
          <w:lang w:val="en-US"/>
        </w:rPr>
        <w:t xml:space="preserve">etinal </w:t>
      </w:r>
      <w:r w:rsidR="00034D72">
        <w:rPr>
          <w:rFonts w:cstheme="minorHAnsi"/>
          <w:color w:val="000000" w:themeColor="text1"/>
          <w:lang w:val="en-US"/>
        </w:rPr>
        <w:t>d</w:t>
      </w:r>
      <w:r w:rsidRPr="009C21BB">
        <w:rPr>
          <w:rFonts w:cstheme="minorHAnsi"/>
          <w:color w:val="000000" w:themeColor="text1"/>
          <w:lang w:val="en-US"/>
        </w:rPr>
        <w:t>etachment in a UK hospital population</w:t>
      </w:r>
    </w:p>
    <w:p w14:paraId="007026C7" w14:textId="3EBA1476" w:rsidR="009B2152" w:rsidRDefault="009B2152" w:rsidP="00CC5AA4">
      <w:pPr>
        <w:spacing w:line="480" w:lineRule="auto"/>
        <w:rPr>
          <w:rFonts w:cstheme="minorHAnsi"/>
          <w:color w:val="000000" w:themeColor="text1"/>
          <w:lang w:val="en-US"/>
        </w:rPr>
      </w:pPr>
    </w:p>
    <w:p w14:paraId="03AFD541" w14:textId="1A493E61" w:rsidR="009B2152" w:rsidRDefault="009B2152" w:rsidP="00CC5AA4">
      <w:pPr>
        <w:spacing w:line="480" w:lineRule="auto"/>
        <w:rPr>
          <w:rFonts w:cstheme="minorHAnsi"/>
          <w:color w:val="000000" w:themeColor="text1"/>
          <w:lang w:val="en-US"/>
        </w:rPr>
      </w:pPr>
    </w:p>
    <w:p w14:paraId="06EADF6A" w14:textId="26E4F975" w:rsidR="009B2152" w:rsidRDefault="009B2152" w:rsidP="00CC5AA4">
      <w:pPr>
        <w:spacing w:line="480" w:lineRule="auto"/>
        <w:rPr>
          <w:rFonts w:cstheme="minorHAnsi"/>
          <w:color w:val="000000" w:themeColor="text1"/>
          <w:lang w:val="en-US"/>
        </w:rPr>
      </w:pPr>
    </w:p>
    <w:p w14:paraId="3942B2C7" w14:textId="737B5000" w:rsidR="009B2152" w:rsidRDefault="009B2152" w:rsidP="00CC5AA4">
      <w:pPr>
        <w:spacing w:line="480" w:lineRule="auto"/>
        <w:rPr>
          <w:rFonts w:cstheme="minorHAnsi"/>
          <w:color w:val="000000" w:themeColor="text1"/>
          <w:lang w:val="en-US"/>
        </w:rPr>
      </w:pPr>
    </w:p>
    <w:p w14:paraId="5CB9093C" w14:textId="4C5694C6" w:rsidR="009B2152" w:rsidRDefault="009B2152" w:rsidP="00CC5AA4">
      <w:pPr>
        <w:spacing w:line="480" w:lineRule="auto"/>
        <w:rPr>
          <w:rFonts w:cstheme="minorHAnsi"/>
          <w:color w:val="000000" w:themeColor="text1"/>
          <w:lang w:val="en-US"/>
        </w:rPr>
      </w:pPr>
    </w:p>
    <w:p w14:paraId="30963C22" w14:textId="21CB8AF5" w:rsidR="009B2152" w:rsidRDefault="009B2152" w:rsidP="00CC5AA4">
      <w:pPr>
        <w:spacing w:line="480" w:lineRule="auto"/>
        <w:rPr>
          <w:rFonts w:cstheme="minorHAnsi"/>
          <w:color w:val="000000" w:themeColor="text1"/>
          <w:lang w:val="en-US"/>
        </w:rPr>
      </w:pPr>
    </w:p>
    <w:p w14:paraId="189EA49C" w14:textId="357361FE" w:rsidR="009B2152" w:rsidRDefault="009B2152" w:rsidP="00CC5AA4">
      <w:pPr>
        <w:spacing w:line="480" w:lineRule="auto"/>
        <w:rPr>
          <w:rFonts w:cstheme="minorHAnsi"/>
          <w:color w:val="000000" w:themeColor="text1"/>
          <w:lang w:val="en-US"/>
        </w:rPr>
      </w:pPr>
    </w:p>
    <w:p w14:paraId="268329BD" w14:textId="21ADE5C9" w:rsidR="009B2152" w:rsidRDefault="009B2152" w:rsidP="00CC5AA4">
      <w:pPr>
        <w:spacing w:line="480" w:lineRule="auto"/>
        <w:rPr>
          <w:rFonts w:cstheme="minorHAnsi"/>
          <w:color w:val="000000" w:themeColor="text1"/>
          <w:lang w:val="en-US"/>
        </w:rPr>
      </w:pPr>
    </w:p>
    <w:p w14:paraId="2755079E" w14:textId="0C67D839" w:rsidR="009B2152" w:rsidRDefault="009B2152" w:rsidP="00CC5AA4">
      <w:pPr>
        <w:spacing w:line="480" w:lineRule="auto"/>
        <w:rPr>
          <w:rFonts w:cstheme="minorHAnsi"/>
          <w:color w:val="000000" w:themeColor="text1"/>
          <w:lang w:val="en-US"/>
        </w:rPr>
      </w:pPr>
    </w:p>
    <w:p w14:paraId="06DEAE78" w14:textId="31B0DE00" w:rsidR="009B2152" w:rsidRDefault="009B2152" w:rsidP="00CC5AA4">
      <w:pPr>
        <w:spacing w:line="480" w:lineRule="auto"/>
        <w:rPr>
          <w:rFonts w:cstheme="minorHAnsi"/>
          <w:color w:val="000000" w:themeColor="text1"/>
          <w:lang w:val="en-US"/>
        </w:rPr>
      </w:pPr>
    </w:p>
    <w:p w14:paraId="694173D9" w14:textId="43993645" w:rsidR="009B2152" w:rsidRDefault="009B2152" w:rsidP="00CC5AA4">
      <w:pPr>
        <w:spacing w:line="480" w:lineRule="auto"/>
        <w:rPr>
          <w:rFonts w:cstheme="minorHAnsi"/>
          <w:color w:val="000000" w:themeColor="text1"/>
          <w:lang w:val="en-US"/>
        </w:rPr>
      </w:pPr>
    </w:p>
    <w:p w14:paraId="67C3BDAB" w14:textId="60DBC640" w:rsidR="009B2152" w:rsidRDefault="009B2152" w:rsidP="00CC5AA4">
      <w:pPr>
        <w:spacing w:line="480" w:lineRule="auto"/>
        <w:rPr>
          <w:rFonts w:cstheme="minorHAnsi"/>
          <w:color w:val="000000" w:themeColor="text1"/>
          <w:lang w:val="en-US"/>
        </w:rPr>
      </w:pPr>
    </w:p>
    <w:p w14:paraId="6A516202" w14:textId="262A0742" w:rsidR="009B2152" w:rsidRDefault="009B2152" w:rsidP="00CC5AA4">
      <w:pPr>
        <w:spacing w:line="480" w:lineRule="auto"/>
        <w:rPr>
          <w:rFonts w:cstheme="minorHAnsi"/>
          <w:color w:val="000000" w:themeColor="text1"/>
          <w:lang w:val="en-US"/>
        </w:rPr>
      </w:pPr>
    </w:p>
    <w:p w14:paraId="77B1249A" w14:textId="46DE7E34" w:rsidR="00BB7B14" w:rsidRPr="00BB7B14" w:rsidRDefault="00BB7B14" w:rsidP="00BB7B14">
      <w:pPr>
        <w:pStyle w:val="Caption"/>
        <w:keepNext/>
        <w:spacing w:after="40" w:line="480" w:lineRule="auto"/>
        <w:rPr>
          <w:rFonts w:cstheme="minorHAnsi"/>
          <w:b/>
          <w:bCs/>
          <w:i w:val="0"/>
          <w:iCs w:val="0"/>
          <w:color w:val="000000" w:themeColor="text1"/>
          <w:sz w:val="24"/>
          <w:szCs w:val="24"/>
          <w:lang w:val="en-US"/>
        </w:rPr>
      </w:pPr>
      <w:r w:rsidRPr="00BB7B14">
        <w:rPr>
          <w:rFonts w:cstheme="minorHAnsi"/>
          <w:b/>
          <w:bCs/>
          <w:i w:val="0"/>
          <w:iCs w:val="0"/>
          <w:color w:val="000000" w:themeColor="text1"/>
          <w:sz w:val="24"/>
          <w:szCs w:val="24"/>
        </w:rPr>
        <w:lastRenderedPageBreak/>
        <w:t xml:space="preserve">Table </w:t>
      </w:r>
      <w:r w:rsidRPr="00BB7B14">
        <w:rPr>
          <w:rFonts w:cstheme="minorHAnsi"/>
          <w:b/>
          <w:bCs/>
          <w:i w:val="0"/>
          <w:iCs w:val="0"/>
          <w:color w:val="000000" w:themeColor="text1"/>
          <w:sz w:val="24"/>
          <w:szCs w:val="24"/>
        </w:rPr>
        <w:fldChar w:fldCharType="begin"/>
      </w:r>
      <w:r w:rsidRPr="00BB7B14">
        <w:rPr>
          <w:rFonts w:cstheme="minorHAnsi"/>
          <w:b/>
          <w:bCs/>
          <w:i w:val="0"/>
          <w:iCs w:val="0"/>
          <w:color w:val="000000" w:themeColor="text1"/>
          <w:sz w:val="24"/>
          <w:szCs w:val="24"/>
        </w:rPr>
        <w:instrText xml:space="preserve"> SEQ Table \* ARABIC </w:instrText>
      </w:r>
      <w:r w:rsidRPr="00BB7B14">
        <w:rPr>
          <w:rFonts w:cstheme="minorHAnsi"/>
          <w:b/>
          <w:bCs/>
          <w:i w:val="0"/>
          <w:iCs w:val="0"/>
          <w:color w:val="000000" w:themeColor="text1"/>
          <w:sz w:val="24"/>
          <w:szCs w:val="24"/>
        </w:rPr>
        <w:fldChar w:fldCharType="separate"/>
      </w:r>
      <w:r w:rsidRPr="00BB7B14">
        <w:rPr>
          <w:rFonts w:cstheme="minorHAnsi"/>
          <w:b/>
          <w:bCs/>
          <w:i w:val="0"/>
          <w:iCs w:val="0"/>
          <w:noProof/>
          <w:color w:val="000000" w:themeColor="text1"/>
          <w:sz w:val="24"/>
          <w:szCs w:val="24"/>
        </w:rPr>
        <w:t>1</w:t>
      </w:r>
      <w:r w:rsidRPr="00BB7B14">
        <w:rPr>
          <w:rFonts w:cstheme="minorHAnsi"/>
          <w:b/>
          <w:bCs/>
          <w:i w:val="0"/>
          <w:iCs w:val="0"/>
          <w:color w:val="000000" w:themeColor="text1"/>
          <w:sz w:val="24"/>
          <w:szCs w:val="24"/>
        </w:rPr>
        <w:fldChar w:fldCharType="end"/>
      </w:r>
      <w:r w:rsidRPr="00BB7B14">
        <w:rPr>
          <w:rFonts w:cstheme="minorHAnsi"/>
          <w:b/>
          <w:bCs/>
          <w:i w:val="0"/>
          <w:iCs w:val="0"/>
          <w:color w:val="000000" w:themeColor="text1"/>
          <w:sz w:val="24"/>
          <w:szCs w:val="24"/>
          <w:lang w:val="en-US"/>
        </w:rPr>
        <w:t>: Age, gender, breed, eye affected and presenting complaint for all horses.</w:t>
      </w:r>
    </w:p>
    <w:tbl>
      <w:tblPr>
        <w:tblStyle w:val="TableGrid"/>
        <w:tblW w:w="0" w:type="auto"/>
        <w:tblLook w:val="04A0" w:firstRow="1" w:lastRow="0" w:firstColumn="1" w:lastColumn="0" w:noHBand="0" w:noVBand="1"/>
      </w:tblPr>
      <w:tblGrid>
        <w:gridCol w:w="1335"/>
        <w:gridCol w:w="1378"/>
        <w:gridCol w:w="1404"/>
        <w:gridCol w:w="1455"/>
        <w:gridCol w:w="1416"/>
        <w:gridCol w:w="2022"/>
      </w:tblGrid>
      <w:tr w:rsidR="00BB7B14" w:rsidRPr="0027367D" w14:paraId="2C3C28F5" w14:textId="77777777" w:rsidTr="00D44A02">
        <w:tc>
          <w:tcPr>
            <w:tcW w:w="1335" w:type="dxa"/>
            <w:vAlign w:val="bottom"/>
          </w:tcPr>
          <w:p w14:paraId="74E90B1E"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lang w:val="en-US"/>
              </w:rPr>
              <w:t>Case</w:t>
            </w:r>
          </w:p>
        </w:tc>
        <w:tc>
          <w:tcPr>
            <w:tcW w:w="1378" w:type="dxa"/>
            <w:vAlign w:val="bottom"/>
          </w:tcPr>
          <w:p w14:paraId="2B5C6A79"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Age</w:t>
            </w:r>
            <w:r w:rsidRPr="0027367D">
              <w:rPr>
                <w:rFonts w:cstheme="minorHAnsi"/>
                <w:b/>
                <w:bCs/>
                <w:color w:val="000000" w:themeColor="text1"/>
                <w:sz w:val="18"/>
                <w:szCs w:val="18"/>
                <w:lang w:val="en-US"/>
              </w:rPr>
              <w:t xml:space="preserve"> (years)</w:t>
            </w:r>
          </w:p>
        </w:tc>
        <w:tc>
          <w:tcPr>
            <w:tcW w:w="1404" w:type="dxa"/>
            <w:vAlign w:val="bottom"/>
          </w:tcPr>
          <w:p w14:paraId="136D5F14"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Gender</w:t>
            </w:r>
            <w:r w:rsidRPr="0027367D">
              <w:rPr>
                <w:rFonts w:cstheme="minorHAnsi"/>
                <w:b/>
                <w:bCs/>
                <w:color w:val="000000" w:themeColor="text1"/>
                <w:sz w:val="18"/>
                <w:szCs w:val="18"/>
                <w:lang w:val="en-US"/>
              </w:rPr>
              <w:t xml:space="preserve"> </w:t>
            </w:r>
          </w:p>
        </w:tc>
        <w:tc>
          <w:tcPr>
            <w:tcW w:w="1455" w:type="dxa"/>
            <w:vAlign w:val="bottom"/>
          </w:tcPr>
          <w:p w14:paraId="65E541CE"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Breed</w:t>
            </w:r>
          </w:p>
        </w:tc>
        <w:tc>
          <w:tcPr>
            <w:tcW w:w="1416" w:type="dxa"/>
            <w:vAlign w:val="bottom"/>
          </w:tcPr>
          <w:p w14:paraId="271A56E0"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Eye affected</w:t>
            </w:r>
          </w:p>
        </w:tc>
        <w:tc>
          <w:tcPr>
            <w:tcW w:w="2022" w:type="dxa"/>
            <w:vAlign w:val="bottom"/>
          </w:tcPr>
          <w:p w14:paraId="38839D73"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Presenting complaint</w:t>
            </w:r>
          </w:p>
        </w:tc>
      </w:tr>
      <w:tr w:rsidR="00BB7B14" w:rsidRPr="0027367D" w14:paraId="1BC4A9D5" w14:textId="77777777" w:rsidTr="00D44A02">
        <w:tc>
          <w:tcPr>
            <w:tcW w:w="1335" w:type="dxa"/>
            <w:vAlign w:val="bottom"/>
          </w:tcPr>
          <w:p w14:paraId="1AFC133A" w14:textId="77777777" w:rsidR="00BB7B14" w:rsidRPr="0027367D" w:rsidRDefault="00BB7B14" w:rsidP="00D44A02">
            <w:pPr>
              <w:spacing w:after="40"/>
              <w:jc w:val="center"/>
              <w:rPr>
                <w:rFonts w:cstheme="minorHAnsi"/>
                <w:b/>
                <w:bCs/>
                <w:color w:val="000000" w:themeColor="text1"/>
                <w:sz w:val="18"/>
                <w:szCs w:val="18"/>
                <w:lang w:val="en-US"/>
              </w:rPr>
            </w:pPr>
            <w:bookmarkStart w:id="0" w:name="OLE_LINK1"/>
            <w:r w:rsidRPr="0027367D">
              <w:rPr>
                <w:rFonts w:cstheme="minorHAnsi"/>
                <w:b/>
                <w:bCs/>
                <w:color w:val="000000" w:themeColor="text1"/>
                <w:sz w:val="18"/>
                <w:szCs w:val="18"/>
              </w:rPr>
              <w:t>1</w:t>
            </w:r>
          </w:p>
        </w:tc>
        <w:tc>
          <w:tcPr>
            <w:tcW w:w="1378" w:type="dxa"/>
            <w:vAlign w:val="bottom"/>
          </w:tcPr>
          <w:p w14:paraId="537A51D7"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10</w:t>
            </w:r>
          </w:p>
        </w:tc>
        <w:tc>
          <w:tcPr>
            <w:tcW w:w="1404" w:type="dxa"/>
            <w:vAlign w:val="bottom"/>
          </w:tcPr>
          <w:p w14:paraId="16A280AC"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lang w:val="en-US"/>
              </w:rPr>
              <w:t>Gelding</w:t>
            </w:r>
          </w:p>
        </w:tc>
        <w:tc>
          <w:tcPr>
            <w:tcW w:w="1455" w:type="dxa"/>
            <w:vAlign w:val="bottom"/>
          </w:tcPr>
          <w:p w14:paraId="732EF89C"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Pony</w:t>
            </w:r>
          </w:p>
        </w:tc>
        <w:tc>
          <w:tcPr>
            <w:tcW w:w="1416" w:type="dxa"/>
            <w:vAlign w:val="bottom"/>
          </w:tcPr>
          <w:p w14:paraId="6C04665D"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R</w:t>
            </w:r>
          </w:p>
        </w:tc>
        <w:tc>
          <w:tcPr>
            <w:tcW w:w="2022" w:type="dxa"/>
            <w:vAlign w:val="bottom"/>
          </w:tcPr>
          <w:p w14:paraId="7FD7FAFD"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Bilateral cataracts</w:t>
            </w:r>
          </w:p>
        </w:tc>
      </w:tr>
      <w:tr w:rsidR="00BB7B14" w:rsidRPr="0027367D" w14:paraId="7AC75D92" w14:textId="77777777" w:rsidTr="00D44A02">
        <w:tc>
          <w:tcPr>
            <w:tcW w:w="1335" w:type="dxa"/>
            <w:vAlign w:val="bottom"/>
          </w:tcPr>
          <w:p w14:paraId="62B415D6"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2</w:t>
            </w:r>
          </w:p>
        </w:tc>
        <w:tc>
          <w:tcPr>
            <w:tcW w:w="1378" w:type="dxa"/>
            <w:vAlign w:val="bottom"/>
          </w:tcPr>
          <w:p w14:paraId="31B69B32"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5</w:t>
            </w:r>
          </w:p>
        </w:tc>
        <w:tc>
          <w:tcPr>
            <w:tcW w:w="1404" w:type="dxa"/>
            <w:vAlign w:val="bottom"/>
          </w:tcPr>
          <w:p w14:paraId="456C8895"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lang w:val="en-US"/>
              </w:rPr>
              <w:t>Gelding</w:t>
            </w:r>
          </w:p>
        </w:tc>
        <w:tc>
          <w:tcPr>
            <w:tcW w:w="1455" w:type="dxa"/>
            <w:vAlign w:val="bottom"/>
          </w:tcPr>
          <w:p w14:paraId="6FC0978A"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Andalusian</w:t>
            </w:r>
          </w:p>
        </w:tc>
        <w:tc>
          <w:tcPr>
            <w:tcW w:w="1416" w:type="dxa"/>
            <w:vAlign w:val="bottom"/>
          </w:tcPr>
          <w:p w14:paraId="4A827A0D"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R</w:t>
            </w:r>
          </w:p>
        </w:tc>
        <w:tc>
          <w:tcPr>
            <w:tcW w:w="2022" w:type="dxa"/>
            <w:vAlign w:val="bottom"/>
          </w:tcPr>
          <w:p w14:paraId="0A911460"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Cataract</w:t>
            </w:r>
          </w:p>
        </w:tc>
      </w:tr>
      <w:tr w:rsidR="00BB7B14" w:rsidRPr="0027367D" w14:paraId="6C34AB63" w14:textId="77777777" w:rsidTr="00D44A02">
        <w:tc>
          <w:tcPr>
            <w:tcW w:w="1335" w:type="dxa"/>
            <w:vAlign w:val="bottom"/>
          </w:tcPr>
          <w:p w14:paraId="4D5D9ACE"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3</w:t>
            </w:r>
          </w:p>
        </w:tc>
        <w:tc>
          <w:tcPr>
            <w:tcW w:w="1378" w:type="dxa"/>
            <w:vAlign w:val="bottom"/>
          </w:tcPr>
          <w:p w14:paraId="1B08B8EA"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lang w:val="en-US"/>
              </w:rPr>
              <w:t>4 days</w:t>
            </w:r>
          </w:p>
        </w:tc>
        <w:tc>
          <w:tcPr>
            <w:tcW w:w="1404" w:type="dxa"/>
            <w:vAlign w:val="bottom"/>
          </w:tcPr>
          <w:p w14:paraId="38AAA7F3"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lang w:val="en-US"/>
              </w:rPr>
              <w:t>Filly</w:t>
            </w:r>
          </w:p>
        </w:tc>
        <w:tc>
          <w:tcPr>
            <w:tcW w:w="1455" w:type="dxa"/>
            <w:vAlign w:val="bottom"/>
          </w:tcPr>
          <w:p w14:paraId="05F9DEF0"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lang w:val="en-US"/>
              </w:rPr>
              <w:t>Warmblood</w:t>
            </w:r>
          </w:p>
        </w:tc>
        <w:tc>
          <w:tcPr>
            <w:tcW w:w="1416" w:type="dxa"/>
            <w:vAlign w:val="bottom"/>
          </w:tcPr>
          <w:p w14:paraId="5DEA3F81"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Bilateral</w:t>
            </w:r>
          </w:p>
        </w:tc>
        <w:tc>
          <w:tcPr>
            <w:tcW w:w="2022" w:type="dxa"/>
            <w:vAlign w:val="bottom"/>
          </w:tcPr>
          <w:p w14:paraId="7E93190B"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Blindness</w:t>
            </w:r>
          </w:p>
        </w:tc>
      </w:tr>
      <w:tr w:rsidR="00BB7B14" w:rsidRPr="0027367D" w14:paraId="35A161DE" w14:textId="77777777" w:rsidTr="00D44A02">
        <w:tc>
          <w:tcPr>
            <w:tcW w:w="1335" w:type="dxa"/>
            <w:vAlign w:val="bottom"/>
          </w:tcPr>
          <w:p w14:paraId="3B9FE07D"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4</w:t>
            </w:r>
          </w:p>
        </w:tc>
        <w:tc>
          <w:tcPr>
            <w:tcW w:w="1378" w:type="dxa"/>
            <w:vAlign w:val="bottom"/>
          </w:tcPr>
          <w:p w14:paraId="7F73E80F"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7</w:t>
            </w:r>
          </w:p>
        </w:tc>
        <w:tc>
          <w:tcPr>
            <w:tcW w:w="1404" w:type="dxa"/>
            <w:vAlign w:val="bottom"/>
          </w:tcPr>
          <w:p w14:paraId="1C9A80B0"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G</w:t>
            </w:r>
            <w:proofErr w:type="spellStart"/>
            <w:r w:rsidRPr="0027367D">
              <w:rPr>
                <w:rFonts w:cstheme="minorHAnsi"/>
                <w:color w:val="000000" w:themeColor="text1"/>
                <w:sz w:val="18"/>
                <w:szCs w:val="18"/>
                <w:lang w:val="en-US"/>
              </w:rPr>
              <w:t>elding</w:t>
            </w:r>
            <w:proofErr w:type="spellEnd"/>
          </w:p>
        </w:tc>
        <w:tc>
          <w:tcPr>
            <w:tcW w:w="1455" w:type="dxa"/>
            <w:vAlign w:val="bottom"/>
          </w:tcPr>
          <w:p w14:paraId="6E478F84"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W</w:t>
            </w:r>
            <w:proofErr w:type="spellStart"/>
            <w:r w:rsidRPr="0027367D">
              <w:rPr>
                <w:rFonts w:cstheme="minorHAnsi"/>
                <w:color w:val="000000" w:themeColor="text1"/>
                <w:sz w:val="18"/>
                <w:szCs w:val="18"/>
                <w:lang w:val="en-US"/>
              </w:rPr>
              <w:t>armblood</w:t>
            </w:r>
            <w:proofErr w:type="spellEnd"/>
          </w:p>
        </w:tc>
        <w:tc>
          <w:tcPr>
            <w:tcW w:w="1416" w:type="dxa"/>
            <w:vAlign w:val="bottom"/>
          </w:tcPr>
          <w:p w14:paraId="4A59A1E8"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Bilateral</w:t>
            </w:r>
          </w:p>
        </w:tc>
        <w:tc>
          <w:tcPr>
            <w:tcW w:w="2022" w:type="dxa"/>
            <w:vAlign w:val="bottom"/>
          </w:tcPr>
          <w:p w14:paraId="6BA50AEF"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Blindness</w:t>
            </w:r>
          </w:p>
        </w:tc>
      </w:tr>
      <w:tr w:rsidR="00BB7B14" w:rsidRPr="0027367D" w14:paraId="099DE71B" w14:textId="77777777" w:rsidTr="00D44A02">
        <w:tc>
          <w:tcPr>
            <w:tcW w:w="1335" w:type="dxa"/>
            <w:vAlign w:val="bottom"/>
          </w:tcPr>
          <w:p w14:paraId="0B3462FC"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5</w:t>
            </w:r>
          </w:p>
        </w:tc>
        <w:tc>
          <w:tcPr>
            <w:tcW w:w="1378" w:type="dxa"/>
            <w:vAlign w:val="bottom"/>
          </w:tcPr>
          <w:p w14:paraId="73C60F26"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17</w:t>
            </w:r>
          </w:p>
        </w:tc>
        <w:tc>
          <w:tcPr>
            <w:tcW w:w="1404" w:type="dxa"/>
            <w:vAlign w:val="bottom"/>
          </w:tcPr>
          <w:p w14:paraId="10400817"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G</w:t>
            </w:r>
            <w:proofErr w:type="spellStart"/>
            <w:r w:rsidRPr="0027367D">
              <w:rPr>
                <w:rFonts w:cstheme="minorHAnsi"/>
                <w:color w:val="000000" w:themeColor="text1"/>
                <w:sz w:val="18"/>
                <w:szCs w:val="18"/>
                <w:lang w:val="en-US"/>
              </w:rPr>
              <w:t>elding</w:t>
            </w:r>
            <w:proofErr w:type="spellEnd"/>
          </w:p>
        </w:tc>
        <w:tc>
          <w:tcPr>
            <w:tcW w:w="1455" w:type="dxa"/>
            <w:vAlign w:val="bottom"/>
          </w:tcPr>
          <w:p w14:paraId="03830166"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Welsh C</w:t>
            </w:r>
          </w:p>
        </w:tc>
        <w:tc>
          <w:tcPr>
            <w:tcW w:w="1416" w:type="dxa"/>
            <w:vAlign w:val="bottom"/>
          </w:tcPr>
          <w:p w14:paraId="53D94B85"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L</w:t>
            </w:r>
          </w:p>
        </w:tc>
        <w:tc>
          <w:tcPr>
            <w:tcW w:w="2022" w:type="dxa"/>
            <w:vAlign w:val="bottom"/>
          </w:tcPr>
          <w:p w14:paraId="52330043"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Trauma</w:t>
            </w:r>
          </w:p>
        </w:tc>
      </w:tr>
      <w:tr w:rsidR="00BB7B14" w:rsidRPr="0027367D" w14:paraId="41B44F0D" w14:textId="77777777" w:rsidTr="00D44A02">
        <w:tc>
          <w:tcPr>
            <w:tcW w:w="1335" w:type="dxa"/>
            <w:vAlign w:val="bottom"/>
          </w:tcPr>
          <w:p w14:paraId="09B7A558"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6</w:t>
            </w:r>
          </w:p>
        </w:tc>
        <w:tc>
          <w:tcPr>
            <w:tcW w:w="1378" w:type="dxa"/>
            <w:vAlign w:val="bottom"/>
          </w:tcPr>
          <w:p w14:paraId="654ECCBA"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8</w:t>
            </w:r>
          </w:p>
        </w:tc>
        <w:tc>
          <w:tcPr>
            <w:tcW w:w="1404" w:type="dxa"/>
            <w:vAlign w:val="bottom"/>
          </w:tcPr>
          <w:p w14:paraId="1B10D869"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M</w:t>
            </w:r>
            <w:r w:rsidRPr="0027367D">
              <w:rPr>
                <w:rFonts w:cstheme="minorHAnsi"/>
                <w:color w:val="000000" w:themeColor="text1"/>
                <w:sz w:val="18"/>
                <w:szCs w:val="18"/>
                <w:lang w:val="en-US"/>
              </w:rPr>
              <w:t>are</w:t>
            </w:r>
          </w:p>
        </w:tc>
        <w:tc>
          <w:tcPr>
            <w:tcW w:w="1455" w:type="dxa"/>
            <w:vAlign w:val="bottom"/>
          </w:tcPr>
          <w:p w14:paraId="704AE9A4"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lang w:val="en-US"/>
              </w:rPr>
              <w:t>Warmblood</w:t>
            </w:r>
          </w:p>
        </w:tc>
        <w:tc>
          <w:tcPr>
            <w:tcW w:w="1416" w:type="dxa"/>
            <w:vAlign w:val="bottom"/>
          </w:tcPr>
          <w:p w14:paraId="04F22CF2"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L</w:t>
            </w:r>
          </w:p>
        </w:tc>
        <w:tc>
          <w:tcPr>
            <w:tcW w:w="2022" w:type="dxa"/>
            <w:vAlign w:val="bottom"/>
          </w:tcPr>
          <w:p w14:paraId="59B2F6D6"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Acute onset cataract</w:t>
            </w:r>
          </w:p>
        </w:tc>
      </w:tr>
      <w:tr w:rsidR="00BB7B14" w:rsidRPr="0027367D" w14:paraId="6F678103" w14:textId="77777777" w:rsidTr="00D44A02">
        <w:tc>
          <w:tcPr>
            <w:tcW w:w="1335" w:type="dxa"/>
            <w:vAlign w:val="bottom"/>
          </w:tcPr>
          <w:p w14:paraId="3D49815C"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7</w:t>
            </w:r>
          </w:p>
        </w:tc>
        <w:tc>
          <w:tcPr>
            <w:tcW w:w="1378" w:type="dxa"/>
            <w:vAlign w:val="bottom"/>
          </w:tcPr>
          <w:p w14:paraId="47F485E1"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5</w:t>
            </w:r>
          </w:p>
        </w:tc>
        <w:tc>
          <w:tcPr>
            <w:tcW w:w="1404" w:type="dxa"/>
            <w:vAlign w:val="bottom"/>
          </w:tcPr>
          <w:p w14:paraId="0AC0F251"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G</w:t>
            </w:r>
            <w:proofErr w:type="spellStart"/>
            <w:r w:rsidRPr="0027367D">
              <w:rPr>
                <w:rFonts w:cstheme="minorHAnsi"/>
                <w:color w:val="000000" w:themeColor="text1"/>
                <w:sz w:val="18"/>
                <w:szCs w:val="18"/>
                <w:lang w:val="en-US"/>
              </w:rPr>
              <w:t>elding</w:t>
            </w:r>
            <w:proofErr w:type="spellEnd"/>
          </w:p>
        </w:tc>
        <w:tc>
          <w:tcPr>
            <w:tcW w:w="1455" w:type="dxa"/>
            <w:vAlign w:val="bottom"/>
          </w:tcPr>
          <w:p w14:paraId="271CBE48"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Lusitano</w:t>
            </w:r>
          </w:p>
        </w:tc>
        <w:tc>
          <w:tcPr>
            <w:tcW w:w="1416" w:type="dxa"/>
            <w:vAlign w:val="bottom"/>
          </w:tcPr>
          <w:p w14:paraId="14BC941F"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R</w:t>
            </w:r>
          </w:p>
        </w:tc>
        <w:tc>
          <w:tcPr>
            <w:tcW w:w="2022" w:type="dxa"/>
            <w:vAlign w:val="bottom"/>
          </w:tcPr>
          <w:p w14:paraId="218B1313"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Re-exam post-vitrectomy</w:t>
            </w:r>
          </w:p>
        </w:tc>
      </w:tr>
      <w:tr w:rsidR="00BB7B14" w:rsidRPr="0027367D" w14:paraId="074D5ABE" w14:textId="77777777" w:rsidTr="00D44A02">
        <w:tc>
          <w:tcPr>
            <w:tcW w:w="1335" w:type="dxa"/>
            <w:vAlign w:val="bottom"/>
          </w:tcPr>
          <w:p w14:paraId="70CD4A5F"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8</w:t>
            </w:r>
          </w:p>
        </w:tc>
        <w:tc>
          <w:tcPr>
            <w:tcW w:w="1378" w:type="dxa"/>
            <w:vAlign w:val="bottom"/>
          </w:tcPr>
          <w:p w14:paraId="0EAB0923"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9</w:t>
            </w:r>
          </w:p>
        </w:tc>
        <w:tc>
          <w:tcPr>
            <w:tcW w:w="1404" w:type="dxa"/>
            <w:vAlign w:val="bottom"/>
          </w:tcPr>
          <w:p w14:paraId="528A4979"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G</w:t>
            </w:r>
            <w:proofErr w:type="spellStart"/>
            <w:r w:rsidRPr="0027367D">
              <w:rPr>
                <w:rFonts w:cstheme="minorHAnsi"/>
                <w:color w:val="000000" w:themeColor="text1"/>
                <w:sz w:val="18"/>
                <w:szCs w:val="18"/>
                <w:lang w:val="en-US"/>
              </w:rPr>
              <w:t>elding</w:t>
            </w:r>
            <w:proofErr w:type="spellEnd"/>
          </w:p>
        </w:tc>
        <w:tc>
          <w:tcPr>
            <w:tcW w:w="1455" w:type="dxa"/>
            <w:vAlign w:val="bottom"/>
          </w:tcPr>
          <w:p w14:paraId="1E3184EB"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Welsh x</w:t>
            </w:r>
          </w:p>
        </w:tc>
        <w:tc>
          <w:tcPr>
            <w:tcW w:w="1416" w:type="dxa"/>
            <w:vAlign w:val="bottom"/>
          </w:tcPr>
          <w:p w14:paraId="6CC4FCAA"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R</w:t>
            </w:r>
          </w:p>
        </w:tc>
        <w:tc>
          <w:tcPr>
            <w:tcW w:w="2022" w:type="dxa"/>
            <w:vAlign w:val="bottom"/>
          </w:tcPr>
          <w:p w14:paraId="5C1E0908"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Uveitis</w:t>
            </w:r>
          </w:p>
        </w:tc>
      </w:tr>
      <w:tr w:rsidR="00BB7B14" w:rsidRPr="0027367D" w14:paraId="755AE1D8" w14:textId="77777777" w:rsidTr="00D44A02">
        <w:tc>
          <w:tcPr>
            <w:tcW w:w="1335" w:type="dxa"/>
            <w:vAlign w:val="bottom"/>
          </w:tcPr>
          <w:p w14:paraId="3D9ECE8A"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9</w:t>
            </w:r>
          </w:p>
        </w:tc>
        <w:tc>
          <w:tcPr>
            <w:tcW w:w="1378" w:type="dxa"/>
            <w:vAlign w:val="bottom"/>
          </w:tcPr>
          <w:p w14:paraId="106661B9"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15</w:t>
            </w:r>
          </w:p>
        </w:tc>
        <w:tc>
          <w:tcPr>
            <w:tcW w:w="1404" w:type="dxa"/>
            <w:vAlign w:val="bottom"/>
          </w:tcPr>
          <w:p w14:paraId="42BFA4AA"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M</w:t>
            </w:r>
            <w:r w:rsidRPr="0027367D">
              <w:rPr>
                <w:rFonts w:cstheme="minorHAnsi"/>
                <w:color w:val="000000" w:themeColor="text1"/>
                <w:sz w:val="18"/>
                <w:szCs w:val="18"/>
                <w:lang w:val="en-US"/>
              </w:rPr>
              <w:t>are</w:t>
            </w:r>
          </w:p>
        </w:tc>
        <w:tc>
          <w:tcPr>
            <w:tcW w:w="1455" w:type="dxa"/>
            <w:vAlign w:val="bottom"/>
          </w:tcPr>
          <w:p w14:paraId="4D1CD8E9"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W</w:t>
            </w:r>
            <w:proofErr w:type="spellStart"/>
            <w:r w:rsidRPr="0027367D">
              <w:rPr>
                <w:rFonts w:cstheme="minorHAnsi"/>
                <w:color w:val="000000" w:themeColor="text1"/>
                <w:sz w:val="18"/>
                <w:szCs w:val="18"/>
                <w:lang w:val="en-US"/>
              </w:rPr>
              <w:t>armblood</w:t>
            </w:r>
            <w:proofErr w:type="spellEnd"/>
          </w:p>
        </w:tc>
        <w:tc>
          <w:tcPr>
            <w:tcW w:w="1416" w:type="dxa"/>
            <w:vAlign w:val="bottom"/>
          </w:tcPr>
          <w:p w14:paraId="66BA439A"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L</w:t>
            </w:r>
          </w:p>
        </w:tc>
        <w:tc>
          <w:tcPr>
            <w:tcW w:w="2022" w:type="dxa"/>
            <w:vAlign w:val="bottom"/>
          </w:tcPr>
          <w:p w14:paraId="12C04670"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Abnormal ocular appearance</w:t>
            </w:r>
          </w:p>
        </w:tc>
      </w:tr>
      <w:tr w:rsidR="00BB7B14" w:rsidRPr="0027367D" w14:paraId="1442A14C" w14:textId="77777777" w:rsidTr="00D44A02">
        <w:tc>
          <w:tcPr>
            <w:tcW w:w="1335" w:type="dxa"/>
            <w:vAlign w:val="bottom"/>
          </w:tcPr>
          <w:p w14:paraId="3A970D49"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10</w:t>
            </w:r>
          </w:p>
        </w:tc>
        <w:tc>
          <w:tcPr>
            <w:tcW w:w="1378" w:type="dxa"/>
            <w:vAlign w:val="bottom"/>
          </w:tcPr>
          <w:p w14:paraId="4FE58010"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10</w:t>
            </w:r>
          </w:p>
        </w:tc>
        <w:tc>
          <w:tcPr>
            <w:tcW w:w="1404" w:type="dxa"/>
            <w:vAlign w:val="bottom"/>
          </w:tcPr>
          <w:p w14:paraId="326EB7C9"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M</w:t>
            </w:r>
            <w:r w:rsidRPr="0027367D">
              <w:rPr>
                <w:rFonts w:cstheme="minorHAnsi"/>
                <w:color w:val="000000" w:themeColor="text1"/>
                <w:sz w:val="18"/>
                <w:szCs w:val="18"/>
                <w:lang w:val="en-US"/>
              </w:rPr>
              <w:t>are</w:t>
            </w:r>
          </w:p>
        </w:tc>
        <w:tc>
          <w:tcPr>
            <w:tcW w:w="1455" w:type="dxa"/>
            <w:vAlign w:val="bottom"/>
          </w:tcPr>
          <w:p w14:paraId="5C8D68EB"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W</w:t>
            </w:r>
            <w:proofErr w:type="spellStart"/>
            <w:r w:rsidRPr="0027367D">
              <w:rPr>
                <w:rFonts w:cstheme="minorHAnsi"/>
                <w:color w:val="000000" w:themeColor="text1"/>
                <w:sz w:val="18"/>
                <w:szCs w:val="18"/>
                <w:lang w:val="en-US"/>
              </w:rPr>
              <w:t>armblood</w:t>
            </w:r>
            <w:proofErr w:type="spellEnd"/>
          </w:p>
        </w:tc>
        <w:tc>
          <w:tcPr>
            <w:tcW w:w="1416" w:type="dxa"/>
            <w:vAlign w:val="bottom"/>
          </w:tcPr>
          <w:p w14:paraId="37FEE37A"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R</w:t>
            </w:r>
          </w:p>
        </w:tc>
        <w:tc>
          <w:tcPr>
            <w:tcW w:w="2022" w:type="dxa"/>
            <w:vAlign w:val="bottom"/>
          </w:tcPr>
          <w:p w14:paraId="48698C92"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Trauma</w:t>
            </w:r>
          </w:p>
        </w:tc>
      </w:tr>
      <w:tr w:rsidR="00BB7B14" w:rsidRPr="0027367D" w14:paraId="278894D5" w14:textId="77777777" w:rsidTr="00D44A02">
        <w:tc>
          <w:tcPr>
            <w:tcW w:w="1335" w:type="dxa"/>
            <w:vAlign w:val="bottom"/>
          </w:tcPr>
          <w:p w14:paraId="5B32956F"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11</w:t>
            </w:r>
          </w:p>
        </w:tc>
        <w:tc>
          <w:tcPr>
            <w:tcW w:w="1378" w:type="dxa"/>
            <w:vAlign w:val="bottom"/>
          </w:tcPr>
          <w:p w14:paraId="3E9B9F56"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15</w:t>
            </w:r>
          </w:p>
        </w:tc>
        <w:tc>
          <w:tcPr>
            <w:tcW w:w="1404" w:type="dxa"/>
            <w:vAlign w:val="bottom"/>
          </w:tcPr>
          <w:p w14:paraId="733C822D"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G</w:t>
            </w:r>
            <w:proofErr w:type="spellStart"/>
            <w:r w:rsidRPr="0027367D">
              <w:rPr>
                <w:rFonts w:cstheme="minorHAnsi"/>
                <w:color w:val="000000" w:themeColor="text1"/>
                <w:sz w:val="18"/>
                <w:szCs w:val="18"/>
                <w:lang w:val="en-US"/>
              </w:rPr>
              <w:t>elding</w:t>
            </w:r>
            <w:proofErr w:type="spellEnd"/>
          </w:p>
        </w:tc>
        <w:tc>
          <w:tcPr>
            <w:tcW w:w="1455" w:type="dxa"/>
            <w:vAlign w:val="bottom"/>
          </w:tcPr>
          <w:p w14:paraId="735AF3AD" w14:textId="77777777" w:rsidR="00BB7B14" w:rsidRPr="0027367D" w:rsidRDefault="00BB7B14" w:rsidP="00D44A02">
            <w:pPr>
              <w:spacing w:after="40"/>
              <w:jc w:val="center"/>
              <w:rPr>
                <w:rFonts w:cstheme="minorHAnsi"/>
                <w:color w:val="000000" w:themeColor="text1"/>
                <w:sz w:val="18"/>
                <w:szCs w:val="18"/>
                <w:lang w:val="en-US"/>
              </w:rPr>
            </w:pPr>
            <w:proofErr w:type="spellStart"/>
            <w:r w:rsidRPr="0027367D">
              <w:rPr>
                <w:rFonts w:cstheme="minorHAnsi"/>
                <w:color w:val="000000" w:themeColor="text1"/>
                <w:sz w:val="18"/>
                <w:szCs w:val="18"/>
              </w:rPr>
              <w:t>Haflinger</w:t>
            </w:r>
            <w:proofErr w:type="spellEnd"/>
          </w:p>
        </w:tc>
        <w:tc>
          <w:tcPr>
            <w:tcW w:w="1416" w:type="dxa"/>
            <w:vAlign w:val="bottom"/>
          </w:tcPr>
          <w:p w14:paraId="03433374"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R</w:t>
            </w:r>
          </w:p>
        </w:tc>
        <w:tc>
          <w:tcPr>
            <w:tcW w:w="2022" w:type="dxa"/>
            <w:vAlign w:val="bottom"/>
          </w:tcPr>
          <w:p w14:paraId="4419A981"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lang w:val="en-US"/>
              </w:rPr>
              <w:t>Re-exam post</w:t>
            </w:r>
            <w:r w:rsidRPr="0027367D">
              <w:rPr>
                <w:rFonts w:cstheme="minorHAnsi"/>
                <w:color w:val="000000" w:themeColor="text1"/>
                <w:sz w:val="18"/>
                <w:szCs w:val="18"/>
              </w:rPr>
              <w:t xml:space="preserve"> - phacoemulsification</w:t>
            </w:r>
          </w:p>
        </w:tc>
      </w:tr>
      <w:tr w:rsidR="00BB7B14" w:rsidRPr="0027367D" w14:paraId="59CCD253" w14:textId="77777777" w:rsidTr="00D44A02">
        <w:tc>
          <w:tcPr>
            <w:tcW w:w="1335" w:type="dxa"/>
            <w:vAlign w:val="bottom"/>
          </w:tcPr>
          <w:p w14:paraId="3DC26720"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12</w:t>
            </w:r>
          </w:p>
        </w:tc>
        <w:tc>
          <w:tcPr>
            <w:tcW w:w="1378" w:type="dxa"/>
            <w:vAlign w:val="bottom"/>
          </w:tcPr>
          <w:p w14:paraId="65FB15DB"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7</w:t>
            </w:r>
          </w:p>
        </w:tc>
        <w:tc>
          <w:tcPr>
            <w:tcW w:w="1404" w:type="dxa"/>
            <w:vAlign w:val="bottom"/>
          </w:tcPr>
          <w:p w14:paraId="6C826D97"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G</w:t>
            </w:r>
            <w:proofErr w:type="spellStart"/>
            <w:r w:rsidRPr="0027367D">
              <w:rPr>
                <w:rFonts w:cstheme="minorHAnsi"/>
                <w:color w:val="000000" w:themeColor="text1"/>
                <w:sz w:val="18"/>
                <w:szCs w:val="18"/>
                <w:lang w:val="en-US"/>
              </w:rPr>
              <w:t>elding</w:t>
            </w:r>
            <w:proofErr w:type="spellEnd"/>
          </w:p>
        </w:tc>
        <w:tc>
          <w:tcPr>
            <w:tcW w:w="1455" w:type="dxa"/>
            <w:vAlign w:val="bottom"/>
          </w:tcPr>
          <w:p w14:paraId="62B31D6F"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Cob</w:t>
            </w:r>
          </w:p>
        </w:tc>
        <w:tc>
          <w:tcPr>
            <w:tcW w:w="1416" w:type="dxa"/>
            <w:vAlign w:val="bottom"/>
          </w:tcPr>
          <w:p w14:paraId="0C7D149A"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L</w:t>
            </w:r>
          </w:p>
        </w:tc>
        <w:tc>
          <w:tcPr>
            <w:tcW w:w="2022" w:type="dxa"/>
            <w:vAlign w:val="bottom"/>
          </w:tcPr>
          <w:p w14:paraId="358C134A"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Uveitis</w:t>
            </w:r>
          </w:p>
        </w:tc>
      </w:tr>
      <w:tr w:rsidR="00BB7B14" w:rsidRPr="0027367D" w14:paraId="4F67541E" w14:textId="77777777" w:rsidTr="00D44A02">
        <w:tc>
          <w:tcPr>
            <w:tcW w:w="1335" w:type="dxa"/>
            <w:vAlign w:val="bottom"/>
          </w:tcPr>
          <w:p w14:paraId="21ADAF31"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13</w:t>
            </w:r>
          </w:p>
        </w:tc>
        <w:tc>
          <w:tcPr>
            <w:tcW w:w="1378" w:type="dxa"/>
            <w:vAlign w:val="bottom"/>
          </w:tcPr>
          <w:p w14:paraId="1F26BA01"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10</w:t>
            </w:r>
          </w:p>
        </w:tc>
        <w:tc>
          <w:tcPr>
            <w:tcW w:w="1404" w:type="dxa"/>
            <w:vAlign w:val="bottom"/>
          </w:tcPr>
          <w:p w14:paraId="2BBA6B9E"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M</w:t>
            </w:r>
            <w:r w:rsidRPr="0027367D">
              <w:rPr>
                <w:rFonts w:cstheme="minorHAnsi"/>
                <w:color w:val="000000" w:themeColor="text1"/>
                <w:sz w:val="18"/>
                <w:szCs w:val="18"/>
                <w:lang w:val="en-US"/>
              </w:rPr>
              <w:t>are</w:t>
            </w:r>
          </w:p>
        </w:tc>
        <w:tc>
          <w:tcPr>
            <w:tcW w:w="1455" w:type="dxa"/>
            <w:vAlign w:val="bottom"/>
          </w:tcPr>
          <w:p w14:paraId="29BF492B"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Welsh</w:t>
            </w:r>
            <w:r w:rsidRPr="0027367D">
              <w:rPr>
                <w:rFonts w:cstheme="minorHAnsi"/>
                <w:color w:val="000000" w:themeColor="text1"/>
                <w:sz w:val="18"/>
                <w:szCs w:val="18"/>
                <w:lang w:val="en-US"/>
              </w:rPr>
              <w:t xml:space="preserve"> Section</w:t>
            </w:r>
            <w:r w:rsidRPr="0027367D">
              <w:rPr>
                <w:rFonts w:cstheme="minorHAnsi"/>
                <w:color w:val="000000" w:themeColor="text1"/>
                <w:sz w:val="18"/>
                <w:szCs w:val="18"/>
              </w:rPr>
              <w:t xml:space="preserve"> A</w:t>
            </w:r>
          </w:p>
        </w:tc>
        <w:tc>
          <w:tcPr>
            <w:tcW w:w="1416" w:type="dxa"/>
            <w:vAlign w:val="bottom"/>
          </w:tcPr>
          <w:p w14:paraId="2A66B603"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L</w:t>
            </w:r>
          </w:p>
        </w:tc>
        <w:tc>
          <w:tcPr>
            <w:tcW w:w="2022" w:type="dxa"/>
            <w:vAlign w:val="bottom"/>
          </w:tcPr>
          <w:p w14:paraId="41615E31"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lang w:val="en-US"/>
              </w:rPr>
              <w:t>Re-exam post-</w:t>
            </w:r>
            <w:r w:rsidRPr="0027367D">
              <w:rPr>
                <w:rFonts w:cstheme="minorHAnsi"/>
                <w:color w:val="000000" w:themeColor="text1"/>
                <w:sz w:val="18"/>
                <w:szCs w:val="18"/>
              </w:rPr>
              <w:t>phacoemulsification</w:t>
            </w:r>
          </w:p>
        </w:tc>
      </w:tr>
      <w:tr w:rsidR="00BB7B14" w:rsidRPr="0027367D" w14:paraId="0F981A59" w14:textId="77777777" w:rsidTr="00D44A02">
        <w:tc>
          <w:tcPr>
            <w:tcW w:w="1335" w:type="dxa"/>
            <w:vAlign w:val="bottom"/>
          </w:tcPr>
          <w:p w14:paraId="4A12E654"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14</w:t>
            </w:r>
          </w:p>
        </w:tc>
        <w:tc>
          <w:tcPr>
            <w:tcW w:w="1378" w:type="dxa"/>
            <w:vAlign w:val="bottom"/>
          </w:tcPr>
          <w:p w14:paraId="521AFFC7"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16</w:t>
            </w:r>
          </w:p>
        </w:tc>
        <w:tc>
          <w:tcPr>
            <w:tcW w:w="1404" w:type="dxa"/>
            <w:vAlign w:val="bottom"/>
          </w:tcPr>
          <w:p w14:paraId="70D35845"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M</w:t>
            </w:r>
            <w:r w:rsidRPr="0027367D">
              <w:rPr>
                <w:rFonts w:cstheme="minorHAnsi"/>
                <w:color w:val="000000" w:themeColor="text1"/>
                <w:sz w:val="18"/>
                <w:szCs w:val="18"/>
                <w:lang w:val="en-US"/>
              </w:rPr>
              <w:t>are</w:t>
            </w:r>
          </w:p>
        </w:tc>
        <w:tc>
          <w:tcPr>
            <w:tcW w:w="1455" w:type="dxa"/>
            <w:vAlign w:val="bottom"/>
          </w:tcPr>
          <w:p w14:paraId="76EE4D3E"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W</w:t>
            </w:r>
            <w:proofErr w:type="spellStart"/>
            <w:r w:rsidRPr="0027367D">
              <w:rPr>
                <w:rFonts w:cstheme="minorHAnsi"/>
                <w:color w:val="000000" w:themeColor="text1"/>
                <w:sz w:val="18"/>
                <w:szCs w:val="18"/>
                <w:lang w:val="en-US"/>
              </w:rPr>
              <w:t>armblood</w:t>
            </w:r>
            <w:proofErr w:type="spellEnd"/>
          </w:p>
        </w:tc>
        <w:tc>
          <w:tcPr>
            <w:tcW w:w="1416" w:type="dxa"/>
            <w:vAlign w:val="bottom"/>
          </w:tcPr>
          <w:p w14:paraId="2F163F3B"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R</w:t>
            </w:r>
          </w:p>
        </w:tc>
        <w:tc>
          <w:tcPr>
            <w:tcW w:w="2022" w:type="dxa"/>
            <w:vAlign w:val="bottom"/>
          </w:tcPr>
          <w:p w14:paraId="03849015"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Bilateral cataracts</w:t>
            </w:r>
          </w:p>
        </w:tc>
      </w:tr>
      <w:tr w:rsidR="00BB7B14" w:rsidRPr="0027367D" w14:paraId="338ACFC5" w14:textId="77777777" w:rsidTr="00D44A02">
        <w:tc>
          <w:tcPr>
            <w:tcW w:w="1335" w:type="dxa"/>
            <w:vAlign w:val="bottom"/>
          </w:tcPr>
          <w:p w14:paraId="59377BF5"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15</w:t>
            </w:r>
          </w:p>
        </w:tc>
        <w:tc>
          <w:tcPr>
            <w:tcW w:w="1378" w:type="dxa"/>
            <w:vAlign w:val="bottom"/>
          </w:tcPr>
          <w:p w14:paraId="409B459D"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11</w:t>
            </w:r>
          </w:p>
        </w:tc>
        <w:tc>
          <w:tcPr>
            <w:tcW w:w="1404" w:type="dxa"/>
            <w:vAlign w:val="bottom"/>
          </w:tcPr>
          <w:p w14:paraId="1FCA692F"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M</w:t>
            </w:r>
            <w:r w:rsidRPr="0027367D">
              <w:rPr>
                <w:rFonts w:cstheme="minorHAnsi"/>
                <w:color w:val="000000" w:themeColor="text1"/>
                <w:sz w:val="18"/>
                <w:szCs w:val="18"/>
                <w:lang w:val="en-US"/>
              </w:rPr>
              <w:t>are</w:t>
            </w:r>
          </w:p>
        </w:tc>
        <w:tc>
          <w:tcPr>
            <w:tcW w:w="1455" w:type="dxa"/>
            <w:vAlign w:val="bottom"/>
          </w:tcPr>
          <w:p w14:paraId="3331FF0D"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Cob</w:t>
            </w:r>
          </w:p>
        </w:tc>
        <w:tc>
          <w:tcPr>
            <w:tcW w:w="1416" w:type="dxa"/>
            <w:vAlign w:val="bottom"/>
          </w:tcPr>
          <w:p w14:paraId="20125A6F"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L</w:t>
            </w:r>
          </w:p>
        </w:tc>
        <w:tc>
          <w:tcPr>
            <w:tcW w:w="2022" w:type="dxa"/>
            <w:vAlign w:val="bottom"/>
          </w:tcPr>
          <w:p w14:paraId="7B241D73"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Abnormal ocular appearance</w:t>
            </w:r>
          </w:p>
        </w:tc>
      </w:tr>
      <w:tr w:rsidR="00BB7B14" w:rsidRPr="0027367D" w14:paraId="58C65EAF" w14:textId="77777777" w:rsidTr="00D44A02">
        <w:tc>
          <w:tcPr>
            <w:tcW w:w="1335" w:type="dxa"/>
            <w:vAlign w:val="bottom"/>
          </w:tcPr>
          <w:p w14:paraId="6F51904E"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16</w:t>
            </w:r>
          </w:p>
        </w:tc>
        <w:tc>
          <w:tcPr>
            <w:tcW w:w="1378" w:type="dxa"/>
            <w:vAlign w:val="bottom"/>
          </w:tcPr>
          <w:p w14:paraId="2719F513"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6</w:t>
            </w:r>
          </w:p>
        </w:tc>
        <w:tc>
          <w:tcPr>
            <w:tcW w:w="1404" w:type="dxa"/>
            <w:vAlign w:val="bottom"/>
          </w:tcPr>
          <w:p w14:paraId="29DBB3BE"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M</w:t>
            </w:r>
            <w:r w:rsidRPr="0027367D">
              <w:rPr>
                <w:rFonts w:cstheme="minorHAnsi"/>
                <w:color w:val="000000" w:themeColor="text1"/>
                <w:sz w:val="18"/>
                <w:szCs w:val="18"/>
                <w:lang w:val="en-US"/>
              </w:rPr>
              <w:t>are</w:t>
            </w:r>
          </w:p>
        </w:tc>
        <w:tc>
          <w:tcPr>
            <w:tcW w:w="1455" w:type="dxa"/>
            <w:vAlign w:val="bottom"/>
          </w:tcPr>
          <w:p w14:paraId="6C8B51B1"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Cob</w:t>
            </w:r>
          </w:p>
        </w:tc>
        <w:tc>
          <w:tcPr>
            <w:tcW w:w="1416" w:type="dxa"/>
            <w:vAlign w:val="bottom"/>
          </w:tcPr>
          <w:p w14:paraId="37C9F30E"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L</w:t>
            </w:r>
          </w:p>
        </w:tc>
        <w:tc>
          <w:tcPr>
            <w:tcW w:w="2022" w:type="dxa"/>
            <w:vAlign w:val="bottom"/>
          </w:tcPr>
          <w:p w14:paraId="597E2E63"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Uveitis</w:t>
            </w:r>
          </w:p>
        </w:tc>
      </w:tr>
      <w:tr w:rsidR="00BB7B14" w:rsidRPr="0027367D" w14:paraId="65CFED9C" w14:textId="77777777" w:rsidTr="00D44A02">
        <w:tc>
          <w:tcPr>
            <w:tcW w:w="1335" w:type="dxa"/>
            <w:vAlign w:val="bottom"/>
          </w:tcPr>
          <w:p w14:paraId="4D2B4DCB"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17</w:t>
            </w:r>
          </w:p>
        </w:tc>
        <w:tc>
          <w:tcPr>
            <w:tcW w:w="1378" w:type="dxa"/>
            <w:vAlign w:val="bottom"/>
          </w:tcPr>
          <w:p w14:paraId="11544602"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9</w:t>
            </w:r>
          </w:p>
        </w:tc>
        <w:tc>
          <w:tcPr>
            <w:tcW w:w="1404" w:type="dxa"/>
            <w:vAlign w:val="bottom"/>
          </w:tcPr>
          <w:p w14:paraId="690E655C"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G</w:t>
            </w:r>
            <w:proofErr w:type="spellStart"/>
            <w:r w:rsidRPr="0027367D">
              <w:rPr>
                <w:rFonts w:cstheme="minorHAnsi"/>
                <w:color w:val="000000" w:themeColor="text1"/>
                <w:sz w:val="18"/>
                <w:szCs w:val="18"/>
                <w:lang w:val="en-US"/>
              </w:rPr>
              <w:t>elding</w:t>
            </w:r>
            <w:proofErr w:type="spellEnd"/>
          </w:p>
        </w:tc>
        <w:tc>
          <w:tcPr>
            <w:tcW w:w="1455" w:type="dxa"/>
            <w:vAlign w:val="bottom"/>
          </w:tcPr>
          <w:p w14:paraId="685361D2"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TB</w:t>
            </w:r>
            <w:r w:rsidRPr="0027367D">
              <w:rPr>
                <w:rFonts w:cstheme="minorHAnsi"/>
                <w:color w:val="000000" w:themeColor="text1"/>
                <w:sz w:val="18"/>
                <w:szCs w:val="18"/>
                <w:lang w:val="en-US"/>
              </w:rPr>
              <w:t xml:space="preserve"> </w:t>
            </w:r>
            <w:r w:rsidRPr="0027367D">
              <w:rPr>
                <w:rFonts w:cstheme="minorHAnsi"/>
                <w:color w:val="000000" w:themeColor="text1"/>
                <w:sz w:val="18"/>
                <w:szCs w:val="18"/>
              </w:rPr>
              <w:t>x</w:t>
            </w:r>
          </w:p>
        </w:tc>
        <w:tc>
          <w:tcPr>
            <w:tcW w:w="1416" w:type="dxa"/>
            <w:vAlign w:val="bottom"/>
          </w:tcPr>
          <w:p w14:paraId="61DCA89A"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R</w:t>
            </w:r>
          </w:p>
        </w:tc>
        <w:tc>
          <w:tcPr>
            <w:tcW w:w="2022" w:type="dxa"/>
            <w:vAlign w:val="bottom"/>
          </w:tcPr>
          <w:p w14:paraId="693D0AB0"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Trauma</w:t>
            </w:r>
          </w:p>
        </w:tc>
      </w:tr>
      <w:tr w:rsidR="00BB7B14" w:rsidRPr="0027367D" w14:paraId="6A8338CC" w14:textId="77777777" w:rsidTr="00D44A02">
        <w:tc>
          <w:tcPr>
            <w:tcW w:w="1335" w:type="dxa"/>
            <w:vAlign w:val="bottom"/>
          </w:tcPr>
          <w:p w14:paraId="74DB542F"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18</w:t>
            </w:r>
          </w:p>
        </w:tc>
        <w:tc>
          <w:tcPr>
            <w:tcW w:w="1378" w:type="dxa"/>
            <w:vAlign w:val="bottom"/>
          </w:tcPr>
          <w:p w14:paraId="1D39791A"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6</w:t>
            </w:r>
          </w:p>
        </w:tc>
        <w:tc>
          <w:tcPr>
            <w:tcW w:w="1404" w:type="dxa"/>
            <w:vAlign w:val="bottom"/>
          </w:tcPr>
          <w:p w14:paraId="40E78ED2"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G</w:t>
            </w:r>
            <w:proofErr w:type="spellStart"/>
            <w:r w:rsidRPr="0027367D">
              <w:rPr>
                <w:rFonts w:cstheme="minorHAnsi"/>
                <w:color w:val="000000" w:themeColor="text1"/>
                <w:sz w:val="18"/>
                <w:szCs w:val="18"/>
                <w:lang w:val="en-US"/>
              </w:rPr>
              <w:t>elding</w:t>
            </w:r>
            <w:proofErr w:type="spellEnd"/>
          </w:p>
        </w:tc>
        <w:tc>
          <w:tcPr>
            <w:tcW w:w="1455" w:type="dxa"/>
            <w:vAlign w:val="bottom"/>
          </w:tcPr>
          <w:p w14:paraId="0E5EE6DC"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Shetland</w:t>
            </w:r>
          </w:p>
        </w:tc>
        <w:tc>
          <w:tcPr>
            <w:tcW w:w="1416" w:type="dxa"/>
            <w:vAlign w:val="bottom"/>
          </w:tcPr>
          <w:p w14:paraId="69CB2DDB"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L</w:t>
            </w:r>
          </w:p>
        </w:tc>
        <w:tc>
          <w:tcPr>
            <w:tcW w:w="2022" w:type="dxa"/>
            <w:vAlign w:val="bottom"/>
          </w:tcPr>
          <w:p w14:paraId="32AB23A5"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Uveitis</w:t>
            </w:r>
          </w:p>
        </w:tc>
      </w:tr>
      <w:tr w:rsidR="00BB7B14" w:rsidRPr="0027367D" w14:paraId="2816EA45" w14:textId="77777777" w:rsidTr="00D44A02">
        <w:tc>
          <w:tcPr>
            <w:tcW w:w="1335" w:type="dxa"/>
            <w:vAlign w:val="bottom"/>
          </w:tcPr>
          <w:p w14:paraId="4726CB5E"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19</w:t>
            </w:r>
          </w:p>
        </w:tc>
        <w:tc>
          <w:tcPr>
            <w:tcW w:w="1378" w:type="dxa"/>
            <w:vAlign w:val="bottom"/>
          </w:tcPr>
          <w:p w14:paraId="3654A626"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10</w:t>
            </w:r>
          </w:p>
        </w:tc>
        <w:tc>
          <w:tcPr>
            <w:tcW w:w="1404" w:type="dxa"/>
            <w:vAlign w:val="bottom"/>
          </w:tcPr>
          <w:p w14:paraId="6876C0D7"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G</w:t>
            </w:r>
            <w:proofErr w:type="spellStart"/>
            <w:r w:rsidRPr="0027367D">
              <w:rPr>
                <w:rFonts w:cstheme="minorHAnsi"/>
                <w:color w:val="000000" w:themeColor="text1"/>
                <w:sz w:val="18"/>
                <w:szCs w:val="18"/>
                <w:lang w:val="en-US"/>
              </w:rPr>
              <w:t>elding</w:t>
            </w:r>
            <w:proofErr w:type="spellEnd"/>
          </w:p>
        </w:tc>
        <w:tc>
          <w:tcPr>
            <w:tcW w:w="1455" w:type="dxa"/>
            <w:vAlign w:val="bottom"/>
          </w:tcPr>
          <w:p w14:paraId="2ED0EB6C"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W</w:t>
            </w:r>
            <w:proofErr w:type="spellStart"/>
            <w:r w:rsidRPr="0027367D">
              <w:rPr>
                <w:rFonts w:cstheme="minorHAnsi"/>
                <w:color w:val="000000" w:themeColor="text1"/>
                <w:sz w:val="18"/>
                <w:szCs w:val="18"/>
                <w:lang w:val="en-US"/>
              </w:rPr>
              <w:t>armblood</w:t>
            </w:r>
            <w:proofErr w:type="spellEnd"/>
          </w:p>
        </w:tc>
        <w:tc>
          <w:tcPr>
            <w:tcW w:w="1416" w:type="dxa"/>
            <w:vAlign w:val="bottom"/>
          </w:tcPr>
          <w:p w14:paraId="1FE4569E"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R</w:t>
            </w:r>
          </w:p>
        </w:tc>
        <w:tc>
          <w:tcPr>
            <w:tcW w:w="2022" w:type="dxa"/>
            <w:vAlign w:val="bottom"/>
          </w:tcPr>
          <w:p w14:paraId="15DBB0B6"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Uveitis</w:t>
            </w:r>
          </w:p>
        </w:tc>
      </w:tr>
      <w:tr w:rsidR="00BB7B14" w:rsidRPr="0027367D" w14:paraId="7D74532E" w14:textId="77777777" w:rsidTr="00D44A02">
        <w:tc>
          <w:tcPr>
            <w:tcW w:w="1335" w:type="dxa"/>
            <w:vAlign w:val="bottom"/>
          </w:tcPr>
          <w:p w14:paraId="12261CBB"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20</w:t>
            </w:r>
          </w:p>
        </w:tc>
        <w:tc>
          <w:tcPr>
            <w:tcW w:w="1378" w:type="dxa"/>
            <w:vAlign w:val="bottom"/>
          </w:tcPr>
          <w:p w14:paraId="5B28E63B"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8</w:t>
            </w:r>
          </w:p>
        </w:tc>
        <w:tc>
          <w:tcPr>
            <w:tcW w:w="1404" w:type="dxa"/>
            <w:vAlign w:val="bottom"/>
          </w:tcPr>
          <w:p w14:paraId="4B155D65"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G</w:t>
            </w:r>
            <w:proofErr w:type="spellStart"/>
            <w:r w:rsidRPr="0027367D">
              <w:rPr>
                <w:rFonts w:cstheme="minorHAnsi"/>
                <w:color w:val="000000" w:themeColor="text1"/>
                <w:sz w:val="18"/>
                <w:szCs w:val="18"/>
                <w:lang w:val="en-US"/>
              </w:rPr>
              <w:t>elding</w:t>
            </w:r>
            <w:proofErr w:type="spellEnd"/>
          </w:p>
        </w:tc>
        <w:tc>
          <w:tcPr>
            <w:tcW w:w="1455" w:type="dxa"/>
            <w:vAlign w:val="bottom"/>
          </w:tcPr>
          <w:p w14:paraId="0DACBE1E"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TB</w:t>
            </w:r>
            <w:r w:rsidRPr="0027367D">
              <w:rPr>
                <w:rFonts w:cstheme="minorHAnsi"/>
                <w:color w:val="000000" w:themeColor="text1"/>
                <w:sz w:val="18"/>
                <w:szCs w:val="18"/>
                <w:lang w:val="en-US"/>
              </w:rPr>
              <w:t xml:space="preserve"> </w:t>
            </w:r>
            <w:r w:rsidRPr="0027367D">
              <w:rPr>
                <w:rFonts w:cstheme="minorHAnsi"/>
                <w:color w:val="000000" w:themeColor="text1"/>
                <w:sz w:val="18"/>
                <w:szCs w:val="18"/>
              </w:rPr>
              <w:t>x</w:t>
            </w:r>
          </w:p>
        </w:tc>
        <w:tc>
          <w:tcPr>
            <w:tcW w:w="1416" w:type="dxa"/>
            <w:vAlign w:val="bottom"/>
          </w:tcPr>
          <w:p w14:paraId="370630E2"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L</w:t>
            </w:r>
          </w:p>
        </w:tc>
        <w:tc>
          <w:tcPr>
            <w:tcW w:w="2022" w:type="dxa"/>
            <w:vAlign w:val="bottom"/>
          </w:tcPr>
          <w:p w14:paraId="038E197C"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Cataract</w:t>
            </w:r>
          </w:p>
        </w:tc>
      </w:tr>
      <w:tr w:rsidR="00BB7B14" w:rsidRPr="0027367D" w14:paraId="5685D361" w14:textId="77777777" w:rsidTr="00D44A02">
        <w:tc>
          <w:tcPr>
            <w:tcW w:w="1335" w:type="dxa"/>
            <w:vAlign w:val="bottom"/>
          </w:tcPr>
          <w:p w14:paraId="72A80132"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21</w:t>
            </w:r>
          </w:p>
        </w:tc>
        <w:tc>
          <w:tcPr>
            <w:tcW w:w="1378" w:type="dxa"/>
            <w:vAlign w:val="bottom"/>
          </w:tcPr>
          <w:p w14:paraId="3242D42D"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11</w:t>
            </w:r>
          </w:p>
        </w:tc>
        <w:tc>
          <w:tcPr>
            <w:tcW w:w="1404" w:type="dxa"/>
            <w:vAlign w:val="bottom"/>
          </w:tcPr>
          <w:p w14:paraId="48D2834F"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M</w:t>
            </w:r>
            <w:r w:rsidRPr="0027367D">
              <w:rPr>
                <w:rFonts w:cstheme="minorHAnsi"/>
                <w:color w:val="000000" w:themeColor="text1"/>
                <w:sz w:val="18"/>
                <w:szCs w:val="18"/>
                <w:lang w:val="en-US"/>
              </w:rPr>
              <w:t>are</w:t>
            </w:r>
          </w:p>
        </w:tc>
        <w:tc>
          <w:tcPr>
            <w:tcW w:w="1455" w:type="dxa"/>
            <w:vAlign w:val="bottom"/>
          </w:tcPr>
          <w:p w14:paraId="4F045A0C"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Cob</w:t>
            </w:r>
          </w:p>
        </w:tc>
        <w:tc>
          <w:tcPr>
            <w:tcW w:w="1416" w:type="dxa"/>
            <w:vAlign w:val="bottom"/>
          </w:tcPr>
          <w:p w14:paraId="74FF4ADC"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L</w:t>
            </w:r>
          </w:p>
        </w:tc>
        <w:tc>
          <w:tcPr>
            <w:tcW w:w="2022" w:type="dxa"/>
            <w:vAlign w:val="bottom"/>
          </w:tcPr>
          <w:p w14:paraId="00E7C539"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Uveitis</w:t>
            </w:r>
          </w:p>
        </w:tc>
      </w:tr>
      <w:tr w:rsidR="00BB7B14" w:rsidRPr="0027367D" w14:paraId="0CE57DA5" w14:textId="77777777" w:rsidTr="00D44A02">
        <w:tc>
          <w:tcPr>
            <w:tcW w:w="1335" w:type="dxa"/>
            <w:vAlign w:val="bottom"/>
          </w:tcPr>
          <w:p w14:paraId="670B0881"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22</w:t>
            </w:r>
          </w:p>
        </w:tc>
        <w:tc>
          <w:tcPr>
            <w:tcW w:w="1378" w:type="dxa"/>
            <w:vAlign w:val="bottom"/>
          </w:tcPr>
          <w:p w14:paraId="2D52211E"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13</w:t>
            </w:r>
          </w:p>
        </w:tc>
        <w:tc>
          <w:tcPr>
            <w:tcW w:w="1404" w:type="dxa"/>
            <w:vAlign w:val="bottom"/>
          </w:tcPr>
          <w:p w14:paraId="42CD5716"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M</w:t>
            </w:r>
            <w:r w:rsidRPr="0027367D">
              <w:rPr>
                <w:rFonts w:cstheme="minorHAnsi"/>
                <w:color w:val="000000" w:themeColor="text1"/>
                <w:sz w:val="18"/>
                <w:szCs w:val="18"/>
                <w:lang w:val="en-US"/>
              </w:rPr>
              <w:t>are</w:t>
            </w:r>
          </w:p>
        </w:tc>
        <w:tc>
          <w:tcPr>
            <w:tcW w:w="1455" w:type="dxa"/>
            <w:vAlign w:val="bottom"/>
          </w:tcPr>
          <w:p w14:paraId="5A92C301"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Polo</w:t>
            </w:r>
          </w:p>
        </w:tc>
        <w:tc>
          <w:tcPr>
            <w:tcW w:w="1416" w:type="dxa"/>
            <w:vAlign w:val="bottom"/>
          </w:tcPr>
          <w:p w14:paraId="4B4FD94D"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R</w:t>
            </w:r>
          </w:p>
        </w:tc>
        <w:tc>
          <w:tcPr>
            <w:tcW w:w="2022" w:type="dxa"/>
            <w:vAlign w:val="bottom"/>
          </w:tcPr>
          <w:p w14:paraId="515033F1"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Glaucoma</w:t>
            </w:r>
          </w:p>
        </w:tc>
      </w:tr>
      <w:tr w:rsidR="00BB7B14" w:rsidRPr="0027367D" w14:paraId="0227A662" w14:textId="77777777" w:rsidTr="00D44A02">
        <w:tc>
          <w:tcPr>
            <w:tcW w:w="1335" w:type="dxa"/>
            <w:vAlign w:val="bottom"/>
          </w:tcPr>
          <w:p w14:paraId="5B11D54B" w14:textId="77777777" w:rsidR="00BB7B14" w:rsidRPr="0027367D" w:rsidRDefault="00BB7B14" w:rsidP="00D44A02">
            <w:pPr>
              <w:spacing w:after="40"/>
              <w:jc w:val="center"/>
              <w:rPr>
                <w:rFonts w:cstheme="minorHAnsi"/>
                <w:b/>
                <w:bCs/>
                <w:color w:val="000000" w:themeColor="text1"/>
                <w:sz w:val="18"/>
                <w:szCs w:val="18"/>
                <w:lang w:val="en-US"/>
              </w:rPr>
            </w:pPr>
            <w:r w:rsidRPr="0027367D">
              <w:rPr>
                <w:rFonts w:cstheme="minorHAnsi"/>
                <w:b/>
                <w:bCs/>
                <w:color w:val="000000" w:themeColor="text1"/>
                <w:sz w:val="18"/>
                <w:szCs w:val="18"/>
              </w:rPr>
              <w:t>23</w:t>
            </w:r>
          </w:p>
        </w:tc>
        <w:tc>
          <w:tcPr>
            <w:tcW w:w="1378" w:type="dxa"/>
            <w:vAlign w:val="bottom"/>
          </w:tcPr>
          <w:p w14:paraId="56307A7B"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6</w:t>
            </w:r>
          </w:p>
        </w:tc>
        <w:tc>
          <w:tcPr>
            <w:tcW w:w="1404" w:type="dxa"/>
            <w:vAlign w:val="bottom"/>
          </w:tcPr>
          <w:p w14:paraId="1CD7B187"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G</w:t>
            </w:r>
            <w:proofErr w:type="spellStart"/>
            <w:r w:rsidRPr="0027367D">
              <w:rPr>
                <w:rFonts w:cstheme="minorHAnsi"/>
                <w:color w:val="000000" w:themeColor="text1"/>
                <w:sz w:val="18"/>
                <w:szCs w:val="18"/>
                <w:lang w:val="en-US"/>
              </w:rPr>
              <w:t>elding</w:t>
            </w:r>
            <w:proofErr w:type="spellEnd"/>
          </w:p>
        </w:tc>
        <w:tc>
          <w:tcPr>
            <w:tcW w:w="1455" w:type="dxa"/>
            <w:vAlign w:val="bottom"/>
          </w:tcPr>
          <w:p w14:paraId="19C250A7"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W</w:t>
            </w:r>
            <w:proofErr w:type="spellStart"/>
            <w:r w:rsidRPr="0027367D">
              <w:rPr>
                <w:rFonts w:cstheme="minorHAnsi"/>
                <w:color w:val="000000" w:themeColor="text1"/>
                <w:sz w:val="18"/>
                <w:szCs w:val="18"/>
                <w:lang w:val="en-US"/>
              </w:rPr>
              <w:t>armblood</w:t>
            </w:r>
            <w:proofErr w:type="spellEnd"/>
          </w:p>
        </w:tc>
        <w:tc>
          <w:tcPr>
            <w:tcW w:w="1416" w:type="dxa"/>
            <w:vAlign w:val="bottom"/>
          </w:tcPr>
          <w:p w14:paraId="4E9CCA85"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R</w:t>
            </w:r>
          </w:p>
        </w:tc>
        <w:tc>
          <w:tcPr>
            <w:tcW w:w="2022" w:type="dxa"/>
            <w:vAlign w:val="bottom"/>
          </w:tcPr>
          <w:p w14:paraId="70121E77" w14:textId="77777777" w:rsidR="00BB7B14" w:rsidRPr="0027367D" w:rsidRDefault="00BB7B14" w:rsidP="00D44A02">
            <w:pPr>
              <w:spacing w:after="40"/>
              <w:jc w:val="center"/>
              <w:rPr>
                <w:rFonts w:cstheme="minorHAnsi"/>
                <w:color w:val="000000" w:themeColor="text1"/>
                <w:sz w:val="18"/>
                <w:szCs w:val="18"/>
                <w:lang w:val="en-US"/>
              </w:rPr>
            </w:pPr>
            <w:r w:rsidRPr="0027367D">
              <w:rPr>
                <w:rFonts w:cstheme="minorHAnsi"/>
                <w:color w:val="000000" w:themeColor="text1"/>
                <w:sz w:val="18"/>
                <w:szCs w:val="18"/>
              </w:rPr>
              <w:t>Pre-purchase exam</w:t>
            </w:r>
          </w:p>
        </w:tc>
      </w:tr>
      <w:bookmarkEnd w:id="0"/>
    </w:tbl>
    <w:p w14:paraId="7375C868" w14:textId="77777777" w:rsidR="00BB7B14" w:rsidRPr="007C3A6D" w:rsidRDefault="00BB7B14" w:rsidP="00CC5AA4">
      <w:pPr>
        <w:spacing w:line="480" w:lineRule="auto"/>
        <w:rPr>
          <w:lang w:val="en-US"/>
        </w:rPr>
      </w:pPr>
    </w:p>
    <w:p w14:paraId="3EA86704" w14:textId="77777777" w:rsidR="00CB35C9" w:rsidRPr="00CB35C9" w:rsidRDefault="00CB35C9" w:rsidP="00CC5AA4">
      <w:pPr>
        <w:spacing w:line="480" w:lineRule="auto"/>
      </w:pPr>
    </w:p>
    <w:p w14:paraId="48890065" w14:textId="282F1D40" w:rsidR="000D1B67" w:rsidRDefault="000D1B67" w:rsidP="00CC5AA4">
      <w:pPr>
        <w:spacing w:after="40" w:line="480" w:lineRule="auto"/>
        <w:rPr>
          <w:rFonts w:cstheme="minorHAnsi"/>
          <w:color w:val="000000" w:themeColor="text1"/>
          <w:lang w:val="en-US"/>
        </w:rPr>
      </w:pPr>
    </w:p>
    <w:p w14:paraId="3281F359" w14:textId="7207DAB7" w:rsidR="00BB7B14" w:rsidRDefault="00BB7B14" w:rsidP="00CC5AA4">
      <w:pPr>
        <w:spacing w:after="40" w:line="480" w:lineRule="auto"/>
        <w:rPr>
          <w:rFonts w:cstheme="minorHAnsi"/>
          <w:color w:val="000000" w:themeColor="text1"/>
          <w:lang w:val="en-US"/>
        </w:rPr>
      </w:pPr>
    </w:p>
    <w:p w14:paraId="325E9697" w14:textId="1D78D246" w:rsidR="00BB7B14" w:rsidRDefault="00BB7B14" w:rsidP="00CC5AA4">
      <w:pPr>
        <w:spacing w:after="40" w:line="480" w:lineRule="auto"/>
        <w:rPr>
          <w:rFonts w:cstheme="minorHAnsi"/>
          <w:color w:val="000000" w:themeColor="text1"/>
          <w:lang w:val="en-US"/>
        </w:rPr>
      </w:pPr>
    </w:p>
    <w:p w14:paraId="3F2789F7" w14:textId="79B279C2" w:rsidR="00BB7B14" w:rsidRDefault="00BB7B14" w:rsidP="00CC5AA4">
      <w:pPr>
        <w:spacing w:after="40" w:line="480" w:lineRule="auto"/>
        <w:rPr>
          <w:rFonts w:cstheme="minorHAnsi"/>
          <w:color w:val="000000" w:themeColor="text1"/>
          <w:lang w:val="en-US"/>
        </w:rPr>
      </w:pPr>
    </w:p>
    <w:p w14:paraId="4EF6085A" w14:textId="16A4131F" w:rsidR="00BB7B14" w:rsidRDefault="00BB7B14" w:rsidP="00CC5AA4">
      <w:pPr>
        <w:spacing w:after="40" w:line="480" w:lineRule="auto"/>
        <w:rPr>
          <w:rFonts w:cstheme="minorHAnsi"/>
          <w:color w:val="000000" w:themeColor="text1"/>
          <w:lang w:val="en-US"/>
        </w:rPr>
      </w:pPr>
    </w:p>
    <w:p w14:paraId="2F7E5385" w14:textId="04F6C248" w:rsidR="00BB7B14" w:rsidRDefault="00BB7B14" w:rsidP="00CC5AA4">
      <w:pPr>
        <w:spacing w:after="40" w:line="480" w:lineRule="auto"/>
        <w:rPr>
          <w:rFonts w:cstheme="minorHAnsi"/>
          <w:color w:val="000000" w:themeColor="text1"/>
          <w:lang w:val="en-US"/>
        </w:rPr>
      </w:pPr>
    </w:p>
    <w:p w14:paraId="59E49DDD" w14:textId="4922C466" w:rsidR="00BB7B14" w:rsidRPr="00BB7B14" w:rsidRDefault="00BB7B14" w:rsidP="00BB7B14">
      <w:pPr>
        <w:pStyle w:val="Caption"/>
        <w:keepNext/>
        <w:spacing w:after="40" w:line="480" w:lineRule="auto"/>
        <w:rPr>
          <w:rFonts w:cstheme="minorHAnsi"/>
          <w:b/>
          <w:bCs/>
          <w:i w:val="0"/>
          <w:iCs w:val="0"/>
          <w:color w:val="000000" w:themeColor="text1"/>
          <w:sz w:val="24"/>
          <w:szCs w:val="24"/>
          <w:lang w:val="en-US"/>
        </w:rPr>
      </w:pPr>
      <w:r w:rsidRPr="00BB7B14">
        <w:rPr>
          <w:rFonts w:cstheme="minorHAnsi"/>
          <w:b/>
          <w:bCs/>
          <w:i w:val="0"/>
          <w:iCs w:val="0"/>
          <w:color w:val="000000" w:themeColor="text1"/>
          <w:sz w:val="24"/>
          <w:szCs w:val="24"/>
        </w:rPr>
        <w:lastRenderedPageBreak/>
        <w:t>Table</w:t>
      </w:r>
      <w:r w:rsidRPr="00BB7B14">
        <w:rPr>
          <w:rFonts w:cstheme="minorHAnsi"/>
          <w:b/>
          <w:bCs/>
          <w:i w:val="0"/>
          <w:iCs w:val="0"/>
          <w:color w:val="000000" w:themeColor="text1"/>
          <w:sz w:val="24"/>
          <w:szCs w:val="24"/>
          <w:lang w:val="en-US"/>
        </w:rPr>
        <w:t xml:space="preserve"> 2: </w:t>
      </w:r>
      <w:proofErr w:type="spellStart"/>
      <w:r w:rsidRPr="00BB7B14">
        <w:rPr>
          <w:rFonts w:cstheme="minorHAnsi"/>
          <w:b/>
          <w:bCs/>
          <w:i w:val="0"/>
          <w:iCs w:val="0"/>
          <w:color w:val="000000" w:themeColor="text1"/>
          <w:sz w:val="24"/>
          <w:szCs w:val="24"/>
          <w:lang w:val="en-US"/>
        </w:rPr>
        <w:t>Aetiology</w:t>
      </w:r>
      <w:proofErr w:type="spellEnd"/>
      <w:r w:rsidRPr="00BB7B14">
        <w:rPr>
          <w:rFonts w:cstheme="minorHAnsi"/>
          <w:b/>
          <w:bCs/>
          <w:i w:val="0"/>
          <w:iCs w:val="0"/>
          <w:color w:val="000000" w:themeColor="text1"/>
          <w:sz w:val="24"/>
          <w:szCs w:val="24"/>
          <w:lang w:val="en-US"/>
        </w:rPr>
        <w:t xml:space="preserve">, diagnostic method, eye with retinal detachment and whether complete or partial retinal detachment was present on </w:t>
      </w:r>
      <w:proofErr w:type="gramStart"/>
      <w:r w:rsidRPr="00BB7B14">
        <w:rPr>
          <w:rFonts w:cstheme="minorHAnsi"/>
          <w:b/>
          <w:bCs/>
          <w:i w:val="0"/>
          <w:iCs w:val="0"/>
          <w:color w:val="000000" w:themeColor="text1"/>
          <w:sz w:val="24"/>
          <w:szCs w:val="24"/>
          <w:lang w:val="en-US"/>
        </w:rPr>
        <w:t>examination</w:t>
      </w:r>
      <w:proofErr w:type="gramEnd"/>
    </w:p>
    <w:tbl>
      <w:tblPr>
        <w:tblStyle w:val="TableGrid"/>
        <w:tblW w:w="0" w:type="auto"/>
        <w:tblLook w:val="04A0" w:firstRow="1" w:lastRow="0" w:firstColumn="1" w:lastColumn="0" w:noHBand="0" w:noVBand="1"/>
      </w:tblPr>
      <w:tblGrid>
        <w:gridCol w:w="2252"/>
        <w:gridCol w:w="2252"/>
        <w:gridCol w:w="2253"/>
        <w:gridCol w:w="2253"/>
      </w:tblGrid>
      <w:tr w:rsidR="00BB7B14" w:rsidRPr="0027367D" w14:paraId="36F9853E" w14:textId="77777777" w:rsidTr="00D44A02">
        <w:tc>
          <w:tcPr>
            <w:tcW w:w="2252" w:type="dxa"/>
          </w:tcPr>
          <w:p w14:paraId="7B31EBC5" w14:textId="77777777" w:rsidR="00BB7B14" w:rsidRPr="0027367D" w:rsidRDefault="00BB7B14" w:rsidP="00D44A02">
            <w:pPr>
              <w:spacing w:after="40"/>
              <w:rPr>
                <w:rFonts w:cstheme="minorHAnsi"/>
                <w:b/>
                <w:bCs/>
                <w:color w:val="000000" w:themeColor="text1"/>
                <w:sz w:val="18"/>
                <w:szCs w:val="18"/>
                <w:lang w:val="en-US"/>
              </w:rPr>
            </w:pPr>
            <w:proofErr w:type="spellStart"/>
            <w:r w:rsidRPr="0027367D">
              <w:rPr>
                <w:rFonts w:cstheme="minorHAnsi"/>
                <w:b/>
                <w:bCs/>
                <w:color w:val="000000" w:themeColor="text1"/>
                <w:sz w:val="18"/>
                <w:szCs w:val="18"/>
                <w:lang w:val="en-US"/>
              </w:rPr>
              <w:t>Aetiology</w:t>
            </w:r>
            <w:proofErr w:type="spellEnd"/>
          </w:p>
        </w:tc>
        <w:tc>
          <w:tcPr>
            <w:tcW w:w="2252" w:type="dxa"/>
          </w:tcPr>
          <w:p w14:paraId="452EEBC6" w14:textId="77777777" w:rsidR="00BB7B14" w:rsidRPr="0027367D" w:rsidRDefault="00BB7B14" w:rsidP="00D44A02">
            <w:pPr>
              <w:spacing w:after="40"/>
              <w:rPr>
                <w:rFonts w:cstheme="minorHAnsi"/>
                <w:b/>
                <w:bCs/>
                <w:color w:val="000000" w:themeColor="text1"/>
                <w:sz w:val="18"/>
                <w:szCs w:val="18"/>
                <w:lang w:val="en-US"/>
              </w:rPr>
            </w:pPr>
            <w:r w:rsidRPr="0027367D">
              <w:rPr>
                <w:rFonts w:cstheme="minorHAnsi"/>
                <w:b/>
                <w:bCs/>
                <w:color w:val="000000" w:themeColor="text1"/>
                <w:sz w:val="18"/>
                <w:szCs w:val="18"/>
                <w:lang w:val="en-US"/>
              </w:rPr>
              <w:t>Diagnosis – ultrasound (US) or clinical exam (CE)</w:t>
            </w:r>
          </w:p>
        </w:tc>
        <w:tc>
          <w:tcPr>
            <w:tcW w:w="2253" w:type="dxa"/>
          </w:tcPr>
          <w:p w14:paraId="3417EF42" w14:textId="77777777" w:rsidR="00BB7B14" w:rsidRPr="0027367D" w:rsidRDefault="00BB7B14" w:rsidP="00D44A02">
            <w:pPr>
              <w:spacing w:after="40"/>
              <w:rPr>
                <w:rFonts w:cstheme="minorHAnsi"/>
                <w:b/>
                <w:bCs/>
                <w:color w:val="000000" w:themeColor="text1"/>
                <w:sz w:val="18"/>
                <w:szCs w:val="18"/>
                <w:lang w:val="en-US"/>
              </w:rPr>
            </w:pPr>
            <w:r w:rsidRPr="0027367D">
              <w:rPr>
                <w:rFonts w:cstheme="minorHAnsi"/>
                <w:b/>
                <w:bCs/>
                <w:color w:val="000000" w:themeColor="text1"/>
                <w:sz w:val="18"/>
                <w:szCs w:val="18"/>
                <w:lang w:val="en-US"/>
              </w:rPr>
              <w:t xml:space="preserve">Eye affected – left (L), right (R) or both (B) </w:t>
            </w:r>
          </w:p>
        </w:tc>
        <w:tc>
          <w:tcPr>
            <w:tcW w:w="2253" w:type="dxa"/>
          </w:tcPr>
          <w:p w14:paraId="15429923" w14:textId="77777777" w:rsidR="00BB7B14" w:rsidRPr="0027367D" w:rsidRDefault="00BB7B14" w:rsidP="00D44A02">
            <w:pPr>
              <w:spacing w:after="40"/>
              <w:rPr>
                <w:rFonts w:cstheme="minorHAnsi"/>
                <w:b/>
                <w:bCs/>
                <w:color w:val="000000" w:themeColor="text1"/>
                <w:sz w:val="18"/>
                <w:szCs w:val="18"/>
                <w:lang w:val="en-US"/>
              </w:rPr>
            </w:pPr>
            <w:r w:rsidRPr="0027367D">
              <w:rPr>
                <w:rFonts w:cstheme="minorHAnsi"/>
                <w:b/>
                <w:bCs/>
                <w:color w:val="000000" w:themeColor="text1"/>
                <w:sz w:val="18"/>
                <w:szCs w:val="18"/>
                <w:lang w:val="en-US"/>
              </w:rPr>
              <w:t>Complete (C) or partial (P)</w:t>
            </w:r>
          </w:p>
        </w:tc>
      </w:tr>
      <w:tr w:rsidR="00BB7B14" w:rsidRPr="00184529" w14:paraId="469ED0C3" w14:textId="77777777" w:rsidTr="00D44A02">
        <w:trPr>
          <w:trHeight w:val="850"/>
        </w:trPr>
        <w:tc>
          <w:tcPr>
            <w:tcW w:w="2252" w:type="dxa"/>
            <w:tcBorders>
              <w:bottom w:val="single" w:sz="4" w:space="0" w:color="auto"/>
            </w:tcBorders>
            <w:vAlign w:val="bottom"/>
          </w:tcPr>
          <w:p w14:paraId="1D7977D6" w14:textId="77777777" w:rsidR="00BB7B14" w:rsidRPr="0027367D" w:rsidRDefault="00BB7B14" w:rsidP="00D44A02">
            <w:pPr>
              <w:spacing w:after="40"/>
              <w:rPr>
                <w:rFonts w:cstheme="minorHAnsi"/>
                <w:b/>
                <w:bCs/>
                <w:color w:val="000000" w:themeColor="text1"/>
                <w:sz w:val="18"/>
                <w:szCs w:val="18"/>
              </w:rPr>
            </w:pPr>
            <w:r w:rsidRPr="0027367D">
              <w:rPr>
                <w:rFonts w:cstheme="minorHAnsi"/>
                <w:b/>
                <w:bCs/>
                <w:color w:val="000000" w:themeColor="text1"/>
                <w:sz w:val="18"/>
                <w:szCs w:val="18"/>
              </w:rPr>
              <w:t>ERU (n=10) (43.5%)</w:t>
            </w:r>
          </w:p>
          <w:p w14:paraId="57F71E30" w14:textId="77777777" w:rsidR="00BB7B14" w:rsidRPr="0027367D" w:rsidRDefault="00BB7B14" w:rsidP="00D44A02">
            <w:pPr>
              <w:spacing w:after="40"/>
              <w:rPr>
                <w:rFonts w:cstheme="minorHAnsi"/>
                <w:b/>
                <w:bCs/>
                <w:color w:val="000000" w:themeColor="text1"/>
                <w:sz w:val="18"/>
                <w:szCs w:val="18"/>
              </w:rPr>
            </w:pPr>
          </w:p>
          <w:p w14:paraId="3E4E0249" w14:textId="77777777" w:rsidR="00BB7B14" w:rsidRPr="0027367D" w:rsidRDefault="00BB7B14" w:rsidP="00D44A02">
            <w:pPr>
              <w:spacing w:after="40"/>
              <w:rPr>
                <w:rFonts w:cstheme="minorHAnsi"/>
                <w:b/>
                <w:bCs/>
                <w:color w:val="000000" w:themeColor="text1"/>
                <w:sz w:val="18"/>
                <w:szCs w:val="18"/>
                <w:lang w:val="en-US"/>
              </w:rPr>
            </w:pPr>
          </w:p>
        </w:tc>
        <w:tc>
          <w:tcPr>
            <w:tcW w:w="2252" w:type="dxa"/>
            <w:vAlign w:val="bottom"/>
          </w:tcPr>
          <w:p w14:paraId="51BA851B"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US (n=6)</w:t>
            </w:r>
          </w:p>
          <w:p w14:paraId="7B914DCC"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CE/US (n=4)</w:t>
            </w:r>
          </w:p>
          <w:p w14:paraId="10628805" w14:textId="77777777" w:rsidR="00BB7B14" w:rsidRPr="0027367D" w:rsidRDefault="00BB7B14" w:rsidP="00D44A02">
            <w:pPr>
              <w:spacing w:after="40"/>
              <w:rPr>
                <w:rFonts w:cstheme="minorHAnsi"/>
                <w:color w:val="000000" w:themeColor="text1"/>
                <w:sz w:val="18"/>
                <w:szCs w:val="18"/>
                <w:lang w:val="en-US"/>
              </w:rPr>
            </w:pPr>
          </w:p>
        </w:tc>
        <w:tc>
          <w:tcPr>
            <w:tcW w:w="2253" w:type="dxa"/>
            <w:tcBorders>
              <w:bottom w:val="single" w:sz="4" w:space="0" w:color="auto"/>
            </w:tcBorders>
            <w:vAlign w:val="bottom"/>
          </w:tcPr>
          <w:p w14:paraId="2F08D380"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R (n=4)</w:t>
            </w:r>
          </w:p>
          <w:p w14:paraId="00A6AB5F"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L (n=5)</w:t>
            </w:r>
          </w:p>
          <w:p w14:paraId="15091522"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B (n=1)</w:t>
            </w:r>
          </w:p>
        </w:tc>
        <w:tc>
          <w:tcPr>
            <w:tcW w:w="2253" w:type="dxa"/>
            <w:tcBorders>
              <w:bottom w:val="single" w:sz="4" w:space="0" w:color="auto"/>
            </w:tcBorders>
            <w:vAlign w:val="bottom"/>
          </w:tcPr>
          <w:p w14:paraId="187C86FB" w14:textId="77777777" w:rsidR="00BB7B14" w:rsidRPr="0027367D" w:rsidRDefault="00BB7B14" w:rsidP="00D44A02">
            <w:pPr>
              <w:spacing w:after="40"/>
              <w:rPr>
                <w:rFonts w:cstheme="minorHAnsi"/>
                <w:color w:val="000000" w:themeColor="text1"/>
                <w:sz w:val="18"/>
                <w:szCs w:val="18"/>
                <w:lang w:val="pt-PT"/>
              </w:rPr>
            </w:pPr>
            <w:r w:rsidRPr="0027367D">
              <w:rPr>
                <w:rFonts w:cstheme="minorHAnsi"/>
                <w:color w:val="000000" w:themeColor="text1"/>
                <w:sz w:val="18"/>
                <w:szCs w:val="18"/>
                <w:lang w:val="pt-PT"/>
              </w:rPr>
              <w:t>C (n=8)</w:t>
            </w:r>
          </w:p>
          <w:p w14:paraId="7C53110D" w14:textId="77777777" w:rsidR="00BB7B14" w:rsidRPr="0027367D" w:rsidRDefault="00BB7B14" w:rsidP="00D44A02">
            <w:pPr>
              <w:spacing w:after="40"/>
              <w:rPr>
                <w:rFonts w:cstheme="minorHAnsi"/>
                <w:color w:val="000000" w:themeColor="text1"/>
                <w:sz w:val="18"/>
                <w:szCs w:val="18"/>
                <w:lang w:val="pt-PT"/>
              </w:rPr>
            </w:pPr>
            <w:r w:rsidRPr="0027367D">
              <w:rPr>
                <w:rFonts w:cstheme="minorHAnsi"/>
                <w:color w:val="000000" w:themeColor="text1"/>
                <w:sz w:val="18"/>
                <w:szCs w:val="18"/>
                <w:lang w:val="pt-PT"/>
              </w:rPr>
              <w:t>P (n=1)</w:t>
            </w:r>
          </w:p>
          <w:p w14:paraId="19C21B52" w14:textId="77777777" w:rsidR="00BB7B14" w:rsidRPr="0027367D" w:rsidRDefault="00BB7B14" w:rsidP="00D44A02">
            <w:pPr>
              <w:spacing w:after="40"/>
              <w:rPr>
                <w:rFonts w:cstheme="minorHAnsi"/>
                <w:color w:val="000000" w:themeColor="text1"/>
                <w:sz w:val="18"/>
                <w:szCs w:val="18"/>
                <w:lang w:val="pt-PT"/>
              </w:rPr>
            </w:pPr>
            <w:proofErr w:type="spellStart"/>
            <w:r w:rsidRPr="0027367D">
              <w:rPr>
                <w:rFonts w:cstheme="minorHAnsi"/>
                <w:color w:val="000000" w:themeColor="text1"/>
                <w:sz w:val="18"/>
                <w:szCs w:val="18"/>
                <w:lang w:val="pt-PT"/>
              </w:rPr>
              <w:t>Unknown</w:t>
            </w:r>
            <w:proofErr w:type="spellEnd"/>
            <w:r w:rsidRPr="0027367D">
              <w:rPr>
                <w:rFonts w:cstheme="minorHAnsi"/>
                <w:color w:val="000000" w:themeColor="text1"/>
                <w:sz w:val="18"/>
                <w:szCs w:val="18"/>
                <w:lang w:val="pt-PT"/>
              </w:rPr>
              <w:t xml:space="preserve"> (n=1)</w:t>
            </w:r>
          </w:p>
        </w:tc>
      </w:tr>
      <w:tr w:rsidR="00BB7B14" w:rsidRPr="0027367D" w14:paraId="41093815" w14:textId="77777777" w:rsidTr="00D44A02">
        <w:trPr>
          <w:trHeight w:val="547"/>
        </w:trPr>
        <w:tc>
          <w:tcPr>
            <w:tcW w:w="2252" w:type="dxa"/>
            <w:vAlign w:val="bottom"/>
          </w:tcPr>
          <w:p w14:paraId="55BB969D" w14:textId="77777777" w:rsidR="00BB7B14" w:rsidRPr="0027367D" w:rsidRDefault="00BB7B14" w:rsidP="00D44A02">
            <w:pPr>
              <w:spacing w:after="40"/>
              <w:rPr>
                <w:rFonts w:cstheme="minorHAnsi"/>
                <w:b/>
                <w:bCs/>
                <w:color w:val="000000" w:themeColor="text1"/>
                <w:sz w:val="18"/>
                <w:szCs w:val="18"/>
              </w:rPr>
            </w:pPr>
            <w:r w:rsidRPr="0027367D">
              <w:rPr>
                <w:rFonts w:cstheme="minorHAnsi"/>
                <w:b/>
                <w:bCs/>
                <w:color w:val="000000" w:themeColor="text1"/>
                <w:sz w:val="18"/>
                <w:szCs w:val="18"/>
              </w:rPr>
              <w:t>Trauma (n=8) (3</w:t>
            </w:r>
            <w:r>
              <w:rPr>
                <w:rFonts w:cstheme="minorHAnsi"/>
                <w:b/>
                <w:bCs/>
                <w:color w:val="000000" w:themeColor="text1"/>
                <w:sz w:val="18"/>
                <w:szCs w:val="18"/>
              </w:rPr>
              <w:t>4</w:t>
            </w:r>
            <w:r w:rsidRPr="0027367D">
              <w:rPr>
                <w:rFonts w:cstheme="minorHAnsi"/>
                <w:b/>
                <w:bCs/>
                <w:color w:val="000000" w:themeColor="text1"/>
                <w:sz w:val="18"/>
                <w:szCs w:val="18"/>
              </w:rPr>
              <w:t>.</w:t>
            </w:r>
            <w:r>
              <w:rPr>
                <w:rFonts w:cstheme="minorHAnsi"/>
                <w:b/>
                <w:bCs/>
                <w:color w:val="000000" w:themeColor="text1"/>
                <w:sz w:val="18"/>
                <w:szCs w:val="18"/>
              </w:rPr>
              <w:t>8</w:t>
            </w:r>
            <w:r w:rsidRPr="0027367D">
              <w:rPr>
                <w:rFonts w:cstheme="minorHAnsi"/>
                <w:b/>
                <w:bCs/>
                <w:color w:val="000000" w:themeColor="text1"/>
                <w:sz w:val="18"/>
                <w:szCs w:val="18"/>
              </w:rPr>
              <w:t>%)</w:t>
            </w:r>
          </w:p>
          <w:p w14:paraId="188DF3B5" w14:textId="77777777" w:rsidR="00BB7B14" w:rsidRPr="0027367D" w:rsidRDefault="00BB7B14" w:rsidP="00D44A02">
            <w:pPr>
              <w:spacing w:after="40"/>
              <w:rPr>
                <w:rFonts w:cstheme="minorHAnsi"/>
                <w:b/>
                <w:bCs/>
                <w:color w:val="000000" w:themeColor="text1"/>
                <w:sz w:val="18"/>
                <w:szCs w:val="18"/>
              </w:rPr>
            </w:pPr>
          </w:p>
          <w:p w14:paraId="18CB2519" w14:textId="77777777" w:rsidR="00BB7B14" w:rsidRPr="0027367D" w:rsidRDefault="00BB7B14" w:rsidP="00D44A02">
            <w:pPr>
              <w:spacing w:after="40"/>
              <w:rPr>
                <w:rFonts w:cstheme="minorHAnsi"/>
                <w:b/>
                <w:bCs/>
                <w:color w:val="000000" w:themeColor="text1"/>
                <w:sz w:val="18"/>
                <w:szCs w:val="18"/>
                <w:lang w:val="en-US"/>
              </w:rPr>
            </w:pPr>
          </w:p>
        </w:tc>
        <w:tc>
          <w:tcPr>
            <w:tcW w:w="2252" w:type="dxa"/>
            <w:vAlign w:val="bottom"/>
          </w:tcPr>
          <w:p w14:paraId="445AE85A"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US (n=6)</w:t>
            </w:r>
          </w:p>
          <w:p w14:paraId="6E90AE57"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CE/US (n=2)</w:t>
            </w:r>
          </w:p>
          <w:p w14:paraId="3F7D4427" w14:textId="77777777" w:rsidR="00BB7B14" w:rsidRPr="0027367D" w:rsidRDefault="00BB7B14" w:rsidP="00D44A02">
            <w:pPr>
              <w:spacing w:after="40"/>
              <w:rPr>
                <w:rFonts w:cstheme="minorHAnsi"/>
                <w:color w:val="000000" w:themeColor="text1"/>
                <w:sz w:val="18"/>
                <w:szCs w:val="18"/>
                <w:lang w:val="en-US"/>
              </w:rPr>
            </w:pPr>
          </w:p>
        </w:tc>
        <w:tc>
          <w:tcPr>
            <w:tcW w:w="2253" w:type="dxa"/>
            <w:vAlign w:val="bottom"/>
          </w:tcPr>
          <w:p w14:paraId="43AC7272"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R (n=4)</w:t>
            </w:r>
          </w:p>
          <w:p w14:paraId="49AF56EE"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L (n=4)</w:t>
            </w:r>
          </w:p>
          <w:p w14:paraId="66A6C84B" w14:textId="77777777" w:rsidR="00BB7B14" w:rsidRPr="0027367D" w:rsidRDefault="00BB7B14" w:rsidP="00D44A02">
            <w:pPr>
              <w:spacing w:after="40"/>
              <w:rPr>
                <w:rFonts w:cstheme="minorHAnsi"/>
                <w:color w:val="000000" w:themeColor="text1"/>
                <w:sz w:val="18"/>
                <w:szCs w:val="18"/>
                <w:lang w:val="en-US"/>
              </w:rPr>
            </w:pPr>
          </w:p>
        </w:tc>
        <w:tc>
          <w:tcPr>
            <w:tcW w:w="2253" w:type="dxa"/>
            <w:vAlign w:val="bottom"/>
          </w:tcPr>
          <w:p w14:paraId="275ECB4D"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C (n=6)</w:t>
            </w:r>
          </w:p>
          <w:p w14:paraId="7AAA0B95"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P (n=2)</w:t>
            </w:r>
          </w:p>
          <w:p w14:paraId="688B3F53" w14:textId="77777777" w:rsidR="00BB7B14" w:rsidRPr="0027367D" w:rsidRDefault="00BB7B14" w:rsidP="00D44A02">
            <w:pPr>
              <w:spacing w:after="40"/>
              <w:rPr>
                <w:rFonts w:cstheme="minorHAnsi"/>
                <w:color w:val="000000" w:themeColor="text1"/>
                <w:sz w:val="18"/>
                <w:szCs w:val="18"/>
                <w:lang w:val="en-US"/>
              </w:rPr>
            </w:pPr>
          </w:p>
        </w:tc>
      </w:tr>
      <w:tr w:rsidR="00BB7B14" w:rsidRPr="0027367D" w14:paraId="3675F114" w14:textId="77777777" w:rsidTr="00D44A02">
        <w:trPr>
          <w:trHeight w:val="547"/>
        </w:trPr>
        <w:tc>
          <w:tcPr>
            <w:tcW w:w="2252" w:type="dxa"/>
            <w:vAlign w:val="bottom"/>
          </w:tcPr>
          <w:p w14:paraId="19B94ACF" w14:textId="77777777" w:rsidR="00BB7B14" w:rsidRPr="0027367D" w:rsidRDefault="00BB7B14" w:rsidP="00D44A02">
            <w:pPr>
              <w:spacing w:after="40"/>
              <w:rPr>
                <w:rFonts w:cstheme="minorHAnsi"/>
                <w:b/>
                <w:bCs/>
                <w:color w:val="000000" w:themeColor="text1"/>
                <w:sz w:val="18"/>
                <w:szCs w:val="18"/>
              </w:rPr>
            </w:pPr>
            <w:r w:rsidRPr="0027367D">
              <w:rPr>
                <w:rFonts w:cstheme="minorHAnsi"/>
                <w:b/>
                <w:bCs/>
                <w:color w:val="000000" w:themeColor="text1"/>
                <w:sz w:val="18"/>
                <w:szCs w:val="18"/>
              </w:rPr>
              <w:t>Post-surgery (n=3) (13.0%)</w:t>
            </w:r>
          </w:p>
          <w:p w14:paraId="74779E1E" w14:textId="77777777" w:rsidR="00BB7B14" w:rsidRPr="0027367D" w:rsidRDefault="00BB7B14" w:rsidP="00D44A02">
            <w:pPr>
              <w:spacing w:after="40"/>
              <w:rPr>
                <w:rFonts w:cstheme="minorHAnsi"/>
                <w:b/>
                <w:bCs/>
                <w:color w:val="000000" w:themeColor="text1"/>
                <w:sz w:val="18"/>
                <w:szCs w:val="18"/>
                <w:lang w:val="en-US"/>
              </w:rPr>
            </w:pPr>
          </w:p>
        </w:tc>
        <w:tc>
          <w:tcPr>
            <w:tcW w:w="2252" w:type="dxa"/>
            <w:vAlign w:val="bottom"/>
          </w:tcPr>
          <w:p w14:paraId="2BF9EA92"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US (n=1)</w:t>
            </w:r>
          </w:p>
          <w:p w14:paraId="2DA8BEAE"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CE/US (n=2)</w:t>
            </w:r>
          </w:p>
          <w:p w14:paraId="3DA7D24F" w14:textId="77777777" w:rsidR="00BB7B14" w:rsidRPr="0027367D" w:rsidRDefault="00BB7B14" w:rsidP="00D44A02">
            <w:pPr>
              <w:spacing w:after="40"/>
              <w:rPr>
                <w:rFonts w:cstheme="minorHAnsi"/>
                <w:color w:val="000000" w:themeColor="text1"/>
                <w:sz w:val="18"/>
                <w:szCs w:val="18"/>
                <w:lang w:val="en-US"/>
              </w:rPr>
            </w:pPr>
          </w:p>
        </w:tc>
        <w:tc>
          <w:tcPr>
            <w:tcW w:w="2253" w:type="dxa"/>
            <w:vAlign w:val="bottom"/>
          </w:tcPr>
          <w:p w14:paraId="6A3BE3E8"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R (n=2)</w:t>
            </w:r>
          </w:p>
          <w:p w14:paraId="16A338DD"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L (n=1)</w:t>
            </w:r>
          </w:p>
          <w:p w14:paraId="0EC93A40" w14:textId="77777777" w:rsidR="00BB7B14" w:rsidRPr="0027367D" w:rsidRDefault="00BB7B14" w:rsidP="00D44A02">
            <w:pPr>
              <w:spacing w:after="40"/>
              <w:rPr>
                <w:rFonts w:cstheme="minorHAnsi"/>
                <w:color w:val="000000" w:themeColor="text1"/>
                <w:sz w:val="18"/>
                <w:szCs w:val="18"/>
                <w:lang w:val="en-US"/>
              </w:rPr>
            </w:pPr>
          </w:p>
        </w:tc>
        <w:tc>
          <w:tcPr>
            <w:tcW w:w="2253" w:type="dxa"/>
            <w:vAlign w:val="bottom"/>
          </w:tcPr>
          <w:p w14:paraId="58CC530F"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C (n=2)</w:t>
            </w:r>
          </w:p>
          <w:p w14:paraId="319B4DED"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P (n=1)</w:t>
            </w:r>
          </w:p>
          <w:p w14:paraId="2E095105" w14:textId="77777777" w:rsidR="00BB7B14" w:rsidRPr="0027367D" w:rsidRDefault="00BB7B14" w:rsidP="00D44A02">
            <w:pPr>
              <w:spacing w:after="40"/>
              <w:rPr>
                <w:rFonts w:cstheme="minorHAnsi"/>
                <w:color w:val="000000" w:themeColor="text1"/>
                <w:sz w:val="18"/>
                <w:szCs w:val="18"/>
                <w:lang w:val="en-US"/>
              </w:rPr>
            </w:pPr>
          </w:p>
        </w:tc>
      </w:tr>
      <w:tr w:rsidR="00BB7B14" w:rsidRPr="0027367D" w14:paraId="68D633E8" w14:textId="77777777" w:rsidTr="00D44A02">
        <w:tc>
          <w:tcPr>
            <w:tcW w:w="2252" w:type="dxa"/>
            <w:vAlign w:val="bottom"/>
          </w:tcPr>
          <w:p w14:paraId="65AE51F2" w14:textId="77777777" w:rsidR="00BB7B14" w:rsidRPr="0027367D" w:rsidRDefault="00BB7B14" w:rsidP="00D44A02">
            <w:pPr>
              <w:spacing w:after="40"/>
              <w:rPr>
                <w:rFonts w:cstheme="minorHAnsi"/>
                <w:b/>
                <w:bCs/>
                <w:color w:val="000000" w:themeColor="text1"/>
                <w:sz w:val="18"/>
                <w:szCs w:val="18"/>
              </w:rPr>
            </w:pPr>
            <w:r w:rsidRPr="0027367D">
              <w:rPr>
                <w:rFonts w:cstheme="minorHAnsi"/>
                <w:b/>
                <w:bCs/>
                <w:color w:val="000000" w:themeColor="text1"/>
                <w:sz w:val="18"/>
                <w:szCs w:val="18"/>
              </w:rPr>
              <w:t>Glaucoma (n=1) (4.3%)</w:t>
            </w:r>
          </w:p>
          <w:p w14:paraId="6B8AAE44" w14:textId="77777777" w:rsidR="00BB7B14" w:rsidRPr="0027367D" w:rsidRDefault="00BB7B14" w:rsidP="00D44A02">
            <w:pPr>
              <w:spacing w:after="40"/>
              <w:rPr>
                <w:rFonts w:cstheme="minorHAnsi"/>
                <w:b/>
                <w:bCs/>
                <w:color w:val="000000" w:themeColor="text1"/>
                <w:sz w:val="18"/>
                <w:szCs w:val="18"/>
                <w:lang w:val="en-US"/>
              </w:rPr>
            </w:pPr>
          </w:p>
        </w:tc>
        <w:tc>
          <w:tcPr>
            <w:tcW w:w="2252" w:type="dxa"/>
            <w:vAlign w:val="bottom"/>
          </w:tcPr>
          <w:p w14:paraId="424C627C"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US</w:t>
            </w:r>
          </w:p>
          <w:p w14:paraId="076B0B96" w14:textId="77777777" w:rsidR="00BB7B14" w:rsidRPr="0027367D" w:rsidRDefault="00BB7B14" w:rsidP="00D44A02">
            <w:pPr>
              <w:spacing w:after="40"/>
              <w:rPr>
                <w:rFonts w:cstheme="minorHAnsi"/>
                <w:color w:val="000000" w:themeColor="text1"/>
                <w:sz w:val="18"/>
                <w:szCs w:val="18"/>
              </w:rPr>
            </w:pPr>
          </w:p>
          <w:p w14:paraId="30A8397B" w14:textId="77777777" w:rsidR="00BB7B14" w:rsidRPr="0027367D" w:rsidRDefault="00BB7B14" w:rsidP="00D44A02">
            <w:pPr>
              <w:spacing w:after="40"/>
              <w:rPr>
                <w:rFonts w:cstheme="minorHAnsi"/>
                <w:color w:val="000000" w:themeColor="text1"/>
                <w:sz w:val="18"/>
                <w:szCs w:val="18"/>
                <w:lang w:val="en-US"/>
              </w:rPr>
            </w:pPr>
          </w:p>
        </w:tc>
        <w:tc>
          <w:tcPr>
            <w:tcW w:w="2253" w:type="dxa"/>
            <w:vAlign w:val="bottom"/>
          </w:tcPr>
          <w:p w14:paraId="40B2022B"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R</w:t>
            </w:r>
          </w:p>
          <w:p w14:paraId="080A0756" w14:textId="77777777" w:rsidR="00BB7B14" w:rsidRPr="0027367D" w:rsidRDefault="00BB7B14" w:rsidP="00D44A02">
            <w:pPr>
              <w:spacing w:after="40"/>
              <w:rPr>
                <w:rFonts w:cstheme="minorHAnsi"/>
                <w:color w:val="000000" w:themeColor="text1"/>
                <w:sz w:val="18"/>
                <w:szCs w:val="18"/>
              </w:rPr>
            </w:pPr>
          </w:p>
          <w:p w14:paraId="03C82E4F" w14:textId="77777777" w:rsidR="00BB7B14" w:rsidRPr="0027367D" w:rsidRDefault="00BB7B14" w:rsidP="00D44A02">
            <w:pPr>
              <w:spacing w:after="40"/>
              <w:rPr>
                <w:rFonts w:cstheme="minorHAnsi"/>
                <w:color w:val="000000" w:themeColor="text1"/>
                <w:sz w:val="18"/>
                <w:szCs w:val="18"/>
                <w:lang w:val="en-US"/>
              </w:rPr>
            </w:pPr>
          </w:p>
        </w:tc>
        <w:tc>
          <w:tcPr>
            <w:tcW w:w="2253" w:type="dxa"/>
            <w:vAlign w:val="bottom"/>
          </w:tcPr>
          <w:p w14:paraId="31A54BCA"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P</w:t>
            </w:r>
          </w:p>
          <w:p w14:paraId="2D595BFA" w14:textId="77777777" w:rsidR="00BB7B14" w:rsidRPr="0027367D" w:rsidRDefault="00BB7B14" w:rsidP="00D44A02">
            <w:pPr>
              <w:spacing w:after="40"/>
              <w:rPr>
                <w:rFonts w:cstheme="minorHAnsi"/>
                <w:color w:val="000000" w:themeColor="text1"/>
                <w:sz w:val="18"/>
                <w:szCs w:val="18"/>
              </w:rPr>
            </w:pPr>
          </w:p>
          <w:p w14:paraId="582A4642" w14:textId="77777777" w:rsidR="00BB7B14" w:rsidRPr="0027367D" w:rsidRDefault="00BB7B14" w:rsidP="00D44A02">
            <w:pPr>
              <w:spacing w:after="40"/>
              <w:rPr>
                <w:rFonts w:cstheme="minorHAnsi"/>
                <w:color w:val="000000" w:themeColor="text1"/>
                <w:sz w:val="18"/>
                <w:szCs w:val="18"/>
                <w:lang w:val="en-US"/>
              </w:rPr>
            </w:pPr>
          </w:p>
        </w:tc>
      </w:tr>
      <w:tr w:rsidR="00BB7B14" w:rsidRPr="0027367D" w14:paraId="357E4A67" w14:textId="77777777" w:rsidTr="00D44A02">
        <w:tc>
          <w:tcPr>
            <w:tcW w:w="2252" w:type="dxa"/>
            <w:vAlign w:val="bottom"/>
          </w:tcPr>
          <w:p w14:paraId="7C9234A1" w14:textId="77777777" w:rsidR="00BB7B14" w:rsidRPr="0027367D" w:rsidRDefault="00BB7B14" w:rsidP="00D44A02">
            <w:pPr>
              <w:spacing w:after="40"/>
              <w:rPr>
                <w:rFonts w:cstheme="minorHAnsi"/>
                <w:b/>
                <w:bCs/>
                <w:color w:val="000000" w:themeColor="text1"/>
                <w:sz w:val="18"/>
                <w:szCs w:val="18"/>
              </w:rPr>
            </w:pPr>
            <w:r w:rsidRPr="0027367D">
              <w:rPr>
                <w:rFonts w:cstheme="minorHAnsi"/>
                <w:b/>
                <w:bCs/>
                <w:color w:val="000000" w:themeColor="text1"/>
                <w:sz w:val="18"/>
                <w:szCs w:val="18"/>
              </w:rPr>
              <w:t>Congenital (n=1) (4.3%)</w:t>
            </w:r>
          </w:p>
          <w:p w14:paraId="0FF9ED2B" w14:textId="77777777" w:rsidR="00BB7B14" w:rsidRPr="0027367D" w:rsidRDefault="00BB7B14" w:rsidP="00D44A02">
            <w:pPr>
              <w:spacing w:after="40"/>
              <w:rPr>
                <w:rFonts w:cstheme="minorHAnsi"/>
                <w:b/>
                <w:bCs/>
                <w:color w:val="000000" w:themeColor="text1"/>
                <w:sz w:val="18"/>
                <w:szCs w:val="18"/>
                <w:lang w:val="en-US"/>
              </w:rPr>
            </w:pPr>
          </w:p>
        </w:tc>
        <w:tc>
          <w:tcPr>
            <w:tcW w:w="2252" w:type="dxa"/>
            <w:vAlign w:val="bottom"/>
          </w:tcPr>
          <w:p w14:paraId="020C34A9"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CE/US</w:t>
            </w:r>
          </w:p>
          <w:p w14:paraId="294CE70D" w14:textId="77777777" w:rsidR="00BB7B14" w:rsidRPr="0027367D" w:rsidRDefault="00BB7B14" w:rsidP="00D44A02">
            <w:pPr>
              <w:spacing w:after="40"/>
              <w:rPr>
                <w:rFonts w:cstheme="minorHAnsi"/>
                <w:color w:val="000000" w:themeColor="text1"/>
                <w:sz w:val="18"/>
                <w:szCs w:val="18"/>
              </w:rPr>
            </w:pPr>
          </w:p>
          <w:p w14:paraId="0648A549" w14:textId="77777777" w:rsidR="00BB7B14" w:rsidRPr="0027367D" w:rsidRDefault="00BB7B14" w:rsidP="00D44A02">
            <w:pPr>
              <w:spacing w:after="40"/>
              <w:rPr>
                <w:rFonts w:cstheme="minorHAnsi"/>
                <w:color w:val="000000" w:themeColor="text1"/>
                <w:sz w:val="18"/>
                <w:szCs w:val="18"/>
                <w:lang w:val="en-US"/>
              </w:rPr>
            </w:pPr>
          </w:p>
        </w:tc>
        <w:tc>
          <w:tcPr>
            <w:tcW w:w="2253" w:type="dxa"/>
            <w:vAlign w:val="bottom"/>
          </w:tcPr>
          <w:p w14:paraId="2BF9978B"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B</w:t>
            </w:r>
          </w:p>
          <w:p w14:paraId="213787EA" w14:textId="77777777" w:rsidR="00BB7B14" w:rsidRPr="0027367D" w:rsidRDefault="00BB7B14" w:rsidP="00D44A02">
            <w:pPr>
              <w:spacing w:after="40"/>
              <w:rPr>
                <w:rFonts w:cstheme="minorHAnsi"/>
                <w:color w:val="000000" w:themeColor="text1"/>
                <w:sz w:val="18"/>
                <w:szCs w:val="18"/>
              </w:rPr>
            </w:pPr>
          </w:p>
          <w:p w14:paraId="6A65DC5E" w14:textId="77777777" w:rsidR="00BB7B14" w:rsidRPr="0027367D" w:rsidRDefault="00BB7B14" w:rsidP="00D44A02">
            <w:pPr>
              <w:spacing w:after="40"/>
              <w:rPr>
                <w:rFonts w:cstheme="minorHAnsi"/>
                <w:color w:val="000000" w:themeColor="text1"/>
                <w:sz w:val="18"/>
                <w:szCs w:val="18"/>
                <w:lang w:val="en-US"/>
              </w:rPr>
            </w:pPr>
          </w:p>
        </w:tc>
        <w:tc>
          <w:tcPr>
            <w:tcW w:w="2253" w:type="dxa"/>
            <w:vAlign w:val="bottom"/>
          </w:tcPr>
          <w:p w14:paraId="60C40379"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C</w:t>
            </w:r>
          </w:p>
          <w:p w14:paraId="5AC6266D" w14:textId="77777777" w:rsidR="00BB7B14" w:rsidRPr="0027367D" w:rsidRDefault="00BB7B14" w:rsidP="00D44A02">
            <w:pPr>
              <w:spacing w:after="40"/>
              <w:rPr>
                <w:rFonts w:cstheme="minorHAnsi"/>
                <w:color w:val="000000" w:themeColor="text1"/>
                <w:sz w:val="18"/>
                <w:szCs w:val="18"/>
              </w:rPr>
            </w:pPr>
          </w:p>
          <w:p w14:paraId="7EBD0BE5" w14:textId="77777777" w:rsidR="00BB7B14" w:rsidRPr="0027367D" w:rsidRDefault="00BB7B14" w:rsidP="00D44A02">
            <w:pPr>
              <w:spacing w:after="40"/>
              <w:rPr>
                <w:rFonts w:cstheme="minorHAnsi"/>
                <w:color w:val="000000" w:themeColor="text1"/>
                <w:sz w:val="18"/>
                <w:szCs w:val="18"/>
                <w:lang w:val="en-US"/>
              </w:rPr>
            </w:pPr>
          </w:p>
        </w:tc>
      </w:tr>
    </w:tbl>
    <w:p w14:paraId="002E3DDF" w14:textId="7704C4E1" w:rsidR="00BB7B14" w:rsidRDefault="00BB7B14" w:rsidP="00CC5AA4">
      <w:pPr>
        <w:spacing w:after="40" w:line="480" w:lineRule="auto"/>
        <w:rPr>
          <w:rFonts w:cstheme="minorHAnsi"/>
          <w:color w:val="000000" w:themeColor="text1"/>
          <w:lang w:val="en-US"/>
        </w:rPr>
      </w:pPr>
    </w:p>
    <w:p w14:paraId="0D01E0C8" w14:textId="4C5044E0" w:rsidR="00BB7B14" w:rsidRDefault="00BB7B14" w:rsidP="00CC5AA4">
      <w:pPr>
        <w:spacing w:after="40" w:line="480" w:lineRule="auto"/>
        <w:rPr>
          <w:rFonts w:cstheme="minorHAnsi"/>
          <w:color w:val="000000" w:themeColor="text1"/>
          <w:lang w:val="en-US"/>
        </w:rPr>
      </w:pPr>
    </w:p>
    <w:p w14:paraId="3E6F2BE1" w14:textId="592A18F6" w:rsidR="00BB7B14" w:rsidRDefault="00BB7B14" w:rsidP="00CC5AA4">
      <w:pPr>
        <w:spacing w:after="40" w:line="480" w:lineRule="auto"/>
        <w:rPr>
          <w:rFonts w:cstheme="minorHAnsi"/>
          <w:color w:val="000000" w:themeColor="text1"/>
          <w:lang w:val="en-US"/>
        </w:rPr>
      </w:pPr>
    </w:p>
    <w:p w14:paraId="3F0C6A1D" w14:textId="2D660F6F" w:rsidR="00BB7B14" w:rsidRDefault="00BB7B14" w:rsidP="00CC5AA4">
      <w:pPr>
        <w:spacing w:after="40" w:line="480" w:lineRule="auto"/>
        <w:rPr>
          <w:rFonts w:cstheme="minorHAnsi"/>
          <w:color w:val="000000" w:themeColor="text1"/>
          <w:lang w:val="en-US"/>
        </w:rPr>
      </w:pPr>
    </w:p>
    <w:p w14:paraId="3F6AE9EB" w14:textId="0793EB71" w:rsidR="00BB7B14" w:rsidRDefault="00BB7B14" w:rsidP="00CC5AA4">
      <w:pPr>
        <w:spacing w:after="40" w:line="480" w:lineRule="auto"/>
        <w:rPr>
          <w:rFonts w:cstheme="minorHAnsi"/>
          <w:color w:val="000000" w:themeColor="text1"/>
          <w:lang w:val="en-US"/>
        </w:rPr>
      </w:pPr>
    </w:p>
    <w:p w14:paraId="50BBF889" w14:textId="0D5B2637" w:rsidR="00BB7B14" w:rsidRDefault="00BB7B14" w:rsidP="00CC5AA4">
      <w:pPr>
        <w:spacing w:after="40" w:line="480" w:lineRule="auto"/>
        <w:rPr>
          <w:rFonts w:cstheme="minorHAnsi"/>
          <w:color w:val="000000" w:themeColor="text1"/>
          <w:lang w:val="en-US"/>
        </w:rPr>
      </w:pPr>
    </w:p>
    <w:p w14:paraId="7CD5CBE4" w14:textId="30AD82CB" w:rsidR="00BB7B14" w:rsidRDefault="00BB7B14" w:rsidP="00CC5AA4">
      <w:pPr>
        <w:spacing w:after="40" w:line="480" w:lineRule="auto"/>
        <w:rPr>
          <w:rFonts w:cstheme="minorHAnsi"/>
          <w:color w:val="000000" w:themeColor="text1"/>
          <w:lang w:val="en-US"/>
        </w:rPr>
      </w:pPr>
    </w:p>
    <w:p w14:paraId="0B7F6451" w14:textId="00A418EE" w:rsidR="00BB7B14" w:rsidRDefault="00BB7B14" w:rsidP="00CC5AA4">
      <w:pPr>
        <w:spacing w:after="40" w:line="480" w:lineRule="auto"/>
        <w:rPr>
          <w:rFonts w:cstheme="minorHAnsi"/>
          <w:color w:val="000000" w:themeColor="text1"/>
          <w:lang w:val="en-US"/>
        </w:rPr>
      </w:pPr>
    </w:p>
    <w:p w14:paraId="325D25AC" w14:textId="080DB29E" w:rsidR="00BB7B14" w:rsidRDefault="00BB7B14" w:rsidP="00CC5AA4">
      <w:pPr>
        <w:spacing w:after="40" w:line="480" w:lineRule="auto"/>
        <w:rPr>
          <w:rFonts w:cstheme="minorHAnsi"/>
          <w:color w:val="000000" w:themeColor="text1"/>
          <w:lang w:val="en-US"/>
        </w:rPr>
      </w:pPr>
    </w:p>
    <w:p w14:paraId="108A185D" w14:textId="394B918A" w:rsidR="00BB7B14" w:rsidRDefault="00BB7B14" w:rsidP="00CC5AA4">
      <w:pPr>
        <w:spacing w:after="40" w:line="480" w:lineRule="auto"/>
        <w:rPr>
          <w:rFonts w:cstheme="minorHAnsi"/>
          <w:color w:val="000000" w:themeColor="text1"/>
          <w:lang w:val="en-US"/>
        </w:rPr>
      </w:pPr>
    </w:p>
    <w:p w14:paraId="231B33ED" w14:textId="1D1932E9" w:rsidR="00BB7B14" w:rsidRDefault="00BB7B14" w:rsidP="00CC5AA4">
      <w:pPr>
        <w:spacing w:after="40" w:line="480" w:lineRule="auto"/>
        <w:rPr>
          <w:rFonts w:cstheme="minorHAnsi"/>
          <w:color w:val="000000" w:themeColor="text1"/>
          <w:lang w:val="en-US"/>
        </w:rPr>
      </w:pPr>
    </w:p>
    <w:p w14:paraId="6AC2E245" w14:textId="5621340D" w:rsidR="00BB7B14" w:rsidRDefault="00BB7B14" w:rsidP="00CC5AA4">
      <w:pPr>
        <w:spacing w:after="40" w:line="480" w:lineRule="auto"/>
        <w:rPr>
          <w:rFonts w:cstheme="minorHAnsi"/>
          <w:color w:val="000000" w:themeColor="text1"/>
          <w:lang w:val="en-US"/>
        </w:rPr>
      </w:pPr>
    </w:p>
    <w:p w14:paraId="52D6B92D" w14:textId="4F9A1881" w:rsidR="00BB7B14" w:rsidRDefault="00BB7B14" w:rsidP="00CC5AA4">
      <w:pPr>
        <w:spacing w:after="40" w:line="480" w:lineRule="auto"/>
        <w:rPr>
          <w:rFonts w:cstheme="minorHAnsi"/>
          <w:color w:val="000000" w:themeColor="text1"/>
          <w:lang w:val="en-US"/>
        </w:rPr>
      </w:pPr>
    </w:p>
    <w:p w14:paraId="66C6FFA2" w14:textId="77777777" w:rsidR="00BB7B14" w:rsidRPr="00BB7B14" w:rsidRDefault="00BB7B14" w:rsidP="00BB7B14">
      <w:pPr>
        <w:spacing w:after="40" w:line="480" w:lineRule="auto"/>
        <w:rPr>
          <w:rFonts w:cstheme="minorHAnsi"/>
          <w:b/>
          <w:bCs/>
          <w:color w:val="000000" w:themeColor="text1"/>
          <w:lang w:val="en-US"/>
        </w:rPr>
      </w:pPr>
      <w:r w:rsidRPr="00BB7B14">
        <w:rPr>
          <w:rFonts w:cstheme="minorHAnsi"/>
          <w:b/>
          <w:bCs/>
          <w:color w:val="000000" w:themeColor="text1"/>
        </w:rPr>
        <w:lastRenderedPageBreak/>
        <w:t>Table</w:t>
      </w:r>
      <w:r w:rsidRPr="00BB7B14">
        <w:rPr>
          <w:rFonts w:cstheme="minorHAnsi"/>
          <w:b/>
          <w:bCs/>
          <w:color w:val="000000" w:themeColor="text1"/>
          <w:lang w:val="en-US"/>
        </w:rPr>
        <w:t xml:space="preserve"> 3: </w:t>
      </w:r>
      <w:proofErr w:type="spellStart"/>
      <w:r w:rsidRPr="00BB7B14">
        <w:rPr>
          <w:rFonts w:cstheme="minorHAnsi"/>
          <w:b/>
          <w:bCs/>
          <w:color w:val="000000" w:themeColor="text1"/>
          <w:lang w:val="en-US"/>
        </w:rPr>
        <w:t>Aetiology</w:t>
      </w:r>
      <w:proofErr w:type="spellEnd"/>
      <w:r w:rsidRPr="00BB7B14">
        <w:rPr>
          <w:rFonts w:cstheme="minorHAnsi"/>
          <w:b/>
          <w:bCs/>
          <w:color w:val="000000" w:themeColor="text1"/>
          <w:lang w:val="en-US"/>
        </w:rPr>
        <w:t xml:space="preserve">, </w:t>
      </w:r>
      <w:proofErr w:type="spellStart"/>
      <w:r w:rsidRPr="00BB7B14">
        <w:rPr>
          <w:rFonts w:cstheme="minorHAnsi"/>
          <w:b/>
          <w:bCs/>
          <w:color w:val="000000" w:themeColor="text1"/>
          <w:lang w:val="en-US"/>
        </w:rPr>
        <w:t>ipsi</w:t>
      </w:r>
      <w:proofErr w:type="spellEnd"/>
      <w:r w:rsidRPr="00BB7B14">
        <w:rPr>
          <w:rFonts w:cstheme="minorHAnsi"/>
          <w:b/>
          <w:bCs/>
          <w:color w:val="000000" w:themeColor="text1"/>
          <w:lang w:val="en-US"/>
        </w:rPr>
        <w:t xml:space="preserve">- and contralateral ocular abnormalities recorded in unilateral cases of retinal </w:t>
      </w:r>
      <w:proofErr w:type="gramStart"/>
      <w:r w:rsidRPr="00BB7B14">
        <w:rPr>
          <w:rFonts w:cstheme="minorHAnsi"/>
          <w:b/>
          <w:bCs/>
          <w:color w:val="000000" w:themeColor="text1"/>
          <w:lang w:val="en-US"/>
        </w:rPr>
        <w:t>detachment</w:t>
      </w:r>
      <w:proofErr w:type="gramEnd"/>
    </w:p>
    <w:tbl>
      <w:tblPr>
        <w:tblStyle w:val="TableGrid"/>
        <w:tblpPr w:leftFromText="180" w:rightFromText="180" w:vertAnchor="text" w:tblpY="1"/>
        <w:tblOverlap w:val="never"/>
        <w:tblW w:w="0" w:type="auto"/>
        <w:tblLook w:val="04A0" w:firstRow="1" w:lastRow="0" w:firstColumn="1" w:lastColumn="0" w:noHBand="0" w:noVBand="1"/>
      </w:tblPr>
      <w:tblGrid>
        <w:gridCol w:w="587"/>
        <w:gridCol w:w="2102"/>
        <w:gridCol w:w="1559"/>
        <w:gridCol w:w="1276"/>
        <w:gridCol w:w="1417"/>
        <w:gridCol w:w="1667"/>
      </w:tblGrid>
      <w:tr w:rsidR="00BB7B14" w:rsidRPr="0027367D" w14:paraId="1F6B2757" w14:textId="77777777" w:rsidTr="00D44A02">
        <w:tc>
          <w:tcPr>
            <w:tcW w:w="587" w:type="dxa"/>
            <w:vAlign w:val="bottom"/>
          </w:tcPr>
          <w:p w14:paraId="4EECF3B3" w14:textId="77777777" w:rsidR="00BB7B14" w:rsidRPr="0027367D" w:rsidRDefault="00BB7B14" w:rsidP="00D44A02">
            <w:pPr>
              <w:spacing w:after="40"/>
              <w:rPr>
                <w:rFonts w:cstheme="minorHAnsi"/>
                <w:b/>
                <w:bCs/>
                <w:color w:val="000000" w:themeColor="text1"/>
                <w:sz w:val="18"/>
                <w:szCs w:val="18"/>
                <w:lang w:val="en-US"/>
              </w:rPr>
            </w:pPr>
            <w:r w:rsidRPr="0027367D">
              <w:rPr>
                <w:rFonts w:cstheme="minorHAnsi"/>
                <w:b/>
                <w:bCs/>
                <w:color w:val="000000" w:themeColor="text1"/>
                <w:sz w:val="18"/>
                <w:szCs w:val="18"/>
              </w:rPr>
              <w:t>Case</w:t>
            </w:r>
          </w:p>
        </w:tc>
        <w:tc>
          <w:tcPr>
            <w:tcW w:w="2102" w:type="dxa"/>
            <w:vAlign w:val="bottom"/>
          </w:tcPr>
          <w:p w14:paraId="734DFF8D" w14:textId="77777777" w:rsidR="00BB7B14" w:rsidRPr="0027367D" w:rsidRDefault="00BB7B14" w:rsidP="00D44A02">
            <w:pPr>
              <w:spacing w:after="40"/>
              <w:rPr>
                <w:rFonts w:cstheme="minorHAnsi"/>
                <w:b/>
                <w:bCs/>
                <w:color w:val="000000" w:themeColor="text1"/>
                <w:sz w:val="18"/>
                <w:szCs w:val="18"/>
                <w:lang w:val="en-US"/>
              </w:rPr>
            </w:pPr>
            <w:r w:rsidRPr="0027367D">
              <w:rPr>
                <w:rFonts w:cstheme="minorHAnsi"/>
                <w:b/>
                <w:bCs/>
                <w:color w:val="000000" w:themeColor="text1"/>
                <w:sz w:val="18"/>
                <w:szCs w:val="18"/>
              </w:rPr>
              <w:t>Aetiology</w:t>
            </w:r>
          </w:p>
        </w:tc>
        <w:tc>
          <w:tcPr>
            <w:tcW w:w="1559" w:type="dxa"/>
            <w:vAlign w:val="bottom"/>
          </w:tcPr>
          <w:p w14:paraId="1251C926" w14:textId="77777777" w:rsidR="00BB7B14" w:rsidRPr="009003A4" w:rsidRDefault="00BB7B14" w:rsidP="00D44A02">
            <w:pPr>
              <w:spacing w:after="40"/>
              <w:rPr>
                <w:rFonts w:cstheme="minorHAnsi"/>
                <w:color w:val="000000" w:themeColor="text1"/>
                <w:sz w:val="18"/>
                <w:szCs w:val="18"/>
              </w:rPr>
            </w:pPr>
            <w:r w:rsidRPr="0027367D">
              <w:rPr>
                <w:rFonts w:cstheme="minorHAnsi"/>
                <w:b/>
                <w:bCs/>
                <w:color w:val="000000" w:themeColor="text1"/>
                <w:sz w:val="18"/>
                <w:szCs w:val="18"/>
              </w:rPr>
              <w:t>Diagnosis</w:t>
            </w:r>
            <w:r w:rsidRPr="0027367D">
              <w:rPr>
                <w:rFonts w:cstheme="minorHAnsi"/>
                <w:color w:val="000000" w:themeColor="text1"/>
                <w:sz w:val="21"/>
                <w:szCs w:val="21"/>
                <w:shd w:val="clear" w:color="auto" w:fill="FFFFFF"/>
              </w:rPr>
              <w:t xml:space="preserve"> </w:t>
            </w:r>
            <w:r>
              <w:rPr>
                <w:rFonts w:cstheme="minorHAnsi"/>
                <w:color w:val="000000" w:themeColor="text1"/>
                <w:sz w:val="21"/>
                <w:szCs w:val="21"/>
                <w:shd w:val="clear" w:color="auto" w:fill="FFFFFF"/>
              </w:rPr>
              <w:t xml:space="preserve">– </w:t>
            </w:r>
            <w:r w:rsidRPr="009003A4">
              <w:rPr>
                <w:rFonts w:cstheme="minorHAnsi"/>
                <w:b/>
                <w:bCs/>
                <w:color w:val="000000" w:themeColor="text1"/>
                <w:sz w:val="18"/>
                <w:szCs w:val="18"/>
                <w:shd w:val="clear" w:color="auto" w:fill="FFFFFF"/>
              </w:rPr>
              <w:t>ultrasound (US) or clinical exam (CE)</w:t>
            </w:r>
          </w:p>
        </w:tc>
        <w:tc>
          <w:tcPr>
            <w:tcW w:w="1276" w:type="dxa"/>
            <w:vAlign w:val="bottom"/>
          </w:tcPr>
          <w:p w14:paraId="669E7345" w14:textId="77777777" w:rsidR="00BB7B14" w:rsidRPr="0027367D" w:rsidRDefault="00BB7B14" w:rsidP="00D44A02">
            <w:pPr>
              <w:spacing w:after="40"/>
              <w:rPr>
                <w:rFonts w:cstheme="minorHAnsi"/>
                <w:b/>
                <w:bCs/>
                <w:color w:val="000000" w:themeColor="text1"/>
                <w:sz w:val="18"/>
                <w:szCs w:val="18"/>
                <w:lang w:val="en-US"/>
              </w:rPr>
            </w:pPr>
            <w:r w:rsidRPr="0027367D">
              <w:rPr>
                <w:rFonts w:cstheme="minorHAnsi"/>
                <w:b/>
                <w:bCs/>
                <w:color w:val="000000" w:themeColor="text1"/>
                <w:sz w:val="18"/>
                <w:szCs w:val="18"/>
              </w:rPr>
              <w:t>Eye affected</w:t>
            </w:r>
            <w:r>
              <w:rPr>
                <w:rFonts w:cstheme="minorHAnsi"/>
                <w:b/>
                <w:bCs/>
                <w:color w:val="000000" w:themeColor="text1"/>
                <w:sz w:val="18"/>
                <w:szCs w:val="18"/>
              </w:rPr>
              <w:t xml:space="preserve"> – right (R), left (L), or both (B) </w:t>
            </w:r>
          </w:p>
        </w:tc>
        <w:tc>
          <w:tcPr>
            <w:tcW w:w="1417" w:type="dxa"/>
            <w:vAlign w:val="bottom"/>
          </w:tcPr>
          <w:p w14:paraId="67B90E4F" w14:textId="77777777" w:rsidR="00BB7B14" w:rsidRPr="0027367D" w:rsidRDefault="00BB7B14" w:rsidP="00D44A02">
            <w:pPr>
              <w:spacing w:after="40"/>
              <w:rPr>
                <w:rFonts w:cstheme="minorHAnsi"/>
                <w:b/>
                <w:bCs/>
                <w:color w:val="000000" w:themeColor="text1"/>
                <w:sz w:val="18"/>
                <w:szCs w:val="18"/>
                <w:lang w:val="en-US"/>
              </w:rPr>
            </w:pPr>
            <w:r w:rsidRPr="0027367D">
              <w:rPr>
                <w:rFonts w:cstheme="minorHAnsi"/>
                <w:b/>
                <w:bCs/>
                <w:color w:val="000000" w:themeColor="text1"/>
                <w:sz w:val="18"/>
                <w:szCs w:val="18"/>
              </w:rPr>
              <w:t>Right eye abnormalities</w:t>
            </w:r>
          </w:p>
        </w:tc>
        <w:tc>
          <w:tcPr>
            <w:tcW w:w="1667" w:type="dxa"/>
            <w:vAlign w:val="bottom"/>
          </w:tcPr>
          <w:p w14:paraId="4166CA49" w14:textId="77777777" w:rsidR="00BB7B14" w:rsidRPr="0027367D" w:rsidRDefault="00BB7B14" w:rsidP="00D44A02">
            <w:pPr>
              <w:spacing w:after="40"/>
              <w:rPr>
                <w:rFonts w:cstheme="minorHAnsi"/>
                <w:b/>
                <w:bCs/>
                <w:color w:val="000000" w:themeColor="text1"/>
                <w:sz w:val="18"/>
                <w:szCs w:val="18"/>
                <w:lang w:val="en-US"/>
              </w:rPr>
            </w:pPr>
            <w:r w:rsidRPr="0027367D">
              <w:rPr>
                <w:rFonts w:cstheme="minorHAnsi"/>
                <w:b/>
                <w:bCs/>
                <w:color w:val="000000" w:themeColor="text1"/>
                <w:sz w:val="18"/>
                <w:szCs w:val="18"/>
              </w:rPr>
              <w:t xml:space="preserve">Left eye abnormalities </w:t>
            </w:r>
          </w:p>
        </w:tc>
      </w:tr>
      <w:tr w:rsidR="00BB7B14" w:rsidRPr="0027367D" w14:paraId="5292B8D8" w14:textId="77777777" w:rsidTr="00D44A02">
        <w:tc>
          <w:tcPr>
            <w:tcW w:w="587" w:type="dxa"/>
            <w:vAlign w:val="bottom"/>
          </w:tcPr>
          <w:p w14:paraId="6CD0FFC2"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1</w:t>
            </w:r>
          </w:p>
        </w:tc>
        <w:tc>
          <w:tcPr>
            <w:tcW w:w="2102" w:type="dxa"/>
            <w:vAlign w:val="bottom"/>
          </w:tcPr>
          <w:p w14:paraId="28F0966F"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ERU</w:t>
            </w:r>
          </w:p>
        </w:tc>
        <w:tc>
          <w:tcPr>
            <w:tcW w:w="1559" w:type="dxa"/>
            <w:vAlign w:val="bottom"/>
          </w:tcPr>
          <w:p w14:paraId="30C7FBF6"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US</w:t>
            </w:r>
          </w:p>
        </w:tc>
        <w:tc>
          <w:tcPr>
            <w:tcW w:w="1276" w:type="dxa"/>
            <w:vAlign w:val="bottom"/>
          </w:tcPr>
          <w:p w14:paraId="0319EBD4"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R</w:t>
            </w:r>
          </w:p>
        </w:tc>
        <w:tc>
          <w:tcPr>
            <w:tcW w:w="1417" w:type="dxa"/>
            <w:vAlign w:val="bottom"/>
          </w:tcPr>
          <w:p w14:paraId="1478E73B"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Cataract, posterior synechiae</w:t>
            </w:r>
          </w:p>
        </w:tc>
        <w:tc>
          <w:tcPr>
            <w:tcW w:w="1667" w:type="dxa"/>
            <w:vAlign w:val="bottom"/>
          </w:tcPr>
          <w:p w14:paraId="7D4B7349"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 xml:space="preserve">Cataract, </w:t>
            </w:r>
            <w:proofErr w:type="spellStart"/>
            <w:r w:rsidRPr="0027367D">
              <w:rPr>
                <w:rFonts w:cstheme="minorHAnsi"/>
                <w:color w:val="000000" w:themeColor="text1"/>
                <w:sz w:val="18"/>
                <w:szCs w:val="18"/>
              </w:rPr>
              <w:t>vitreal</w:t>
            </w:r>
            <w:proofErr w:type="spellEnd"/>
            <w:r w:rsidRPr="0027367D">
              <w:rPr>
                <w:rFonts w:cstheme="minorHAnsi"/>
                <w:color w:val="000000" w:themeColor="text1"/>
                <w:sz w:val="18"/>
                <w:szCs w:val="18"/>
              </w:rPr>
              <w:t xml:space="preserve"> debris</w:t>
            </w:r>
          </w:p>
        </w:tc>
      </w:tr>
      <w:tr w:rsidR="00BB7B14" w:rsidRPr="0027367D" w14:paraId="403FF8BD" w14:textId="77777777" w:rsidTr="00D44A02">
        <w:tc>
          <w:tcPr>
            <w:tcW w:w="587" w:type="dxa"/>
            <w:vAlign w:val="bottom"/>
          </w:tcPr>
          <w:p w14:paraId="61CA2416"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2</w:t>
            </w:r>
          </w:p>
        </w:tc>
        <w:tc>
          <w:tcPr>
            <w:tcW w:w="2102" w:type="dxa"/>
            <w:vAlign w:val="bottom"/>
          </w:tcPr>
          <w:p w14:paraId="22D7563B"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ERU</w:t>
            </w:r>
          </w:p>
        </w:tc>
        <w:tc>
          <w:tcPr>
            <w:tcW w:w="1559" w:type="dxa"/>
            <w:vAlign w:val="bottom"/>
          </w:tcPr>
          <w:p w14:paraId="3A13E109"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US</w:t>
            </w:r>
          </w:p>
        </w:tc>
        <w:tc>
          <w:tcPr>
            <w:tcW w:w="1276" w:type="dxa"/>
            <w:vAlign w:val="bottom"/>
          </w:tcPr>
          <w:p w14:paraId="27ACFAAD"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R</w:t>
            </w:r>
          </w:p>
        </w:tc>
        <w:tc>
          <w:tcPr>
            <w:tcW w:w="1417" w:type="dxa"/>
            <w:vAlign w:val="bottom"/>
          </w:tcPr>
          <w:p w14:paraId="3219819C"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Cataract, posterior synechiae, iris rests</w:t>
            </w:r>
          </w:p>
        </w:tc>
        <w:tc>
          <w:tcPr>
            <w:tcW w:w="1667" w:type="dxa"/>
            <w:vAlign w:val="bottom"/>
          </w:tcPr>
          <w:p w14:paraId="178E1172"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None</w:t>
            </w:r>
          </w:p>
        </w:tc>
      </w:tr>
      <w:tr w:rsidR="00BB7B14" w:rsidRPr="0027367D" w14:paraId="7D05378D" w14:textId="77777777" w:rsidTr="00D44A02">
        <w:tc>
          <w:tcPr>
            <w:tcW w:w="587" w:type="dxa"/>
            <w:vAlign w:val="bottom"/>
          </w:tcPr>
          <w:p w14:paraId="71363895"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5</w:t>
            </w:r>
          </w:p>
        </w:tc>
        <w:tc>
          <w:tcPr>
            <w:tcW w:w="2102" w:type="dxa"/>
            <w:vAlign w:val="bottom"/>
          </w:tcPr>
          <w:p w14:paraId="4825A8BC"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Trauma</w:t>
            </w:r>
          </w:p>
        </w:tc>
        <w:tc>
          <w:tcPr>
            <w:tcW w:w="1559" w:type="dxa"/>
            <w:vAlign w:val="bottom"/>
          </w:tcPr>
          <w:p w14:paraId="67C710D5"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CE/US</w:t>
            </w:r>
          </w:p>
        </w:tc>
        <w:tc>
          <w:tcPr>
            <w:tcW w:w="1276" w:type="dxa"/>
            <w:vAlign w:val="bottom"/>
          </w:tcPr>
          <w:p w14:paraId="5ADDA1BB"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L</w:t>
            </w:r>
          </w:p>
        </w:tc>
        <w:tc>
          <w:tcPr>
            <w:tcW w:w="1417" w:type="dxa"/>
            <w:vAlign w:val="bottom"/>
          </w:tcPr>
          <w:p w14:paraId="0392616C"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Cataract</w:t>
            </w:r>
          </w:p>
        </w:tc>
        <w:tc>
          <w:tcPr>
            <w:tcW w:w="1667" w:type="dxa"/>
            <w:vAlign w:val="bottom"/>
          </w:tcPr>
          <w:p w14:paraId="21B02196"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Not recorded</w:t>
            </w:r>
          </w:p>
        </w:tc>
      </w:tr>
      <w:tr w:rsidR="00BB7B14" w:rsidRPr="0027367D" w14:paraId="3AB53CA5" w14:textId="77777777" w:rsidTr="00D44A02">
        <w:tc>
          <w:tcPr>
            <w:tcW w:w="587" w:type="dxa"/>
            <w:vAlign w:val="bottom"/>
          </w:tcPr>
          <w:p w14:paraId="4C31280A"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6</w:t>
            </w:r>
          </w:p>
        </w:tc>
        <w:tc>
          <w:tcPr>
            <w:tcW w:w="2102" w:type="dxa"/>
            <w:vAlign w:val="bottom"/>
          </w:tcPr>
          <w:p w14:paraId="14D9DF60"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Trauma</w:t>
            </w:r>
          </w:p>
        </w:tc>
        <w:tc>
          <w:tcPr>
            <w:tcW w:w="1559" w:type="dxa"/>
            <w:vAlign w:val="bottom"/>
          </w:tcPr>
          <w:p w14:paraId="055B3441"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US</w:t>
            </w:r>
          </w:p>
        </w:tc>
        <w:tc>
          <w:tcPr>
            <w:tcW w:w="1276" w:type="dxa"/>
            <w:vAlign w:val="bottom"/>
          </w:tcPr>
          <w:p w14:paraId="16F054F1"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L</w:t>
            </w:r>
          </w:p>
        </w:tc>
        <w:tc>
          <w:tcPr>
            <w:tcW w:w="1417" w:type="dxa"/>
            <w:vAlign w:val="bottom"/>
          </w:tcPr>
          <w:p w14:paraId="1CF7654A"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None</w:t>
            </w:r>
          </w:p>
        </w:tc>
        <w:tc>
          <w:tcPr>
            <w:tcW w:w="1667" w:type="dxa"/>
            <w:vAlign w:val="bottom"/>
          </w:tcPr>
          <w:p w14:paraId="59F58326"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Cataract</w:t>
            </w:r>
          </w:p>
        </w:tc>
      </w:tr>
      <w:tr w:rsidR="00BB7B14" w:rsidRPr="0027367D" w14:paraId="0E3C5443" w14:textId="77777777" w:rsidTr="00D44A02">
        <w:tc>
          <w:tcPr>
            <w:tcW w:w="587" w:type="dxa"/>
            <w:vAlign w:val="bottom"/>
          </w:tcPr>
          <w:p w14:paraId="55E458BC"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7</w:t>
            </w:r>
          </w:p>
        </w:tc>
        <w:tc>
          <w:tcPr>
            <w:tcW w:w="2102" w:type="dxa"/>
            <w:vAlign w:val="bottom"/>
          </w:tcPr>
          <w:p w14:paraId="342D197C"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Post-vitrectomy</w:t>
            </w:r>
          </w:p>
        </w:tc>
        <w:tc>
          <w:tcPr>
            <w:tcW w:w="1559" w:type="dxa"/>
            <w:vAlign w:val="bottom"/>
          </w:tcPr>
          <w:p w14:paraId="4137872F"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CE/US</w:t>
            </w:r>
          </w:p>
        </w:tc>
        <w:tc>
          <w:tcPr>
            <w:tcW w:w="1276" w:type="dxa"/>
            <w:vAlign w:val="bottom"/>
          </w:tcPr>
          <w:p w14:paraId="0A49E773"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R</w:t>
            </w:r>
          </w:p>
        </w:tc>
        <w:tc>
          <w:tcPr>
            <w:tcW w:w="1417" w:type="dxa"/>
            <w:vAlign w:val="bottom"/>
          </w:tcPr>
          <w:p w14:paraId="5040E44B" w14:textId="77777777" w:rsidR="00BB7B14" w:rsidRPr="0027367D" w:rsidRDefault="00BB7B14" w:rsidP="00D44A02">
            <w:pPr>
              <w:spacing w:after="40"/>
              <w:rPr>
                <w:rFonts w:cstheme="minorHAnsi"/>
                <w:color w:val="000000" w:themeColor="text1"/>
                <w:sz w:val="18"/>
                <w:szCs w:val="18"/>
                <w:lang w:val="en-US"/>
              </w:rPr>
            </w:pPr>
            <w:proofErr w:type="spellStart"/>
            <w:r w:rsidRPr="0027367D">
              <w:rPr>
                <w:rFonts w:cstheme="minorHAnsi"/>
                <w:color w:val="000000" w:themeColor="text1"/>
                <w:sz w:val="18"/>
                <w:szCs w:val="18"/>
              </w:rPr>
              <w:t>Dyscoria</w:t>
            </w:r>
            <w:proofErr w:type="spellEnd"/>
          </w:p>
        </w:tc>
        <w:tc>
          <w:tcPr>
            <w:tcW w:w="1667" w:type="dxa"/>
            <w:vAlign w:val="bottom"/>
          </w:tcPr>
          <w:p w14:paraId="6482EFF4"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None</w:t>
            </w:r>
          </w:p>
        </w:tc>
      </w:tr>
      <w:tr w:rsidR="00BB7B14" w:rsidRPr="0027367D" w14:paraId="2EF7861F" w14:textId="77777777" w:rsidTr="00D44A02">
        <w:tc>
          <w:tcPr>
            <w:tcW w:w="587" w:type="dxa"/>
            <w:vAlign w:val="bottom"/>
          </w:tcPr>
          <w:p w14:paraId="3B79420A"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8</w:t>
            </w:r>
          </w:p>
        </w:tc>
        <w:tc>
          <w:tcPr>
            <w:tcW w:w="2102" w:type="dxa"/>
            <w:vAlign w:val="bottom"/>
          </w:tcPr>
          <w:p w14:paraId="35E76036"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Trauma</w:t>
            </w:r>
          </w:p>
        </w:tc>
        <w:tc>
          <w:tcPr>
            <w:tcW w:w="1559" w:type="dxa"/>
            <w:vAlign w:val="bottom"/>
          </w:tcPr>
          <w:p w14:paraId="0862C4A6"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US</w:t>
            </w:r>
          </w:p>
        </w:tc>
        <w:tc>
          <w:tcPr>
            <w:tcW w:w="1276" w:type="dxa"/>
            <w:vAlign w:val="bottom"/>
          </w:tcPr>
          <w:p w14:paraId="501EBD4A"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R</w:t>
            </w:r>
          </w:p>
        </w:tc>
        <w:tc>
          <w:tcPr>
            <w:tcW w:w="1417" w:type="dxa"/>
            <w:vAlign w:val="bottom"/>
          </w:tcPr>
          <w:p w14:paraId="4650A76F"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 xml:space="preserve">Posterior synechiae, eyelid laceration, </w:t>
            </w:r>
            <w:proofErr w:type="spellStart"/>
            <w:r w:rsidRPr="0027367D">
              <w:rPr>
                <w:rFonts w:cstheme="minorHAnsi"/>
                <w:color w:val="000000" w:themeColor="text1"/>
                <w:sz w:val="18"/>
                <w:szCs w:val="18"/>
              </w:rPr>
              <w:t>hyphaema</w:t>
            </w:r>
            <w:proofErr w:type="spellEnd"/>
            <w:r w:rsidRPr="0027367D">
              <w:rPr>
                <w:rFonts w:cstheme="minorHAnsi"/>
                <w:color w:val="000000" w:themeColor="text1"/>
                <w:sz w:val="18"/>
                <w:szCs w:val="18"/>
              </w:rPr>
              <w:t xml:space="preserve">, aqueous flare, lens subluxation, </w:t>
            </w:r>
            <w:proofErr w:type="spellStart"/>
            <w:r w:rsidRPr="0027367D">
              <w:rPr>
                <w:rFonts w:cstheme="minorHAnsi"/>
                <w:color w:val="000000" w:themeColor="text1"/>
                <w:sz w:val="18"/>
                <w:szCs w:val="18"/>
              </w:rPr>
              <w:t>vitreal</w:t>
            </w:r>
            <w:proofErr w:type="spellEnd"/>
            <w:r w:rsidRPr="0027367D">
              <w:rPr>
                <w:rFonts w:cstheme="minorHAnsi"/>
                <w:color w:val="000000" w:themeColor="text1"/>
                <w:sz w:val="18"/>
                <w:szCs w:val="18"/>
              </w:rPr>
              <w:t xml:space="preserve"> debris</w:t>
            </w:r>
          </w:p>
        </w:tc>
        <w:tc>
          <w:tcPr>
            <w:tcW w:w="1667" w:type="dxa"/>
            <w:vAlign w:val="bottom"/>
          </w:tcPr>
          <w:p w14:paraId="1F342837"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None</w:t>
            </w:r>
          </w:p>
        </w:tc>
      </w:tr>
      <w:tr w:rsidR="00BB7B14" w:rsidRPr="0027367D" w14:paraId="17916703" w14:textId="77777777" w:rsidTr="00D44A02">
        <w:tc>
          <w:tcPr>
            <w:tcW w:w="587" w:type="dxa"/>
            <w:vAlign w:val="bottom"/>
          </w:tcPr>
          <w:p w14:paraId="68E11951"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9</w:t>
            </w:r>
          </w:p>
        </w:tc>
        <w:tc>
          <w:tcPr>
            <w:tcW w:w="2102" w:type="dxa"/>
            <w:vAlign w:val="bottom"/>
          </w:tcPr>
          <w:p w14:paraId="1E953243"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Trauma</w:t>
            </w:r>
          </w:p>
        </w:tc>
        <w:tc>
          <w:tcPr>
            <w:tcW w:w="1559" w:type="dxa"/>
            <w:vAlign w:val="bottom"/>
          </w:tcPr>
          <w:p w14:paraId="5CB5F527"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US</w:t>
            </w:r>
          </w:p>
        </w:tc>
        <w:tc>
          <w:tcPr>
            <w:tcW w:w="1276" w:type="dxa"/>
            <w:vAlign w:val="bottom"/>
          </w:tcPr>
          <w:p w14:paraId="4B8AB794"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L</w:t>
            </w:r>
          </w:p>
        </w:tc>
        <w:tc>
          <w:tcPr>
            <w:tcW w:w="1417" w:type="dxa"/>
            <w:vAlign w:val="bottom"/>
          </w:tcPr>
          <w:p w14:paraId="23B17D83"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None</w:t>
            </w:r>
          </w:p>
        </w:tc>
        <w:tc>
          <w:tcPr>
            <w:tcW w:w="1667" w:type="dxa"/>
            <w:vAlign w:val="bottom"/>
          </w:tcPr>
          <w:p w14:paraId="6B28CEC6"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Cataract, posterior synechiae</w:t>
            </w:r>
          </w:p>
        </w:tc>
      </w:tr>
      <w:tr w:rsidR="00BB7B14" w:rsidRPr="0027367D" w14:paraId="09F29231" w14:textId="77777777" w:rsidTr="00D44A02">
        <w:tc>
          <w:tcPr>
            <w:tcW w:w="587" w:type="dxa"/>
            <w:vAlign w:val="bottom"/>
          </w:tcPr>
          <w:p w14:paraId="402992EA"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10</w:t>
            </w:r>
          </w:p>
        </w:tc>
        <w:tc>
          <w:tcPr>
            <w:tcW w:w="2102" w:type="dxa"/>
            <w:vAlign w:val="bottom"/>
          </w:tcPr>
          <w:p w14:paraId="15F5F706"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Trauma</w:t>
            </w:r>
          </w:p>
        </w:tc>
        <w:tc>
          <w:tcPr>
            <w:tcW w:w="1559" w:type="dxa"/>
            <w:vAlign w:val="bottom"/>
          </w:tcPr>
          <w:p w14:paraId="181256C2"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US</w:t>
            </w:r>
          </w:p>
        </w:tc>
        <w:tc>
          <w:tcPr>
            <w:tcW w:w="1276" w:type="dxa"/>
            <w:vAlign w:val="bottom"/>
          </w:tcPr>
          <w:p w14:paraId="1296FF16"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R</w:t>
            </w:r>
          </w:p>
        </w:tc>
        <w:tc>
          <w:tcPr>
            <w:tcW w:w="1417" w:type="dxa"/>
            <w:vAlign w:val="bottom"/>
          </w:tcPr>
          <w:p w14:paraId="45C4A1B8"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 xml:space="preserve">Periorbital swelling, </w:t>
            </w:r>
            <w:proofErr w:type="spellStart"/>
            <w:r w:rsidRPr="0027367D">
              <w:rPr>
                <w:rFonts w:cstheme="minorHAnsi"/>
                <w:color w:val="000000" w:themeColor="text1"/>
                <w:sz w:val="18"/>
                <w:szCs w:val="18"/>
              </w:rPr>
              <w:t>hyphaema</w:t>
            </w:r>
            <w:proofErr w:type="spellEnd"/>
            <w:r w:rsidRPr="0027367D">
              <w:rPr>
                <w:rFonts w:cstheme="minorHAnsi"/>
                <w:color w:val="000000" w:themeColor="text1"/>
                <w:sz w:val="18"/>
                <w:szCs w:val="18"/>
              </w:rPr>
              <w:t xml:space="preserve">, chemosis, aqueous flare, </w:t>
            </w:r>
            <w:proofErr w:type="spellStart"/>
            <w:r w:rsidRPr="0027367D">
              <w:rPr>
                <w:rFonts w:cstheme="minorHAnsi"/>
                <w:color w:val="000000" w:themeColor="text1"/>
                <w:sz w:val="18"/>
                <w:szCs w:val="18"/>
              </w:rPr>
              <w:t>vitreal</w:t>
            </w:r>
            <w:proofErr w:type="spellEnd"/>
            <w:r w:rsidRPr="0027367D">
              <w:rPr>
                <w:rFonts w:cstheme="minorHAnsi"/>
                <w:color w:val="000000" w:themeColor="text1"/>
                <w:sz w:val="18"/>
                <w:szCs w:val="18"/>
              </w:rPr>
              <w:t xml:space="preserve"> debris</w:t>
            </w:r>
          </w:p>
        </w:tc>
        <w:tc>
          <w:tcPr>
            <w:tcW w:w="1667" w:type="dxa"/>
            <w:vAlign w:val="bottom"/>
          </w:tcPr>
          <w:p w14:paraId="237CE890"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None</w:t>
            </w:r>
          </w:p>
        </w:tc>
      </w:tr>
      <w:tr w:rsidR="00BB7B14" w:rsidRPr="0027367D" w14:paraId="14743648" w14:textId="77777777" w:rsidTr="00D44A02">
        <w:tc>
          <w:tcPr>
            <w:tcW w:w="587" w:type="dxa"/>
            <w:vAlign w:val="bottom"/>
          </w:tcPr>
          <w:p w14:paraId="39DF05EB"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11</w:t>
            </w:r>
          </w:p>
        </w:tc>
        <w:tc>
          <w:tcPr>
            <w:tcW w:w="2102" w:type="dxa"/>
            <w:vAlign w:val="bottom"/>
          </w:tcPr>
          <w:p w14:paraId="3BF2D0FA"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Post-phacoemulsification</w:t>
            </w:r>
          </w:p>
        </w:tc>
        <w:tc>
          <w:tcPr>
            <w:tcW w:w="1559" w:type="dxa"/>
            <w:vAlign w:val="bottom"/>
          </w:tcPr>
          <w:p w14:paraId="6D47E108"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US</w:t>
            </w:r>
          </w:p>
        </w:tc>
        <w:tc>
          <w:tcPr>
            <w:tcW w:w="1276" w:type="dxa"/>
            <w:vAlign w:val="bottom"/>
          </w:tcPr>
          <w:p w14:paraId="7990E46B"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R</w:t>
            </w:r>
          </w:p>
        </w:tc>
        <w:tc>
          <w:tcPr>
            <w:tcW w:w="1417" w:type="dxa"/>
            <w:vAlign w:val="bottom"/>
          </w:tcPr>
          <w:p w14:paraId="4697C818"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Anterior chamber fibrin</w:t>
            </w:r>
          </w:p>
        </w:tc>
        <w:tc>
          <w:tcPr>
            <w:tcW w:w="1667" w:type="dxa"/>
            <w:vAlign w:val="bottom"/>
          </w:tcPr>
          <w:p w14:paraId="47E417DC"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None</w:t>
            </w:r>
          </w:p>
        </w:tc>
      </w:tr>
      <w:tr w:rsidR="00BB7B14" w:rsidRPr="0027367D" w14:paraId="3A8ECFA3" w14:textId="77777777" w:rsidTr="00D44A02">
        <w:tc>
          <w:tcPr>
            <w:tcW w:w="587" w:type="dxa"/>
            <w:vAlign w:val="bottom"/>
          </w:tcPr>
          <w:p w14:paraId="49531616"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12</w:t>
            </w:r>
          </w:p>
        </w:tc>
        <w:tc>
          <w:tcPr>
            <w:tcW w:w="2102" w:type="dxa"/>
            <w:vAlign w:val="bottom"/>
          </w:tcPr>
          <w:p w14:paraId="13833119"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ERU</w:t>
            </w:r>
          </w:p>
        </w:tc>
        <w:tc>
          <w:tcPr>
            <w:tcW w:w="1559" w:type="dxa"/>
            <w:vAlign w:val="bottom"/>
          </w:tcPr>
          <w:p w14:paraId="2AFF3D29"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CE/US</w:t>
            </w:r>
          </w:p>
        </w:tc>
        <w:tc>
          <w:tcPr>
            <w:tcW w:w="1276" w:type="dxa"/>
            <w:vAlign w:val="bottom"/>
          </w:tcPr>
          <w:p w14:paraId="1CDA26C3"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L</w:t>
            </w:r>
          </w:p>
        </w:tc>
        <w:tc>
          <w:tcPr>
            <w:tcW w:w="1417" w:type="dxa"/>
            <w:vAlign w:val="bottom"/>
          </w:tcPr>
          <w:p w14:paraId="780DCAA6"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Lens subluxation</w:t>
            </w:r>
          </w:p>
        </w:tc>
        <w:tc>
          <w:tcPr>
            <w:tcW w:w="1667" w:type="dxa"/>
            <w:vAlign w:val="bottom"/>
          </w:tcPr>
          <w:p w14:paraId="44242AE8"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Not recorded</w:t>
            </w:r>
          </w:p>
        </w:tc>
      </w:tr>
      <w:tr w:rsidR="00BB7B14" w:rsidRPr="0027367D" w14:paraId="321FEFE8" w14:textId="77777777" w:rsidTr="00D44A02">
        <w:tc>
          <w:tcPr>
            <w:tcW w:w="587" w:type="dxa"/>
            <w:vAlign w:val="bottom"/>
          </w:tcPr>
          <w:p w14:paraId="13C07363"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13</w:t>
            </w:r>
          </w:p>
        </w:tc>
        <w:tc>
          <w:tcPr>
            <w:tcW w:w="2102" w:type="dxa"/>
            <w:vAlign w:val="bottom"/>
          </w:tcPr>
          <w:p w14:paraId="59176844"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Post-phacoemulsification</w:t>
            </w:r>
          </w:p>
        </w:tc>
        <w:tc>
          <w:tcPr>
            <w:tcW w:w="1559" w:type="dxa"/>
            <w:vAlign w:val="bottom"/>
          </w:tcPr>
          <w:p w14:paraId="7207E798"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CE/US</w:t>
            </w:r>
          </w:p>
        </w:tc>
        <w:tc>
          <w:tcPr>
            <w:tcW w:w="1276" w:type="dxa"/>
            <w:vAlign w:val="bottom"/>
          </w:tcPr>
          <w:p w14:paraId="344CABD4"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L</w:t>
            </w:r>
          </w:p>
        </w:tc>
        <w:tc>
          <w:tcPr>
            <w:tcW w:w="1417" w:type="dxa"/>
            <w:vAlign w:val="bottom"/>
          </w:tcPr>
          <w:p w14:paraId="7C68B65C" w14:textId="77777777" w:rsidR="00BB7B14" w:rsidRPr="0027367D" w:rsidRDefault="00BB7B14" w:rsidP="00D44A02">
            <w:pPr>
              <w:spacing w:after="40"/>
              <w:rPr>
                <w:rFonts w:cstheme="minorHAnsi"/>
                <w:color w:val="000000" w:themeColor="text1"/>
                <w:sz w:val="18"/>
                <w:szCs w:val="18"/>
              </w:rPr>
            </w:pPr>
            <w:proofErr w:type="spellStart"/>
            <w:r w:rsidRPr="0027367D">
              <w:rPr>
                <w:rFonts w:cstheme="minorHAnsi"/>
                <w:color w:val="000000" w:themeColor="text1"/>
                <w:sz w:val="18"/>
                <w:szCs w:val="18"/>
              </w:rPr>
              <w:t>Vitreal</w:t>
            </w:r>
            <w:proofErr w:type="spellEnd"/>
            <w:r w:rsidRPr="0027367D">
              <w:rPr>
                <w:rFonts w:cstheme="minorHAnsi"/>
                <w:color w:val="000000" w:themeColor="text1"/>
                <w:sz w:val="18"/>
                <w:szCs w:val="18"/>
              </w:rPr>
              <w:t xml:space="preserve"> debris</w:t>
            </w:r>
          </w:p>
        </w:tc>
        <w:tc>
          <w:tcPr>
            <w:tcW w:w="1667" w:type="dxa"/>
            <w:vAlign w:val="bottom"/>
          </w:tcPr>
          <w:p w14:paraId="5828D929"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 xml:space="preserve">Corneal opacity, </w:t>
            </w:r>
            <w:proofErr w:type="spellStart"/>
            <w:r w:rsidRPr="0027367D">
              <w:rPr>
                <w:rFonts w:cstheme="minorHAnsi"/>
                <w:color w:val="000000" w:themeColor="text1"/>
                <w:sz w:val="18"/>
                <w:szCs w:val="18"/>
              </w:rPr>
              <w:t>vitreal</w:t>
            </w:r>
            <w:proofErr w:type="spellEnd"/>
            <w:r w:rsidRPr="0027367D">
              <w:rPr>
                <w:rFonts w:cstheme="minorHAnsi"/>
                <w:color w:val="000000" w:themeColor="text1"/>
                <w:sz w:val="18"/>
                <w:szCs w:val="18"/>
              </w:rPr>
              <w:t xml:space="preserve"> debris</w:t>
            </w:r>
          </w:p>
        </w:tc>
      </w:tr>
      <w:tr w:rsidR="00BB7B14" w:rsidRPr="0027367D" w14:paraId="01E98AEB" w14:textId="77777777" w:rsidTr="00D44A02">
        <w:tc>
          <w:tcPr>
            <w:tcW w:w="587" w:type="dxa"/>
            <w:vAlign w:val="bottom"/>
          </w:tcPr>
          <w:p w14:paraId="0E437458"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14</w:t>
            </w:r>
          </w:p>
        </w:tc>
        <w:tc>
          <w:tcPr>
            <w:tcW w:w="2102" w:type="dxa"/>
            <w:vAlign w:val="bottom"/>
          </w:tcPr>
          <w:p w14:paraId="4CD31E5F"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ERU</w:t>
            </w:r>
          </w:p>
        </w:tc>
        <w:tc>
          <w:tcPr>
            <w:tcW w:w="1559" w:type="dxa"/>
            <w:vAlign w:val="bottom"/>
          </w:tcPr>
          <w:p w14:paraId="5A410A83"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US</w:t>
            </w:r>
          </w:p>
        </w:tc>
        <w:tc>
          <w:tcPr>
            <w:tcW w:w="1276" w:type="dxa"/>
            <w:vAlign w:val="bottom"/>
          </w:tcPr>
          <w:p w14:paraId="0C3D21EE"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R</w:t>
            </w:r>
          </w:p>
        </w:tc>
        <w:tc>
          <w:tcPr>
            <w:tcW w:w="1417" w:type="dxa"/>
            <w:vAlign w:val="bottom"/>
          </w:tcPr>
          <w:p w14:paraId="204B4EE0"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Cataract, decreased IOP</w:t>
            </w:r>
          </w:p>
        </w:tc>
        <w:tc>
          <w:tcPr>
            <w:tcW w:w="1667" w:type="dxa"/>
            <w:vAlign w:val="bottom"/>
          </w:tcPr>
          <w:p w14:paraId="041DAFAF"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Cataract</w:t>
            </w:r>
          </w:p>
        </w:tc>
      </w:tr>
      <w:tr w:rsidR="00BB7B14" w:rsidRPr="0027367D" w14:paraId="2CCC112D" w14:textId="77777777" w:rsidTr="00D44A02">
        <w:tc>
          <w:tcPr>
            <w:tcW w:w="587" w:type="dxa"/>
            <w:vAlign w:val="bottom"/>
          </w:tcPr>
          <w:p w14:paraId="778311A4"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15</w:t>
            </w:r>
          </w:p>
        </w:tc>
        <w:tc>
          <w:tcPr>
            <w:tcW w:w="2102" w:type="dxa"/>
            <w:vAlign w:val="bottom"/>
          </w:tcPr>
          <w:p w14:paraId="7A48AA3A"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ERU</w:t>
            </w:r>
          </w:p>
        </w:tc>
        <w:tc>
          <w:tcPr>
            <w:tcW w:w="1559" w:type="dxa"/>
            <w:vAlign w:val="bottom"/>
          </w:tcPr>
          <w:p w14:paraId="50B76855"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US</w:t>
            </w:r>
          </w:p>
        </w:tc>
        <w:tc>
          <w:tcPr>
            <w:tcW w:w="1276" w:type="dxa"/>
            <w:vAlign w:val="bottom"/>
          </w:tcPr>
          <w:p w14:paraId="272A690F"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L</w:t>
            </w:r>
          </w:p>
        </w:tc>
        <w:tc>
          <w:tcPr>
            <w:tcW w:w="1417" w:type="dxa"/>
            <w:vAlign w:val="bottom"/>
          </w:tcPr>
          <w:p w14:paraId="210D38AC"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 xml:space="preserve">Cataract, </w:t>
            </w:r>
            <w:proofErr w:type="spellStart"/>
            <w:r w:rsidRPr="0027367D">
              <w:rPr>
                <w:rFonts w:cstheme="minorHAnsi"/>
                <w:color w:val="000000" w:themeColor="text1"/>
                <w:sz w:val="18"/>
                <w:szCs w:val="18"/>
              </w:rPr>
              <w:t>leucochoria</w:t>
            </w:r>
            <w:proofErr w:type="spellEnd"/>
            <w:r w:rsidRPr="0027367D">
              <w:rPr>
                <w:rFonts w:cstheme="minorHAnsi"/>
                <w:color w:val="000000" w:themeColor="text1"/>
                <w:sz w:val="18"/>
                <w:szCs w:val="18"/>
              </w:rPr>
              <w:t xml:space="preserve">, </w:t>
            </w:r>
            <w:proofErr w:type="spellStart"/>
            <w:r w:rsidRPr="0027367D">
              <w:rPr>
                <w:rFonts w:cstheme="minorHAnsi"/>
                <w:color w:val="000000" w:themeColor="text1"/>
                <w:sz w:val="18"/>
                <w:szCs w:val="18"/>
              </w:rPr>
              <w:t>vitreal</w:t>
            </w:r>
            <w:proofErr w:type="spellEnd"/>
            <w:r w:rsidRPr="0027367D">
              <w:rPr>
                <w:rFonts w:cstheme="minorHAnsi"/>
                <w:color w:val="000000" w:themeColor="text1"/>
                <w:sz w:val="18"/>
                <w:szCs w:val="18"/>
              </w:rPr>
              <w:t xml:space="preserve"> debris</w:t>
            </w:r>
          </w:p>
        </w:tc>
        <w:tc>
          <w:tcPr>
            <w:tcW w:w="1667" w:type="dxa"/>
            <w:vAlign w:val="bottom"/>
          </w:tcPr>
          <w:p w14:paraId="1343D842"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Cataract, posterior synechiae, collapse of anterior chamber, lens subluxation</w:t>
            </w:r>
          </w:p>
        </w:tc>
      </w:tr>
      <w:tr w:rsidR="00BB7B14" w:rsidRPr="0027367D" w14:paraId="0BDDA707" w14:textId="77777777" w:rsidTr="00D44A02">
        <w:tc>
          <w:tcPr>
            <w:tcW w:w="587" w:type="dxa"/>
            <w:vAlign w:val="bottom"/>
          </w:tcPr>
          <w:p w14:paraId="2BBBC3D7"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16</w:t>
            </w:r>
          </w:p>
        </w:tc>
        <w:tc>
          <w:tcPr>
            <w:tcW w:w="2102" w:type="dxa"/>
            <w:vAlign w:val="bottom"/>
          </w:tcPr>
          <w:p w14:paraId="5D54D670"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ERU</w:t>
            </w:r>
          </w:p>
        </w:tc>
        <w:tc>
          <w:tcPr>
            <w:tcW w:w="1559" w:type="dxa"/>
            <w:vAlign w:val="bottom"/>
          </w:tcPr>
          <w:p w14:paraId="1AB35D88"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CE/US</w:t>
            </w:r>
          </w:p>
        </w:tc>
        <w:tc>
          <w:tcPr>
            <w:tcW w:w="1276" w:type="dxa"/>
            <w:vAlign w:val="bottom"/>
          </w:tcPr>
          <w:p w14:paraId="6E17F1E3"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L</w:t>
            </w:r>
          </w:p>
        </w:tc>
        <w:tc>
          <w:tcPr>
            <w:tcW w:w="1417" w:type="dxa"/>
            <w:vAlign w:val="bottom"/>
          </w:tcPr>
          <w:p w14:paraId="27A7763F"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None</w:t>
            </w:r>
          </w:p>
        </w:tc>
        <w:tc>
          <w:tcPr>
            <w:tcW w:w="1667" w:type="dxa"/>
            <w:vAlign w:val="bottom"/>
          </w:tcPr>
          <w:p w14:paraId="5E700E33"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 xml:space="preserve">Cataract, posterior synechiae, </w:t>
            </w:r>
            <w:proofErr w:type="spellStart"/>
            <w:r w:rsidRPr="0027367D">
              <w:rPr>
                <w:rFonts w:cstheme="minorHAnsi"/>
                <w:color w:val="000000" w:themeColor="text1"/>
                <w:sz w:val="18"/>
                <w:szCs w:val="18"/>
              </w:rPr>
              <w:t>dyscoria</w:t>
            </w:r>
            <w:proofErr w:type="spellEnd"/>
            <w:r w:rsidRPr="0027367D">
              <w:rPr>
                <w:rFonts w:cstheme="minorHAnsi"/>
                <w:color w:val="000000" w:themeColor="text1"/>
                <w:sz w:val="18"/>
                <w:szCs w:val="18"/>
              </w:rPr>
              <w:t xml:space="preserve">, </w:t>
            </w:r>
            <w:proofErr w:type="spellStart"/>
            <w:r w:rsidRPr="0027367D">
              <w:rPr>
                <w:rFonts w:cstheme="minorHAnsi"/>
                <w:color w:val="000000" w:themeColor="text1"/>
                <w:sz w:val="18"/>
                <w:szCs w:val="18"/>
              </w:rPr>
              <w:t>vitreal</w:t>
            </w:r>
            <w:proofErr w:type="spellEnd"/>
            <w:r w:rsidRPr="0027367D">
              <w:rPr>
                <w:rFonts w:cstheme="minorHAnsi"/>
                <w:color w:val="000000" w:themeColor="text1"/>
                <w:sz w:val="18"/>
                <w:szCs w:val="18"/>
              </w:rPr>
              <w:t xml:space="preserve"> debris</w:t>
            </w:r>
          </w:p>
        </w:tc>
      </w:tr>
      <w:tr w:rsidR="00BB7B14" w:rsidRPr="0027367D" w14:paraId="73286CD6" w14:textId="77777777" w:rsidTr="00D44A02">
        <w:tc>
          <w:tcPr>
            <w:tcW w:w="587" w:type="dxa"/>
            <w:vAlign w:val="bottom"/>
          </w:tcPr>
          <w:p w14:paraId="515D6B9E"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17</w:t>
            </w:r>
          </w:p>
        </w:tc>
        <w:tc>
          <w:tcPr>
            <w:tcW w:w="2102" w:type="dxa"/>
            <w:vAlign w:val="bottom"/>
          </w:tcPr>
          <w:p w14:paraId="07F66F75"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Trauma</w:t>
            </w:r>
          </w:p>
        </w:tc>
        <w:tc>
          <w:tcPr>
            <w:tcW w:w="1559" w:type="dxa"/>
            <w:vAlign w:val="bottom"/>
          </w:tcPr>
          <w:p w14:paraId="141E93EE"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US</w:t>
            </w:r>
          </w:p>
        </w:tc>
        <w:tc>
          <w:tcPr>
            <w:tcW w:w="1276" w:type="dxa"/>
            <w:vAlign w:val="bottom"/>
          </w:tcPr>
          <w:p w14:paraId="741DBC51"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R</w:t>
            </w:r>
          </w:p>
        </w:tc>
        <w:tc>
          <w:tcPr>
            <w:tcW w:w="1417" w:type="dxa"/>
            <w:vAlign w:val="bottom"/>
          </w:tcPr>
          <w:p w14:paraId="33CE6BBC"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 xml:space="preserve">Eyelid lacerations, </w:t>
            </w:r>
            <w:proofErr w:type="spellStart"/>
            <w:r w:rsidRPr="0027367D">
              <w:rPr>
                <w:rFonts w:cstheme="minorHAnsi"/>
                <w:color w:val="000000" w:themeColor="text1"/>
                <w:sz w:val="18"/>
                <w:szCs w:val="18"/>
              </w:rPr>
              <w:t>hyphaema</w:t>
            </w:r>
            <w:proofErr w:type="spellEnd"/>
            <w:r w:rsidRPr="0027367D">
              <w:rPr>
                <w:rFonts w:cstheme="minorHAnsi"/>
                <w:color w:val="000000" w:themeColor="text1"/>
                <w:sz w:val="18"/>
                <w:szCs w:val="18"/>
              </w:rPr>
              <w:t>, corneal ulcer, increased IOP</w:t>
            </w:r>
          </w:p>
        </w:tc>
        <w:tc>
          <w:tcPr>
            <w:tcW w:w="1667" w:type="dxa"/>
            <w:vAlign w:val="bottom"/>
          </w:tcPr>
          <w:p w14:paraId="1107CBF7"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None</w:t>
            </w:r>
          </w:p>
        </w:tc>
      </w:tr>
      <w:tr w:rsidR="00BB7B14" w:rsidRPr="0027367D" w14:paraId="35562BD6" w14:textId="77777777" w:rsidTr="00D44A02">
        <w:tc>
          <w:tcPr>
            <w:tcW w:w="587" w:type="dxa"/>
            <w:vAlign w:val="bottom"/>
          </w:tcPr>
          <w:p w14:paraId="70E45117"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lastRenderedPageBreak/>
              <w:t>18</w:t>
            </w:r>
          </w:p>
        </w:tc>
        <w:tc>
          <w:tcPr>
            <w:tcW w:w="2102" w:type="dxa"/>
            <w:vAlign w:val="bottom"/>
          </w:tcPr>
          <w:p w14:paraId="0207C93C"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ERU</w:t>
            </w:r>
          </w:p>
        </w:tc>
        <w:tc>
          <w:tcPr>
            <w:tcW w:w="1559" w:type="dxa"/>
            <w:vAlign w:val="bottom"/>
          </w:tcPr>
          <w:p w14:paraId="7FBFA93B"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CE/US</w:t>
            </w:r>
          </w:p>
        </w:tc>
        <w:tc>
          <w:tcPr>
            <w:tcW w:w="1276" w:type="dxa"/>
            <w:vAlign w:val="bottom"/>
          </w:tcPr>
          <w:p w14:paraId="76CC439B"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L</w:t>
            </w:r>
          </w:p>
        </w:tc>
        <w:tc>
          <w:tcPr>
            <w:tcW w:w="1417" w:type="dxa"/>
            <w:vAlign w:val="bottom"/>
          </w:tcPr>
          <w:p w14:paraId="154A75F1"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 xml:space="preserve">Cataract, </w:t>
            </w:r>
            <w:proofErr w:type="spellStart"/>
            <w:r w:rsidRPr="0027367D">
              <w:rPr>
                <w:rFonts w:cstheme="minorHAnsi"/>
                <w:color w:val="000000" w:themeColor="text1"/>
                <w:sz w:val="18"/>
                <w:szCs w:val="18"/>
              </w:rPr>
              <w:t>vitreal</w:t>
            </w:r>
            <w:proofErr w:type="spellEnd"/>
            <w:r w:rsidRPr="0027367D">
              <w:rPr>
                <w:rFonts w:cstheme="minorHAnsi"/>
                <w:color w:val="000000" w:themeColor="text1"/>
                <w:sz w:val="18"/>
                <w:szCs w:val="18"/>
              </w:rPr>
              <w:t xml:space="preserve"> debris</w:t>
            </w:r>
          </w:p>
        </w:tc>
        <w:tc>
          <w:tcPr>
            <w:tcW w:w="1667" w:type="dxa"/>
            <w:vAlign w:val="bottom"/>
          </w:tcPr>
          <w:p w14:paraId="649B4FED"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Corneal opacity</w:t>
            </w:r>
          </w:p>
        </w:tc>
      </w:tr>
      <w:tr w:rsidR="00BB7B14" w:rsidRPr="0027367D" w14:paraId="50C1F46B" w14:textId="77777777" w:rsidTr="00D44A02">
        <w:tc>
          <w:tcPr>
            <w:tcW w:w="587" w:type="dxa"/>
            <w:vAlign w:val="bottom"/>
          </w:tcPr>
          <w:p w14:paraId="45DC8A6E"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19</w:t>
            </w:r>
          </w:p>
        </w:tc>
        <w:tc>
          <w:tcPr>
            <w:tcW w:w="2102" w:type="dxa"/>
            <w:vAlign w:val="bottom"/>
          </w:tcPr>
          <w:p w14:paraId="38B7880F"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ERU</w:t>
            </w:r>
          </w:p>
        </w:tc>
        <w:tc>
          <w:tcPr>
            <w:tcW w:w="1559" w:type="dxa"/>
            <w:vAlign w:val="bottom"/>
          </w:tcPr>
          <w:p w14:paraId="73EB8914"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US</w:t>
            </w:r>
          </w:p>
        </w:tc>
        <w:tc>
          <w:tcPr>
            <w:tcW w:w="1276" w:type="dxa"/>
            <w:vAlign w:val="bottom"/>
          </w:tcPr>
          <w:p w14:paraId="2DF6B81B"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R</w:t>
            </w:r>
          </w:p>
        </w:tc>
        <w:tc>
          <w:tcPr>
            <w:tcW w:w="1417" w:type="dxa"/>
            <w:vAlign w:val="bottom"/>
          </w:tcPr>
          <w:p w14:paraId="6D01B6C0"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 xml:space="preserve">Cataract, posterior synechiae, collapse of anterior chamber, corneal oedema </w:t>
            </w:r>
          </w:p>
        </w:tc>
        <w:tc>
          <w:tcPr>
            <w:tcW w:w="1667" w:type="dxa"/>
            <w:vAlign w:val="bottom"/>
          </w:tcPr>
          <w:p w14:paraId="75CCE6DF"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Horizontal band keratopathy, iris cyst, cataract</w:t>
            </w:r>
          </w:p>
        </w:tc>
      </w:tr>
      <w:tr w:rsidR="00BB7B14" w:rsidRPr="0027367D" w14:paraId="776B1CFE" w14:textId="77777777" w:rsidTr="00D44A02">
        <w:tc>
          <w:tcPr>
            <w:tcW w:w="587" w:type="dxa"/>
            <w:vAlign w:val="bottom"/>
          </w:tcPr>
          <w:p w14:paraId="3BCA8D01"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20</w:t>
            </w:r>
          </w:p>
        </w:tc>
        <w:tc>
          <w:tcPr>
            <w:tcW w:w="2102" w:type="dxa"/>
            <w:vAlign w:val="bottom"/>
          </w:tcPr>
          <w:p w14:paraId="64903AEC"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Trauma</w:t>
            </w:r>
          </w:p>
        </w:tc>
        <w:tc>
          <w:tcPr>
            <w:tcW w:w="1559" w:type="dxa"/>
            <w:vAlign w:val="bottom"/>
          </w:tcPr>
          <w:p w14:paraId="0C316E97"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US</w:t>
            </w:r>
          </w:p>
        </w:tc>
        <w:tc>
          <w:tcPr>
            <w:tcW w:w="1276" w:type="dxa"/>
            <w:vAlign w:val="bottom"/>
          </w:tcPr>
          <w:p w14:paraId="5F6C5E30"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 xml:space="preserve">L </w:t>
            </w:r>
          </w:p>
        </w:tc>
        <w:tc>
          <w:tcPr>
            <w:tcW w:w="1417" w:type="dxa"/>
            <w:vAlign w:val="bottom"/>
          </w:tcPr>
          <w:p w14:paraId="5B662E47"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None</w:t>
            </w:r>
          </w:p>
        </w:tc>
        <w:tc>
          <w:tcPr>
            <w:tcW w:w="1667" w:type="dxa"/>
            <w:vAlign w:val="bottom"/>
          </w:tcPr>
          <w:p w14:paraId="7A0A47A2"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Cataract</w:t>
            </w:r>
          </w:p>
        </w:tc>
      </w:tr>
      <w:tr w:rsidR="00BB7B14" w:rsidRPr="0027367D" w14:paraId="07B69C64" w14:textId="77777777" w:rsidTr="00D44A02">
        <w:tc>
          <w:tcPr>
            <w:tcW w:w="587" w:type="dxa"/>
            <w:vAlign w:val="bottom"/>
          </w:tcPr>
          <w:p w14:paraId="634421F3"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21</w:t>
            </w:r>
          </w:p>
        </w:tc>
        <w:tc>
          <w:tcPr>
            <w:tcW w:w="2102" w:type="dxa"/>
            <w:vAlign w:val="bottom"/>
          </w:tcPr>
          <w:p w14:paraId="47D753D9"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ERU</w:t>
            </w:r>
          </w:p>
        </w:tc>
        <w:tc>
          <w:tcPr>
            <w:tcW w:w="1559" w:type="dxa"/>
            <w:vAlign w:val="bottom"/>
          </w:tcPr>
          <w:p w14:paraId="2AB88D3E"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US</w:t>
            </w:r>
          </w:p>
        </w:tc>
        <w:tc>
          <w:tcPr>
            <w:tcW w:w="1276" w:type="dxa"/>
            <w:vAlign w:val="bottom"/>
          </w:tcPr>
          <w:p w14:paraId="050F3C19"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L</w:t>
            </w:r>
          </w:p>
        </w:tc>
        <w:tc>
          <w:tcPr>
            <w:tcW w:w="1417" w:type="dxa"/>
            <w:vAlign w:val="bottom"/>
          </w:tcPr>
          <w:p w14:paraId="348143E1"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 xml:space="preserve">Corneal oedema, </w:t>
            </w:r>
            <w:proofErr w:type="spellStart"/>
            <w:r w:rsidRPr="0027367D">
              <w:rPr>
                <w:rFonts w:cstheme="minorHAnsi"/>
                <w:color w:val="000000" w:themeColor="text1"/>
                <w:sz w:val="18"/>
                <w:szCs w:val="18"/>
              </w:rPr>
              <w:t>bupthalmos</w:t>
            </w:r>
            <w:proofErr w:type="spellEnd"/>
            <w:r w:rsidRPr="0027367D">
              <w:rPr>
                <w:rFonts w:cstheme="minorHAnsi"/>
                <w:color w:val="000000" w:themeColor="text1"/>
                <w:sz w:val="18"/>
                <w:szCs w:val="18"/>
              </w:rPr>
              <w:t xml:space="preserve">, increased IOP, iris rest, </w:t>
            </w:r>
            <w:proofErr w:type="spellStart"/>
            <w:r w:rsidRPr="0027367D">
              <w:rPr>
                <w:rFonts w:cstheme="minorHAnsi"/>
                <w:color w:val="000000" w:themeColor="text1"/>
                <w:sz w:val="18"/>
                <w:szCs w:val="18"/>
              </w:rPr>
              <w:t>vitreal</w:t>
            </w:r>
            <w:proofErr w:type="spellEnd"/>
            <w:r w:rsidRPr="0027367D">
              <w:rPr>
                <w:rFonts w:cstheme="minorHAnsi"/>
                <w:color w:val="000000" w:themeColor="text1"/>
                <w:sz w:val="18"/>
                <w:szCs w:val="18"/>
              </w:rPr>
              <w:t xml:space="preserve"> debris </w:t>
            </w:r>
          </w:p>
        </w:tc>
        <w:tc>
          <w:tcPr>
            <w:tcW w:w="1667" w:type="dxa"/>
            <w:vAlign w:val="bottom"/>
          </w:tcPr>
          <w:p w14:paraId="5E15DC70"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 xml:space="preserve">Cataract, posterior synechiae, Haab's striae, </w:t>
            </w:r>
            <w:proofErr w:type="spellStart"/>
            <w:r w:rsidRPr="0027367D">
              <w:rPr>
                <w:rFonts w:cstheme="minorHAnsi"/>
                <w:color w:val="000000" w:themeColor="text1"/>
                <w:sz w:val="18"/>
                <w:szCs w:val="18"/>
              </w:rPr>
              <w:t>dyscoria</w:t>
            </w:r>
            <w:proofErr w:type="spellEnd"/>
          </w:p>
        </w:tc>
      </w:tr>
      <w:tr w:rsidR="00BB7B14" w:rsidRPr="0027367D" w14:paraId="72B97E40" w14:textId="77777777" w:rsidTr="00D44A02">
        <w:tc>
          <w:tcPr>
            <w:tcW w:w="587" w:type="dxa"/>
            <w:vAlign w:val="bottom"/>
          </w:tcPr>
          <w:p w14:paraId="039A6ACB"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22</w:t>
            </w:r>
          </w:p>
        </w:tc>
        <w:tc>
          <w:tcPr>
            <w:tcW w:w="2102" w:type="dxa"/>
            <w:vAlign w:val="bottom"/>
          </w:tcPr>
          <w:p w14:paraId="55FFA5A4"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Glaucoma</w:t>
            </w:r>
          </w:p>
        </w:tc>
        <w:tc>
          <w:tcPr>
            <w:tcW w:w="1559" w:type="dxa"/>
            <w:vAlign w:val="bottom"/>
          </w:tcPr>
          <w:p w14:paraId="4B8271C0"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US</w:t>
            </w:r>
          </w:p>
        </w:tc>
        <w:tc>
          <w:tcPr>
            <w:tcW w:w="1276" w:type="dxa"/>
            <w:vAlign w:val="bottom"/>
          </w:tcPr>
          <w:p w14:paraId="66529F2D"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R</w:t>
            </w:r>
          </w:p>
        </w:tc>
        <w:tc>
          <w:tcPr>
            <w:tcW w:w="1417" w:type="dxa"/>
            <w:vAlign w:val="bottom"/>
          </w:tcPr>
          <w:p w14:paraId="0AB165AE"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 xml:space="preserve">Corneal oedema, </w:t>
            </w:r>
            <w:proofErr w:type="spellStart"/>
            <w:r w:rsidRPr="0027367D">
              <w:rPr>
                <w:rFonts w:cstheme="minorHAnsi"/>
                <w:color w:val="000000" w:themeColor="text1"/>
                <w:sz w:val="18"/>
                <w:szCs w:val="18"/>
              </w:rPr>
              <w:t>vitreal</w:t>
            </w:r>
            <w:proofErr w:type="spellEnd"/>
            <w:r w:rsidRPr="0027367D">
              <w:rPr>
                <w:rFonts w:cstheme="minorHAnsi"/>
                <w:color w:val="000000" w:themeColor="text1"/>
                <w:sz w:val="18"/>
                <w:szCs w:val="18"/>
              </w:rPr>
              <w:t xml:space="preserve"> debris</w:t>
            </w:r>
          </w:p>
        </w:tc>
        <w:tc>
          <w:tcPr>
            <w:tcW w:w="1667" w:type="dxa"/>
            <w:vAlign w:val="bottom"/>
          </w:tcPr>
          <w:p w14:paraId="52968001"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None</w:t>
            </w:r>
          </w:p>
        </w:tc>
      </w:tr>
      <w:tr w:rsidR="00BB7B14" w:rsidRPr="0027367D" w14:paraId="50202DAC" w14:textId="77777777" w:rsidTr="00D44A02">
        <w:tc>
          <w:tcPr>
            <w:tcW w:w="587" w:type="dxa"/>
            <w:vAlign w:val="bottom"/>
          </w:tcPr>
          <w:p w14:paraId="512D5FED"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23</w:t>
            </w:r>
          </w:p>
        </w:tc>
        <w:tc>
          <w:tcPr>
            <w:tcW w:w="2102" w:type="dxa"/>
            <w:vAlign w:val="bottom"/>
          </w:tcPr>
          <w:p w14:paraId="54C5D88B"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Trauma</w:t>
            </w:r>
          </w:p>
        </w:tc>
        <w:tc>
          <w:tcPr>
            <w:tcW w:w="1559" w:type="dxa"/>
            <w:vAlign w:val="bottom"/>
          </w:tcPr>
          <w:p w14:paraId="45113758"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CE/US</w:t>
            </w:r>
          </w:p>
        </w:tc>
        <w:tc>
          <w:tcPr>
            <w:tcW w:w="1276" w:type="dxa"/>
            <w:vAlign w:val="bottom"/>
          </w:tcPr>
          <w:p w14:paraId="4085058F"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R</w:t>
            </w:r>
          </w:p>
        </w:tc>
        <w:tc>
          <w:tcPr>
            <w:tcW w:w="1417" w:type="dxa"/>
            <w:vAlign w:val="bottom"/>
          </w:tcPr>
          <w:p w14:paraId="4A330994"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Cataract</w:t>
            </w:r>
          </w:p>
        </w:tc>
        <w:tc>
          <w:tcPr>
            <w:tcW w:w="1667" w:type="dxa"/>
            <w:vAlign w:val="bottom"/>
          </w:tcPr>
          <w:p w14:paraId="2303494F" w14:textId="77777777" w:rsidR="00BB7B14" w:rsidRPr="0027367D" w:rsidRDefault="00BB7B14" w:rsidP="00D44A02">
            <w:pPr>
              <w:spacing w:after="40"/>
              <w:rPr>
                <w:rFonts w:cstheme="minorHAnsi"/>
                <w:color w:val="000000" w:themeColor="text1"/>
                <w:sz w:val="18"/>
                <w:szCs w:val="18"/>
              </w:rPr>
            </w:pPr>
            <w:r w:rsidRPr="0027367D">
              <w:rPr>
                <w:rFonts w:cstheme="minorHAnsi"/>
                <w:color w:val="000000" w:themeColor="text1"/>
                <w:sz w:val="18"/>
                <w:szCs w:val="18"/>
              </w:rPr>
              <w:t>Focal chorioretinitis</w:t>
            </w:r>
          </w:p>
        </w:tc>
      </w:tr>
    </w:tbl>
    <w:p w14:paraId="65AAE1E8" w14:textId="7ABB33AB" w:rsidR="00BB7B14" w:rsidRDefault="00BB7B14" w:rsidP="00CC5AA4">
      <w:pPr>
        <w:spacing w:after="40" w:line="480" w:lineRule="auto"/>
        <w:rPr>
          <w:rFonts w:cstheme="minorHAnsi"/>
          <w:color w:val="000000" w:themeColor="text1"/>
          <w:lang w:val="en-US"/>
        </w:rPr>
      </w:pPr>
    </w:p>
    <w:p w14:paraId="7ABA182F" w14:textId="4C03D906" w:rsidR="00BB7B14" w:rsidRDefault="00BB7B14" w:rsidP="00CC5AA4">
      <w:pPr>
        <w:spacing w:after="40" w:line="480" w:lineRule="auto"/>
        <w:rPr>
          <w:rFonts w:cstheme="minorHAnsi"/>
          <w:color w:val="000000" w:themeColor="text1"/>
          <w:lang w:val="en-US"/>
        </w:rPr>
      </w:pPr>
    </w:p>
    <w:p w14:paraId="4AA99804" w14:textId="73FDA189" w:rsidR="00BB7B14" w:rsidRDefault="00BB7B14" w:rsidP="00CC5AA4">
      <w:pPr>
        <w:spacing w:after="40" w:line="480" w:lineRule="auto"/>
        <w:rPr>
          <w:rFonts w:cstheme="minorHAnsi"/>
          <w:color w:val="000000" w:themeColor="text1"/>
          <w:lang w:val="en-US"/>
        </w:rPr>
      </w:pPr>
    </w:p>
    <w:p w14:paraId="642B0AE4" w14:textId="2FE4BFDF" w:rsidR="00BB7B14" w:rsidRDefault="00BB7B14" w:rsidP="00CC5AA4">
      <w:pPr>
        <w:spacing w:after="40" w:line="480" w:lineRule="auto"/>
        <w:rPr>
          <w:rFonts w:cstheme="minorHAnsi"/>
          <w:color w:val="000000" w:themeColor="text1"/>
          <w:lang w:val="en-US"/>
        </w:rPr>
      </w:pPr>
    </w:p>
    <w:p w14:paraId="75A1A693" w14:textId="1FF6509F" w:rsidR="00BB7B14" w:rsidRDefault="00BB7B14" w:rsidP="00CC5AA4">
      <w:pPr>
        <w:spacing w:after="40" w:line="480" w:lineRule="auto"/>
        <w:rPr>
          <w:rFonts w:cstheme="minorHAnsi"/>
          <w:color w:val="000000" w:themeColor="text1"/>
          <w:lang w:val="en-US"/>
        </w:rPr>
      </w:pPr>
    </w:p>
    <w:p w14:paraId="477FA147" w14:textId="6F8E89AE" w:rsidR="00BB7B14" w:rsidRDefault="00BB7B14" w:rsidP="00CC5AA4">
      <w:pPr>
        <w:spacing w:after="40" w:line="480" w:lineRule="auto"/>
        <w:rPr>
          <w:rFonts w:cstheme="minorHAnsi"/>
          <w:color w:val="000000" w:themeColor="text1"/>
          <w:lang w:val="en-US"/>
        </w:rPr>
      </w:pPr>
    </w:p>
    <w:p w14:paraId="4A44C5AE" w14:textId="02D5A7E6" w:rsidR="00BB7B14" w:rsidRDefault="00BB7B14" w:rsidP="00CC5AA4">
      <w:pPr>
        <w:spacing w:after="40" w:line="480" w:lineRule="auto"/>
        <w:rPr>
          <w:rFonts w:cstheme="minorHAnsi"/>
          <w:color w:val="000000" w:themeColor="text1"/>
          <w:lang w:val="en-US"/>
        </w:rPr>
      </w:pPr>
    </w:p>
    <w:p w14:paraId="5996E6E3" w14:textId="2B02F69C" w:rsidR="00BB7B14" w:rsidRDefault="00BB7B14" w:rsidP="00CC5AA4">
      <w:pPr>
        <w:spacing w:after="40" w:line="480" w:lineRule="auto"/>
        <w:rPr>
          <w:rFonts w:cstheme="minorHAnsi"/>
          <w:color w:val="000000" w:themeColor="text1"/>
          <w:lang w:val="en-US"/>
        </w:rPr>
      </w:pPr>
    </w:p>
    <w:p w14:paraId="2BBB9810" w14:textId="57B28895" w:rsidR="00BB7B14" w:rsidRDefault="00BB7B14" w:rsidP="00CC5AA4">
      <w:pPr>
        <w:spacing w:after="40" w:line="480" w:lineRule="auto"/>
        <w:rPr>
          <w:rFonts w:cstheme="minorHAnsi"/>
          <w:color w:val="000000" w:themeColor="text1"/>
          <w:lang w:val="en-US"/>
        </w:rPr>
      </w:pPr>
    </w:p>
    <w:p w14:paraId="772EAFE4" w14:textId="2A65593B" w:rsidR="00BB7B14" w:rsidRDefault="00BB7B14" w:rsidP="00CC5AA4">
      <w:pPr>
        <w:spacing w:after="40" w:line="480" w:lineRule="auto"/>
        <w:rPr>
          <w:rFonts w:cstheme="minorHAnsi"/>
          <w:color w:val="000000" w:themeColor="text1"/>
          <w:lang w:val="en-US"/>
        </w:rPr>
      </w:pPr>
    </w:p>
    <w:p w14:paraId="0D1CE2E9" w14:textId="5EDECFF8" w:rsidR="00BB7B14" w:rsidRDefault="00BB7B14" w:rsidP="00CC5AA4">
      <w:pPr>
        <w:spacing w:after="40" w:line="480" w:lineRule="auto"/>
        <w:rPr>
          <w:rFonts w:cstheme="minorHAnsi"/>
          <w:color w:val="000000" w:themeColor="text1"/>
          <w:lang w:val="en-US"/>
        </w:rPr>
      </w:pPr>
    </w:p>
    <w:p w14:paraId="24DD3C2E" w14:textId="43E79FB8" w:rsidR="00BB7B14" w:rsidRDefault="00BB7B14" w:rsidP="00CC5AA4">
      <w:pPr>
        <w:spacing w:after="40" w:line="480" w:lineRule="auto"/>
        <w:rPr>
          <w:rFonts w:cstheme="minorHAnsi"/>
          <w:color w:val="000000" w:themeColor="text1"/>
          <w:lang w:val="en-US"/>
        </w:rPr>
      </w:pPr>
    </w:p>
    <w:p w14:paraId="27E72066" w14:textId="3BDC4D1A" w:rsidR="00BB7B14" w:rsidRDefault="00BB7B14" w:rsidP="00CC5AA4">
      <w:pPr>
        <w:spacing w:after="40" w:line="480" w:lineRule="auto"/>
        <w:rPr>
          <w:rFonts w:cstheme="minorHAnsi"/>
          <w:color w:val="000000" w:themeColor="text1"/>
          <w:lang w:val="en-US"/>
        </w:rPr>
      </w:pPr>
    </w:p>
    <w:p w14:paraId="0D86C0D4" w14:textId="5A97B7A9" w:rsidR="00BB7B14" w:rsidRDefault="00BB7B14" w:rsidP="00CC5AA4">
      <w:pPr>
        <w:spacing w:after="40" w:line="480" w:lineRule="auto"/>
        <w:rPr>
          <w:rFonts w:cstheme="minorHAnsi"/>
          <w:color w:val="000000" w:themeColor="text1"/>
          <w:lang w:val="en-US"/>
        </w:rPr>
      </w:pPr>
    </w:p>
    <w:p w14:paraId="096DBCC4" w14:textId="31A860EB" w:rsidR="00BB7B14" w:rsidRDefault="00BB7B14" w:rsidP="00CC5AA4">
      <w:pPr>
        <w:spacing w:after="40" w:line="480" w:lineRule="auto"/>
        <w:rPr>
          <w:rFonts w:cstheme="minorHAnsi"/>
          <w:color w:val="000000" w:themeColor="text1"/>
          <w:lang w:val="en-US"/>
        </w:rPr>
      </w:pPr>
    </w:p>
    <w:p w14:paraId="293BC0A7" w14:textId="77777777" w:rsidR="00BB7B14" w:rsidRPr="00BB7B14" w:rsidRDefault="00BB7B14" w:rsidP="00BB7B14">
      <w:pPr>
        <w:pStyle w:val="Caption"/>
        <w:keepNext/>
        <w:spacing w:after="40" w:line="480" w:lineRule="auto"/>
        <w:rPr>
          <w:rFonts w:cstheme="minorHAnsi"/>
          <w:b/>
          <w:bCs/>
          <w:i w:val="0"/>
          <w:iCs w:val="0"/>
          <w:color w:val="000000" w:themeColor="text1"/>
          <w:sz w:val="24"/>
          <w:szCs w:val="24"/>
        </w:rPr>
      </w:pPr>
      <w:r w:rsidRPr="00BB7B14">
        <w:rPr>
          <w:rFonts w:cstheme="minorHAnsi"/>
          <w:b/>
          <w:bCs/>
          <w:i w:val="0"/>
          <w:iCs w:val="0"/>
          <w:color w:val="000000" w:themeColor="text1"/>
          <w:sz w:val="24"/>
          <w:szCs w:val="24"/>
        </w:rPr>
        <w:lastRenderedPageBreak/>
        <w:t>Table</w:t>
      </w:r>
      <w:r w:rsidRPr="00BB7B14">
        <w:rPr>
          <w:rFonts w:cstheme="minorHAnsi"/>
          <w:b/>
          <w:bCs/>
          <w:i w:val="0"/>
          <w:iCs w:val="0"/>
          <w:color w:val="000000" w:themeColor="text1"/>
          <w:sz w:val="24"/>
          <w:szCs w:val="24"/>
          <w:lang w:val="en-US"/>
        </w:rPr>
        <w:t xml:space="preserve"> 4: </w:t>
      </w:r>
      <w:proofErr w:type="spellStart"/>
      <w:r w:rsidRPr="00BB7B14">
        <w:rPr>
          <w:rFonts w:cstheme="minorHAnsi"/>
          <w:b/>
          <w:bCs/>
          <w:i w:val="0"/>
          <w:iCs w:val="0"/>
          <w:color w:val="000000" w:themeColor="text1"/>
          <w:sz w:val="24"/>
          <w:szCs w:val="24"/>
          <w:lang w:val="en-US"/>
        </w:rPr>
        <w:t>Aetiology</w:t>
      </w:r>
      <w:proofErr w:type="spellEnd"/>
      <w:r w:rsidRPr="00BB7B14">
        <w:rPr>
          <w:rFonts w:cstheme="minorHAnsi"/>
          <w:b/>
          <w:bCs/>
          <w:i w:val="0"/>
          <w:iCs w:val="0"/>
          <w:color w:val="000000" w:themeColor="text1"/>
          <w:sz w:val="24"/>
          <w:szCs w:val="24"/>
          <w:lang w:val="en-US"/>
        </w:rPr>
        <w:t xml:space="preserve"> and ocular abnormalities in bilateral cases of retinal detachment</w:t>
      </w:r>
    </w:p>
    <w:tbl>
      <w:tblPr>
        <w:tblStyle w:val="TableGrid"/>
        <w:tblW w:w="0" w:type="auto"/>
        <w:tblLook w:val="04A0" w:firstRow="1" w:lastRow="0" w:firstColumn="1" w:lastColumn="0" w:noHBand="0" w:noVBand="1"/>
      </w:tblPr>
      <w:tblGrid>
        <w:gridCol w:w="1501"/>
        <w:gridCol w:w="1501"/>
        <w:gridCol w:w="1502"/>
        <w:gridCol w:w="1502"/>
        <w:gridCol w:w="1502"/>
        <w:gridCol w:w="1502"/>
      </w:tblGrid>
      <w:tr w:rsidR="00BB7B14" w:rsidRPr="0027367D" w14:paraId="42BF259B" w14:textId="77777777" w:rsidTr="00D44A02">
        <w:tc>
          <w:tcPr>
            <w:tcW w:w="1501" w:type="dxa"/>
            <w:vAlign w:val="bottom"/>
          </w:tcPr>
          <w:p w14:paraId="332AD08E" w14:textId="77777777" w:rsidR="00BB7B14" w:rsidRPr="0027367D" w:rsidRDefault="00BB7B14" w:rsidP="00D44A02">
            <w:pPr>
              <w:spacing w:after="40"/>
              <w:rPr>
                <w:rFonts w:cstheme="minorHAnsi"/>
                <w:b/>
                <w:bCs/>
                <w:color w:val="000000" w:themeColor="text1"/>
                <w:sz w:val="18"/>
                <w:szCs w:val="18"/>
                <w:lang w:val="en-US"/>
              </w:rPr>
            </w:pPr>
            <w:r w:rsidRPr="0027367D">
              <w:rPr>
                <w:rFonts w:cstheme="minorHAnsi"/>
                <w:b/>
                <w:bCs/>
                <w:color w:val="000000" w:themeColor="text1"/>
                <w:sz w:val="18"/>
                <w:szCs w:val="18"/>
              </w:rPr>
              <w:t>Case</w:t>
            </w:r>
          </w:p>
        </w:tc>
        <w:tc>
          <w:tcPr>
            <w:tcW w:w="1501" w:type="dxa"/>
            <w:vAlign w:val="bottom"/>
          </w:tcPr>
          <w:p w14:paraId="0C8F9362" w14:textId="77777777" w:rsidR="00BB7B14" w:rsidRPr="0027367D" w:rsidRDefault="00BB7B14" w:rsidP="00D44A02">
            <w:pPr>
              <w:spacing w:after="40"/>
              <w:rPr>
                <w:rFonts w:cstheme="minorHAnsi"/>
                <w:b/>
                <w:bCs/>
                <w:color w:val="000000" w:themeColor="text1"/>
                <w:sz w:val="18"/>
                <w:szCs w:val="18"/>
                <w:lang w:val="en-US"/>
              </w:rPr>
            </w:pPr>
            <w:r w:rsidRPr="0027367D">
              <w:rPr>
                <w:rFonts w:cstheme="minorHAnsi"/>
                <w:b/>
                <w:bCs/>
                <w:color w:val="000000" w:themeColor="text1"/>
                <w:sz w:val="18"/>
                <w:szCs w:val="18"/>
              </w:rPr>
              <w:t>Aetiology</w:t>
            </w:r>
          </w:p>
        </w:tc>
        <w:tc>
          <w:tcPr>
            <w:tcW w:w="1502" w:type="dxa"/>
            <w:vAlign w:val="bottom"/>
          </w:tcPr>
          <w:p w14:paraId="7B15DF21" w14:textId="77777777" w:rsidR="00BB7B14" w:rsidRPr="0027367D" w:rsidRDefault="00BB7B14" w:rsidP="00D44A02">
            <w:pPr>
              <w:spacing w:after="40"/>
              <w:rPr>
                <w:rFonts w:cstheme="minorHAnsi"/>
                <w:b/>
                <w:bCs/>
                <w:color w:val="000000" w:themeColor="text1"/>
                <w:sz w:val="18"/>
                <w:szCs w:val="18"/>
                <w:lang w:val="en-US"/>
              </w:rPr>
            </w:pPr>
            <w:r w:rsidRPr="0027367D">
              <w:rPr>
                <w:rFonts w:cstheme="minorHAnsi"/>
                <w:b/>
                <w:bCs/>
                <w:color w:val="000000" w:themeColor="text1"/>
                <w:sz w:val="18"/>
                <w:szCs w:val="18"/>
              </w:rPr>
              <w:t>Diagnosis</w:t>
            </w:r>
            <w:r>
              <w:rPr>
                <w:rFonts w:cstheme="minorHAnsi"/>
                <w:b/>
                <w:bCs/>
                <w:color w:val="000000" w:themeColor="text1"/>
                <w:sz w:val="18"/>
                <w:szCs w:val="18"/>
              </w:rPr>
              <w:t xml:space="preserve"> – ultrasound (US) or clinical exam (CE)</w:t>
            </w:r>
          </w:p>
        </w:tc>
        <w:tc>
          <w:tcPr>
            <w:tcW w:w="1502" w:type="dxa"/>
            <w:vAlign w:val="bottom"/>
          </w:tcPr>
          <w:p w14:paraId="111DEE9A" w14:textId="77777777" w:rsidR="00BB7B14" w:rsidRPr="0027367D" w:rsidRDefault="00BB7B14" w:rsidP="00D44A02">
            <w:pPr>
              <w:spacing w:after="40"/>
              <w:rPr>
                <w:rFonts w:cstheme="minorHAnsi"/>
                <w:b/>
                <w:bCs/>
                <w:color w:val="000000" w:themeColor="text1"/>
                <w:sz w:val="18"/>
                <w:szCs w:val="18"/>
                <w:lang w:val="en-US"/>
              </w:rPr>
            </w:pPr>
            <w:r w:rsidRPr="0027367D">
              <w:rPr>
                <w:rFonts w:cstheme="minorHAnsi"/>
                <w:b/>
                <w:bCs/>
                <w:color w:val="000000" w:themeColor="text1"/>
                <w:sz w:val="18"/>
                <w:szCs w:val="18"/>
              </w:rPr>
              <w:t>Eye affected</w:t>
            </w:r>
          </w:p>
        </w:tc>
        <w:tc>
          <w:tcPr>
            <w:tcW w:w="1502" w:type="dxa"/>
            <w:vAlign w:val="bottom"/>
          </w:tcPr>
          <w:p w14:paraId="445735EE" w14:textId="77777777" w:rsidR="00BB7B14" w:rsidRPr="0027367D" w:rsidRDefault="00BB7B14" w:rsidP="00D44A02">
            <w:pPr>
              <w:spacing w:after="40"/>
              <w:rPr>
                <w:rFonts w:cstheme="minorHAnsi"/>
                <w:b/>
                <w:bCs/>
                <w:color w:val="000000" w:themeColor="text1"/>
                <w:sz w:val="18"/>
                <w:szCs w:val="18"/>
                <w:lang w:val="en-US"/>
              </w:rPr>
            </w:pPr>
            <w:r w:rsidRPr="0027367D">
              <w:rPr>
                <w:rFonts w:cstheme="minorHAnsi"/>
                <w:b/>
                <w:bCs/>
                <w:color w:val="000000" w:themeColor="text1"/>
                <w:sz w:val="18"/>
                <w:szCs w:val="18"/>
              </w:rPr>
              <w:t>Right eye abnormalities</w:t>
            </w:r>
          </w:p>
        </w:tc>
        <w:tc>
          <w:tcPr>
            <w:tcW w:w="1502" w:type="dxa"/>
            <w:vAlign w:val="bottom"/>
          </w:tcPr>
          <w:p w14:paraId="60BCB6D6" w14:textId="77777777" w:rsidR="00BB7B14" w:rsidRPr="0027367D" w:rsidRDefault="00BB7B14" w:rsidP="00D44A02">
            <w:pPr>
              <w:spacing w:after="40"/>
              <w:rPr>
                <w:rFonts w:cstheme="minorHAnsi"/>
                <w:b/>
                <w:bCs/>
                <w:color w:val="000000" w:themeColor="text1"/>
                <w:sz w:val="18"/>
                <w:szCs w:val="18"/>
                <w:lang w:val="en-US"/>
              </w:rPr>
            </w:pPr>
            <w:r w:rsidRPr="0027367D">
              <w:rPr>
                <w:rFonts w:cstheme="minorHAnsi"/>
                <w:b/>
                <w:bCs/>
                <w:color w:val="000000" w:themeColor="text1"/>
                <w:sz w:val="18"/>
                <w:szCs w:val="18"/>
              </w:rPr>
              <w:t>Left eye abnormalities</w:t>
            </w:r>
          </w:p>
        </w:tc>
      </w:tr>
      <w:tr w:rsidR="00BB7B14" w:rsidRPr="0027367D" w14:paraId="1E903347" w14:textId="77777777" w:rsidTr="00D44A02">
        <w:tc>
          <w:tcPr>
            <w:tcW w:w="1501" w:type="dxa"/>
            <w:vAlign w:val="bottom"/>
          </w:tcPr>
          <w:p w14:paraId="3A127A6F"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3</w:t>
            </w:r>
          </w:p>
        </w:tc>
        <w:tc>
          <w:tcPr>
            <w:tcW w:w="1501" w:type="dxa"/>
            <w:vAlign w:val="bottom"/>
          </w:tcPr>
          <w:p w14:paraId="71EFC6F8"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Congenital</w:t>
            </w:r>
          </w:p>
        </w:tc>
        <w:tc>
          <w:tcPr>
            <w:tcW w:w="1502" w:type="dxa"/>
            <w:vAlign w:val="bottom"/>
          </w:tcPr>
          <w:p w14:paraId="16B0FF59"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CE/US</w:t>
            </w:r>
          </w:p>
        </w:tc>
        <w:tc>
          <w:tcPr>
            <w:tcW w:w="1502" w:type="dxa"/>
            <w:vAlign w:val="bottom"/>
          </w:tcPr>
          <w:p w14:paraId="1F40B880"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Bilateral</w:t>
            </w:r>
          </w:p>
        </w:tc>
        <w:tc>
          <w:tcPr>
            <w:tcW w:w="1502" w:type="dxa"/>
            <w:vAlign w:val="bottom"/>
          </w:tcPr>
          <w:p w14:paraId="10F2BEB3"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Corneal ulcer</w:t>
            </w:r>
          </w:p>
        </w:tc>
        <w:tc>
          <w:tcPr>
            <w:tcW w:w="1502" w:type="dxa"/>
            <w:vAlign w:val="bottom"/>
          </w:tcPr>
          <w:p w14:paraId="4B8A9558"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Corneal ulcer</w:t>
            </w:r>
          </w:p>
        </w:tc>
      </w:tr>
      <w:tr w:rsidR="00BB7B14" w:rsidRPr="0027367D" w14:paraId="1023AE33" w14:textId="77777777" w:rsidTr="00D44A02">
        <w:tc>
          <w:tcPr>
            <w:tcW w:w="1501" w:type="dxa"/>
            <w:vAlign w:val="bottom"/>
          </w:tcPr>
          <w:p w14:paraId="1D0BEA42"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4</w:t>
            </w:r>
          </w:p>
        </w:tc>
        <w:tc>
          <w:tcPr>
            <w:tcW w:w="1501" w:type="dxa"/>
            <w:vAlign w:val="bottom"/>
          </w:tcPr>
          <w:p w14:paraId="6D26BA0B"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ERU</w:t>
            </w:r>
          </w:p>
        </w:tc>
        <w:tc>
          <w:tcPr>
            <w:tcW w:w="1502" w:type="dxa"/>
            <w:vAlign w:val="bottom"/>
          </w:tcPr>
          <w:p w14:paraId="01BC308F"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CE/US</w:t>
            </w:r>
          </w:p>
        </w:tc>
        <w:tc>
          <w:tcPr>
            <w:tcW w:w="1502" w:type="dxa"/>
            <w:vAlign w:val="bottom"/>
          </w:tcPr>
          <w:p w14:paraId="2B9F9B78"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Bilateral</w:t>
            </w:r>
          </w:p>
        </w:tc>
        <w:tc>
          <w:tcPr>
            <w:tcW w:w="1502" w:type="dxa"/>
            <w:vAlign w:val="bottom"/>
          </w:tcPr>
          <w:p w14:paraId="251C02F2"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 xml:space="preserve">Cataract, corneal oedema, aqueous flare, collapse anterior chamber, </w:t>
            </w:r>
            <w:proofErr w:type="spellStart"/>
            <w:r w:rsidRPr="0027367D">
              <w:rPr>
                <w:rFonts w:cstheme="minorHAnsi"/>
                <w:color w:val="000000" w:themeColor="text1"/>
                <w:sz w:val="18"/>
                <w:szCs w:val="18"/>
              </w:rPr>
              <w:t>vitreal</w:t>
            </w:r>
            <w:proofErr w:type="spellEnd"/>
            <w:r w:rsidRPr="0027367D">
              <w:rPr>
                <w:rFonts w:cstheme="minorHAnsi"/>
                <w:color w:val="000000" w:themeColor="text1"/>
                <w:sz w:val="18"/>
                <w:szCs w:val="18"/>
              </w:rPr>
              <w:t xml:space="preserve"> debris</w:t>
            </w:r>
          </w:p>
        </w:tc>
        <w:tc>
          <w:tcPr>
            <w:tcW w:w="1502" w:type="dxa"/>
            <w:vAlign w:val="bottom"/>
          </w:tcPr>
          <w:p w14:paraId="3EA9B8CF" w14:textId="77777777" w:rsidR="00BB7B14" w:rsidRPr="0027367D" w:rsidRDefault="00BB7B14" w:rsidP="00D44A02">
            <w:pPr>
              <w:spacing w:after="40"/>
              <w:rPr>
                <w:rFonts w:cstheme="minorHAnsi"/>
                <w:color w:val="000000" w:themeColor="text1"/>
                <w:sz w:val="18"/>
                <w:szCs w:val="18"/>
                <w:lang w:val="en-US"/>
              </w:rPr>
            </w:pPr>
            <w:r w:rsidRPr="0027367D">
              <w:rPr>
                <w:rFonts w:cstheme="minorHAnsi"/>
                <w:color w:val="000000" w:themeColor="text1"/>
                <w:sz w:val="18"/>
                <w:szCs w:val="18"/>
              </w:rPr>
              <w:t xml:space="preserve">Cataract, corneal oedema, aqueous flare, collapse anterior chamber, </w:t>
            </w:r>
            <w:proofErr w:type="spellStart"/>
            <w:r w:rsidRPr="0027367D">
              <w:rPr>
                <w:rFonts w:cstheme="minorHAnsi"/>
                <w:color w:val="000000" w:themeColor="text1"/>
                <w:sz w:val="18"/>
                <w:szCs w:val="18"/>
              </w:rPr>
              <w:t>vitreal</w:t>
            </w:r>
            <w:proofErr w:type="spellEnd"/>
            <w:r w:rsidRPr="0027367D">
              <w:rPr>
                <w:rFonts w:cstheme="minorHAnsi"/>
                <w:color w:val="000000" w:themeColor="text1"/>
                <w:sz w:val="18"/>
                <w:szCs w:val="18"/>
              </w:rPr>
              <w:t xml:space="preserve"> debris</w:t>
            </w:r>
          </w:p>
        </w:tc>
      </w:tr>
    </w:tbl>
    <w:p w14:paraId="295E5223" w14:textId="77777777" w:rsidR="00BB7B14" w:rsidRPr="0027367D" w:rsidRDefault="00BB7B14" w:rsidP="00CC5AA4">
      <w:pPr>
        <w:spacing w:after="40" w:line="480" w:lineRule="auto"/>
        <w:rPr>
          <w:rFonts w:cstheme="minorHAnsi"/>
          <w:color w:val="000000" w:themeColor="text1"/>
          <w:lang w:val="en-US"/>
        </w:rPr>
      </w:pPr>
    </w:p>
    <w:sectPr w:rsidR="00BB7B14" w:rsidRPr="0027367D" w:rsidSect="00EF1163">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4F46D" w14:textId="77777777" w:rsidR="0013095F" w:rsidRDefault="0013095F" w:rsidP="006C79BB">
      <w:r>
        <w:separator/>
      </w:r>
    </w:p>
  </w:endnote>
  <w:endnote w:type="continuationSeparator" w:id="0">
    <w:p w14:paraId="502C2761" w14:textId="77777777" w:rsidR="0013095F" w:rsidRDefault="0013095F" w:rsidP="006C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65DD1" w14:textId="77777777" w:rsidR="0013095F" w:rsidRDefault="0013095F" w:rsidP="006C79BB">
      <w:r>
        <w:separator/>
      </w:r>
    </w:p>
  </w:footnote>
  <w:footnote w:type="continuationSeparator" w:id="0">
    <w:p w14:paraId="575B1E72" w14:textId="77777777" w:rsidR="0013095F" w:rsidRDefault="0013095F" w:rsidP="006C7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3F5F"/>
    <w:multiLevelType w:val="hybridMultilevel"/>
    <w:tmpl w:val="A6D82E1E"/>
    <w:lvl w:ilvl="0" w:tplc="E0EAFAB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34AE3"/>
    <w:multiLevelType w:val="hybridMultilevel"/>
    <w:tmpl w:val="865AC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B461F"/>
    <w:multiLevelType w:val="hybridMultilevel"/>
    <w:tmpl w:val="A6629A70"/>
    <w:lvl w:ilvl="0" w:tplc="26863AA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021D9"/>
    <w:multiLevelType w:val="hybridMultilevel"/>
    <w:tmpl w:val="1780E97C"/>
    <w:lvl w:ilvl="0" w:tplc="B742EEBA">
      <w:start w:val="19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5546169">
    <w:abstractNumId w:val="3"/>
  </w:num>
  <w:num w:numId="2" w16cid:durableId="672148890">
    <w:abstractNumId w:val="0"/>
  </w:num>
  <w:num w:numId="3" w16cid:durableId="683433563">
    <w:abstractNumId w:val="2"/>
  </w:num>
  <w:num w:numId="4" w16cid:durableId="1571424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A8"/>
    <w:rsid w:val="00034D72"/>
    <w:rsid w:val="00056F49"/>
    <w:rsid w:val="000648E2"/>
    <w:rsid w:val="000A3784"/>
    <w:rsid w:val="000C0F72"/>
    <w:rsid w:val="000D1B67"/>
    <w:rsid w:val="000D5821"/>
    <w:rsid w:val="000F2A8B"/>
    <w:rsid w:val="000F43EF"/>
    <w:rsid w:val="000F61BF"/>
    <w:rsid w:val="000F7FB7"/>
    <w:rsid w:val="00120E8F"/>
    <w:rsid w:val="001221D4"/>
    <w:rsid w:val="0013095F"/>
    <w:rsid w:val="00150E36"/>
    <w:rsid w:val="00154BB2"/>
    <w:rsid w:val="00184529"/>
    <w:rsid w:val="0019362F"/>
    <w:rsid w:val="001A7C49"/>
    <w:rsid w:val="001B3333"/>
    <w:rsid w:val="001B3F23"/>
    <w:rsid w:val="001C0C18"/>
    <w:rsid w:val="001C18C5"/>
    <w:rsid w:val="001C76B1"/>
    <w:rsid w:val="001D035E"/>
    <w:rsid w:val="001D0D42"/>
    <w:rsid w:val="001D5D0F"/>
    <w:rsid w:val="001F0254"/>
    <w:rsid w:val="001F0773"/>
    <w:rsid w:val="00204470"/>
    <w:rsid w:val="00225D56"/>
    <w:rsid w:val="00225E3F"/>
    <w:rsid w:val="00226332"/>
    <w:rsid w:val="00245119"/>
    <w:rsid w:val="0025067D"/>
    <w:rsid w:val="00260484"/>
    <w:rsid w:val="00261FB8"/>
    <w:rsid w:val="00264F51"/>
    <w:rsid w:val="0027367D"/>
    <w:rsid w:val="00284ABA"/>
    <w:rsid w:val="00287E6A"/>
    <w:rsid w:val="002A649E"/>
    <w:rsid w:val="002C3DB6"/>
    <w:rsid w:val="002F289D"/>
    <w:rsid w:val="002F656E"/>
    <w:rsid w:val="00312728"/>
    <w:rsid w:val="00331CBE"/>
    <w:rsid w:val="00347807"/>
    <w:rsid w:val="00354531"/>
    <w:rsid w:val="003560E9"/>
    <w:rsid w:val="003616C3"/>
    <w:rsid w:val="0036208F"/>
    <w:rsid w:val="003663F5"/>
    <w:rsid w:val="003A15FF"/>
    <w:rsid w:val="003A632E"/>
    <w:rsid w:val="003A6962"/>
    <w:rsid w:val="003A7B45"/>
    <w:rsid w:val="003B0BCE"/>
    <w:rsid w:val="003B0DD9"/>
    <w:rsid w:val="003B4DE8"/>
    <w:rsid w:val="003B5612"/>
    <w:rsid w:val="003B5DB6"/>
    <w:rsid w:val="003C02A2"/>
    <w:rsid w:val="003C4AC0"/>
    <w:rsid w:val="003D3A96"/>
    <w:rsid w:val="003D5CA2"/>
    <w:rsid w:val="00430AFB"/>
    <w:rsid w:val="00440DB3"/>
    <w:rsid w:val="00444F55"/>
    <w:rsid w:val="0044547E"/>
    <w:rsid w:val="00447276"/>
    <w:rsid w:val="0046497F"/>
    <w:rsid w:val="00471662"/>
    <w:rsid w:val="00472655"/>
    <w:rsid w:val="00474F00"/>
    <w:rsid w:val="00476504"/>
    <w:rsid w:val="00491432"/>
    <w:rsid w:val="004C1DE0"/>
    <w:rsid w:val="004D79D3"/>
    <w:rsid w:val="004E1BA3"/>
    <w:rsid w:val="004E6542"/>
    <w:rsid w:val="004F2E33"/>
    <w:rsid w:val="005031BB"/>
    <w:rsid w:val="00503C5C"/>
    <w:rsid w:val="00513EFA"/>
    <w:rsid w:val="00571492"/>
    <w:rsid w:val="005867C2"/>
    <w:rsid w:val="00590613"/>
    <w:rsid w:val="005A2A64"/>
    <w:rsid w:val="005A2BF1"/>
    <w:rsid w:val="005B2082"/>
    <w:rsid w:val="005D7333"/>
    <w:rsid w:val="005E20A8"/>
    <w:rsid w:val="00614583"/>
    <w:rsid w:val="00616E43"/>
    <w:rsid w:val="006421A1"/>
    <w:rsid w:val="006727E8"/>
    <w:rsid w:val="006A17A8"/>
    <w:rsid w:val="006A5943"/>
    <w:rsid w:val="006A595C"/>
    <w:rsid w:val="006B090A"/>
    <w:rsid w:val="006B5F2A"/>
    <w:rsid w:val="006C14DF"/>
    <w:rsid w:val="006C79BB"/>
    <w:rsid w:val="006D39AB"/>
    <w:rsid w:val="006D39E4"/>
    <w:rsid w:val="006E2795"/>
    <w:rsid w:val="006E4E3C"/>
    <w:rsid w:val="006F3DF0"/>
    <w:rsid w:val="006F75EA"/>
    <w:rsid w:val="00723400"/>
    <w:rsid w:val="00753DA3"/>
    <w:rsid w:val="00766518"/>
    <w:rsid w:val="007737A2"/>
    <w:rsid w:val="00780683"/>
    <w:rsid w:val="00794323"/>
    <w:rsid w:val="007B03FA"/>
    <w:rsid w:val="007C3A6D"/>
    <w:rsid w:val="007D09D8"/>
    <w:rsid w:val="00800AA2"/>
    <w:rsid w:val="008041A9"/>
    <w:rsid w:val="008116A3"/>
    <w:rsid w:val="00815116"/>
    <w:rsid w:val="00830251"/>
    <w:rsid w:val="0084705A"/>
    <w:rsid w:val="008531F6"/>
    <w:rsid w:val="00854BF4"/>
    <w:rsid w:val="00860EFA"/>
    <w:rsid w:val="00877E9B"/>
    <w:rsid w:val="00887F92"/>
    <w:rsid w:val="00896A5E"/>
    <w:rsid w:val="008978ED"/>
    <w:rsid w:val="008B2587"/>
    <w:rsid w:val="008C61FE"/>
    <w:rsid w:val="008E63A6"/>
    <w:rsid w:val="008F5143"/>
    <w:rsid w:val="009003A4"/>
    <w:rsid w:val="0092420A"/>
    <w:rsid w:val="00934A0C"/>
    <w:rsid w:val="009416FC"/>
    <w:rsid w:val="009449F4"/>
    <w:rsid w:val="00962A80"/>
    <w:rsid w:val="00966F83"/>
    <w:rsid w:val="00995BC7"/>
    <w:rsid w:val="009B0C0B"/>
    <w:rsid w:val="009B2152"/>
    <w:rsid w:val="009C21BB"/>
    <w:rsid w:val="009C30EC"/>
    <w:rsid w:val="009D2A6E"/>
    <w:rsid w:val="009D4AD0"/>
    <w:rsid w:val="009E2F96"/>
    <w:rsid w:val="009F4EC2"/>
    <w:rsid w:val="00A16D87"/>
    <w:rsid w:val="00A17E62"/>
    <w:rsid w:val="00A2139C"/>
    <w:rsid w:val="00A25E10"/>
    <w:rsid w:val="00A26014"/>
    <w:rsid w:val="00A6221E"/>
    <w:rsid w:val="00A661C3"/>
    <w:rsid w:val="00A66C43"/>
    <w:rsid w:val="00A77FF2"/>
    <w:rsid w:val="00A90A43"/>
    <w:rsid w:val="00AA0CF4"/>
    <w:rsid w:val="00AB31C6"/>
    <w:rsid w:val="00AB4832"/>
    <w:rsid w:val="00AC19D2"/>
    <w:rsid w:val="00AC5274"/>
    <w:rsid w:val="00AD0A59"/>
    <w:rsid w:val="00AE0C8D"/>
    <w:rsid w:val="00AE1900"/>
    <w:rsid w:val="00AF3D98"/>
    <w:rsid w:val="00B05701"/>
    <w:rsid w:val="00B073CE"/>
    <w:rsid w:val="00B11FCF"/>
    <w:rsid w:val="00B13A4A"/>
    <w:rsid w:val="00B24CA9"/>
    <w:rsid w:val="00B37D06"/>
    <w:rsid w:val="00B470FA"/>
    <w:rsid w:val="00B7382A"/>
    <w:rsid w:val="00B80406"/>
    <w:rsid w:val="00B8585D"/>
    <w:rsid w:val="00B865D6"/>
    <w:rsid w:val="00BB0E3D"/>
    <w:rsid w:val="00BB7B14"/>
    <w:rsid w:val="00BC4955"/>
    <w:rsid w:val="00BF262A"/>
    <w:rsid w:val="00C10026"/>
    <w:rsid w:val="00C41B6F"/>
    <w:rsid w:val="00C5281D"/>
    <w:rsid w:val="00C638E7"/>
    <w:rsid w:val="00C66B71"/>
    <w:rsid w:val="00C82922"/>
    <w:rsid w:val="00CA4BCD"/>
    <w:rsid w:val="00CB35C9"/>
    <w:rsid w:val="00CC573A"/>
    <w:rsid w:val="00CC5AA4"/>
    <w:rsid w:val="00CC7B91"/>
    <w:rsid w:val="00CD5845"/>
    <w:rsid w:val="00CE0206"/>
    <w:rsid w:val="00CE1D10"/>
    <w:rsid w:val="00CE6604"/>
    <w:rsid w:val="00CF6766"/>
    <w:rsid w:val="00D02CD2"/>
    <w:rsid w:val="00D03FDF"/>
    <w:rsid w:val="00D0406E"/>
    <w:rsid w:val="00D054C9"/>
    <w:rsid w:val="00D0762D"/>
    <w:rsid w:val="00D12513"/>
    <w:rsid w:val="00D342BD"/>
    <w:rsid w:val="00D3783B"/>
    <w:rsid w:val="00D5530A"/>
    <w:rsid w:val="00D602EC"/>
    <w:rsid w:val="00D66422"/>
    <w:rsid w:val="00D77278"/>
    <w:rsid w:val="00D81F46"/>
    <w:rsid w:val="00D83DC2"/>
    <w:rsid w:val="00D86C47"/>
    <w:rsid w:val="00D913F4"/>
    <w:rsid w:val="00D97902"/>
    <w:rsid w:val="00DB2753"/>
    <w:rsid w:val="00DB4F6E"/>
    <w:rsid w:val="00DD2332"/>
    <w:rsid w:val="00DD2E25"/>
    <w:rsid w:val="00DE760D"/>
    <w:rsid w:val="00DF6847"/>
    <w:rsid w:val="00E12E7A"/>
    <w:rsid w:val="00E13C45"/>
    <w:rsid w:val="00E46C77"/>
    <w:rsid w:val="00E56E57"/>
    <w:rsid w:val="00E701B4"/>
    <w:rsid w:val="00E75DEE"/>
    <w:rsid w:val="00E938D8"/>
    <w:rsid w:val="00EB632D"/>
    <w:rsid w:val="00EC3251"/>
    <w:rsid w:val="00ED023C"/>
    <w:rsid w:val="00ED2315"/>
    <w:rsid w:val="00ED6D32"/>
    <w:rsid w:val="00ED7CFC"/>
    <w:rsid w:val="00EE5345"/>
    <w:rsid w:val="00EE770C"/>
    <w:rsid w:val="00EF1163"/>
    <w:rsid w:val="00F01206"/>
    <w:rsid w:val="00F04E3F"/>
    <w:rsid w:val="00F05341"/>
    <w:rsid w:val="00F13551"/>
    <w:rsid w:val="00F26C11"/>
    <w:rsid w:val="00F35381"/>
    <w:rsid w:val="00F45356"/>
    <w:rsid w:val="00F46A64"/>
    <w:rsid w:val="00F54F72"/>
    <w:rsid w:val="00F5701B"/>
    <w:rsid w:val="00F629E9"/>
    <w:rsid w:val="00F711F0"/>
    <w:rsid w:val="00F94CAC"/>
    <w:rsid w:val="00FB5F73"/>
    <w:rsid w:val="00FC2ECA"/>
    <w:rsid w:val="00FD11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C85F"/>
  <w15:chartTrackingRefBased/>
  <w15:docId w15:val="{F89FC0AE-CACC-E449-95D0-41ECFAF4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5FF"/>
    <w:pPr>
      <w:ind w:left="720"/>
      <w:contextualSpacing/>
    </w:pPr>
  </w:style>
  <w:style w:type="paragraph" w:styleId="NormalWeb">
    <w:name w:val="Normal (Web)"/>
    <w:basedOn w:val="Normal"/>
    <w:uiPriority w:val="99"/>
    <w:semiHidden/>
    <w:unhideWhenUsed/>
    <w:rsid w:val="00C8292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82922"/>
    <w:rPr>
      <w:color w:val="0000FF"/>
      <w:u w:val="single"/>
    </w:rPr>
  </w:style>
  <w:style w:type="table" w:styleId="TableGrid">
    <w:name w:val="Table Grid"/>
    <w:basedOn w:val="TableNormal"/>
    <w:uiPriority w:val="39"/>
    <w:rsid w:val="00120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20E8F"/>
    <w:pPr>
      <w:spacing w:after="200"/>
    </w:pPr>
    <w:rPr>
      <w:i/>
      <w:iCs/>
      <w:color w:val="44546A" w:themeColor="text2"/>
      <w:sz w:val="18"/>
      <w:szCs w:val="18"/>
    </w:rPr>
  </w:style>
  <w:style w:type="paragraph" w:styleId="Header">
    <w:name w:val="header"/>
    <w:basedOn w:val="Normal"/>
    <w:link w:val="HeaderChar"/>
    <w:uiPriority w:val="99"/>
    <w:unhideWhenUsed/>
    <w:rsid w:val="006C79BB"/>
    <w:pPr>
      <w:tabs>
        <w:tab w:val="center" w:pos="4513"/>
        <w:tab w:val="right" w:pos="9026"/>
      </w:tabs>
    </w:pPr>
  </w:style>
  <w:style w:type="character" w:customStyle="1" w:styleId="HeaderChar">
    <w:name w:val="Header Char"/>
    <w:basedOn w:val="DefaultParagraphFont"/>
    <w:link w:val="Header"/>
    <w:uiPriority w:val="99"/>
    <w:rsid w:val="006C79BB"/>
  </w:style>
  <w:style w:type="paragraph" w:styleId="Footer">
    <w:name w:val="footer"/>
    <w:basedOn w:val="Normal"/>
    <w:link w:val="FooterChar"/>
    <w:uiPriority w:val="99"/>
    <w:unhideWhenUsed/>
    <w:rsid w:val="006C79BB"/>
    <w:pPr>
      <w:tabs>
        <w:tab w:val="center" w:pos="4513"/>
        <w:tab w:val="right" w:pos="9026"/>
      </w:tabs>
    </w:pPr>
  </w:style>
  <w:style w:type="character" w:customStyle="1" w:styleId="FooterChar">
    <w:name w:val="Footer Char"/>
    <w:basedOn w:val="DefaultParagraphFont"/>
    <w:link w:val="Footer"/>
    <w:uiPriority w:val="99"/>
    <w:rsid w:val="006C79BB"/>
  </w:style>
  <w:style w:type="paragraph" w:styleId="Bibliography">
    <w:name w:val="Bibliography"/>
    <w:basedOn w:val="Normal"/>
    <w:next w:val="Normal"/>
    <w:uiPriority w:val="37"/>
    <w:unhideWhenUsed/>
    <w:rsid w:val="003B5612"/>
    <w:pPr>
      <w:spacing w:after="240"/>
    </w:pPr>
  </w:style>
  <w:style w:type="character" w:styleId="CommentReference">
    <w:name w:val="annotation reference"/>
    <w:basedOn w:val="DefaultParagraphFont"/>
    <w:uiPriority w:val="99"/>
    <w:semiHidden/>
    <w:unhideWhenUsed/>
    <w:rsid w:val="009D2A6E"/>
    <w:rPr>
      <w:sz w:val="16"/>
      <w:szCs w:val="16"/>
    </w:rPr>
  </w:style>
  <w:style w:type="paragraph" w:styleId="CommentText">
    <w:name w:val="annotation text"/>
    <w:basedOn w:val="Normal"/>
    <w:link w:val="CommentTextChar"/>
    <w:uiPriority w:val="99"/>
    <w:unhideWhenUsed/>
    <w:rsid w:val="009D2A6E"/>
    <w:rPr>
      <w:sz w:val="20"/>
      <w:szCs w:val="20"/>
    </w:rPr>
  </w:style>
  <w:style w:type="character" w:customStyle="1" w:styleId="CommentTextChar">
    <w:name w:val="Comment Text Char"/>
    <w:basedOn w:val="DefaultParagraphFont"/>
    <w:link w:val="CommentText"/>
    <w:uiPriority w:val="99"/>
    <w:rsid w:val="009D2A6E"/>
    <w:rPr>
      <w:sz w:val="20"/>
      <w:szCs w:val="20"/>
    </w:rPr>
  </w:style>
  <w:style w:type="paragraph" w:styleId="CommentSubject">
    <w:name w:val="annotation subject"/>
    <w:basedOn w:val="CommentText"/>
    <w:next w:val="CommentText"/>
    <w:link w:val="CommentSubjectChar"/>
    <w:uiPriority w:val="99"/>
    <w:semiHidden/>
    <w:unhideWhenUsed/>
    <w:rsid w:val="009D2A6E"/>
    <w:rPr>
      <w:b/>
      <w:bCs/>
    </w:rPr>
  </w:style>
  <w:style w:type="character" w:customStyle="1" w:styleId="CommentSubjectChar">
    <w:name w:val="Comment Subject Char"/>
    <w:basedOn w:val="CommentTextChar"/>
    <w:link w:val="CommentSubject"/>
    <w:uiPriority w:val="99"/>
    <w:semiHidden/>
    <w:rsid w:val="009D2A6E"/>
    <w:rPr>
      <w:b/>
      <w:bCs/>
      <w:sz w:val="20"/>
      <w:szCs w:val="20"/>
    </w:rPr>
  </w:style>
  <w:style w:type="paragraph" w:styleId="Revision">
    <w:name w:val="Revision"/>
    <w:hidden/>
    <w:uiPriority w:val="99"/>
    <w:semiHidden/>
    <w:rsid w:val="00D03FDF"/>
  </w:style>
  <w:style w:type="character" w:styleId="LineNumber">
    <w:name w:val="line number"/>
    <w:basedOn w:val="DefaultParagraphFont"/>
    <w:uiPriority w:val="99"/>
    <w:semiHidden/>
    <w:unhideWhenUsed/>
    <w:rsid w:val="00EF1163"/>
  </w:style>
  <w:style w:type="paragraph" w:styleId="BalloonText">
    <w:name w:val="Balloon Text"/>
    <w:basedOn w:val="Normal"/>
    <w:link w:val="BalloonTextChar"/>
    <w:uiPriority w:val="99"/>
    <w:semiHidden/>
    <w:unhideWhenUsed/>
    <w:rsid w:val="006F3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DF0"/>
    <w:rPr>
      <w:rFonts w:ascii="Segoe UI" w:hAnsi="Segoe UI" w:cs="Segoe UI"/>
      <w:sz w:val="18"/>
      <w:szCs w:val="18"/>
    </w:rPr>
  </w:style>
  <w:style w:type="paragraph" w:styleId="NoSpacing">
    <w:name w:val="No Spacing"/>
    <w:uiPriority w:val="1"/>
    <w:qFormat/>
    <w:rsid w:val="0085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988">
      <w:bodyDiv w:val="1"/>
      <w:marLeft w:val="0"/>
      <w:marRight w:val="0"/>
      <w:marTop w:val="0"/>
      <w:marBottom w:val="0"/>
      <w:divBdr>
        <w:top w:val="none" w:sz="0" w:space="0" w:color="auto"/>
        <w:left w:val="none" w:sz="0" w:space="0" w:color="auto"/>
        <w:bottom w:val="none" w:sz="0" w:space="0" w:color="auto"/>
        <w:right w:val="none" w:sz="0" w:space="0" w:color="auto"/>
      </w:divBdr>
    </w:div>
    <w:div w:id="642732193">
      <w:bodyDiv w:val="1"/>
      <w:marLeft w:val="0"/>
      <w:marRight w:val="0"/>
      <w:marTop w:val="0"/>
      <w:marBottom w:val="0"/>
      <w:divBdr>
        <w:top w:val="none" w:sz="0" w:space="0" w:color="auto"/>
        <w:left w:val="none" w:sz="0" w:space="0" w:color="auto"/>
        <w:bottom w:val="none" w:sz="0" w:space="0" w:color="auto"/>
        <w:right w:val="none" w:sz="0" w:space="0" w:color="auto"/>
      </w:divBdr>
    </w:div>
    <w:div w:id="1019699756">
      <w:bodyDiv w:val="1"/>
      <w:marLeft w:val="0"/>
      <w:marRight w:val="0"/>
      <w:marTop w:val="0"/>
      <w:marBottom w:val="0"/>
      <w:divBdr>
        <w:top w:val="none" w:sz="0" w:space="0" w:color="auto"/>
        <w:left w:val="none" w:sz="0" w:space="0" w:color="auto"/>
        <w:bottom w:val="none" w:sz="0" w:space="0" w:color="auto"/>
        <w:right w:val="none" w:sz="0" w:space="0" w:color="auto"/>
      </w:divBdr>
    </w:div>
    <w:div w:id="1254051215">
      <w:bodyDiv w:val="1"/>
      <w:marLeft w:val="0"/>
      <w:marRight w:val="0"/>
      <w:marTop w:val="0"/>
      <w:marBottom w:val="0"/>
      <w:divBdr>
        <w:top w:val="none" w:sz="0" w:space="0" w:color="auto"/>
        <w:left w:val="none" w:sz="0" w:space="0" w:color="auto"/>
        <w:bottom w:val="none" w:sz="0" w:space="0" w:color="auto"/>
        <w:right w:val="none" w:sz="0" w:space="0" w:color="auto"/>
      </w:divBdr>
    </w:div>
    <w:div w:id="1480073236">
      <w:bodyDiv w:val="1"/>
      <w:marLeft w:val="0"/>
      <w:marRight w:val="0"/>
      <w:marTop w:val="0"/>
      <w:marBottom w:val="0"/>
      <w:divBdr>
        <w:top w:val="none" w:sz="0" w:space="0" w:color="auto"/>
        <w:left w:val="none" w:sz="0" w:space="0" w:color="auto"/>
        <w:bottom w:val="none" w:sz="0" w:space="0" w:color="auto"/>
        <w:right w:val="none" w:sz="0" w:space="0" w:color="auto"/>
      </w:divBdr>
    </w:div>
    <w:div w:id="1913737937">
      <w:bodyDiv w:val="1"/>
      <w:marLeft w:val="0"/>
      <w:marRight w:val="0"/>
      <w:marTop w:val="0"/>
      <w:marBottom w:val="0"/>
      <w:divBdr>
        <w:top w:val="none" w:sz="0" w:space="0" w:color="auto"/>
        <w:left w:val="none" w:sz="0" w:space="0" w:color="auto"/>
        <w:bottom w:val="none" w:sz="0" w:space="0" w:color="auto"/>
        <w:right w:val="none" w:sz="0" w:space="0" w:color="auto"/>
      </w:divBdr>
    </w:div>
    <w:div w:id="20701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6FBAB-8EFC-4C45-A7E3-31780F15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13766</Words>
  <Characters>78468</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halliwell</dc:creator>
  <cp:keywords/>
  <dc:description/>
  <cp:lastModifiedBy>Lizzie Halliwell</cp:lastModifiedBy>
  <cp:revision>7</cp:revision>
  <dcterms:created xsi:type="dcterms:W3CDTF">2023-03-10T15:09:00Z</dcterms:created>
  <dcterms:modified xsi:type="dcterms:W3CDTF">2023-04-19T21:25:00Z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id="bxLN1pbV"/&gt;&lt;style id="http://www.zotero.org/styles/harvard-cite-them-right" hasBibliography="1" bibliographyStyleHasBeenSet="1"/&gt;&lt;prefs&gt;&lt;pref name="fieldType" value="Field"/&gt;&lt;/prefs&gt;&lt;/data&gt;</vt:lpwstr>
  </property>
</Properties>
</file>