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09 June 2022</w:t>
      </w: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Prof. Matthias Baumgartner</w:t>
      </w: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Editor-in-Chief</w:t>
      </w: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JIMD reports</w:t>
      </w:r>
    </w:p>
    <w:p w:rsidR="008B28D5" w:rsidRPr="009D0523" w:rsidRDefault="008B28D5" w:rsidP="00B97EE2">
      <w:pPr>
        <w:spacing w:after="0" w:line="480" w:lineRule="auto"/>
        <w:rPr>
          <w:rFonts w:ascii="Times New Roman" w:hAnsi="Times New Roman" w:cs="Times New Roman"/>
          <w:bCs/>
          <w:sz w:val="24"/>
          <w:szCs w:val="24"/>
        </w:rPr>
      </w:pP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Dear Prof Baumgartner</w:t>
      </w:r>
    </w:p>
    <w:p w:rsidR="008B28D5" w:rsidRPr="009D0523" w:rsidRDefault="008B28D5" w:rsidP="00B97EE2">
      <w:pPr>
        <w:spacing w:after="0" w:line="480" w:lineRule="auto"/>
        <w:rPr>
          <w:rFonts w:ascii="Times New Roman" w:hAnsi="Times New Roman" w:cs="Times New Roman"/>
          <w:bCs/>
          <w:sz w:val="24"/>
          <w:szCs w:val="24"/>
        </w:rPr>
      </w:pPr>
    </w:p>
    <w:p w:rsidR="008B28D5" w:rsidRPr="009D0523" w:rsidRDefault="008B28D5" w:rsidP="00B97EE2">
      <w:pPr>
        <w:spacing w:after="0" w:line="480" w:lineRule="auto"/>
        <w:rPr>
          <w:rFonts w:ascii="Times New Roman" w:hAnsi="Times New Roman" w:cs="Times New Roman"/>
          <w:bCs/>
          <w:i/>
          <w:sz w:val="24"/>
          <w:szCs w:val="24"/>
        </w:rPr>
      </w:pPr>
      <w:r w:rsidRPr="009D0523">
        <w:rPr>
          <w:rFonts w:ascii="Times New Roman" w:hAnsi="Times New Roman" w:cs="Times New Roman"/>
          <w:bCs/>
          <w:sz w:val="24"/>
          <w:szCs w:val="24"/>
        </w:rPr>
        <w:t xml:space="preserve">On behalf of my co-authors, I would like to submit a letter to the editor entitled </w:t>
      </w:r>
      <w:r w:rsidRPr="009D0523">
        <w:rPr>
          <w:rFonts w:ascii="Times New Roman" w:hAnsi="Times New Roman" w:cs="Times New Roman"/>
          <w:bCs/>
          <w:i/>
          <w:sz w:val="24"/>
          <w:szCs w:val="24"/>
        </w:rPr>
        <w:t>“The National Alkaptonuria Centre in the United Kingdom: a first decade anniversary, one big milestone for rare diseases!”</w:t>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sz w:val="24"/>
          <w:szCs w:val="24"/>
        </w:rPr>
        <w:t>This centre was the first of its kind internationally, offering one stop multidisciplinary team assessments and disease modifying therapy, all free of charge at the point of delivery. This article seeks to share the story of its achievements and successes with the wider community in the field of inherited metabolic diseases. This manuscript is not under consideration for publication anywhere else.</w:t>
      </w: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Yours sincerely,</w:t>
      </w:r>
    </w:p>
    <w:p w:rsidR="008B28D5" w:rsidRPr="009D0523" w:rsidRDefault="008B28D5" w:rsidP="00B97EE2">
      <w:pPr>
        <w:spacing w:after="0" w:line="480" w:lineRule="auto"/>
        <w:rPr>
          <w:rFonts w:ascii="Times New Roman" w:hAnsi="Times New Roman" w:cs="Times New Roman"/>
          <w:bCs/>
          <w:sz w:val="24"/>
          <w:szCs w:val="24"/>
        </w:rPr>
      </w:pP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Milad Khedr</w:t>
      </w: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Cs/>
          <w:sz w:val="24"/>
          <w:szCs w:val="24"/>
        </w:rPr>
        <w:t>Corresponding author</w:t>
      </w: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Cs/>
          <w:i/>
          <w:sz w:val="24"/>
          <w:szCs w:val="24"/>
        </w:rPr>
      </w:pPr>
      <w:r w:rsidRPr="009D0523">
        <w:rPr>
          <w:rFonts w:ascii="Times New Roman" w:hAnsi="Times New Roman" w:cs="Times New Roman"/>
          <w:bCs/>
          <w:i/>
          <w:sz w:val="24"/>
          <w:szCs w:val="24"/>
        </w:rPr>
        <w:lastRenderedPageBreak/>
        <w:t>“The National Alkaptonuria Centre in the United Kingdom: a first decade anniversary, one big milestone for rare diseases!”</w:t>
      </w:r>
    </w:p>
    <w:p w:rsidR="008B28D5" w:rsidRPr="009D0523" w:rsidRDefault="008B28D5" w:rsidP="00B97EE2">
      <w:pPr>
        <w:spacing w:after="0" w:line="480" w:lineRule="auto"/>
        <w:rPr>
          <w:rFonts w:ascii="Times New Roman" w:hAnsi="Times New Roman" w:cs="Times New Roman"/>
          <w:b/>
          <w:bCs/>
          <w:sz w:val="24"/>
          <w:szCs w:val="24"/>
        </w:rPr>
      </w:pPr>
    </w:p>
    <w:p w:rsidR="008B28D5" w:rsidRPr="007B23DE"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
          <w:bCs/>
          <w:sz w:val="24"/>
          <w:szCs w:val="24"/>
        </w:rPr>
        <w:t>Authors:</w:t>
      </w:r>
      <w:r w:rsidR="00A93E7A">
        <w:rPr>
          <w:rFonts w:ascii="Times New Roman" w:hAnsi="Times New Roman" w:cs="Times New Roman"/>
          <w:b/>
          <w:bCs/>
          <w:sz w:val="24"/>
          <w:szCs w:val="24"/>
        </w:rPr>
        <w:t xml:space="preserve"> </w:t>
      </w:r>
      <w:r w:rsidRPr="009D0523">
        <w:rPr>
          <w:rFonts w:ascii="Times New Roman" w:hAnsi="Times New Roman" w:cs="Times New Roman"/>
          <w:bCs/>
          <w:sz w:val="24"/>
          <w:szCs w:val="24"/>
        </w:rPr>
        <w:t>Khedr M</w:t>
      </w:r>
      <w:r w:rsidRPr="009D0523">
        <w:rPr>
          <w:rFonts w:ascii="Times New Roman" w:hAnsi="Times New Roman" w:cs="Times New Roman"/>
          <w:bCs/>
          <w:sz w:val="24"/>
          <w:szCs w:val="24"/>
          <w:vertAlign w:val="superscript"/>
        </w:rPr>
        <w:t>1</w:t>
      </w:r>
      <w:r w:rsidRPr="009D0523">
        <w:rPr>
          <w:rFonts w:ascii="Times New Roman" w:hAnsi="Times New Roman" w:cs="Times New Roman"/>
          <w:bCs/>
          <w:sz w:val="24"/>
          <w:szCs w:val="24"/>
        </w:rPr>
        <w:t>, Sireau N</w:t>
      </w:r>
      <w:r w:rsidRPr="009D0523">
        <w:rPr>
          <w:rFonts w:ascii="Times New Roman" w:hAnsi="Times New Roman" w:cs="Times New Roman"/>
          <w:bCs/>
          <w:sz w:val="24"/>
          <w:szCs w:val="24"/>
          <w:vertAlign w:val="superscript"/>
        </w:rPr>
        <w:t>2</w:t>
      </w:r>
      <w:r w:rsidR="00810DA2">
        <w:rPr>
          <w:rFonts w:ascii="Times New Roman" w:hAnsi="Times New Roman" w:cs="Times New Roman"/>
          <w:bCs/>
          <w:sz w:val="24"/>
          <w:szCs w:val="24"/>
        </w:rPr>
        <w:t xml:space="preserve">, </w:t>
      </w:r>
      <w:r w:rsidR="00810DA2" w:rsidRPr="004679C4">
        <w:rPr>
          <w:rFonts w:ascii="Times New Roman" w:eastAsiaTheme="minorEastAsia" w:hAnsi="Times New Roman" w:cs="Times New Roman"/>
          <w:bCs/>
          <w:color w:val="000000" w:themeColor="text1"/>
          <w:sz w:val="24"/>
          <w:szCs w:val="24"/>
          <w:lang w:eastAsia="ja-JP"/>
        </w:rPr>
        <w:t>Bou-Gharios G</w:t>
      </w:r>
      <w:r w:rsidR="00810DA2">
        <w:rPr>
          <w:rFonts w:ascii="Times New Roman" w:hAnsi="Times New Roman" w:cs="Times New Roman"/>
          <w:sz w:val="24"/>
          <w:szCs w:val="24"/>
          <w:vertAlign w:val="superscript"/>
        </w:rPr>
        <w:t>3</w:t>
      </w:r>
      <w:r w:rsidR="00810DA2" w:rsidRPr="004679C4">
        <w:rPr>
          <w:rFonts w:ascii="Times New Roman" w:eastAsiaTheme="minorEastAsia" w:hAnsi="Times New Roman" w:cs="Times New Roman"/>
          <w:bCs/>
          <w:color w:val="000000" w:themeColor="text1"/>
          <w:sz w:val="24"/>
          <w:szCs w:val="24"/>
          <w:lang w:eastAsia="ja-JP"/>
        </w:rPr>
        <w:t>, Gallagher JA</w:t>
      </w:r>
      <w:r w:rsidR="00810DA2">
        <w:rPr>
          <w:rFonts w:ascii="Times New Roman" w:hAnsi="Times New Roman" w:cs="Times New Roman"/>
          <w:sz w:val="24"/>
          <w:szCs w:val="24"/>
          <w:vertAlign w:val="superscript"/>
        </w:rPr>
        <w:t>3</w:t>
      </w:r>
      <w:r w:rsidR="007B23DE">
        <w:rPr>
          <w:rFonts w:ascii="Times New Roman" w:hAnsi="Times New Roman" w:cs="Times New Roman"/>
          <w:sz w:val="24"/>
          <w:szCs w:val="24"/>
        </w:rPr>
        <w:t>,</w:t>
      </w:r>
      <w:r w:rsidR="007B23DE" w:rsidRPr="007B23DE">
        <w:rPr>
          <w:rFonts w:ascii="Times New Roman" w:hAnsi="Times New Roman" w:cs="Times New Roman"/>
          <w:bCs/>
          <w:sz w:val="24"/>
          <w:szCs w:val="24"/>
        </w:rPr>
        <w:t xml:space="preserve"> </w:t>
      </w:r>
      <w:r w:rsidR="007B23DE" w:rsidRPr="009D0523">
        <w:rPr>
          <w:rFonts w:ascii="Times New Roman" w:hAnsi="Times New Roman" w:cs="Times New Roman"/>
          <w:bCs/>
          <w:sz w:val="24"/>
          <w:szCs w:val="24"/>
        </w:rPr>
        <w:t>Ranganath LR</w:t>
      </w:r>
      <w:r w:rsidR="007B23DE" w:rsidRPr="009D0523">
        <w:rPr>
          <w:rFonts w:ascii="Times New Roman" w:hAnsi="Times New Roman" w:cs="Times New Roman"/>
          <w:bCs/>
          <w:sz w:val="24"/>
          <w:szCs w:val="24"/>
          <w:vertAlign w:val="superscript"/>
        </w:rPr>
        <w:t>1</w:t>
      </w:r>
    </w:p>
    <w:p w:rsidR="00810DA2" w:rsidRPr="003B4C2D" w:rsidRDefault="008B28D5" w:rsidP="00810DA2">
      <w:pPr>
        <w:spacing w:after="0" w:line="360" w:lineRule="auto"/>
        <w:jc w:val="both"/>
        <w:textAlignment w:val="baseline"/>
        <w:rPr>
          <w:rFonts w:ascii="Times New Roman" w:eastAsia="Times New Roman" w:hAnsi="Times New Roman" w:cs="Times New Roman"/>
          <w:color w:val="000000" w:themeColor="text1"/>
          <w:sz w:val="24"/>
          <w:szCs w:val="24"/>
          <w:lang w:eastAsia="en-GB"/>
        </w:rPr>
      </w:pPr>
      <w:r w:rsidRPr="009D0523">
        <w:rPr>
          <w:rFonts w:ascii="Times New Roman" w:hAnsi="Times New Roman" w:cs="Times New Roman"/>
          <w:bCs/>
          <w:sz w:val="24"/>
          <w:szCs w:val="24"/>
          <w:vertAlign w:val="superscript"/>
        </w:rPr>
        <w:t>1</w:t>
      </w:r>
      <w:r w:rsidRPr="009D0523">
        <w:rPr>
          <w:rFonts w:ascii="Times New Roman" w:hAnsi="Times New Roman" w:cs="Times New Roman"/>
          <w:bCs/>
          <w:sz w:val="24"/>
          <w:szCs w:val="24"/>
        </w:rPr>
        <w:t xml:space="preserve"> Department of Clinical Biochemistry and Metabolic Medicine, Liverpool University Hospitals NHS Foundation Trusts, UK; </w:t>
      </w:r>
      <w:r w:rsidRPr="009D0523">
        <w:rPr>
          <w:rFonts w:ascii="Times New Roman" w:hAnsi="Times New Roman" w:cs="Times New Roman"/>
          <w:bCs/>
          <w:sz w:val="24"/>
          <w:szCs w:val="24"/>
          <w:vertAlign w:val="superscript"/>
        </w:rPr>
        <w:t>2</w:t>
      </w:r>
      <w:r w:rsidRPr="009D0523">
        <w:rPr>
          <w:rFonts w:ascii="Times New Roman" w:hAnsi="Times New Roman" w:cs="Times New Roman"/>
          <w:bCs/>
          <w:sz w:val="24"/>
          <w:szCs w:val="24"/>
        </w:rPr>
        <w:t xml:space="preserve"> AKU Society</w:t>
      </w:r>
      <w:r w:rsidR="00810DA2">
        <w:rPr>
          <w:rFonts w:ascii="Times New Roman" w:hAnsi="Times New Roman" w:cs="Times New Roman"/>
          <w:bCs/>
          <w:sz w:val="24"/>
          <w:szCs w:val="24"/>
        </w:rPr>
        <w:t xml:space="preserve">; </w:t>
      </w:r>
      <w:r w:rsidR="00810DA2">
        <w:rPr>
          <w:rFonts w:ascii="Times New Roman" w:hAnsi="Times New Roman" w:cs="Times New Roman"/>
          <w:sz w:val="24"/>
          <w:szCs w:val="24"/>
          <w:vertAlign w:val="superscript"/>
        </w:rPr>
        <w:t>3</w:t>
      </w:r>
      <w:r w:rsidR="00810DA2" w:rsidRPr="004679C4">
        <w:rPr>
          <w:rFonts w:ascii="Times New Roman" w:hAnsi="Times New Roman" w:cs="Times New Roman"/>
          <w:sz w:val="24"/>
          <w:szCs w:val="24"/>
        </w:rPr>
        <w:t xml:space="preserve"> William Henry Duncan Building</w:t>
      </w:r>
      <w:r w:rsidR="00810DA2">
        <w:rPr>
          <w:rFonts w:ascii="Times New Roman" w:hAnsi="Times New Roman" w:cs="Times New Roman"/>
          <w:sz w:val="24"/>
          <w:szCs w:val="24"/>
        </w:rPr>
        <w:t>,</w:t>
      </w:r>
      <w:r w:rsidR="00810DA2" w:rsidRPr="004679C4">
        <w:rPr>
          <w:rFonts w:ascii="Times New Roman" w:hAnsi="Times New Roman" w:cs="Times New Roman"/>
          <w:sz w:val="24"/>
          <w:szCs w:val="24"/>
        </w:rPr>
        <w:t xml:space="preserve"> </w:t>
      </w:r>
      <w:r w:rsidR="00810DA2" w:rsidRPr="004679C4">
        <w:rPr>
          <w:rFonts w:ascii="Times New Roman" w:hAnsi="Times New Roman" w:cs="Times New Roman"/>
          <w:color w:val="131313"/>
          <w:sz w:val="24"/>
          <w:szCs w:val="24"/>
          <w:lang w:eastAsia="en-GB"/>
        </w:rPr>
        <w:t>University of Liverpool, UK</w:t>
      </w:r>
      <w:r w:rsidR="00810DA2" w:rsidRPr="004679C4">
        <w:rPr>
          <w:rFonts w:ascii="Times New Roman" w:hAnsi="Times New Roman" w:cs="Times New Roman"/>
          <w:sz w:val="24"/>
          <w:szCs w:val="24"/>
        </w:rPr>
        <w:t xml:space="preserve"> </w:t>
      </w:r>
    </w:p>
    <w:p w:rsidR="008B28D5" w:rsidRDefault="008B28D5" w:rsidP="00B97EE2">
      <w:pPr>
        <w:spacing w:after="0" w:line="480" w:lineRule="auto"/>
        <w:rPr>
          <w:rFonts w:ascii="Times New Roman" w:hAnsi="Times New Roman" w:cs="Times New Roman"/>
          <w:bCs/>
          <w:sz w:val="24"/>
          <w:szCs w:val="24"/>
        </w:rPr>
      </w:pP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Cs/>
          <w:sz w:val="24"/>
          <w:szCs w:val="24"/>
        </w:rPr>
      </w:pPr>
      <w:r w:rsidRPr="009D0523">
        <w:rPr>
          <w:rFonts w:ascii="Times New Roman" w:hAnsi="Times New Roman" w:cs="Times New Roman"/>
          <w:b/>
          <w:bCs/>
          <w:sz w:val="24"/>
          <w:szCs w:val="24"/>
        </w:rPr>
        <w:t xml:space="preserve">Corresponding author: </w:t>
      </w:r>
      <w:r w:rsidRPr="009D0523">
        <w:rPr>
          <w:rFonts w:ascii="Times New Roman" w:hAnsi="Times New Roman" w:cs="Times New Roman"/>
          <w:bCs/>
          <w:sz w:val="24"/>
          <w:szCs w:val="24"/>
        </w:rPr>
        <w:t xml:space="preserve">M Khedr, Department of Clinical Biochemistry and Metabolic Medicine, Royal Liverpool University Hospital, </w:t>
      </w:r>
      <w:proofErr w:type="spellStart"/>
      <w:r w:rsidRPr="009D0523">
        <w:rPr>
          <w:rFonts w:ascii="Times New Roman" w:hAnsi="Times New Roman" w:cs="Times New Roman"/>
          <w:bCs/>
          <w:sz w:val="24"/>
          <w:szCs w:val="24"/>
        </w:rPr>
        <w:t>Prescot</w:t>
      </w:r>
      <w:proofErr w:type="spellEnd"/>
      <w:r w:rsidRPr="009D0523">
        <w:rPr>
          <w:rFonts w:ascii="Times New Roman" w:hAnsi="Times New Roman" w:cs="Times New Roman"/>
          <w:bCs/>
          <w:sz w:val="24"/>
          <w:szCs w:val="24"/>
        </w:rPr>
        <w:t xml:space="preserve"> Street, Liverpool, L7 8XP; e-mail: mkhedr@liv.ac.uk</w:t>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 xml:space="preserve">Key words: Alkaptonuria, nitisinone, </w:t>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Word count:</w:t>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Manuscript: 5</w:t>
      </w:r>
      <w:r w:rsidR="00B97EE2">
        <w:rPr>
          <w:rFonts w:ascii="Times New Roman" w:hAnsi="Times New Roman" w:cs="Times New Roman"/>
          <w:b/>
          <w:bCs/>
          <w:sz w:val="24"/>
          <w:szCs w:val="24"/>
        </w:rPr>
        <w:t>22</w:t>
      </w:r>
      <w:r w:rsidRPr="009D0523">
        <w:rPr>
          <w:rFonts w:ascii="Times New Roman" w:hAnsi="Times New Roman" w:cs="Times New Roman"/>
          <w:b/>
          <w:bCs/>
          <w:sz w:val="24"/>
          <w:szCs w:val="24"/>
        </w:rPr>
        <w:t xml:space="preserve"> </w:t>
      </w:r>
      <w:r w:rsidR="00647850" w:rsidRPr="009D0523">
        <w:rPr>
          <w:rFonts w:ascii="Times New Roman" w:hAnsi="Times New Roman" w:cs="Times New Roman"/>
          <w:b/>
          <w:bCs/>
          <w:sz w:val="24"/>
          <w:szCs w:val="24"/>
        </w:rPr>
        <w:t>(</w:t>
      </w:r>
      <w:r w:rsidRPr="009D0523">
        <w:rPr>
          <w:rFonts w:ascii="Times New Roman" w:hAnsi="Times New Roman" w:cs="Times New Roman"/>
          <w:b/>
          <w:bCs/>
          <w:sz w:val="24"/>
          <w:szCs w:val="24"/>
        </w:rPr>
        <w:t>max</w:t>
      </w:r>
      <w:r w:rsidR="00647850" w:rsidRPr="009D0523">
        <w:rPr>
          <w:rFonts w:ascii="Times New Roman" w:hAnsi="Times New Roman" w:cs="Times New Roman"/>
          <w:b/>
          <w:bCs/>
          <w:sz w:val="24"/>
          <w:szCs w:val="24"/>
        </w:rPr>
        <w:t xml:space="preserve"> 500)</w:t>
      </w:r>
      <w:r w:rsidRPr="009D0523">
        <w:rPr>
          <w:rFonts w:ascii="Times New Roman" w:hAnsi="Times New Roman" w:cs="Times New Roman"/>
          <w:b/>
          <w:bCs/>
          <w:sz w:val="24"/>
          <w:szCs w:val="24"/>
        </w:rPr>
        <w:tab/>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References: 1</w:t>
      </w:r>
      <w:r w:rsidRPr="009D0523">
        <w:rPr>
          <w:rFonts w:ascii="Times New Roman" w:hAnsi="Times New Roman" w:cs="Times New Roman"/>
          <w:b/>
          <w:bCs/>
          <w:sz w:val="24"/>
          <w:szCs w:val="24"/>
        </w:rPr>
        <w:tab/>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Figures: 0</w:t>
      </w:r>
      <w:r w:rsidRPr="009D0523">
        <w:rPr>
          <w:rFonts w:ascii="Times New Roman" w:hAnsi="Times New Roman" w:cs="Times New Roman"/>
          <w:b/>
          <w:bCs/>
          <w:sz w:val="24"/>
          <w:szCs w:val="24"/>
        </w:rPr>
        <w:tab/>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Tables: 0</w:t>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 xml:space="preserve">Supplementary Table: </w:t>
      </w:r>
      <w:r w:rsidR="00DE1C6A">
        <w:rPr>
          <w:rFonts w:ascii="Times New Roman" w:hAnsi="Times New Roman" w:cs="Times New Roman"/>
          <w:b/>
          <w:bCs/>
          <w:sz w:val="24"/>
          <w:szCs w:val="24"/>
        </w:rPr>
        <w:t>1</w:t>
      </w:r>
    </w:p>
    <w:p w:rsidR="008B28D5" w:rsidRPr="009D0523" w:rsidRDefault="008B28D5" w:rsidP="00B97EE2">
      <w:pPr>
        <w:spacing w:after="0" w:line="480" w:lineRule="auto"/>
        <w:rPr>
          <w:rFonts w:ascii="Times New Roman" w:hAnsi="Times New Roman" w:cs="Times New Roman"/>
          <w:b/>
          <w:bCs/>
          <w:sz w:val="24"/>
          <w:szCs w:val="24"/>
        </w:rPr>
      </w:pPr>
      <w:r w:rsidRPr="009D0523">
        <w:rPr>
          <w:rFonts w:ascii="Times New Roman" w:hAnsi="Times New Roman" w:cs="Times New Roman"/>
          <w:b/>
          <w:bCs/>
          <w:sz w:val="24"/>
          <w:szCs w:val="24"/>
        </w:rPr>
        <w:t>Supplementary Figures: -</w:t>
      </w:r>
    </w:p>
    <w:p w:rsidR="008B28D5" w:rsidRDefault="008B28D5" w:rsidP="00B97EE2">
      <w:pPr>
        <w:spacing w:after="0" w:line="480" w:lineRule="auto"/>
        <w:rPr>
          <w:rFonts w:ascii="Times New Roman" w:hAnsi="Times New Roman" w:cs="Times New Roman"/>
          <w:b/>
          <w:bCs/>
          <w:sz w:val="24"/>
          <w:szCs w:val="24"/>
        </w:rPr>
      </w:pPr>
    </w:p>
    <w:p w:rsidR="00B97EE2" w:rsidRDefault="00B97EE2" w:rsidP="00B97EE2">
      <w:pPr>
        <w:spacing w:after="0" w:line="480" w:lineRule="auto"/>
        <w:rPr>
          <w:rFonts w:ascii="Times New Roman" w:hAnsi="Times New Roman" w:cs="Times New Roman"/>
          <w:b/>
          <w:bCs/>
          <w:sz w:val="24"/>
          <w:szCs w:val="24"/>
        </w:rPr>
      </w:pPr>
    </w:p>
    <w:p w:rsidR="00B97EE2" w:rsidRDefault="00B97EE2" w:rsidP="00B97EE2">
      <w:pPr>
        <w:spacing w:after="0" w:line="480" w:lineRule="auto"/>
        <w:rPr>
          <w:rFonts w:ascii="Times New Roman" w:hAnsi="Times New Roman" w:cs="Times New Roman"/>
          <w:b/>
          <w:bCs/>
          <w:sz w:val="24"/>
          <w:szCs w:val="24"/>
        </w:rPr>
      </w:pPr>
    </w:p>
    <w:p w:rsidR="00B97EE2" w:rsidRDefault="00B97EE2" w:rsidP="00B97EE2">
      <w:pPr>
        <w:spacing w:after="0" w:line="480" w:lineRule="auto"/>
        <w:rPr>
          <w:rFonts w:ascii="Times New Roman" w:hAnsi="Times New Roman" w:cs="Times New Roman"/>
          <w:b/>
          <w:bCs/>
          <w:sz w:val="24"/>
          <w:szCs w:val="24"/>
        </w:rPr>
      </w:pPr>
    </w:p>
    <w:p w:rsidR="00B97EE2" w:rsidRPr="009D0523" w:rsidRDefault="00B97EE2"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b/>
          <w:bCs/>
          <w:sz w:val="24"/>
          <w:szCs w:val="24"/>
        </w:rPr>
      </w:pPr>
    </w:p>
    <w:p w:rsidR="008B28D5" w:rsidRPr="009D0523" w:rsidRDefault="008B28D5" w:rsidP="00B97EE2">
      <w:pPr>
        <w:spacing w:after="0" w:line="480" w:lineRule="auto"/>
        <w:rPr>
          <w:rFonts w:ascii="Times New Roman" w:hAnsi="Times New Roman" w:cs="Times New Roman"/>
          <w:sz w:val="24"/>
          <w:szCs w:val="24"/>
        </w:rPr>
      </w:pPr>
      <w:r w:rsidRPr="009D0523">
        <w:rPr>
          <w:rFonts w:ascii="Times New Roman" w:hAnsi="Times New Roman" w:cs="Times New Roman"/>
          <w:sz w:val="24"/>
          <w:szCs w:val="24"/>
        </w:rPr>
        <w:lastRenderedPageBreak/>
        <w:t>On April 1</w:t>
      </w:r>
      <w:r w:rsidRPr="009D0523">
        <w:rPr>
          <w:rFonts w:ascii="Times New Roman" w:hAnsi="Times New Roman" w:cs="Times New Roman"/>
          <w:sz w:val="24"/>
          <w:szCs w:val="24"/>
          <w:vertAlign w:val="superscript"/>
        </w:rPr>
        <w:t>st</w:t>
      </w:r>
      <w:r w:rsidRPr="009D0523">
        <w:rPr>
          <w:rFonts w:ascii="Times New Roman" w:hAnsi="Times New Roman" w:cs="Times New Roman"/>
          <w:sz w:val="24"/>
          <w:szCs w:val="24"/>
        </w:rPr>
        <w:t xml:space="preserve"> 2012, NHS England Highly Specialised Services commissioned the National Alkaptonuria Service for adults in the Department of Clinical Biochemistry &amp; Metabolic Medicine at the Royal Liverpool University Hospital. The service is called the Robert Gregory National Alkaptonuria Centre (NAC) in memory of the alkaptonuria (AKU) patient who founded the Alkaptonuria Society (AKUS) in 2003.The AKUS is embedded in the NAC and crucial to its functioning and success, ensuring patients are at the centre of the service. </w:t>
      </w:r>
    </w:p>
    <w:p w:rsidR="008B28D5" w:rsidRPr="009D0523" w:rsidRDefault="008B28D5" w:rsidP="00B97EE2">
      <w:pPr>
        <w:spacing w:after="0" w:line="480" w:lineRule="auto"/>
        <w:rPr>
          <w:rFonts w:ascii="Times New Roman" w:hAnsi="Times New Roman" w:cs="Times New Roman"/>
          <w:sz w:val="24"/>
          <w:szCs w:val="24"/>
        </w:rPr>
      </w:pPr>
    </w:p>
    <w:p w:rsidR="008B28D5" w:rsidRPr="009D0523" w:rsidRDefault="00B97EE2" w:rsidP="00B97EE2">
      <w:pPr>
        <w:spacing w:after="0" w:line="480" w:lineRule="auto"/>
        <w:rPr>
          <w:rFonts w:ascii="Times New Roman" w:hAnsi="Times New Roman" w:cs="Times New Roman"/>
          <w:sz w:val="24"/>
          <w:szCs w:val="24"/>
        </w:rPr>
      </w:pPr>
      <w:r w:rsidRPr="009D0523">
        <w:rPr>
          <w:rFonts w:ascii="Times New Roman" w:hAnsi="Times New Roman" w:cs="Times New Roman"/>
          <w:sz w:val="24"/>
          <w:szCs w:val="24"/>
        </w:rPr>
        <w:t>Since 2012, 89 patients have at</w:t>
      </w:r>
      <w:r>
        <w:rPr>
          <w:rFonts w:ascii="Times New Roman" w:hAnsi="Times New Roman" w:cs="Times New Roman"/>
          <w:sz w:val="24"/>
          <w:szCs w:val="24"/>
        </w:rPr>
        <w:t>tended the NAC. While p</w:t>
      </w:r>
      <w:r w:rsidR="008B28D5" w:rsidRPr="009D0523">
        <w:rPr>
          <w:rFonts w:ascii="Times New Roman" w:hAnsi="Times New Roman" w:cs="Times New Roman"/>
          <w:sz w:val="24"/>
          <w:szCs w:val="24"/>
        </w:rPr>
        <w:t>atients from England and Scotland can access the service free of charge</w:t>
      </w:r>
      <w:r>
        <w:rPr>
          <w:rFonts w:ascii="Times New Roman" w:hAnsi="Times New Roman" w:cs="Times New Roman"/>
          <w:sz w:val="24"/>
          <w:szCs w:val="24"/>
        </w:rPr>
        <w:t xml:space="preserve">, </w:t>
      </w:r>
      <w:r w:rsidR="008B28D5" w:rsidRPr="009D0523">
        <w:rPr>
          <w:rFonts w:ascii="Times New Roman" w:hAnsi="Times New Roman" w:cs="Times New Roman"/>
          <w:sz w:val="24"/>
          <w:szCs w:val="24"/>
        </w:rPr>
        <w:t xml:space="preserve">patients from Wales, Ireland, Germany, Pakistan, Indonesia and the USA have been treated at the NAC on the basis of a fee. The NAC is a one-stop service providing assessment, treatment including nitisinone and monitoring of therapy and disease, with visits lasting three to four days. </w:t>
      </w:r>
      <w:r>
        <w:rPr>
          <w:rFonts w:ascii="Times New Roman" w:hAnsi="Times New Roman" w:cs="Times New Roman"/>
          <w:sz w:val="24"/>
          <w:szCs w:val="24"/>
        </w:rPr>
        <w:t>NAC provides</w:t>
      </w:r>
      <w:r w:rsidR="008B28D5" w:rsidRPr="009D0523">
        <w:rPr>
          <w:rFonts w:ascii="Times New Roman" w:hAnsi="Times New Roman" w:cs="Times New Roman"/>
          <w:sz w:val="24"/>
          <w:szCs w:val="24"/>
        </w:rPr>
        <w:t xml:space="preserve"> a full-range of multidisciplinary specialists (metabolism, rheumatology, cardiology, pain management, dietetic, psychological, ENT, ophthalmology, gait specialists, nuclear medicine, radiology) to manage their condition. An encrypted system PATIENTS KNOW BEST</w:t>
      </w:r>
      <w:r w:rsidR="008B28D5" w:rsidRPr="009D0523">
        <w:rPr>
          <w:rFonts w:ascii="Times New Roman" w:hAnsi="Times New Roman" w:cs="Times New Roman"/>
          <w:sz w:val="24"/>
          <w:szCs w:val="24"/>
          <w:vertAlign w:val="superscript"/>
        </w:rPr>
        <w:t>®</w:t>
      </w:r>
      <w:r w:rsidR="008B28D5" w:rsidRPr="009D0523">
        <w:rPr>
          <w:rFonts w:ascii="Times New Roman" w:hAnsi="Times New Roman" w:cs="Times New Roman"/>
          <w:sz w:val="24"/>
          <w:szCs w:val="24"/>
        </w:rPr>
        <w:t xml:space="preserve"> (PKB) enables real-time communication between patients and the NAC team.</w:t>
      </w:r>
    </w:p>
    <w:p w:rsidR="008B28D5" w:rsidRPr="009D0523" w:rsidRDefault="008B28D5" w:rsidP="00B97EE2">
      <w:pPr>
        <w:spacing w:after="0" w:line="480" w:lineRule="auto"/>
        <w:rPr>
          <w:rFonts w:ascii="Times New Roman" w:hAnsi="Times New Roman" w:cs="Times New Roman"/>
          <w:sz w:val="24"/>
          <w:szCs w:val="24"/>
        </w:rPr>
      </w:pPr>
    </w:p>
    <w:p w:rsidR="008B28D5" w:rsidRDefault="008B28D5" w:rsidP="00B97EE2">
      <w:pPr>
        <w:spacing w:after="0" w:line="480" w:lineRule="auto"/>
        <w:rPr>
          <w:rFonts w:ascii="Times New Roman" w:hAnsi="Times New Roman" w:cs="Times New Roman"/>
          <w:sz w:val="24"/>
          <w:szCs w:val="24"/>
        </w:rPr>
      </w:pPr>
      <w:r w:rsidRPr="009D0523">
        <w:rPr>
          <w:rFonts w:ascii="Times New Roman" w:hAnsi="Times New Roman" w:cs="Times New Roman"/>
          <w:sz w:val="24"/>
          <w:szCs w:val="24"/>
        </w:rPr>
        <w:t>Nitisinone 2mg has been used as therapy in the NAC since 2012, based on the published data at the time from the National Institutes of Health, USA. Experience gained in the NAC has been instrumental in designing and carrying out the DevelopAKUre programme</w:t>
      </w:r>
      <w:r w:rsidRPr="009D0523">
        <w:rPr>
          <w:rFonts w:ascii="Times New Roman" w:hAnsi="Times New Roman" w:cs="Times New Roman"/>
          <w:sz w:val="24"/>
          <w:szCs w:val="24"/>
          <w:vertAlign w:val="superscript"/>
        </w:rPr>
        <w:t>1</w:t>
      </w:r>
      <w:r w:rsidRPr="009D0523">
        <w:rPr>
          <w:rFonts w:ascii="Times New Roman" w:hAnsi="Times New Roman" w:cs="Times New Roman"/>
          <w:sz w:val="24"/>
          <w:szCs w:val="24"/>
        </w:rPr>
        <w:t xml:space="preserve"> funded by the European Commission to develop nitisinone as therapy for AKU adults. Th</w:t>
      </w:r>
      <w:r w:rsidR="00B97EE2">
        <w:rPr>
          <w:rFonts w:ascii="Times New Roman" w:hAnsi="Times New Roman" w:cs="Times New Roman"/>
          <w:sz w:val="24"/>
          <w:szCs w:val="24"/>
        </w:rPr>
        <w:t>is</w:t>
      </w:r>
      <w:r w:rsidRPr="009D0523">
        <w:rPr>
          <w:rFonts w:ascii="Times New Roman" w:hAnsi="Times New Roman" w:cs="Times New Roman"/>
          <w:sz w:val="24"/>
          <w:szCs w:val="24"/>
        </w:rPr>
        <w:t xml:space="preserve"> consisted of a 4-week dose-ranging study of nitisinone in AKU (SONIA 1; suitability of nitisinone in alkaptonuria 1), a cross-sectional natural history study (SOFIA; subclinical ochronosis features in alkaptonuria) and a 4-year randomised nitisinone outcomes clinical trial (SONIA 2). Successful completion of SONIA 2 resulted in the approval of nitisinone 10mg as the first </w:t>
      </w:r>
      <w:r w:rsidRPr="009D0523">
        <w:rPr>
          <w:rFonts w:ascii="Times New Roman" w:hAnsi="Times New Roman" w:cs="Times New Roman"/>
          <w:sz w:val="24"/>
          <w:szCs w:val="24"/>
        </w:rPr>
        <w:lastRenderedPageBreak/>
        <w:t>disease-modifying therapy for AKU by the European Medicines Agency in September 2020. The NAC is in the process of switching the nitisinone dose from 2 to 10mg.</w:t>
      </w:r>
    </w:p>
    <w:p w:rsidR="00B97EE2" w:rsidRPr="009D0523" w:rsidRDefault="00B97EE2" w:rsidP="00B97EE2">
      <w:pPr>
        <w:spacing w:after="0" w:line="480" w:lineRule="auto"/>
        <w:rPr>
          <w:rFonts w:ascii="Times New Roman" w:hAnsi="Times New Roman" w:cs="Times New Roman"/>
          <w:sz w:val="24"/>
          <w:szCs w:val="24"/>
        </w:rPr>
      </w:pPr>
    </w:p>
    <w:p w:rsidR="008B28D5" w:rsidRPr="009D0523" w:rsidRDefault="008B28D5" w:rsidP="00B97EE2">
      <w:pPr>
        <w:pBdr>
          <w:bottom w:val="dotted" w:sz="24" w:space="31" w:color="auto"/>
        </w:pBdr>
        <w:spacing w:after="0" w:line="480" w:lineRule="auto"/>
        <w:rPr>
          <w:rFonts w:ascii="Times New Roman" w:hAnsi="Times New Roman" w:cs="Times New Roman"/>
          <w:sz w:val="24"/>
          <w:szCs w:val="24"/>
        </w:rPr>
      </w:pPr>
      <w:r w:rsidRPr="009D0523">
        <w:rPr>
          <w:rFonts w:ascii="Times New Roman" w:hAnsi="Times New Roman" w:cs="Times New Roman"/>
          <w:sz w:val="24"/>
          <w:szCs w:val="24"/>
        </w:rPr>
        <w:t xml:space="preserve">The NAC has generated new knowledge about AKU and its management with a few examples being prevalent cataract before and after nitisinone, nitisinone-associated vitiligo, characterising spine and joint disease and demonstrating lack of cognitive impairment during nitisinone therapy of adults with AKU. The NAC permitted research collaboration between the NAC and the University of Liverpool, allowing cutting edge research into AKU to be pioneered and carried out with examples including development of mouse models of AKU including liver and kidney knockouts in which new therapies are tested such as tyrosine-reducing therapies, as well as </w:t>
      </w:r>
      <w:r w:rsidR="00B97EE2">
        <w:rPr>
          <w:rFonts w:ascii="Times New Roman" w:hAnsi="Times New Roman" w:cs="Times New Roman"/>
          <w:sz w:val="24"/>
          <w:szCs w:val="24"/>
        </w:rPr>
        <w:t>enzyme</w:t>
      </w:r>
      <w:r w:rsidRPr="009D0523">
        <w:rPr>
          <w:rFonts w:ascii="Times New Roman" w:hAnsi="Times New Roman" w:cs="Times New Roman"/>
          <w:sz w:val="24"/>
          <w:szCs w:val="24"/>
        </w:rPr>
        <w:t xml:space="preserve"> replacement therapies involving gene and mRNA administration. A new mechanism of joint damage in AKU was developed and found to apply in osteoarthritis.</w:t>
      </w:r>
    </w:p>
    <w:p w:rsidR="008B28D5" w:rsidRPr="009D0523" w:rsidRDefault="008B28D5" w:rsidP="00B97EE2">
      <w:pPr>
        <w:pBdr>
          <w:bottom w:val="dotted" w:sz="24" w:space="31" w:color="auto"/>
        </w:pBdr>
        <w:spacing w:after="0" w:line="480" w:lineRule="auto"/>
        <w:rPr>
          <w:rFonts w:ascii="Times New Roman" w:hAnsi="Times New Roman" w:cs="Times New Roman"/>
          <w:sz w:val="24"/>
          <w:szCs w:val="24"/>
        </w:rPr>
      </w:pPr>
      <w:r w:rsidRPr="009D0523">
        <w:rPr>
          <w:rFonts w:ascii="Times New Roman" w:hAnsi="Times New Roman" w:cs="Times New Roman"/>
          <w:sz w:val="24"/>
          <w:szCs w:val="24"/>
        </w:rPr>
        <w:t xml:space="preserve">The NAC continues to evolve and develop providing a virtual service during COVID-19 recently. Home monitoring of nitisinone-induced tyrosinaemia is supported by blood-spot analysis and by </w:t>
      </w:r>
      <w:proofErr w:type="spellStart"/>
      <w:r w:rsidRPr="009D0523">
        <w:rPr>
          <w:rFonts w:ascii="Times New Roman" w:hAnsi="Times New Roman" w:cs="Times New Roman"/>
          <w:sz w:val="24"/>
          <w:szCs w:val="24"/>
        </w:rPr>
        <w:t>Mitra</w:t>
      </w:r>
      <w:proofErr w:type="spellEnd"/>
      <w:r w:rsidRPr="009D0523">
        <w:rPr>
          <w:rFonts w:ascii="Times New Roman" w:hAnsi="Times New Roman" w:cs="Times New Roman"/>
          <w:sz w:val="24"/>
          <w:szCs w:val="24"/>
        </w:rPr>
        <w:t>-sampling devices to make the system more patient friendly thanks to a world-class analytical support.</w:t>
      </w:r>
    </w:p>
    <w:p w:rsidR="00AE581A" w:rsidRPr="009D0523" w:rsidRDefault="00AE581A" w:rsidP="00B97EE2">
      <w:pPr>
        <w:pBdr>
          <w:bottom w:val="dotted" w:sz="24" w:space="31" w:color="auto"/>
        </w:pBdr>
        <w:spacing w:after="0" w:line="480" w:lineRule="auto"/>
        <w:rPr>
          <w:rFonts w:ascii="Times New Roman" w:hAnsi="Times New Roman" w:cs="Times New Roman"/>
          <w:sz w:val="24"/>
          <w:szCs w:val="24"/>
        </w:rPr>
      </w:pPr>
    </w:p>
    <w:p w:rsidR="00AE581A" w:rsidRPr="009D0523" w:rsidRDefault="00AE581A" w:rsidP="00B97EE2">
      <w:pPr>
        <w:pBdr>
          <w:bottom w:val="dotted" w:sz="24" w:space="31" w:color="auto"/>
        </w:pBdr>
        <w:spacing w:after="0" w:line="480" w:lineRule="auto"/>
        <w:rPr>
          <w:rFonts w:ascii="Times New Roman" w:hAnsi="Times New Roman" w:cs="Times New Roman"/>
          <w:sz w:val="24"/>
          <w:szCs w:val="24"/>
        </w:rPr>
      </w:pPr>
      <w:r w:rsidRPr="009D0523">
        <w:rPr>
          <w:rFonts w:ascii="Times New Roman" w:hAnsi="Times New Roman" w:cs="Times New Roman"/>
          <w:sz w:val="24"/>
          <w:szCs w:val="24"/>
        </w:rPr>
        <w:t>In summary, the NAC, ten years on, provides a successful model of</w:t>
      </w:r>
      <w:r w:rsidR="00647850" w:rsidRPr="009D0523">
        <w:rPr>
          <w:rFonts w:ascii="Times New Roman" w:hAnsi="Times New Roman" w:cs="Times New Roman"/>
          <w:sz w:val="24"/>
          <w:szCs w:val="24"/>
        </w:rPr>
        <w:t xml:space="preserve"> extensive</w:t>
      </w:r>
      <w:r w:rsidRPr="009D0523">
        <w:rPr>
          <w:rFonts w:ascii="Times New Roman" w:hAnsi="Times New Roman" w:cs="Times New Roman"/>
          <w:sz w:val="24"/>
          <w:szCs w:val="24"/>
        </w:rPr>
        <w:t xml:space="preserve"> multi-agency collaboration in the field </w:t>
      </w:r>
      <w:r w:rsidR="00647850" w:rsidRPr="009D0523">
        <w:rPr>
          <w:rFonts w:ascii="Times New Roman" w:hAnsi="Times New Roman" w:cs="Times New Roman"/>
          <w:sz w:val="24"/>
          <w:szCs w:val="24"/>
        </w:rPr>
        <w:t>of rare diseases</w:t>
      </w:r>
      <w:r w:rsidRPr="009D0523">
        <w:rPr>
          <w:rFonts w:ascii="Times New Roman" w:hAnsi="Times New Roman" w:cs="Times New Roman"/>
          <w:sz w:val="24"/>
          <w:szCs w:val="24"/>
        </w:rPr>
        <w:t xml:space="preserve"> </w:t>
      </w:r>
      <w:bookmarkStart w:id="0" w:name="_GoBack"/>
      <w:bookmarkEnd w:id="0"/>
      <w:r w:rsidR="00647850" w:rsidRPr="009D0523">
        <w:rPr>
          <w:rFonts w:ascii="Times New Roman" w:hAnsi="Times New Roman" w:cs="Times New Roman"/>
          <w:sz w:val="24"/>
          <w:szCs w:val="24"/>
        </w:rPr>
        <w:t>with many lessons that can serve as a springboard for progress in other inherited metabolic disorders.</w:t>
      </w:r>
    </w:p>
    <w:p w:rsidR="008B28D5" w:rsidRDefault="008B28D5" w:rsidP="00B97EE2">
      <w:pPr>
        <w:pBdr>
          <w:bottom w:val="dotted" w:sz="24" w:space="31" w:color="auto"/>
        </w:pBdr>
        <w:spacing w:after="0" w:line="480" w:lineRule="auto"/>
        <w:rPr>
          <w:rFonts w:ascii="Times New Roman" w:hAnsi="Times New Roman" w:cs="Times New Roman"/>
          <w:sz w:val="24"/>
          <w:szCs w:val="24"/>
        </w:rPr>
      </w:pPr>
    </w:p>
    <w:p w:rsidR="007B23DE" w:rsidRDefault="007B23DE" w:rsidP="00B97EE2">
      <w:pPr>
        <w:pBdr>
          <w:bottom w:val="dotted" w:sz="24" w:space="31" w:color="auto"/>
        </w:pBdr>
        <w:spacing w:after="0" w:line="480" w:lineRule="auto"/>
        <w:rPr>
          <w:rFonts w:ascii="Times New Roman" w:hAnsi="Times New Roman" w:cs="Times New Roman"/>
          <w:sz w:val="24"/>
          <w:szCs w:val="24"/>
        </w:rPr>
      </w:pPr>
    </w:p>
    <w:p w:rsidR="007B23DE" w:rsidRDefault="007B23DE" w:rsidP="00B97EE2">
      <w:pPr>
        <w:pBdr>
          <w:bottom w:val="dotted" w:sz="24" w:space="31" w:color="auto"/>
        </w:pBdr>
        <w:spacing w:after="0" w:line="480" w:lineRule="auto"/>
        <w:rPr>
          <w:rFonts w:ascii="Times New Roman" w:hAnsi="Times New Roman" w:cs="Times New Roman"/>
          <w:sz w:val="24"/>
          <w:szCs w:val="24"/>
        </w:rPr>
      </w:pPr>
    </w:p>
    <w:p w:rsidR="007B23DE" w:rsidRPr="009D0523" w:rsidRDefault="007B23DE" w:rsidP="00B97EE2">
      <w:pPr>
        <w:pBdr>
          <w:bottom w:val="dotted" w:sz="24" w:space="31" w:color="auto"/>
        </w:pBdr>
        <w:spacing w:after="0" w:line="480" w:lineRule="auto"/>
        <w:rPr>
          <w:rFonts w:ascii="Times New Roman" w:hAnsi="Times New Roman" w:cs="Times New Roman"/>
          <w:sz w:val="24"/>
          <w:szCs w:val="24"/>
        </w:rPr>
      </w:pPr>
    </w:p>
    <w:p w:rsidR="008B28D5" w:rsidRPr="009D0523" w:rsidRDefault="008B28D5" w:rsidP="00B97EE2">
      <w:pPr>
        <w:widowControl w:val="0"/>
        <w:pBdr>
          <w:bottom w:val="dotted" w:sz="24" w:space="31" w:color="auto"/>
        </w:pBdr>
        <w:spacing w:after="0" w:line="480" w:lineRule="auto"/>
        <w:rPr>
          <w:rFonts w:ascii="Times New Roman" w:hAnsi="Times New Roman" w:cs="Times New Roman"/>
          <w:b/>
          <w:sz w:val="24"/>
          <w:szCs w:val="24"/>
        </w:rPr>
      </w:pPr>
      <w:r w:rsidRPr="009D0523">
        <w:rPr>
          <w:rFonts w:ascii="Times New Roman" w:hAnsi="Times New Roman" w:cs="Times New Roman"/>
          <w:b/>
          <w:sz w:val="24"/>
          <w:szCs w:val="24"/>
        </w:rPr>
        <w:lastRenderedPageBreak/>
        <w:t>References:</w:t>
      </w:r>
    </w:p>
    <w:p w:rsidR="00B16A04" w:rsidRPr="009D0523" w:rsidRDefault="008B28D5" w:rsidP="00B97EE2">
      <w:pPr>
        <w:widowControl w:val="0"/>
        <w:pBdr>
          <w:bottom w:val="dotted" w:sz="24" w:space="31" w:color="auto"/>
        </w:pBdr>
        <w:spacing w:after="0" w:line="480" w:lineRule="auto"/>
        <w:rPr>
          <w:rFonts w:ascii="Times New Roman" w:hAnsi="Times New Roman" w:cs="Times New Roman"/>
          <w:sz w:val="24"/>
          <w:szCs w:val="24"/>
        </w:rPr>
      </w:pPr>
      <w:r w:rsidRPr="009D0523">
        <w:rPr>
          <w:rFonts w:ascii="Times New Roman" w:hAnsi="Times New Roman" w:cs="Times New Roman"/>
          <w:sz w:val="24"/>
          <w:szCs w:val="24"/>
        </w:rPr>
        <w:t>1- European Commission</w:t>
      </w:r>
      <w:r w:rsidR="00B97EE2">
        <w:rPr>
          <w:rFonts w:ascii="Times New Roman" w:hAnsi="Times New Roman" w:cs="Times New Roman"/>
          <w:sz w:val="24"/>
          <w:szCs w:val="24"/>
        </w:rPr>
        <w:t xml:space="preserve"> (2019)</w:t>
      </w:r>
      <w:r w:rsidRPr="009D0523">
        <w:rPr>
          <w:rFonts w:ascii="Times New Roman" w:hAnsi="Times New Roman" w:cs="Times New Roman"/>
          <w:sz w:val="24"/>
          <w:szCs w:val="24"/>
        </w:rPr>
        <w:t xml:space="preserve"> Clinical Development of Nitisinone for Alkaptonuria</w:t>
      </w:r>
      <w:r w:rsidR="00B97EE2">
        <w:rPr>
          <w:rFonts w:ascii="Times New Roman" w:hAnsi="Times New Roman" w:cs="Times New Roman"/>
          <w:sz w:val="24"/>
          <w:szCs w:val="24"/>
        </w:rPr>
        <w:t>.</w:t>
      </w:r>
      <w:r w:rsidRPr="009D0523">
        <w:rPr>
          <w:rFonts w:ascii="Times New Roman" w:hAnsi="Times New Roman" w:cs="Times New Roman"/>
          <w:sz w:val="24"/>
          <w:szCs w:val="24"/>
        </w:rPr>
        <w:t xml:space="preserve"> [</w:t>
      </w:r>
      <w:proofErr w:type="gramStart"/>
      <w:r w:rsidRPr="009D0523">
        <w:rPr>
          <w:rFonts w:ascii="Times New Roman" w:hAnsi="Times New Roman" w:cs="Times New Roman"/>
          <w:sz w:val="24"/>
          <w:szCs w:val="24"/>
        </w:rPr>
        <w:t>updated</w:t>
      </w:r>
      <w:proofErr w:type="gramEnd"/>
      <w:r w:rsidRPr="009D0523">
        <w:rPr>
          <w:rFonts w:ascii="Times New Roman" w:hAnsi="Times New Roman" w:cs="Times New Roman"/>
          <w:sz w:val="24"/>
          <w:szCs w:val="24"/>
        </w:rPr>
        <w:t xml:space="preserve"> 21 May 2019, cited 9 June 2022]. Available from: </w:t>
      </w:r>
      <w:hyperlink r:id="rId5" w:history="1">
        <w:r w:rsidRPr="009D0523">
          <w:rPr>
            <w:rStyle w:val="Hyperlink"/>
            <w:rFonts w:ascii="Times New Roman" w:hAnsi="Times New Roman" w:cs="Times New Roman"/>
            <w:sz w:val="24"/>
            <w:szCs w:val="24"/>
          </w:rPr>
          <w:t>https://cordis.europa.eu/project/id/304985</w:t>
        </w:r>
      </w:hyperlink>
    </w:p>
    <w:p w:rsidR="00AE581A" w:rsidRPr="009D0523" w:rsidRDefault="00AE581A" w:rsidP="00B97EE2">
      <w:pPr>
        <w:widowControl w:val="0"/>
        <w:pBdr>
          <w:bottom w:val="dotted" w:sz="24" w:space="31" w:color="auto"/>
        </w:pBdr>
        <w:spacing w:after="0" w:line="480" w:lineRule="auto"/>
        <w:rPr>
          <w:rFonts w:ascii="Times New Roman" w:hAnsi="Times New Roman" w:cs="Times New Roman"/>
          <w:sz w:val="24"/>
          <w:szCs w:val="24"/>
        </w:rPr>
      </w:pPr>
    </w:p>
    <w:p w:rsidR="00AE581A" w:rsidRPr="009D0523" w:rsidRDefault="00AE581A" w:rsidP="00B97EE2">
      <w:pPr>
        <w:widowControl w:val="0"/>
        <w:pBdr>
          <w:bottom w:val="dotted" w:sz="24" w:space="31" w:color="auto"/>
        </w:pBdr>
        <w:spacing w:after="0" w:line="480" w:lineRule="auto"/>
        <w:rPr>
          <w:rFonts w:ascii="Times New Roman" w:hAnsi="Times New Roman" w:cs="Times New Roman"/>
          <w:b/>
          <w:sz w:val="24"/>
          <w:szCs w:val="24"/>
        </w:rPr>
      </w:pPr>
      <w:r w:rsidRPr="009D0523">
        <w:rPr>
          <w:rFonts w:ascii="Times New Roman" w:hAnsi="Times New Roman" w:cs="Times New Roman"/>
          <w:b/>
          <w:sz w:val="24"/>
          <w:szCs w:val="24"/>
        </w:rPr>
        <w:t>Author contributions</w:t>
      </w:r>
    </w:p>
    <w:p w:rsidR="00AE581A" w:rsidRPr="009D0523" w:rsidRDefault="00AE581A" w:rsidP="00B97EE2">
      <w:pPr>
        <w:widowControl w:val="0"/>
        <w:pBdr>
          <w:bottom w:val="dotted" w:sz="24" w:space="31" w:color="auto"/>
        </w:pBdr>
        <w:spacing w:after="0" w:line="480" w:lineRule="auto"/>
        <w:rPr>
          <w:rFonts w:ascii="Times New Roman" w:hAnsi="Times New Roman" w:cs="Times New Roman"/>
          <w:sz w:val="24"/>
          <w:szCs w:val="24"/>
        </w:rPr>
      </w:pPr>
      <w:r w:rsidRPr="009D0523">
        <w:rPr>
          <w:rFonts w:ascii="Times New Roman" w:hAnsi="Times New Roman" w:cs="Times New Roman"/>
          <w:sz w:val="24"/>
          <w:szCs w:val="24"/>
        </w:rPr>
        <w:t xml:space="preserve">LRR wrote the first draft. </w:t>
      </w:r>
      <w:r w:rsidR="00810DA2" w:rsidRPr="00810DA2">
        <w:rPr>
          <w:rFonts w:ascii="Times New Roman" w:hAnsi="Times New Roman" w:cs="Times New Roman"/>
          <w:sz w:val="24"/>
          <w:szCs w:val="24"/>
        </w:rPr>
        <w:t>GBG</w:t>
      </w:r>
      <w:r w:rsidR="00810DA2">
        <w:rPr>
          <w:rFonts w:ascii="Times New Roman" w:hAnsi="Times New Roman" w:cs="Times New Roman"/>
          <w:sz w:val="24"/>
          <w:szCs w:val="24"/>
        </w:rPr>
        <w:t>,</w:t>
      </w:r>
      <w:r w:rsidR="00810DA2" w:rsidRPr="00810DA2">
        <w:rPr>
          <w:rFonts w:ascii="Times New Roman" w:hAnsi="Times New Roman" w:cs="Times New Roman"/>
          <w:sz w:val="24"/>
          <w:szCs w:val="24"/>
        </w:rPr>
        <w:t xml:space="preserve"> GAJ</w:t>
      </w:r>
      <w:r w:rsidR="00810DA2">
        <w:rPr>
          <w:rFonts w:ascii="Times New Roman" w:hAnsi="Times New Roman" w:cs="Times New Roman"/>
          <w:sz w:val="24"/>
          <w:szCs w:val="24"/>
        </w:rPr>
        <w:t xml:space="preserve">, </w:t>
      </w:r>
      <w:r w:rsidRPr="009D0523">
        <w:rPr>
          <w:rFonts w:ascii="Times New Roman" w:hAnsi="Times New Roman" w:cs="Times New Roman"/>
          <w:sz w:val="24"/>
          <w:szCs w:val="24"/>
        </w:rPr>
        <w:t xml:space="preserve">MK and NS edited the manuscript. All authors approved the final manuscript. </w:t>
      </w:r>
    </w:p>
    <w:p w:rsidR="00AE581A" w:rsidRPr="009D0523" w:rsidRDefault="00AE581A" w:rsidP="00B97EE2">
      <w:pPr>
        <w:widowControl w:val="0"/>
        <w:pBdr>
          <w:bottom w:val="dotted" w:sz="24" w:space="31" w:color="auto"/>
        </w:pBdr>
        <w:spacing w:after="0" w:line="480" w:lineRule="auto"/>
        <w:rPr>
          <w:rFonts w:ascii="Times New Roman" w:hAnsi="Times New Roman" w:cs="Times New Roman"/>
          <w:sz w:val="24"/>
          <w:szCs w:val="24"/>
        </w:rPr>
      </w:pPr>
    </w:p>
    <w:p w:rsidR="00AE581A" w:rsidRPr="009D0523" w:rsidRDefault="00AE581A" w:rsidP="00B97EE2">
      <w:pPr>
        <w:widowControl w:val="0"/>
        <w:pBdr>
          <w:bottom w:val="dotted" w:sz="24" w:space="31" w:color="auto"/>
        </w:pBdr>
        <w:spacing w:after="0" w:line="480" w:lineRule="auto"/>
        <w:rPr>
          <w:rFonts w:ascii="Times New Roman" w:hAnsi="Times New Roman" w:cs="Times New Roman"/>
          <w:b/>
          <w:sz w:val="24"/>
          <w:szCs w:val="24"/>
        </w:rPr>
      </w:pPr>
      <w:r w:rsidRPr="009D0523">
        <w:rPr>
          <w:rFonts w:ascii="Times New Roman" w:hAnsi="Times New Roman" w:cs="Times New Roman"/>
          <w:b/>
          <w:sz w:val="24"/>
          <w:szCs w:val="24"/>
        </w:rPr>
        <w:t>Acknowledgements</w:t>
      </w:r>
    </w:p>
    <w:p w:rsidR="00AE581A" w:rsidRPr="009D0523" w:rsidRDefault="00AE581A" w:rsidP="00B97EE2">
      <w:pPr>
        <w:widowControl w:val="0"/>
        <w:pBdr>
          <w:bottom w:val="dotted" w:sz="24" w:space="31" w:color="auto"/>
        </w:pBdr>
        <w:spacing w:after="0" w:line="480" w:lineRule="auto"/>
        <w:rPr>
          <w:rFonts w:ascii="Times New Roman" w:hAnsi="Times New Roman" w:cs="Times New Roman"/>
          <w:sz w:val="24"/>
          <w:szCs w:val="24"/>
        </w:rPr>
      </w:pPr>
      <w:r w:rsidRPr="009D0523">
        <w:rPr>
          <w:rFonts w:ascii="Times New Roman" w:hAnsi="Times New Roman" w:cs="Times New Roman"/>
          <w:sz w:val="24"/>
          <w:szCs w:val="24"/>
        </w:rPr>
        <w:t>We would like to thank all our AKU patients for their generosity. We would like to thank the NHS England Highly specialised services team for their support.</w:t>
      </w:r>
    </w:p>
    <w:p w:rsidR="00AE581A" w:rsidRPr="009D0523" w:rsidRDefault="00AE581A" w:rsidP="00B97EE2">
      <w:pPr>
        <w:widowControl w:val="0"/>
        <w:pBdr>
          <w:bottom w:val="dotted" w:sz="24" w:space="31" w:color="auto"/>
        </w:pBdr>
        <w:spacing w:after="0" w:line="480" w:lineRule="auto"/>
        <w:rPr>
          <w:rFonts w:ascii="Times New Roman" w:hAnsi="Times New Roman" w:cs="Times New Roman"/>
          <w:sz w:val="24"/>
          <w:szCs w:val="24"/>
        </w:rPr>
      </w:pPr>
    </w:p>
    <w:p w:rsidR="00AE581A" w:rsidRPr="009D0523" w:rsidRDefault="00AE581A" w:rsidP="00B97EE2">
      <w:pPr>
        <w:widowControl w:val="0"/>
        <w:pBdr>
          <w:bottom w:val="dotted" w:sz="24" w:space="31" w:color="auto"/>
        </w:pBdr>
        <w:spacing w:after="0" w:line="480" w:lineRule="auto"/>
        <w:rPr>
          <w:rFonts w:ascii="Times New Roman" w:hAnsi="Times New Roman" w:cs="Times New Roman"/>
          <w:b/>
          <w:sz w:val="24"/>
          <w:szCs w:val="24"/>
        </w:rPr>
      </w:pPr>
      <w:r w:rsidRPr="009D0523">
        <w:rPr>
          <w:rFonts w:ascii="Times New Roman" w:hAnsi="Times New Roman" w:cs="Times New Roman"/>
          <w:b/>
          <w:sz w:val="24"/>
          <w:szCs w:val="24"/>
        </w:rPr>
        <w:t>Declaration of interests</w:t>
      </w:r>
    </w:p>
    <w:p w:rsidR="00AE581A" w:rsidRPr="009D0523" w:rsidRDefault="00AE581A" w:rsidP="00B97EE2">
      <w:pPr>
        <w:widowControl w:val="0"/>
        <w:pBdr>
          <w:bottom w:val="dotted" w:sz="24" w:space="31" w:color="auto"/>
        </w:pBdr>
        <w:spacing w:after="0" w:line="480" w:lineRule="auto"/>
        <w:rPr>
          <w:rFonts w:ascii="Times New Roman" w:hAnsi="Times New Roman" w:cs="Times New Roman"/>
          <w:sz w:val="24"/>
          <w:szCs w:val="24"/>
        </w:rPr>
      </w:pPr>
      <w:r w:rsidRPr="009D0523">
        <w:rPr>
          <w:rFonts w:ascii="Times New Roman" w:hAnsi="Times New Roman" w:cs="Times New Roman"/>
          <w:sz w:val="24"/>
          <w:szCs w:val="24"/>
        </w:rPr>
        <w:t xml:space="preserve">LRR received fees for lectures and consultations from Swedish Orphan </w:t>
      </w:r>
      <w:proofErr w:type="spellStart"/>
      <w:r w:rsidRPr="009D0523">
        <w:rPr>
          <w:rFonts w:ascii="Times New Roman" w:hAnsi="Times New Roman" w:cs="Times New Roman"/>
          <w:sz w:val="24"/>
          <w:szCs w:val="24"/>
        </w:rPr>
        <w:t>Biovitrum</w:t>
      </w:r>
      <w:proofErr w:type="spellEnd"/>
    </w:p>
    <w:p w:rsidR="00AE581A" w:rsidRDefault="00810DA2" w:rsidP="00B97EE2">
      <w:pPr>
        <w:widowControl w:val="0"/>
        <w:pBdr>
          <w:bottom w:val="dotted" w:sz="24" w:space="31" w:color="auto"/>
        </w:pBdr>
        <w:spacing w:after="0" w:line="480" w:lineRule="auto"/>
        <w:rPr>
          <w:rFonts w:ascii="Times New Roman" w:hAnsi="Times New Roman" w:cs="Times New Roman"/>
          <w:sz w:val="24"/>
          <w:szCs w:val="24"/>
        </w:rPr>
      </w:pPr>
      <w:r w:rsidRPr="00810DA2">
        <w:rPr>
          <w:rFonts w:ascii="Times New Roman" w:hAnsi="Times New Roman" w:cs="Times New Roman"/>
          <w:sz w:val="24"/>
          <w:szCs w:val="24"/>
        </w:rPr>
        <w:t>GBG</w:t>
      </w:r>
      <w:r>
        <w:rPr>
          <w:rFonts w:ascii="Times New Roman" w:hAnsi="Times New Roman" w:cs="Times New Roman"/>
          <w:sz w:val="24"/>
          <w:szCs w:val="24"/>
        </w:rPr>
        <w:t>,</w:t>
      </w:r>
      <w:r w:rsidRPr="00810DA2">
        <w:rPr>
          <w:rFonts w:ascii="Times New Roman" w:hAnsi="Times New Roman" w:cs="Times New Roman"/>
          <w:sz w:val="24"/>
          <w:szCs w:val="24"/>
        </w:rPr>
        <w:t xml:space="preserve"> GAJ</w:t>
      </w:r>
      <w:r>
        <w:rPr>
          <w:rFonts w:ascii="Times New Roman" w:hAnsi="Times New Roman" w:cs="Times New Roman"/>
          <w:sz w:val="24"/>
          <w:szCs w:val="24"/>
        </w:rPr>
        <w:t>,</w:t>
      </w:r>
      <w:r w:rsidRPr="009D0523">
        <w:rPr>
          <w:rFonts w:ascii="Times New Roman" w:hAnsi="Times New Roman" w:cs="Times New Roman"/>
          <w:sz w:val="24"/>
          <w:szCs w:val="24"/>
        </w:rPr>
        <w:t xml:space="preserve"> </w:t>
      </w:r>
      <w:r w:rsidR="00AE581A" w:rsidRPr="009D0523">
        <w:rPr>
          <w:rFonts w:ascii="Times New Roman" w:hAnsi="Times New Roman" w:cs="Times New Roman"/>
          <w:sz w:val="24"/>
          <w:szCs w:val="24"/>
        </w:rPr>
        <w:t>MK and NS do not have any competing interests to declare.</w:t>
      </w:r>
    </w:p>
    <w:p w:rsidR="00810DA2" w:rsidRDefault="00810DA2" w:rsidP="00B97EE2">
      <w:pPr>
        <w:widowControl w:val="0"/>
        <w:pBdr>
          <w:bottom w:val="dotted" w:sz="24" w:space="31" w:color="auto"/>
        </w:pBdr>
        <w:spacing w:after="0" w:line="480" w:lineRule="auto"/>
        <w:rPr>
          <w:rFonts w:ascii="Times New Roman" w:hAnsi="Times New Roman" w:cs="Times New Roman"/>
          <w:sz w:val="24"/>
          <w:szCs w:val="24"/>
        </w:rPr>
      </w:pPr>
    </w:p>
    <w:tbl>
      <w:tblPr>
        <w:tblStyle w:val="TableGrid"/>
        <w:tblpPr w:leftFromText="180" w:rightFromText="180" w:vertAnchor="text" w:horzAnchor="margin" w:tblpY="480"/>
        <w:tblW w:w="9889" w:type="dxa"/>
        <w:tblLook w:val="04A0" w:firstRow="1" w:lastRow="0" w:firstColumn="1" w:lastColumn="0" w:noHBand="0" w:noVBand="1"/>
      </w:tblPr>
      <w:tblGrid>
        <w:gridCol w:w="9889"/>
      </w:tblGrid>
      <w:tr w:rsidR="00AE5783" w:rsidTr="00965742">
        <w:tc>
          <w:tcPr>
            <w:tcW w:w="9889" w:type="dxa"/>
            <w:shd w:val="clear" w:color="auto" w:fill="D9D9D9" w:themeFill="background1" w:themeFillShade="D9"/>
          </w:tcPr>
          <w:p w:rsidR="00AE5783" w:rsidRPr="00C21119" w:rsidRDefault="00AE5783" w:rsidP="00AE5783">
            <w:pPr>
              <w:widowControl w:val="0"/>
              <w:spacing w:after="0" w:line="360" w:lineRule="auto"/>
              <w:rPr>
                <w:rFonts w:ascii="Times New Roman" w:hAnsi="Times New Roman" w:cs="Times New Roman"/>
                <w:sz w:val="24"/>
                <w:szCs w:val="24"/>
              </w:rPr>
            </w:pPr>
            <w:r w:rsidRPr="00C21119">
              <w:rPr>
                <w:rFonts w:ascii="Times New Roman" w:hAnsi="Times New Roman" w:cs="Times New Roman"/>
                <w:b/>
                <w:sz w:val="24"/>
                <w:szCs w:val="24"/>
              </w:rPr>
              <w:t>Supplementary Table1:</w:t>
            </w:r>
            <w:r w:rsidRPr="00C21119">
              <w:rPr>
                <w:rFonts w:ascii="Times New Roman" w:hAnsi="Times New Roman" w:cs="Times New Roman"/>
                <w:sz w:val="24"/>
                <w:szCs w:val="24"/>
              </w:rPr>
              <w:t xml:space="preserve"> Contributions to AKU knowledge and patient care over the last decade</w:t>
            </w:r>
          </w:p>
        </w:tc>
      </w:tr>
      <w:tr w:rsidR="00AE5783" w:rsidTr="00965742">
        <w:tc>
          <w:tcPr>
            <w:tcW w:w="9889" w:type="dxa"/>
          </w:tcPr>
          <w:p w:rsidR="00AE5783" w:rsidRPr="00C21119" w:rsidRDefault="00AE5783" w:rsidP="00A93E7A">
            <w:pPr>
              <w:widowControl w:val="0"/>
              <w:spacing w:after="0" w:line="360" w:lineRule="auto"/>
              <w:rPr>
                <w:rFonts w:ascii="Times New Roman" w:hAnsi="Times New Roman" w:cs="Times New Roman"/>
                <w:sz w:val="24"/>
                <w:szCs w:val="24"/>
              </w:rPr>
            </w:pPr>
            <w:r w:rsidRPr="00C21119">
              <w:rPr>
                <w:rFonts w:ascii="Times New Roman" w:hAnsi="Times New Roman" w:cs="Times New Roman"/>
                <w:sz w:val="24"/>
                <w:szCs w:val="24"/>
              </w:rPr>
              <w:t xml:space="preserve">Generating and sharing new knowledge to improve understanding of AKU with over </w:t>
            </w:r>
            <w:r w:rsidR="00A93E7A">
              <w:rPr>
                <w:rFonts w:ascii="Times New Roman" w:hAnsi="Times New Roman" w:cs="Times New Roman"/>
                <w:sz w:val="24"/>
                <w:szCs w:val="24"/>
              </w:rPr>
              <w:t>120</w:t>
            </w:r>
            <w:r w:rsidRPr="00C21119">
              <w:rPr>
                <w:rFonts w:ascii="Times New Roman" w:hAnsi="Times New Roman" w:cs="Times New Roman"/>
                <w:sz w:val="24"/>
                <w:szCs w:val="24"/>
              </w:rPr>
              <w:t xml:space="preserve"> publications</w:t>
            </w:r>
          </w:p>
        </w:tc>
      </w:tr>
      <w:tr w:rsidR="00AE5783" w:rsidTr="00965742">
        <w:tc>
          <w:tcPr>
            <w:tcW w:w="9889" w:type="dxa"/>
          </w:tcPr>
          <w:p w:rsidR="00AE5783" w:rsidRPr="00C21119" w:rsidRDefault="00AE5783" w:rsidP="00AE5783">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Planning and successful completion of the</w:t>
            </w:r>
            <w:r w:rsidRPr="00AE5783">
              <w:rPr>
                <w:rFonts w:ascii="Times New Roman" w:hAnsi="Times New Roman" w:cs="Times New Roman"/>
                <w:sz w:val="24"/>
                <w:szCs w:val="24"/>
              </w:rPr>
              <w:t xml:space="preserve"> </w:t>
            </w:r>
            <w:proofErr w:type="spellStart"/>
            <w:r w:rsidRPr="00AE5783">
              <w:rPr>
                <w:rFonts w:ascii="Times New Roman" w:hAnsi="Times New Roman" w:cs="Times New Roman"/>
                <w:sz w:val="24"/>
                <w:szCs w:val="24"/>
              </w:rPr>
              <w:t>DevelopAKUre</w:t>
            </w:r>
            <w:proofErr w:type="spellEnd"/>
            <w:r w:rsidRPr="00AE5783">
              <w:rPr>
                <w:rFonts w:ascii="Times New Roman" w:hAnsi="Times New Roman" w:cs="Times New Roman"/>
                <w:sz w:val="24"/>
                <w:szCs w:val="24"/>
              </w:rPr>
              <w:t xml:space="preserve"> programme with funding from the European Commission to develop nitisinone as therapy for AKU adults.  This culminated in approval of nitisinone 10mg as the first disease-modifying therapy for AKU by the European Medicines Agency in September 2020.</w:t>
            </w:r>
          </w:p>
        </w:tc>
      </w:tr>
      <w:tr w:rsidR="00AE5783" w:rsidTr="00965742">
        <w:tc>
          <w:tcPr>
            <w:tcW w:w="9889" w:type="dxa"/>
          </w:tcPr>
          <w:p w:rsidR="00AE5783" w:rsidRPr="00C21119" w:rsidRDefault="00AE5783" w:rsidP="00AE5783">
            <w:pPr>
              <w:widowControl w:val="0"/>
              <w:spacing w:after="0" w:line="360" w:lineRule="auto"/>
              <w:rPr>
                <w:rFonts w:ascii="Times New Roman" w:hAnsi="Times New Roman" w:cs="Times New Roman"/>
                <w:sz w:val="24"/>
                <w:szCs w:val="24"/>
              </w:rPr>
            </w:pPr>
            <w:r w:rsidRPr="00C21119">
              <w:rPr>
                <w:rFonts w:ascii="Times New Roman" w:hAnsi="Times New Roman" w:cs="Times New Roman"/>
                <w:sz w:val="24"/>
                <w:szCs w:val="24"/>
              </w:rPr>
              <w:t>Annual Patient workshop</w:t>
            </w:r>
            <w:r>
              <w:rPr>
                <w:rFonts w:ascii="Times New Roman" w:hAnsi="Times New Roman" w:cs="Times New Roman"/>
                <w:sz w:val="24"/>
                <w:szCs w:val="24"/>
              </w:rPr>
              <w:t>s</w:t>
            </w:r>
            <w:r w:rsidRPr="00C21119">
              <w:rPr>
                <w:rFonts w:ascii="Times New Roman" w:hAnsi="Times New Roman" w:cs="Times New Roman"/>
                <w:sz w:val="24"/>
                <w:szCs w:val="24"/>
              </w:rPr>
              <w:t xml:space="preserve"> organised by the AKU society: to bring together AKU patients and </w:t>
            </w:r>
            <w:r w:rsidRPr="00C21119">
              <w:rPr>
                <w:rFonts w:ascii="Times New Roman" w:hAnsi="Times New Roman" w:cs="Times New Roman"/>
                <w:sz w:val="24"/>
                <w:szCs w:val="24"/>
              </w:rPr>
              <w:lastRenderedPageBreak/>
              <w:t>inform them about advances in research and treatment as well as information and interactive sessions to help them better manage their AKU each day.</w:t>
            </w:r>
          </w:p>
        </w:tc>
      </w:tr>
      <w:tr w:rsidR="00AE5783" w:rsidTr="00965742">
        <w:tc>
          <w:tcPr>
            <w:tcW w:w="9889" w:type="dxa"/>
          </w:tcPr>
          <w:p w:rsidR="00AE5783" w:rsidRPr="00C21119" w:rsidRDefault="00AE5783" w:rsidP="00AE5783">
            <w:pPr>
              <w:spacing w:after="0" w:line="360" w:lineRule="auto"/>
              <w:rPr>
                <w:rFonts w:ascii="Times New Roman" w:hAnsi="Times New Roman" w:cs="Times New Roman"/>
                <w:sz w:val="24"/>
                <w:szCs w:val="24"/>
              </w:rPr>
            </w:pPr>
            <w:r w:rsidRPr="00C21119">
              <w:rPr>
                <w:rFonts w:ascii="Times New Roman" w:hAnsi="Times New Roman" w:cs="Times New Roman"/>
                <w:sz w:val="24"/>
                <w:szCs w:val="24"/>
              </w:rPr>
              <w:lastRenderedPageBreak/>
              <w:t>International scientific workshops organised by the AKU society. The latest one was in Brussels in May 2022 that brought together more than 80 scientists and clinicians to discuss recent advances in AKU research and treatment, such as work on a new gene therapy.</w:t>
            </w:r>
          </w:p>
        </w:tc>
      </w:tr>
      <w:tr w:rsidR="00AE5783" w:rsidTr="00965742">
        <w:tc>
          <w:tcPr>
            <w:tcW w:w="9889" w:type="dxa"/>
          </w:tcPr>
          <w:p w:rsidR="00AE5783" w:rsidRDefault="00AE5783" w:rsidP="00AE5783">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D</w:t>
            </w:r>
            <w:r w:rsidRPr="00C21119">
              <w:rPr>
                <w:rFonts w:ascii="Times New Roman" w:hAnsi="Times New Roman" w:cs="Times New Roman"/>
                <w:sz w:val="24"/>
                <w:szCs w:val="24"/>
              </w:rPr>
              <w:t>evelop</w:t>
            </w:r>
            <w:r>
              <w:rPr>
                <w:rFonts w:ascii="Times New Roman" w:hAnsi="Times New Roman" w:cs="Times New Roman"/>
                <w:sz w:val="24"/>
                <w:szCs w:val="24"/>
              </w:rPr>
              <w:t>ment</w:t>
            </w:r>
            <w:r w:rsidRPr="00C21119">
              <w:rPr>
                <w:rFonts w:ascii="Times New Roman" w:hAnsi="Times New Roman" w:cs="Times New Roman"/>
                <w:sz w:val="24"/>
                <w:szCs w:val="24"/>
              </w:rPr>
              <w:t xml:space="preserve"> an e-learning module on AKU specifically for nurses. This piece of work was </w:t>
            </w:r>
            <w:r>
              <w:rPr>
                <w:rFonts w:ascii="Times New Roman" w:hAnsi="Times New Roman" w:cs="Times New Roman"/>
                <w:sz w:val="24"/>
                <w:szCs w:val="24"/>
              </w:rPr>
              <w:t>collaboration</w:t>
            </w:r>
            <w:r w:rsidRPr="00C21119">
              <w:rPr>
                <w:rFonts w:ascii="Times New Roman" w:hAnsi="Times New Roman" w:cs="Times New Roman"/>
                <w:sz w:val="24"/>
                <w:szCs w:val="24"/>
              </w:rPr>
              <w:t xml:space="preserve"> </w:t>
            </w:r>
            <w:r>
              <w:rPr>
                <w:rFonts w:ascii="Times New Roman" w:hAnsi="Times New Roman" w:cs="Times New Roman"/>
                <w:sz w:val="24"/>
                <w:szCs w:val="24"/>
              </w:rPr>
              <w:t xml:space="preserve">between NAC, AKUS and </w:t>
            </w:r>
            <w:r w:rsidRPr="00C21119">
              <w:rPr>
                <w:rFonts w:ascii="Times New Roman" w:hAnsi="Times New Roman" w:cs="Times New Roman"/>
                <w:sz w:val="24"/>
                <w:szCs w:val="24"/>
              </w:rPr>
              <w:t>the</w:t>
            </w:r>
            <w:r>
              <w:rPr>
                <w:rFonts w:ascii="Times New Roman" w:hAnsi="Times New Roman" w:cs="Times New Roman"/>
                <w:sz w:val="24"/>
                <w:szCs w:val="24"/>
              </w:rPr>
              <w:t xml:space="preserve"> Royal College of Nursing (RCN). T</w:t>
            </w:r>
            <w:r w:rsidRPr="00C21119">
              <w:rPr>
                <w:rFonts w:ascii="Times New Roman" w:hAnsi="Times New Roman" w:cs="Times New Roman"/>
                <w:sz w:val="24"/>
                <w:szCs w:val="24"/>
              </w:rPr>
              <w:t>he module launched in November 2019</w:t>
            </w:r>
            <w:r>
              <w:rPr>
                <w:rFonts w:ascii="Times New Roman" w:hAnsi="Times New Roman" w:cs="Times New Roman"/>
                <w:sz w:val="24"/>
                <w:szCs w:val="24"/>
              </w:rPr>
              <w:t xml:space="preserve"> and</w:t>
            </w:r>
            <w:r w:rsidRPr="00C21119">
              <w:rPr>
                <w:rFonts w:ascii="Times New Roman" w:hAnsi="Times New Roman" w:cs="Times New Roman"/>
                <w:sz w:val="24"/>
                <w:szCs w:val="24"/>
              </w:rPr>
              <w:t xml:space="preserve"> was awarded RCN accreditation.</w:t>
            </w:r>
          </w:p>
        </w:tc>
      </w:tr>
      <w:tr w:rsidR="00AE5783" w:rsidTr="00965742">
        <w:tc>
          <w:tcPr>
            <w:tcW w:w="9889" w:type="dxa"/>
          </w:tcPr>
          <w:p w:rsidR="00AE5783" w:rsidRDefault="007B23DE" w:rsidP="007B23DE">
            <w:pPr>
              <w:widowControl w:val="0"/>
              <w:spacing w:after="0" w:line="360" w:lineRule="auto"/>
              <w:rPr>
                <w:rFonts w:ascii="Times New Roman" w:hAnsi="Times New Roman" w:cs="Times New Roman"/>
                <w:sz w:val="24"/>
                <w:szCs w:val="24"/>
              </w:rPr>
            </w:pPr>
            <w:r>
              <w:rPr>
                <w:rFonts w:ascii="Times New Roman" w:hAnsi="Times New Roman" w:cs="Times New Roman"/>
                <w:sz w:val="24"/>
                <w:szCs w:val="24"/>
              </w:rPr>
              <w:t>C</w:t>
            </w:r>
            <w:r w:rsidRPr="007B23DE">
              <w:rPr>
                <w:rFonts w:ascii="Times New Roman" w:hAnsi="Times New Roman" w:cs="Times New Roman"/>
                <w:sz w:val="24"/>
                <w:szCs w:val="24"/>
              </w:rPr>
              <w:t>utting edge research</w:t>
            </w:r>
            <w:r>
              <w:rPr>
                <w:rFonts w:ascii="Times New Roman" w:hAnsi="Times New Roman" w:cs="Times New Roman"/>
                <w:sz w:val="24"/>
                <w:szCs w:val="24"/>
              </w:rPr>
              <w:t xml:space="preserve"> in </w:t>
            </w:r>
            <w:r w:rsidRPr="007B23DE">
              <w:rPr>
                <w:rFonts w:ascii="Times New Roman" w:hAnsi="Times New Roman" w:cs="Times New Roman"/>
                <w:sz w:val="24"/>
                <w:szCs w:val="24"/>
              </w:rPr>
              <w:t xml:space="preserve">collaboration </w:t>
            </w:r>
            <w:r>
              <w:rPr>
                <w:rFonts w:ascii="Times New Roman" w:hAnsi="Times New Roman" w:cs="Times New Roman"/>
                <w:sz w:val="24"/>
                <w:szCs w:val="24"/>
              </w:rPr>
              <w:t>with</w:t>
            </w:r>
            <w:r w:rsidRPr="007B23DE">
              <w:rPr>
                <w:rFonts w:ascii="Times New Roman" w:hAnsi="Times New Roman" w:cs="Times New Roman"/>
                <w:sz w:val="24"/>
                <w:szCs w:val="24"/>
              </w:rPr>
              <w:t xml:space="preserve"> the University of Liverpool</w:t>
            </w:r>
          </w:p>
        </w:tc>
      </w:tr>
      <w:tr w:rsidR="00AE5783" w:rsidTr="00965742">
        <w:tc>
          <w:tcPr>
            <w:tcW w:w="9889" w:type="dxa"/>
          </w:tcPr>
          <w:p w:rsidR="00AE5783" w:rsidRDefault="007B23DE" w:rsidP="007B23DE">
            <w:pPr>
              <w:widowControl w:val="0"/>
              <w:spacing w:after="0" w:line="360" w:lineRule="auto"/>
              <w:rPr>
                <w:rFonts w:ascii="Times New Roman" w:hAnsi="Times New Roman" w:cs="Times New Roman"/>
                <w:sz w:val="24"/>
                <w:szCs w:val="24"/>
              </w:rPr>
            </w:pPr>
            <w:r w:rsidRPr="007B23DE">
              <w:rPr>
                <w:rFonts w:ascii="inherit" w:eastAsia="Times New Roman" w:hAnsi="inherit" w:cs="Times New Roman"/>
                <w:sz w:val="23"/>
                <w:szCs w:val="23"/>
                <w:lang w:eastAsia="en-GB"/>
              </w:rPr>
              <w:t xml:space="preserve">'Body and Mind' project </w:t>
            </w:r>
            <w:r>
              <w:rPr>
                <w:rFonts w:ascii="inherit" w:eastAsia="Times New Roman" w:hAnsi="inherit" w:cs="Times New Roman"/>
                <w:sz w:val="23"/>
                <w:szCs w:val="23"/>
                <w:lang w:eastAsia="en-GB"/>
              </w:rPr>
              <w:t xml:space="preserve">set up by the </w:t>
            </w:r>
            <w:r w:rsidRPr="007B23DE">
              <w:rPr>
                <w:rFonts w:ascii="inherit" w:eastAsia="Times New Roman" w:hAnsi="inherit" w:cs="Times New Roman"/>
                <w:sz w:val="23"/>
                <w:szCs w:val="23"/>
                <w:lang w:eastAsia="en-GB"/>
              </w:rPr>
              <w:t xml:space="preserve">AKU Society to support </w:t>
            </w:r>
            <w:r>
              <w:rPr>
                <w:rFonts w:ascii="inherit" w:eastAsia="Times New Roman" w:hAnsi="inherit" w:cs="Times New Roman"/>
                <w:sz w:val="23"/>
                <w:szCs w:val="23"/>
                <w:lang w:eastAsia="en-GB"/>
              </w:rPr>
              <w:t xml:space="preserve">the </w:t>
            </w:r>
            <w:r w:rsidRPr="007B23DE">
              <w:rPr>
                <w:rFonts w:ascii="inherit" w:eastAsia="Times New Roman" w:hAnsi="inherit" w:cs="Times New Roman"/>
                <w:sz w:val="23"/>
                <w:szCs w:val="23"/>
                <w:lang w:eastAsia="en-GB"/>
              </w:rPr>
              <w:t xml:space="preserve">mental wellbeing </w:t>
            </w:r>
            <w:r>
              <w:rPr>
                <w:rFonts w:ascii="inherit" w:eastAsia="Times New Roman" w:hAnsi="inherit" w:cs="Times New Roman"/>
                <w:sz w:val="23"/>
                <w:szCs w:val="23"/>
                <w:lang w:eastAsia="en-GB"/>
              </w:rPr>
              <w:t xml:space="preserve">AKU patients </w:t>
            </w:r>
            <w:r w:rsidRPr="007B23DE">
              <w:rPr>
                <w:rFonts w:ascii="inherit" w:eastAsia="Times New Roman" w:hAnsi="inherit" w:cs="Times New Roman"/>
                <w:sz w:val="23"/>
                <w:szCs w:val="23"/>
                <w:lang w:eastAsia="en-GB"/>
              </w:rPr>
              <w:t>through the Covid</w:t>
            </w:r>
            <w:r>
              <w:rPr>
                <w:rFonts w:ascii="inherit" w:eastAsia="Times New Roman" w:hAnsi="inherit" w:cs="Times New Roman"/>
                <w:sz w:val="23"/>
                <w:szCs w:val="23"/>
                <w:lang w:eastAsia="en-GB"/>
              </w:rPr>
              <w:t>-19</w:t>
            </w:r>
            <w:r w:rsidRPr="007B23DE">
              <w:rPr>
                <w:rFonts w:ascii="inherit" w:eastAsia="Times New Roman" w:hAnsi="inherit" w:cs="Times New Roman"/>
                <w:sz w:val="23"/>
                <w:szCs w:val="23"/>
                <w:lang w:eastAsia="en-GB"/>
              </w:rPr>
              <w:t xml:space="preserve"> pandemic. </w:t>
            </w:r>
          </w:p>
        </w:tc>
      </w:tr>
      <w:tr w:rsidR="00AE5783" w:rsidTr="00965742">
        <w:tc>
          <w:tcPr>
            <w:tcW w:w="9889" w:type="dxa"/>
          </w:tcPr>
          <w:p w:rsidR="00AE5783" w:rsidRPr="007B23DE" w:rsidRDefault="007B23DE" w:rsidP="00603371">
            <w:pPr>
              <w:widowControl w:val="0"/>
              <w:spacing w:after="0" w:line="360" w:lineRule="auto"/>
              <w:rPr>
                <w:rFonts w:ascii="Times New Roman" w:hAnsi="Times New Roman" w:cs="Times New Roman"/>
                <w:sz w:val="24"/>
                <w:szCs w:val="24"/>
              </w:rPr>
            </w:pPr>
            <w:r w:rsidRPr="007B23DE">
              <w:rPr>
                <w:rFonts w:ascii="Times New Roman" w:eastAsia="Times New Roman" w:hAnsi="Times New Roman" w:cs="Times New Roman"/>
                <w:sz w:val="24"/>
                <w:szCs w:val="24"/>
                <w:lang w:eastAsia="en-GB"/>
              </w:rPr>
              <w:t>Working with the non-profit group ‘</w:t>
            </w:r>
            <w:proofErr w:type="spellStart"/>
            <w:r w:rsidRPr="007B23DE">
              <w:rPr>
                <w:rFonts w:ascii="Times New Roman" w:eastAsia="Times New Roman" w:hAnsi="Times New Roman" w:cs="Times New Roman"/>
                <w:sz w:val="24"/>
                <w:szCs w:val="24"/>
                <w:lang w:eastAsia="en-GB"/>
              </w:rPr>
              <w:t>Rareminds</w:t>
            </w:r>
            <w:proofErr w:type="spellEnd"/>
            <w:r w:rsidRPr="007B23DE">
              <w:rPr>
                <w:rFonts w:ascii="Times New Roman" w:eastAsia="Times New Roman" w:hAnsi="Times New Roman" w:cs="Times New Roman"/>
                <w:sz w:val="24"/>
                <w:szCs w:val="24"/>
                <w:lang w:eastAsia="en-GB"/>
              </w:rPr>
              <w:t xml:space="preserve">’, </w:t>
            </w:r>
            <w:r w:rsidRPr="007B23DE">
              <w:rPr>
                <w:rFonts w:ascii="Times New Roman" w:hAnsi="Times New Roman" w:cs="Times New Roman"/>
                <w:sz w:val="24"/>
                <w:szCs w:val="24"/>
              </w:rPr>
              <w:t>the</w:t>
            </w:r>
            <w:r w:rsidRPr="007B23DE">
              <w:rPr>
                <w:rFonts w:ascii="Times New Roman" w:eastAsia="Times New Roman" w:hAnsi="Times New Roman" w:cs="Times New Roman"/>
                <w:sz w:val="24"/>
                <w:szCs w:val="24"/>
                <w:lang w:eastAsia="en-GB"/>
              </w:rPr>
              <w:t xml:space="preserve"> AKU Society was able to offer a free remote counselling service to all our patients, family members and AKU community. An eight-</w:t>
            </w:r>
            <w:r w:rsidR="00603371" w:rsidRPr="007B23DE">
              <w:rPr>
                <w:rFonts w:ascii="Times New Roman" w:eastAsia="Times New Roman" w:hAnsi="Times New Roman" w:cs="Times New Roman"/>
                <w:sz w:val="24"/>
                <w:szCs w:val="24"/>
                <w:lang w:eastAsia="en-GB"/>
              </w:rPr>
              <w:t>week remote</w:t>
            </w:r>
            <w:r w:rsidRPr="007B23DE">
              <w:rPr>
                <w:rFonts w:ascii="Times New Roman" w:eastAsia="Times New Roman" w:hAnsi="Times New Roman" w:cs="Times New Roman"/>
                <w:sz w:val="24"/>
                <w:szCs w:val="24"/>
                <w:lang w:eastAsia="en-GB"/>
              </w:rPr>
              <w:t xml:space="preserve"> mindfulness course was also offered to patients</w:t>
            </w:r>
            <w:r w:rsidR="00603371">
              <w:rPr>
                <w:rFonts w:ascii="Times New Roman" w:eastAsia="Times New Roman" w:hAnsi="Times New Roman" w:cs="Times New Roman"/>
                <w:sz w:val="24"/>
                <w:szCs w:val="24"/>
                <w:lang w:eastAsia="en-GB"/>
              </w:rPr>
              <w:t xml:space="preserve"> to provide with</w:t>
            </w:r>
            <w:r w:rsidRPr="007B23DE">
              <w:rPr>
                <w:rFonts w:ascii="inherit" w:eastAsia="Times New Roman" w:hAnsi="inherit" w:cs="Times New Roman"/>
                <w:sz w:val="23"/>
                <w:szCs w:val="23"/>
                <w:lang w:eastAsia="en-GB"/>
              </w:rPr>
              <w:t xml:space="preserve"> techniques that could be used to help them manage their ongoing chronic pain and anxiety on a daily basis</w:t>
            </w:r>
            <w:r w:rsidR="009A3FB7">
              <w:rPr>
                <w:rFonts w:ascii="inherit" w:eastAsia="Times New Roman" w:hAnsi="inherit" w:cs="Times New Roman"/>
                <w:sz w:val="23"/>
                <w:szCs w:val="23"/>
                <w:lang w:eastAsia="en-GB"/>
              </w:rPr>
              <w:t>.</w:t>
            </w:r>
          </w:p>
        </w:tc>
      </w:tr>
    </w:tbl>
    <w:p w:rsidR="00810DA2" w:rsidRPr="009D0523" w:rsidRDefault="00810DA2" w:rsidP="00603371">
      <w:pPr>
        <w:widowControl w:val="0"/>
        <w:pBdr>
          <w:bottom w:val="dotted" w:sz="24" w:space="31" w:color="auto"/>
        </w:pBdr>
        <w:spacing w:after="0" w:line="480" w:lineRule="auto"/>
        <w:rPr>
          <w:rFonts w:ascii="Times New Roman" w:hAnsi="Times New Roman" w:cs="Times New Roman"/>
          <w:sz w:val="24"/>
          <w:szCs w:val="24"/>
        </w:rPr>
      </w:pPr>
    </w:p>
    <w:sectPr w:rsidR="00810DA2" w:rsidRPr="009D05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EE"/>
    <w:rsid w:val="002266EF"/>
    <w:rsid w:val="00253033"/>
    <w:rsid w:val="002F2DEE"/>
    <w:rsid w:val="00603371"/>
    <w:rsid w:val="00647850"/>
    <w:rsid w:val="007B23DE"/>
    <w:rsid w:val="00810DA2"/>
    <w:rsid w:val="00893AB1"/>
    <w:rsid w:val="008B28D5"/>
    <w:rsid w:val="009A3FB7"/>
    <w:rsid w:val="009D0523"/>
    <w:rsid w:val="00A93E7A"/>
    <w:rsid w:val="00AE5783"/>
    <w:rsid w:val="00AE581A"/>
    <w:rsid w:val="00B97EE2"/>
    <w:rsid w:val="00C21119"/>
    <w:rsid w:val="00C67DC0"/>
    <w:rsid w:val="00DA6784"/>
    <w:rsid w:val="00DE1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8D5"/>
    <w:rPr>
      <w:color w:val="0000FF"/>
      <w:u w:val="single"/>
    </w:rPr>
  </w:style>
  <w:style w:type="paragraph" w:styleId="ListParagraph">
    <w:name w:val="List Paragraph"/>
    <w:basedOn w:val="Normal"/>
    <w:uiPriority w:val="34"/>
    <w:qFormat/>
    <w:rsid w:val="00AE581A"/>
    <w:pPr>
      <w:ind w:left="720"/>
      <w:contextualSpacing/>
    </w:pPr>
  </w:style>
  <w:style w:type="table" w:styleId="TableGrid">
    <w:name w:val="Table Grid"/>
    <w:basedOn w:val="TableNormal"/>
    <w:uiPriority w:val="59"/>
    <w:rsid w:val="0081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button-flexcontainer">
    <w:name w:val="ms-button-flexcontainer"/>
    <w:basedOn w:val="DefaultParagraphFont"/>
    <w:rsid w:val="007B2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8D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8D5"/>
    <w:rPr>
      <w:color w:val="0000FF"/>
      <w:u w:val="single"/>
    </w:rPr>
  </w:style>
  <w:style w:type="paragraph" w:styleId="ListParagraph">
    <w:name w:val="List Paragraph"/>
    <w:basedOn w:val="Normal"/>
    <w:uiPriority w:val="34"/>
    <w:qFormat/>
    <w:rsid w:val="00AE581A"/>
    <w:pPr>
      <w:ind w:left="720"/>
      <w:contextualSpacing/>
    </w:pPr>
  </w:style>
  <w:style w:type="table" w:styleId="TableGrid">
    <w:name w:val="Table Grid"/>
    <w:basedOn w:val="TableNormal"/>
    <w:uiPriority w:val="59"/>
    <w:rsid w:val="00810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button-flexcontainer">
    <w:name w:val="ms-button-flexcontainer"/>
    <w:basedOn w:val="DefaultParagraphFont"/>
    <w:rsid w:val="007B2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00161">
      <w:bodyDiv w:val="1"/>
      <w:marLeft w:val="0"/>
      <w:marRight w:val="0"/>
      <w:marTop w:val="0"/>
      <w:marBottom w:val="0"/>
      <w:divBdr>
        <w:top w:val="none" w:sz="0" w:space="0" w:color="auto"/>
        <w:left w:val="none" w:sz="0" w:space="0" w:color="auto"/>
        <w:bottom w:val="none" w:sz="0" w:space="0" w:color="auto"/>
        <w:right w:val="none" w:sz="0" w:space="0" w:color="auto"/>
      </w:divBdr>
      <w:divsChild>
        <w:div w:id="1259559333">
          <w:marLeft w:val="780"/>
          <w:marRight w:val="240"/>
          <w:marTop w:val="180"/>
          <w:marBottom w:val="0"/>
          <w:divBdr>
            <w:top w:val="none" w:sz="0" w:space="0" w:color="auto"/>
            <w:left w:val="none" w:sz="0" w:space="0" w:color="auto"/>
            <w:bottom w:val="none" w:sz="0" w:space="0" w:color="auto"/>
            <w:right w:val="none" w:sz="0" w:space="0" w:color="auto"/>
          </w:divBdr>
          <w:divsChild>
            <w:div w:id="1394623485">
              <w:marLeft w:val="0"/>
              <w:marRight w:val="0"/>
              <w:marTop w:val="0"/>
              <w:marBottom w:val="0"/>
              <w:divBdr>
                <w:top w:val="none" w:sz="0" w:space="0" w:color="auto"/>
                <w:left w:val="none" w:sz="0" w:space="0" w:color="auto"/>
                <w:bottom w:val="none" w:sz="0" w:space="0" w:color="auto"/>
                <w:right w:val="none" w:sz="0" w:space="0" w:color="auto"/>
              </w:divBdr>
              <w:divsChild>
                <w:div w:id="2031098791">
                  <w:marLeft w:val="0"/>
                  <w:marRight w:val="0"/>
                  <w:marTop w:val="0"/>
                  <w:marBottom w:val="0"/>
                  <w:divBdr>
                    <w:top w:val="none" w:sz="0" w:space="0" w:color="auto"/>
                    <w:left w:val="none" w:sz="0" w:space="0" w:color="auto"/>
                    <w:bottom w:val="none" w:sz="0" w:space="0" w:color="auto"/>
                    <w:right w:val="none" w:sz="0" w:space="0" w:color="auto"/>
                  </w:divBdr>
                  <w:divsChild>
                    <w:div w:id="1052658486">
                      <w:marLeft w:val="0"/>
                      <w:marRight w:val="0"/>
                      <w:marTop w:val="0"/>
                      <w:marBottom w:val="0"/>
                      <w:divBdr>
                        <w:top w:val="none" w:sz="0" w:space="0" w:color="auto"/>
                        <w:left w:val="none" w:sz="0" w:space="0" w:color="auto"/>
                        <w:bottom w:val="none" w:sz="0" w:space="0" w:color="auto"/>
                        <w:right w:val="none" w:sz="0" w:space="0" w:color="auto"/>
                      </w:divBdr>
                      <w:divsChild>
                        <w:div w:id="354498992">
                          <w:marLeft w:val="0"/>
                          <w:marRight w:val="0"/>
                          <w:marTop w:val="0"/>
                          <w:marBottom w:val="0"/>
                          <w:divBdr>
                            <w:top w:val="none" w:sz="0" w:space="0" w:color="auto"/>
                            <w:left w:val="none" w:sz="0" w:space="0" w:color="auto"/>
                            <w:bottom w:val="none" w:sz="0" w:space="0" w:color="auto"/>
                            <w:right w:val="none" w:sz="0" w:space="0" w:color="auto"/>
                          </w:divBdr>
                          <w:divsChild>
                            <w:div w:id="679894085">
                              <w:marLeft w:val="0"/>
                              <w:marRight w:val="0"/>
                              <w:marTop w:val="0"/>
                              <w:marBottom w:val="0"/>
                              <w:divBdr>
                                <w:top w:val="none" w:sz="0" w:space="0" w:color="auto"/>
                                <w:left w:val="none" w:sz="0" w:space="0" w:color="auto"/>
                                <w:bottom w:val="none" w:sz="0" w:space="0" w:color="auto"/>
                                <w:right w:val="none" w:sz="0" w:space="0" w:color="auto"/>
                              </w:divBdr>
                            </w:div>
                            <w:div w:id="159948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ordis.europa.eu/project/id/3049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1127</Words>
  <Characters>6427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RLBUHT</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 Khedr</dc:creator>
  <cp:lastModifiedBy>Milad Khedr</cp:lastModifiedBy>
  <cp:revision>4</cp:revision>
  <dcterms:created xsi:type="dcterms:W3CDTF">2022-06-09T18:40:00Z</dcterms:created>
  <dcterms:modified xsi:type="dcterms:W3CDTF">2022-06-09T18:52:00Z</dcterms:modified>
</cp:coreProperties>
</file>