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608E" w14:textId="77777777" w:rsidR="00D312CF" w:rsidRPr="00D312CF" w:rsidRDefault="00D312CF" w:rsidP="00D312CF">
      <w:pPr>
        <w:rPr>
          <w:b/>
          <w:bCs/>
        </w:rPr>
      </w:pPr>
      <w:r w:rsidRPr="00D312CF">
        <w:rPr>
          <w:b/>
          <w:bCs/>
        </w:rPr>
        <w:t xml:space="preserve">Without scale: A retrospective analysis of cats and dogs with severe obesity presenting to a weight loss </w:t>
      </w:r>
      <w:proofErr w:type="gramStart"/>
      <w:r w:rsidRPr="00D312CF">
        <w:rPr>
          <w:b/>
          <w:bCs/>
        </w:rPr>
        <w:t>clinic</w:t>
      </w:r>
      <w:proofErr w:type="gramEnd"/>
    </w:p>
    <w:p w14:paraId="560349EF" w14:textId="77777777" w:rsidR="00D312CF" w:rsidRDefault="00D312CF" w:rsidP="00D312CF"/>
    <w:p w14:paraId="10DD1F79" w14:textId="77777777" w:rsidR="00D312CF" w:rsidRDefault="00D312CF" w:rsidP="00D312CF">
      <w:r>
        <w:t>Harriet Broome</w:t>
      </w:r>
      <w:r w:rsidRPr="00D312CF">
        <w:rPr>
          <w:vertAlign w:val="superscript"/>
        </w:rPr>
        <w:t>1</w:t>
      </w:r>
      <w:r>
        <w:t>, Georgiana R.T. Woods-Lee</w:t>
      </w:r>
      <w:r w:rsidRPr="00D312CF">
        <w:rPr>
          <w:vertAlign w:val="superscript"/>
        </w:rPr>
        <w:t>1</w:t>
      </w:r>
      <w:r>
        <w:t>, Vincent Biourge</w:t>
      </w:r>
      <w:r w:rsidRPr="00D312CF">
        <w:rPr>
          <w:vertAlign w:val="superscript"/>
        </w:rPr>
        <w:t>2</w:t>
      </w:r>
      <w:r>
        <w:t>, John Flanagan</w:t>
      </w:r>
      <w:r w:rsidRPr="00D312CF">
        <w:rPr>
          <w:vertAlign w:val="superscript"/>
        </w:rPr>
        <w:t>2</w:t>
      </w:r>
      <w:r>
        <w:t>, Alexander J. German</w:t>
      </w:r>
      <w:r w:rsidRPr="00D312CF">
        <w:rPr>
          <w:vertAlign w:val="superscript"/>
        </w:rPr>
        <w:t>1</w:t>
      </w:r>
    </w:p>
    <w:p w14:paraId="28728FEB" w14:textId="77777777" w:rsidR="00D312CF" w:rsidRDefault="00D312CF" w:rsidP="00D312CF"/>
    <w:p w14:paraId="5FFE72AE" w14:textId="3F61D54B" w:rsidR="00D312CF" w:rsidRDefault="00D312CF" w:rsidP="00D312CF">
      <w:proofErr w:type="gramStart"/>
      <w:r>
        <w:rPr>
          <w:vertAlign w:val="superscript"/>
        </w:rPr>
        <w:t>1</w:t>
      </w:r>
      <w:r>
        <w:t xml:space="preserve">  </w:t>
      </w:r>
      <w:r>
        <w:t>University</w:t>
      </w:r>
      <w:proofErr w:type="gramEnd"/>
      <w:r>
        <w:t xml:space="preserve"> of Liverpool, Liverpool, United Kingdom.</w:t>
      </w:r>
    </w:p>
    <w:p w14:paraId="0E0D306A" w14:textId="0377912F" w:rsidR="00D312CF" w:rsidRDefault="00D312CF" w:rsidP="00D312CF">
      <w:proofErr w:type="gramStart"/>
      <w:r w:rsidRPr="00D312CF">
        <w:rPr>
          <w:vertAlign w:val="superscript"/>
        </w:rPr>
        <w:t>2</w:t>
      </w:r>
      <w:r>
        <w:t xml:space="preserve">  </w:t>
      </w:r>
      <w:r>
        <w:t>Royal</w:t>
      </w:r>
      <w:proofErr w:type="gramEnd"/>
      <w:r>
        <w:t xml:space="preserve"> Canin Research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Aimargues</w:t>
      </w:r>
      <w:proofErr w:type="spellEnd"/>
      <w:r>
        <w:t>, France</w:t>
      </w:r>
    </w:p>
    <w:p w14:paraId="0CCED924" w14:textId="77777777" w:rsidR="00D312CF" w:rsidRDefault="00D312CF" w:rsidP="00D312CF"/>
    <w:p w14:paraId="4BE7F200" w14:textId="77777777" w:rsidR="00D312CF" w:rsidRDefault="00D312CF" w:rsidP="00D312CF"/>
    <w:p w14:paraId="2B07029D" w14:textId="766CEDB3" w:rsidR="00D312CF" w:rsidRPr="00D312CF" w:rsidRDefault="00D312CF" w:rsidP="00D312CF">
      <w:pPr>
        <w:rPr>
          <w:b/>
          <w:bCs/>
        </w:rPr>
      </w:pPr>
      <w:r w:rsidRPr="00D312CF">
        <w:rPr>
          <w:b/>
          <w:bCs/>
        </w:rPr>
        <w:t>Objectives</w:t>
      </w:r>
    </w:p>
    <w:p w14:paraId="46FC0C0A" w14:textId="77777777" w:rsidR="00D312CF" w:rsidRDefault="00D312CF" w:rsidP="00D312CF">
      <w:r>
        <w:t>To compare outcomes of weight loss in dogs and cats with differing degrees of obesity.</w:t>
      </w:r>
    </w:p>
    <w:p w14:paraId="3A876FC8" w14:textId="77777777" w:rsidR="00D312CF" w:rsidRDefault="00D312CF" w:rsidP="00D312CF"/>
    <w:p w14:paraId="4E66AEA7" w14:textId="77777777" w:rsidR="00D312CF" w:rsidRPr="00D312CF" w:rsidRDefault="00D312CF" w:rsidP="00D312CF">
      <w:pPr>
        <w:rPr>
          <w:b/>
          <w:bCs/>
        </w:rPr>
      </w:pPr>
      <w:r w:rsidRPr="00D312CF">
        <w:rPr>
          <w:b/>
          <w:bCs/>
        </w:rPr>
        <w:t>Methods</w:t>
      </w:r>
    </w:p>
    <w:p w14:paraId="54472066" w14:textId="77777777" w:rsidR="00D312CF" w:rsidRDefault="00D312CF" w:rsidP="00D312CF">
      <w:r>
        <w:t>In this retrospective study, records of dogs and cats attending a specialist obesity care clinic between 2004-2022 were reviewed. Dual-energy X-ray absorptiometry was used to determine body composition, and cases were defined as either stage I (&lt;40% above ideal) or II (&gt;40% above ideal) obesity. Change in the proportions of new cases in different obesity stages over time were determined using a Chi-square test for trend, whilst Mann-Whitney tests were used to compare differences in weight loss outcomes between stages.</w:t>
      </w:r>
    </w:p>
    <w:p w14:paraId="13F8AF48" w14:textId="77777777" w:rsidR="00D312CF" w:rsidRDefault="00D312CF" w:rsidP="00D312CF"/>
    <w:p w14:paraId="47B2B9D4" w14:textId="77777777" w:rsidR="00D312CF" w:rsidRPr="00D312CF" w:rsidRDefault="00D312CF" w:rsidP="00D312CF">
      <w:pPr>
        <w:rPr>
          <w:b/>
          <w:bCs/>
        </w:rPr>
      </w:pPr>
      <w:r w:rsidRPr="00D312CF">
        <w:rPr>
          <w:b/>
          <w:bCs/>
        </w:rPr>
        <w:t>Results</w:t>
      </w:r>
    </w:p>
    <w:p w14:paraId="7ACC4DEB" w14:textId="4A13C653" w:rsidR="00D312CF" w:rsidRDefault="00D312CF" w:rsidP="00D312CF">
      <w:r>
        <w:t>118 (40%) and 180 (60%) dogs had stage I or II obesity, respectively, with no change in the proportions of new cases in the different obesity stages over time (P=0.357). 72 (60%) and 49 (40%) cats had stage I or II obesity, respectively, and the proportion of new cat cases with stage II obesity increased over time (P=0.011). Compared with stage I obesity, fewer dogs in stage II obesity completed their weight programme (P&lt;0.001), whilst those that did complete lost</w:t>
      </w:r>
      <w:r>
        <w:t xml:space="preserve"> </w:t>
      </w:r>
      <w:r>
        <w:t>more weight overall (P&lt;0.001), but more slowly (P&lt;0.001) and with more lean tissue loss (P&lt;0.001). Similarly, fewer stage II obesity cats completed (P=0.041), with those completing losing more weight (P=0.021) and lean tissue (P=0.004), although the weight loss rate was not different between stages (P=0.167).</w:t>
      </w:r>
    </w:p>
    <w:p w14:paraId="31853618" w14:textId="77777777" w:rsidR="00D312CF" w:rsidRDefault="00D312CF" w:rsidP="00D312CF"/>
    <w:p w14:paraId="0AD61980" w14:textId="77777777" w:rsidR="00D312CF" w:rsidRPr="00D312CF" w:rsidRDefault="00D312CF" w:rsidP="00D312CF">
      <w:pPr>
        <w:rPr>
          <w:b/>
          <w:bCs/>
        </w:rPr>
      </w:pPr>
      <w:r w:rsidRPr="00D312CF">
        <w:rPr>
          <w:b/>
          <w:bCs/>
        </w:rPr>
        <w:t>Statement (conclusions)</w:t>
      </w:r>
    </w:p>
    <w:p w14:paraId="529CF0FB" w14:textId="77777777" w:rsidR="00D312CF" w:rsidRDefault="00D312CF" w:rsidP="00D312CF">
      <w:r>
        <w:t>Approximately half of all pets attending a specialist obesity care clinic have stage II obesity and have poorer weight loss outcomes than those in stage I obesity.</w:t>
      </w:r>
    </w:p>
    <w:p w14:paraId="6003AACB" w14:textId="5E78F595" w:rsidR="00A66DA7" w:rsidRDefault="00A66DA7" w:rsidP="00D312CF"/>
    <w:sectPr w:rsidR="00A66DA7" w:rsidSect="005722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6D4"/>
    <w:multiLevelType w:val="hybridMultilevel"/>
    <w:tmpl w:val="DC261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CF"/>
    <w:rsid w:val="000179C8"/>
    <w:rsid w:val="00066A7E"/>
    <w:rsid w:val="00127D8C"/>
    <w:rsid w:val="004D2C12"/>
    <w:rsid w:val="005118D2"/>
    <w:rsid w:val="0057227E"/>
    <w:rsid w:val="00624204"/>
    <w:rsid w:val="00627EE0"/>
    <w:rsid w:val="0066211A"/>
    <w:rsid w:val="00686AB0"/>
    <w:rsid w:val="008C2C31"/>
    <w:rsid w:val="00A66DA7"/>
    <w:rsid w:val="00B053E0"/>
    <w:rsid w:val="00B51D46"/>
    <w:rsid w:val="00D312CF"/>
    <w:rsid w:val="00DB776B"/>
    <w:rsid w:val="00E50C31"/>
    <w:rsid w:val="00E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6176C"/>
  <w15:chartTrackingRefBased/>
  <w15:docId w15:val="{895FBF85-1022-6843-8627-B7FA1933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1642</Characters>
  <Application>Microsoft Office Word</Application>
  <DocSecurity>0</DocSecurity>
  <Lines>13</Lines>
  <Paragraphs>3</Paragraphs>
  <ScaleCrop>false</ScaleCrop>
  <Company>University of Liverpool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German, Alex</dc:creator>
  <cp:keywords/>
  <dc:description/>
  <cp:lastModifiedBy>German, Alex</cp:lastModifiedBy>
  <cp:revision>1</cp:revision>
  <dcterms:created xsi:type="dcterms:W3CDTF">2023-05-04T09:08:00Z</dcterms:created>
  <dcterms:modified xsi:type="dcterms:W3CDTF">2023-05-04T09:10:00Z</dcterms:modified>
</cp:coreProperties>
</file>