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C6A67" w14:textId="6A393BAE" w:rsidR="009B091A" w:rsidRPr="009878AA" w:rsidRDefault="0015193D" w:rsidP="009B091A">
      <w:pPr>
        <w:pStyle w:val="BATitle"/>
        <w:jc w:val="left"/>
      </w:pPr>
      <w:r w:rsidRPr="009878AA">
        <w:softHyphen/>
      </w:r>
      <w:r w:rsidRPr="009878AA">
        <w:softHyphen/>
      </w:r>
      <w:r w:rsidR="009B091A" w:rsidRPr="009878AA">
        <w:t>A Facile Micro-</w:t>
      </w:r>
      <w:proofErr w:type="gramStart"/>
      <w:r w:rsidR="009B091A" w:rsidRPr="009878AA">
        <w:t>embossing</w:t>
      </w:r>
      <w:proofErr w:type="gramEnd"/>
      <w:r w:rsidR="009B091A" w:rsidRPr="009878AA">
        <w:t xml:space="preserve"> Process </w:t>
      </w:r>
      <w:r w:rsidR="00760799">
        <w:t>f</w:t>
      </w:r>
      <w:r w:rsidR="009B091A" w:rsidRPr="009878AA">
        <w:t xml:space="preserve">or Microchannel Fabrication for </w:t>
      </w:r>
      <w:bookmarkStart w:id="0" w:name="_Hlk117430674"/>
      <w:r w:rsidR="009B091A" w:rsidRPr="009878AA">
        <w:t>Nanocellulose-paper-based Microfluidics</w:t>
      </w:r>
      <w:bookmarkEnd w:id="0"/>
    </w:p>
    <w:p w14:paraId="338B11AF" w14:textId="5F724B3D" w:rsidR="00F05A55" w:rsidRPr="009878AA" w:rsidRDefault="00F05A55" w:rsidP="008E188A">
      <w:pPr>
        <w:pStyle w:val="BBAuthorName"/>
        <w:jc w:val="left"/>
      </w:pPr>
      <w:r w:rsidRPr="009878AA">
        <w:t>Wenwen Yuan</w:t>
      </w:r>
      <w:r w:rsidR="006B66AA" w:rsidRPr="009878AA">
        <w:rPr>
          <w:vertAlign w:val="superscript"/>
        </w:rPr>
        <w:t>1,</w:t>
      </w:r>
      <w:r w:rsidR="0042421C">
        <w:rPr>
          <w:vertAlign w:val="superscript"/>
        </w:rPr>
        <w:t>3</w:t>
      </w:r>
      <w:r w:rsidRPr="009878AA">
        <w:t>, Hang Yuan</w:t>
      </w:r>
      <w:r w:rsidR="006B66AA" w:rsidRPr="009878AA">
        <w:rPr>
          <w:vertAlign w:val="superscript"/>
        </w:rPr>
        <w:t>1</w:t>
      </w:r>
      <w:r w:rsidRPr="009878AA">
        <w:t>, Keran Jiao</w:t>
      </w:r>
      <w:r w:rsidR="006B66AA" w:rsidRPr="009878AA">
        <w:rPr>
          <w:vertAlign w:val="superscript"/>
        </w:rPr>
        <w:t>1</w:t>
      </w:r>
      <w:r w:rsidRPr="009878AA">
        <w:t>,</w:t>
      </w:r>
      <w:r w:rsidR="006E3F9C">
        <w:t xml:space="preserve"> J</w:t>
      </w:r>
      <w:r w:rsidR="006E3F9C">
        <w:rPr>
          <w:rFonts w:hint="eastAsia"/>
          <w:lang w:eastAsia="zh-CN"/>
        </w:rPr>
        <w:t>ia</w:t>
      </w:r>
      <w:r w:rsidR="006E3F9C">
        <w:t xml:space="preserve"> Zhu</w:t>
      </w:r>
      <w:r w:rsidR="00FE051F" w:rsidRPr="008B6FBC">
        <w:rPr>
          <w:vertAlign w:val="superscript"/>
        </w:rPr>
        <w:t>1,2,3</w:t>
      </w:r>
      <w:r w:rsidR="006E3F9C">
        <w:t>,</w:t>
      </w:r>
      <w:r w:rsidRPr="009878AA">
        <w:t xml:space="preserve"> </w:t>
      </w:r>
      <w:r w:rsidR="0040382F" w:rsidRPr="009878AA">
        <w:t>Eng Gee Lim</w:t>
      </w:r>
      <w:r w:rsidR="0040382F" w:rsidRPr="009878AA">
        <w:rPr>
          <w:vertAlign w:val="superscript"/>
        </w:rPr>
        <w:t>*1,</w:t>
      </w:r>
      <w:r w:rsidR="0006761C">
        <w:rPr>
          <w:vertAlign w:val="superscript"/>
        </w:rPr>
        <w:t>3</w:t>
      </w:r>
      <w:r w:rsidR="0040382F" w:rsidRPr="009878AA">
        <w:t>, Ivona Mitrovic</w:t>
      </w:r>
      <w:r w:rsidR="0006761C">
        <w:rPr>
          <w:vertAlign w:val="superscript"/>
        </w:rPr>
        <w:t>3</w:t>
      </w:r>
      <w:r w:rsidR="0040382F" w:rsidRPr="009878AA">
        <w:t xml:space="preserve">, </w:t>
      </w:r>
      <w:r w:rsidRPr="009878AA">
        <w:t>Sixuan Duan</w:t>
      </w:r>
      <w:r w:rsidR="006B66AA" w:rsidRPr="009878AA">
        <w:rPr>
          <w:vertAlign w:val="superscript"/>
        </w:rPr>
        <w:t>1,</w:t>
      </w:r>
      <w:r w:rsidR="0006761C">
        <w:rPr>
          <w:vertAlign w:val="superscript"/>
        </w:rPr>
        <w:t>3</w:t>
      </w:r>
      <w:r w:rsidRPr="009878AA">
        <w:t>,</w:t>
      </w:r>
      <w:r w:rsidR="0040382F" w:rsidRPr="009878AA">
        <w:t xml:space="preserve"> Yongjie Wang</w:t>
      </w:r>
      <w:r w:rsidR="0006761C">
        <w:rPr>
          <w:vertAlign w:val="superscript"/>
        </w:rPr>
        <w:t>5</w:t>
      </w:r>
      <w:r w:rsidRPr="009878AA">
        <w:t>,</w:t>
      </w:r>
      <w:r w:rsidR="0040382F" w:rsidRPr="009878AA">
        <w:t xml:space="preserve"> </w:t>
      </w:r>
      <w:r w:rsidR="000F2E7B" w:rsidRPr="009878AA">
        <w:t>Shan Cong</w:t>
      </w:r>
      <w:r w:rsidR="0006761C">
        <w:rPr>
          <w:vertAlign w:val="superscript"/>
        </w:rPr>
        <w:t>6</w:t>
      </w:r>
      <w:r w:rsidR="000F2E7B" w:rsidRPr="009878AA">
        <w:t xml:space="preserve">, </w:t>
      </w:r>
      <w:r w:rsidR="0040382F" w:rsidRPr="009878AA">
        <w:t>Chun Zhao</w:t>
      </w:r>
      <w:r w:rsidR="004C72A6" w:rsidRPr="009878AA">
        <w:t>,</w:t>
      </w:r>
      <w:r w:rsidR="00AF4333" w:rsidRPr="009878AA">
        <w:rPr>
          <w:vertAlign w:val="superscript"/>
        </w:rPr>
        <w:t>1</w:t>
      </w:r>
      <w:r w:rsidR="004C72A6" w:rsidRPr="009878AA">
        <w:rPr>
          <w:vertAlign w:val="superscript"/>
        </w:rPr>
        <w:t>,</w:t>
      </w:r>
      <w:r w:rsidR="0006761C">
        <w:rPr>
          <w:vertAlign w:val="superscript"/>
        </w:rPr>
        <w:t>3</w:t>
      </w:r>
      <w:r w:rsidR="0040382F" w:rsidRPr="009878AA">
        <w:t xml:space="preserve">, </w:t>
      </w:r>
      <w:r w:rsidR="00AF4333" w:rsidRPr="009878AA">
        <w:t>Jie Sun</w:t>
      </w:r>
      <w:r w:rsidR="004C72A6" w:rsidRPr="009878AA">
        <w:t>,</w:t>
      </w:r>
      <w:r w:rsidR="00AF4333" w:rsidRPr="009878AA">
        <w:rPr>
          <w:vertAlign w:val="superscript"/>
        </w:rPr>
        <w:t>1</w:t>
      </w:r>
      <w:r w:rsidR="004C72A6" w:rsidRPr="009878AA">
        <w:rPr>
          <w:vertAlign w:val="superscript"/>
        </w:rPr>
        <w:t>,</w:t>
      </w:r>
      <w:r w:rsidR="0006761C">
        <w:rPr>
          <w:vertAlign w:val="superscript"/>
        </w:rPr>
        <w:t>3</w:t>
      </w:r>
      <w:r w:rsidR="00AF4333" w:rsidRPr="009878AA">
        <w:t xml:space="preserve">, </w:t>
      </w:r>
      <w:r w:rsidR="0040382F" w:rsidRPr="009878AA">
        <w:t>Xinyu Liu</w:t>
      </w:r>
      <w:r w:rsidR="0040382F" w:rsidRPr="009878AA">
        <w:rPr>
          <w:vertAlign w:val="superscript"/>
        </w:rPr>
        <w:t>*</w:t>
      </w:r>
      <w:r w:rsidR="0006761C">
        <w:rPr>
          <w:vertAlign w:val="superscript"/>
        </w:rPr>
        <w:t>4</w:t>
      </w:r>
      <w:r w:rsidR="003D36CD" w:rsidRPr="009878AA">
        <w:t>,</w:t>
      </w:r>
      <w:r w:rsidR="00D74901" w:rsidRPr="009878AA">
        <w:t xml:space="preserve"> </w:t>
      </w:r>
      <w:r w:rsidR="003D36CD" w:rsidRPr="009878AA">
        <w:t>and</w:t>
      </w:r>
      <w:r w:rsidR="0040382F" w:rsidRPr="009878AA">
        <w:t xml:space="preserve"> </w:t>
      </w:r>
      <w:r w:rsidRPr="009878AA">
        <w:t>Pengfei Song</w:t>
      </w:r>
      <w:r w:rsidR="008075CA" w:rsidRPr="009878AA">
        <w:rPr>
          <w:vertAlign w:val="superscript"/>
        </w:rPr>
        <w:t>*</w:t>
      </w:r>
      <w:r w:rsidR="003765FB" w:rsidRPr="009878AA">
        <w:rPr>
          <w:vertAlign w:val="superscript"/>
        </w:rPr>
        <w:t>1</w:t>
      </w:r>
      <w:r w:rsidR="004C72A6" w:rsidRPr="009878AA">
        <w:rPr>
          <w:vertAlign w:val="superscript"/>
        </w:rPr>
        <w:t>,</w:t>
      </w:r>
      <w:r w:rsidR="0006761C">
        <w:rPr>
          <w:vertAlign w:val="superscript"/>
        </w:rPr>
        <w:t>3</w:t>
      </w:r>
    </w:p>
    <w:p w14:paraId="1E2D38BA" w14:textId="77777777" w:rsidR="004F5699" w:rsidRPr="009878AA" w:rsidRDefault="004F5699" w:rsidP="004F5699">
      <w:pPr>
        <w:rPr>
          <w:lang w:eastAsia="en-US"/>
        </w:rPr>
      </w:pPr>
    </w:p>
    <w:p w14:paraId="00F90B82" w14:textId="01B55FED" w:rsidR="008E188A" w:rsidRDefault="008075CA" w:rsidP="006B66AA">
      <w:pPr>
        <w:pStyle w:val="BCAuthorAddress"/>
        <w:jc w:val="left"/>
        <w:rPr>
          <w:rFonts w:ascii="Times New Roman" w:hAnsi="Times New Roman"/>
          <w:szCs w:val="24"/>
        </w:rPr>
      </w:pPr>
      <w:r w:rsidRPr="009878AA">
        <w:rPr>
          <w:rFonts w:ascii="Times New Roman" w:hAnsi="Times New Roman"/>
          <w:szCs w:val="24"/>
        </w:rPr>
        <w:t xml:space="preserve">1 </w:t>
      </w:r>
      <w:r w:rsidR="000415F0" w:rsidRPr="009878AA">
        <w:rPr>
          <w:rFonts w:ascii="Times New Roman" w:hAnsi="Times New Roman"/>
          <w:szCs w:val="24"/>
        </w:rPr>
        <w:t>School of Advanced Technology,</w:t>
      </w:r>
      <w:r w:rsidR="000415F0">
        <w:rPr>
          <w:rFonts w:ascii="Times New Roman" w:hAnsi="Times New Roman"/>
          <w:szCs w:val="24"/>
        </w:rPr>
        <w:t xml:space="preserve"> </w:t>
      </w:r>
      <w:r w:rsidRPr="009878AA">
        <w:rPr>
          <w:rFonts w:ascii="Times New Roman" w:hAnsi="Times New Roman"/>
          <w:szCs w:val="24"/>
        </w:rPr>
        <w:t>Xi’an Jiaotong - Liverpool University, 215123 Suzhou, China</w:t>
      </w:r>
    </w:p>
    <w:p w14:paraId="262DB57B" w14:textId="0D31B6BA" w:rsidR="00DD79B9" w:rsidRPr="00680CC6" w:rsidRDefault="00680CC6" w:rsidP="00680CC6">
      <w:pPr>
        <w:pStyle w:val="BCAuthorAddress"/>
        <w:jc w:val="left"/>
        <w:rPr>
          <w:rFonts w:ascii="Times New Roman" w:hAnsi="Times New Roman"/>
          <w:szCs w:val="24"/>
        </w:rPr>
      </w:pPr>
      <w:r>
        <w:rPr>
          <w:rFonts w:ascii="Times New Roman" w:hAnsi="Times New Roman"/>
          <w:szCs w:val="24"/>
        </w:rPr>
        <w:t>2</w:t>
      </w:r>
      <w:r w:rsidR="00DD79B9" w:rsidRPr="009878AA">
        <w:rPr>
          <w:rFonts w:ascii="Times New Roman" w:hAnsi="Times New Roman"/>
          <w:szCs w:val="24"/>
        </w:rPr>
        <w:t xml:space="preserve"> </w:t>
      </w:r>
      <w:r w:rsidR="00D64236" w:rsidRPr="00D64236">
        <w:rPr>
          <w:rFonts w:ascii="Times New Roman" w:hAnsi="Times New Roman"/>
          <w:szCs w:val="24"/>
        </w:rPr>
        <w:t>School of Intelligent Manufacturing and Transportation</w:t>
      </w:r>
      <w:r w:rsidR="00DD79B9" w:rsidRPr="009878AA">
        <w:rPr>
          <w:rFonts w:ascii="Times New Roman" w:hAnsi="Times New Roman"/>
          <w:szCs w:val="24"/>
        </w:rPr>
        <w:t>,</w:t>
      </w:r>
      <w:r w:rsidR="00DD79B9">
        <w:rPr>
          <w:rFonts w:ascii="Times New Roman" w:hAnsi="Times New Roman"/>
          <w:szCs w:val="24"/>
        </w:rPr>
        <w:t xml:space="preserve"> </w:t>
      </w:r>
      <w:r w:rsidR="00CF719E">
        <w:rPr>
          <w:rFonts w:ascii="Times New Roman" w:hAnsi="Times New Roman"/>
          <w:szCs w:val="24"/>
        </w:rPr>
        <w:t>Suzhou City University</w:t>
      </w:r>
      <w:r w:rsidR="00DD79B9" w:rsidRPr="009878AA">
        <w:rPr>
          <w:rFonts w:ascii="Times New Roman" w:hAnsi="Times New Roman"/>
          <w:szCs w:val="24"/>
        </w:rPr>
        <w:t>, 215</w:t>
      </w:r>
      <w:r w:rsidR="00104DA8">
        <w:rPr>
          <w:rFonts w:ascii="Times New Roman" w:hAnsi="Times New Roman"/>
          <w:szCs w:val="24"/>
        </w:rPr>
        <w:t>000</w:t>
      </w:r>
      <w:r w:rsidR="00DD79B9" w:rsidRPr="009878AA">
        <w:rPr>
          <w:rFonts w:ascii="Times New Roman" w:hAnsi="Times New Roman"/>
          <w:szCs w:val="24"/>
        </w:rPr>
        <w:t xml:space="preserve"> Suzhou, China</w:t>
      </w:r>
    </w:p>
    <w:p w14:paraId="684772A8" w14:textId="20A75E08" w:rsidR="008075CA" w:rsidRPr="009878AA" w:rsidRDefault="00072922" w:rsidP="006B66AA">
      <w:pPr>
        <w:pStyle w:val="BCAuthorAddress"/>
        <w:jc w:val="left"/>
        <w:rPr>
          <w:rFonts w:ascii="Times New Roman" w:hAnsi="Times New Roman"/>
          <w:szCs w:val="24"/>
        </w:rPr>
      </w:pPr>
      <w:r>
        <w:rPr>
          <w:rFonts w:ascii="Times New Roman" w:hAnsi="Times New Roman"/>
          <w:szCs w:val="24"/>
        </w:rPr>
        <w:t>3</w:t>
      </w:r>
      <w:r w:rsidR="00B55D17" w:rsidRPr="009878AA">
        <w:rPr>
          <w:rFonts w:ascii="Times New Roman" w:hAnsi="Times New Roman"/>
          <w:szCs w:val="24"/>
        </w:rPr>
        <w:t xml:space="preserve"> </w:t>
      </w:r>
      <w:r w:rsidR="000415F0" w:rsidRPr="009878AA">
        <w:rPr>
          <w:rFonts w:ascii="Times New Roman" w:hAnsi="Times New Roman"/>
          <w:szCs w:val="24"/>
        </w:rPr>
        <w:t>Department of Electrical Engineering and Electronics,</w:t>
      </w:r>
      <w:r w:rsidR="000415F0">
        <w:rPr>
          <w:rFonts w:ascii="Times New Roman" w:hAnsi="Times New Roman"/>
          <w:szCs w:val="24"/>
        </w:rPr>
        <w:t xml:space="preserve"> </w:t>
      </w:r>
      <w:r w:rsidR="00B55D17" w:rsidRPr="009878AA">
        <w:rPr>
          <w:rFonts w:ascii="Times New Roman" w:hAnsi="Times New Roman"/>
          <w:szCs w:val="24"/>
        </w:rPr>
        <w:t>University of Liverpool,</w:t>
      </w:r>
      <w:r w:rsidR="00164507" w:rsidRPr="009878AA">
        <w:rPr>
          <w:rFonts w:ascii="Times New Roman" w:hAnsi="Times New Roman"/>
          <w:szCs w:val="24"/>
        </w:rPr>
        <w:t xml:space="preserve"> L69 7ZX Liverpool, UK</w:t>
      </w:r>
    </w:p>
    <w:p w14:paraId="796AE74B" w14:textId="56798D7F" w:rsidR="006B66AA" w:rsidRPr="009878AA" w:rsidRDefault="00072922" w:rsidP="006B66AA">
      <w:pPr>
        <w:pStyle w:val="BCAuthorAddress"/>
        <w:jc w:val="left"/>
        <w:rPr>
          <w:rFonts w:ascii="Times New Roman" w:hAnsi="Times New Roman"/>
          <w:szCs w:val="24"/>
        </w:rPr>
      </w:pPr>
      <w:r>
        <w:rPr>
          <w:rFonts w:ascii="Times New Roman" w:hAnsi="Times New Roman"/>
          <w:szCs w:val="24"/>
        </w:rPr>
        <w:t>4</w:t>
      </w:r>
      <w:r w:rsidR="006B66AA" w:rsidRPr="009878AA">
        <w:rPr>
          <w:rFonts w:ascii="Times New Roman" w:hAnsi="Times New Roman"/>
          <w:szCs w:val="24"/>
        </w:rPr>
        <w:t xml:space="preserve"> </w:t>
      </w:r>
      <w:r w:rsidR="000415F0" w:rsidRPr="009878AA">
        <w:rPr>
          <w:rFonts w:ascii="Times New Roman" w:hAnsi="Times New Roman"/>
          <w:szCs w:val="24"/>
        </w:rPr>
        <w:t xml:space="preserve">Department of Mechanical and Industrial Engineering, </w:t>
      </w:r>
      <w:r w:rsidR="006B66AA" w:rsidRPr="009878AA">
        <w:rPr>
          <w:rFonts w:ascii="Times New Roman" w:hAnsi="Times New Roman"/>
          <w:szCs w:val="24"/>
        </w:rPr>
        <w:t>University of Toronto, M5S 2E8, Toronto, Canada</w:t>
      </w:r>
    </w:p>
    <w:p w14:paraId="7C566D50" w14:textId="06094241" w:rsidR="0040382F" w:rsidRPr="009878AA" w:rsidRDefault="00072922" w:rsidP="0040382F">
      <w:pPr>
        <w:pStyle w:val="BCAuthorAddress"/>
        <w:jc w:val="left"/>
        <w:rPr>
          <w:rFonts w:ascii="Times New Roman" w:hAnsi="Times New Roman"/>
          <w:szCs w:val="24"/>
        </w:rPr>
      </w:pPr>
      <w:r>
        <w:rPr>
          <w:rFonts w:ascii="Times New Roman" w:hAnsi="Times New Roman"/>
          <w:szCs w:val="24"/>
        </w:rPr>
        <w:t>5</w:t>
      </w:r>
      <w:r w:rsidR="0040382F" w:rsidRPr="009878AA">
        <w:rPr>
          <w:rFonts w:ascii="Times New Roman" w:hAnsi="Times New Roman"/>
          <w:szCs w:val="24"/>
        </w:rPr>
        <w:t xml:space="preserve"> </w:t>
      </w:r>
      <w:r w:rsidR="000415F0" w:rsidRPr="009878AA">
        <w:rPr>
          <w:rFonts w:ascii="Times New Roman" w:hAnsi="Times New Roman"/>
          <w:szCs w:val="24"/>
        </w:rPr>
        <w:t>School of Science,</w:t>
      </w:r>
      <w:r w:rsidR="000415F0">
        <w:rPr>
          <w:rFonts w:ascii="Times New Roman" w:hAnsi="Times New Roman"/>
          <w:szCs w:val="24"/>
        </w:rPr>
        <w:t xml:space="preserve"> </w:t>
      </w:r>
      <w:r w:rsidR="0040382F" w:rsidRPr="009878AA">
        <w:rPr>
          <w:rFonts w:ascii="Times New Roman" w:hAnsi="Times New Roman"/>
          <w:szCs w:val="24"/>
        </w:rPr>
        <w:t>Harbin Institute of Technology - Shenzhen, 518055 Shenzhen, China</w:t>
      </w:r>
    </w:p>
    <w:p w14:paraId="6DC72BB2" w14:textId="1A7A4652" w:rsidR="0052211B" w:rsidRPr="009878AA" w:rsidRDefault="00072922" w:rsidP="0052211B">
      <w:pPr>
        <w:pStyle w:val="BCAuthorAddress"/>
        <w:jc w:val="left"/>
        <w:rPr>
          <w:rFonts w:ascii="Times New Roman" w:hAnsi="Times New Roman"/>
          <w:szCs w:val="24"/>
        </w:rPr>
      </w:pPr>
      <w:r>
        <w:rPr>
          <w:rFonts w:ascii="Times New Roman" w:hAnsi="Times New Roman"/>
          <w:szCs w:val="24"/>
        </w:rPr>
        <w:t>6</w:t>
      </w:r>
      <w:r w:rsidR="000F2E7B" w:rsidRPr="009878AA">
        <w:rPr>
          <w:rFonts w:ascii="Times New Roman" w:hAnsi="Times New Roman"/>
          <w:szCs w:val="24"/>
        </w:rPr>
        <w:t xml:space="preserve"> </w:t>
      </w:r>
      <w:r w:rsidR="000415F0" w:rsidRPr="009878AA">
        <w:rPr>
          <w:rFonts w:ascii="Times New Roman" w:hAnsi="Times New Roman"/>
          <w:szCs w:val="24"/>
        </w:rPr>
        <w:t xml:space="preserve">University of Science and Technology of China, </w:t>
      </w:r>
      <w:r w:rsidR="000F2E7B" w:rsidRPr="009878AA">
        <w:rPr>
          <w:rFonts w:ascii="Times New Roman" w:hAnsi="Times New Roman"/>
          <w:szCs w:val="24"/>
        </w:rPr>
        <w:t xml:space="preserve">School of </w:t>
      </w:r>
      <w:proofErr w:type="gramStart"/>
      <w:r w:rsidR="000F2E7B" w:rsidRPr="009878AA">
        <w:rPr>
          <w:rFonts w:ascii="Times New Roman" w:hAnsi="Times New Roman"/>
          <w:szCs w:val="24"/>
        </w:rPr>
        <w:t>Nano-Tech</w:t>
      </w:r>
      <w:proofErr w:type="gramEnd"/>
      <w:r w:rsidR="000F2E7B" w:rsidRPr="009878AA">
        <w:rPr>
          <w:rFonts w:ascii="Times New Roman" w:hAnsi="Times New Roman"/>
          <w:szCs w:val="24"/>
        </w:rPr>
        <w:t xml:space="preserve"> and Nano-Bionics, Hefei, 230026, China</w:t>
      </w:r>
    </w:p>
    <w:p w14:paraId="3C7AB218" w14:textId="6693427F" w:rsidR="004A2AE9" w:rsidRPr="009878AA" w:rsidRDefault="0052211B" w:rsidP="00CE08F4">
      <w:pPr>
        <w:pStyle w:val="FACorrespondingAuthorFootnote"/>
        <w:spacing w:after="0"/>
        <w:jc w:val="left"/>
      </w:pPr>
      <w:r w:rsidRPr="009878AA">
        <w:lastRenderedPageBreak/>
        <w:t xml:space="preserve">KEYWORDS. Micro-embossing, nanocellulose-paper-based </w:t>
      </w:r>
      <w:r w:rsidR="0000626A" w:rsidRPr="009878AA">
        <w:t>m</w:t>
      </w:r>
      <w:r w:rsidRPr="009878AA">
        <w:t xml:space="preserve">icrofluidics, </w:t>
      </w:r>
      <w:r w:rsidR="0000626A" w:rsidRPr="009878AA">
        <w:t>m</w:t>
      </w:r>
      <w:r w:rsidRPr="009878AA">
        <w:t xml:space="preserve">icrochannel fabrication, </w:t>
      </w:r>
      <w:r w:rsidR="00835DC8" w:rsidRPr="009878AA">
        <w:rPr>
          <w:rFonts w:ascii="Times New Roman" w:hAnsi="Times New Roman"/>
          <w:szCs w:val="24"/>
        </w:rPr>
        <w:t>functional nanopaper-based analytical devices</w:t>
      </w:r>
      <w:r w:rsidR="00835DC8" w:rsidRPr="009878AA">
        <w:rPr>
          <w:rFonts w:hint="eastAsia"/>
          <w:lang w:eastAsia="zh-CN"/>
        </w:rPr>
        <w:t>,</w:t>
      </w:r>
      <w:r w:rsidR="00835DC8" w:rsidRPr="009878AA">
        <w:rPr>
          <w:lang w:eastAsia="zh-CN"/>
        </w:rPr>
        <w:t xml:space="preserve"> </w:t>
      </w:r>
      <w:r w:rsidRPr="009878AA">
        <w:t xml:space="preserve">surface-enhanced Raman </w:t>
      </w:r>
      <w:proofErr w:type="gramStart"/>
      <w:r w:rsidRPr="009878AA">
        <w:t>spectroscopy</w:t>
      </w:r>
      <w:proofErr w:type="gramEnd"/>
    </w:p>
    <w:p w14:paraId="3CC8DA84" w14:textId="3A6AE019" w:rsidR="00747675" w:rsidRPr="009878AA" w:rsidRDefault="00747675" w:rsidP="00747675">
      <w:pPr>
        <w:pStyle w:val="BDAbstract"/>
        <w:rPr>
          <w:rFonts w:ascii="Times New Roman" w:hAnsi="Times New Roman"/>
          <w:szCs w:val="24"/>
        </w:rPr>
      </w:pPr>
      <w:r w:rsidRPr="009878AA">
        <w:rPr>
          <w:rFonts w:ascii="Times New Roman" w:hAnsi="Times New Roman"/>
          <w:szCs w:val="24"/>
        </w:rPr>
        <w:t>ABSTRACT</w:t>
      </w:r>
      <w:r w:rsidR="0052211B" w:rsidRPr="009878AA">
        <w:rPr>
          <w:rFonts w:ascii="Times New Roman" w:hAnsi="Times New Roman"/>
          <w:szCs w:val="24"/>
        </w:rPr>
        <w:t>.</w:t>
      </w:r>
      <w:r w:rsidRPr="009878AA">
        <w:rPr>
          <w:rFonts w:ascii="Times New Roman" w:hAnsi="Times New Roman"/>
          <w:szCs w:val="24"/>
        </w:rPr>
        <w:t xml:space="preserve"> </w:t>
      </w:r>
      <w:r w:rsidR="00DC72D9" w:rsidRPr="009878AA">
        <w:rPr>
          <w:rFonts w:ascii="Times New Roman" w:hAnsi="Times New Roman"/>
          <w:szCs w:val="24"/>
        </w:rPr>
        <w:t>Nanofibrillated cellulose</w:t>
      </w:r>
      <w:r w:rsidR="00BE2808" w:rsidRPr="009878AA">
        <w:rPr>
          <w:rFonts w:ascii="Times New Roman" w:hAnsi="Times New Roman"/>
          <w:szCs w:val="24"/>
        </w:rPr>
        <w:t xml:space="preserve"> paper (</w:t>
      </w:r>
      <w:r w:rsidR="00C12294" w:rsidRPr="009878AA">
        <w:rPr>
          <w:rFonts w:ascii="Times New Roman" w:hAnsi="Times New Roman"/>
          <w:szCs w:val="24"/>
        </w:rPr>
        <w:t>n</w:t>
      </w:r>
      <w:r w:rsidR="00BE2808" w:rsidRPr="009878AA">
        <w:rPr>
          <w:rFonts w:ascii="Times New Roman" w:hAnsi="Times New Roman"/>
          <w:szCs w:val="24"/>
        </w:rPr>
        <w:t xml:space="preserve">anopaper) has gained growing interest </w:t>
      </w:r>
      <w:r w:rsidR="00BE2808" w:rsidRPr="009878AA">
        <w:rPr>
          <w:rFonts w:ascii="Times New Roman" w:hAnsi="Times New Roman"/>
          <w:szCs w:val="24"/>
          <w:lang w:eastAsia="zh-CN"/>
        </w:rPr>
        <w:t>as</w:t>
      </w:r>
      <w:r w:rsidR="00BE2808" w:rsidRPr="009878AA">
        <w:rPr>
          <w:rFonts w:ascii="Times New Roman" w:hAnsi="Times New Roman"/>
          <w:szCs w:val="24"/>
        </w:rPr>
        <w:t xml:space="preserve"> one promising substrate material for paper-based microfluidics, thanks to its ultrasmooth surface, high optical transparency, uniform nanofiber matrix with nanoscale porosity, and tunable chemical properties. </w:t>
      </w:r>
      <w:r w:rsidR="003D36CD" w:rsidRPr="009878AA">
        <w:rPr>
          <w:rFonts w:ascii="Times New Roman" w:hAnsi="Times New Roman"/>
          <w:szCs w:val="24"/>
        </w:rPr>
        <w:t>Recently, r</w:t>
      </w:r>
      <w:r w:rsidR="00BE2808" w:rsidRPr="009878AA">
        <w:rPr>
          <w:rFonts w:ascii="Times New Roman" w:hAnsi="Times New Roman"/>
          <w:szCs w:val="24"/>
        </w:rPr>
        <w:t>esearch o</w:t>
      </w:r>
      <w:r w:rsidR="003D36CD" w:rsidRPr="009878AA">
        <w:rPr>
          <w:rFonts w:ascii="Times New Roman" w:hAnsi="Times New Roman"/>
          <w:szCs w:val="24"/>
        </w:rPr>
        <w:t>n</w:t>
      </w:r>
      <w:r w:rsidR="00BE2808" w:rsidRPr="009878AA">
        <w:rPr>
          <w:rFonts w:ascii="Times New Roman" w:hAnsi="Times New Roman"/>
          <w:szCs w:val="24"/>
        </w:rPr>
        <w:t xml:space="preserve"> nanopaper-based microfluidics has quickly advanced; however, the current technique of patterning microchannels </w:t>
      </w:r>
      <w:r w:rsidR="003D36CD" w:rsidRPr="009878AA">
        <w:rPr>
          <w:rFonts w:ascii="Times New Roman" w:hAnsi="Times New Roman"/>
          <w:szCs w:val="24"/>
        </w:rPr>
        <w:t xml:space="preserve">on nanopaper </w:t>
      </w:r>
      <w:r w:rsidR="00BE2808" w:rsidRPr="009878AA">
        <w:rPr>
          <w:rFonts w:ascii="Times New Roman" w:hAnsi="Times New Roman"/>
          <w:szCs w:val="24"/>
        </w:rPr>
        <w:t>(</w:t>
      </w:r>
      <w:r w:rsidR="00BE2808" w:rsidRPr="009878AA">
        <w:rPr>
          <w:rFonts w:ascii="Times New Roman" w:hAnsi="Times New Roman"/>
          <w:i/>
          <w:iCs/>
          <w:szCs w:val="24"/>
        </w:rPr>
        <w:t>i.e.</w:t>
      </w:r>
      <w:r w:rsidR="00BE2808" w:rsidRPr="009878AA">
        <w:rPr>
          <w:rFonts w:ascii="Times New Roman" w:hAnsi="Times New Roman"/>
          <w:szCs w:val="24"/>
        </w:rPr>
        <w:t>, 3D printing, spray coating, or manual cutting and sticking)</w:t>
      </w:r>
      <w:r w:rsidR="003D36CD" w:rsidRPr="009878AA">
        <w:rPr>
          <w:rFonts w:ascii="Times New Roman" w:hAnsi="Times New Roman"/>
          <w:szCs w:val="24"/>
        </w:rPr>
        <w:t xml:space="preserve">, </w:t>
      </w:r>
      <w:r w:rsidR="00BE2808" w:rsidRPr="009878AA">
        <w:rPr>
          <w:rFonts w:ascii="Times New Roman" w:hAnsi="Times New Roman"/>
          <w:szCs w:val="24"/>
        </w:rPr>
        <w:t>that is fundamental for applications development, still has some limitations</w:t>
      </w:r>
      <w:r w:rsidR="008B563D" w:rsidRPr="009878AA">
        <w:rPr>
          <w:rFonts w:ascii="Times New Roman" w:hAnsi="Times New Roman"/>
          <w:szCs w:val="24"/>
        </w:rPr>
        <w:t>,</w:t>
      </w:r>
      <w:r w:rsidR="00BE2808" w:rsidRPr="009878AA">
        <w:rPr>
          <w:rFonts w:ascii="Times New Roman" w:hAnsi="Times New Roman"/>
          <w:szCs w:val="24"/>
        </w:rPr>
        <w:t xml:space="preserve"> such as ease-of-contamination and non-pump-free, and more importantly, only enabling millimeter-scale microchannels. This paper reports a facile process that leverages the simple operations of </w:t>
      </w:r>
      <w:r w:rsidR="00A85F5B" w:rsidRPr="009878AA">
        <w:rPr>
          <w:rFonts w:ascii="Times New Roman" w:hAnsi="Times New Roman"/>
          <w:szCs w:val="24"/>
        </w:rPr>
        <w:t>micro-</w:t>
      </w:r>
      <w:r w:rsidR="00BE2808" w:rsidRPr="009878AA">
        <w:rPr>
          <w:rFonts w:ascii="Times New Roman" w:hAnsi="Times New Roman"/>
          <w:szCs w:val="24"/>
        </w:rPr>
        <w:t xml:space="preserve">embossing with the convenient plastic micro-molds, for the first time, patterning </w:t>
      </w:r>
      <w:r w:rsidR="00A85F5B" w:rsidRPr="009878AA">
        <w:rPr>
          <w:rFonts w:ascii="Times New Roman" w:hAnsi="Times New Roman"/>
          <w:szCs w:val="24"/>
        </w:rPr>
        <w:t xml:space="preserve">nanopaper </w:t>
      </w:r>
      <w:r w:rsidR="00BE2808" w:rsidRPr="009878AA">
        <w:rPr>
          <w:rFonts w:ascii="Times New Roman" w:hAnsi="Times New Roman"/>
          <w:szCs w:val="24"/>
        </w:rPr>
        <w:t>microchannel</w:t>
      </w:r>
      <w:r w:rsidR="00A85F5B" w:rsidRPr="009878AA">
        <w:rPr>
          <w:rFonts w:ascii="Times New Roman" w:hAnsi="Times New Roman"/>
          <w:szCs w:val="24"/>
        </w:rPr>
        <w:t>s</w:t>
      </w:r>
      <w:r w:rsidR="00BE2808" w:rsidRPr="009878AA">
        <w:rPr>
          <w:rFonts w:ascii="Times New Roman" w:hAnsi="Times New Roman"/>
          <w:szCs w:val="24"/>
        </w:rPr>
        <w:t xml:space="preserve"> downing to 200</w:t>
      </w:r>
      <w:r w:rsidR="003D36CD" w:rsidRPr="009878AA">
        <w:rPr>
          <w:rFonts w:ascii="Times New Roman" w:hAnsi="Times New Roman"/>
          <w:szCs w:val="24"/>
        </w:rPr>
        <w:t xml:space="preserve"> </w:t>
      </w:r>
      <w:r w:rsidR="00BE2808" w:rsidRPr="009878AA">
        <w:rPr>
          <w:rFonts w:ascii="Times New Roman" w:hAnsi="Times New Roman"/>
          <w:szCs w:val="24"/>
        </w:rPr>
        <w:t xml:space="preserve">μm, which is 4 times better than the existing methods, and is </w:t>
      </w:r>
      <w:proofErr w:type="gramStart"/>
      <w:r w:rsidR="00BE2808" w:rsidRPr="009878AA">
        <w:rPr>
          <w:rFonts w:ascii="Times New Roman" w:hAnsi="Times New Roman"/>
          <w:szCs w:val="24"/>
        </w:rPr>
        <w:t>time-saving</w:t>
      </w:r>
      <w:proofErr w:type="gramEnd"/>
      <w:r w:rsidR="00BE2808" w:rsidRPr="009878AA">
        <w:rPr>
          <w:rFonts w:ascii="Times New Roman" w:hAnsi="Times New Roman"/>
          <w:szCs w:val="24"/>
        </w:rPr>
        <w:t xml:space="preserve"> (&lt;</w:t>
      </w:r>
      <w:r w:rsidR="00D74901" w:rsidRPr="009878AA">
        <w:rPr>
          <w:rFonts w:ascii="Times New Roman" w:hAnsi="Times New Roman"/>
          <w:szCs w:val="24"/>
        </w:rPr>
        <w:t xml:space="preserve"> </w:t>
      </w:r>
      <w:r w:rsidR="00BE2808" w:rsidRPr="009878AA">
        <w:rPr>
          <w:rFonts w:ascii="Times New Roman" w:hAnsi="Times New Roman"/>
          <w:szCs w:val="24"/>
        </w:rPr>
        <w:t>45 minutes). We also optimized the patterning parameters and provided one quick look-up table as the guideline for application developments. As proof</w:t>
      </w:r>
      <w:r w:rsidR="00A85F5B" w:rsidRPr="009878AA">
        <w:rPr>
          <w:rFonts w:ascii="Times New Roman" w:hAnsi="Times New Roman"/>
          <w:szCs w:val="24"/>
        </w:rPr>
        <w:t>-</w:t>
      </w:r>
      <w:r w:rsidR="00BE2808" w:rsidRPr="009878AA">
        <w:rPr>
          <w:rFonts w:ascii="Times New Roman" w:hAnsi="Times New Roman"/>
          <w:szCs w:val="24"/>
        </w:rPr>
        <w:t>of</w:t>
      </w:r>
      <w:r w:rsidR="00A85F5B" w:rsidRPr="009878AA">
        <w:rPr>
          <w:rFonts w:ascii="Times New Roman" w:hAnsi="Times New Roman"/>
          <w:szCs w:val="24"/>
        </w:rPr>
        <w:t>-</w:t>
      </w:r>
      <w:r w:rsidR="00BE2808" w:rsidRPr="009878AA">
        <w:rPr>
          <w:rFonts w:ascii="Times New Roman" w:hAnsi="Times New Roman"/>
          <w:szCs w:val="24"/>
        </w:rPr>
        <w:t xml:space="preserve">concept, we first demonstrated two </w:t>
      </w:r>
      <w:r w:rsidR="00A85F5B" w:rsidRPr="009878AA">
        <w:rPr>
          <w:rFonts w:ascii="Times New Roman" w:hAnsi="Times New Roman"/>
          <w:szCs w:val="24"/>
        </w:rPr>
        <w:t>fundamental</w:t>
      </w:r>
      <w:r w:rsidR="00BE2808" w:rsidRPr="009878AA">
        <w:rPr>
          <w:rFonts w:ascii="Times New Roman" w:hAnsi="Times New Roman"/>
          <w:szCs w:val="24"/>
        </w:rPr>
        <w:t xml:space="preserve"> microfluidic devices on nanopaper: </w:t>
      </w:r>
      <w:bookmarkStart w:id="1" w:name="_Hlk117357488"/>
      <w:r w:rsidR="00BE2808" w:rsidRPr="009878AA">
        <w:rPr>
          <w:rFonts w:ascii="Times New Roman" w:hAnsi="Times New Roman"/>
          <w:szCs w:val="24"/>
        </w:rPr>
        <w:t>laminar</w:t>
      </w:r>
      <w:r w:rsidR="00A85F5B" w:rsidRPr="009878AA">
        <w:rPr>
          <w:rFonts w:ascii="Times New Roman" w:hAnsi="Times New Roman"/>
          <w:szCs w:val="24"/>
        </w:rPr>
        <w:t xml:space="preserve">-mixer </w:t>
      </w:r>
      <w:r w:rsidR="00BE2808" w:rsidRPr="009878AA">
        <w:rPr>
          <w:rFonts w:ascii="Times New Roman" w:hAnsi="Times New Roman"/>
          <w:szCs w:val="24"/>
        </w:rPr>
        <w:t>and droplet generator</w:t>
      </w:r>
      <w:bookmarkEnd w:id="1"/>
      <w:r w:rsidR="00A85F5B" w:rsidRPr="009878AA">
        <w:rPr>
          <w:rFonts w:ascii="Times New Roman" w:hAnsi="Times New Roman"/>
          <w:szCs w:val="24"/>
        </w:rPr>
        <w:t>,</w:t>
      </w:r>
      <w:r w:rsidR="00BE2808" w:rsidRPr="009878AA">
        <w:rPr>
          <w:rFonts w:ascii="Times New Roman" w:hAnsi="Times New Roman"/>
          <w:szCs w:val="24"/>
        </w:rPr>
        <w:t xml:space="preserve"> </w:t>
      </w:r>
      <w:r w:rsidR="00A85F5B" w:rsidRPr="009878AA">
        <w:rPr>
          <w:rFonts w:ascii="Times New Roman" w:hAnsi="Times New Roman"/>
          <w:szCs w:val="24"/>
        </w:rPr>
        <w:t>and t</w:t>
      </w:r>
      <w:r w:rsidR="00BE2808" w:rsidRPr="009878AA">
        <w:rPr>
          <w:rFonts w:ascii="Times New Roman" w:hAnsi="Times New Roman"/>
          <w:szCs w:val="24"/>
        </w:rPr>
        <w:t>wo functional nanopaper-based analytical devices (NanoPADs) for sensing glucose and Rhodamine B</w:t>
      </w:r>
      <w:r w:rsidR="00A85F5B" w:rsidRPr="009878AA">
        <w:rPr>
          <w:rFonts w:ascii="Times New Roman" w:hAnsi="Times New Roman"/>
          <w:szCs w:val="24"/>
        </w:rPr>
        <w:t xml:space="preserve"> (RhB)</w:t>
      </w:r>
      <w:r w:rsidR="00BE2808" w:rsidRPr="009878AA">
        <w:rPr>
          <w:rFonts w:ascii="Times New Roman" w:hAnsi="Times New Roman"/>
          <w:szCs w:val="24"/>
        </w:rPr>
        <w:t xml:space="preserve"> based on the optical colorimetric and surface-enhanced Raman spectroscopy (SERS), respectively. The two NanoPADs showed outstanding performance with low limits</w:t>
      </w:r>
      <w:r w:rsidR="00A85F5B" w:rsidRPr="009878AA">
        <w:rPr>
          <w:rFonts w:ascii="Times New Roman" w:hAnsi="Times New Roman"/>
          <w:szCs w:val="24"/>
        </w:rPr>
        <w:t>-</w:t>
      </w:r>
      <w:r w:rsidR="00BE2808" w:rsidRPr="009878AA">
        <w:rPr>
          <w:rFonts w:ascii="Times New Roman" w:hAnsi="Times New Roman"/>
          <w:szCs w:val="24"/>
        </w:rPr>
        <w:t>of</w:t>
      </w:r>
      <w:r w:rsidR="00A85F5B" w:rsidRPr="009878AA">
        <w:rPr>
          <w:rFonts w:ascii="Times New Roman" w:hAnsi="Times New Roman"/>
          <w:szCs w:val="24"/>
        </w:rPr>
        <w:t>-</w:t>
      </w:r>
      <w:r w:rsidR="00BE2808" w:rsidRPr="009878AA">
        <w:rPr>
          <w:rFonts w:ascii="Times New Roman" w:hAnsi="Times New Roman"/>
          <w:szCs w:val="24"/>
        </w:rPr>
        <w:t>detection (2</w:t>
      </w:r>
      <w:r w:rsidR="00D74901" w:rsidRPr="009878AA">
        <w:rPr>
          <w:rFonts w:ascii="Times New Roman" w:hAnsi="Times New Roman"/>
          <w:szCs w:val="24"/>
        </w:rPr>
        <w:t xml:space="preserve"> </w:t>
      </w:r>
      <w:r w:rsidR="00BE2808" w:rsidRPr="009878AA">
        <w:rPr>
          <w:rFonts w:ascii="Times New Roman" w:hAnsi="Times New Roman"/>
          <w:szCs w:val="24"/>
        </w:rPr>
        <w:t xml:space="preserve">mM for glucose and 19fM for RhB), </w:t>
      </w:r>
      <w:r w:rsidR="004E1649" w:rsidRPr="009878AA">
        <w:rPr>
          <w:rFonts w:ascii="Times New Roman" w:hAnsi="Times New Roman"/>
          <w:szCs w:val="24"/>
        </w:rPr>
        <w:t>which are 1.25</w:t>
      </w:r>
      <m:oMath>
        <m:r>
          <w:rPr>
            <w:rFonts w:ascii="Cambria Math" w:hAnsi="Cambria Math"/>
            <w:szCs w:val="24"/>
          </w:rPr>
          <m:t>×</m:t>
        </m:r>
      </m:oMath>
      <w:r w:rsidR="004E1649" w:rsidRPr="009878AA">
        <w:rPr>
          <w:rFonts w:ascii="Times New Roman" w:hAnsi="Times New Roman"/>
          <w:szCs w:val="24"/>
        </w:rPr>
        <w:t xml:space="preserve"> and 500</w:t>
      </w:r>
      <m:oMath>
        <m:r>
          <w:rPr>
            <w:rFonts w:ascii="Cambria Math" w:hAnsi="Cambria Math"/>
            <w:szCs w:val="24"/>
          </w:rPr>
          <m:t>×</m:t>
        </m:r>
      </m:oMath>
      <w:r w:rsidR="004E1649" w:rsidRPr="009878AA">
        <w:rPr>
          <w:rFonts w:ascii="Times New Roman" w:hAnsi="Times New Roman"/>
          <w:szCs w:val="24"/>
        </w:rPr>
        <w:t xml:space="preserve"> fold improvement </w:t>
      </w:r>
      <w:r w:rsidR="00BE2808" w:rsidRPr="009878AA">
        <w:rPr>
          <w:rFonts w:ascii="Times New Roman" w:hAnsi="Times New Roman"/>
          <w:szCs w:val="24"/>
        </w:rPr>
        <w:t xml:space="preserve">compared to the previously reported values. </w:t>
      </w:r>
      <w:r w:rsidR="00CD6387" w:rsidRPr="009878AA">
        <w:rPr>
          <w:rFonts w:ascii="Times New Roman" w:hAnsi="Times New Roman"/>
          <w:szCs w:val="24"/>
        </w:rPr>
        <w:t xml:space="preserve">That can be attributed to our newly </w:t>
      </w:r>
      <w:r w:rsidR="00CD6387" w:rsidRPr="009878AA">
        <w:rPr>
          <w:rFonts w:ascii="Times New Roman" w:hAnsi="Times New Roman"/>
          <w:szCs w:val="24"/>
        </w:rPr>
        <w:lastRenderedPageBreak/>
        <w:t xml:space="preserve">developed high-accurate microchannel patterning process that enables </w:t>
      </w:r>
      <w:bookmarkStart w:id="2" w:name="_Hlk117362801"/>
      <w:r w:rsidR="00CD6387" w:rsidRPr="009878AA">
        <w:rPr>
          <w:rFonts w:ascii="Times New Roman" w:hAnsi="Times New Roman"/>
          <w:szCs w:val="24"/>
        </w:rPr>
        <w:t>high-integration</w:t>
      </w:r>
      <w:bookmarkEnd w:id="2"/>
      <w:r w:rsidR="00CD6387" w:rsidRPr="009878AA">
        <w:rPr>
          <w:rFonts w:ascii="Times New Roman" w:hAnsi="Times New Roman"/>
          <w:szCs w:val="24"/>
        </w:rPr>
        <w:t xml:space="preserve"> and fine-tunab</w:t>
      </w:r>
      <w:r w:rsidR="00156A01" w:rsidRPr="009878AA">
        <w:rPr>
          <w:rFonts w:ascii="Times New Roman" w:hAnsi="Times New Roman"/>
          <w:szCs w:val="24"/>
        </w:rPr>
        <w:t>i</w:t>
      </w:r>
      <w:r w:rsidR="00CD6387" w:rsidRPr="009878AA">
        <w:rPr>
          <w:rFonts w:ascii="Times New Roman" w:hAnsi="Times New Roman"/>
          <w:szCs w:val="24"/>
        </w:rPr>
        <w:t xml:space="preserve">lity of the NanoPADs along with the superior optical properties of nanopaper. </w:t>
      </w:r>
    </w:p>
    <w:p w14:paraId="3123F061" w14:textId="77777777" w:rsidR="00CE08F4" w:rsidRPr="009878AA" w:rsidRDefault="00CE08F4" w:rsidP="00CE08F4">
      <w:pPr>
        <w:rPr>
          <w:lang w:eastAsia="en-US"/>
        </w:rPr>
      </w:pPr>
    </w:p>
    <w:p w14:paraId="63250017" w14:textId="77777777" w:rsidR="00656490" w:rsidRDefault="00656490">
      <w:pPr>
        <w:widowControl/>
        <w:jc w:val="left"/>
        <w:rPr>
          <w:rFonts w:ascii="Times" w:eastAsiaTheme="minorEastAsia" w:hAnsi="Times"/>
          <w:b/>
          <w:bCs/>
          <w:kern w:val="0"/>
          <w:sz w:val="24"/>
          <w:szCs w:val="20"/>
          <w:lang w:eastAsia="en-US"/>
        </w:rPr>
      </w:pPr>
      <w:r>
        <w:rPr>
          <w:b/>
          <w:bCs/>
        </w:rPr>
        <w:br w:type="page"/>
      </w:r>
    </w:p>
    <w:p w14:paraId="468A47B7" w14:textId="647B241B" w:rsidR="007F140D" w:rsidRPr="009878AA" w:rsidRDefault="00635C1D" w:rsidP="007F140D">
      <w:pPr>
        <w:pStyle w:val="TAMainText"/>
        <w:spacing w:after="240"/>
        <w:ind w:firstLine="0"/>
        <w:jc w:val="left"/>
        <w:rPr>
          <w:b/>
          <w:bCs/>
        </w:rPr>
      </w:pPr>
      <w:r w:rsidRPr="009878AA">
        <w:rPr>
          <w:b/>
          <w:bCs/>
        </w:rPr>
        <w:lastRenderedPageBreak/>
        <w:t xml:space="preserve">Introduction </w:t>
      </w:r>
    </w:p>
    <w:p w14:paraId="119DD17D" w14:textId="70DB91A6" w:rsidR="009A5980" w:rsidRPr="009878AA" w:rsidRDefault="008367BB" w:rsidP="007F140D">
      <w:pPr>
        <w:pStyle w:val="TAMainText"/>
        <w:spacing w:after="240"/>
        <w:ind w:firstLine="0"/>
        <w:rPr>
          <w:rFonts w:ascii="Times New Roman" w:hAnsi="Times New Roman"/>
          <w:szCs w:val="24"/>
        </w:rPr>
      </w:pPr>
      <w:r w:rsidRPr="009878AA">
        <w:rPr>
          <w:rFonts w:ascii="Times New Roman" w:hAnsi="Times New Roman"/>
          <w:szCs w:val="24"/>
        </w:rPr>
        <w:t xml:space="preserve">Recently, nanofibrillated cellulose (NFC) paper (nanopaper) has </w:t>
      </w:r>
      <w:r w:rsidR="00DC72D9" w:rsidRPr="009878AA">
        <w:rPr>
          <w:rFonts w:ascii="Times New Roman" w:hAnsi="Times New Roman"/>
          <w:szCs w:val="24"/>
        </w:rPr>
        <w:t xml:space="preserve">been </w:t>
      </w:r>
      <w:r w:rsidRPr="009878AA">
        <w:rPr>
          <w:rFonts w:ascii="Times New Roman" w:hAnsi="Times New Roman"/>
          <w:szCs w:val="24"/>
        </w:rPr>
        <w:t>emerg</w:t>
      </w:r>
      <w:r w:rsidR="00DC72D9" w:rsidRPr="009878AA">
        <w:rPr>
          <w:rFonts w:ascii="Times New Roman" w:hAnsi="Times New Roman"/>
          <w:szCs w:val="24"/>
        </w:rPr>
        <w:t>ing</w:t>
      </w:r>
      <w:r w:rsidRPr="009878AA">
        <w:rPr>
          <w:rFonts w:ascii="Times New Roman" w:hAnsi="Times New Roman"/>
          <w:szCs w:val="24"/>
        </w:rPr>
        <w:t xml:space="preserve"> as one of the most promising </w:t>
      </w:r>
      <w:r w:rsidR="00DC72D9" w:rsidRPr="009878AA">
        <w:rPr>
          <w:rFonts w:ascii="Times New Roman" w:hAnsi="Times New Roman"/>
          <w:szCs w:val="24"/>
        </w:rPr>
        <w:t xml:space="preserve">substrate </w:t>
      </w:r>
      <w:r w:rsidRPr="009878AA">
        <w:rPr>
          <w:rFonts w:ascii="Times New Roman" w:hAnsi="Times New Roman"/>
          <w:szCs w:val="24"/>
        </w:rPr>
        <w:t>materials for many areas such as flexible electronics, energy devices, biomedicals, among others</w:t>
      </w:r>
      <w:r w:rsidR="00D74901" w:rsidRPr="009878AA">
        <w:rPr>
          <w:rFonts w:ascii="Times New Roman" w:hAnsi="Times New Roman"/>
          <w:szCs w:val="24"/>
        </w:rPr>
        <w:t>.</w:t>
      </w:r>
      <w:r w:rsidR="00E37372" w:rsidRPr="009878AA">
        <w:rPr>
          <w:rFonts w:ascii="Times New Roman" w:hAnsi="Times New Roman"/>
          <w:szCs w:val="24"/>
        </w:rPr>
        <w:fldChar w:fldCharType="begin"/>
      </w:r>
      <w:r w:rsidR="00E37372" w:rsidRPr="009878AA">
        <w:rPr>
          <w:rFonts w:ascii="Times New Roman" w:hAnsi="Times New Roman"/>
          <w:szCs w:val="24"/>
        </w:rPr>
        <w:instrText xml:space="preserve"> ADDIN ZOTERO_ITEM CSL_CITATION {"citationID":"wThbQjFR","properties":{"formattedCitation":"\\super 1\\uc0\\u8211{}4\\nosupersub{}","plainCitation":"1–4","noteIndex":0},"citationItems":[{"id":54,"uris":["http://zotero.org/users/local/2TzkBMWe/items/SKHMYP57"],"itemData":{"id":54,"type":"article-journal","container-title":"Energy &amp; Environmental Science","DOI":"10.1039/C3EE43024C","issue":"1","language":"en","note":"publisher: Royal Society of Chemistry","page":"269-287","source":"pubs.rsc.org","title":"Transparent paper: fabrications, properties, and device applications","title-short":"Transparent paper","volume":"7","author":[{"family":"Zhu","given":"Hongli"},{"family":"Fang","given":"Zhiqiang"},{"family":"Preston","given":"Colin"},{"family":"Li","given":"Yuanyuan"},{"family":"Hu","given":"Liangbing"}],"issued":{"date-parts":[["2014"]]}}},{"id":52,"uris":["http://zotero.org/users/local/2TzkBMWe/items/YWQ739LK"],"itemData":{"id":52,"type":"article-journal","abstract":"Optically transparent paper of densely packed cellulose nanofibers is prepared without any additives. This material has the same chemical constituents as conventional paper, the only difference being the fiber width and the size of the interstitial cavities. This optically transparent paper exhibits high Young's modulus, high strength, ultralow CTE, and high foldability.","container-title":"Advanced Materials","DOI":"10.1002/adma.200803174","ISSN":"1521-4095","issue":"16","note":"_eprint: https://onlinelibrary.wiley.com/doi/pdf/10.1002/adma.200803174","page":"1595-1598","source":"Wiley Online Library","title":"Optically Transparent Nanofiber Paper","volume":"21","author":[{"family":"Nogi","given":"Masaya"},{"family":"Iwamoto","given":"Shinichiro"},{"family":"Nakagaito","given":"Antonio Norio"},{"family":"Yano","given":"Hiroyuki"}],"issued":{"date-parts":[["2009"]]}}},{"id":194,"uris":["http://zotero.org/users/local/2TzkBMWe/items/HZB3PVB7"],"itemData":{"id":194,"type":"article-journal","abstract":"Interest in microfibrillated cellulose (MFC) has been increasing exponentially. During the last decade, this bio-based nanomaterial was essentially used in nanocomposites for its reinforcement property. Its nano-scale dimensions and its ability to form a strong entangled nanoporous network, however, have encouraged the emergence of new high-value applications. In previous years, its mode of production has completely changed, as many forms of optimization have been developed. New sources, new mechanical processes, and new pre- and post-treatments are currently under development to reduce the high energy consumption and produce new types of MFC materials on an industrial scale. The nanoscale characterization possibilities of different MFC materials are thus increasing intensively. Therefore, it is critical to review such MFC materials and their properties. Moreover, very recent studies have proved the significant barrier properties of MFC. Hence, it is proposed to focus on the barrier properties of MFC used in films, in nanocomposites, or in paper coating.","container-title":"Carbohydrate Polymers","DOI":"10.1016/j.carbpol.2012.05.026","ISSN":"0144-8617","issue":"2","journalAbbreviation":"Carbohydrate Polymers","language":"en","page":"735-764","source":"ScienceDirect","title":"Microfibrillated cellulose – Its barrier properties and applications in cellulosic materials: A review","title-short":"Microfibrillated cellulose – Its barrier properties and applications in cellulosic materials","volume":"90","author":[{"family":"Lavoine","given":"Nathalie"},{"family":"Desloges","given":"Isabelle"},{"family":"Dufresne","given":"Alain"},{"family":"Bras","given":"Julien"}],"issued":{"date-parts":[["2012",10,1]]}}},{"id":199,"uris":["http://zotero.org/users/local/2TzkBMWe/items/FZYZUM3Y"],"itemData":{"id":199,"type":"article-journal","abstract":"Traditional paper and papermaking have struggled with a declining market during the last few decades.\n          , \n            Traditional paper and papermaking have struggled with a declining market during the last few decades. However, the incorporation of nanotechnology into papermaking has brought possibilities to develop low-cost, biocompatible and flexible products with sophisticated functionalities. The functionality of nanopapers emerges from the intrinsic properties of the nanofibrous network, the additional loading of specific nanomaterials (NMs), or the additional deposition and patterning of thin films of nanomaterials on the paper surface. A successful development of functional nanopapers requires understanding how the nanopaper matrix, nanofillers, nanocoating pigments, nanoprinting inks, processing additives and manufacturing processes all interact to provide the intended functionality. This review addresses the emerging area of functional nanopapers. This review discusses flexible and multifunctional nanopapers, NMs being used in nanopaper making, manufacturing techniques, and functional applications that provide new important possibilities to utilize papermaking technology. The interface where NM research meets traditional papermaking has important implications for food packaging, energy harvesting and energy storage, flexible electronics, low-cost devices for medical diagnostics, and numerous other areas.","container-title":"Nanoscale","DOI":"10.1039/C7NR04656A","ISSN":"2040-3364, 2040-3372","issue":"40","journalAbbreviation":"Nanoscale","language":"en","page":"15181-15205","source":"DOI.org (Crossref)","title":"Review of recent research on flexible multifunctional nanopapers","volume":"9","author":[{"family":"Barhoum","given":"Ahmed"},{"family":"Samyn","given":"Pieter"},{"family":"Öhlund","given":"Thomas"},{"family":"Dufresne","given":"Alain"}],"issued":{"date-parts":[["2017"]]}}}],"schema":"https://github.com/citation-style-language/schema/raw/master/csl-citation.json"} </w:instrText>
      </w:r>
      <w:r w:rsidR="00E37372" w:rsidRPr="009878AA">
        <w:rPr>
          <w:rFonts w:ascii="Times New Roman" w:hAnsi="Times New Roman"/>
          <w:szCs w:val="24"/>
        </w:rPr>
        <w:fldChar w:fldCharType="separate"/>
      </w:r>
      <w:r w:rsidR="00E37372" w:rsidRPr="009878AA">
        <w:rPr>
          <w:rFonts w:ascii="Times New Roman" w:hAnsi="Times New Roman"/>
          <w:szCs w:val="24"/>
          <w:vertAlign w:val="superscript"/>
        </w:rPr>
        <w:t>1–4</w:t>
      </w:r>
      <w:r w:rsidR="00E37372" w:rsidRPr="009878AA">
        <w:rPr>
          <w:rFonts w:ascii="Times New Roman" w:hAnsi="Times New Roman"/>
          <w:szCs w:val="24"/>
        </w:rPr>
        <w:fldChar w:fldCharType="end"/>
      </w:r>
      <w:r w:rsidRPr="009878AA">
        <w:rPr>
          <w:rFonts w:ascii="Times New Roman" w:hAnsi="Times New Roman"/>
          <w:szCs w:val="24"/>
        </w:rPr>
        <w:t xml:space="preserve"> Like regular cellulose paper, it is green, low-cost, biocompatible, and biodegradable, and can be obtained from natural plants</w:t>
      </w:r>
      <w:r w:rsidR="00D74901" w:rsidRPr="009878AA">
        <w:rPr>
          <w:rFonts w:ascii="Times New Roman" w:hAnsi="Times New Roman"/>
          <w:szCs w:val="24"/>
        </w:rPr>
        <w:t>,</w:t>
      </w:r>
      <w:r w:rsidR="00E37372" w:rsidRPr="009878AA">
        <w:rPr>
          <w:rFonts w:ascii="Times New Roman" w:hAnsi="Times New Roman"/>
          <w:szCs w:val="24"/>
        </w:rPr>
        <w:fldChar w:fldCharType="begin"/>
      </w:r>
      <w:r w:rsidR="00E37372" w:rsidRPr="009878AA">
        <w:rPr>
          <w:rFonts w:ascii="Times New Roman" w:hAnsi="Times New Roman"/>
          <w:szCs w:val="24"/>
        </w:rPr>
        <w:instrText xml:space="preserve"> ADDIN ZOTERO_ITEM CSL_CITATION {"citationID":"JspcIk94","properties":{"formattedCitation":"\\super 5,6\\nosupersub{}","plainCitation":"5,6","noteIndex":0},"citationItems":[{"id":251,"uris":["http://zotero.org/users/local/2TzkBMWe/items/2YKG35MP"],"itemData":{"id":251,"type":"article-journal","abstract":"Owing to the hierarchical structure of cellulose, nanoparticles can be extracted from this naturally occurring polymer. Multiple mechanical shearing actions allow the release of more or fewer individual microfibrils. Longitudinal cutting of these microfibrils can be achieved by a strong acid hydrolysis treatment, allowing dissolution of amorphous domains. The impressive mechanical properties, reinforcing capabilities, abundance, low density, and biodegradability of these nanoparticles make them ideal candidates for the processing of polymer nanocomposites. With a Young's modulus in the range 100–130GPa and a surface area of several hundred m2g−1, new promising properties can be considered for cellulose.","container-title":"Materials Today","DOI":"10.1016/j.mattod.2013.06.004","ISSN":"1369-7021","issue":"6","journalAbbreviation":"Materials Today","language":"en","page":"220-227","source":"ScienceDirect","title":"Nanocellulose: a new ageless bionanomaterial","title-short":"Nanocellulose","volume":"16","author":[{"family":"Dufresne","given":"Alain"}],"issued":{"date-parts":[["2013",6,1]]}}},{"id":249,"uris":["http://zotero.org/users/local/2TzkBMWe/items/QNWQDDCS"],"itemData":{"id":249,"type":"article-journal","container-title":"Proceedings of the National Academy of Sciences","DOI":"10.1073/pnas.1809308115","issue":"28","note":"publisher: Proceedings of the National Academy of Sciences","page":"7174-7175","source":"pnas.org (Atypon)","title":"Designing nanocellulose materials from the molecular scale","volume":"115","author":[{"family":"Martin-Martinez","given":"Francisco J."}],"issued":{"date-parts":[["2018",7,10]]}}}],"schema":"https://github.com/citation-style-language/schema/raw/master/csl-citation.json"} </w:instrText>
      </w:r>
      <w:r w:rsidR="00E37372" w:rsidRPr="009878AA">
        <w:rPr>
          <w:rFonts w:ascii="Times New Roman" w:hAnsi="Times New Roman"/>
          <w:szCs w:val="24"/>
        </w:rPr>
        <w:fldChar w:fldCharType="separate"/>
      </w:r>
      <w:r w:rsidR="00E37372" w:rsidRPr="009878AA">
        <w:rPr>
          <w:rFonts w:ascii="Times New Roman" w:hAnsi="Times New Roman"/>
          <w:szCs w:val="24"/>
          <w:vertAlign w:val="superscript"/>
        </w:rPr>
        <w:t>5,6</w:t>
      </w:r>
      <w:r w:rsidR="00E37372" w:rsidRPr="009878AA">
        <w:rPr>
          <w:rFonts w:ascii="Times New Roman" w:hAnsi="Times New Roman"/>
          <w:szCs w:val="24"/>
        </w:rPr>
        <w:fldChar w:fldCharType="end"/>
      </w:r>
      <w:r w:rsidRPr="009878AA">
        <w:rPr>
          <w:rFonts w:ascii="Times New Roman" w:hAnsi="Times New Roman"/>
          <w:szCs w:val="24"/>
        </w:rPr>
        <w:t xml:space="preserve"> but it also features many unique and important advantages. First, nanopaper has the ultrasmooth surface (</w:t>
      </w:r>
      <w:r w:rsidR="000936EB" w:rsidRPr="009878AA">
        <w:rPr>
          <w:rFonts w:ascii="Times New Roman" w:hAnsi="Times New Roman"/>
          <w:szCs w:val="24"/>
        </w:rPr>
        <w:t>less than 25 nm</w:t>
      </w:r>
      <w:r w:rsidR="004C52E6" w:rsidRPr="009878AA">
        <w:rPr>
          <w:rFonts w:ascii="Times New Roman" w:hAnsi="Times New Roman"/>
          <w:szCs w:val="24"/>
        </w:rPr>
        <w:t xml:space="preserve"> surface </w:t>
      </w:r>
      <w:r w:rsidR="003C1DD2" w:rsidRPr="009878AA">
        <w:rPr>
          <w:rFonts w:ascii="Times New Roman" w:hAnsi="Times New Roman"/>
          <w:szCs w:val="24"/>
        </w:rPr>
        <w:t>roughness</w:t>
      </w:r>
      <w:r w:rsidRPr="009878AA">
        <w:rPr>
          <w:rFonts w:ascii="Times New Roman" w:hAnsi="Times New Roman"/>
          <w:szCs w:val="24"/>
        </w:rPr>
        <w:t xml:space="preserve">), </w:t>
      </w:r>
      <w:r w:rsidR="00DC72D9" w:rsidRPr="009878AA">
        <w:rPr>
          <w:rFonts w:ascii="Times New Roman" w:hAnsi="Times New Roman"/>
          <w:szCs w:val="24"/>
        </w:rPr>
        <w:t xml:space="preserve">and </w:t>
      </w:r>
      <w:r w:rsidRPr="009878AA">
        <w:rPr>
          <w:rFonts w:ascii="Times New Roman" w:hAnsi="Times New Roman"/>
          <w:szCs w:val="24"/>
        </w:rPr>
        <w:t>high dense cellulose matrix structures</w:t>
      </w:r>
      <w:r w:rsidR="00D74901" w:rsidRPr="009878AA">
        <w:rPr>
          <w:rFonts w:ascii="Times New Roman" w:hAnsi="Times New Roman"/>
          <w:szCs w:val="24"/>
        </w:rPr>
        <w:t>.</w:t>
      </w:r>
      <w:r w:rsidR="003C1DD2" w:rsidRPr="009878AA">
        <w:rPr>
          <w:rFonts w:ascii="Times New Roman" w:hAnsi="Times New Roman"/>
          <w:szCs w:val="24"/>
        </w:rPr>
        <w:fldChar w:fldCharType="begin"/>
      </w:r>
      <w:r w:rsidR="003C1DD2" w:rsidRPr="009878AA">
        <w:rPr>
          <w:rFonts w:ascii="Times New Roman" w:hAnsi="Times New Roman"/>
          <w:szCs w:val="24"/>
        </w:rPr>
        <w:instrText xml:space="preserve"> ADDIN ZOTERO_ITEM CSL_CITATION {"citationID":"8OInbr47","properties":{"formattedCitation":"\\super 7\\nosupersub{}","plainCitation":"7","noteIndex":0},"citationItems":[{"id":287,"uris":["http://zotero.org/users/local/2TzkBMWe/items/8BERZS6F"],"itemData":{"id":287,"type":"article-journal","abstract":"Nanostructured materials are difficult to prepare rapidly and as large structures. The present study is thus significant because a rapid preparation procedure for large, flat, smooth, and optically transparent cellulose nanopaper structures is developed using a semiautomatic sheet former. Cellulose/inorganic hybrid nanopaper is also produced. The preparation procedure is compared with other approaches, and the nanopaper structures are tested in uniaxial tensile tests. Optical transparency and high tensile strength are demonstrated in 200 mm diameter nanopaper sheets, indicating well-dispersed nanofibrils. The preparation time is 1 h for a typical nanopaper thickness of 60 μm. In addition, the application of the nanopaper-making strategy to cellulose/inorganic hybrids demonstrates the potential for “green” processing of new types of nanostructured functional materials.","container-title":"Biomacromolecules","DOI":"10.1021/bm100490s","ISSN":"1525-7797","issue":"9","journalAbbreviation":"Biomacromolecules","note":"publisher: American Chemical Society","page":"2195-2198","source":"ACS Publications","title":"Fast Preparation Procedure for Large, Flat Cellulose and Cellulose/Inorganic Nanopaper Structures","volume":"11","author":[{"family":"Sehaqui","given":"Houssine"},{"family":"Liu","given":"Andong"},{"family":"Zhou","given":"Qi"},{"family":"Berglund","given":"Lars A."}],"issued":{"date-parts":[["2010",9,13]]}}}],"schema":"https://github.com/citation-style-language/schema/raw/master/csl-citation.json"} </w:instrText>
      </w:r>
      <w:r w:rsidR="003C1DD2" w:rsidRPr="009878AA">
        <w:rPr>
          <w:rFonts w:ascii="Times New Roman" w:hAnsi="Times New Roman"/>
          <w:szCs w:val="24"/>
        </w:rPr>
        <w:fldChar w:fldCharType="separate"/>
      </w:r>
      <w:r w:rsidR="003C1DD2" w:rsidRPr="009878AA">
        <w:rPr>
          <w:rFonts w:ascii="Times New Roman" w:hAnsi="Times New Roman"/>
          <w:szCs w:val="24"/>
          <w:vertAlign w:val="superscript"/>
        </w:rPr>
        <w:t>7</w:t>
      </w:r>
      <w:r w:rsidR="003C1DD2" w:rsidRPr="009878AA">
        <w:rPr>
          <w:rFonts w:ascii="Times New Roman" w:hAnsi="Times New Roman"/>
          <w:szCs w:val="24"/>
        </w:rPr>
        <w:fldChar w:fldCharType="end"/>
      </w:r>
      <w:r w:rsidRPr="009878AA">
        <w:rPr>
          <w:rFonts w:ascii="Times New Roman" w:hAnsi="Times New Roman"/>
          <w:szCs w:val="24"/>
        </w:rPr>
        <w:t xml:space="preserve"> This advantage is beneficial for building highly organized and uniform nanostructures that can facilitate the tunability </w:t>
      </w:r>
      <w:r w:rsidR="00DC72D9" w:rsidRPr="009878AA">
        <w:rPr>
          <w:rFonts w:ascii="Times New Roman" w:hAnsi="Times New Roman"/>
          <w:szCs w:val="24"/>
        </w:rPr>
        <w:t xml:space="preserve">and </w:t>
      </w:r>
      <w:r w:rsidRPr="009878AA">
        <w:rPr>
          <w:rFonts w:ascii="Times New Roman" w:hAnsi="Times New Roman"/>
          <w:szCs w:val="24"/>
        </w:rPr>
        <w:t>stability of nanopaper-based devices</w:t>
      </w:r>
      <w:r w:rsidR="00D74901" w:rsidRPr="009878AA">
        <w:rPr>
          <w:rFonts w:ascii="Times New Roman" w:hAnsi="Times New Roman"/>
          <w:szCs w:val="24"/>
        </w:rPr>
        <w:t>.</w:t>
      </w:r>
      <w:r w:rsidR="00B40953" w:rsidRPr="009878AA">
        <w:rPr>
          <w:rFonts w:ascii="Times New Roman" w:hAnsi="Times New Roman"/>
          <w:szCs w:val="24"/>
        </w:rPr>
        <w:fldChar w:fldCharType="begin"/>
      </w:r>
      <w:r w:rsidR="00B40953" w:rsidRPr="009878AA">
        <w:rPr>
          <w:rFonts w:ascii="Times New Roman" w:hAnsi="Times New Roman"/>
          <w:szCs w:val="24"/>
        </w:rPr>
        <w:instrText xml:space="preserve"> ADDIN ZOTERO_ITEM CSL_CITATION {"citationID":"xGZCo6L1","properties":{"formattedCitation":"\\super 8\\uc0\\u8211{}10\\nosupersub{}","plainCitation":"8–10","noteIndex":0},"citationItems":[{"id":14,"uris":["http://zotero.org/users/local/2TzkBMWe/items/ADIRJB4U"],"itemData":{"id":14,"type":"article-journal","abstract":"Paper-based surface-enhanced Raman scattering (SERS) substrates have gained growing interest as an eco-friendly and low-cost tool for chemical and biosensing. However, paper-based SERS substrates often suffer relatively low signal spatial homogeneity because of their nonuniform hot-spot distribution. In this paper, a nanofibrillated cellulose paper (nanopaper) based SERS multiwell plate is developed for trace chemical detection with high sensitivity and high signal homogeneity. The SERS plate is fabricated from ultrasmooth (2,2,6,6-tetramethylpiperidin-1-yl)oxyl-oxidized NFC paper (TO-nanopaper) through wax-printing-based multiwell patterning followed by silver nanoparticle (AgNP) growth based on a successive ionic layer adsorption and reaction (SILAR) process. Taking advantage of the abundance of carboxyl groups on the TO-nanopaper, uniformly distributed and densely arranged AgNPs are successfully synthesized through the SILAR process on the NFC multiwell surface under ambient conditions. The SERS performance of the device is evaluated for testing two Raman marker chemicals, rhodamine B and 2-naphthalenethiol, and picomolar detection limit and high Raman enhancement factor (up to 1.46 × 109) are achieved. The Raman signal mapping results show superior signal spatial homogeneity of the device with low variations (≤11%). The nanopaper-based SERS device represents a promising SERS platform for chemical and biomolecule detections with high sensitivity and high repeatability.","container-title":"Advanced Materials Interfaces","DOI":"10.1002/admi.201901346","ISSN":"2196-7350","issue":"24","language":"en","note":"_eprint: https://onlinelibrary.wiley.com/doi/pdf/10.1002/admi.201901346","page":"1901346","source":"Wiley Online Library","title":"A Nanocellulose-Paper-Based SERS Multiwell Plate with High Sensitivity and High Signal Homogeneity","volume":"6","author":[{"family":"Chen","given":"Longyan"},{"family":"Ying","given":"Binbin"},{"family":"Song","given":"Pengfei"},{"family":"Liu","given":"Xinyu"}],"issued":{"date-parts":[["2019"]]}}},{"id":4,"uris":["http://zotero.org/users/local/2TzkBMWe/items/KS47Z5YH"],"itemData":{"id":4,"type":"article-journal","container-title":"Lab on a Chip","DOI":"10.1039/D0LC00226G","issue":"18","language":"en","note":"publisher: Royal Society of Chemistry","page":"3322-3333","source":"pubs.rsc.org","title":"NanoPADs and nanoFACEs: an optically transparent nanopaper-based device for biomedical applications","title-short":"NanoPADs and nanoFACEs","volume":"20","author":[{"family":"Ying","given":"Binbin"},{"family":"Park","given":"Siwan"},{"family":"Chen","given":"Longyan"},{"family":"Dong","given":"Xianke"},{"family":"K. Young","given":"Edmond W."},{"family":"Liu","given":"Xinyu"}],"issued":{"date-parts":[["2020"]]}}},{"id":69,"uris":["http://zotero.org/users/local/2TzkBMWe/items/YKVPS9NG"],"itemData":{"id":69,"type":"article-journal","abstract":"In order to better understand nanostructured fiber networks, effects from high specific surface area of nanofibers are important to explore. For cellulose networks, this has so far only been achieved in nonfibrous regenerated cellulose aerogels. Here, nanofibrillated cellulose (NFC) is used to prepare high surface area nanopaper structures, and the mechanical properties are measured in tensile tests. The water in NFC hydrogels is exchanged to liquid CO2, supercritical CO2, and tert-butanol, followed by evaporation, supercritical drying, and sublimation, respectively. The porosity range is 40–86%. The nanofiber network structure in nanopaper is characterized by FE-SEM and nitrogen adsorption, and specific surface area is determined. High-porosity TEMPO-oxidized NFC nanopaper (56% porosity) prepared by critical point drying has a specific surface area as high as 482 m2 g–1. The mechanical properties of this nanopaper structure are better than for many thermoplastics, but at a significantly lower density of only 640 kg m–3. The modulus is 1.4 GPa, tensile strength 84 MPa, and strain-to-failure 17%. Compared with water-dried nanopaper, the material is softer with substantiallly different deformation behavior.","container-title":"Biomacromolecules","DOI":"10.1021/bm2008907","ISSN":"1525-7797","issue":"10","journalAbbreviation":"Biomacromolecules","note":"publisher: American Chemical Society","page":"3638-3644","source":"ACS Publications","title":"Strong and Tough Cellulose Nanopaper with High Specific Surface Area and Porosity","volume":"12","author":[{"family":"Sehaqui","given":"Houssine"},{"family":"Zhou","given":"Qi"},{"family":"Ikkala","given":"Olli"},{"family":"Berglund","given":"Lars A."}],"issued":{"date-parts":[["2011",10,10]]}}}],"schema":"https://github.com/citation-style-language/schema/raw/master/csl-citation.json"} </w:instrText>
      </w:r>
      <w:r w:rsidR="00B40953" w:rsidRPr="009878AA">
        <w:rPr>
          <w:rFonts w:ascii="Times New Roman" w:hAnsi="Times New Roman"/>
          <w:szCs w:val="24"/>
        </w:rPr>
        <w:fldChar w:fldCharType="separate"/>
      </w:r>
      <w:r w:rsidR="00B40953" w:rsidRPr="009878AA">
        <w:rPr>
          <w:rFonts w:ascii="Times New Roman" w:hAnsi="Times New Roman"/>
          <w:szCs w:val="24"/>
          <w:vertAlign w:val="superscript"/>
        </w:rPr>
        <w:t>8–10</w:t>
      </w:r>
      <w:r w:rsidR="00B40953" w:rsidRPr="009878AA">
        <w:rPr>
          <w:rFonts w:ascii="Times New Roman" w:hAnsi="Times New Roman"/>
          <w:szCs w:val="24"/>
        </w:rPr>
        <w:fldChar w:fldCharType="end"/>
      </w:r>
      <w:r w:rsidRPr="009878AA">
        <w:rPr>
          <w:rFonts w:ascii="Times New Roman" w:hAnsi="Times New Roman"/>
          <w:szCs w:val="24"/>
        </w:rPr>
        <w:t xml:space="preserve"> It can be attributed to the abundant hydroxyl groups on the nanocellulose itself that promotes the tight and dense nanocellulose structure. Second, the nanopaper owns </w:t>
      </w:r>
      <w:r w:rsidR="00454642" w:rsidRPr="009878AA">
        <w:rPr>
          <w:rFonts w:ascii="Times New Roman" w:hAnsi="Times New Roman"/>
          <w:szCs w:val="24"/>
        </w:rPr>
        <w:t>high</w:t>
      </w:r>
      <w:r w:rsidRPr="009878AA">
        <w:rPr>
          <w:rFonts w:ascii="Times New Roman" w:hAnsi="Times New Roman"/>
          <w:szCs w:val="24"/>
        </w:rPr>
        <w:t xml:space="preserve"> optical transparency, </w:t>
      </w:r>
      <w:r w:rsidR="00B40953" w:rsidRPr="009878AA">
        <w:rPr>
          <w:rFonts w:ascii="Times New Roman" w:hAnsi="Times New Roman"/>
          <w:szCs w:val="24"/>
        </w:rPr>
        <w:t>a low optical haze</w:t>
      </w:r>
      <w:r w:rsidRPr="009878AA">
        <w:rPr>
          <w:rFonts w:ascii="Times New Roman" w:hAnsi="Times New Roman"/>
          <w:szCs w:val="24"/>
        </w:rPr>
        <w:t xml:space="preserve">, and is </w:t>
      </w:r>
      <w:r w:rsidR="0078019E" w:rsidRPr="009878AA">
        <w:rPr>
          <w:rFonts w:ascii="Times New Roman" w:hAnsi="Times New Roman"/>
          <w:szCs w:val="24"/>
        </w:rPr>
        <w:t xml:space="preserve">an </w:t>
      </w:r>
      <w:r w:rsidRPr="009878AA">
        <w:rPr>
          <w:rFonts w:ascii="Times New Roman" w:hAnsi="Times New Roman"/>
          <w:szCs w:val="24"/>
        </w:rPr>
        <w:t>excellent substrate material for optical sensor</w:t>
      </w:r>
      <w:r w:rsidR="00074D89" w:rsidRPr="009878AA">
        <w:rPr>
          <w:rFonts w:ascii="Times New Roman" w:hAnsi="Times New Roman"/>
          <w:szCs w:val="24"/>
        </w:rPr>
        <w:t>s</w:t>
      </w:r>
      <w:r w:rsidR="00D74901" w:rsidRPr="009878AA">
        <w:rPr>
          <w:rFonts w:ascii="Times New Roman" w:hAnsi="Times New Roman"/>
          <w:szCs w:val="24"/>
        </w:rPr>
        <w:t>.</w:t>
      </w:r>
      <w:r w:rsidR="00B40953" w:rsidRPr="009878AA">
        <w:rPr>
          <w:rFonts w:ascii="Times New Roman" w:hAnsi="Times New Roman"/>
          <w:szCs w:val="24"/>
        </w:rPr>
        <w:fldChar w:fldCharType="begin"/>
      </w:r>
      <w:r w:rsidR="00B40953" w:rsidRPr="009878AA">
        <w:rPr>
          <w:rFonts w:ascii="Times New Roman" w:hAnsi="Times New Roman"/>
          <w:szCs w:val="24"/>
        </w:rPr>
        <w:instrText xml:space="preserve"> ADDIN ZOTERO_ITEM CSL_CITATION {"citationID":"n2cmCFdi","properties":{"formattedCitation":"\\super 8,11,12\\nosupersub{}","plainCitation":"8,11,12","noteIndex":0},"citationItems":[{"id":14,"uris":["http://zotero.org/users/local/2TzkBMWe/items/ADIRJB4U"],"itemData":{"id":14,"type":"article-journal","abstract":"Paper-based surface-enhanced Raman scattering (SERS) substrates have gained growing interest as an eco-friendly and low-cost tool for chemical and biosensing. However, paper-based SERS substrates often suffer relatively low signal spatial homogeneity because of their nonuniform hot-spot distribution. In this paper, a nanofibrillated cellulose paper (nanopaper) based SERS multiwell plate is developed for trace chemical detection with high sensitivity and high signal homogeneity. The SERS plate is fabricated from ultrasmooth (2,2,6,6-tetramethylpiperidin-1-yl)oxyl-oxidized NFC paper (TO-nanopaper) through wax-printing-based multiwell patterning followed by silver nanoparticle (AgNP) growth based on a successive ionic layer adsorption and reaction (SILAR) process. Taking advantage of the abundance of carboxyl groups on the TO-nanopaper, uniformly distributed and densely arranged AgNPs are successfully synthesized through the SILAR process on the NFC multiwell surface under ambient conditions. The SERS performance of the device is evaluated for testing two Raman marker chemicals, rhodamine B and 2-naphthalenethiol, and picomolar detection limit and high Raman enhancement factor (up to 1.46 × 109) are achieved. The Raman signal mapping results show superior signal spatial homogeneity of the device with low variations (≤11%). The nanopaper-based SERS device represents a promising SERS platform for chemical and biomolecule detections with high sensitivity and high repeatability.","container-title":"Advanced Materials Interfaces","DOI":"10.1002/admi.201901346","ISSN":"2196-7350","issue":"24","language":"en","note":"_eprint: https://onlinelibrary.wiley.com/doi/pdf/10.1002/admi.201901346","page":"1901346","source":"Wiley Online Library","title":"A Nanocellulose-Paper-Based SERS Multiwell Plate with High Sensitivity and High Signal Homogeneity","volume":"6","author":[{"family":"Chen","given":"Longyan"},{"family":"Ying","given":"Binbin"},{"family":"Song","given":"Pengfei"},{"family":"Liu","given":"Xinyu"}],"issued":{"date-parts":[["2019"]]}}},{"id":71,"uris":["http://zotero.org/users/local/2TzkBMWe/items/QPZ9K7G9"],"itemData":{"id":71,"type":"article-journal","abstract":"Solar cell substrates require high optical transparency but also prefer high optical haze to increase the light scattering and consequently the absorption in the active materials. Unfortunately, there is a trade-off between these optical properties, which is exemplified by common transparent paper substrates exhibiting a transparency of about 90% yet a low optical haze (&lt;20%). In this work, we introduce a novel transparent paper made of wood fibers that displays both ultrahigh optical transparency (</w:instrText>
      </w:r>
      <w:r w:rsidR="00B40953" w:rsidRPr="009878AA">
        <w:rPr>
          <w:rFonts w:ascii="Cambria Math" w:hAnsi="Cambria Math" w:cs="Cambria Math"/>
          <w:szCs w:val="24"/>
        </w:rPr>
        <w:instrText>∼</w:instrText>
      </w:r>
      <w:r w:rsidR="00B40953" w:rsidRPr="009878AA">
        <w:rPr>
          <w:rFonts w:ascii="Times New Roman" w:hAnsi="Times New Roman"/>
          <w:szCs w:val="24"/>
        </w:rPr>
        <w:instrText>96%) and ultrahigh haze (</w:instrText>
      </w:r>
      <w:r w:rsidR="00B40953" w:rsidRPr="009878AA">
        <w:rPr>
          <w:rFonts w:ascii="Cambria Math" w:hAnsi="Cambria Math" w:cs="Cambria Math"/>
          <w:szCs w:val="24"/>
        </w:rPr>
        <w:instrText>∼</w:instrText>
      </w:r>
      <w:r w:rsidR="00B40953" w:rsidRPr="009878AA">
        <w:rPr>
          <w:rFonts w:ascii="Times New Roman" w:hAnsi="Times New Roman"/>
          <w:szCs w:val="24"/>
        </w:rPr>
        <w:instrText xml:space="preserve">60%), thus delivering an optimal substrate design for solar cell devices. Compared to previously demonstrated nanopaper composed of wood-based cellulose nanofibers, our novel transparent paper has better dual performance in transmittance and haze but also is fabricated at a much lower cost. This high-performance, low-cost transparent paper is a potentially revolutionary material that may influence a new generation of environmentally friendly printed electronics.","container-title":"Nano Letters","DOI":"10.1021/nl404101p","ISSN":"1530-6984","issue":"2","journalAbbreviation":"Nano Lett.","note":"publisher: American Chemical Society","page":"765-773","source":"ACS Publications","title":"Novel Nanostructured Paper with Ultrahigh Transparency and Ultrahigh Haze for Solar Cells","volume":"14","author":[{"family":"Fang","given":"Zhiqiang"},{"family":"Zhu","given":"Hongli"},{"family":"Yuan","given":"Yongbo"},{"family":"Ha","given":"Dongheon"},{"family":"Zhu","given":"Shuze"},{"family":"Preston","given":"Colin"},{"family":"Chen","given":"Qingxia"},{"family":"Li","given":"Yuanyuan"},{"family":"Han","given":"Xiaogang"},{"family":"Lee","given":"Seongwoo"},{"family":"Chen","given":"Gang"},{"family":"Li","given":"Teng"},{"family":"Munday","given":"Jeremy"},{"family":"Huang","given":"Jinsong"},{"family":"Hu","given":"Liangbing"}],"issued":{"date-parts":[["2014",2,12]]}}},{"id":64,"uris":["http://zotero.org/users/local/2TzkBMWe/items/LGJJRUTK"],"itemData":{"id":64,"type":"article-journal","container-title":"Energy &amp; Environmental Science","DOI":"10.1039/C2EE23635D","issue":"2","language":"en","note":"publisher: Royal Society of Chemistry","page":"513-518","source":"pubs.rsc.org","title":"Transparent and conductive paper from nanocellulose fibers","volume":"6","author":[{"family":"Hu","given":"Liangbing"},{"family":"Zheng","given":"Guangyuan"},{"family":"Yao","given":"Jie"},{"family":"Liu","given":"Nian"},{"family":"Weil","given":"Ben"},{"family":"Eskilsson","given":"Martin"},{"family":"Karabulut","given":"Erdem"},{"family":"Ruan","given":"Zhichao"},{"family":"Fan","given":"Shanhui"},{"family":"T. Bloking","given":"Jason"},{"family":"D. McGehee","given":"Michael"},{"family":"Wågberg","given":"Lars"},{"family":"Cui","given":"Yi"}],"issued":{"date-parts":[["2013"]]}}}],"schema":"https://github.com/citation-style-language/schema/raw/master/csl-citation.json"} </w:instrText>
      </w:r>
      <w:r w:rsidR="00B40953" w:rsidRPr="009878AA">
        <w:rPr>
          <w:rFonts w:ascii="Times New Roman" w:hAnsi="Times New Roman"/>
          <w:szCs w:val="24"/>
        </w:rPr>
        <w:fldChar w:fldCharType="separate"/>
      </w:r>
      <w:r w:rsidR="00B40953" w:rsidRPr="009878AA">
        <w:rPr>
          <w:rFonts w:ascii="Times New Roman" w:hAnsi="Times New Roman"/>
          <w:szCs w:val="24"/>
          <w:vertAlign w:val="superscript"/>
        </w:rPr>
        <w:t>8,11,12</w:t>
      </w:r>
      <w:r w:rsidR="00B40953" w:rsidRPr="009878AA">
        <w:rPr>
          <w:rFonts w:ascii="Times New Roman" w:hAnsi="Times New Roman"/>
          <w:szCs w:val="24"/>
        </w:rPr>
        <w:fldChar w:fldCharType="end"/>
      </w:r>
      <w:r w:rsidRPr="009878AA">
        <w:rPr>
          <w:rFonts w:ascii="Times New Roman" w:hAnsi="Times New Roman"/>
          <w:szCs w:val="24"/>
        </w:rPr>
        <w:t xml:space="preserve"> Third, nanopaper also features the pump-free flow. Though its dense structure does</w:t>
      </w:r>
      <w:r w:rsidR="00B40953" w:rsidRPr="009878AA">
        <w:rPr>
          <w:rFonts w:ascii="Times New Roman" w:hAnsi="Times New Roman"/>
          <w:szCs w:val="24"/>
        </w:rPr>
        <w:t xml:space="preserve"> not</w:t>
      </w:r>
      <w:r w:rsidRPr="009878AA">
        <w:rPr>
          <w:rFonts w:ascii="Times New Roman" w:hAnsi="Times New Roman"/>
          <w:szCs w:val="24"/>
        </w:rPr>
        <w:t xml:space="preserve"> allow the capillary driven flow within its cellulose matrix, the natural hydrophilicity also enables the autonomous flow at its surface.</w:t>
      </w:r>
      <w:r w:rsidR="00F015C3" w:rsidRPr="009878AA">
        <w:rPr>
          <w:rFonts w:ascii="Times New Roman" w:hAnsi="Times New Roman"/>
          <w:szCs w:val="24"/>
        </w:rPr>
        <w:t xml:space="preserve"> </w:t>
      </w:r>
      <w:r w:rsidR="009A5980" w:rsidRPr="009878AA">
        <w:rPr>
          <w:rFonts w:ascii="Times New Roman" w:hAnsi="Times New Roman"/>
          <w:szCs w:val="24"/>
        </w:rPr>
        <w:t xml:space="preserve">Thanks to </w:t>
      </w:r>
      <w:r w:rsidR="00160F01" w:rsidRPr="009878AA">
        <w:rPr>
          <w:rFonts w:ascii="Times New Roman" w:hAnsi="Times New Roman"/>
          <w:szCs w:val="24"/>
        </w:rPr>
        <w:t>the above advantages, nanocelluose has been widely used in various</w:t>
      </w:r>
      <w:r w:rsidR="009A5980" w:rsidRPr="009878AA">
        <w:rPr>
          <w:rFonts w:ascii="Times New Roman" w:hAnsi="Times New Roman"/>
          <w:szCs w:val="24"/>
        </w:rPr>
        <w:t xml:space="preserve"> applications, including </w:t>
      </w:r>
      <w:r w:rsidR="00074D89" w:rsidRPr="009878AA">
        <w:rPr>
          <w:rFonts w:ascii="Times New Roman" w:hAnsi="Times New Roman"/>
          <w:szCs w:val="24"/>
        </w:rPr>
        <w:t xml:space="preserve">biomedical </w:t>
      </w:r>
      <w:r w:rsidR="009A5980" w:rsidRPr="009878AA">
        <w:rPr>
          <w:rFonts w:ascii="Times New Roman" w:hAnsi="Times New Roman"/>
          <w:szCs w:val="24"/>
        </w:rPr>
        <w:t>sensors</w:t>
      </w:r>
      <w:r w:rsidR="00D74901" w:rsidRPr="009878AA">
        <w:rPr>
          <w:rFonts w:ascii="Times New Roman" w:hAnsi="Times New Roman"/>
          <w:szCs w:val="24"/>
        </w:rPr>
        <w:t>,</w:t>
      </w:r>
      <w:r w:rsidR="00477F3C" w:rsidRPr="009878AA">
        <w:rPr>
          <w:rFonts w:ascii="Times New Roman" w:hAnsi="Times New Roman"/>
          <w:szCs w:val="24"/>
        </w:rPr>
        <w:fldChar w:fldCharType="begin"/>
      </w:r>
      <w:r w:rsidR="00B40953" w:rsidRPr="009878AA">
        <w:rPr>
          <w:rFonts w:ascii="Times New Roman" w:hAnsi="Times New Roman"/>
          <w:szCs w:val="24"/>
        </w:rPr>
        <w:instrText xml:space="preserve"> ADDIN ZOTERO_ITEM CSL_CITATION {"citationID":"pIZzLZFP","properties":{"formattedCitation":"\\super 1,13\\nosupersub{}","plainCitation":"1,13","noteIndex":0},"citationItems":[{"id":54,"uris":["http://zotero.org/users/local/2TzkBMWe/items/SKHMYP57"],"itemData":{"id":54,"type":"article-journal","container-title":"Energy &amp; Environmental Science","DOI":"10.1039/C3EE43024C","issue":"1","language":"en","note":"publisher: Royal Society of Chemistry","page":"269-287","source":"pubs.rsc.org","title":"Transparent paper: fabrications, properties, and device applications","title-short":"Transparent paper","volume":"7","author":[{"family":"Zhu","given":"Hongli"},{"family":"Fang","given":"Zhiqiang"},{"family":"Preston","given":"Colin"},{"family":"Li","given":"Yuanyuan"},{"family":"Hu","given":"Liangbing"}],"issued":{"date-parts":[["2014"]]}}},{"id":209,"uris":["http://zotero.org/users/local/2TzkBMWe/items/C2MWJQ5K"],"itemData":{"id":209,"type":"article-journal","abstract":"Cellulose is one of the most abundant organic materials on earth, and cellulose paper is ubiquitous in our daily life. Re-engineering cellulose fibers at the nanoscale will allow this renewable material to be applied to advanced energy storage systems and optoelectronic devices. In this article, we examine the recent development of nanofibrillated cellulose and discuss how the integration of other nanomaterials leads to a wide range of applications. The unique properties of nanofibrillated cellulose enable multi-scale structuring of the functional composites, which can be tailored to develop new concepts of energy and electronic devices. Tapping into the nanostructured materials offered by nature can offer many opportunities that will take nanotechnology research to a new level.","container-title":"MRS Bulletin","DOI":"10.1557/mrs.2013.59","ISSN":"1938-1425","issue":"4","journalAbbreviation":"MRS Bulletin","language":"en","page":"320-325","source":"Springer Link","title":"Nanostructured paper for flexible energy and electronic devices","volume":"38","author":[{"family":"Zheng","given":"Guangyuan"},{"family":"Cui","given":"Yi"},{"family":"Karabulut","given":"Erdem"},{"family":"Wågberg","given":"Lars"},{"family":"Zhu","given":"Hongli"},{"family":"Hu","given":"Liangbing"}],"issued":{"date-parts":[["2013",4,1]]}}}],"schema":"https://github.com/citation-style-language/schema/raw/master/csl-citation.json"} </w:instrText>
      </w:r>
      <w:r w:rsidR="00477F3C" w:rsidRPr="009878AA">
        <w:rPr>
          <w:rFonts w:ascii="Times New Roman" w:hAnsi="Times New Roman"/>
          <w:szCs w:val="24"/>
        </w:rPr>
        <w:fldChar w:fldCharType="separate"/>
      </w:r>
      <w:r w:rsidR="00B40953" w:rsidRPr="009878AA">
        <w:rPr>
          <w:rFonts w:ascii="Times New Roman" w:hAnsi="Times New Roman"/>
          <w:szCs w:val="24"/>
          <w:vertAlign w:val="superscript"/>
        </w:rPr>
        <w:t>1,13</w:t>
      </w:r>
      <w:r w:rsidR="00477F3C" w:rsidRPr="009878AA">
        <w:rPr>
          <w:rFonts w:ascii="Times New Roman" w:hAnsi="Times New Roman"/>
          <w:szCs w:val="24"/>
        </w:rPr>
        <w:fldChar w:fldCharType="end"/>
      </w:r>
      <w:r w:rsidR="00635C1D" w:rsidRPr="009878AA">
        <w:rPr>
          <w:rFonts w:ascii="Times New Roman" w:hAnsi="Times New Roman"/>
          <w:szCs w:val="24"/>
        </w:rPr>
        <w:t xml:space="preserve"> </w:t>
      </w:r>
      <w:r w:rsidR="0050236E" w:rsidRPr="009878AA">
        <w:rPr>
          <w:rFonts w:ascii="Times New Roman" w:hAnsi="Times New Roman"/>
          <w:szCs w:val="24"/>
        </w:rPr>
        <w:t>conductive electronic</w:t>
      </w:r>
      <w:r w:rsidR="006C6C31" w:rsidRPr="009878AA">
        <w:rPr>
          <w:rFonts w:ascii="Times New Roman" w:hAnsi="Times New Roman"/>
          <w:szCs w:val="24"/>
        </w:rPr>
        <w:t xml:space="preserve"> </w:t>
      </w:r>
      <w:r w:rsidR="007D4AD7" w:rsidRPr="009878AA">
        <w:rPr>
          <w:rFonts w:ascii="Times New Roman" w:hAnsi="Times New Roman"/>
          <w:szCs w:val="24"/>
        </w:rPr>
        <w:t>devices</w:t>
      </w:r>
      <w:r w:rsidR="00D74901" w:rsidRPr="009878AA">
        <w:rPr>
          <w:rFonts w:ascii="Times New Roman" w:hAnsi="Times New Roman"/>
          <w:szCs w:val="24"/>
        </w:rPr>
        <w:t>,</w:t>
      </w:r>
      <w:r w:rsidR="006C6C31" w:rsidRPr="009878AA">
        <w:rPr>
          <w:rFonts w:ascii="Times New Roman" w:hAnsi="Times New Roman"/>
          <w:szCs w:val="24"/>
        </w:rPr>
        <w:fldChar w:fldCharType="begin"/>
      </w:r>
      <w:r w:rsidR="006C6C31" w:rsidRPr="009878AA">
        <w:rPr>
          <w:rFonts w:ascii="Times New Roman" w:hAnsi="Times New Roman"/>
          <w:szCs w:val="24"/>
        </w:rPr>
        <w:instrText xml:space="preserve"> ADDIN ZOTERO_ITEM CSL_CITATION {"citationID":"SsevroOz","properties":{"formattedCitation":"\\super 12,14\\nosupersub{}","plainCitation":"12,14","noteIndex":0},"citationItems":[{"id":64,"uris":["http://zotero.org/users/local/2TzkBMWe/items/LGJJRUTK"],"itemData":{"id":64,"type":"article-journal","container-title":"Energy &amp; Environmental Science","DOI":"10.1039/C2EE23635D","issue":"2","language":"en","note":"publisher: Royal Society of Chemistry","page":"513-518","source":"pubs.rsc.org","title":"Transparent and conductive paper from nanocellulose fibers","volume":"6","author":[{"family":"Hu","given":"Liangbing"},{"family":"Zheng","given":"Guangyuan"},{"family":"Yao","given":"Jie"},{"family":"Liu","given":"Nian"},{"family":"Weil","given":"Ben"},{"family":"Eskilsson","given":"Martin"},{"family":"Karabulut","given":"Erdem"},{"family":"Ruan","given":"Zhichao"},{"family":"Fan","given":"Shanhui"},{"family":"T. Bloking","given":"Jason"},{"family":"D. McGehee","given":"Michael"},{"family":"Wågberg","given":"Lars"},{"family":"Cui","given":"Yi"}],"issued":{"date-parts":[["2013"]]}}},{"id":336,"uris":["http://zotero.org/users/local/2TzkBMWe/items/ML7NYU2C"],"itemData":{"id":336,"type":"article-journal","abstract":"Ultrastrong, transparent, conductive and printable nanocomposites were successfully prepared by mixing single-walled carbon nanotubes (CNTs) with 2,2,6,6-tetramethylpiperidine-1-oxyl (TEMPO)-oxidized cellulose nanofibrils (TOCNs) with abundant sodium carboxyl groups on the crystalline nanocellulose surfaces. The surface-anionic cellulose nanofibrils had reinforcing and nanodispersing effects on the CNTs both in water used as the dispersed medium and in the dried composite film, providing highly conductive and printable nanocomposites with a small amount of CNTs. TOCNs are therefore expected as an effective flexible matrix that can be used as an alternative to conventional polymers for various electrical materials, when nanocomposited with CNTs and also graphene. Our findings provide a promising route to realize green and flexible electronics.","container-title":"Biomacromolecules","DOI":"10.1021/bm400075f","ISSN":"1525-7797","issue":"4","journalAbbreviation":"Biomacromolecules","note":"publisher: American Chemical Society","page":"1160-1165","source":"ACS Publications","title":"Transparent, Conductive, and Printable Composites Consisting of TEMPO-Oxidized Nanocellulose and Carbon Nanotube","volume":"14","author":[{"family":"Koga","given":"Hirotaka"},{"family":"Saito","given":"Tsuguyuki"},{"family":"Kitaoka","given":"Takuya"},{"family":"Nogi","given":"Masaya"},{"family":"Suganuma","given":"Katsuaki"},{"family":"Isogai","given":"Akira"}],"issued":{"date-parts":[["2013",4,8]]}}}],"schema":"https://github.com/citation-style-language/schema/raw/master/csl-citation.json"} </w:instrText>
      </w:r>
      <w:r w:rsidR="006C6C31" w:rsidRPr="009878AA">
        <w:rPr>
          <w:rFonts w:ascii="Times New Roman" w:hAnsi="Times New Roman"/>
          <w:szCs w:val="24"/>
        </w:rPr>
        <w:fldChar w:fldCharType="separate"/>
      </w:r>
      <w:r w:rsidR="006C6C31" w:rsidRPr="009878AA">
        <w:rPr>
          <w:rFonts w:ascii="Times New Roman" w:hAnsi="Times New Roman"/>
          <w:szCs w:val="24"/>
          <w:vertAlign w:val="superscript"/>
        </w:rPr>
        <w:t>12,14</w:t>
      </w:r>
      <w:r w:rsidR="006C6C31" w:rsidRPr="009878AA">
        <w:rPr>
          <w:rFonts w:ascii="Times New Roman" w:hAnsi="Times New Roman"/>
          <w:szCs w:val="24"/>
        </w:rPr>
        <w:fldChar w:fldCharType="end"/>
      </w:r>
      <w:r w:rsidR="007D4AD7" w:rsidRPr="009878AA">
        <w:rPr>
          <w:rFonts w:ascii="Times New Roman" w:hAnsi="Times New Roman"/>
          <w:szCs w:val="24"/>
        </w:rPr>
        <w:t xml:space="preserve"> </w:t>
      </w:r>
      <w:r w:rsidR="00635C1D" w:rsidRPr="009878AA">
        <w:rPr>
          <w:rFonts w:ascii="Times New Roman" w:hAnsi="Times New Roman"/>
          <w:szCs w:val="24"/>
        </w:rPr>
        <w:t>cell culture platforms</w:t>
      </w:r>
      <w:r w:rsidR="0079752A" w:rsidRPr="009878AA">
        <w:rPr>
          <w:rFonts w:ascii="Times New Roman" w:hAnsi="Times New Roman"/>
          <w:szCs w:val="24"/>
        </w:rPr>
        <w:t>,</w:t>
      </w:r>
      <w:r w:rsidR="006375EB" w:rsidRPr="009878AA">
        <w:rPr>
          <w:rFonts w:ascii="Times New Roman" w:hAnsi="Times New Roman"/>
          <w:szCs w:val="24"/>
        </w:rPr>
        <w:fldChar w:fldCharType="begin"/>
      </w:r>
      <w:r w:rsidR="00CF2D28" w:rsidRPr="009878AA">
        <w:rPr>
          <w:rFonts w:ascii="Times New Roman" w:hAnsi="Times New Roman"/>
          <w:szCs w:val="24"/>
        </w:rPr>
        <w:instrText xml:space="preserve"> ADDIN ZOTERO_ITEM CSL_CITATION {"citationID":"k80lyVal","properties":{"formattedCitation":"\\super 9,15\\nosupersub{}","plainCitation":"9,15","noteIndex":0},"citationItems":[{"id":59,"uris":["http://zotero.org/users/local/2TzkBMWe/items/LA9GM9EK"],"itemData":{"id":59,"type":"article-journal","abstract":"Due to the combined advantages of cellulose and nanoscale (diameter 20–60 nm), bacterial cellulose possesses a series of attractive features including its natural origin, moderate biosynthesis process, good biocompatibility, and cost-effectiveness. Moreover, bacterial cellulose nanofibers can be conveniently processed into three-dimensional (3D) intertwined structures and form stable paper devices after simple drying. These advantages make it suitable as the material for construction of organ-on-a-chip devices using matrix-assisted sacrificial 3D printing. We successfully fabricated various microchannel structures embedded in the bulk bacterial cellulose hydrogels and retained their integrity after the drying process. Interestingly, these paper-based devices containing hollow microchannels could be rehydrated and populated with relevant cells to form vascularized tissue models. As a proof-of-concept demonstration, we seeded human umbilical vein endothelial cells (HUVECs) into the microchannels to obtain the vasculature and inoculated the MCF-7 cells onto the surrounding matrix of the paper device to build a 3D paper-based vascularized breast tumor model. The results showed that the microchannels were perfusable, and both HUVECs and MCF-7 cells exhibited favorable proliferation behaviors. This study may provide a new strategy for constructing simple and low-cost in vitro tissue models, which may find potential applications in drug screening and personalized medicine.","container-title":"Nano Letters","DOI":"10.1021/acs.nanolett.9b00583","ISSN":"1530-6984","issue":"6","journalAbbreviation":"Nano Lett.","note":"publisher: American Chemical Society","page":"3603-3611","source":"ACS Publications","title":"Generation of Cost-Effective Paper-Based Tissue Models through Matrix-Assisted Sacrificial 3D Printing","volume":"19","author":[{"family":"Cheng","given":"Feng"},{"family":"Cao","given":"Xia"},{"family":"Li","given":"Hongbin"},{"family":"Liu","given":"Tingting"},{"family":"Xie","given":"Xin"},{"family":"Huang","given":"Di"},{"family":"Maharjan","given":"Sushila"},{"family":"Bei","given":"Ho Pan"},{"family":"Gómez","given":"Ameyalli"},{"family":"Li","given":"Jun"},{"family":"Zhan","given":"Haoqun"},{"family":"Shen","given":"Haokai"},{"family":"Liu","given":"Sanwei"},{"family":"He","given":"Jinmei"},{"family":"Zhang","given":"Yu Shrike"}],"issued":{"date-parts":[["2019",6,12]]}}},{"id":4,"uris":["http://zotero.org/users/local/2TzkBMWe/items/KS47Z5YH"],"itemData":{"id":4,"type":"article-journal","container-title":"Lab on a Chip","DOI":"10.1039/D0LC00226G","issue":"18","language":"en","note":"publisher: Royal Society of Chemistry","page":"3322-3333","source":"pubs.rsc.org","title":"NanoPADs and nanoFACEs: an optically transparent nanopaper-based device for biomedical applications","title-short":"NanoPADs and nanoFACEs","volume":"20","author":[{"family":"Ying","given":"Binbin"},{"family":"Park","given":"Siwan"},{"family":"Chen","given":"Longyan"},{"family":"Dong","given":"Xianke"},{"family":"K. Young","given":"Edmond W."},{"family":"Liu","given":"Xinyu"}],"issued":{"date-parts":[["2020"]]}}}],"schema":"https://github.com/citation-style-language/schema/raw/master/csl-citation.json"} </w:instrText>
      </w:r>
      <w:r w:rsidR="006375EB" w:rsidRPr="009878AA">
        <w:rPr>
          <w:rFonts w:ascii="Times New Roman" w:hAnsi="Times New Roman"/>
          <w:szCs w:val="24"/>
        </w:rPr>
        <w:fldChar w:fldCharType="separate"/>
      </w:r>
      <w:r w:rsidR="00CF2D28" w:rsidRPr="009878AA">
        <w:rPr>
          <w:rFonts w:ascii="Times New Roman" w:hAnsi="Times New Roman"/>
          <w:szCs w:val="24"/>
          <w:vertAlign w:val="superscript"/>
        </w:rPr>
        <w:t>9,15</w:t>
      </w:r>
      <w:r w:rsidR="006375EB" w:rsidRPr="009878AA">
        <w:rPr>
          <w:rFonts w:ascii="Times New Roman" w:hAnsi="Times New Roman"/>
          <w:szCs w:val="24"/>
        </w:rPr>
        <w:fldChar w:fldCharType="end"/>
      </w:r>
      <w:r w:rsidR="00C75843" w:rsidRPr="009878AA">
        <w:rPr>
          <w:rFonts w:ascii="Times New Roman" w:hAnsi="Times New Roman"/>
          <w:szCs w:val="24"/>
        </w:rPr>
        <w:t xml:space="preserve"> </w:t>
      </w:r>
      <w:r w:rsidR="007D4AD7" w:rsidRPr="009878AA">
        <w:rPr>
          <w:rFonts w:ascii="Times New Roman" w:hAnsi="Times New Roman"/>
          <w:szCs w:val="24"/>
        </w:rPr>
        <w:t>supercapacitors and batteries</w:t>
      </w:r>
      <w:r w:rsidR="0079752A" w:rsidRPr="009878AA">
        <w:rPr>
          <w:rFonts w:ascii="Times New Roman" w:hAnsi="Times New Roman"/>
          <w:szCs w:val="24"/>
        </w:rPr>
        <w:t>,</w:t>
      </w:r>
      <w:r w:rsidR="0023560D" w:rsidRPr="009878AA">
        <w:rPr>
          <w:rFonts w:ascii="Times New Roman" w:hAnsi="Times New Roman"/>
          <w:szCs w:val="24"/>
        </w:rPr>
        <w:fldChar w:fldCharType="begin"/>
      </w:r>
      <w:r w:rsidR="006C6C31" w:rsidRPr="009878AA">
        <w:rPr>
          <w:rFonts w:ascii="Times New Roman" w:hAnsi="Times New Roman"/>
          <w:szCs w:val="24"/>
        </w:rPr>
        <w:instrText xml:space="preserve"> ADDIN ZOTERO_ITEM CSL_CITATION {"citationID":"r0YXsqaK","properties":{"formattedCitation":"\\super 12,16\\nosupersub{}","plainCitation":"12,16","noteIndex":0},"citationItems":[{"id":64,"uris":["http://zotero.org/users/local/2TzkBMWe/items/LGJJRUTK"],"itemData":{"id":64,"type":"article-journal","container-title":"Energy &amp; Environmental Science","DOI":"10.1039/C2EE23635D","issue":"2","language":"en","note":"publisher: Royal Society of Chemistry","page":"513-518","source":"pubs.rsc.org","title":"Transparent and conductive paper from nanocellulose fibers","volume":"6","author":[{"family":"Hu","given":"Liangbing"},{"family":"Zheng","given":"Guangyuan"},{"family":"Yao","given":"Jie"},{"family":"Liu","given":"Nian"},{"family":"Weil","given":"Ben"},{"family":"Eskilsson","given":"Martin"},{"family":"Karabulut","given":"Erdem"},{"family":"Ruan","given":"Zhichao"},{"family":"Fan","given":"Shanhui"},{"family":"T. Bloking","given":"Jason"},{"family":"D. McGehee","given":"Michael"},{"family":"Wågberg","given":"Lars"},{"family":"Cui","given":"Yi"}],"issued":{"date-parts":[["2013"]]}}},{"id":73,"uris":["http://zotero.org/users/local/2TzkBMWe/items/IEDMKVW2"],"itemData":{"id":73,"type":"article-journal","abstract":"Renewable and clean “green” electronics based on paper substrates is an emerging field with intensifying research and commercial interests, as the technology combines the unique properties of flexibility, cost efficiency, recyclability, and renewability with the lightweight nature of paper. Because of its excellent optical transmittance and low surface roughness, nanopaper can host many types of electronics that are not possible on regular paper. However, there can be tremendous challenges with integrating devices on nanopaper due to its shape stability during processing. Here we demonstrate for the first time that flexible organic field-effect transistors (OFETs) with high transparency can be fabricated on tailored nanopapers. Useful electrical characteristics and an excellent mechanical flexibility were observed. It is believed that the large binding energy between polymer dielectric and cellulose nanopaper, and the effective stress release from the fibrous substrate promote these beneficial properties. Only a 10% decrease in mobility was observed when the nanopaper transistors were bent and folded. The nanopaper transistor also showed excellent optical transmittance up to 83.5%. The device configuration can transform many semiconductor materials for use in flexible green electronics.","container-title":"ACS Nano","DOI":"10.1021/nn304407r","ISSN":"1936-0851","issue":"3","journalAbbreviation":"ACS Nano","note":"publisher: American Chemical Society","page":"2106-2113","source":"ACS Publications","title":"Highly Transparent and Flexible Nanopaper Transistors","volume":"7","author":[{"family":"Huang","given":"Jia"},{"family":"Zhu","given":"Hongli"},{"family":"Chen","given":"Yuchen"},{"family":"Preston","given":"Colin"},{"family":"Rohrbach","given":"Kathleen"},{"family":"Cumings","given":"John"},{"family":"Hu","given":"Liangbing"}],"issued":{"date-parts":[["2013",3,26]]}}}],"schema":"https://github.com/citation-style-language/schema/raw/master/csl-citation.json"} </w:instrText>
      </w:r>
      <w:r w:rsidR="0023560D" w:rsidRPr="009878AA">
        <w:rPr>
          <w:rFonts w:ascii="Times New Roman" w:hAnsi="Times New Roman"/>
          <w:szCs w:val="24"/>
        </w:rPr>
        <w:fldChar w:fldCharType="separate"/>
      </w:r>
      <w:r w:rsidR="006C6C31" w:rsidRPr="009878AA">
        <w:rPr>
          <w:rFonts w:ascii="Times New Roman" w:hAnsi="Times New Roman"/>
          <w:szCs w:val="24"/>
          <w:vertAlign w:val="superscript"/>
        </w:rPr>
        <w:t>12,16</w:t>
      </w:r>
      <w:r w:rsidR="0023560D" w:rsidRPr="009878AA">
        <w:rPr>
          <w:rFonts w:ascii="Times New Roman" w:hAnsi="Times New Roman"/>
          <w:szCs w:val="24"/>
        </w:rPr>
        <w:fldChar w:fldCharType="end"/>
      </w:r>
      <w:r w:rsidR="007D4AD7" w:rsidRPr="009878AA">
        <w:rPr>
          <w:rFonts w:ascii="Times New Roman" w:hAnsi="Times New Roman"/>
          <w:szCs w:val="24"/>
        </w:rPr>
        <w:t xml:space="preserve"> among others</w:t>
      </w:r>
      <w:r w:rsidR="00635C1D" w:rsidRPr="009878AA">
        <w:rPr>
          <w:rFonts w:ascii="Times New Roman" w:hAnsi="Times New Roman"/>
          <w:szCs w:val="24"/>
        </w:rPr>
        <w:t xml:space="preserve">. </w:t>
      </w:r>
      <w:r w:rsidR="006C6C31" w:rsidRPr="009878AA">
        <w:rPr>
          <w:rFonts w:ascii="Times New Roman" w:hAnsi="Times New Roman"/>
          <w:szCs w:val="24"/>
        </w:rPr>
        <w:t>Nanocellulose is also naturally attractive for paper-based analytical microfluidic devices (</w:t>
      </w:r>
      <w:r w:rsidR="0013663B" w:rsidRPr="009878AA">
        <w:rPr>
          <w:rFonts w:ascii="Times New Roman" w:hAnsi="Times New Roman"/>
          <w:szCs w:val="24"/>
        </w:rPr>
        <w:t>μ</w:t>
      </w:r>
      <w:r w:rsidR="006C6C31" w:rsidRPr="009878AA">
        <w:rPr>
          <w:rFonts w:ascii="Times New Roman" w:hAnsi="Times New Roman"/>
          <w:szCs w:val="24"/>
        </w:rPr>
        <w:t>PADs) as the new and promising substrate materials, which could bring many unique properties that the regular chromograph paper does</w:t>
      </w:r>
      <w:r w:rsidR="001B67FD" w:rsidRPr="009878AA">
        <w:rPr>
          <w:rFonts w:ascii="Times New Roman" w:hAnsi="Times New Roman"/>
          <w:szCs w:val="24"/>
        </w:rPr>
        <w:t xml:space="preserve"> not</w:t>
      </w:r>
      <w:r w:rsidR="006C6C31" w:rsidRPr="009878AA">
        <w:rPr>
          <w:rFonts w:ascii="Times New Roman" w:hAnsi="Times New Roman"/>
          <w:szCs w:val="24"/>
        </w:rPr>
        <w:t xml:space="preserve"> </w:t>
      </w:r>
      <w:proofErr w:type="gramStart"/>
      <w:r w:rsidR="006C6C31" w:rsidRPr="009878AA">
        <w:rPr>
          <w:rFonts w:ascii="Times New Roman" w:hAnsi="Times New Roman"/>
          <w:szCs w:val="24"/>
        </w:rPr>
        <w:t>possess, and</w:t>
      </w:r>
      <w:proofErr w:type="gramEnd"/>
      <w:r w:rsidR="006C6C31" w:rsidRPr="009878AA">
        <w:rPr>
          <w:rFonts w:ascii="Times New Roman" w:hAnsi="Times New Roman"/>
          <w:szCs w:val="24"/>
        </w:rPr>
        <w:t xml:space="preserve"> could spark many new applications for that area.</w:t>
      </w:r>
    </w:p>
    <w:p w14:paraId="546BD3F6" w14:textId="6B1FE2BC" w:rsidR="0097592A" w:rsidRPr="009878AA" w:rsidRDefault="0013663B" w:rsidP="007F140D">
      <w:pPr>
        <w:pStyle w:val="TAMainText"/>
        <w:spacing w:after="240"/>
        <w:ind w:firstLine="0"/>
        <w:rPr>
          <w:rFonts w:ascii="Times New Roman" w:hAnsi="Times New Roman"/>
          <w:szCs w:val="24"/>
        </w:rPr>
      </w:pPr>
      <w:r w:rsidRPr="009878AA">
        <w:rPr>
          <w:rFonts w:ascii="Times New Roman" w:hAnsi="Times New Roman"/>
          <w:szCs w:val="24"/>
        </w:rPr>
        <w:lastRenderedPageBreak/>
        <w:t>μ</w:t>
      </w:r>
      <w:r w:rsidR="0097592A" w:rsidRPr="009878AA">
        <w:rPr>
          <w:rFonts w:ascii="Times New Roman" w:hAnsi="Times New Roman"/>
          <w:szCs w:val="24"/>
        </w:rPr>
        <w:t xml:space="preserve">PADs have been extensively studied over the last decade, due to </w:t>
      </w:r>
      <w:r w:rsidR="00B020B3" w:rsidRPr="009878AA">
        <w:rPr>
          <w:rFonts w:ascii="Times New Roman" w:hAnsi="Times New Roman"/>
          <w:szCs w:val="24"/>
        </w:rPr>
        <w:t xml:space="preserve">their </w:t>
      </w:r>
      <w:r w:rsidR="0097592A" w:rsidRPr="009878AA">
        <w:rPr>
          <w:rFonts w:ascii="Times New Roman" w:hAnsi="Times New Roman"/>
          <w:szCs w:val="24"/>
        </w:rPr>
        <w:t>cost</w:t>
      </w:r>
      <w:r w:rsidR="00074D89" w:rsidRPr="009878AA">
        <w:rPr>
          <w:rFonts w:ascii="Times New Roman" w:hAnsi="Times New Roman"/>
          <w:szCs w:val="24"/>
        </w:rPr>
        <w:t>-efficiency</w:t>
      </w:r>
      <w:r w:rsidR="0097592A" w:rsidRPr="009878AA">
        <w:rPr>
          <w:rFonts w:ascii="Times New Roman" w:hAnsi="Times New Roman"/>
          <w:szCs w:val="24"/>
        </w:rPr>
        <w:t>, biocompatibility, pump-free capability and ease-of-fabrication</w:t>
      </w:r>
      <w:r w:rsidR="0079752A" w:rsidRPr="009878AA">
        <w:rPr>
          <w:rFonts w:ascii="Times New Roman" w:hAnsi="Times New Roman"/>
          <w:szCs w:val="24"/>
        </w:rPr>
        <w:t>,</w:t>
      </w:r>
      <w:r w:rsidR="0097592A" w:rsidRPr="009878AA">
        <w:rPr>
          <w:rFonts w:ascii="Times New Roman" w:hAnsi="Times New Roman"/>
          <w:szCs w:val="24"/>
        </w:rPr>
        <w:fldChar w:fldCharType="begin"/>
      </w:r>
      <w:r w:rsidR="0097592A" w:rsidRPr="009878AA">
        <w:rPr>
          <w:rFonts w:ascii="Times New Roman" w:hAnsi="Times New Roman"/>
          <w:szCs w:val="24"/>
        </w:rPr>
        <w:instrText xml:space="preserve"> ADDIN ZOTERO_ITEM CSL_CITATION {"citationID":"Mrn2v6ik","properties":{"formattedCitation":"\\super 17,18\\nosupersub{}","plainCitation":"17,18","noteIndex":0},"citationItems":[{"id":274,"uris":["http://zotero.org/users/local/2TzkBMWe/items/A3PBJ6P3"],"itemData":{"id":274,"type":"article-journal","abstract":"By the book: A method for patterning paper with photoresist to create well-defined, millimeter-sized channels comprising hydrophilic paper bounded by hydrophobic polymer is described. This type of patterned paper is a prototype of a class of low-cost, portable, and technically simple platforms for running multiplexed bioassays with microliter volumes of a single biological sample.","container-title":"Angewandte Chemie International Edition","DOI":"10.1002/anie.200603817","ISSN":"1521-3773","issue":"8","note":"_eprint: https://onlinelibrary.wiley.com/doi/pdf/10.1002/anie.200603817","page":"1318-1320","source":"Wiley Online Library","title":"Patterned Paper as a Platform for Inexpensive, Low-Volume, Portable Bioassays","volume":"46","author":[{"family":"Martinez","given":"Andres W."},{"family":"Phillips","given":"Scott T."},{"family":"Butte","given":"Manish J."},{"family":"Whitesides","given":"George M."}],"issued":{"date-parts":[["2007"]]}}},{"id":339,"uris":["http://zotero.org/users/local/2TzkBMWe/items/2JTTZH92"],"itemData":{"id":339,"type":"article-journal","abstract":"Paper, broadly defined as thin, porous sheets, is currently being used to create novel devices for diagnostics, microfluidics, and electronics that ideally combine low cost and high performance. A “device,” in this context, can be defined as an object that serves to provide information or function to a user in response to input. This issue will highlight some of these novel devices and provide examples of potential applications. We begin with an overview of paper’s unique properties and how these properties lead to a potential for changing the integrated microfluidic and flexible electronics landscape. We then discuss methods for patterning paper as well as specific fluidic operations that are possible on paper. Finally, we conclude with an overview of electronic devices on paper and a brief outlook on the future of this emerging field.","container-title":"MRS Bulletin","DOI":"10.1557/mrs.2013.58","ISSN":"1938-1425","issue":"4","journalAbbreviation":"MRS Bulletin","language":"en","page":"299-305","source":"Springer Link","title":"Paper as a novel material platform for devices","volume":"38","author":[{"family":"Rolland","given":"Jason P."},{"family":"Mourey","given":"Devin A."}],"issued":{"date-parts":[["2013",4,1]]}}}],"schema":"https://github.com/citation-style-language/schema/raw/master/csl-citation.json"} </w:instrText>
      </w:r>
      <w:r w:rsidR="0097592A" w:rsidRPr="009878AA">
        <w:rPr>
          <w:rFonts w:ascii="Times New Roman" w:hAnsi="Times New Roman"/>
          <w:szCs w:val="24"/>
        </w:rPr>
        <w:fldChar w:fldCharType="separate"/>
      </w:r>
      <w:r w:rsidR="0097592A" w:rsidRPr="009878AA">
        <w:rPr>
          <w:rFonts w:ascii="Times New Roman" w:hAnsi="Times New Roman"/>
          <w:szCs w:val="24"/>
          <w:vertAlign w:val="superscript"/>
        </w:rPr>
        <w:t>17,18</w:t>
      </w:r>
      <w:r w:rsidR="0097592A" w:rsidRPr="009878AA">
        <w:rPr>
          <w:rFonts w:ascii="Times New Roman" w:hAnsi="Times New Roman"/>
          <w:szCs w:val="24"/>
        </w:rPr>
        <w:fldChar w:fldCharType="end"/>
      </w:r>
      <w:r w:rsidR="0097592A" w:rsidRPr="009878AA">
        <w:rPr>
          <w:rFonts w:ascii="Times New Roman" w:hAnsi="Times New Roman"/>
          <w:szCs w:val="24"/>
        </w:rPr>
        <w:t xml:space="preserve"> and </w:t>
      </w:r>
      <w:r w:rsidR="00D17F34" w:rsidRPr="009878AA">
        <w:rPr>
          <w:rFonts w:ascii="Times New Roman" w:hAnsi="Times New Roman"/>
          <w:szCs w:val="24"/>
        </w:rPr>
        <w:t xml:space="preserve">have </w:t>
      </w:r>
      <w:r w:rsidR="0097592A" w:rsidRPr="009878AA">
        <w:rPr>
          <w:rFonts w:ascii="Times New Roman" w:hAnsi="Times New Roman"/>
          <w:szCs w:val="24"/>
        </w:rPr>
        <w:t>been demonstrated as the powerful point-of-care (POC) testing tools for disease screening in low-resource settings</w:t>
      </w:r>
      <w:r w:rsidR="0079752A" w:rsidRPr="009878AA">
        <w:rPr>
          <w:rFonts w:ascii="Times New Roman" w:hAnsi="Times New Roman"/>
          <w:szCs w:val="24"/>
        </w:rPr>
        <w:t>.</w:t>
      </w:r>
      <w:r w:rsidR="007C123D" w:rsidRPr="009878AA">
        <w:rPr>
          <w:rFonts w:ascii="Times New Roman" w:hAnsi="Times New Roman"/>
          <w:szCs w:val="24"/>
        </w:rPr>
        <w:fldChar w:fldCharType="begin"/>
      </w:r>
      <w:r w:rsidR="007C123D" w:rsidRPr="009878AA">
        <w:rPr>
          <w:rFonts w:ascii="Times New Roman" w:hAnsi="Times New Roman"/>
          <w:szCs w:val="24"/>
        </w:rPr>
        <w:instrText xml:space="preserve"> ADDIN ZOTERO_ITEM CSL_CITATION {"citationID":"qESKCTuQ","properties":{"formattedCitation":"\\super 19\\uc0\\u8211{}21\\nosupersub{}","plainCitation":"19–21","noteIndex":0},"citationItems":[{"id":269,"uris":["http://zotero.org/users/local/2TzkBMWe/items/GWS5BW47"],"itemData":{"id":269,"type":"article-journal","abstract":"A rapidly emerging field in lab-on-a-chip (LOC) research is the development of devices to improve the health of people in developing countries. In this review, we identify diseases that are most in need of new health technologies, discuss special design criteria for LOC devices to be deployed in a variety of resource-poor settings, and review past research into LOC devices for global health. We focus mainly on diagnostics, the nearest-term application in this field.","container-title":"Lab on a Chip","DOI":"10.1039/B611455E","ISSN":"1473-0189","issue":"1","journalAbbreviation":"Lab Chip","language":"en","note":"publisher: The Royal Society of Chemistry","page":"41-57","source":"pubs.rsc.org","title":"Lab-on-a-chip devices for global health: Past studies and future opportunities","title-short":"Lab-on-a-chip devices for global health","volume":"7","author":[{"family":"Chin","given":"Curtis D."},{"family":"Linder","given":"Vincent"},{"family":"Sia","given":"Samuel K."}],"issued":{"date-parts":[["2006",12,19]]}}},{"id":167,"uris":["http://zotero.org/users/local/2TzkBMWe/items/QA5RYFTF"],"itemData":{"id":167,"type":"article-journal","container-title":"Nature Medicine","DOI":"10.1038/nm.2408","ISSN":"1078-8956, 1546-170X","issue":"8","journalAbbreviation":"Nat Med","language":"en","page":"1015-1019","source":"DOI.org (Crossref)","title":"Microfluidics-based diagnostics of infectious diseases in the developing world","volume":"17","author":[{"family":"Chin","given":"Curtis D"},{"family":"Laksanasopin","given":"Tassaneewan"},{"family":"Cheung","given":"Yuk Kee"},{"family":"Steinmiller","given":"David"},{"family":"Linder","given":"Vincent"},{"family":"Parsa","given":"Hesam"},{"family":"Wang","given":"Jennifer"},{"family":"Moore","given":"Hannah"},{"family":"Rouse","given":"Robert"},{"family":"Umviligihozo","given":"Gisele"},{"family":"Karita","given":"Etienne"},{"family":"Mwambarangwe","given":"Lambert"},{"family":"Braunstein","given":"Sarah L"},{"family":"Wijgert","given":"Janneke","non-dropping-particle":"van de"},{"family":"Sahabo","given":"Ruben"},{"family":"Justman","given":"Jessica E"},{"family":"El-Sadr","given":"Wafaa"},{"family":"Sia","given":"Samuel K"}],"issued":{"date-parts":[["2011",8]]}}},{"id":44,"uris":["http://zotero.org/users/local/2TzkBMWe/items/5NLI2EWV"],"itemData":{"id":44,"type":"article-journal","abstract":"Microfluidic paper-based analytical devices (μPADs) are a new class of point-of-care diagnostic devices that are inexpensive, easy to use, and designed specifically for use in developing countries. (To listen to a podcast about this feature, please go to the Analytical Chemistry multimedia page at pubs.acs.org/page/ancham/audio/index.html.)","container-title":"Analytical Chemistry","DOI":"10.1021/ac9013989","ISSN":"0003-2700","issue":"1","journalAbbreviation":"Anal. Chem.","note":"publisher: American Chemical Society","page":"3-10","source":"ACS Publications","title":"Diagnostics for the Developing World: Microfluidic Paper-Based Analytical Devices","title-short":"Diagnostics for the Developing World","volume":"82","author":[{"family":"Martinez","given":"Andres W."},{"family":"Phillips","given":"Scott T."},{"family":"Whitesides","given":"George M."},{"family":"Carrilho","given":"Emanuel"}],"issued":{"date-parts":[["2010",1,1]]}}}],"schema":"https://github.com/citation-style-language/schema/raw/master/csl-citation.json"} </w:instrText>
      </w:r>
      <w:r w:rsidR="007C123D" w:rsidRPr="009878AA">
        <w:rPr>
          <w:rFonts w:ascii="Times New Roman" w:hAnsi="Times New Roman"/>
          <w:szCs w:val="24"/>
        </w:rPr>
        <w:fldChar w:fldCharType="separate"/>
      </w:r>
      <w:r w:rsidR="007C123D" w:rsidRPr="009878AA">
        <w:rPr>
          <w:rFonts w:ascii="Times New Roman" w:hAnsi="Times New Roman"/>
          <w:szCs w:val="24"/>
          <w:vertAlign w:val="superscript"/>
        </w:rPr>
        <w:t>19–21</w:t>
      </w:r>
      <w:r w:rsidR="007C123D" w:rsidRPr="009878AA">
        <w:rPr>
          <w:rFonts w:ascii="Times New Roman" w:hAnsi="Times New Roman"/>
          <w:szCs w:val="24"/>
        </w:rPr>
        <w:fldChar w:fldCharType="end"/>
      </w:r>
      <w:r w:rsidR="0097592A" w:rsidRPr="009878AA">
        <w:rPr>
          <w:rFonts w:ascii="Times New Roman" w:hAnsi="Times New Roman"/>
          <w:szCs w:val="24"/>
        </w:rPr>
        <w:t xml:space="preserve"> One major breakthrough could be the invention of using wax printing for patterning microchannels on chromatography paper for developing functional </w:t>
      </w:r>
      <w:r w:rsidRPr="009878AA">
        <w:rPr>
          <w:rFonts w:ascii="Times New Roman" w:hAnsi="Times New Roman"/>
          <w:szCs w:val="24"/>
        </w:rPr>
        <w:t>μ</w:t>
      </w:r>
      <w:r w:rsidR="0097592A" w:rsidRPr="009878AA">
        <w:rPr>
          <w:rFonts w:ascii="Times New Roman" w:hAnsi="Times New Roman"/>
          <w:szCs w:val="24"/>
        </w:rPr>
        <w:t>PAD</w:t>
      </w:r>
      <w:r w:rsidR="00243781" w:rsidRPr="009878AA">
        <w:rPr>
          <w:rFonts w:ascii="Times New Roman" w:hAnsi="Times New Roman"/>
          <w:szCs w:val="24"/>
        </w:rPr>
        <w:t>s</w:t>
      </w:r>
      <w:r w:rsidR="0097592A" w:rsidRPr="009878AA">
        <w:rPr>
          <w:rFonts w:ascii="Times New Roman" w:hAnsi="Times New Roman"/>
          <w:szCs w:val="24"/>
        </w:rPr>
        <w:t xml:space="preserve"> by George Whitesides Group</w:t>
      </w:r>
      <w:r w:rsidR="00487E69" w:rsidRPr="009878AA">
        <w:rPr>
          <w:rFonts w:ascii="Times New Roman" w:hAnsi="Times New Roman"/>
          <w:szCs w:val="24"/>
        </w:rPr>
        <w:fldChar w:fldCharType="begin"/>
      </w:r>
      <w:r w:rsidR="00487E69" w:rsidRPr="009878AA">
        <w:rPr>
          <w:rFonts w:ascii="Times New Roman" w:hAnsi="Times New Roman"/>
          <w:szCs w:val="24"/>
        </w:rPr>
        <w:instrText xml:space="preserve"> ADDIN ZOTERO_ITEM CSL_CITATION {"citationID":"nfe3Ip4h","properties":{"formattedCitation":"\\super 22\\nosupersub{}","plainCitation":"22","noteIndex":0},"citationItems":[{"id":187,"uris":["http://zotero.org/users/local/2TzkBMWe/items/WNG9HVM9"],"itemData":{"id":187,"type":"article-journal","container-title":"Analytical Chemistry","DOI":"10.1021/ac901071p","ISSN":"0003-2700","issue":"16","journalAbbreviation":"Anal. Chem.","note":"publisher: American Chemical Society","page":"7091-7095","title":"Understanding Wax Printing: A Simple Micropatterning Process for Paper-Based Microfluidics","volume":"81","author":[{"family":"Carrilho","given":"Emanuel"},{"family":"Martinez","given":"Andres W."},{"family":"Whitesides","given":"George M."}],"issued":{"date-parts":[["2009",8,15]]}}}],"schema":"https://github.com/citation-style-language/schema/raw/master/csl-citation.json"} </w:instrText>
      </w:r>
      <w:r w:rsidR="00487E69" w:rsidRPr="009878AA">
        <w:rPr>
          <w:rFonts w:ascii="Times New Roman" w:hAnsi="Times New Roman"/>
          <w:szCs w:val="24"/>
        </w:rPr>
        <w:fldChar w:fldCharType="separate"/>
      </w:r>
      <w:r w:rsidR="00487E69" w:rsidRPr="009878AA">
        <w:rPr>
          <w:rFonts w:ascii="Times New Roman" w:hAnsi="Times New Roman"/>
          <w:szCs w:val="24"/>
          <w:vertAlign w:val="superscript"/>
        </w:rPr>
        <w:t>22</w:t>
      </w:r>
      <w:r w:rsidR="00487E69" w:rsidRPr="009878AA">
        <w:rPr>
          <w:rFonts w:ascii="Times New Roman" w:hAnsi="Times New Roman"/>
          <w:szCs w:val="24"/>
        </w:rPr>
        <w:fldChar w:fldCharType="end"/>
      </w:r>
      <w:r w:rsidR="0097592A" w:rsidRPr="009878AA">
        <w:rPr>
          <w:rFonts w:ascii="Times New Roman" w:hAnsi="Times New Roman"/>
          <w:szCs w:val="24"/>
        </w:rPr>
        <w:t xml:space="preserve"> and </w:t>
      </w:r>
      <w:r w:rsidR="007C123D" w:rsidRPr="009878AA">
        <w:rPr>
          <w:rFonts w:ascii="Times New Roman" w:hAnsi="Times New Roman"/>
          <w:szCs w:val="24"/>
        </w:rPr>
        <w:t>Bingcheng Lin</w:t>
      </w:r>
      <w:r w:rsidR="0097592A" w:rsidRPr="009878AA">
        <w:rPr>
          <w:rFonts w:ascii="Times New Roman" w:hAnsi="Times New Roman"/>
          <w:szCs w:val="24"/>
        </w:rPr>
        <w:t xml:space="preserve"> Group</w:t>
      </w:r>
      <w:r w:rsidR="0079752A" w:rsidRPr="009878AA">
        <w:rPr>
          <w:rFonts w:ascii="Times New Roman" w:hAnsi="Times New Roman"/>
          <w:szCs w:val="24"/>
        </w:rPr>
        <w:t>.</w:t>
      </w:r>
      <w:r w:rsidR="007C123D" w:rsidRPr="009878AA">
        <w:rPr>
          <w:rFonts w:ascii="Times New Roman" w:hAnsi="Times New Roman"/>
          <w:szCs w:val="24"/>
        </w:rPr>
        <w:fldChar w:fldCharType="begin"/>
      </w:r>
      <w:r w:rsidR="00487E69" w:rsidRPr="009878AA">
        <w:rPr>
          <w:rFonts w:ascii="Times New Roman" w:hAnsi="Times New Roman"/>
          <w:szCs w:val="24"/>
        </w:rPr>
        <w:instrText xml:space="preserve"> ADDIN ZOTERO_ITEM CSL_CITATION {"citationID":"IgAspwOb","properties":{"formattedCitation":"\\super 23\\nosupersub{}","plainCitation":"23","noteIndex":0},"citationItems":[{"id":341,"uris":["http://zotero.org/users/local/2TzkBMWe/items/FN8EVE6M"],"itemData":{"id":341,"type":"article-journal","abstract":"Paper-based microfluidics is a promising technology to develop a simple, low-cost, portable, and disposable diagnostic platform for resource-limited settings. Here we report the fabrication of paper-based microfluidic devices in nitrocellulose membrane by wax printing for protein immobilization related applications. The fabrication process, which can be finished within 10 min, includes mainly printing and baking steps. Wax patterning will form hydrophobic regions in the membrane, which can be used to direct the flow path or separate reaction zones. The fabrication parameters like printing mode and baking time were optimized, and performances of the wax-patterned nitrocellulose membrane such as printing resolution, protein immobilization, and sample purification capabilities were also characterized in this report. We believe the wax-patterned nitrocellulose membrane will enhance the capabilities of paper microfluidic devices and bring new applications in this field.","container-title":"Analytical Chemistry","DOI":"10.1021/ac9020193","ISSN":"0003-2700","issue":"1","journalAbbreviation":"Anal. Chem.","note":"publisher: American Chemical Society","page":"329-335","source":"ACS Publications","title":"Fabrication and Characterization of Paper-Based Microfluidics Prepared in Nitrocellulose Membrane By Wax Printing","volume":"82","author":[{"family":"Lu","given":"Yao"},{"family":"Shi","given":"Weiwei"},{"family":"Qin","given":"Jianhua"},{"family":"Lin","given":"Bingcheng"}],"issued":{"date-parts":[["2010",1,1]]}}}],"schema":"https://github.com/citation-style-language/schema/raw/master/csl-citation.json"} </w:instrText>
      </w:r>
      <w:r w:rsidR="007C123D" w:rsidRPr="009878AA">
        <w:rPr>
          <w:rFonts w:ascii="Times New Roman" w:hAnsi="Times New Roman"/>
          <w:szCs w:val="24"/>
        </w:rPr>
        <w:fldChar w:fldCharType="separate"/>
      </w:r>
      <w:r w:rsidR="00487E69" w:rsidRPr="009878AA">
        <w:rPr>
          <w:rFonts w:ascii="Times New Roman" w:hAnsi="Times New Roman"/>
          <w:szCs w:val="24"/>
          <w:vertAlign w:val="superscript"/>
        </w:rPr>
        <w:t>23</w:t>
      </w:r>
      <w:r w:rsidR="007C123D" w:rsidRPr="009878AA">
        <w:rPr>
          <w:rFonts w:ascii="Times New Roman" w:hAnsi="Times New Roman"/>
          <w:szCs w:val="24"/>
        </w:rPr>
        <w:fldChar w:fldCharType="end"/>
      </w:r>
      <w:r w:rsidR="0097592A" w:rsidRPr="009878AA">
        <w:rPr>
          <w:rFonts w:ascii="Times New Roman" w:hAnsi="Times New Roman"/>
          <w:szCs w:val="24"/>
        </w:rPr>
        <w:t xml:space="preserve"> After that, </w:t>
      </w:r>
      <w:r w:rsidRPr="009878AA">
        <w:rPr>
          <w:rFonts w:ascii="Times New Roman" w:hAnsi="Times New Roman"/>
          <w:szCs w:val="24"/>
        </w:rPr>
        <w:t>μ</w:t>
      </w:r>
      <w:r w:rsidR="0097592A" w:rsidRPr="009878AA">
        <w:rPr>
          <w:rFonts w:ascii="Times New Roman" w:hAnsi="Times New Roman"/>
          <w:szCs w:val="24"/>
        </w:rPr>
        <w:t xml:space="preserve">PADs </w:t>
      </w:r>
      <w:r w:rsidR="00243781" w:rsidRPr="009878AA">
        <w:rPr>
          <w:rFonts w:ascii="Times New Roman" w:hAnsi="Times New Roman"/>
          <w:szCs w:val="24"/>
        </w:rPr>
        <w:t xml:space="preserve">have been </w:t>
      </w:r>
      <w:r w:rsidR="0097592A" w:rsidRPr="009878AA">
        <w:rPr>
          <w:rFonts w:ascii="Times New Roman" w:hAnsi="Times New Roman"/>
          <w:szCs w:val="24"/>
        </w:rPr>
        <w:t>quickly advance</w:t>
      </w:r>
      <w:r w:rsidR="00243781" w:rsidRPr="009878AA">
        <w:rPr>
          <w:rFonts w:ascii="Times New Roman" w:hAnsi="Times New Roman"/>
          <w:szCs w:val="24"/>
        </w:rPr>
        <w:t>d</w:t>
      </w:r>
      <w:r w:rsidR="0097592A" w:rsidRPr="009878AA">
        <w:rPr>
          <w:rFonts w:ascii="Times New Roman" w:hAnsi="Times New Roman"/>
          <w:szCs w:val="24"/>
        </w:rPr>
        <w:t>, and many biosensing mechanisms such as enzyme-linked immunosorbent assay (ELISA)</w:t>
      </w:r>
      <w:r w:rsidR="0079752A" w:rsidRPr="009878AA">
        <w:rPr>
          <w:rFonts w:ascii="Times New Roman" w:hAnsi="Times New Roman"/>
          <w:szCs w:val="24"/>
        </w:rPr>
        <w:t>,</w:t>
      </w:r>
      <w:r w:rsidR="008959A6"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{"citationID":"cSHMPFWl","properties":{"formattedCitation":"\\super 24\\uc0\\u8211{}26\\nosupersub{}","plainCitation":"24–26","noteIndex":0},"citationItems":[{"id":344,"uris":["http://zotero.org/users/local/2TzkBMWe/items/ZW4PV2LX"],"itemData":{"id":344,"type":"article-journal","abstract":"Nicht von Pappe: Ein papierbasierter indirekter ELISA-Test wurde entwickelt (siehe Bild) und zum Nachweis von Kaninchen-IgG und dem gp41-Hüllprotein von HIV-1 genutzt. Das Verfahren kombiniert die Empfindlichkeit und Spezifität des ELISA-Tests mit den geringen Kosten und der einfachen Anwendung papierbasierter Analysesysteme.","container-title":"Angewandte Chemie","DOI":"10.1002/ange.201001005","ISSN":"1521-3757","issue":"28","note":"_eprint: https://onlinelibrary.wiley.com/doi/pdf/10.1002/ange.201001005","page":"4881-4884","source":"Wiley Online Library","title":"Paper-Based ELISA","volume":"122","author":[{"family":"Cheng","given":"Chao-Min"},{"family":"Martinez","given":"Andres W."},{"family":"Gong","given":"Jinlong"},{"family":"Mace","given":"Charles R."},{"family":"Phillips","given":"Scott T."},{"family":"Carrilho","given":"Emanuel"},{"family":"Mirica","given":"Katherine A."},{"family":"Whitesides","given":"George M."}],"issued":{"date-parts":[["2010"]]}}},{"id":347,"uris":["http://zotero.org/users/local/2TzkBMWe/items/DV49D3NN"],"itemData":{"id":347,"type":"article-journal","abstract":"Monitoring aspects of human performance during various activities has recently become a highly investigated research area. Many new commercial products are available now to monitor human physical activity or responses while performing activities ranging from playing sports, to driving, and even sleeping. However, monitoring cognitive performance biomarkers, such as neuropeptides, is still an emerging field due to the complicated sample collection and processing, as well as the need for a clinical lab to perform analysis. Enzyme-linked immunosorbent assays (ELISAs) provide specific detection of biomolecules with high sensitivity (picomolar concentrations). Even with the advantage of high sensitivity, most ELISAs need to be performed in a laboratory setting and require around 6 h to complete. Transitioning this assay to a platform where it reduces cost, shortens assay time, and is able to be performed outside a lab is invaluable. Recently developed paper diagnostics provide an inexpensive platform on which to perform ELISAs; however, the major limiting factor for moving out of the laboratory environment is the measurement and analysis instrumentation. Using something as simple as a digital camera or camera-enabled Windows- or Android-based tablets, we are able to image paper-based ELISAs (P-ELISAs), perform image analysis, and produce response curves with high correlation to target biomolecule concentration in the 10 pM range. Neuropeptide Y detection was performed. Additionally, silver enhancement of Au NPs conjugated with IgG antibodies showed a concentration-dependent response to IgG, thus eliminating the need for an enzyme–substrate system. Automated image analysis and quantification of antigen concentrations are able to be performed on Windows- and Android-based mobile platforms.","container-title":"Analytical Chemistry","DOI":"10.1021/ac403040a","ISSN":"0003-2700","issue":"23","journalAbbreviation":"Anal. Chem.","note":"publisher: American Chemical Society","page":"11634-11642","source":"ACS Publications","title":"Optimization of a Paper-Based ELISA for a Human Performance Biomarker","volume":"85","author":[{"family":"Murdock","given":"Richard C."},{"family":"Shen","given":"Li"},{"family":"Griffin","given":"Daniel K."},{"family":"Kelley-Loughnane","given":"Nancy"},{"family":"Papautsky","given":"Ian"},{"family":"Hagen","given":"Joshua A."}],"issued":{"date-parts":[["2013",12,3]]}}},{"id":378,"uris":["http://zotero.org/users/local/2TzkBMWe/items/V5UTV9A9"],"itemData":{"id":378,"type":"paper-conference","abstract":"This paper reports a microfluidic paper-based analytical device (µPAD), featuring a novel, highly integrated on-chip rotary valve, for autonomous enzyme-linked immunosorbent assay (ELISA). Unlike existing valving methods on µPADs, this rotary valve allows regulation of multiple flows with a single valve, leading to ease of assembly and small footprint with a high integration level. The micromotor-controlled valve is also programmable and highly reliable, and has a fast response (76 ± 0.6ms, n=20, 500 times faster than previous smart material-enabled valves on µPADs). Using this design, we performed autonomous ELISA, demonstrating a limit of detection (LOD) of 20 pM for rabbit IgG antibody detection with 100% valving reliability.","container-title":"2022 IEEE 35th International Conference on Micro Electro Mechanical Systems Conference (MEMS)","DOI":"10.1109/MEMS51670.2022.9699652","event-title":"2022 IEEE 35th International Conference on Micro Electro Mechanical Systems Conference (MEMS)","note":"ISSN: 2160-1968","page":"271-274","source":"IEEE Xplore","title":"A Paper-Based Microfluidic Analytical Device with A Highly Integrated On-Chip Valve For Autonomous ELISA","author":[{"family":"Cai","given":"Tianyu"},{"family":"Duan","given":"Sixuan"},{"family":"Fu","given":"Hao"},{"family":"Zhu","given":"Jia"},{"family":"Lim","given":"Eng Gee"},{"family":"Huang","given":"Kaizhu"},{"family":"Hoettges","given":"Kai"},{"family":"Liu","given":"Xinyu"},{"family":"Song","given":"Pengfei"}],"issued":{"date-parts":[["2022",1]]}}}],"schema":"https://github.com/citation-style-language/schema/raw/master/csl-citation.json"} </w:instrText>
      </w:r>
      <w:r w:rsidR="008959A6" w:rsidRPr="009878AA">
        <w:rPr>
          <w:rFonts w:ascii="Times New Roman" w:hAnsi="Times New Roman"/>
          <w:szCs w:val="24"/>
        </w:rPr>
        <w:fldChar w:fldCharType="separate"/>
      </w:r>
      <w:r w:rsidR="004804EC" w:rsidRPr="009878AA">
        <w:rPr>
          <w:rFonts w:ascii="Times New Roman" w:hAnsi="Times New Roman"/>
          <w:szCs w:val="24"/>
          <w:vertAlign w:val="superscript"/>
        </w:rPr>
        <w:t>24–26</w:t>
      </w:r>
      <w:r w:rsidR="008959A6" w:rsidRPr="009878AA">
        <w:rPr>
          <w:rFonts w:ascii="Times New Roman" w:hAnsi="Times New Roman"/>
          <w:szCs w:val="24"/>
        </w:rPr>
        <w:fldChar w:fldCharType="end"/>
      </w:r>
      <w:r w:rsidR="0097592A" w:rsidRPr="009878AA">
        <w:rPr>
          <w:rFonts w:ascii="Times New Roman" w:hAnsi="Times New Roman"/>
          <w:szCs w:val="24"/>
        </w:rPr>
        <w:t xml:space="preserve"> electrochemical</w:t>
      </w:r>
      <w:r w:rsidR="0079752A" w:rsidRPr="009878AA">
        <w:rPr>
          <w:rFonts w:ascii="Times New Roman" w:hAnsi="Times New Roman"/>
          <w:szCs w:val="24"/>
        </w:rPr>
        <w:t>,</w:t>
      </w:r>
      <w:r w:rsidR="00463E28"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{"citationID":"hnBgq0CD","properties":{"formattedCitation":"\\super 27,28\\nosupersub{}","plainCitation":"27,28","noteIndex":0},"citationItems":[{"id":350,"uris":["http://zotero.org/users/local/2TzkBMWe/items/DJNPR5KC"],"itemData":{"id":350,"type":"article-journal","container-title":"Lab on a Chip","DOI":"10.1039/B917150A","issue":"4","language":"en","note":"publisher: Royal Society of Chemistry","page":"477-483","source":"pubs.rsc.org","title":"Electrochemical sensing in paper-based microfluidic devices","volume":"10","author":[{"family":"Nie","given":"Zhihong"},{"family":"A. Nijhuis","given":"Christian"},{"family":"Gong","given":"Jinlong"},{"family":"Chen","given":"Xin"},{"family":"Kumachev","given":"Alexander"},{"family":"W. Martinez","given":"Andres"},{"family":"Narovlyansky","given":"Max"},{"family":"M. Whitesides","given":"George"}],"issued":{"date-parts":[["2010"]]}}},{"id":353,"uris":["http://zotero.org/users/local/2TzkBMWe/items/M6QNP4XE"],"itemData":{"id":353,"type":"article-journal","abstract":"This paper reports an electrochemical microfluidic paper-based analytical device (EμPAD) for glucose detection, featuring a highly sensitive working electrode (WE) decorated with zinc oxide nanowires (ZnO NWs). In addition to the common features of μPADs, such as their low costs, high portability/disposability, and ease of operation, the reported EμPAD has three further advantages. (i) It provides higher sensitivity and a lower limit of detection (LOD) than previously reported μPADs because of the high surface-to-volume ratio and high enzyme-capturing efficiency of the ZnO NWs. (ii) It does not need any light-sensitive electron mediator (as is usually required in enzymatic glucose sensing), which leads to enhanced biosensing stability. (iii) The ZnO NWs are directly synthesized on the paper substrate via low-temperature hydrothermal growth, representing a simple, low-cost, consistent, and mass-producible process. To achieve superior analytical performance, the on-chip stored enzyme (glucose oxidase) dose and the assay incubation time are tuned. More importantly, the critical design parameters of the EμPAD, including the WE area and the ZnO-NW growth level, are adjusted to yield tunable ranges for the assay sensitivity and LOD. The highest sensitivity that we have achieved is 8.24 μA·mM−1·cm−2, with a corresponding LOD of 59.5 μM. By choosing the right combination of design parameters, we constructed EμPADs that cover the range of clinically relevant glucose concentrations (0−15 mM) and fully calibrated these devices using spiked phosphate-buffered saline and human serum. We believe that the reported approach for integrating ZnO NWs on EμPADs could be well utilized in many other designs of EμPADs and provides a facile and inexpensive paradigm for further enhancing the device performance.","container-title":"Microsystems &amp; Nanoengineering","DOI":"10.1038/micronano.2015.14","ISSN":"2055-7434","issue":"1","journalAbbreviation":"Microsyst Nanoeng","language":"en","license":"2015 The Author(s)","note":"number: 1\npublisher: Nature Publishing Group","page":"1-7","source":"www.nature.com","title":"A paper-based microfluidic biosensor integrating zinc oxide nanowires for electrochemical glucose detection","volume":"1","author":[{"family":"Li","given":"Xiao"},{"family":"Zhao","given":"Chen"},{"family":"Liu","given":"Xinyu"}],"issued":{"date-parts":[["2015",8,3]]}}}],"schema":"https://github.com/citation-style-language/schema/raw/master/csl-citation.json"} </w:instrText>
      </w:r>
      <w:r w:rsidR="00463E28" w:rsidRPr="009878AA">
        <w:rPr>
          <w:rFonts w:ascii="Times New Roman" w:hAnsi="Times New Roman"/>
          <w:szCs w:val="24"/>
        </w:rPr>
        <w:fldChar w:fldCharType="separate"/>
      </w:r>
      <w:r w:rsidR="004804EC" w:rsidRPr="009878AA">
        <w:rPr>
          <w:rFonts w:ascii="Times New Roman" w:hAnsi="Times New Roman"/>
          <w:szCs w:val="24"/>
          <w:vertAlign w:val="superscript"/>
        </w:rPr>
        <w:t>27,28</w:t>
      </w:r>
      <w:r w:rsidR="00463E28" w:rsidRPr="009878AA">
        <w:rPr>
          <w:rFonts w:ascii="Times New Roman" w:hAnsi="Times New Roman"/>
          <w:szCs w:val="24"/>
        </w:rPr>
        <w:fldChar w:fldCharType="end"/>
      </w:r>
      <w:r w:rsidR="0097592A" w:rsidRPr="009878AA">
        <w:rPr>
          <w:rFonts w:ascii="Times New Roman" w:hAnsi="Times New Roman"/>
          <w:szCs w:val="24"/>
        </w:rPr>
        <w:t xml:space="preserve"> chemiluminescence </w:t>
      </w:r>
      <w:r w:rsidR="00BC6B78" w:rsidRPr="009878AA">
        <w:rPr>
          <w:rFonts w:ascii="Times New Roman" w:hAnsi="Times New Roman"/>
          <w:szCs w:val="24"/>
        </w:rPr>
        <w:t xml:space="preserve">have </w:t>
      </w:r>
      <w:r w:rsidR="0097592A" w:rsidRPr="009878AA">
        <w:rPr>
          <w:rFonts w:ascii="Times New Roman" w:hAnsi="Times New Roman"/>
          <w:szCs w:val="24"/>
        </w:rPr>
        <w:t xml:space="preserve">been achieved on </w:t>
      </w:r>
      <w:r w:rsidRPr="009878AA">
        <w:rPr>
          <w:rFonts w:ascii="Times New Roman" w:hAnsi="Times New Roman"/>
          <w:szCs w:val="24"/>
        </w:rPr>
        <w:t>μ</w:t>
      </w:r>
      <w:r w:rsidR="0097592A" w:rsidRPr="009878AA">
        <w:rPr>
          <w:rFonts w:ascii="Times New Roman" w:hAnsi="Times New Roman"/>
          <w:szCs w:val="24"/>
        </w:rPr>
        <w:t>PADs for many types of biomarkers such as proteins</w:t>
      </w:r>
      <w:r w:rsidR="0079752A" w:rsidRPr="009878AA">
        <w:rPr>
          <w:rFonts w:ascii="Times New Roman" w:hAnsi="Times New Roman"/>
          <w:szCs w:val="24"/>
        </w:rPr>
        <w:t>,</w:t>
      </w:r>
      <w:r w:rsidR="004709D9"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{"citationID":"U9t90QQR","properties":{"formattedCitation":"\\super 29,30\\nosupersub{}","plainCitation":"29,30","noteIndex":0},"citationItems":[{"id":360,"uris":["http://zotero.org/users/local/2TzkBMWe/items/33ZECBU8"],"itemData":{"id":360,"type":"article-journal","abstract":"This work reports on fully integrated “sample-in-signal-out” microfluidic paper-based analytical devices (μPADs) relying on bioluminescence resonance energy transfer (BRET) switches for analyte recognition and colorimetric signal generation. The devices use BRET-based antibody sensing proteins integrated into vertically assembled layers of functionalized paper, and their design enables sample volume-independent and fully reagent-free operation, including on-device blood plasma separation. User operation is limited to the application of a single drop (20–30 μL) of sample (serum, whole blood) and the acquisition of a photograph 20 min after sample introduction, with no requirement for precise pipetting, liquid handling, or analytical equipment except for a camera. Simultaneous detection of three different antibodies (anti-HIV1, anti-HA, and anti-DEN1) in whole blood was achieved. Given its simplicity, this type of device is ideally suited for user-friendly point-of-care testing in low-resource environments.","container-title":"Angewandte Chemie International Edition","DOI":"10.1002/anie.201808070","ISSN":"1521-3773","issue":"47","language":"en","note":"_eprint: https://onlinelibrary.wiley.com/doi/pdf/10.1002/anie.201808070","page":"15369-15373","source":"Wiley Online Library","title":"Paper-Based Antibody Detection Devices Using Bioluminescent BRET-Switching Sensor Proteins","volume":"57","author":[{"family":"Tenda","given":"Keisuke"},{"family":"Gerven","given":"Benice","non-dropping-particle":"van"},{"family":"Arts","given":"Remco"},{"family":"Hiruta","given":"Yuki"},{"family":"Merkx","given":"Maarten"},{"family":"Citterio","given":"Daniel"}],"issued":{"date-parts":[["2018"]]}}},{"id":358,"uris":["http://zotero.org/users/local/2TzkBMWe/items/77UXRQ9M"],"itemData":{"id":358,"type":"article-journal","abstract":"To enable enhanced paper-based diagnostics with improved detection capabilities, new methods are needed to immobilize affinity reagents to porous substrates, especially for capture molecules other than IgG. To this end, we have developed and characterized three novel methods for immobilizing protein-based affinity reagents to nitrocellulose membranes. We have demonstrated these methods using recombinant affinity proteins for the influenza surface protein hemagglutinin, leveraging the customizability of these recombinant “flu binders” for the design of features for immobilization. The three approaches shown are: (1) covalent attachment of thiolated affinity protein to an epoxide-functionalized nitrocellulose membrane, (2) attachment of biotinylated affinity protein through a nitrocellulose-binding streptavidin anchor protein, and (3) fusion of affinity protein to a novel nitrocellulose-binding anchor protein for direct coupling and immobilization. We also characterized the use of direct adsorption for the flu binders, as a point of comparison and motivation for these novel methods. Finally, we demonstrated that these novel methods can provide improved performance to an influenza hemagglutinin assay, compared to a traditional antibody-based capture system. Taken together, this work advances the toolkit available for the development of next-generation paper-based diagnostics.","container-title":"Analytical and Bioanalytical Chemistry","DOI":"10.1007/s00216-015-9052-0","ISSN":"1618-2650","issue":"5","journalAbbreviation":"Anal Bioanal Chem","language":"en","page":"1335-1346","source":"Springer Link","title":"Immobilizing affinity proteins to nitrocellulose: a toolbox for paper-based assay developers","title-short":"Immobilizing affinity proteins to nitrocellulose","volume":"408","author":[{"family":"Holstein","given":"Carly A."},{"family":"Chevalier","given":"Aaron"},{"family":"Bennett","given":"Steven"},{"family":"Anderson","given":"Caitlin E."},{"family":"Keniston","given":"Karen"},{"family":"Olsen","given":"Cathryn"},{"family":"Li","given":"Bing"},{"family":"Bales","given":"Brian"},{"family":"Moore","given":"David R."},{"family":"Fu","given":"Elain"},{"family":"Baker","given":"David"},{"family":"Yager","given":"Paul"}],"issued":{"date-parts":[["2016",2,1]]}}}],"schema":"https://github.com/citation-style-language/schema/raw/master/csl-citation.json"} </w:instrText>
      </w:r>
      <w:r w:rsidR="004709D9" w:rsidRPr="009878AA">
        <w:rPr>
          <w:rFonts w:ascii="Times New Roman" w:hAnsi="Times New Roman"/>
          <w:szCs w:val="24"/>
        </w:rPr>
        <w:fldChar w:fldCharType="separate"/>
      </w:r>
      <w:r w:rsidR="004804EC" w:rsidRPr="009878AA">
        <w:rPr>
          <w:rFonts w:ascii="Times New Roman" w:hAnsi="Times New Roman"/>
          <w:szCs w:val="24"/>
          <w:vertAlign w:val="superscript"/>
        </w:rPr>
        <w:t>29,30</w:t>
      </w:r>
      <w:r w:rsidR="004709D9" w:rsidRPr="009878AA">
        <w:rPr>
          <w:rFonts w:ascii="Times New Roman" w:hAnsi="Times New Roman"/>
          <w:szCs w:val="24"/>
        </w:rPr>
        <w:fldChar w:fldCharType="end"/>
      </w:r>
      <w:r w:rsidR="0097592A" w:rsidRPr="009878AA">
        <w:rPr>
          <w:rFonts w:ascii="Times New Roman" w:hAnsi="Times New Roman"/>
          <w:szCs w:val="24"/>
        </w:rPr>
        <w:t xml:space="preserve"> DNAs</w:t>
      </w:r>
      <w:r w:rsidR="0079752A" w:rsidRPr="009878AA">
        <w:rPr>
          <w:rFonts w:ascii="Times New Roman" w:hAnsi="Times New Roman"/>
          <w:szCs w:val="24"/>
        </w:rPr>
        <w:t>,</w:t>
      </w:r>
      <w:r w:rsidR="00F96199"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{"citationID":"BYOAz2bi","properties":{"formattedCitation":"\\super 31,32\\nosupersub{}","plainCitation":"31,32","noteIndex":0},"citationItems":[{"id":363,"uris":["http://zotero.org/users/local/2TzkBMWe/items/R4I4TNGN"],"itemData":{"id":363,"type":"article-journal","container-title":"Lab on a Chip","DOI":"10.1039/C4LC00686K","issue":"19","language":"en","note":"publisher: Royal Society of Chemistry","page":"3719-3728","source":"pubs.rsc.org","title":"A filter paper-based microdevice for low-cost, rapid, and automated DNA extraction and amplification from diverse sample types","volume":"14","author":[{"family":"Gan","given":"Wupeng"},{"family":"Zhuang","given":"Bin"},{"family":"Zhang","given":"Pengfei"},{"family":"Han","given":"Junping"},{"family":"Li","given":"Cai-Xia"},{"family":"Liu","given":"Peng"}],"issued":{"date-parts":[["2014"]]}}},{"id":364,"uris":["http://zotero.org/users/local/2TzkBMWe/items/VN72R8ZI"],"itemData":{"id":364,"type":"article-journal","abstract":"DNA analysis is essential for diagnosis and monitoring of many diseases. Conventional DNA testing is generally limited to the laboratory. Increasing access to relevant technologies can improve patient care and outcomes in both developed and developing regions. Here, we demonstrate direct DNA analysis in paper-based devices, uniquely enabled by ion concentration polarization at the interface of patterned nanoporous membranes in paper (paper-based ICP). Hepatitis B virus DNA targets in human serum are simultaneously preconcentrated, separated, and detected in a single 10 min operation. A limit of detection of 150 copies/mL is achieved without prior viral load amplification, sufficient for early diagnosis of hepatitis B. We clinically assess the DNA integrity of sperm cells in raw human semen samples. The percent DNA fragmentation results from the paper-based ICP devices strongly correlate (R2 = 0.98) with the sperm chromatin structure assay. In all cases, agreement was 100% with respect to the clinical decision. Paper-based ICP can provide inexpensive and accessible advanced molecular diagnostics.","container-title":"Journal of the American Chemical Society","DOI":"10.1021/jacs.5b08523","ISSN":"0002-7863","issue":"43","journalAbbreviation":"J. Am. Chem. Soc.","note":"publisher: American Chemical Society","page":"13913-13919","source":"ACS Publications","title":"Direct DNA Analysis with Paper-Based Ion Concentration Polarization","volume":"137","author":[{"family":"Gong","given":"Max M."},{"family":"Nosrati","given":"Reza"},{"family":"San Gabriel","given":"Maria C."},{"family":"Zini","given":"Armand"},{"family":"Sinton","given":"David"}],"issued":{"date-parts":[["2015",11,4]]}}}],"schema":"https://github.com/citation-style-language/schema/raw/master/csl-citation.json"} </w:instrText>
      </w:r>
      <w:r w:rsidR="00F96199" w:rsidRPr="009878AA">
        <w:rPr>
          <w:rFonts w:ascii="Times New Roman" w:hAnsi="Times New Roman"/>
          <w:szCs w:val="24"/>
        </w:rPr>
        <w:fldChar w:fldCharType="separate"/>
      </w:r>
      <w:r w:rsidR="004804EC" w:rsidRPr="009878AA">
        <w:rPr>
          <w:rFonts w:ascii="Times New Roman" w:hAnsi="Times New Roman"/>
          <w:szCs w:val="24"/>
          <w:vertAlign w:val="superscript"/>
        </w:rPr>
        <w:t>31,32</w:t>
      </w:r>
      <w:r w:rsidR="00F96199" w:rsidRPr="009878AA">
        <w:rPr>
          <w:rFonts w:ascii="Times New Roman" w:hAnsi="Times New Roman"/>
          <w:szCs w:val="24"/>
        </w:rPr>
        <w:fldChar w:fldCharType="end"/>
      </w:r>
      <w:r w:rsidR="0097592A" w:rsidRPr="009878AA">
        <w:rPr>
          <w:rFonts w:ascii="Times New Roman" w:hAnsi="Times New Roman"/>
          <w:szCs w:val="24"/>
        </w:rPr>
        <w:t xml:space="preserve"> RNAs</w:t>
      </w:r>
      <w:r w:rsidR="00F96199"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{"citationID":"Ehjc6JnM","properties":{"formattedCitation":"\\super 33\\nosupersub{}","plainCitation":"33","noteIndex":0},"citationItems":[{"id":369,"uris":["http://zotero.org/users/local/2TzkBMWe/items/M5C22W6Q"],"itemData":{"id":369,"type":"article-journal","abstract":"Demand on the quick screening of gastric cancer (GC) has significantly stimulated the development of biomarker sensing techniques. Herein, we report the novel fluorescent paper-based analytical devices (PADs) for detections of GC-related microRNA-21 (miRNA-21) and circular RNA from Hippocampus Abundant Transcript 1 gene (circRNA-HIAT1) with prominent reliability and sensitivity. The PADs, constructed by in-situ synthesis of blue-emissive carbon dots (CDs) and conjugations of probe DNAs, exhibit the superior uniformity and stability. In the presence of targets, rolling circle amplifications (RCA) are triggered to generate long DNA strands for the assemblies of green-/red-emissive labels. Consequently, remarkable blue-to-green and blue-to-red emission color transitions of the PADs are achieved, implementing the color-analysis of miRNA-21 and circRNA-HIAT1, respectively. Benefited from the efficient RCA, coupled with the drastic ratiometric fluorescent changes, the limit of detections (LODs) of PADs are found to be several fM with the upper limit of the linear detection range at 1 nM. More importantly, the fluorescent PADs possess excellent specificity, as well as anti-interference capability in biological settings, enabling their applications in accurate GC screening with plasma samples. Overall, the proposed fluorescent PADs are featured with robust sensing platform, facile signal readout, and exceptional dual-type RNA sensing performance, holding high potential in point-of-care testing (POCT).","container-title":"Biosensors and Bioelectronics","DOI":"10.1016/j.bios.2021.113781","ISSN":"0956-5663","journalAbbreviation":"Biosensors and Bioelectronics","language":"en","page":"113781","source":"ScienceDirect","title":"Fluorescent paper-based analytical devices for ultra-sensitive dual-type RNA detections and accurate gastric cancer screening","volume":"197","author":[{"family":"Liu","given":"Yuqian"},{"family":"Li","given":"Ruyi"},{"family":"Liang","given":"Fangyuan"},{"family":"Deng","given":"Chao"},{"family":"Seidi","given":"Farzad"},{"family":"Xiao","given":"Huining"}],"issued":{"date-parts":[["2022",2,1]]}}}],"schema":"https://github.com/citation-style-language/schema/raw/master/csl-citation.json"} </w:instrText>
      </w:r>
      <w:r w:rsidR="00F96199" w:rsidRPr="009878AA">
        <w:rPr>
          <w:rFonts w:ascii="Times New Roman" w:hAnsi="Times New Roman"/>
          <w:szCs w:val="24"/>
        </w:rPr>
        <w:fldChar w:fldCharType="separate"/>
      </w:r>
      <w:r w:rsidR="004804EC" w:rsidRPr="009878AA">
        <w:rPr>
          <w:rFonts w:ascii="Times New Roman" w:hAnsi="Times New Roman"/>
          <w:szCs w:val="24"/>
          <w:vertAlign w:val="superscript"/>
        </w:rPr>
        <w:t>33</w:t>
      </w:r>
      <w:r w:rsidR="00F96199" w:rsidRPr="009878AA">
        <w:rPr>
          <w:rFonts w:ascii="Times New Roman" w:hAnsi="Times New Roman"/>
          <w:szCs w:val="24"/>
        </w:rPr>
        <w:fldChar w:fldCharType="end"/>
      </w:r>
      <w:r w:rsidR="0097592A" w:rsidRPr="009878AA">
        <w:rPr>
          <w:rFonts w:ascii="Times New Roman" w:hAnsi="Times New Roman"/>
          <w:szCs w:val="24"/>
        </w:rPr>
        <w:t xml:space="preserve"> and exosomes</w:t>
      </w:r>
      <w:r w:rsidR="0079752A" w:rsidRPr="009878AA">
        <w:rPr>
          <w:rFonts w:ascii="Times New Roman" w:hAnsi="Times New Roman"/>
          <w:szCs w:val="24"/>
        </w:rPr>
        <w:t>.</w:t>
      </w:r>
      <w:r w:rsidR="00F96199"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{"citationID":"x58SgBHu","properties":{"formattedCitation":"\\super 34\\nosupersub{}","plainCitation":"34","noteIndex":0},"citationItems":[{"id":373,"uris":["http://zotero.org/users/local/2TzkBMWe/items/49H4INS5"],"itemData":{"id":373,"type":"article-journal","container-title":"Lab on a Chip","DOI":"10.1039/C9LC00796B","issue":"23","language":"en","note":"publisher: Royal Society of Chemistry","page":"3917-3921","source":"pubs.rsc.org","title":"Origami-paper-based device for microvesicle/exosome preconcentration and isolation","volume":"19","author":[{"family":"Kim","given":"Hyerin"},{"family":"Hyoung Lee","given":"Kyu"},{"family":"Il Han","given":"Sung"},{"family":"Lee","given":"Dongho"},{"family":"Chung","given":"Seok"},{"family":"Lee","given":"Dohwan"},{"family":"Hoon Lee","given":"Jeong"}],"issued":{"date-parts":[["2019"]]}}}],"schema":"https://github.com/citation-style-language/schema/raw/master/csl-citation.json"} </w:instrText>
      </w:r>
      <w:r w:rsidR="00F96199" w:rsidRPr="009878AA">
        <w:rPr>
          <w:rFonts w:ascii="Times New Roman" w:hAnsi="Times New Roman"/>
          <w:szCs w:val="24"/>
        </w:rPr>
        <w:fldChar w:fldCharType="separate"/>
      </w:r>
      <w:r w:rsidR="004804EC" w:rsidRPr="009878AA">
        <w:rPr>
          <w:rFonts w:ascii="Times New Roman" w:hAnsi="Times New Roman"/>
          <w:szCs w:val="24"/>
          <w:vertAlign w:val="superscript"/>
        </w:rPr>
        <w:t>34</w:t>
      </w:r>
      <w:r w:rsidR="00F96199" w:rsidRPr="009878AA">
        <w:rPr>
          <w:rFonts w:ascii="Times New Roman" w:hAnsi="Times New Roman"/>
          <w:szCs w:val="24"/>
        </w:rPr>
        <w:fldChar w:fldCharType="end"/>
      </w:r>
      <w:r w:rsidR="0097592A" w:rsidRPr="009878AA">
        <w:rPr>
          <w:rFonts w:ascii="Times New Roman" w:hAnsi="Times New Roman"/>
          <w:szCs w:val="24"/>
        </w:rPr>
        <w:t xml:space="preserve"> </w:t>
      </w:r>
      <w:r w:rsidR="007B1AFB" w:rsidRPr="009878AA">
        <w:rPr>
          <w:rFonts w:ascii="Times New Roman" w:hAnsi="Times New Roman"/>
          <w:szCs w:val="24"/>
        </w:rPr>
        <w:t xml:space="preserve">However, </w:t>
      </w:r>
      <w:r w:rsidRPr="009878AA">
        <w:rPr>
          <w:rFonts w:ascii="Times New Roman" w:hAnsi="Times New Roman"/>
          <w:szCs w:val="24"/>
        </w:rPr>
        <w:t>μ</w:t>
      </w:r>
      <w:r w:rsidR="00430BE7" w:rsidRPr="009878AA">
        <w:rPr>
          <w:rFonts w:ascii="Times New Roman" w:hAnsi="Times New Roman"/>
          <w:szCs w:val="24"/>
        </w:rPr>
        <w:t xml:space="preserve">PADs </w:t>
      </w:r>
      <w:r w:rsidR="00CF2D28" w:rsidRPr="009878AA">
        <w:rPr>
          <w:rFonts w:ascii="Times New Roman" w:hAnsi="Times New Roman"/>
          <w:szCs w:val="24"/>
        </w:rPr>
        <w:t xml:space="preserve">still </w:t>
      </w:r>
      <w:r w:rsidR="00430BE7" w:rsidRPr="009878AA">
        <w:rPr>
          <w:rFonts w:ascii="Times New Roman" w:hAnsi="Times New Roman"/>
          <w:szCs w:val="24"/>
        </w:rPr>
        <w:t xml:space="preserve">have serious limitations: slow flow speeds, </w:t>
      </w:r>
      <w:r w:rsidR="001813E9" w:rsidRPr="009878AA">
        <w:rPr>
          <w:rFonts w:ascii="Times New Roman" w:hAnsi="Times New Roman"/>
          <w:szCs w:val="24"/>
        </w:rPr>
        <w:t>solvent evaporation issues in open channel</w:t>
      </w:r>
      <w:r w:rsidR="00946CD6" w:rsidRPr="009878AA">
        <w:rPr>
          <w:rFonts w:ascii="Times New Roman" w:hAnsi="Times New Roman"/>
          <w:szCs w:val="24"/>
        </w:rPr>
        <w:t>s</w:t>
      </w:r>
      <w:r w:rsidR="001813E9" w:rsidRPr="009878AA">
        <w:rPr>
          <w:rFonts w:ascii="Times New Roman" w:hAnsi="Times New Roman"/>
          <w:szCs w:val="24"/>
        </w:rPr>
        <w:t xml:space="preserve"> and </w:t>
      </w:r>
      <w:r w:rsidR="00CF2D28" w:rsidRPr="009878AA">
        <w:rPr>
          <w:rFonts w:ascii="Times New Roman" w:hAnsi="Times New Roman"/>
          <w:szCs w:val="24"/>
        </w:rPr>
        <w:t xml:space="preserve">low Raman signal, and thereby nanopaper-based devices have been widely applied to address these problems. </w:t>
      </w:r>
    </w:p>
    <w:p w14:paraId="4F8E1C98" w14:textId="0B3A9CB8" w:rsidR="0076039D" w:rsidRPr="009878AA" w:rsidRDefault="00F96199" w:rsidP="004E6BC3">
      <w:pPr>
        <w:pStyle w:val="TAMainText"/>
        <w:spacing w:after="240"/>
        <w:ind w:firstLine="0"/>
        <w:rPr>
          <w:rFonts w:ascii="Times New Roman" w:hAnsi="Times New Roman"/>
          <w:szCs w:val="24"/>
        </w:rPr>
      </w:pPr>
      <w:r w:rsidRPr="009878AA">
        <w:rPr>
          <w:rFonts w:ascii="Times New Roman" w:hAnsi="Times New Roman"/>
          <w:szCs w:val="24"/>
        </w:rPr>
        <w:t xml:space="preserve">Several microchannel </w:t>
      </w:r>
      <w:r w:rsidR="0079752A" w:rsidRPr="009878AA">
        <w:rPr>
          <w:rFonts w:ascii="Times New Roman" w:hAnsi="Times New Roman"/>
          <w:szCs w:val="24"/>
        </w:rPr>
        <w:t>fabrication</w:t>
      </w:r>
      <w:r w:rsidRPr="009878AA">
        <w:rPr>
          <w:rFonts w:ascii="Times New Roman" w:hAnsi="Times New Roman"/>
          <w:szCs w:val="24"/>
        </w:rPr>
        <w:t xml:space="preserve"> methods on nanopaper have been reported</w:t>
      </w:r>
      <w:r w:rsidR="0079752A" w:rsidRPr="009878AA">
        <w:rPr>
          <w:rFonts w:ascii="Times New Roman" w:hAnsi="Times New Roman"/>
          <w:szCs w:val="24"/>
        </w:rPr>
        <w:t>.</w:t>
      </w:r>
      <w:r w:rsidR="00CF2D28"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{"citationID":"uOVDfc1S","properties":{"formattedCitation":"\\super 9,35,36\\nosupersub{}","plainCitation":"9,35,36","noteIndex":0},"citationItems":[{"id":4,"uris":["http://zotero.org/users/local/2TzkBMWe/items/KS47Z5YH"],"itemData":{"id":4,"type":"article-journal","container-title":"Lab on a Chip","DOI":"10.1039/D0LC00226G","issue":"18","language":"en","note":"publisher: Royal Society of Chemistry","page":"3322-3333","source":"pubs.rsc.org","title":"NanoPADs and nanoFACEs: an optically transparent nanopaper-based device for biomedical applications","title-short":"NanoPADs and nanoFACEs","volume":"20","author":[{"family":"Ying","given":"Binbin"},{"family":"Park","given":"Siwan"},{"family":"Chen","given":"Longyan"},{"family":"Dong","given":"Xianke"},{"family":"K. Young","given":"Edmond W."},{"family":"Liu","given":"Xinyu"}],"issued":{"date-parts":[["2020"]]}}},{"id":169,"uris":["http://zotero.org/users/local/2TzkBMWe/items/RV6YDHNB"],"itemData":{"id":169,"type":"article-journal","container-title":"ACS Applied Materials &amp; Interfaces","DOI":"10.1021/acsami.7b07609","ISSN":"1944-8244","issue":"31","journalAbbreviation":"ACS Appl. Mater. Interfaces","note":"publisher: American Chemical Society","page":"26438-26446","title":"Matrix-Assisted Three-Dimensional Printing of Cellulose Nanofibers for Paper Microfluidics","volume":"9","author":[{"family":"Shin","given":"Sungchul"},{"family":"Hyun","given":"Jinho"}],"issued":{"date-parts":[["2017",8,9]]}}},{"id":10,"uris":["http://zotero.org/users/local/2TzkBMWe/items/VKA5LNXN"],"itemData":{"id":10,"type":"article-journal","abstract":"Hypothesis\nWell-controlled micropatterned nanocellulose films are able to be fabricated via spray coating onto a micropatterned impermeable moulded surface. The micropattern size is able control the directionality of wicking fluid flow.\nExperiments\nUsing photolithography and etching techniques, silicon moulds with channel widths of 5–500 µm and depths of 6, 12 and 18 µm were fabricated. Micropatterned nanocellulose sheets were formed by spray coating nanofibre suspensions onto the moulds. We also investigate the effect the dimensions of these micropatterned nanocellulose films have on wicking fluids.\nFindings\nMicropatterns were imparted on the surface of nanocellulose films which resulted in three well-defined regimes of conformation with the moulds: full, partial and no conformation. These regimes were driven by the aspect ratio (channel depth/width) of the moulds. Achieved channel widths and depths were compared to those possible with other micropattern fabrication techniques. The directionality of the wicking water droplets can be controlled with the micropatterned channel. Channels within the full conformation regime resulted in increased directionality of fluid flow compared with those not within this regime. This research demonstrates the industrially scalable process of spray coating has potential to serve as the foundation for a new generation of paper-based microfluidic devices.","container-title":"Journal of Colloid and Interface Science","DOI":"10.1016/j.jcis.2020.11.125","ISSN":"0021-9797","journalAbbreviation":"Journal of Colloid and Interface Science","language":"en","page":"162-172","source":"ScienceDirect","title":"Moulding of micropatterned nanocellulose films and their application in fluid handling","volume":"587","author":[{"family":"Browne","given":"Christine"},{"family":"Garnier","given":"Gil"},{"family":"Batchelor","given":"Warren"}],"issued":{"date-parts":[["2021",4,1]]}}}],"schema":"https://github.com/citation-style-language/schema/raw/master/csl-citation.json"} </w:instrText>
      </w:r>
      <w:r w:rsidR="00CF2D28" w:rsidRPr="009878AA">
        <w:rPr>
          <w:rFonts w:ascii="Times New Roman" w:hAnsi="Times New Roman"/>
          <w:szCs w:val="24"/>
        </w:rPr>
        <w:fldChar w:fldCharType="separate"/>
      </w:r>
      <w:r w:rsidR="004804EC" w:rsidRPr="009878AA">
        <w:rPr>
          <w:rFonts w:ascii="Times New Roman" w:hAnsi="Times New Roman"/>
          <w:szCs w:val="24"/>
          <w:vertAlign w:val="superscript"/>
        </w:rPr>
        <w:t>9,35,36</w:t>
      </w:r>
      <w:r w:rsidR="00CF2D28" w:rsidRPr="009878AA">
        <w:rPr>
          <w:rFonts w:ascii="Times New Roman" w:hAnsi="Times New Roman"/>
          <w:szCs w:val="24"/>
        </w:rPr>
        <w:fldChar w:fldCharType="end"/>
      </w:r>
      <w:r w:rsidR="00635C1D" w:rsidRPr="009878AA">
        <w:rPr>
          <w:rFonts w:ascii="Times New Roman" w:hAnsi="Times New Roman"/>
          <w:szCs w:val="24"/>
        </w:rPr>
        <w:t xml:space="preserve"> The first reported nanopaper microchannel fabrication method relies on </w:t>
      </w:r>
      <w:r w:rsidR="007158D4" w:rsidRPr="009878AA">
        <w:rPr>
          <w:rFonts w:ascii="Times New Roman" w:hAnsi="Times New Roman"/>
          <w:szCs w:val="24"/>
        </w:rPr>
        <w:t xml:space="preserve">the </w:t>
      </w:r>
      <w:r w:rsidR="00635C1D" w:rsidRPr="009878AA">
        <w:rPr>
          <w:rFonts w:ascii="Times New Roman" w:hAnsi="Times New Roman"/>
          <w:szCs w:val="24"/>
        </w:rPr>
        <w:t>3D printing of sacrificial materials</w:t>
      </w:r>
      <w:r w:rsidR="0076039D" w:rsidRPr="009878AA">
        <w:rPr>
          <w:rFonts w:ascii="Times New Roman" w:hAnsi="Times New Roman"/>
          <w:szCs w:val="24"/>
        </w:rPr>
        <w:t xml:space="preserve"> (trimethylchlorosilane)</w:t>
      </w:r>
      <w:r w:rsidR="00635C1D" w:rsidRPr="009878AA">
        <w:rPr>
          <w:rFonts w:ascii="Times New Roman" w:hAnsi="Times New Roman"/>
          <w:szCs w:val="24"/>
        </w:rPr>
        <w:t xml:space="preserve"> into nanopaper</w:t>
      </w:r>
      <w:r w:rsidR="009403F4" w:rsidRPr="009878AA">
        <w:rPr>
          <w:rFonts w:ascii="Times New Roman" w:hAnsi="Times New Roman"/>
          <w:szCs w:val="24"/>
        </w:rPr>
        <w:t>, forming</w:t>
      </w:r>
      <w:r w:rsidR="00635C1D" w:rsidRPr="009878AA">
        <w:rPr>
          <w:rFonts w:ascii="Times New Roman" w:hAnsi="Times New Roman"/>
          <w:szCs w:val="24"/>
        </w:rPr>
        <w:t xml:space="preserve"> the hollow channels after removal. This sacrificial material creates a hydrophobic coating on the channel surface and thereby cannot achieve pump-free operation</w:t>
      </w:r>
      <w:r w:rsidR="0079752A" w:rsidRPr="009878AA">
        <w:rPr>
          <w:rFonts w:ascii="Times New Roman" w:hAnsi="Times New Roman"/>
          <w:szCs w:val="24"/>
        </w:rPr>
        <w:t>.</w:t>
      </w:r>
      <w:r w:rsidR="005C32DB"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{"citationID":"y7pBIyoV","properties":{"formattedCitation":"\\super 35\\nosupersub{}","plainCitation":"35","noteIndex":0},"citationItems":[{"id":169,"uris":["http://zotero.org/users/local/2TzkBMWe/items/RV6YDHNB"],"itemData":{"id":169,"type":"article-journal","container-title":"ACS Applied Materials &amp; Interfaces","DOI":"10.1021/acsami.7b07609","ISSN":"1944-8244","issue":"31","journalAbbreviation":"ACS Appl. Mater. Interfaces","note":"publisher: American Chemical Society","page":"26438-26446","title":"Matrix-Assisted Three-Dimensional Printing of Cellulose Nanofibers for Paper Microfluidics","volume":"9","author":[{"family":"Shin","given":"Sungchul"},{"family":"Hyun","given":"Jinho"}],"issued":{"date-parts":[["2017",8,9]]}}}],"schema":"https://github.com/citation-style-language/schema/raw/master/csl-citation.json"} </w:instrText>
      </w:r>
      <w:r w:rsidR="005C32DB" w:rsidRPr="009878AA">
        <w:rPr>
          <w:rFonts w:ascii="Times New Roman" w:hAnsi="Times New Roman"/>
          <w:szCs w:val="24"/>
        </w:rPr>
        <w:fldChar w:fldCharType="separate"/>
      </w:r>
      <w:r w:rsidR="004804EC" w:rsidRPr="009878AA">
        <w:rPr>
          <w:rFonts w:ascii="Times New Roman" w:hAnsi="Times New Roman"/>
          <w:szCs w:val="24"/>
          <w:vertAlign w:val="superscript"/>
        </w:rPr>
        <w:t>35</w:t>
      </w:r>
      <w:r w:rsidR="005C32DB" w:rsidRPr="009878AA">
        <w:rPr>
          <w:rFonts w:ascii="Times New Roman" w:hAnsi="Times New Roman"/>
          <w:szCs w:val="24"/>
        </w:rPr>
        <w:fldChar w:fldCharType="end"/>
      </w:r>
      <w:r w:rsidR="00635C1D" w:rsidRPr="009878AA">
        <w:rPr>
          <w:rFonts w:ascii="Times New Roman" w:hAnsi="Times New Roman"/>
          <w:szCs w:val="24"/>
        </w:rPr>
        <w:t xml:space="preserve"> </w:t>
      </w:r>
      <w:r w:rsidR="00C53778" w:rsidRPr="009878AA">
        <w:rPr>
          <w:rFonts w:ascii="Times New Roman" w:hAnsi="Times New Roman"/>
          <w:szCs w:val="24"/>
        </w:rPr>
        <w:t>To tackle this, we have previously reported one method that use</w:t>
      </w:r>
      <w:r w:rsidR="00391C15" w:rsidRPr="009878AA">
        <w:rPr>
          <w:rFonts w:ascii="Times New Roman" w:hAnsi="Times New Roman"/>
          <w:szCs w:val="24"/>
        </w:rPr>
        <w:t>s</w:t>
      </w:r>
      <w:r w:rsidR="00C53778" w:rsidRPr="009878AA">
        <w:rPr>
          <w:rFonts w:ascii="Times New Roman" w:hAnsi="Times New Roman"/>
          <w:szCs w:val="24"/>
        </w:rPr>
        <w:t xml:space="preserve"> </w:t>
      </w:r>
      <w:r w:rsidR="002527E7" w:rsidRPr="009878AA">
        <w:rPr>
          <w:rFonts w:ascii="Times New Roman" w:hAnsi="Times New Roman"/>
          <w:szCs w:val="24"/>
        </w:rPr>
        <w:t xml:space="preserve">a </w:t>
      </w:r>
      <w:r w:rsidR="00C53778" w:rsidRPr="009878AA">
        <w:rPr>
          <w:rFonts w:ascii="Times New Roman" w:hAnsi="Times New Roman"/>
          <w:szCs w:val="24"/>
        </w:rPr>
        <w:t xml:space="preserve">laser cutter to pattern the through channels on nanopaper, and then this </w:t>
      </w:r>
      <w:r w:rsidR="00243781" w:rsidRPr="009878AA">
        <w:rPr>
          <w:rFonts w:ascii="Times New Roman" w:hAnsi="Times New Roman"/>
          <w:szCs w:val="24"/>
        </w:rPr>
        <w:t xml:space="preserve">channel </w:t>
      </w:r>
      <w:r w:rsidR="00C53778" w:rsidRPr="009878AA">
        <w:rPr>
          <w:rFonts w:ascii="Times New Roman" w:hAnsi="Times New Roman"/>
          <w:szCs w:val="24"/>
        </w:rPr>
        <w:t>layer is manually</w:t>
      </w:r>
      <w:r w:rsidR="00635C1D" w:rsidRPr="009878AA">
        <w:rPr>
          <w:rFonts w:ascii="Times New Roman" w:hAnsi="Times New Roman"/>
          <w:szCs w:val="24"/>
        </w:rPr>
        <w:t xml:space="preserve"> </w:t>
      </w:r>
      <w:r w:rsidR="00635C1D" w:rsidRPr="009878AA">
        <w:rPr>
          <w:rFonts w:ascii="Times New Roman" w:hAnsi="Times New Roman"/>
          <w:szCs w:val="24"/>
          <w:shd w:val="clear" w:color="auto" w:fill="FFFFFF"/>
        </w:rPr>
        <w:t xml:space="preserve">stacked between another two layers of nanopaper by </w:t>
      </w:r>
      <w:r w:rsidR="00635C1D" w:rsidRPr="009878AA">
        <w:rPr>
          <w:rFonts w:ascii="Times New Roman" w:hAnsi="Times New Roman"/>
          <w:szCs w:val="24"/>
        </w:rPr>
        <w:t>ethylene vinyl acetate (EVA)</w:t>
      </w:r>
      <w:r w:rsidR="00C53778" w:rsidRPr="009878AA">
        <w:rPr>
          <w:rFonts w:ascii="Times New Roman" w:hAnsi="Times New Roman"/>
          <w:szCs w:val="24"/>
        </w:rPr>
        <w:t xml:space="preserve"> glue</w:t>
      </w:r>
      <w:r w:rsidR="00243781" w:rsidRPr="009878AA">
        <w:rPr>
          <w:rFonts w:ascii="Times New Roman" w:hAnsi="Times New Roman"/>
          <w:szCs w:val="24"/>
        </w:rPr>
        <w:t>.</w:t>
      </w:r>
      <w:r w:rsidR="00635C1D" w:rsidRPr="009878AA">
        <w:rPr>
          <w:rFonts w:ascii="Times New Roman" w:hAnsi="Times New Roman"/>
          <w:szCs w:val="24"/>
        </w:rPr>
        <w:t xml:space="preserve"> </w:t>
      </w:r>
      <w:r w:rsidR="00C53778" w:rsidRPr="009878AA">
        <w:rPr>
          <w:rFonts w:ascii="Times New Roman" w:hAnsi="Times New Roman"/>
          <w:szCs w:val="24"/>
        </w:rPr>
        <w:t>This can realize liquid wick in hollow channels without any external pumping, but this method requires lot</w:t>
      </w:r>
      <w:r w:rsidR="00243781" w:rsidRPr="009878AA">
        <w:rPr>
          <w:rFonts w:ascii="Times New Roman" w:hAnsi="Times New Roman"/>
          <w:szCs w:val="24"/>
        </w:rPr>
        <w:t>s</w:t>
      </w:r>
      <w:r w:rsidR="00C53778" w:rsidRPr="009878AA">
        <w:rPr>
          <w:rFonts w:ascii="Times New Roman" w:hAnsi="Times New Roman"/>
          <w:szCs w:val="24"/>
        </w:rPr>
        <w:t xml:space="preserve"> of manual operations</w:t>
      </w:r>
      <w:r w:rsidR="00243781" w:rsidRPr="009878AA">
        <w:rPr>
          <w:rFonts w:ascii="Times New Roman" w:hAnsi="Times New Roman"/>
          <w:szCs w:val="24"/>
        </w:rPr>
        <w:t xml:space="preserve"> and is not that precise</w:t>
      </w:r>
      <w:r w:rsidR="0079752A" w:rsidRPr="009878AA">
        <w:rPr>
          <w:rFonts w:ascii="Times New Roman" w:hAnsi="Times New Roman"/>
          <w:szCs w:val="24"/>
        </w:rPr>
        <w:t>.</w:t>
      </w:r>
      <w:r w:rsidR="005C32DB" w:rsidRPr="009878AA">
        <w:rPr>
          <w:rFonts w:ascii="Times New Roman" w:hAnsi="Times New Roman"/>
          <w:szCs w:val="24"/>
        </w:rPr>
        <w:fldChar w:fldCharType="begin"/>
      </w:r>
      <w:r w:rsidR="00B40953" w:rsidRPr="009878AA">
        <w:rPr>
          <w:rFonts w:ascii="Times New Roman" w:hAnsi="Times New Roman"/>
          <w:szCs w:val="24"/>
        </w:rPr>
        <w:instrText xml:space="preserve"> ADDIN ZOTERO_ITEM CSL_CITATION {"citationID":"axMo2WPG","properties":{"formattedCitation":"\\super 9\\nosupersub{}","plainCitation":"9","noteIndex":0},"citationItems":[{"id":4,"uris":["http://zotero.org/users/local/2TzkBMWe/items/KS47Z5YH"],"itemData":{"id":4,"type":"article-journal","container-title":"Lab on a Chip","DOI":"10.1039/D0LC00226G","issue":"18","language":"en","note":"publisher: Royal Society of Chemistry","page":"3322-3333","source":"pubs.rsc.org","title":"NanoPADs and nanoFACEs: an optically transparent nanopaper-based device for biomedical applications","title-short":"NanoPADs and nanoFACEs","volume":"20","author":[{"family":"Ying","given":"Binbin"},{"family":"Park","given":"Siwan"},{"family":"Chen","given":"Longyan"},{"family":"Dong","given":"Xianke"},{"family":"K. Young","given":"Edmond W."},{"family":"Liu","given":"Xinyu"}],"issued":{"date-parts":[["2020"]]}}}],"schema":"https://github.com/citation-style-language/schema/raw/master/csl-citation.json"} </w:instrText>
      </w:r>
      <w:r w:rsidR="005C32DB" w:rsidRPr="009878AA">
        <w:rPr>
          <w:rFonts w:ascii="Times New Roman" w:hAnsi="Times New Roman"/>
          <w:szCs w:val="24"/>
        </w:rPr>
        <w:fldChar w:fldCharType="separate"/>
      </w:r>
      <w:r w:rsidR="00B40953" w:rsidRPr="009878AA">
        <w:rPr>
          <w:rFonts w:ascii="Times New Roman" w:hAnsi="Times New Roman"/>
          <w:szCs w:val="24"/>
          <w:vertAlign w:val="superscript"/>
        </w:rPr>
        <w:t>9</w:t>
      </w:r>
      <w:r w:rsidR="005C32DB" w:rsidRPr="009878AA">
        <w:rPr>
          <w:rFonts w:ascii="Times New Roman" w:hAnsi="Times New Roman"/>
          <w:szCs w:val="24"/>
        </w:rPr>
        <w:fldChar w:fldCharType="end"/>
      </w:r>
      <w:r w:rsidR="00635C1D" w:rsidRPr="009878AA">
        <w:rPr>
          <w:rFonts w:ascii="Times New Roman" w:hAnsi="Times New Roman"/>
          <w:szCs w:val="24"/>
        </w:rPr>
        <w:t xml:space="preserve"> </w:t>
      </w:r>
      <w:r w:rsidR="00962648" w:rsidRPr="009878AA">
        <w:rPr>
          <w:rFonts w:ascii="Times New Roman" w:hAnsi="Times New Roman"/>
          <w:szCs w:val="24"/>
        </w:rPr>
        <w:t xml:space="preserve">Another method builds microchannel through spray coating nanocellulose fibers onto the micropatterned molds, which </w:t>
      </w:r>
      <w:r w:rsidR="00962648" w:rsidRPr="009878AA">
        <w:rPr>
          <w:rFonts w:ascii="Times New Roman" w:hAnsi="Times New Roman"/>
          <w:szCs w:val="24"/>
        </w:rPr>
        <w:lastRenderedPageBreak/>
        <w:t>is pre-fabricated via deep reactive ion etching (DRIE)</w:t>
      </w:r>
      <w:r w:rsidR="0079752A" w:rsidRPr="009878AA">
        <w:rPr>
          <w:rFonts w:ascii="Times New Roman" w:hAnsi="Times New Roman"/>
          <w:szCs w:val="24"/>
        </w:rPr>
        <w:t>.</w:t>
      </w:r>
      <w:r w:rsidR="005C32DB"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{"citationID":"3j8PCJEE","properties":{"formattedCitation":"\\super 36\\nosupersub{}","plainCitation":"36","noteIndex":0},"citationItems":[{"id":10,"uris":["http://zotero.org/users/local/2TzkBMWe/items/VKA5LNXN"],"itemData":{"id":10,"type":"article-journal","abstract":"Hypothesis\nWell-controlled micropatterned nanocellulose films are able to be fabricated via spray coating onto a micropatterned impermeable moulded surface. The micropattern size is able control the directionality of wicking fluid flow.\nExperiments\nUsing photolithography and etching techniques, silicon moulds with channel widths of 5–500 µm and depths of 6, 12 and 18 µm were fabricated. Micropatterned nanocellulose sheets were formed by spray coating nanofibre suspensions onto the moulds. We also investigate the effect the dimensions of these micropatterned nanocellulose films have on wicking fluids.\nFindings\nMicropatterns were imparted on the surface of nanocellulose films which resulted in three well-defined regimes of conformation with the moulds: full, partial and no conformation. These regimes were driven by the aspect ratio (channel depth/width) of the moulds. Achieved channel widths and depths were compared to those possible with other micropattern fabrication techniques. The directionality of the wicking water droplets can be controlled with the micropatterned channel. Channels within the full conformation regime resulted in increased directionality of fluid flow compared with those not within this regime. This research demonstrates the industrially scalable process of spray coating has potential to serve as the foundation for a new generation of paper-based microfluidic devices.","container-title":"Journal of Colloid and Interface Science","DOI":"10.1016/j.jcis.2020.11.125","ISSN":"0021-9797","journalAbbreviation":"Journal of Colloid and Interface Science","language":"en","page":"162-172","source":"ScienceDirect","title":"Moulding of micropatterned nanocellulose films and their application in fluid handling","volume":"587","author":[{"family":"Browne","given":"Christine"},{"family":"Garnier","given":"Gil"},{"family":"Batchelor","given":"Warren"}],"issued":{"date-parts":[["2021",4,1]]}}}],"schema":"https://github.com/citation-style-language/schema/raw/master/csl-citation.json"} </w:instrText>
      </w:r>
      <w:r w:rsidR="005C32DB" w:rsidRPr="009878AA">
        <w:rPr>
          <w:rFonts w:ascii="Times New Roman" w:hAnsi="Times New Roman"/>
          <w:szCs w:val="24"/>
        </w:rPr>
        <w:fldChar w:fldCharType="separate"/>
      </w:r>
      <w:r w:rsidR="004804EC" w:rsidRPr="009878AA">
        <w:rPr>
          <w:rFonts w:ascii="Times New Roman" w:hAnsi="Times New Roman"/>
          <w:szCs w:val="24"/>
          <w:vertAlign w:val="superscript"/>
        </w:rPr>
        <w:t>36</w:t>
      </w:r>
      <w:r w:rsidR="005C32DB" w:rsidRPr="009878AA">
        <w:rPr>
          <w:rFonts w:ascii="Times New Roman" w:hAnsi="Times New Roman"/>
          <w:szCs w:val="24"/>
        </w:rPr>
        <w:fldChar w:fldCharType="end"/>
      </w:r>
      <w:r w:rsidR="00635C1D" w:rsidRPr="009878AA">
        <w:rPr>
          <w:rFonts w:ascii="Times New Roman" w:hAnsi="Times New Roman"/>
          <w:szCs w:val="24"/>
        </w:rPr>
        <w:t xml:space="preserve"> </w:t>
      </w:r>
      <w:r w:rsidR="00703B1F" w:rsidRPr="009878AA">
        <w:rPr>
          <w:rFonts w:ascii="Times New Roman" w:hAnsi="Times New Roman"/>
          <w:szCs w:val="24"/>
        </w:rPr>
        <w:t xml:space="preserve">This method doesn’t need manual operations and is straightforward, but the mold preparation is complicated and expensive. </w:t>
      </w:r>
      <w:r w:rsidR="00243781" w:rsidRPr="009878AA">
        <w:rPr>
          <w:rFonts w:ascii="Times New Roman" w:hAnsi="Times New Roman"/>
          <w:szCs w:val="24"/>
        </w:rPr>
        <w:t>In addition, t</w:t>
      </w:r>
      <w:r w:rsidR="00703B1F" w:rsidRPr="009878AA">
        <w:rPr>
          <w:rFonts w:ascii="Times New Roman" w:hAnsi="Times New Roman"/>
          <w:szCs w:val="24"/>
        </w:rPr>
        <w:t>he nanocellulose gels accumulate at the corner/junction points due to gravity leading to unsatisfied dimensional control (</w:t>
      </w:r>
      <w:r w:rsidR="00485FC6" w:rsidRPr="009878AA">
        <w:rPr>
          <w:rFonts w:ascii="Times New Roman" w:hAnsi="Times New Roman"/>
          <w:szCs w:val="24"/>
        </w:rPr>
        <w:t>with 30</w:t>
      </w:r>
      <w:r w:rsidR="00243781" w:rsidRPr="009878AA">
        <w:rPr>
          <w:rFonts w:ascii="Times New Roman" w:hAnsi="Times New Roman"/>
          <w:szCs w:val="24"/>
          <w:vertAlign w:val="superscript"/>
        </w:rPr>
        <w:t>。</w:t>
      </w:r>
      <w:r w:rsidR="00243781" w:rsidRPr="009878AA">
        <w:rPr>
          <w:rFonts w:ascii="Times New Roman" w:hAnsi="Times New Roman"/>
          <w:szCs w:val="24"/>
        </w:rPr>
        <w:t>c</w:t>
      </w:r>
      <w:r w:rsidR="00485FC6" w:rsidRPr="009878AA">
        <w:rPr>
          <w:rFonts w:ascii="Times New Roman" w:hAnsi="Times New Roman"/>
          <w:szCs w:val="24"/>
        </w:rPr>
        <w:t>orner</w:t>
      </w:r>
      <w:r w:rsidR="00243781" w:rsidRPr="009878AA">
        <w:rPr>
          <w:rFonts w:ascii="Times New Roman" w:hAnsi="Times New Roman"/>
          <w:szCs w:val="24"/>
        </w:rPr>
        <w:t xml:space="preserve"> variation</w:t>
      </w:r>
      <w:r w:rsidR="00485FC6" w:rsidRPr="009878AA">
        <w:rPr>
          <w:rFonts w:ascii="Times New Roman" w:hAnsi="Times New Roman"/>
          <w:szCs w:val="24"/>
        </w:rPr>
        <w:t xml:space="preserve"> and nearly 10 μm roughness</w:t>
      </w:r>
      <w:r w:rsidR="00703B1F" w:rsidRPr="009878AA">
        <w:rPr>
          <w:rFonts w:ascii="Times New Roman" w:hAnsi="Times New Roman"/>
          <w:szCs w:val="24"/>
        </w:rPr>
        <w:t>). More importantly, all the above methods can only pattern millimeter-scale microchannel</w:t>
      </w:r>
      <w:r w:rsidR="002E6FD2" w:rsidRPr="009878AA">
        <w:rPr>
          <w:rFonts w:ascii="Times New Roman" w:hAnsi="Times New Roman"/>
          <w:szCs w:val="24"/>
        </w:rPr>
        <w:t>s</w:t>
      </w:r>
      <w:r w:rsidR="00703B1F" w:rsidRPr="009878AA">
        <w:rPr>
          <w:rFonts w:ascii="Times New Roman" w:hAnsi="Times New Roman"/>
          <w:szCs w:val="24"/>
        </w:rPr>
        <w:t xml:space="preserve">, and that large dimension has </w:t>
      </w:r>
      <w:r w:rsidR="002E6FD2" w:rsidRPr="009878AA">
        <w:rPr>
          <w:rFonts w:ascii="Times New Roman" w:hAnsi="Times New Roman"/>
          <w:szCs w:val="24"/>
        </w:rPr>
        <w:t>compromis</w:t>
      </w:r>
      <w:r w:rsidR="00703B1F" w:rsidRPr="009878AA">
        <w:rPr>
          <w:rFonts w:ascii="Times New Roman" w:hAnsi="Times New Roman"/>
          <w:szCs w:val="24"/>
        </w:rPr>
        <w:t>ed the advantages of microfluidic devices</w:t>
      </w:r>
      <w:r w:rsidR="007A0C63" w:rsidRPr="009878AA">
        <w:rPr>
          <w:rFonts w:ascii="Times New Roman" w:hAnsi="Times New Roman"/>
          <w:szCs w:val="24"/>
        </w:rPr>
        <w:t>,</w:t>
      </w:r>
      <w:r w:rsidR="00703B1F" w:rsidRPr="009878AA">
        <w:rPr>
          <w:rFonts w:ascii="Times New Roman" w:hAnsi="Times New Roman"/>
          <w:szCs w:val="24"/>
        </w:rPr>
        <w:t xml:space="preserve"> such as low-reagent volume consumption and high integration. To date, a facile nanopaper microchannel patterning technique that can produce micro</w:t>
      </w:r>
      <w:r w:rsidR="002E6FD2" w:rsidRPr="009878AA">
        <w:rPr>
          <w:rFonts w:ascii="Times New Roman" w:hAnsi="Times New Roman"/>
          <w:szCs w:val="24"/>
        </w:rPr>
        <w:t>meter</w:t>
      </w:r>
      <w:r w:rsidR="007D76A9" w:rsidRPr="009878AA">
        <w:rPr>
          <w:rFonts w:ascii="Times New Roman" w:hAnsi="Times New Roman"/>
          <w:szCs w:val="24"/>
        </w:rPr>
        <w:t>-</w:t>
      </w:r>
      <w:r w:rsidR="002E6FD2" w:rsidRPr="009878AA">
        <w:rPr>
          <w:rFonts w:ascii="Times New Roman" w:hAnsi="Times New Roman"/>
          <w:szCs w:val="24"/>
        </w:rPr>
        <w:t xml:space="preserve">scale </w:t>
      </w:r>
      <w:r w:rsidR="00703B1F" w:rsidRPr="009878AA">
        <w:rPr>
          <w:rFonts w:ascii="Times New Roman" w:hAnsi="Times New Roman"/>
          <w:szCs w:val="24"/>
        </w:rPr>
        <w:t>channels is yet to develop.</w:t>
      </w:r>
    </w:p>
    <w:p w14:paraId="39DE8722" w14:textId="4857162E" w:rsidR="004A7CB9" w:rsidRPr="009878AA" w:rsidRDefault="00703B1F" w:rsidP="007F140D">
      <w:pPr>
        <w:pStyle w:val="TAMainText"/>
        <w:spacing w:after="240"/>
        <w:ind w:firstLine="0"/>
        <w:rPr>
          <w:rFonts w:ascii="Times New Roman" w:hAnsi="Times New Roman"/>
          <w:szCs w:val="24"/>
        </w:rPr>
      </w:pPr>
      <w:r w:rsidRPr="009878AA">
        <w:rPr>
          <w:rFonts w:ascii="Times New Roman" w:hAnsi="Times New Roman"/>
          <w:szCs w:val="24"/>
        </w:rPr>
        <w:t>In this paper, we report a new microchannel patterning process on nanopaper based on the convenient micro-embossing technique. Compared with the existing methods, our method is free from sophisticated equipment, low-cost, ease-of-operation and highly accurate. The polytetrafluoroethylene (Teflon</w:t>
      </w:r>
      <w:r w:rsidRPr="009878AA">
        <w:rPr>
          <w:rFonts w:ascii="Times New Roman" w:hAnsi="Times New Roman"/>
          <w:szCs w:val="24"/>
          <w:vertAlign w:val="superscript"/>
        </w:rPr>
        <w:t>®</w:t>
      </w:r>
      <w:r w:rsidRPr="009878AA">
        <w:rPr>
          <w:rFonts w:ascii="Times New Roman" w:hAnsi="Times New Roman"/>
          <w:szCs w:val="24"/>
        </w:rPr>
        <w:t xml:space="preserve">) film was selected to make the convex microchannel mold (by laser cutting), as Teflon has excellent chemical inertness and non-sticky property. The mold was then used to emboss microchannels on </w:t>
      </w:r>
      <w:r w:rsidR="00483F75" w:rsidRPr="009878AA">
        <w:rPr>
          <w:rFonts w:ascii="Times New Roman" w:hAnsi="Times New Roman"/>
          <w:szCs w:val="24"/>
        </w:rPr>
        <w:t xml:space="preserve">the </w:t>
      </w:r>
      <w:r w:rsidRPr="009878AA">
        <w:rPr>
          <w:rFonts w:ascii="Times New Roman" w:hAnsi="Times New Roman"/>
          <w:szCs w:val="24"/>
        </w:rPr>
        <w:t xml:space="preserve">nanopaper </w:t>
      </w:r>
      <w:r w:rsidR="002E6FD2" w:rsidRPr="009878AA">
        <w:rPr>
          <w:rFonts w:ascii="Times New Roman" w:hAnsi="Times New Roman"/>
          <w:szCs w:val="24"/>
        </w:rPr>
        <w:t xml:space="preserve">gel </w:t>
      </w:r>
      <w:r w:rsidRPr="009878AA">
        <w:rPr>
          <w:rFonts w:ascii="Times New Roman" w:hAnsi="Times New Roman"/>
          <w:szCs w:val="24"/>
        </w:rPr>
        <w:t xml:space="preserve">membrane. An additional layer of nanopaper </w:t>
      </w:r>
      <w:r w:rsidR="002E6FD2" w:rsidRPr="009878AA">
        <w:rPr>
          <w:rFonts w:ascii="Times New Roman" w:hAnsi="Times New Roman"/>
          <w:szCs w:val="24"/>
        </w:rPr>
        <w:t xml:space="preserve">gel </w:t>
      </w:r>
      <w:r w:rsidRPr="009878AA">
        <w:rPr>
          <w:rFonts w:ascii="Times New Roman" w:hAnsi="Times New Roman"/>
          <w:szCs w:val="24"/>
        </w:rPr>
        <w:t xml:space="preserve">was bonded to the channel layer to form the closed hollow channels. Using our patterning technique, we first demonstrated the two most basic microfluidic devices on nanopaper: </w:t>
      </w:r>
      <w:r w:rsidR="0098686D" w:rsidRPr="009878AA">
        <w:rPr>
          <w:rFonts w:ascii="Times New Roman" w:hAnsi="Times New Roman"/>
          <w:szCs w:val="24"/>
        </w:rPr>
        <w:t>laminar-mixer and droplet generator</w:t>
      </w:r>
      <w:r w:rsidRPr="009878AA">
        <w:rPr>
          <w:rFonts w:ascii="Times New Roman" w:hAnsi="Times New Roman"/>
          <w:szCs w:val="24"/>
        </w:rPr>
        <w:t xml:space="preserve">. We then developed </w:t>
      </w:r>
      <w:r w:rsidR="0098686D" w:rsidRPr="009878AA">
        <w:rPr>
          <w:rFonts w:ascii="Times New Roman" w:hAnsi="Times New Roman"/>
          <w:szCs w:val="24"/>
        </w:rPr>
        <w:t>a</w:t>
      </w:r>
      <w:r w:rsidR="00945EEB" w:rsidRPr="009878AA">
        <w:rPr>
          <w:rFonts w:ascii="Times New Roman" w:hAnsi="Times New Roman"/>
          <w:szCs w:val="24"/>
        </w:rPr>
        <w:t xml:space="preserve">n </w:t>
      </w:r>
      <w:r w:rsidR="0098686D" w:rsidRPr="009878AA">
        <w:rPr>
          <w:rFonts w:ascii="Times New Roman" w:hAnsi="Times New Roman"/>
          <w:szCs w:val="24"/>
        </w:rPr>
        <w:t xml:space="preserve">optical colorimetric sensor and </w:t>
      </w:r>
      <w:r w:rsidRPr="009878AA">
        <w:rPr>
          <w:rFonts w:ascii="Times New Roman" w:hAnsi="Times New Roman"/>
          <w:szCs w:val="24"/>
        </w:rPr>
        <w:t>surface-enhanced Raman microscopy (SERS) NanoPAD</w:t>
      </w:r>
      <w:r w:rsidR="00945E1A" w:rsidRPr="009878AA">
        <w:rPr>
          <w:rFonts w:ascii="Times New Roman" w:hAnsi="Times New Roman"/>
          <w:szCs w:val="24"/>
        </w:rPr>
        <w:t>s</w:t>
      </w:r>
      <w:r w:rsidRPr="009878AA">
        <w:rPr>
          <w:rFonts w:ascii="Times New Roman" w:hAnsi="Times New Roman"/>
          <w:szCs w:val="24"/>
        </w:rPr>
        <w:t>. The SERS substrate</w:t>
      </w:r>
      <w:r w:rsidR="002E6FD2" w:rsidRPr="009878AA">
        <w:rPr>
          <w:rFonts w:ascii="Times New Roman" w:hAnsi="Times New Roman"/>
          <w:szCs w:val="24"/>
        </w:rPr>
        <w:t>,</w:t>
      </w:r>
      <w:r w:rsidRPr="009878AA">
        <w:rPr>
          <w:rFonts w:ascii="Times New Roman" w:hAnsi="Times New Roman"/>
          <w:szCs w:val="24"/>
        </w:rPr>
        <w:t xml:space="preserve"> made of silver nanoparticles</w:t>
      </w:r>
      <w:r w:rsidR="002E6FD2" w:rsidRPr="009878AA">
        <w:rPr>
          <w:rFonts w:ascii="Times New Roman" w:hAnsi="Times New Roman"/>
          <w:szCs w:val="24"/>
        </w:rPr>
        <w:t>,</w:t>
      </w:r>
      <w:r w:rsidRPr="009878AA">
        <w:rPr>
          <w:rFonts w:ascii="Times New Roman" w:hAnsi="Times New Roman"/>
          <w:szCs w:val="24"/>
        </w:rPr>
        <w:t xml:space="preserve"> was </w:t>
      </w:r>
      <w:r w:rsidRPr="009878AA">
        <w:rPr>
          <w:rFonts w:ascii="Times New Roman" w:hAnsi="Times New Roman"/>
          <w:i/>
          <w:iCs/>
          <w:szCs w:val="24"/>
        </w:rPr>
        <w:t>in-situ</w:t>
      </w:r>
      <w:r w:rsidRPr="009878AA">
        <w:rPr>
          <w:rFonts w:ascii="Times New Roman" w:hAnsi="Times New Roman"/>
          <w:szCs w:val="24"/>
        </w:rPr>
        <w:t xml:space="preserve"> formed by supplying two chemical </w:t>
      </w:r>
      <w:r w:rsidR="002E6FD2" w:rsidRPr="009878AA">
        <w:rPr>
          <w:rFonts w:ascii="Times New Roman" w:hAnsi="Times New Roman"/>
          <w:szCs w:val="24"/>
        </w:rPr>
        <w:t>reagents</w:t>
      </w:r>
      <w:r w:rsidRPr="009878AA">
        <w:rPr>
          <w:rFonts w:ascii="Times New Roman" w:hAnsi="Times New Roman"/>
          <w:szCs w:val="24"/>
        </w:rPr>
        <w:t xml:space="preserve"> (AgNO</w:t>
      </w:r>
      <w:r w:rsidRPr="009878AA">
        <w:rPr>
          <w:rFonts w:ascii="Times New Roman" w:hAnsi="Times New Roman"/>
          <w:szCs w:val="24"/>
          <w:vertAlign w:val="subscript"/>
        </w:rPr>
        <w:t>3</w:t>
      </w:r>
      <w:r w:rsidRPr="009878AA">
        <w:rPr>
          <w:rFonts w:ascii="Times New Roman" w:hAnsi="Times New Roman"/>
          <w:szCs w:val="24"/>
        </w:rPr>
        <w:t xml:space="preserve"> and NaBH</w:t>
      </w:r>
      <w:r w:rsidRPr="009878AA">
        <w:rPr>
          <w:rFonts w:ascii="Times New Roman" w:hAnsi="Times New Roman"/>
          <w:szCs w:val="24"/>
          <w:vertAlign w:val="subscript"/>
        </w:rPr>
        <w:t>4</w:t>
      </w:r>
      <w:r w:rsidRPr="009878AA">
        <w:rPr>
          <w:rFonts w:ascii="Times New Roman" w:hAnsi="Times New Roman"/>
          <w:szCs w:val="24"/>
        </w:rPr>
        <w:t xml:space="preserve">) into and reacted within the channel. The common Raman </w:t>
      </w:r>
      <w:r w:rsidR="002E6FD2" w:rsidRPr="009878AA">
        <w:rPr>
          <w:rFonts w:ascii="Times New Roman" w:hAnsi="Times New Roman"/>
          <w:szCs w:val="24"/>
        </w:rPr>
        <w:t>reporter</w:t>
      </w:r>
      <w:r w:rsidRPr="009878AA">
        <w:rPr>
          <w:rFonts w:ascii="Times New Roman" w:hAnsi="Times New Roman"/>
          <w:szCs w:val="24"/>
        </w:rPr>
        <w:t>, Rhodamine B (RhB)</w:t>
      </w:r>
      <w:r w:rsidR="00593BEF" w:rsidRPr="009878AA">
        <w:rPr>
          <w:rFonts w:ascii="Times New Roman" w:hAnsi="Times New Roman"/>
          <w:szCs w:val="24"/>
        </w:rPr>
        <w:t>, w</w:t>
      </w:r>
      <w:r w:rsidRPr="009878AA">
        <w:rPr>
          <w:rFonts w:ascii="Times New Roman" w:hAnsi="Times New Roman"/>
          <w:szCs w:val="24"/>
        </w:rPr>
        <w:t xml:space="preserve">as the </w:t>
      </w:r>
      <w:r w:rsidR="006B30CE" w:rsidRPr="009878AA">
        <w:rPr>
          <w:rFonts w:ascii="Times New Roman" w:hAnsi="Times New Roman"/>
          <w:szCs w:val="24"/>
        </w:rPr>
        <w:t xml:space="preserve">example </w:t>
      </w:r>
      <w:r w:rsidRPr="009878AA">
        <w:rPr>
          <w:rFonts w:ascii="Times New Roman" w:hAnsi="Times New Roman"/>
          <w:szCs w:val="24"/>
        </w:rPr>
        <w:t xml:space="preserve">sensing target. Thanks to the excellent optical transparency of nanopaper, </w:t>
      </w:r>
      <w:r w:rsidR="00900E2A">
        <w:rPr>
          <w:rFonts w:ascii="Times New Roman" w:hAnsi="Times New Roman" w:hint="eastAsia"/>
          <w:szCs w:val="24"/>
          <w:lang w:eastAsia="zh-CN"/>
        </w:rPr>
        <w:t>the</w:t>
      </w:r>
      <w:r w:rsidR="00900E2A">
        <w:rPr>
          <w:rFonts w:ascii="Times New Roman" w:hAnsi="Times New Roman"/>
          <w:szCs w:val="24"/>
        </w:rPr>
        <w:t xml:space="preserve"> </w:t>
      </w:r>
      <w:r w:rsidR="0098686D" w:rsidRPr="009878AA">
        <w:rPr>
          <w:rFonts w:ascii="Times New Roman" w:hAnsi="Times New Roman"/>
          <w:szCs w:val="24"/>
        </w:rPr>
        <w:t>outstanding performance with low limits of detection (LOD) w</w:t>
      </w:r>
      <w:r w:rsidR="00900E2A">
        <w:rPr>
          <w:rFonts w:ascii="Times New Roman" w:hAnsi="Times New Roman"/>
          <w:szCs w:val="24"/>
        </w:rPr>
        <w:t>as</w:t>
      </w:r>
      <w:r w:rsidR="0098686D" w:rsidRPr="009878AA">
        <w:rPr>
          <w:rFonts w:ascii="Times New Roman" w:hAnsi="Times New Roman"/>
          <w:szCs w:val="24"/>
        </w:rPr>
        <w:t xml:space="preserve"> achieved (2</w:t>
      </w:r>
      <w:r w:rsidR="00D86F4A" w:rsidRPr="009878AA">
        <w:rPr>
          <w:rFonts w:ascii="Times New Roman" w:hAnsi="Times New Roman"/>
          <w:szCs w:val="24"/>
        </w:rPr>
        <w:t xml:space="preserve"> </w:t>
      </w:r>
      <w:r w:rsidR="0098686D" w:rsidRPr="009878AA">
        <w:rPr>
          <w:rFonts w:ascii="Times New Roman" w:hAnsi="Times New Roman"/>
          <w:szCs w:val="24"/>
        </w:rPr>
        <w:lastRenderedPageBreak/>
        <w:t>mM for glucose and 19</w:t>
      </w:r>
      <w:r w:rsidR="00D86F4A" w:rsidRPr="009878AA">
        <w:rPr>
          <w:rFonts w:ascii="Times New Roman" w:hAnsi="Times New Roman"/>
          <w:szCs w:val="24"/>
        </w:rPr>
        <w:t xml:space="preserve"> </w:t>
      </w:r>
      <w:r w:rsidR="0098686D" w:rsidRPr="009878AA">
        <w:rPr>
          <w:rFonts w:ascii="Times New Roman" w:hAnsi="Times New Roman"/>
          <w:szCs w:val="24"/>
        </w:rPr>
        <w:t>fM for RhB), which are 1.25× and 500× fold improvement compared to the previously reported values</w:t>
      </w:r>
      <w:r w:rsidRPr="009878AA">
        <w:rPr>
          <w:rFonts w:ascii="Times New Roman" w:hAnsi="Times New Roman"/>
          <w:szCs w:val="24"/>
        </w:rPr>
        <w:t>.</w:t>
      </w:r>
    </w:p>
    <w:p w14:paraId="64414CC2" w14:textId="0BAEF71E" w:rsidR="00984BD9" w:rsidRPr="009878AA" w:rsidRDefault="007763EF" w:rsidP="007F140D">
      <w:pPr>
        <w:pStyle w:val="TAMainText"/>
        <w:spacing w:after="240"/>
        <w:ind w:firstLine="0"/>
        <w:rPr>
          <w:rFonts w:ascii="Times New Roman" w:hAnsi="Times New Roman"/>
          <w:b/>
          <w:bCs/>
          <w:szCs w:val="24"/>
        </w:rPr>
      </w:pPr>
      <w:r w:rsidRPr="009878AA">
        <w:rPr>
          <w:rFonts w:ascii="Times New Roman" w:hAnsi="Times New Roman"/>
          <w:szCs w:val="24"/>
        </w:rPr>
        <w:br w:type="page"/>
      </w:r>
      <w:r w:rsidR="00984BD9" w:rsidRPr="009878AA">
        <w:rPr>
          <w:rFonts w:ascii="Times New Roman" w:hAnsi="Times New Roman"/>
          <w:b/>
          <w:bCs/>
          <w:szCs w:val="24"/>
        </w:rPr>
        <w:lastRenderedPageBreak/>
        <w:t>Results and Discussion</w:t>
      </w:r>
    </w:p>
    <w:p w14:paraId="78747ACA" w14:textId="77777777" w:rsidR="00E8371A" w:rsidRPr="009878AA" w:rsidRDefault="00E8371A" w:rsidP="007F140D">
      <w:pPr>
        <w:pStyle w:val="TAMainText"/>
        <w:spacing w:after="240"/>
        <w:ind w:firstLine="0"/>
        <w:rPr>
          <w:rFonts w:ascii="Times New Roman" w:hAnsi="Times New Roman"/>
          <w:b/>
          <w:bCs/>
          <w:szCs w:val="24"/>
        </w:rPr>
      </w:pPr>
      <w:r w:rsidRPr="009878AA">
        <w:rPr>
          <w:rFonts w:ascii="Times New Roman" w:hAnsi="Times New Roman"/>
          <w:b/>
          <w:bCs/>
          <w:szCs w:val="24"/>
        </w:rPr>
        <w:t>Micro-embossing process for microchannel patterning on nanopaper</w:t>
      </w:r>
    </w:p>
    <w:p w14:paraId="19502C8D" w14:textId="1E749E36" w:rsidR="00E8371A" w:rsidRPr="009878AA" w:rsidRDefault="005723E6" w:rsidP="002F28B9">
      <w:pPr>
        <w:pStyle w:val="TAMainText"/>
        <w:spacing w:after="240"/>
        <w:ind w:firstLine="0"/>
        <w:jc w:val="center"/>
        <w:rPr>
          <w:rFonts w:ascii="Times New Roman" w:hAnsi="Times New Roman"/>
          <w:szCs w:val="24"/>
        </w:rPr>
      </w:pPr>
      <w:r w:rsidRPr="009878AA">
        <w:rPr>
          <w:rFonts w:ascii="Times New Roman" w:hAnsi="Times New Roman"/>
          <w:noProof/>
          <w:szCs w:val="24"/>
        </w:rPr>
        <w:drawing>
          <wp:inline distT="0" distB="0" distL="0" distR="0" wp14:anchorId="7AE6441F" wp14:editId="6F8684A5">
            <wp:extent cx="5728716" cy="2423160"/>
            <wp:effectExtent l="0" t="0" r="5715"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8716" cy="2423160"/>
                    </a:xfrm>
                    <a:prstGeom prst="rect">
                      <a:avLst/>
                    </a:prstGeom>
                  </pic:spPr>
                </pic:pic>
              </a:graphicData>
            </a:graphic>
          </wp:inline>
        </w:drawing>
      </w:r>
    </w:p>
    <w:p w14:paraId="67104E86" w14:textId="5FBF7B6D" w:rsidR="00BD5424" w:rsidRPr="009878AA" w:rsidRDefault="00BD5424" w:rsidP="004F20CF">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1</w:t>
      </w:r>
      <w:r w:rsidRPr="009878AA">
        <w:rPr>
          <w:rFonts w:ascii="Times New Roman" w:hAnsi="Times New Roman"/>
          <w:b/>
          <w:bCs/>
          <w:szCs w:val="24"/>
        </w:rPr>
        <w:t>.</w:t>
      </w:r>
      <w:r w:rsidRPr="009878AA">
        <w:rPr>
          <w:rFonts w:ascii="Times New Roman" w:hAnsi="Times New Roman"/>
          <w:szCs w:val="24"/>
        </w:rPr>
        <w:t xml:space="preserve"> </w:t>
      </w:r>
      <w:r w:rsidR="00D5355C" w:rsidRPr="009878AA">
        <w:rPr>
          <w:rFonts w:ascii="Times New Roman" w:hAnsi="Times New Roman"/>
          <w:szCs w:val="24"/>
        </w:rPr>
        <w:t>Schematic diagram</w:t>
      </w:r>
      <w:r w:rsidR="00C60039" w:rsidRPr="009878AA">
        <w:rPr>
          <w:rFonts w:ascii="Times New Roman" w:hAnsi="Times New Roman"/>
          <w:szCs w:val="24"/>
        </w:rPr>
        <w:t>s</w:t>
      </w:r>
      <w:r w:rsidR="00D5355C" w:rsidRPr="009878AA">
        <w:rPr>
          <w:rFonts w:ascii="Times New Roman" w:hAnsi="Times New Roman"/>
          <w:szCs w:val="24"/>
        </w:rPr>
        <w:t xml:space="preserve"> of the micro-embossing process for patterning microchannel on nanopaper. (a) The micro-embossing process consists of six steps: </w:t>
      </w:r>
      <w:r w:rsidR="0097508C" w:rsidRPr="009878AA">
        <w:rPr>
          <w:rFonts w:ascii="Times New Roman" w:hAnsi="Times New Roman"/>
          <w:szCs w:val="24"/>
        </w:rPr>
        <w:t xml:space="preserve">mold </w:t>
      </w:r>
      <w:r w:rsidR="00D5355C" w:rsidRPr="009878AA">
        <w:rPr>
          <w:rFonts w:ascii="Times New Roman" w:hAnsi="Times New Roman"/>
          <w:szCs w:val="24"/>
        </w:rPr>
        <w:t>preparations</w:t>
      </w:r>
      <w:r w:rsidR="0097508C" w:rsidRPr="009878AA">
        <w:rPr>
          <w:rFonts w:ascii="Times New Roman" w:hAnsi="Times New Roman"/>
          <w:szCs w:val="24"/>
        </w:rPr>
        <w:t>,</w:t>
      </w:r>
      <w:r w:rsidR="00D5355C" w:rsidRPr="009878AA">
        <w:rPr>
          <w:rFonts w:ascii="Times New Roman" w:hAnsi="Times New Roman"/>
          <w:szCs w:val="24"/>
        </w:rPr>
        <w:t xml:space="preserve"> nanopaper</w:t>
      </w:r>
      <w:r w:rsidR="0097508C" w:rsidRPr="009878AA">
        <w:rPr>
          <w:rFonts w:ascii="Times New Roman" w:hAnsi="Times New Roman"/>
          <w:szCs w:val="24"/>
        </w:rPr>
        <w:t xml:space="preserve"> filtration</w:t>
      </w:r>
      <w:r w:rsidR="00D5355C" w:rsidRPr="009878AA">
        <w:rPr>
          <w:rFonts w:ascii="Times New Roman" w:hAnsi="Times New Roman"/>
          <w:szCs w:val="24"/>
        </w:rPr>
        <w:t xml:space="preserve">, embossing, </w:t>
      </w:r>
      <w:r w:rsidR="0097508C" w:rsidRPr="009878AA">
        <w:rPr>
          <w:rFonts w:ascii="Times New Roman" w:hAnsi="Times New Roman"/>
          <w:szCs w:val="24"/>
        </w:rPr>
        <w:t xml:space="preserve">mold </w:t>
      </w:r>
      <w:r w:rsidR="00D5355C" w:rsidRPr="009878AA">
        <w:rPr>
          <w:rFonts w:ascii="Times New Roman" w:hAnsi="Times New Roman"/>
          <w:szCs w:val="24"/>
        </w:rPr>
        <w:t>releasing, bolding and final drying. (b) Cross-section view of the micro-embossing process.</w:t>
      </w:r>
    </w:p>
    <w:p w14:paraId="55A78AF4" w14:textId="46FDFAEC" w:rsidR="004F20CF" w:rsidRPr="009878AA" w:rsidRDefault="00BC15C7" w:rsidP="009878AA">
      <w:pPr>
        <w:pStyle w:val="TAMainText"/>
        <w:spacing w:after="240"/>
        <w:ind w:firstLine="0"/>
        <w:rPr>
          <w:rFonts w:ascii="Times New Roman" w:hAnsi="Times New Roman"/>
          <w:szCs w:val="24"/>
        </w:rPr>
      </w:pPr>
      <w:r w:rsidRPr="009878AA">
        <w:rPr>
          <w:rFonts w:ascii="Times New Roman" w:hAnsi="Times New Roman"/>
          <w:szCs w:val="24"/>
        </w:rPr>
        <w:t xml:space="preserve">As shown in Figure </w:t>
      </w:r>
      <w:r w:rsidR="00873453" w:rsidRPr="009878AA">
        <w:rPr>
          <w:rFonts w:ascii="Times New Roman" w:hAnsi="Times New Roman"/>
          <w:szCs w:val="24"/>
        </w:rPr>
        <w:t>1</w:t>
      </w:r>
      <w:r w:rsidRPr="009878AA">
        <w:rPr>
          <w:rFonts w:ascii="Times New Roman" w:hAnsi="Times New Roman"/>
          <w:szCs w:val="24"/>
        </w:rPr>
        <w:t>, the micro-embossing process for patterning microchannel on nanopaper mainly includes six steps: (i) polytetrafluoroethylene (Teflon</w:t>
      </w:r>
      <w:r w:rsidRPr="009878AA">
        <w:rPr>
          <w:rFonts w:ascii="Times New Roman" w:hAnsi="Times New Roman"/>
          <w:szCs w:val="24"/>
          <w:vertAlign w:val="superscript"/>
        </w:rPr>
        <w:t>®</w:t>
      </w:r>
      <w:r w:rsidRPr="009878AA">
        <w:rPr>
          <w:rFonts w:ascii="Times New Roman" w:hAnsi="Times New Roman"/>
          <w:szCs w:val="24"/>
        </w:rPr>
        <w:t>) film was selected to make the convex microchannel mold by laser cutting, as Teflon has excellent chemical inertness and non-sticky property, and then the mold was used to emboss microchannels on the filtered nanopaper. The thickness of the selected Teflon mold mainly influences the</w:t>
      </w:r>
      <w:r w:rsidR="0097508C" w:rsidRPr="009878AA">
        <w:rPr>
          <w:rFonts w:ascii="Times New Roman" w:hAnsi="Times New Roman"/>
          <w:szCs w:val="24"/>
        </w:rPr>
        <w:t xml:space="preserve"> depth</w:t>
      </w:r>
      <w:r w:rsidRPr="009878AA">
        <w:rPr>
          <w:rFonts w:ascii="Times New Roman" w:hAnsi="Times New Roman"/>
          <w:szCs w:val="24"/>
        </w:rPr>
        <w:t xml:space="preserve"> of the microchannel (the correlations of both will be given in later section)</w:t>
      </w:r>
      <w:r w:rsidR="004664C8" w:rsidRPr="009878AA">
        <w:rPr>
          <w:rFonts w:ascii="Times New Roman" w:hAnsi="Times New Roman"/>
          <w:szCs w:val="24"/>
        </w:rPr>
        <w:t>.</w:t>
      </w:r>
      <w:r w:rsidRPr="009878AA">
        <w:rPr>
          <w:rFonts w:ascii="Times New Roman" w:hAnsi="Times New Roman"/>
          <w:szCs w:val="24"/>
        </w:rPr>
        <w:t xml:space="preserve"> (ii) </w:t>
      </w:r>
      <w:r w:rsidR="004664C8" w:rsidRPr="009878AA">
        <w:rPr>
          <w:rFonts w:ascii="Times New Roman" w:hAnsi="Times New Roman"/>
          <w:szCs w:val="24"/>
        </w:rPr>
        <w:t>T</w:t>
      </w:r>
      <w:r w:rsidRPr="009878AA">
        <w:rPr>
          <w:rFonts w:ascii="Times New Roman" w:hAnsi="Times New Roman"/>
          <w:szCs w:val="24"/>
        </w:rPr>
        <w:t>he (2,2,6,6-tetramethylpiperidin-1-</w:t>
      </w:r>
      <w:proofErr w:type="gramStart"/>
      <w:r w:rsidRPr="009878AA">
        <w:rPr>
          <w:rFonts w:ascii="Times New Roman" w:hAnsi="Times New Roman"/>
          <w:szCs w:val="24"/>
        </w:rPr>
        <w:t>yl)oxyl</w:t>
      </w:r>
      <w:proofErr w:type="gramEnd"/>
      <w:r w:rsidRPr="009878AA">
        <w:rPr>
          <w:rFonts w:ascii="Times New Roman" w:hAnsi="Times New Roman"/>
          <w:szCs w:val="24"/>
        </w:rPr>
        <w:t xml:space="preserve"> (TEMPO)-oxidized NFC gel (0.1 wt% in distilled water) suspension was first heavily stirred till no cellulose floc can be observed. The clear suspension </w:t>
      </w:r>
      <w:r w:rsidRPr="009878AA">
        <w:rPr>
          <w:rFonts w:ascii="Times New Roman" w:hAnsi="Times New Roman"/>
          <w:szCs w:val="24"/>
        </w:rPr>
        <w:lastRenderedPageBreak/>
        <w:t xml:space="preserve">was then vacuum filtered and the nanopaper </w:t>
      </w:r>
      <w:r w:rsidR="004664C8" w:rsidRPr="009878AA">
        <w:rPr>
          <w:rFonts w:ascii="Times New Roman" w:hAnsi="Times New Roman"/>
          <w:szCs w:val="24"/>
        </w:rPr>
        <w:t xml:space="preserve">gel </w:t>
      </w:r>
      <w:r w:rsidR="001E3E05" w:rsidRPr="009878AA">
        <w:rPr>
          <w:rFonts w:ascii="Times New Roman" w:hAnsi="Times New Roman"/>
          <w:szCs w:val="24"/>
        </w:rPr>
        <w:t xml:space="preserve">(4 cm in diameter) </w:t>
      </w:r>
      <w:r w:rsidRPr="009878AA">
        <w:rPr>
          <w:rFonts w:ascii="Times New Roman" w:hAnsi="Times New Roman"/>
          <w:szCs w:val="24"/>
        </w:rPr>
        <w:t>can be obtained. (iii</w:t>
      </w:r>
      <w:r w:rsidR="004664C8" w:rsidRPr="009878AA">
        <w:rPr>
          <w:rFonts w:ascii="Times New Roman" w:hAnsi="Times New Roman"/>
          <w:szCs w:val="24"/>
        </w:rPr>
        <w:t xml:space="preserve"> &amp; </w:t>
      </w:r>
      <w:r w:rsidRPr="009878AA">
        <w:rPr>
          <w:rFonts w:ascii="Times New Roman" w:hAnsi="Times New Roman"/>
          <w:szCs w:val="24"/>
        </w:rPr>
        <w:t xml:space="preserve">iv) This </w:t>
      </w:r>
      <w:r w:rsidR="004664C8" w:rsidRPr="009878AA">
        <w:rPr>
          <w:rFonts w:ascii="Times New Roman" w:hAnsi="Times New Roman"/>
          <w:szCs w:val="24"/>
        </w:rPr>
        <w:t xml:space="preserve">nanopaper </w:t>
      </w:r>
      <w:r w:rsidRPr="009878AA">
        <w:rPr>
          <w:rFonts w:ascii="Times New Roman" w:hAnsi="Times New Roman"/>
          <w:szCs w:val="24"/>
        </w:rPr>
        <w:t xml:space="preserve">gel was then embossed using the Teflon mold for </w:t>
      </w:r>
      <w:r w:rsidR="00D04E15" w:rsidRPr="009878AA">
        <w:rPr>
          <w:rFonts w:ascii="Times New Roman" w:hAnsi="Times New Roman"/>
          <w:szCs w:val="24"/>
        </w:rPr>
        <w:t xml:space="preserve">a </w:t>
      </w:r>
      <w:r w:rsidRPr="009878AA">
        <w:rPr>
          <w:rFonts w:ascii="Times New Roman" w:hAnsi="Times New Roman"/>
          <w:szCs w:val="24"/>
        </w:rPr>
        <w:t>certain period under optimized embossing pressure and temperature. (v</w:t>
      </w:r>
      <w:r w:rsidR="004664C8" w:rsidRPr="009878AA">
        <w:rPr>
          <w:rFonts w:ascii="Times New Roman" w:hAnsi="Times New Roman"/>
          <w:szCs w:val="24"/>
        </w:rPr>
        <w:t xml:space="preserve"> &amp; </w:t>
      </w:r>
      <w:r w:rsidRPr="009878AA">
        <w:rPr>
          <w:rFonts w:ascii="Times New Roman" w:hAnsi="Times New Roman"/>
          <w:szCs w:val="24"/>
        </w:rPr>
        <w:t xml:space="preserve">vi) </w:t>
      </w:r>
      <w:r w:rsidR="00EB6669" w:rsidRPr="009878AA">
        <w:rPr>
          <w:rFonts w:ascii="Times New Roman" w:hAnsi="Times New Roman"/>
          <w:szCs w:val="24"/>
        </w:rPr>
        <w:t xml:space="preserve">To form the hollow microchannel for functional NanoPADs, an additional layer of filter nanopaper gel was peeled off from the filter </w:t>
      </w:r>
      <w:proofErr w:type="gramStart"/>
      <w:r w:rsidR="00EB6669" w:rsidRPr="009878AA">
        <w:rPr>
          <w:rFonts w:ascii="Times New Roman" w:hAnsi="Times New Roman"/>
          <w:szCs w:val="24"/>
        </w:rPr>
        <w:t>membrane, and</w:t>
      </w:r>
      <w:proofErr w:type="gramEnd"/>
      <w:r w:rsidR="00EB6669" w:rsidRPr="009878AA">
        <w:rPr>
          <w:rFonts w:ascii="Times New Roman" w:hAnsi="Times New Roman"/>
          <w:szCs w:val="24"/>
        </w:rPr>
        <w:t xml:space="preserve"> was carefully attached on the embossed nanopaper gel layer. Those two layer</w:t>
      </w:r>
      <w:r w:rsidR="0022615F">
        <w:rPr>
          <w:rFonts w:ascii="Times New Roman" w:hAnsi="Times New Roman"/>
          <w:szCs w:val="24"/>
        </w:rPr>
        <w:t>s</w:t>
      </w:r>
      <w:r w:rsidR="00EB6669" w:rsidRPr="009878AA">
        <w:rPr>
          <w:rFonts w:ascii="Times New Roman" w:hAnsi="Times New Roman"/>
          <w:szCs w:val="24"/>
        </w:rPr>
        <w:t xml:space="preserve"> of nanopaper ge</w:t>
      </w:r>
      <w:r w:rsidR="003061D4" w:rsidRPr="009878AA">
        <w:rPr>
          <w:rFonts w:ascii="Times New Roman" w:hAnsi="Times New Roman"/>
          <w:szCs w:val="24"/>
        </w:rPr>
        <w:t>ls</w:t>
      </w:r>
      <w:r w:rsidR="00EB6669" w:rsidRPr="009878AA">
        <w:rPr>
          <w:rFonts w:ascii="Times New Roman" w:hAnsi="Times New Roman"/>
          <w:szCs w:val="24"/>
        </w:rPr>
        <w:t xml:space="preserve"> bonded spontaneously in the drying oven by nanofiber diffusion (30 mins).</w:t>
      </w:r>
      <w:r w:rsidR="00972F7D" w:rsidRPr="009878AA">
        <w:rPr>
          <w:rFonts w:ascii="Times New Roman" w:hAnsi="Times New Roman"/>
          <w:szCs w:val="24"/>
        </w:rPr>
        <w:t xml:space="preserve"> </w:t>
      </w:r>
      <w:r w:rsidRPr="009878AA">
        <w:rPr>
          <w:rFonts w:ascii="Times New Roman" w:hAnsi="Times New Roman"/>
          <w:szCs w:val="24"/>
        </w:rPr>
        <w:t xml:space="preserve"> </w:t>
      </w:r>
      <w:r w:rsidR="0097508C" w:rsidRPr="009878AA">
        <w:rPr>
          <w:rFonts w:ascii="Times New Roman" w:hAnsi="Times New Roman"/>
          <w:szCs w:val="24"/>
        </w:rPr>
        <w:t>Since the hydrogen bond of “gel-like” nanopaper is much stronger than that of fiber suspension and dried nanopaper</w:t>
      </w:r>
      <w:r w:rsidR="003E4028" w:rsidRPr="009878AA">
        <w:rPr>
          <w:rFonts w:ascii="Times New Roman" w:hAnsi="Times New Roman"/>
          <w:szCs w:val="24"/>
        </w:rPr>
        <w:t>,</w:t>
      </w:r>
      <w:r w:rsidR="0097508C" w:rsidRPr="009878AA">
        <w:rPr>
          <w:rFonts w:ascii="Times New Roman" w:hAnsi="Times New Roman"/>
          <w:szCs w:val="24"/>
        </w:rPr>
        <w:t xml:space="preserve"> which makes nanocellulose fiber to entanglement and adhesion, two layers “gel-like” nanopaper can </w:t>
      </w:r>
      <w:r w:rsidR="0007500B" w:rsidRPr="009878AA">
        <w:rPr>
          <w:rFonts w:ascii="Times New Roman" w:hAnsi="Times New Roman"/>
          <w:szCs w:val="24"/>
        </w:rPr>
        <w:t xml:space="preserve">be </w:t>
      </w:r>
      <w:r w:rsidR="0097508C" w:rsidRPr="009878AA">
        <w:rPr>
          <w:rFonts w:ascii="Times New Roman" w:hAnsi="Times New Roman"/>
          <w:szCs w:val="24"/>
        </w:rPr>
        <w:t>boned automatically compactly by self-diffusion</w:t>
      </w:r>
      <w:r w:rsidR="00C12D15" w:rsidRPr="009878AA">
        <w:rPr>
          <w:rFonts w:ascii="Times New Roman" w:hAnsi="Times New Roman"/>
          <w:szCs w:val="24"/>
        </w:rPr>
        <w:t xml:space="preserve"> without any external force</w:t>
      </w:r>
      <w:r w:rsidR="00D86F4A" w:rsidRPr="009878AA">
        <w:rPr>
          <w:rFonts w:ascii="Times New Roman" w:hAnsi="Times New Roman"/>
          <w:szCs w:val="24"/>
        </w:rPr>
        <w:t>.</w:t>
      </w:r>
      <w:r w:rsidR="0097508C"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{"citationID":"77rUtVvw","properties":{"formattedCitation":"\\super 7,37\\nosupersub{}","plainCitation":"7,37","noteIndex":0},"citationItems":[{"id":287,"uris":["http://zotero.org/users/local/2TzkBMWe/items/8BERZS6F"],"itemData":{"id":287,"type":"article-journal","abstract":"Nanostructured materials are difficult to prepare rapidly and as large structures. The present study is thus significant because a rapid preparation procedure for large, flat, smooth, and optically transparent cellulose nanopaper structures is developed using a semiautomatic sheet former. Cellulose/inorganic hybrid nanopaper is also produced. The preparation procedure is compared with other approaches, and the nanopaper structures are tested in uniaxial tensile tests. Optical transparency and high tensile strength are demonstrated in 200 mm diameter nanopaper sheets, indicating well-dispersed nanofibrils. The preparation time is 1 h for a typical nanopaper thickness of 60 μm. In addition, the application of the nanopaper-making strategy to cellulose/inorganic hybrids demonstrates the potential for “green” processing of new types of nanostructured functional materials.","container-title":"Biomacromolecules","DOI":"10.1021/bm100490s","ISSN":"1525-7797","issue":"9","journalAbbreviation":"Biomacromolecules","note":"publisher: American Chemical Society","page":"2195-2198","source":"ACS Publications","title":"Fast Preparation Procedure for Large, Flat Cellulose and Cellulose/Inorganic Nanopaper Structures","volume":"11","author":[{"family":"Sehaqui","given":"Houssine"},{"family":"Liu","given":"Andong"},{"family":"Zhou","given":"Qi"},{"family":"Berglund","given":"Lars A."}],"issued":{"date-parts":[["2010",9,13]]}}},{"id":333,"uris":["http://zotero.org/users/local/2TzkBMWe/items/GAF3UC4E"],"itemData":{"id":333,"type":"article-journal","abstract":"Toward exploiting the attractive mechanical properties of cellulose I nanoelements, a novel route is demonstrated, which combines enzymatic hydrolysis and mechanical shearing. Previously, an aggressive acid hydrolysis and sonication of cellulose I containing fibers was shown to lead to a network of weakly hydrogen-bonded rodlike cellulose elements typically with a low aspect ratio. On the other hand, high mechanical shearing resulted in longer and entangled nanoscale cellulose elements leading to stronger networks and gels. Nevertheless, a widespread use of the latter concept has been hindered because of lack of feasible methods of preparation, suggesting a combination of mild hydrolysis and shearing to disintegrate cellulose I containing fibers into high aspect ratio cellulose I nanoscale elements. In this work, mild enzymatic hydrolysis has been introduced and combined with mechanical shearing and a high-pressure homogenization, leading to a controlled fibrillation down to nanoscale and a network of long and highly entangled cellulose I elements. The resulting strong aqueous gels exhibit more than 5 orders of magnitude tunable storage modulus G‘ upon changing the concentration. Cryotransmission electron microscopy, atomic force microscopy, and cross-polarization/magic-angle spinning (CP/MAS) 13C NMR suggest that the cellulose I structural elements obtained are dominated by two fractions, one with lateral dimension of 5−6 nm and one with lateral dimensions of about 10−20 nm. The thicker diameter regions may act as the junction zones for the networks. The resulting material will herein be referred to as MFC (microfibrillated cellulose). Dynamical rheology showed that the aqueous suspensions behaved as gels in the whole investigated concentration range 0.125−5.9% w/w, G‘ ranging from 1.5 Pa to 105 Pa. The maximum G‘ was high, about 2 orders of magnitude larger than typically observed for the corresponding nonentangled low aspect ratio cellulose I gels, and G‘ scales with concentration with the power of approximately three. The described preparation method of MFC allows control over the final properties that opens novel applications in materials science, for example, as reinforcement in composites and as templates for surface modification.","container-title":"Biomacromolecules","DOI":"10.1021/bm061215p","ISSN":"1525-7797","issue":"6","journalAbbreviation":"Biomacromolecules","note":"publisher: American Chemical Society","page":"1934-1941","source":"ACS Publications","title":"Enzymatic Hydrolysis Combined with Mechanical Shearing and High-Pressure Homogenization for Nanoscale Cellulose Fibrils and Strong Gels","volume":"8","author":[{"family":"Pääkkö","given":"M."},{"family":"Ankerfors","given":"M."},{"family":"Kosonen","given":"H."},{"family":"Nykänen","given":"A."},{"family":"Ahola","given":"S."},{"family":"Österberg","given":"M."},{"family":"Ruokolainen","given":"J."},{"family":"Laine","given":"J."},{"family":"Larsson","given":"P. T."},{"family":"Ikkala","given":"O."},{"family":"Lindström","given":"T."}],"issued":{"date-parts":[["2007",6,1]]}}}],"schema":"https://github.com/citation-style-language/schema/raw/master/csl-citation.json"} </w:instrText>
      </w:r>
      <w:r w:rsidR="0097508C" w:rsidRPr="009878AA">
        <w:rPr>
          <w:rFonts w:ascii="Times New Roman" w:hAnsi="Times New Roman"/>
          <w:szCs w:val="24"/>
        </w:rPr>
        <w:fldChar w:fldCharType="separate"/>
      </w:r>
      <w:r w:rsidR="004804EC" w:rsidRPr="009878AA">
        <w:rPr>
          <w:rFonts w:ascii="Times New Roman" w:hAnsi="Times New Roman"/>
          <w:szCs w:val="24"/>
          <w:vertAlign w:val="superscript"/>
        </w:rPr>
        <w:t>7,37</w:t>
      </w:r>
      <w:r w:rsidR="0097508C" w:rsidRPr="009878AA">
        <w:rPr>
          <w:rFonts w:ascii="Times New Roman" w:hAnsi="Times New Roman"/>
          <w:szCs w:val="24"/>
        </w:rPr>
        <w:fldChar w:fldCharType="end"/>
      </w:r>
      <w:r w:rsidR="0097508C" w:rsidRPr="009878AA">
        <w:rPr>
          <w:rFonts w:ascii="Times New Roman" w:hAnsi="Times New Roman"/>
          <w:szCs w:val="24"/>
        </w:rPr>
        <w:t xml:space="preserve"> </w:t>
      </w:r>
      <w:r w:rsidR="003061D4" w:rsidRPr="009878AA">
        <w:rPr>
          <w:rFonts w:ascii="Times New Roman" w:hAnsi="Times New Roman"/>
          <w:szCs w:val="24"/>
        </w:rPr>
        <w:t>Due to the special characteristic of nanocellulose, the NanoPADs have good sealing performance and effectively avoid lateral fluid leakage.</w:t>
      </w:r>
      <w:r w:rsidR="00F2688E" w:rsidRPr="009878AA">
        <w:rPr>
          <w:rFonts w:ascii="Times New Roman" w:hAnsi="Times New Roman"/>
          <w:szCs w:val="24"/>
          <w:lang w:eastAsia="zh-CN"/>
        </w:rPr>
        <w:t xml:space="preserve"> </w:t>
      </w:r>
      <w:r w:rsidRPr="009878AA">
        <w:rPr>
          <w:rFonts w:ascii="Times New Roman" w:hAnsi="Times New Roman"/>
          <w:szCs w:val="24"/>
        </w:rPr>
        <w:t>The entire fabrication process is less than 45 minutes</w:t>
      </w:r>
      <w:r w:rsidR="00A477BF" w:rsidRPr="009878AA">
        <w:rPr>
          <w:rFonts w:ascii="Times New Roman" w:hAnsi="Times New Roman"/>
          <w:szCs w:val="24"/>
        </w:rPr>
        <w:t xml:space="preserve"> (including 30 minutes drying time)</w:t>
      </w:r>
      <w:r w:rsidRPr="009878AA">
        <w:rPr>
          <w:rFonts w:ascii="Times New Roman" w:hAnsi="Times New Roman"/>
          <w:szCs w:val="24"/>
        </w:rPr>
        <w:t xml:space="preserve">. </w:t>
      </w:r>
    </w:p>
    <w:p w14:paraId="6ED960C7" w14:textId="4D96AAFE" w:rsidR="00BA2438" w:rsidRPr="009878AA" w:rsidRDefault="00F57238" w:rsidP="005723E6">
      <w:pPr>
        <w:pStyle w:val="TAMainText"/>
        <w:spacing w:after="240"/>
        <w:ind w:firstLine="0"/>
        <w:jc w:val="center"/>
        <w:rPr>
          <w:rFonts w:ascii="Times New Roman" w:hAnsi="Times New Roman"/>
          <w:szCs w:val="24"/>
        </w:rPr>
      </w:pPr>
      <w:r w:rsidRPr="009878AA">
        <w:rPr>
          <w:rFonts w:ascii="Times New Roman" w:hAnsi="Times New Roman"/>
          <w:noProof/>
          <w:szCs w:val="24"/>
        </w:rPr>
        <w:drawing>
          <wp:inline distT="0" distB="0" distL="0" distR="0" wp14:anchorId="282AB33C" wp14:editId="66B2036D">
            <wp:extent cx="5375148" cy="2871216"/>
            <wp:effectExtent l="0" t="0" r="0" b="5715"/>
            <wp:docPr id="8"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折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5148" cy="2871216"/>
                    </a:xfrm>
                    <a:prstGeom prst="rect">
                      <a:avLst/>
                    </a:prstGeom>
                  </pic:spPr>
                </pic:pic>
              </a:graphicData>
            </a:graphic>
          </wp:inline>
        </w:drawing>
      </w:r>
    </w:p>
    <w:p w14:paraId="6B6E9367" w14:textId="68E26D37" w:rsidR="004F20CF" w:rsidRPr="009878AA" w:rsidRDefault="004F20CF" w:rsidP="004F20CF">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2</w:t>
      </w:r>
      <w:r w:rsidRPr="009878AA">
        <w:rPr>
          <w:rFonts w:ascii="Times New Roman" w:hAnsi="Times New Roman"/>
          <w:b/>
          <w:bCs/>
          <w:szCs w:val="24"/>
        </w:rPr>
        <w:t>.</w:t>
      </w:r>
      <w:r w:rsidRPr="009878AA">
        <w:rPr>
          <w:rFonts w:ascii="Times New Roman" w:hAnsi="Times New Roman"/>
          <w:szCs w:val="24"/>
        </w:rPr>
        <w:t xml:space="preserve"> Optimization of microchannel embossing. The influences of embossing pressure (a, b) and drying temperature (c, d) on widths and depths' fabrication </w:t>
      </w:r>
      <w:r w:rsidR="0015193D" w:rsidRPr="009878AA">
        <w:rPr>
          <w:rFonts w:ascii="Times New Roman" w:hAnsi="Times New Roman" w:hint="eastAsia"/>
          <w:szCs w:val="24"/>
          <w:lang w:eastAsia="zh-CN"/>
        </w:rPr>
        <w:t>accuracy</w:t>
      </w:r>
      <w:r w:rsidRPr="009878AA">
        <w:rPr>
          <w:rFonts w:ascii="Times New Roman" w:hAnsi="Times New Roman"/>
          <w:szCs w:val="24"/>
        </w:rPr>
        <w:t xml:space="preserve">, respectively. </w:t>
      </w:r>
      <w:r w:rsidRPr="009878AA">
        <w:rPr>
          <w:rFonts w:ascii="Times New Roman" w:hAnsi="Times New Roman"/>
          <w:szCs w:val="24"/>
        </w:rPr>
        <w:lastRenderedPageBreak/>
        <w:t>Nanopaper microfluidic devices' design guidelines for channel widths (e) and depths (f) (n = 5).</w:t>
      </w:r>
      <w:r w:rsidR="005928CC" w:rsidRPr="009878AA">
        <w:rPr>
          <w:rFonts w:ascii="Times New Roman" w:hAnsi="Times New Roman"/>
          <w:szCs w:val="24"/>
        </w:rPr>
        <w:t xml:space="preserve"> (The targeted: the widths and depths of microchannel expected; the obtained: the widths and depths of microchannels fabricated; the designed: the widths and depths of Teflon molds.)</w:t>
      </w:r>
    </w:p>
    <w:p w14:paraId="17ED2FC0" w14:textId="6E79CC2D" w:rsidR="00BC15C7" w:rsidRPr="009878AA" w:rsidRDefault="00CB13C0" w:rsidP="007F140D">
      <w:pPr>
        <w:pStyle w:val="TAMainText"/>
        <w:spacing w:after="240"/>
        <w:ind w:firstLine="0"/>
        <w:rPr>
          <w:rFonts w:ascii="Times New Roman" w:hAnsi="Times New Roman"/>
          <w:szCs w:val="24"/>
        </w:rPr>
      </w:pPr>
      <w:r w:rsidRPr="009878AA">
        <w:rPr>
          <w:rFonts w:ascii="Times New Roman" w:hAnsi="Times New Roman"/>
          <w:szCs w:val="24"/>
        </w:rPr>
        <w:t>There are many parameters that influence the dimension accuracy of the embossed microchannels, such as the intrinsic properties (i.e., water weight ratio and thickness of the gel-like nanopaper membrane), and thereby these parameters are controlled to the constant values in our studies. The embossing pressure and drying temperature are the two main processing parameters</w:t>
      </w:r>
      <w:r w:rsidR="00D86F4A" w:rsidRPr="009878AA">
        <w:rPr>
          <w:rFonts w:ascii="Times New Roman" w:hAnsi="Times New Roman"/>
          <w:szCs w:val="24"/>
        </w:rPr>
        <w:t>,</w:t>
      </w:r>
      <w:r w:rsidR="0097508C" w:rsidRPr="009878AA">
        <w:rPr>
          <w:rFonts w:ascii="Times New Roman" w:hAnsi="Times New Roman"/>
          <w:szCs w:val="24"/>
        </w:rPr>
        <w:fldChar w:fldCharType="begin"/>
      </w:r>
      <w:r w:rsidR="0097508C" w:rsidRPr="009878AA">
        <w:rPr>
          <w:rFonts w:ascii="Times New Roman" w:hAnsi="Times New Roman"/>
          <w:szCs w:val="24"/>
        </w:rPr>
        <w:instrText xml:space="preserve"> ADDIN ZOTERO_ITEM CSL_CITATION {"citationID":"mGAIRfC9","properties":{"formattedCitation":"\\super 7\\nosupersub{}","plainCitation":"7","noteIndex":0},"citationItems":[{"id":287,"uris":["http://zotero.org/users/local/2TzkBMWe/items/8BERZS6F"],"itemData":{"id":287,"type":"article-journal","abstract":"Nanostructured materials are difficult to prepare rapidly and as large structures. The present study is thus significant because a rapid preparation procedure for large, flat, smooth, and optically transparent cellulose nanopaper structures is developed using a semiautomatic sheet former. Cellulose/inorganic hybrid nanopaper is also produced. The preparation procedure is compared with other approaches, and the nanopaper structures are tested in uniaxial tensile tests. Optical transparency and high tensile strength are demonstrated in 200 mm diameter nanopaper sheets, indicating well-dispersed nanofibrils. The preparation time is 1 h for a typical nanopaper thickness of 60 μm. In addition, the application of the nanopaper-making strategy to cellulose/inorganic hybrids demonstrates the potential for “green” processing of new types of nanostructured functional materials.","container-title":"Biomacromolecules","DOI":"10.1021/bm100490s","ISSN":"1525-7797","issue":"9","journalAbbreviation":"Biomacromolecules","note":"publisher: American Chemical Society","page":"2195-2198","source":"ACS Publications","title":"Fast Preparation Procedure for Large, Flat Cellulose and Cellulose/Inorganic Nanopaper Structures","volume":"11","author":[{"family":"Sehaqui","given":"Houssine"},{"family":"Liu","given":"Andong"},{"family":"Zhou","given":"Qi"},{"family":"Berglund","given":"Lars A."}],"issued":{"date-parts":[["2010",9,13]]}}}],"schema":"https://github.com/citation-style-language/schema/raw/master/csl-citation.json"} </w:instrText>
      </w:r>
      <w:r w:rsidR="0097508C" w:rsidRPr="009878AA">
        <w:rPr>
          <w:rFonts w:ascii="Times New Roman" w:hAnsi="Times New Roman"/>
          <w:szCs w:val="24"/>
        </w:rPr>
        <w:fldChar w:fldCharType="separate"/>
      </w:r>
      <w:r w:rsidR="0097508C" w:rsidRPr="009878AA">
        <w:rPr>
          <w:rFonts w:ascii="Times New Roman" w:hAnsi="Times New Roman"/>
          <w:szCs w:val="24"/>
          <w:vertAlign w:val="superscript"/>
        </w:rPr>
        <w:t>7</w:t>
      </w:r>
      <w:r w:rsidR="0097508C" w:rsidRPr="009878AA">
        <w:rPr>
          <w:rFonts w:ascii="Times New Roman" w:hAnsi="Times New Roman"/>
          <w:szCs w:val="24"/>
        </w:rPr>
        <w:fldChar w:fldCharType="end"/>
      </w:r>
      <w:r w:rsidRPr="009878AA">
        <w:rPr>
          <w:rFonts w:ascii="Times New Roman" w:hAnsi="Times New Roman"/>
          <w:szCs w:val="24"/>
        </w:rPr>
        <w:t xml:space="preserve"> which are investigated and optimized to improve the dimensional accuracy of the obtained microchannel. The accuracy is defined </w:t>
      </w:r>
      <w:r w:rsidR="006C0DDC" w:rsidRPr="009878AA">
        <w:rPr>
          <w:rFonts w:ascii="Times New Roman" w:hAnsi="Times New Roman"/>
          <w:szCs w:val="24"/>
        </w:rPr>
        <w:t>as</w:t>
      </w:r>
      <w:r w:rsidRPr="009878AA">
        <w:rPr>
          <w:rFonts w:ascii="Times New Roman" w:hAnsi="Times New Roman"/>
          <w:szCs w:val="24"/>
        </w:rPr>
        <w:t xml:space="preserve"> the dimensional differences</w:t>
      </w:r>
      <w:r w:rsidR="009E0F99" w:rsidRPr="009878AA">
        <w:rPr>
          <w:rFonts w:ascii="Times New Roman" w:hAnsi="Times New Roman"/>
          <w:szCs w:val="24"/>
        </w:rPr>
        <w:t xml:space="preserve"> </w:t>
      </w:r>
      <w:r w:rsidRPr="009878AA">
        <w:rPr>
          <w:rFonts w:ascii="Times New Roman" w:hAnsi="Times New Roman"/>
          <w:szCs w:val="24"/>
        </w:rPr>
        <w:t xml:space="preserve">between the </w:t>
      </w:r>
      <w:r w:rsidR="004664C8" w:rsidRPr="009878AA">
        <w:rPr>
          <w:rFonts w:ascii="Times New Roman" w:hAnsi="Times New Roman"/>
          <w:szCs w:val="24"/>
        </w:rPr>
        <w:t>targeted</w:t>
      </w:r>
      <w:r w:rsidRPr="009878AA">
        <w:rPr>
          <w:rFonts w:ascii="Times New Roman" w:hAnsi="Times New Roman"/>
          <w:szCs w:val="24"/>
        </w:rPr>
        <w:t xml:space="preserve"> and the obtained microchannels.</w:t>
      </w:r>
      <w:r w:rsidR="0037493C" w:rsidRPr="009878AA">
        <w:rPr>
          <w:rFonts w:ascii="Times New Roman" w:hAnsi="Times New Roman"/>
          <w:szCs w:val="24"/>
        </w:rPr>
        <w:t xml:space="preserve"> </w:t>
      </w:r>
    </w:p>
    <w:p w14:paraId="57945F89" w14:textId="01C5B130" w:rsidR="00926D8E" w:rsidRPr="009878AA" w:rsidRDefault="00926D8E" w:rsidP="007F140D">
      <w:pPr>
        <w:pStyle w:val="TAMainText"/>
        <w:spacing w:after="240"/>
        <w:ind w:firstLine="0"/>
        <w:rPr>
          <w:rFonts w:ascii="Times New Roman" w:hAnsi="Times New Roman"/>
          <w:szCs w:val="24"/>
        </w:rPr>
      </w:pPr>
      <w:r w:rsidRPr="009878AA">
        <w:rPr>
          <w:rFonts w:ascii="Times New Roman" w:hAnsi="Times New Roman"/>
          <w:szCs w:val="24"/>
        </w:rPr>
        <w:t xml:space="preserve">The embossing pressure was first studied, and it has been found that higher embossing pressure (250 kPa – 1000 kPa) gives a better fabrication </w:t>
      </w:r>
      <w:r w:rsidRPr="009878AA">
        <w:rPr>
          <w:rFonts w:ascii="Times New Roman" w:hAnsi="Times New Roman" w:hint="eastAsia"/>
          <w:szCs w:val="24"/>
          <w:lang w:eastAsia="zh-CN"/>
        </w:rPr>
        <w:t>accuracy</w:t>
      </w:r>
      <w:r w:rsidRPr="009878AA">
        <w:rPr>
          <w:rFonts w:ascii="Times New Roman" w:hAnsi="Times New Roman"/>
          <w:szCs w:val="24"/>
        </w:rPr>
        <w:t xml:space="preserve"> for a series of design widths and depths (n = 5)</w:t>
      </w:r>
      <w:r w:rsidR="00AA533D" w:rsidRPr="009878AA">
        <w:rPr>
          <w:rFonts w:ascii="Times New Roman" w:hAnsi="Times New Roman"/>
          <w:szCs w:val="24"/>
        </w:rPr>
        <w:t>.</w:t>
      </w:r>
      <w:r w:rsidRPr="009878AA">
        <w:rPr>
          <w:rFonts w:ascii="Times New Roman" w:hAnsi="Times New Roman"/>
          <w:szCs w:val="24"/>
        </w:rPr>
        <w:t xml:space="preserve"> </w:t>
      </w:r>
      <w:r w:rsidR="00AA533D" w:rsidRPr="009878AA">
        <w:rPr>
          <w:rFonts w:ascii="Times New Roman" w:hAnsi="Times New Roman"/>
          <w:szCs w:val="24"/>
        </w:rPr>
        <w:t>A</w:t>
      </w:r>
      <w:r w:rsidRPr="009878AA">
        <w:rPr>
          <w:rFonts w:ascii="Times New Roman" w:hAnsi="Times New Roman"/>
          <w:szCs w:val="24"/>
        </w:rPr>
        <w:t xml:space="preserve">s shown in Figure </w:t>
      </w:r>
      <w:r w:rsidR="00873453" w:rsidRPr="009878AA">
        <w:rPr>
          <w:rFonts w:ascii="Times New Roman" w:hAnsi="Times New Roman"/>
          <w:szCs w:val="24"/>
        </w:rPr>
        <w:t>2</w:t>
      </w:r>
      <w:r w:rsidRPr="009878AA">
        <w:rPr>
          <w:rFonts w:ascii="Times New Roman" w:hAnsi="Times New Roman"/>
          <w:szCs w:val="24"/>
        </w:rPr>
        <w:t>a-b</w:t>
      </w:r>
      <w:r w:rsidR="006B1947" w:rsidRPr="009878AA">
        <w:rPr>
          <w:rFonts w:ascii="Times New Roman" w:hAnsi="Times New Roman"/>
          <w:szCs w:val="24"/>
        </w:rPr>
        <w:t>,</w:t>
      </w:r>
      <w:r w:rsidRPr="009878AA">
        <w:rPr>
          <w:rFonts w:ascii="Times New Roman" w:hAnsi="Times New Roman"/>
          <w:szCs w:val="24"/>
        </w:rPr>
        <w:t xml:space="preserve"> higher embossing pressure contribu</w:t>
      </w:r>
      <w:r w:rsidR="00134411" w:rsidRPr="009878AA">
        <w:rPr>
          <w:rFonts w:ascii="Times New Roman" w:hAnsi="Times New Roman"/>
          <w:szCs w:val="24"/>
        </w:rPr>
        <w:t>tes</w:t>
      </w:r>
      <w:r w:rsidRPr="009878AA">
        <w:rPr>
          <w:rFonts w:ascii="Times New Roman" w:hAnsi="Times New Roman"/>
          <w:szCs w:val="24"/>
        </w:rPr>
        <w:t xml:space="preserve"> to tighter fiber structure arrangement of nanopaper gel;</w:t>
      </w:r>
      <w:r w:rsidRPr="009878AA">
        <w:rPr>
          <w:rFonts w:ascii="Times New Roman" w:hAnsi="Times New Roman"/>
          <w:szCs w:val="24"/>
        </w:rPr>
        <w:fldChar w:fldCharType="begin"/>
      </w:r>
      <w:r w:rsidRPr="009878AA">
        <w:rPr>
          <w:rFonts w:ascii="Times New Roman" w:hAnsi="Times New Roman"/>
          <w:szCs w:val="24"/>
        </w:rPr>
        <w:instrText xml:space="preserve"> ADDIN ZOTERO_ITEM CSL_CITATION {"citationID":"sh5CQhxQ","properties":{"formattedCitation":"\\super 7\\nosupersub{}","plainCitation":"7","noteIndex":0},"citationItems":[{"id":287,"uris":["http://zotero.org/users/local/2TzkBMWe/items/8BERZS6F"],"itemData":{"id":287,"type":"article-journal","abstract":"Nanostructured materials are difficult to prepare rapidly and as large structures. The present study is thus significant because a rapid preparation procedure for large, flat, smooth, and optically transparent cellulose nanopaper structures is developed using a semiautomatic sheet former. Cellulose/inorganic hybrid nanopaper is also produced. The preparation procedure is compared with other approaches, and the nanopaper structures are tested in uniaxial tensile tests. Optical transparency and high tensile strength are demonstrated in 200 mm diameter nanopaper sheets, indicating well-dispersed nanofibrils. The preparation time is 1 h for a typical nanopaper thickness of 60 μm. In addition, the application of the nanopaper-making strategy to cellulose/inorganic hybrids demonstrates the potential for “green” processing of new types of nanostructured functional materials.","container-title":"Biomacromolecules","DOI":"10.1021/bm100490s","ISSN":"1525-7797","issue":"9","journalAbbreviation":"Biomacromolecules","note":"publisher: American Chemical Society","page":"2195-2198","source":"ACS Publications","title":"Fast Preparation Procedure for Large, Flat Cellulose and Cellulose/Inorganic Nanopaper Structures","volume":"11","author":[{"family":"Sehaqui","given":"Houssine"},{"family":"Liu","given":"Andong"},{"family":"Zhou","given":"Qi"},{"family":"Berglund","given":"Lars A."}],"issued":{"date-parts":[["2010",9,13]]}}}],"schema":"https://github.com/citation-style-language/schema/raw/master/csl-citation.json"} </w:instrText>
      </w:r>
      <w:r w:rsidRPr="009878AA">
        <w:rPr>
          <w:rFonts w:ascii="Times New Roman" w:hAnsi="Times New Roman"/>
          <w:szCs w:val="24"/>
        </w:rPr>
        <w:fldChar w:fldCharType="separate"/>
      </w:r>
      <w:r w:rsidRPr="009878AA">
        <w:rPr>
          <w:rFonts w:ascii="Times New Roman" w:hAnsi="Times New Roman"/>
          <w:szCs w:val="24"/>
          <w:vertAlign w:val="superscript"/>
        </w:rPr>
        <w:t>7</w:t>
      </w:r>
      <w:r w:rsidRPr="009878AA">
        <w:rPr>
          <w:rFonts w:ascii="Times New Roman" w:hAnsi="Times New Roman"/>
          <w:szCs w:val="24"/>
        </w:rPr>
        <w:fldChar w:fldCharType="end"/>
      </w:r>
      <w:r w:rsidRPr="009878AA">
        <w:rPr>
          <w:rFonts w:ascii="Times New Roman" w:hAnsi="Times New Roman"/>
          <w:szCs w:val="24"/>
        </w:rPr>
        <w:t xml:space="preserve"> however, the pressure cannot become larger (</w:t>
      </w:r>
      <m:oMath>
        <m:r>
          <w:rPr>
            <w:rFonts w:ascii="Cambria Math" w:hAnsi="Cambria Math"/>
            <w:szCs w:val="24"/>
          </w:rPr>
          <m:t>&gt;</m:t>
        </m:r>
      </m:oMath>
      <w:r w:rsidRPr="009878AA">
        <w:rPr>
          <w:rFonts w:ascii="Times New Roman" w:hAnsi="Times New Roman" w:hint="eastAsia"/>
          <w:szCs w:val="24"/>
        </w:rPr>
        <w:t xml:space="preserve"> </w:t>
      </w:r>
      <w:r w:rsidRPr="009878AA">
        <w:rPr>
          <w:rFonts w:ascii="Times New Roman" w:hAnsi="Times New Roman"/>
          <w:szCs w:val="24"/>
        </w:rPr>
        <w:t xml:space="preserve">1000 kPa), </w:t>
      </w:r>
      <w:r w:rsidR="00AA533D" w:rsidRPr="009878AA">
        <w:rPr>
          <w:rFonts w:ascii="Times New Roman" w:hAnsi="Times New Roman"/>
          <w:szCs w:val="24"/>
        </w:rPr>
        <w:t>since</w:t>
      </w:r>
      <w:r w:rsidRPr="009878AA">
        <w:rPr>
          <w:rFonts w:ascii="Times New Roman" w:hAnsi="Times New Roman"/>
          <w:szCs w:val="24"/>
        </w:rPr>
        <w:t xml:space="preserve"> higher pressure will break the cellulose structure. Additionally, the larger targeted widths and depths also lead to better accuracy under the same embossing pressure, </w:t>
      </w:r>
      <w:r w:rsidR="00794765" w:rsidRPr="009878AA">
        <w:rPr>
          <w:rFonts w:ascii="Times New Roman" w:hAnsi="Times New Roman"/>
          <w:szCs w:val="24"/>
        </w:rPr>
        <w:t>which</w:t>
      </w:r>
      <w:r w:rsidRPr="009878AA">
        <w:rPr>
          <w:rFonts w:ascii="Times New Roman" w:hAnsi="Times New Roman"/>
          <w:szCs w:val="24"/>
        </w:rPr>
        <w:t xml:space="preserve"> could be explained by the more even pressure distribution in large areas. For the embossing temperature, the results (Figure </w:t>
      </w:r>
      <w:r w:rsidR="00873453" w:rsidRPr="009878AA">
        <w:rPr>
          <w:rFonts w:ascii="Times New Roman" w:hAnsi="Times New Roman"/>
          <w:szCs w:val="24"/>
        </w:rPr>
        <w:t>2</w:t>
      </w:r>
      <w:r w:rsidRPr="009878AA">
        <w:rPr>
          <w:rFonts w:ascii="Times New Roman" w:hAnsi="Times New Roman"/>
          <w:szCs w:val="24"/>
        </w:rPr>
        <w:t>c-d) also indicated that higher temperature (25 °C</w:t>
      </w:r>
      <w:r w:rsidR="00AA533D" w:rsidRPr="009878AA">
        <w:rPr>
          <w:rFonts w:ascii="Times New Roman" w:hAnsi="Times New Roman"/>
          <w:szCs w:val="24"/>
        </w:rPr>
        <w:t xml:space="preserve"> - </w:t>
      </w:r>
      <w:r w:rsidRPr="009878AA">
        <w:rPr>
          <w:rFonts w:ascii="Times New Roman" w:hAnsi="Times New Roman"/>
          <w:szCs w:val="24"/>
        </w:rPr>
        <w:t>100 °C) ha</w:t>
      </w:r>
      <w:r w:rsidR="00134411" w:rsidRPr="009878AA">
        <w:rPr>
          <w:rFonts w:ascii="Times New Roman" w:hAnsi="Times New Roman" w:hint="eastAsia"/>
          <w:szCs w:val="24"/>
          <w:lang w:eastAsia="zh-CN"/>
        </w:rPr>
        <w:t>s</w:t>
      </w:r>
      <w:r w:rsidRPr="009878AA">
        <w:rPr>
          <w:rFonts w:ascii="Times New Roman" w:hAnsi="Times New Roman"/>
          <w:szCs w:val="24"/>
        </w:rPr>
        <w:t xml:space="preserve"> better channel accuracy for both widths and depths, </w:t>
      </w:r>
      <w:r w:rsidR="00ED20D4" w:rsidRPr="009878AA">
        <w:rPr>
          <w:rFonts w:ascii="Times New Roman" w:hAnsi="Times New Roman"/>
          <w:szCs w:val="24"/>
        </w:rPr>
        <w:t xml:space="preserve">since </w:t>
      </w:r>
      <w:r w:rsidRPr="009878AA">
        <w:rPr>
          <w:rFonts w:ascii="Times New Roman" w:hAnsi="Times New Roman"/>
          <w:szCs w:val="24"/>
        </w:rPr>
        <w:t>rapid dehydration and decarburization caused by high temperature lead to tighter fiber structure and larger shrinkage of nanopaper gel</w:t>
      </w:r>
      <w:r w:rsidR="00ED20D4" w:rsidRPr="009878AA">
        <w:rPr>
          <w:rFonts w:ascii="Times New Roman" w:hAnsi="Times New Roman"/>
          <w:szCs w:val="24"/>
        </w:rPr>
        <w:t>.</w:t>
      </w:r>
      <w:r w:rsidRPr="009878AA">
        <w:rPr>
          <w:rFonts w:ascii="Times New Roman" w:hAnsi="Times New Roman"/>
          <w:szCs w:val="24"/>
        </w:rPr>
        <w:fldChar w:fldCharType="begin"/>
      </w:r>
      <w:r w:rsidRPr="009878AA">
        <w:rPr>
          <w:rFonts w:ascii="Times New Roman" w:hAnsi="Times New Roman"/>
          <w:szCs w:val="24"/>
        </w:rPr>
        <w:instrText xml:space="preserve"> ADDIN ZOTERO_ITEM CSL_CITATION {"citationID":"T4SOncnk","properties":{"formattedCitation":"\\super 7,38\\nosupersub{}","plainCitation":"7,38","noteIndex":0},"citationItems":[{"id":287,"uris":["http://zotero.org/users/local/2TzkBMWe/items/8BERZS6F"],"itemData":{"id":287,"type":"article-journal","abstract":"Nanostructured materials are difficult to prepare rapidly and as large structures. The present study is thus significant because a rapid preparation procedure for large, flat, smooth, and optically transparent cellulose nanopaper structures is developed using a semiautomatic sheet former. Cellulose/inorganic hybrid nanopaper is also produced. The preparation procedure is compared with other approaches, and the nanopaper structures are tested in uniaxial tensile tests. Optical transparency and high tensile strength are demonstrated in 200 mm diameter nanopaper sheets, indicating well-dispersed nanofibrils. The preparation time is 1 h for a typical nanopaper thickness of 60 μm. In addition, the application of the nanopaper-making strategy to cellulose/inorganic hybrids demonstrates the potential for “green” processing of new types of nanostructured functional materials.","container-title":"Biomacromolecules","DOI":"10.1021/bm100490s","ISSN":"1525-7797","issue":"9","journalAbbreviation":"Biomacromolecules","note":"publisher: American Chemical Society","page":"2195-2198","source":"ACS Publications","title":"Fast Preparation Procedure for Large, Flat Cellulose and Cellulose/Inorganic Nanopaper Structures","volume":"11","author":[{"family":"Sehaqui","given":"Houssine"},{"family":"Liu","given":"Andong"},{"family":"Zhou","given":"Qi"},{"family":"Berglund","given":"Lars A."}],"issued":{"date-parts":[["2010",9,13]]}}},{"id":175,"uris":["http://zotero.org/users/local/2TzkBMWe/items/MZQIQHD6"],"itemData":{"id":175,"type":"article-journal","container-title":"Biomacromolecules","DOI":"10.1021/acs.biomac.5b01100","ISSN":"1525-7797","issue":"11","journalAbbreviation":"Biomacromolecules","note":"publisher: American Chemical Society","page":"3640-3650","title":"TEMPO-Oxidized Nanofibrillated Cellulose as a High Density Carrier for Bioactive Molecules","volume":"16","author":[{"family":"Weishaupt","given":"Ramon"},{"family":"Siqueira","given":"Gilberto"},{"family":"Schubert","given":"Mark"},{"family":"Tingaut","given":"Philippe"},{"family":"Maniura-Weber","given":"Katharina"},{"family":"Zimmermann","given":"Tanja"},{"family":"Thöny-Meyer","given":"Linda"},{"family":"Faccio","given":"Greta"},{"family":"Ihssen","given":"Julian"}],"issued":{"date-parts":[["2015",11,9]]}}}],"schema":"https://github.com/citation-style-language/schema/raw/master/csl-citation.json"} </w:instrText>
      </w:r>
      <w:r w:rsidRPr="009878AA">
        <w:rPr>
          <w:rFonts w:ascii="Times New Roman" w:hAnsi="Times New Roman"/>
          <w:szCs w:val="24"/>
        </w:rPr>
        <w:fldChar w:fldCharType="separate"/>
      </w:r>
      <w:r w:rsidRPr="009878AA">
        <w:rPr>
          <w:rFonts w:ascii="Times New Roman" w:hAnsi="Times New Roman"/>
          <w:szCs w:val="24"/>
          <w:vertAlign w:val="superscript"/>
        </w:rPr>
        <w:t>7,38</w:t>
      </w:r>
      <w:r w:rsidRPr="009878AA">
        <w:rPr>
          <w:rFonts w:ascii="Times New Roman" w:hAnsi="Times New Roman"/>
          <w:szCs w:val="24"/>
        </w:rPr>
        <w:fldChar w:fldCharType="end"/>
      </w:r>
      <w:r w:rsidRPr="009878AA">
        <w:rPr>
          <w:rFonts w:ascii="Times New Roman" w:hAnsi="Times New Roman"/>
          <w:szCs w:val="24"/>
        </w:rPr>
        <w:t xml:space="preserve"> </w:t>
      </w:r>
      <w:r w:rsidR="00ED20D4" w:rsidRPr="009878AA">
        <w:rPr>
          <w:rFonts w:ascii="Times New Roman" w:hAnsi="Times New Roman"/>
          <w:szCs w:val="24"/>
        </w:rPr>
        <w:t>H</w:t>
      </w:r>
      <w:r w:rsidRPr="009878AA">
        <w:rPr>
          <w:rFonts w:ascii="Times New Roman" w:hAnsi="Times New Roman"/>
          <w:szCs w:val="24"/>
        </w:rPr>
        <w:t xml:space="preserve">owever, gel wrinkles once the temperature exceeds 75 °C and has low </w:t>
      </w:r>
      <w:r w:rsidRPr="009878AA">
        <w:rPr>
          <w:rFonts w:ascii="Times New Roman" w:hAnsi="Times New Roman"/>
          <w:szCs w:val="24"/>
        </w:rPr>
        <w:lastRenderedPageBreak/>
        <w:t xml:space="preserve">light </w:t>
      </w:r>
      <w:r w:rsidR="00AA533D" w:rsidRPr="009878AA">
        <w:rPr>
          <w:rFonts w:ascii="Times New Roman" w:hAnsi="Times New Roman"/>
          <w:szCs w:val="24"/>
        </w:rPr>
        <w:t>transmittanc</w:t>
      </w:r>
      <w:r w:rsidRPr="009878AA">
        <w:rPr>
          <w:rFonts w:ascii="Times New Roman" w:hAnsi="Times New Roman"/>
          <w:szCs w:val="24"/>
        </w:rPr>
        <w:t>e,</w:t>
      </w:r>
      <w:r w:rsidRPr="009878AA">
        <w:rPr>
          <w:rFonts w:ascii="Times New Roman" w:hAnsi="Times New Roman"/>
          <w:szCs w:val="24"/>
        </w:rPr>
        <w:fldChar w:fldCharType="begin"/>
      </w:r>
      <w:r w:rsidRPr="009878AA">
        <w:rPr>
          <w:rFonts w:ascii="Times New Roman" w:hAnsi="Times New Roman"/>
          <w:szCs w:val="24"/>
        </w:rPr>
        <w:instrText xml:space="preserve"> ADDIN ZOTERO_ITEM CSL_CITATION {"citationID":"8NccIbOh","properties":{"formattedCitation":"\\super 9\\nosupersub{}","plainCitation":"9","noteIndex":0},"citationItems":[{"id":4,"uris":["http://zotero.org/users/local/2TzkBMWe/items/KS47Z5YH"],"itemData":{"id":4,"type":"article-journal","container-title":"Lab on a Chip","DOI":"10.1039/D0LC00226G","issue":"18","language":"en","note":"publisher: Royal Society of Chemistry","page":"3322-3333","source":"pubs.rsc.org","title":"NanoPADs and nanoFACEs: an optically transparent nanopaper-based device for biomedical applications","title-short":"NanoPADs and nanoFACEs","volume":"20","author":[{"family":"Ying","given":"Binbin"},{"family":"Park","given":"Siwan"},{"family":"Chen","given":"Longyan"},{"family":"Dong","given":"Xianke"},{"family":"K. Young","given":"Edmond W."},{"family":"Liu","given":"Xinyu"}],"issued":{"date-parts":[["2020"]]}}}],"schema":"https://github.com/citation-style-language/schema/raw/master/csl-citation.json"} </w:instrText>
      </w:r>
      <w:r w:rsidRPr="009878AA">
        <w:rPr>
          <w:rFonts w:ascii="Times New Roman" w:hAnsi="Times New Roman"/>
          <w:szCs w:val="24"/>
        </w:rPr>
        <w:fldChar w:fldCharType="separate"/>
      </w:r>
      <w:r w:rsidRPr="009878AA">
        <w:rPr>
          <w:rFonts w:ascii="Times New Roman" w:hAnsi="Times New Roman"/>
          <w:szCs w:val="24"/>
          <w:vertAlign w:val="superscript"/>
        </w:rPr>
        <w:t>9</w:t>
      </w:r>
      <w:r w:rsidRPr="009878AA">
        <w:rPr>
          <w:rFonts w:ascii="Times New Roman" w:hAnsi="Times New Roman"/>
          <w:szCs w:val="24"/>
        </w:rPr>
        <w:fldChar w:fldCharType="end"/>
      </w:r>
      <w:r w:rsidRPr="009878AA">
        <w:rPr>
          <w:rFonts w:ascii="Times New Roman" w:hAnsi="Times New Roman"/>
          <w:szCs w:val="24"/>
        </w:rPr>
        <w:t xml:space="preserve"> which compromises its excellence for optical sensing. Therefore, the optimized embossing parameters have been determined to be 750 kPa and 75 °C.</w:t>
      </w:r>
    </w:p>
    <w:p w14:paraId="273426BD" w14:textId="14C0A65F" w:rsidR="00442C96" w:rsidRPr="009878AA" w:rsidRDefault="00DF5A9E" w:rsidP="00295264">
      <w:pPr>
        <w:pStyle w:val="TAMainText"/>
        <w:spacing w:after="240"/>
        <w:ind w:firstLine="0"/>
        <w:rPr>
          <w:rFonts w:ascii="Times New Roman" w:hAnsi="Times New Roman"/>
          <w:szCs w:val="24"/>
        </w:rPr>
      </w:pPr>
      <w:r w:rsidRPr="009878AA">
        <w:rPr>
          <w:rFonts w:ascii="Times New Roman" w:hAnsi="Times New Roman"/>
          <w:szCs w:val="24"/>
        </w:rPr>
        <w:t>B</w:t>
      </w:r>
      <w:r w:rsidR="0037493C" w:rsidRPr="009878AA">
        <w:rPr>
          <w:rFonts w:ascii="Times New Roman" w:hAnsi="Times New Roman"/>
          <w:szCs w:val="24"/>
        </w:rPr>
        <w:t xml:space="preserve">ased on the optimized embossing pressure and temperature, </w:t>
      </w:r>
      <w:r w:rsidR="00A50098" w:rsidRPr="009878AA">
        <w:rPr>
          <w:rFonts w:ascii="Times New Roman" w:hAnsi="Times New Roman"/>
          <w:szCs w:val="24"/>
        </w:rPr>
        <w:t>we also provided one quick look-up table (</w:t>
      </w:r>
      <w:r w:rsidR="00710736" w:rsidRPr="009878AA">
        <w:rPr>
          <w:rFonts w:ascii="Times New Roman" w:hAnsi="Times New Roman"/>
          <w:szCs w:val="24"/>
        </w:rPr>
        <w:t>design</w:t>
      </w:r>
      <w:r w:rsidR="00567C94" w:rsidRPr="009878AA">
        <w:rPr>
          <w:rFonts w:ascii="Times New Roman" w:hAnsi="Times New Roman"/>
          <w:szCs w:val="24"/>
        </w:rPr>
        <w:t>ed</w:t>
      </w:r>
      <w:r w:rsidR="00A50098" w:rsidRPr="009878AA">
        <w:rPr>
          <w:rFonts w:ascii="Times New Roman" w:hAnsi="Times New Roman"/>
          <w:szCs w:val="24"/>
        </w:rPr>
        <w:t xml:space="preserve"> vs. obtained dimension parameters) as the guideline for application developments</w:t>
      </w:r>
      <w:r w:rsidR="00873453" w:rsidRPr="009878AA">
        <w:rPr>
          <w:rFonts w:ascii="Times New Roman" w:hAnsi="Times New Roman"/>
          <w:szCs w:val="24"/>
        </w:rPr>
        <w:t xml:space="preserve"> (Figure 2e-f)</w:t>
      </w:r>
      <w:r w:rsidR="00A50098" w:rsidRPr="009878AA">
        <w:rPr>
          <w:rFonts w:ascii="Times New Roman" w:hAnsi="Times New Roman"/>
          <w:szCs w:val="24"/>
        </w:rPr>
        <w:t>. The tables consist of common dimensional widths (200</w:t>
      </w:r>
      <w:r w:rsidR="00567C94" w:rsidRPr="009878AA">
        <w:rPr>
          <w:rFonts w:ascii="Times New Roman" w:hAnsi="Times New Roman"/>
          <w:szCs w:val="24"/>
        </w:rPr>
        <w:t xml:space="preserve"> </w:t>
      </w:r>
      <w:r w:rsidR="00D86F4A" w:rsidRPr="009878AA">
        <w:rPr>
          <w:rFonts w:ascii="Times New Roman" w:hAnsi="Times New Roman"/>
          <w:szCs w:val="24"/>
        </w:rPr>
        <w:t xml:space="preserve">– </w:t>
      </w:r>
      <w:r w:rsidR="00A50098" w:rsidRPr="009878AA">
        <w:rPr>
          <w:rFonts w:ascii="Times New Roman" w:hAnsi="Times New Roman"/>
          <w:szCs w:val="24"/>
        </w:rPr>
        <w:t xml:space="preserve">2000 </w:t>
      </w:r>
      <w:r w:rsidR="003C46C7" w:rsidRPr="009878AA">
        <w:rPr>
          <w:rFonts w:ascii="Times New Roman" w:hAnsi="Times New Roman"/>
          <w:szCs w:val="24"/>
        </w:rPr>
        <w:t>μ</w:t>
      </w:r>
      <w:r w:rsidR="00A50098" w:rsidRPr="009878AA">
        <w:rPr>
          <w:rFonts w:ascii="Times New Roman" w:hAnsi="Times New Roman"/>
          <w:szCs w:val="24"/>
        </w:rPr>
        <w:t xml:space="preserve">m) and </w:t>
      </w:r>
      <w:r w:rsidR="00710736" w:rsidRPr="009878AA">
        <w:rPr>
          <w:rFonts w:ascii="Times New Roman" w:hAnsi="Times New Roman"/>
          <w:szCs w:val="24"/>
        </w:rPr>
        <w:t>depth</w:t>
      </w:r>
      <w:r w:rsidR="00A50098" w:rsidRPr="009878AA">
        <w:rPr>
          <w:rFonts w:ascii="Times New Roman" w:hAnsi="Times New Roman"/>
          <w:szCs w:val="24"/>
        </w:rPr>
        <w:t>s (10</w:t>
      </w:r>
      <w:r w:rsidR="00D86F4A" w:rsidRPr="009878AA">
        <w:rPr>
          <w:rFonts w:ascii="Times New Roman" w:hAnsi="Times New Roman"/>
          <w:szCs w:val="24"/>
        </w:rPr>
        <w:t xml:space="preserve"> –</w:t>
      </w:r>
      <w:r w:rsidR="00A50098" w:rsidRPr="009878AA">
        <w:rPr>
          <w:rFonts w:ascii="Times New Roman" w:hAnsi="Times New Roman"/>
          <w:szCs w:val="24"/>
        </w:rPr>
        <w:t xml:space="preserve"> 50 </w:t>
      </w:r>
      <w:r w:rsidR="003C46C7" w:rsidRPr="009878AA">
        <w:rPr>
          <w:rFonts w:ascii="Times New Roman" w:hAnsi="Times New Roman"/>
          <w:szCs w:val="24"/>
        </w:rPr>
        <w:t>μ</w:t>
      </w:r>
      <w:r w:rsidR="00A50098" w:rsidRPr="009878AA">
        <w:rPr>
          <w:rFonts w:ascii="Times New Roman" w:hAnsi="Times New Roman"/>
          <w:szCs w:val="24"/>
        </w:rPr>
        <w:t xml:space="preserve">m) of the microfluidic devices, and </w:t>
      </w:r>
      <w:proofErr w:type="gramStart"/>
      <w:r w:rsidR="00A50098" w:rsidRPr="009878AA">
        <w:rPr>
          <w:rFonts w:ascii="Times New Roman" w:hAnsi="Times New Roman"/>
          <w:szCs w:val="24"/>
        </w:rPr>
        <w:t>it can be seen that the</w:t>
      </w:r>
      <w:proofErr w:type="gramEnd"/>
      <w:r w:rsidR="00A50098" w:rsidRPr="009878AA">
        <w:rPr>
          <w:rFonts w:ascii="Times New Roman" w:hAnsi="Times New Roman"/>
          <w:szCs w:val="24"/>
        </w:rPr>
        <w:t xml:space="preserve"> designed and obtained dimensions follow one liner first-order function relationship (</w:t>
      </w:r>
      <m:oMath>
        <m:r>
          <w:rPr>
            <w:rFonts w:ascii="Cambria Math" w:hAnsi="Cambria Math"/>
            <w:szCs w:val="24"/>
          </w:rPr>
          <m:t>y=0.06x+15</m:t>
        </m:r>
      </m:oMath>
      <w:r w:rsidR="00BB789A" w:rsidRPr="009878AA">
        <w:rPr>
          <w:rFonts w:ascii="Times New Roman" w:hAnsi="Times New Roman" w:hint="eastAsia"/>
          <w:szCs w:val="24"/>
        </w:rPr>
        <w:t>;</w:t>
      </w:r>
      <w:r w:rsidR="00A50098" w:rsidRPr="009878AA">
        <w:rPr>
          <w:rFonts w:ascii="Times New Roman" w:hAnsi="Times New Roman"/>
          <w:szCs w:val="24"/>
        </w:rPr>
        <w:t xml:space="preserve"> n</w:t>
      </w:r>
      <w:r w:rsidR="00D86F4A" w:rsidRPr="009878AA">
        <w:rPr>
          <w:rFonts w:ascii="Times New Roman" w:hAnsi="Times New Roman"/>
          <w:szCs w:val="24"/>
        </w:rPr>
        <w:t xml:space="preserve"> </w:t>
      </w:r>
      <w:r w:rsidR="00A50098" w:rsidRPr="009878AA">
        <w:rPr>
          <w:rFonts w:ascii="Times New Roman" w:hAnsi="Times New Roman"/>
          <w:szCs w:val="24"/>
        </w:rPr>
        <w:t>=</w:t>
      </w:r>
      <w:r w:rsidR="00D86F4A" w:rsidRPr="009878AA">
        <w:rPr>
          <w:rFonts w:ascii="Times New Roman" w:hAnsi="Times New Roman"/>
          <w:szCs w:val="24"/>
        </w:rPr>
        <w:t xml:space="preserve"> </w:t>
      </w:r>
      <w:r w:rsidR="00A50098" w:rsidRPr="009878AA">
        <w:rPr>
          <w:rFonts w:ascii="Times New Roman" w:hAnsi="Times New Roman"/>
          <w:szCs w:val="24"/>
        </w:rPr>
        <w:t>5</w:t>
      </w:r>
      <w:r w:rsidR="00BB789A" w:rsidRPr="009878AA">
        <w:rPr>
          <w:rFonts w:ascii="Times New Roman" w:hAnsi="Times New Roman"/>
          <w:szCs w:val="24"/>
        </w:rPr>
        <w:t>;</w:t>
      </w:r>
      <w:r w:rsidR="00A50098" w:rsidRPr="009878AA">
        <w:rPr>
          <w:rFonts w:ascii="Times New Roman" w:hAnsi="Times New Roman"/>
          <w:szCs w:val="24"/>
        </w:rPr>
        <w:t xml:space="preserve"> </w:t>
      </w:r>
      <w:r w:rsidR="00A50098" w:rsidRPr="009878AA">
        <w:rPr>
          <w:rFonts w:ascii="Times New Roman" w:hAnsi="Times New Roman"/>
          <w:i/>
          <w:iCs/>
          <w:szCs w:val="24"/>
        </w:rPr>
        <w:t>x</w:t>
      </w:r>
      <w:r w:rsidR="007745E0" w:rsidRPr="009878AA">
        <w:rPr>
          <w:rFonts w:ascii="Times New Roman" w:hAnsi="Times New Roman"/>
          <w:szCs w:val="24"/>
        </w:rPr>
        <w:t xml:space="preserve"> is the designed thickness of Teflon mold and</w:t>
      </w:r>
      <w:r w:rsidR="00A50098" w:rsidRPr="009878AA">
        <w:rPr>
          <w:rFonts w:ascii="Times New Roman" w:hAnsi="Times New Roman"/>
          <w:szCs w:val="24"/>
        </w:rPr>
        <w:t xml:space="preserve"> </w:t>
      </w:r>
      <w:r w:rsidR="00A50098" w:rsidRPr="009878AA">
        <w:rPr>
          <w:rFonts w:ascii="Times New Roman" w:hAnsi="Times New Roman"/>
          <w:i/>
          <w:iCs/>
          <w:szCs w:val="24"/>
        </w:rPr>
        <w:t>y</w:t>
      </w:r>
      <w:r w:rsidR="00A50098" w:rsidRPr="009878AA">
        <w:rPr>
          <w:rFonts w:ascii="Times New Roman" w:hAnsi="Times New Roman"/>
          <w:szCs w:val="24"/>
        </w:rPr>
        <w:t xml:space="preserve"> </w:t>
      </w:r>
      <w:r w:rsidR="007745E0" w:rsidRPr="009878AA">
        <w:rPr>
          <w:rFonts w:ascii="Times New Roman" w:hAnsi="Times New Roman"/>
          <w:szCs w:val="24"/>
        </w:rPr>
        <w:t xml:space="preserve">is the obtained </w:t>
      </w:r>
      <w:r w:rsidR="0097508C" w:rsidRPr="009878AA">
        <w:rPr>
          <w:rFonts w:ascii="Times New Roman" w:hAnsi="Times New Roman"/>
          <w:szCs w:val="24"/>
        </w:rPr>
        <w:t xml:space="preserve">depth </w:t>
      </w:r>
      <w:r w:rsidR="007745E0" w:rsidRPr="009878AA">
        <w:rPr>
          <w:rFonts w:ascii="Times New Roman" w:hAnsi="Times New Roman"/>
          <w:szCs w:val="24"/>
        </w:rPr>
        <w:t>of microchannel</w:t>
      </w:r>
      <w:r w:rsidR="00A50098" w:rsidRPr="009878AA">
        <w:rPr>
          <w:rFonts w:ascii="Times New Roman" w:hAnsi="Times New Roman"/>
          <w:szCs w:val="24"/>
        </w:rPr>
        <w:t>). This suggests</w:t>
      </w:r>
      <w:r w:rsidR="009F2A39" w:rsidRPr="009878AA">
        <w:rPr>
          <w:rFonts w:ascii="Times New Roman" w:hAnsi="Times New Roman"/>
          <w:szCs w:val="24"/>
        </w:rPr>
        <w:t xml:space="preserve"> that</w:t>
      </w:r>
      <w:r w:rsidR="00A50098" w:rsidRPr="009878AA">
        <w:rPr>
          <w:rFonts w:ascii="Times New Roman" w:hAnsi="Times New Roman"/>
          <w:szCs w:val="24"/>
        </w:rPr>
        <w:t xml:space="preserve"> </w:t>
      </w:r>
      <w:r w:rsidR="00214747" w:rsidRPr="009878AA">
        <w:rPr>
          <w:rFonts w:ascii="Times New Roman" w:hAnsi="Times New Roman"/>
          <w:szCs w:val="24"/>
        </w:rPr>
        <w:t xml:space="preserve">function can be used to design hollow channels with required </w:t>
      </w:r>
      <w:r w:rsidR="0097508C" w:rsidRPr="009878AA">
        <w:rPr>
          <w:rFonts w:ascii="Times New Roman" w:hAnsi="Times New Roman"/>
          <w:szCs w:val="24"/>
        </w:rPr>
        <w:t>depth</w:t>
      </w:r>
      <w:r w:rsidR="007B6C45" w:rsidRPr="009878AA">
        <w:rPr>
          <w:rFonts w:ascii="Times New Roman" w:hAnsi="Times New Roman"/>
          <w:szCs w:val="24"/>
        </w:rPr>
        <w:t>s</w:t>
      </w:r>
      <w:r w:rsidR="009F2A39" w:rsidRPr="009878AA">
        <w:rPr>
          <w:rFonts w:ascii="Times New Roman" w:hAnsi="Times New Roman"/>
          <w:szCs w:val="24"/>
        </w:rPr>
        <w:t xml:space="preserve"> for further applications</w:t>
      </w:r>
      <w:r w:rsidR="00214747" w:rsidRPr="009878AA">
        <w:rPr>
          <w:rFonts w:ascii="Times New Roman" w:hAnsi="Times New Roman"/>
          <w:szCs w:val="24"/>
        </w:rPr>
        <w:t>.</w:t>
      </w:r>
      <w:r w:rsidR="009F2A39" w:rsidRPr="009878AA">
        <w:rPr>
          <w:rFonts w:ascii="Times New Roman" w:hAnsi="Times New Roman"/>
          <w:szCs w:val="24"/>
        </w:rPr>
        <w:t xml:space="preserve"> </w:t>
      </w:r>
      <w:r w:rsidR="00A50098" w:rsidRPr="009878AA">
        <w:rPr>
          <w:rFonts w:ascii="Times New Roman" w:hAnsi="Times New Roman"/>
          <w:szCs w:val="24"/>
        </w:rPr>
        <w:t>Moreover, the optimized processing conditions show good fabrication repeatability with low standard derations</w:t>
      </w:r>
      <w:r w:rsidR="002F224B" w:rsidRPr="009878AA">
        <w:rPr>
          <w:rFonts w:ascii="Times New Roman" w:hAnsi="Times New Roman"/>
          <w:szCs w:val="24"/>
        </w:rPr>
        <w:t xml:space="preserve">, while </w:t>
      </w:r>
      <w:r w:rsidR="000079EA" w:rsidRPr="009878AA">
        <w:rPr>
          <w:rFonts w:ascii="Times New Roman" w:hAnsi="Times New Roman"/>
          <w:szCs w:val="24"/>
        </w:rPr>
        <w:t xml:space="preserve">the </w:t>
      </w:r>
      <w:r w:rsidR="002F224B" w:rsidRPr="009878AA">
        <w:rPr>
          <w:rFonts w:ascii="Times New Roman" w:hAnsi="Times New Roman"/>
          <w:szCs w:val="24"/>
        </w:rPr>
        <w:t>highest variation for width and depth is 2.5% and 9%</w:t>
      </w:r>
      <w:r w:rsidR="007F6D27" w:rsidRPr="009878AA">
        <w:rPr>
          <w:rFonts w:ascii="Times New Roman" w:hAnsi="Times New Roman"/>
          <w:szCs w:val="24"/>
        </w:rPr>
        <w:t>,</w:t>
      </w:r>
      <w:r w:rsidR="002F224B" w:rsidRPr="009878AA">
        <w:rPr>
          <w:rFonts w:ascii="Times New Roman" w:hAnsi="Times New Roman"/>
          <w:szCs w:val="24"/>
        </w:rPr>
        <w:t xml:space="preserve"> respectively.</w:t>
      </w:r>
      <w:bookmarkStart w:id="3" w:name="_Hlk121326825"/>
      <w:r w:rsidR="002F224B" w:rsidRPr="009878AA">
        <w:rPr>
          <w:rFonts w:ascii="Times New Roman" w:hAnsi="Times New Roman"/>
          <w:szCs w:val="24"/>
        </w:rPr>
        <w:t xml:space="preserve"> </w:t>
      </w:r>
      <w:bookmarkStart w:id="4" w:name="_Hlk121586091"/>
      <w:bookmarkStart w:id="5" w:name="_Hlk121327357"/>
      <w:r w:rsidR="00AF6917" w:rsidRPr="009878AA">
        <w:rPr>
          <w:rFonts w:ascii="Times New Roman" w:hAnsi="Times New Roman"/>
          <w:szCs w:val="24"/>
        </w:rPr>
        <w:t>Also, compared to open-channel micro-pads, closed devices can effectively reduce the solution evaporation and avoid contamination. Those advantages contribute to the feasibility of NanoPADs for high sensitivity biomedical and chemical detection applications.</w:t>
      </w:r>
      <w:bookmarkEnd w:id="4"/>
      <w:r w:rsidR="00AF6917" w:rsidRPr="009878AA">
        <w:rPr>
          <w:rFonts w:ascii="Times New Roman" w:hAnsi="Times New Roman"/>
          <w:szCs w:val="24"/>
        </w:rPr>
        <w:t xml:space="preserve"> </w:t>
      </w:r>
      <w:r w:rsidR="002C5B2D" w:rsidRPr="009878AA">
        <w:rPr>
          <w:rFonts w:ascii="Times New Roman" w:hAnsi="Times New Roman"/>
          <w:szCs w:val="24"/>
        </w:rPr>
        <w:t xml:space="preserve">For the certification of mold durability, we compared the mechanical properties of Teflon mold after 1000 times embossing and the prepared mold at </w:t>
      </w:r>
      <w:r w:rsidR="0083796A" w:rsidRPr="009878AA">
        <w:rPr>
          <w:rFonts w:ascii="Times New Roman" w:hAnsi="Times New Roman"/>
          <w:szCs w:val="24"/>
        </w:rPr>
        <w:t xml:space="preserve">the </w:t>
      </w:r>
      <w:r w:rsidR="002C5B2D" w:rsidRPr="009878AA">
        <w:rPr>
          <w:rFonts w:ascii="Times New Roman" w:hAnsi="Times New Roman"/>
          <w:szCs w:val="24"/>
        </w:rPr>
        <w:t xml:space="preserve">same scale. There was no obvious degradation in terms of </w:t>
      </w:r>
      <w:r w:rsidR="00A658EA" w:rsidRPr="009878AA">
        <w:rPr>
          <w:rFonts w:ascii="Times New Roman" w:hAnsi="Times New Roman"/>
          <w:szCs w:val="24"/>
        </w:rPr>
        <w:t xml:space="preserve">the </w:t>
      </w:r>
      <w:r w:rsidR="002C5B2D" w:rsidRPr="009878AA">
        <w:rPr>
          <w:rFonts w:ascii="Times New Roman" w:hAnsi="Times New Roman"/>
          <w:szCs w:val="24"/>
        </w:rPr>
        <w:t xml:space="preserve">scale of </w:t>
      </w:r>
      <w:r w:rsidR="0062251A" w:rsidRPr="009878AA">
        <w:rPr>
          <w:rFonts w:ascii="Times New Roman" w:hAnsi="Times New Roman"/>
          <w:szCs w:val="24"/>
        </w:rPr>
        <w:t xml:space="preserve">the </w:t>
      </w:r>
      <w:r w:rsidR="002C5B2D" w:rsidRPr="009878AA">
        <w:rPr>
          <w:rFonts w:ascii="Times New Roman" w:hAnsi="Times New Roman"/>
          <w:szCs w:val="24"/>
        </w:rPr>
        <w:t>mold in width, length and depth (Table S1). The Young's modulus (0.55 GPa) of Teflon mold after the embossing process is nearly equal to the prepared mold (0.56 GPa)</w:t>
      </w:r>
      <w:r w:rsidR="003D5539" w:rsidRPr="009878AA">
        <w:rPr>
          <w:rFonts w:ascii="Times New Roman" w:hAnsi="Times New Roman"/>
          <w:szCs w:val="24"/>
        </w:rPr>
        <w:t>,</w:t>
      </w:r>
      <w:r w:rsidR="002C5B2D" w:rsidRPr="009878AA">
        <w:rPr>
          <w:rFonts w:ascii="Times New Roman" w:hAnsi="Times New Roman"/>
          <w:szCs w:val="24"/>
        </w:rPr>
        <w:t xml:space="preserve"> showing the high durability of our mold, due to both the corrosion resistance of polymers and assemble performance of nanopaper gel,</w:t>
      </w:r>
      <w:r w:rsidR="002C5B2D" w:rsidRPr="009878AA">
        <w:rPr>
          <w:rFonts w:ascii="Times New Roman" w:hAnsi="Times New Roman"/>
          <w:szCs w:val="24"/>
          <w:vertAlign w:val="superscript"/>
        </w:rPr>
        <w:t>7,38</w:t>
      </w:r>
      <w:r w:rsidR="002C5B2D" w:rsidRPr="009878AA">
        <w:rPr>
          <w:rFonts w:ascii="Times New Roman" w:hAnsi="Times New Roman"/>
          <w:szCs w:val="24"/>
        </w:rPr>
        <w:t xml:space="preserve"> and stability of Teflon material.</w:t>
      </w:r>
      <w:bookmarkEnd w:id="3"/>
      <w:bookmarkEnd w:id="5"/>
    </w:p>
    <w:p w14:paraId="73E8FE74" w14:textId="77777777" w:rsidR="00746FD6" w:rsidRPr="009878AA" w:rsidRDefault="00746FD6">
      <w:pPr>
        <w:widowControl/>
        <w:jc w:val="left"/>
        <w:rPr>
          <w:rFonts w:ascii="Times New Roman" w:eastAsiaTheme="minorEastAsia" w:hAnsi="Times New Roman"/>
          <w:b/>
          <w:bCs/>
          <w:kern w:val="0"/>
          <w:sz w:val="24"/>
          <w:szCs w:val="24"/>
          <w:lang w:eastAsia="en-US"/>
        </w:rPr>
      </w:pPr>
      <w:r w:rsidRPr="009878AA">
        <w:rPr>
          <w:rFonts w:ascii="Times New Roman" w:hAnsi="Times New Roman"/>
          <w:b/>
          <w:bCs/>
          <w:szCs w:val="24"/>
        </w:rPr>
        <w:br w:type="page"/>
      </w:r>
    </w:p>
    <w:p w14:paraId="6986B8F5" w14:textId="4A414B40" w:rsidR="00CE63FD" w:rsidRPr="009878AA" w:rsidRDefault="00B34FF3" w:rsidP="009878AA">
      <w:pPr>
        <w:pStyle w:val="TAMainText"/>
        <w:spacing w:after="240"/>
        <w:ind w:firstLine="0"/>
        <w:rPr>
          <w:rFonts w:ascii="Times New Roman" w:hAnsi="Times New Roman"/>
          <w:b/>
          <w:bCs/>
          <w:szCs w:val="24"/>
        </w:rPr>
      </w:pPr>
      <w:r w:rsidRPr="009878AA">
        <w:rPr>
          <w:rFonts w:ascii="Times New Roman" w:hAnsi="Times New Roman"/>
          <w:b/>
          <w:bCs/>
          <w:szCs w:val="24"/>
        </w:rPr>
        <w:lastRenderedPageBreak/>
        <w:t>Characterization of the NanoPADs after embossing</w:t>
      </w:r>
    </w:p>
    <w:p w14:paraId="4B8121DE" w14:textId="3B1E3751" w:rsidR="00A042CA" w:rsidRPr="009878AA" w:rsidRDefault="00A042CA" w:rsidP="003541D3">
      <w:pPr>
        <w:pStyle w:val="TAMainText"/>
        <w:spacing w:after="240"/>
        <w:ind w:firstLine="0"/>
        <w:jc w:val="center"/>
        <w:rPr>
          <w:rFonts w:ascii="Times New Roman" w:hAnsi="Times New Roman"/>
          <w:szCs w:val="24"/>
        </w:rPr>
      </w:pPr>
      <w:r w:rsidRPr="009878AA">
        <w:rPr>
          <w:rFonts w:ascii="Times New Roman" w:hAnsi="Times New Roman"/>
          <w:noProof/>
          <w:szCs w:val="24"/>
        </w:rPr>
        <w:drawing>
          <wp:inline distT="0" distB="0" distL="0" distR="0" wp14:anchorId="113D03CF" wp14:editId="1D88EA34">
            <wp:extent cx="5376672" cy="2834640"/>
            <wp:effectExtent l="0" t="0" r="0" b="3810"/>
            <wp:docPr id="5" name="图片 5"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低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6672" cy="2834640"/>
                    </a:xfrm>
                    <a:prstGeom prst="rect">
                      <a:avLst/>
                    </a:prstGeom>
                  </pic:spPr>
                </pic:pic>
              </a:graphicData>
            </a:graphic>
          </wp:inline>
        </w:drawing>
      </w:r>
    </w:p>
    <w:p w14:paraId="062CBD03" w14:textId="1B28958B" w:rsidR="00CE63FD" w:rsidRPr="009878AA" w:rsidRDefault="00CE63FD" w:rsidP="007F140D">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3</w:t>
      </w:r>
      <w:r w:rsidRPr="009878AA">
        <w:rPr>
          <w:rFonts w:ascii="Times New Roman" w:hAnsi="Times New Roman"/>
          <w:b/>
          <w:bCs/>
          <w:szCs w:val="24"/>
        </w:rPr>
        <w:t>.</w:t>
      </w:r>
      <w:r w:rsidRPr="009878AA">
        <w:rPr>
          <w:rFonts w:ascii="Times New Roman" w:hAnsi="Times New Roman"/>
          <w:szCs w:val="24"/>
        </w:rPr>
        <w:t xml:space="preserve"> Characterization of </w:t>
      </w:r>
      <w:r w:rsidR="00CE0BF5" w:rsidRPr="009878AA">
        <w:rPr>
          <w:rFonts w:ascii="Times New Roman" w:hAnsi="Times New Roman"/>
          <w:szCs w:val="24"/>
        </w:rPr>
        <w:t xml:space="preserve">embossed microchannels on </w:t>
      </w:r>
      <w:r w:rsidRPr="009878AA">
        <w:rPr>
          <w:rFonts w:ascii="Times New Roman" w:hAnsi="Times New Roman"/>
          <w:szCs w:val="24"/>
        </w:rPr>
        <w:t xml:space="preserve">NanoPADs. (a) The fabricated </w:t>
      </w:r>
      <w:r w:rsidR="00CE0BF5" w:rsidRPr="009878AA">
        <w:rPr>
          <w:rFonts w:ascii="Times New Roman" w:hAnsi="Times New Roman"/>
          <w:szCs w:val="24"/>
        </w:rPr>
        <w:t xml:space="preserve">NanoPAD </w:t>
      </w:r>
      <w:r w:rsidRPr="009878AA">
        <w:rPr>
          <w:rFonts w:ascii="Times New Roman" w:hAnsi="Times New Roman"/>
          <w:szCs w:val="24"/>
        </w:rPr>
        <w:t>with a laser-microscope generated a 3D channel view, showing the smooth surface of the fabricated microchannel.</w:t>
      </w:r>
      <w:r w:rsidR="00210ADA" w:rsidRPr="009878AA">
        <w:rPr>
          <w:rFonts w:ascii="Times New Roman" w:hAnsi="Times New Roman"/>
          <w:szCs w:val="24"/>
        </w:rPr>
        <w:t xml:space="preserve"> Scale bar: 1 mm.</w:t>
      </w:r>
      <w:r w:rsidRPr="009878AA">
        <w:rPr>
          <w:rFonts w:ascii="Times New Roman" w:hAnsi="Times New Roman"/>
          <w:szCs w:val="24"/>
        </w:rPr>
        <w:t xml:space="preserve"> </w:t>
      </w:r>
      <w:r w:rsidR="00987849" w:rsidRPr="009878AA">
        <w:rPr>
          <w:rFonts w:ascii="Times New Roman" w:hAnsi="Times New Roman"/>
          <w:szCs w:val="24"/>
        </w:rPr>
        <w:t>(b) Mechanical testing of microchannels</w:t>
      </w:r>
      <w:r w:rsidR="004B4508" w:rsidRPr="009878AA">
        <w:rPr>
          <w:rFonts w:ascii="Times New Roman" w:hAnsi="Times New Roman"/>
          <w:szCs w:val="24"/>
        </w:rPr>
        <w:t xml:space="preserve"> (n=3)</w:t>
      </w:r>
      <w:r w:rsidR="00987849" w:rsidRPr="009878AA">
        <w:rPr>
          <w:rFonts w:ascii="Times New Roman" w:hAnsi="Times New Roman"/>
          <w:szCs w:val="24"/>
        </w:rPr>
        <w:t xml:space="preserve">. </w:t>
      </w:r>
      <w:r w:rsidR="00B26E6B" w:rsidRPr="009878AA">
        <w:rPr>
          <w:rFonts w:ascii="Times New Roman" w:hAnsi="Times New Roman"/>
          <w:szCs w:val="24"/>
        </w:rPr>
        <w:t>(</w:t>
      </w:r>
      <w:r w:rsidR="00987849" w:rsidRPr="009878AA">
        <w:rPr>
          <w:rFonts w:ascii="Times New Roman" w:hAnsi="Times New Roman"/>
          <w:szCs w:val="24"/>
        </w:rPr>
        <w:t>c</w:t>
      </w:r>
      <w:r w:rsidR="00B26E6B" w:rsidRPr="009878AA">
        <w:rPr>
          <w:rFonts w:ascii="Times New Roman" w:hAnsi="Times New Roman"/>
          <w:szCs w:val="24"/>
        </w:rPr>
        <w:t xml:space="preserve">) </w:t>
      </w:r>
      <w:r w:rsidR="00CE0BF5" w:rsidRPr="009878AA">
        <w:rPr>
          <w:rFonts w:ascii="Times New Roman" w:hAnsi="Times New Roman"/>
          <w:szCs w:val="24"/>
        </w:rPr>
        <w:t xml:space="preserve">A </w:t>
      </w:r>
      <w:r w:rsidR="00B26E6B" w:rsidRPr="009878AA">
        <w:rPr>
          <w:rFonts w:ascii="Times New Roman" w:hAnsi="Times New Roman"/>
          <w:szCs w:val="24"/>
        </w:rPr>
        <w:t xml:space="preserve">SEM </w:t>
      </w:r>
      <w:r w:rsidR="00CE0BF5" w:rsidRPr="009878AA">
        <w:rPr>
          <w:rFonts w:ascii="Times New Roman" w:hAnsi="Times New Roman"/>
          <w:szCs w:val="24"/>
        </w:rPr>
        <w:t>image</w:t>
      </w:r>
      <w:r w:rsidR="00B26E6B" w:rsidRPr="009878AA">
        <w:rPr>
          <w:rFonts w:ascii="Times New Roman" w:hAnsi="Times New Roman"/>
          <w:szCs w:val="24"/>
        </w:rPr>
        <w:t xml:space="preserve"> of </w:t>
      </w:r>
      <w:r w:rsidR="004057C7" w:rsidRPr="009878AA">
        <w:rPr>
          <w:rFonts w:ascii="Times New Roman" w:hAnsi="Times New Roman"/>
          <w:szCs w:val="24"/>
        </w:rPr>
        <w:t xml:space="preserve">the </w:t>
      </w:r>
      <w:r w:rsidR="00B26E6B" w:rsidRPr="009878AA">
        <w:rPr>
          <w:rFonts w:ascii="Times New Roman" w:hAnsi="Times New Roman"/>
          <w:szCs w:val="24"/>
        </w:rPr>
        <w:t>embossed microchannel.</w:t>
      </w:r>
      <w:r w:rsidR="00210ADA" w:rsidRPr="009878AA">
        <w:rPr>
          <w:rFonts w:ascii="Times New Roman" w:hAnsi="Times New Roman"/>
          <w:szCs w:val="24"/>
        </w:rPr>
        <w:t xml:space="preserve"> Scale bar: 500 </w:t>
      </w:r>
      <w:r w:rsidR="003C46C7" w:rsidRPr="009878AA">
        <w:rPr>
          <w:rFonts w:ascii="Times New Roman" w:hAnsi="Times New Roman"/>
          <w:szCs w:val="24"/>
        </w:rPr>
        <w:t>μ</w:t>
      </w:r>
      <w:r w:rsidR="00210ADA" w:rsidRPr="009878AA">
        <w:rPr>
          <w:rFonts w:ascii="Times New Roman" w:hAnsi="Times New Roman"/>
          <w:szCs w:val="24"/>
        </w:rPr>
        <w:t>m.</w:t>
      </w:r>
      <w:r w:rsidR="00B26E6B" w:rsidRPr="009878AA">
        <w:rPr>
          <w:rFonts w:ascii="Times New Roman" w:hAnsi="Times New Roman"/>
          <w:szCs w:val="24"/>
        </w:rPr>
        <w:t xml:space="preserve"> </w:t>
      </w:r>
      <w:r w:rsidRPr="009878AA">
        <w:rPr>
          <w:rFonts w:ascii="Times New Roman" w:hAnsi="Times New Roman"/>
          <w:szCs w:val="24"/>
        </w:rPr>
        <w:t>(</w:t>
      </w:r>
      <w:r w:rsidR="00987849" w:rsidRPr="009878AA">
        <w:rPr>
          <w:rFonts w:ascii="Times New Roman" w:hAnsi="Times New Roman"/>
          <w:szCs w:val="24"/>
        </w:rPr>
        <w:t>d</w:t>
      </w:r>
      <w:r w:rsidRPr="009878AA">
        <w:rPr>
          <w:rFonts w:ascii="Times New Roman" w:hAnsi="Times New Roman"/>
          <w:szCs w:val="24"/>
        </w:rPr>
        <w:t xml:space="preserve">) An AFM image showing the roughness of embossed microchannel in a 1 </w:t>
      </w:r>
      <w:r w:rsidR="003C46C7" w:rsidRPr="009878AA">
        <w:rPr>
          <w:rFonts w:ascii="Times New Roman" w:hAnsi="Times New Roman"/>
          <w:szCs w:val="24"/>
        </w:rPr>
        <w:t>μ</w:t>
      </w:r>
      <w:r w:rsidR="00987849" w:rsidRPr="009878AA">
        <w:rPr>
          <w:rFonts w:ascii="Times New Roman" w:hAnsi="Times New Roman"/>
          <w:szCs w:val="24"/>
        </w:rPr>
        <w:t>m</w:t>
      </w:r>
      <w:r w:rsidRPr="009878AA">
        <w:rPr>
          <w:rFonts w:ascii="Times New Roman" w:hAnsi="Times New Roman"/>
          <w:szCs w:val="24"/>
        </w:rPr>
        <w:t xml:space="preserve"> ×1 </w:t>
      </w:r>
      <w:r w:rsidR="003C46C7" w:rsidRPr="009878AA">
        <w:rPr>
          <w:rFonts w:ascii="Times New Roman" w:hAnsi="Times New Roman"/>
          <w:szCs w:val="24"/>
        </w:rPr>
        <w:t>μ</w:t>
      </w:r>
      <w:r w:rsidR="00987849" w:rsidRPr="009878AA">
        <w:rPr>
          <w:rFonts w:ascii="Times New Roman" w:hAnsi="Times New Roman"/>
          <w:szCs w:val="24"/>
        </w:rPr>
        <w:t>m</w:t>
      </w:r>
      <w:r w:rsidRPr="009878AA">
        <w:rPr>
          <w:rFonts w:ascii="Times New Roman" w:hAnsi="Times New Roman"/>
          <w:szCs w:val="24"/>
        </w:rPr>
        <w:t xml:space="preserve"> area and surface roughness depth data along the three scanning lines. Scale bar: 100 nm.</w:t>
      </w:r>
    </w:p>
    <w:p w14:paraId="590A4FB0" w14:textId="67E2E09D" w:rsidR="00974BAD" w:rsidRPr="009878AA" w:rsidRDefault="00974BAD" w:rsidP="007F140D">
      <w:pPr>
        <w:pStyle w:val="TAMainText"/>
        <w:spacing w:after="240"/>
        <w:ind w:firstLine="0"/>
        <w:rPr>
          <w:rFonts w:ascii="Times New Roman" w:hAnsi="Times New Roman"/>
          <w:szCs w:val="24"/>
        </w:rPr>
      </w:pPr>
      <w:r w:rsidRPr="009878AA">
        <w:rPr>
          <w:rFonts w:ascii="Times New Roman" w:hAnsi="Times New Roman"/>
          <w:szCs w:val="24"/>
        </w:rPr>
        <w:t xml:space="preserve">As shown in Figure </w:t>
      </w:r>
      <w:r w:rsidR="00873453" w:rsidRPr="009878AA">
        <w:rPr>
          <w:rFonts w:ascii="Times New Roman" w:hAnsi="Times New Roman"/>
          <w:szCs w:val="24"/>
        </w:rPr>
        <w:t>3a</w:t>
      </w:r>
      <w:r w:rsidRPr="009878AA">
        <w:rPr>
          <w:rFonts w:ascii="Times New Roman" w:hAnsi="Times New Roman"/>
          <w:szCs w:val="24"/>
        </w:rPr>
        <w:t xml:space="preserve">, one functional NanoPAD with T-junction microchannels was fabricated for characterizations. From the quick look-up table, it has been found that 200 </w:t>
      </w:r>
      <w:r w:rsidR="003C46C7" w:rsidRPr="009878AA">
        <w:rPr>
          <w:rFonts w:ascii="Times New Roman" w:hAnsi="Times New Roman"/>
          <w:szCs w:val="24"/>
        </w:rPr>
        <w:t>μ</w:t>
      </w:r>
      <w:r w:rsidRPr="009878AA">
        <w:rPr>
          <w:rFonts w:ascii="Times New Roman" w:hAnsi="Times New Roman"/>
          <w:szCs w:val="24"/>
        </w:rPr>
        <w:t xml:space="preserve">m mold width corresponds to the 200 </w:t>
      </w:r>
      <w:r w:rsidR="003C46C7" w:rsidRPr="009878AA">
        <w:rPr>
          <w:rFonts w:ascii="Times New Roman" w:hAnsi="Times New Roman"/>
          <w:szCs w:val="24"/>
        </w:rPr>
        <w:t>μ</w:t>
      </w:r>
      <w:r w:rsidRPr="009878AA">
        <w:rPr>
          <w:rFonts w:ascii="Times New Roman" w:hAnsi="Times New Roman"/>
          <w:szCs w:val="24"/>
        </w:rPr>
        <w:t xml:space="preserve">m width of the obtained microchannel, which has also been confirmed by the laser microscope scanning (width = 202 </w:t>
      </w:r>
      <w:r w:rsidR="003C46C7" w:rsidRPr="009878AA">
        <w:rPr>
          <w:rFonts w:ascii="Times New Roman" w:hAnsi="Times New Roman"/>
          <w:szCs w:val="24"/>
        </w:rPr>
        <w:t>μ</w:t>
      </w:r>
      <w:r w:rsidRPr="009878AA">
        <w:rPr>
          <w:rFonts w:ascii="Times New Roman" w:hAnsi="Times New Roman"/>
          <w:szCs w:val="24"/>
        </w:rPr>
        <w:t xml:space="preserve">m) shown in Figure </w:t>
      </w:r>
      <w:r w:rsidR="00873453" w:rsidRPr="009878AA">
        <w:rPr>
          <w:rFonts w:ascii="Times New Roman" w:hAnsi="Times New Roman"/>
          <w:szCs w:val="24"/>
        </w:rPr>
        <w:t>3a</w:t>
      </w:r>
      <w:r w:rsidR="003C46C7" w:rsidRPr="009878AA">
        <w:rPr>
          <w:rFonts w:ascii="Times New Roman" w:hAnsi="Times New Roman"/>
          <w:szCs w:val="24"/>
        </w:rPr>
        <w:t>(i)</w:t>
      </w:r>
      <w:r w:rsidRPr="009878AA">
        <w:rPr>
          <w:rFonts w:ascii="Times New Roman" w:hAnsi="Times New Roman"/>
          <w:szCs w:val="24"/>
        </w:rPr>
        <w:t xml:space="preserve">. The laser scanning image shows the rectangular microchannel with </w:t>
      </w:r>
      <w:bookmarkStart w:id="6" w:name="_Hlk116928158"/>
      <w:r w:rsidRPr="009878AA">
        <w:rPr>
          <w:rFonts w:ascii="Times New Roman" w:hAnsi="Times New Roman"/>
          <w:szCs w:val="24"/>
        </w:rPr>
        <w:t>sharp corners</w:t>
      </w:r>
      <w:bookmarkEnd w:id="6"/>
      <w:r w:rsidRPr="009878AA">
        <w:rPr>
          <w:rFonts w:ascii="Times New Roman" w:hAnsi="Times New Roman"/>
          <w:szCs w:val="24"/>
        </w:rPr>
        <w:t xml:space="preserve"> (</w:t>
      </w:r>
      <w:r w:rsidR="002F224B" w:rsidRPr="009878AA">
        <w:rPr>
          <w:rFonts w:ascii="Times New Roman" w:hAnsi="Times New Roman"/>
          <w:szCs w:val="24"/>
        </w:rPr>
        <w:t>6.7% variation</w:t>
      </w:r>
      <w:r w:rsidRPr="009878AA">
        <w:rPr>
          <w:rFonts w:ascii="Times New Roman" w:hAnsi="Times New Roman"/>
          <w:szCs w:val="24"/>
        </w:rPr>
        <w:t>), where no</w:t>
      </w:r>
      <w:r w:rsidR="00CE0BF5" w:rsidRPr="009878AA">
        <w:rPr>
          <w:rFonts w:ascii="Times New Roman" w:hAnsi="Times New Roman"/>
          <w:szCs w:val="24"/>
        </w:rPr>
        <w:t xml:space="preserve"> accumulated</w:t>
      </w:r>
      <w:r w:rsidRPr="009878AA">
        <w:rPr>
          <w:rFonts w:ascii="Times New Roman" w:hAnsi="Times New Roman"/>
          <w:szCs w:val="24"/>
        </w:rPr>
        <w:t xml:space="preserve"> excess nanocellulose. To the best of our knowledge, the 200 </w:t>
      </w:r>
      <w:r w:rsidR="003C46C7" w:rsidRPr="009878AA">
        <w:rPr>
          <w:rFonts w:ascii="Times New Roman" w:hAnsi="Times New Roman"/>
          <w:szCs w:val="24"/>
        </w:rPr>
        <w:t>μ</w:t>
      </w:r>
      <w:r w:rsidRPr="009878AA">
        <w:rPr>
          <w:rFonts w:ascii="Times New Roman" w:hAnsi="Times New Roman"/>
          <w:szCs w:val="24"/>
        </w:rPr>
        <w:t xml:space="preserve">m width has been </w:t>
      </w:r>
      <w:r w:rsidRPr="009878AA">
        <w:rPr>
          <w:rFonts w:ascii="Times New Roman" w:hAnsi="Times New Roman"/>
          <w:szCs w:val="24"/>
        </w:rPr>
        <w:lastRenderedPageBreak/>
        <w:t>the smallest microchannel reported by far. The small microchannel dimensions can bring many advantages</w:t>
      </w:r>
      <w:r w:rsidR="00CB00D1" w:rsidRPr="009878AA">
        <w:rPr>
          <w:rFonts w:ascii="Times New Roman" w:hAnsi="Times New Roman"/>
          <w:szCs w:val="24"/>
        </w:rPr>
        <w:t>,</w:t>
      </w:r>
      <w:r w:rsidRPr="009878AA">
        <w:rPr>
          <w:rFonts w:ascii="Times New Roman" w:hAnsi="Times New Roman"/>
          <w:szCs w:val="24"/>
        </w:rPr>
        <w:t xml:space="preserve"> such as high device integration, low reagent consumptions, among others.</w:t>
      </w:r>
    </w:p>
    <w:p w14:paraId="26020499" w14:textId="0E05C512" w:rsidR="004A5E9A" w:rsidRPr="009878AA" w:rsidRDefault="00974BAD" w:rsidP="007F140D">
      <w:pPr>
        <w:pStyle w:val="TAMainText"/>
        <w:spacing w:after="240"/>
        <w:ind w:firstLine="0"/>
        <w:rPr>
          <w:rFonts w:ascii="Times New Roman" w:hAnsi="Times New Roman"/>
          <w:szCs w:val="24"/>
        </w:rPr>
      </w:pPr>
      <w:r w:rsidRPr="009878AA">
        <w:rPr>
          <w:rFonts w:ascii="Times New Roman" w:hAnsi="Times New Roman"/>
          <w:szCs w:val="24"/>
        </w:rPr>
        <w:t>To understand whether the embossing process has damaged the surface structure of the nanopaper, scanning electron microscopy (SEM) was used to compare the embossed area (microchannel) and the non-embossed area of the nanopaper, and no obvious differences in surface structures ha</w:t>
      </w:r>
      <w:r w:rsidR="00CE0BF5" w:rsidRPr="009878AA">
        <w:rPr>
          <w:rFonts w:ascii="Times New Roman" w:hAnsi="Times New Roman"/>
          <w:szCs w:val="24"/>
        </w:rPr>
        <w:t>ve</w:t>
      </w:r>
      <w:r w:rsidRPr="009878AA">
        <w:rPr>
          <w:rFonts w:ascii="Times New Roman" w:hAnsi="Times New Roman"/>
          <w:szCs w:val="24"/>
        </w:rPr>
        <w:t xml:space="preserve"> been found (Figure </w:t>
      </w:r>
      <w:r w:rsidR="00873453" w:rsidRPr="009878AA">
        <w:rPr>
          <w:rFonts w:ascii="Times New Roman" w:hAnsi="Times New Roman"/>
          <w:szCs w:val="24"/>
        </w:rPr>
        <w:t xml:space="preserve">3c </w:t>
      </w:r>
      <w:r w:rsidR="00ED6643" w:rsidRPr="009878AA">
        <w:rPr>
          <w:rFonts w:ascii="Times New Roman" w:hAnsi="Times New Roman"/>
          <w:szCs w:val="24"/>
        </w:rPr>
        <w:t xml:space="preserve">and </w:t>
      </w:r>
      <w:r w:rsidR="00D71BEB" w:rsidRPr="009878AA">
        <w:rPr>
          <w:rFonts w:ascii="Times New Roman" w:hAnsi="Times New Roman"/>
          <w:szCs w:val="24"/>
        </w:rPr>
        <w:t>S</w:t>
      </w:r>
      <w:r w:rsidR="009653AA" w:rsidRPr="009878AA">
        <w:rPr>
          <w:rFonts w:ascii="Times New Roman" w:hAnsi="Times New Roman"/>
          <w:szCs w:val="24"/>
        </w:rPr>
        <w:t>7</w:t>
      </w:r>
      <w:r w:rsidRPr="009878AA">
        <w:rPr>
          <w:rFonts w:ascii="Times New Roman" w:hAnsi="Times New Roman"/>
          <w:szCs w:val="24"/>
        </w:rPr>
        <w:t xml:space="preserve">). Additionally, we also characterized the surface homogeneity and roughness of nanopaper by </w:t>
      </w:r>
      <w:r w:rsidR="00290EAF" w:rsidRPr="009878AA">
        <w:rPr>
          <w:rFonts w:ascii="Times New Roman" w:hAnsi="Times New Roman"/>
          <w:szCs w:val="24"/>
        </w:rPr>
        <w:t>atomic force microscope (</w:t>
      </w:r>
      <w:r w:rsidRPr="009878AA">
        <w:rPr>
          <w:rFonts w:ascii="Times New Roman" w:hAnsi="Times New Roman"/>
          <w:szCs w:val="24"/>
        </w:rPr>
        <w:t>AFM</w:t>
      </w:r>
      <w:r w:rsidR="00290EAF" w:rsidRPr="009878AA">
        <w:rPr>
          <w:rFonts w:ascii="Times New Roman" w:hAnsi="Times New Roman"/>
          <w:szCs w:val="24"/>
        </w:rPr>
        <w:t>)</w:t>
      </w:r>
      <w:r w:rsidRPr="009878AA">
        <w:rPr>
          <w:rFonts w:ascii="Times New Roman" w:hAnsi="Times New Roman"/>
          <w:szCs w:val="24"/>
        </w:rPr>
        <w:t xml:space="preserve">. We randomly selected two 1 </w:t>
      </w:r>
      <m:oMath>
        <m:r>
          <m:rPr>
            <m:sty m:val="p"/>
          </m:rPr>
          <w:rPr>
            <w:rFonts w:ascii="Cambria Math" w:hAnsi="Cambria Math"/>
            <w:szCs w:val="24"/>
          </w:rPr>
          <m:t>μm</m:t>
        </m:r>
      </m:oMath>
      <w:r w:rsidR="003654CF" w:rsidRPr="009878AA">
        <w:rPr>
          <w:rFonts w:ascii="Times New Roman" w:hAnsi="Times New Roman"/>
          <w:szCs w:val="24"/>
        </w:rPr>
        <w:t xml:space="preserve"> </w:t>
      </w:r>
      <w:r w:rsidRPr="009878AA">
        <w:rPr>
          <w:rFonts w:ascii="Times New Roman" w:hAnsi="Times New Roman"/>
          <w:szCs w:val="24"/>
        </w:rPr>
        <w:t xml:space="preserve">× 1 </w:t>
      </w:r>
      <m:oMath>
        <m:r>
          <m:rPr>
            <m:sty m:val="p"/>
          </m:rPr>
          <w:rPr>
            <w:rFonts w:ascii="Cambria Math" w:hAnsi="Cambria Math"/>
            <w:szCs w:val="24"/>
          </w:rPr>
          <m:t>μm</m:t>
        </m:r>
      </m:oMath>
      <w:r w:rsidRPr="009878AA">
        <w:rPr>
          <w:rFonts w:ascii="Times New Roman" w:hAnsi="Times New Roman"/>
          <w:szCs w:val="24"/>
        </w:rPr>
        <w:t xml:space="preserve"> areas from the microchannel and the non-embossed areas, respectively, and the microchannel's root mean square (RMS) roughness was detected as 2.89 nm and was </w:t>
      </w:r>
      <w:r w:rsidR="00CE0BF5" w:rsidRPr="009878AA">
        <w:rPr>
          <w:rFonts w:ascii="Times New Roman" w:hAnsi="Times New Roman"/>
          <w:szCs w:val="24"/>
        </w:rPr>
        <w:t xml:space="preserve">comparable to </w:t>
      </w:r>
      <w:r w:rsidRPr="009878AA">
        <w:rPr>
          <w:rFonts w:ascii="Times New Roman" w:hAnsi="Times New Roman"/>
          <w:szCs w:val="24"/>
        </w:rPr>
        <w:t>that of the intrinsic nanopaper (3.97</w:t>
      </w:r>
      <w:r w:rsidR="00945E1A" w:rsidRPr="009878AA">
        <w:rPr>
          <w:rFonts w:ascii="Times New Roman" w:hAnsi="Times New Roman"/>
          <w:szCs w:val="24"/>
        </w:rPr>
        <w:t xml:space="preserve"> </w:t>
      </w:r>
      <w:r w:rsidRPr="009878AA">
        <w:rPr>
          <w:rFonts w:ascii="Times New Roman" w:hAnsi="Times New Roman"/>
          <w:szCs w:val="24"/>
        </w:rPr>
        <w:t xml:space="preserve">nm). The surface roughness depth data of the microchannel along the three scanning lines of the AFM image was shown in Figure </w:t>
      </w:r>
      <w:r w:rsidR="00873453" w:rsidRPr="009878AA">
        <w:rPr>
          <w:rFonts w:ascii="Times New Roman" w:hAnsi="Times New Roman"/>
          <w:szCs w:val="24"/>
        </w:rPr>
        <w:t>3d</w:t>
      </w:r>
      <w:r w:rsidR="003C46C7" w:rsidRPr="009878AA">
        <w:rPr>
          <w:rFonts w:ascii="Times New Roman" w:hAnsi="Times New Roman"/>
          <w:szCs w:val="24"/>
        </w:rPr>
        <w:t>(</w:t>
      </w:r>
      <w:r w:rsidRPr="009878AA">
        <w:rPr>
          <w:rFonts w:ascii="Times New Roman" w:hAnsi="Times New Roman"/>
          <w:szCs w:val="24"/>
        </w:rPr>
        <w:t>ii</w:t>
      </w:r>
      <w:r w:rsidR="003C46C7" w:rsidRPr="009878AA">
        <w:rPr>
          <w:rFonts w:ascii="Times New Roman" w:hAnsi="Times New Roman"/>
          <w:szCs w:val="24"/>
        </w:rPr>
        <w:t>)</w:t>
      </w:r>
      <w:r w:rsidRPr="009878AA">
        <w:rPr>
          <w:rFonts w:ascii="Times New Roman" w:hAnsi="Times New Roman"/>
          <w:szCs w:val="24"/>
        </w:rPr>
        <w:t>.</w:t>
      </w:r>
      <w:r w:rsidR="002E5517" w:rsidRPr="009878AA">
        <w:rPr>
          <w:rFonts w:ascii="Times New Roman" w:hAnsi="Times New Roman"/>
          <w:szCs w:val="24"/>
        </w:rPr>
        <w:t xml:space="preserve"> </w:t>
      </w:r>
      <w:r w:rsidR="00746FD6" w:rsidRPr="009878AA">
        <w:rPr>
          <w:rFonts w:ascii="Times New Roman" w:hAnsi="Times New Roman"/>
          <w:szCs w:val="24"/>
        </w:rPr>
        <w:t>This low surface roughness is comparable to the results of other similar studies and allows faster flow rates and transport of solutions carrying particles. Macroscopically, Figure 3a also demonstrates the ultrasmooth and transparent structure of our NanoPADs.</w:t>
      </w:r>
    </w:p>
    <w:p w14:paraId="3412B587" w14:textId="745872AB" w:rsidR="00CE14FE" w:rsidRPr="009878AA" w:rsidRDefault="00DE6620" w:rsidP="007F140D">
      <w:pPr>
        <w:pStyle w:val="TAMainText"/>
        <w:spacing w:after="240"/>
        <w:ind w:firstLine="0"/>
        <w:rPr>
          <w:rFonts w:ascii="Times New Roman" w:hAnsi="Times New Roman"/>
          <w:szCs w:val="24"/>
          <w:highlight w:val="yellow"/>
        </w:rPr>
      </w:pPr>
      <w:r w:rsidRPr="009878AA">
        <w:rPr>
          <w:rFonts w:ascii="Times New Roman" w:hAnsi="Times New Roman"/>
          <w:szCs w:val="24"/>
        </w:rPr>
        <w:t xml:space="preserve">We also compared the optical properties of the nanopaper before and after the </w:t>
      </w:r>
      <w:r w:rsidR="00691403" w:rsidRPr="009878AA">
        <w:rPr>
          <w:rFonts w:ascii="Times New Roman" w:hAnsi="Times New Roman"/>
          <w:szCs w:val="24"/>
        </w:rPr>
        <w:t>embossing</w:t>
      </w:r>
      <w:r w:rsidRPr="009878AA">
        <w:rPr>
          <w:rFonts w:ascii="Times New Roman" w:hAnsi="Times New Roman"/>
          <w:szCs w:val="24"/>
        </w:rPr>
        <w:t xml:space="preserve"> process, using the Fourier-transform infrared spectroscopy (FT-IR), and it has been found that </w:t>
      </w:r>
      <w:r w:rsidR="007A4F95" w:rsidRPr="009878AA">
        <w:rPr>
          <w:rFonts w:ascii="Times New Roman" w:hAnsi="Times New Roman"/>
          <w:szCs w:val="24"/>
        </w:rPr>
        <w:t xml:space="preserve">the light transmittance of nanopaper </w:t>
      </w:r>
      <w:r w:rsidR="00DB01DC" w:rsidRPr="009878AA">
        <w:rPr>
          <w:rFonts w:ascii="Times New Roman" w:hAnsi="Times New Roman"/>
          <w:szCs w:val="24"/>
        </w:rPr>
        <w:t xml:space="preserve">prepared </w:t>
      </w:r>
      <w:r w:rsidR="007A4F95" w:rsidRPr="009878AA">
        <w:rPr>
          <w:rFonts w:ascii="Times New Roman" w:hAnsi="Times New Roman"/>
          <w:szCs w:val="24"/>
        </w:rPr>
        <w:t>is more than 8</w:t>
      </w:r>
      <w:r w:rsidR="00ED6643" w:rsidRPr="009878AA">
        <w:rPr>
          <w:rFonts w:ascii="Times New Roman" w:hAnsi="Times New Roman"/>
          <w:szCs w:val="24"/>
        </w:rPr>
        <w:t>8</w:t>
      </w:r>
      <w:r w:rsidR="007A4F95" w:rsidRPr="009878AA">
        <w:rPr>
          <w:rFonts w:ascii="Times New Roman" w:hAnsi="Times New Roman"/>
          <w:szCs w:val="24"/>
        </w:rPr>
        <w:t xml:space="preserve">% in the wavelength range of </w:t>
      </w:r>
      <w:r w:rsidR="00EC0648" w:rsidRPr="009878AA">
        <w:rPr>
          <w:rFonts w:ascii="Times New Roman" w:hAnsi="Times New Roman"/>
          <w:szCs w:val="24"/>
        </w:rPr>
        <w:t>400</w:t>
      </w:r>
      <w:r w:rsidR="007A4F95" w:rsidRPr="009878AA">
        <w:rPr>
          <w:rFonts w:ascii="Times New Roman" w:hAnsi="Times New Roman"/>
          <w:szCs w:val="24"/>
        </w:rPr>
        <w:t>-800</w:t>
      </w:r>
      <w:r w:rsidR="00945E1A" w:rsidRPr="009878AA">
        <w:rPr>
          <w:rFonts w:ascii="Times New Roman" w:hAnsi="Times New Roman"/>
          <w:szCs w:val="24"/>
        </w:rPr>
        <w:t xml:space="preserve"> </w:t>
      </w:r>
      <w:r w:rsidR="007A4F95" w:rsidRPr="009878AA">
        <w:rPr>
          <w:rFonts w:ascii="Times New Roman" w:hAnsi="Times New Roman"/>
          <w:szCs w:val="24"/>
        </w:rPr>
        <w:t>nm.</w:t>
      </w:r>
      <w:r w:rsidRPr="009878AA">
        <w:rPr>
          <w:rFonts w:ascii="Times New Roman" w:hAnsi="Times New Roman"/>
          <w:szCs w:val="24"/>
        </w:rPr>
        <w:t xml:space="preserve"> As the NanoPADs could be stored and transported for </w:t>
      </w:r>
      <w:r w:rsidR="00DB01DC" w:rsidRPr="009878AA">
        <w:rPr>
          <w:rFonts w:ascii="Times New Roman" w:hAnsi="Times New Roman"/>
          <w:szCs w:val="24"/>
        </w:rPr>
        <w:t xml:space="preserve">potential </w:t>
      </w:r>
      <w:r w:rsidRPr="009878AA">
        <w:rPr>
          <w:rFonts w:ascii="Times New Roman" w:hAnsi="Times New Roman"/>
          <w:szCs w:val="24"/>
        </w:rPr>
        <w:t xml:space="preserve">real-world use, the optical stability is also critical and </w:t>
      </w:r>
      <w:r w:rsidR="004E7826" w:rsidRPr="009878AA">
        <w:rPr>
          <w:rFonts w:ascii="Times New Roman" w:hAnsi="Times New Roman"/>
          <w:szCs w:val="24"/>
        </w:rPr>
        <w:t>minimal optical transparency decreased 0.90% after one-month shelf time (Figure S3), which</w:t>
      </w:r>
      <w:r w:rsidRPr="009878AA">
        <w:rPr>
          <w:rFonts w:ascii="Times New Roman" w:hAnsi="Times New Roman"/>
          <w:szCs w:val="24"/>
        </w:rPr>
        <w:t xml:space="preserve"> could be explained by </w:t>
      </w:r>
      <w:r w:rsidR="007A4F95" w:rsidRPr="009878AA">
        <w:rPr>
          <w:rFonts w:ascii="Times New Roman" w:hAnsi="Times New Roman"/>
          <w:szCs w:val="24"/>
        </w:rPr>
        <w:t xml:space="preserve">the slight aging of carbon </w:t>
      </w:r>
      <w:r w:rsidR="007A4F95" w:rsidRPr="009878AA">
        <w:rPr>
          <w:rFonts w:ascii="Times New Roman" w:hAnsi="Times New Roman"/>
          <w:szCs w:val="24"/>
        </w:rPr>
        <w:lastRenderedPageBreak/>
        <w:t>containing organics</w:t>
      </w:r>
      <w:r w:rsidR="00691403" w:rsidRPr="009878AA">
        <w:rPr>
          <w:rFonts w:ascii="Times New Roman" w:hAnsi="Times New Roman"/>
          <w:szCs w:val="24"/>
        </w:rPr>
        <w:t>.</w:t>
      </w:r>
      <w:r w:rsidR="001B6414"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{"citationID":"jVoaKkrB","properties":{"formattedCitation":"\\super 39\\nosupersub{}","plainCitation":"39","noteIndex":0},"citationItems":[{"id":324,"uris":["http://zotero.org/users/local/2TzkBMWe/items/MCMIVL2E"],"itemData":{"id":324,"type":"article-journal","abstract":"Searching and improving eco-friendly new materials with relatively low-cost, low toxicity, from available and renewable sources and compatible with wood is a new trend in wood conservation. This paper presents a new mixture for consolidating wood based on natural polymers and their derivatives. Consolidation of wood with mixtures of hydroxypropyl cellulose (Klucel E) and nanocellulose of different concentrations before and after aging has been examined in order to evaluate their potential use as consolidants. Additionally, the effect of using different concentration of nanocellulose as an additive to enhance the efficiency of hydroxypropyl cellulose was investigated by scanning electron microscopy (SEM) and Fourier transform infrared (FTIR). Also, the retention of the consolidation solutions within wood structure, the color change measurement and mechanical properties determination were investigated to select the appropriate concentration of nanocellulose. The results suggest that using nanocellulose as an additive is very promising in consolidation of wood without negative effects on its properties even after aging and its appropriate percentage differs according to Klucel E concentration.","collection-title":"Modern and Contemporary Art","container-title":"Journal of Cultural Heritage","DOI":"10.1016/j.culher.2018.07.001","ISSN":"1296-2074","journalAbbreviation":"Journal of Cultural Heritage","language":"en","page":"140-144","source":"ScienceDirect","title":"A new mixture of hydroxypropyl cellulose and nanocellulose for wood consolidation","volume":"35","author":[{"family":"Hamed","given":"Safa Abd Al Kader Mohamed"},{"family":"Hassan","given":"Mohammad Lotfy"}],"issued":{"date-parts":[["2019",1,1]]}}}],"schema":"https://github.com/citation-style-language/schema/raw/master/csl-citation.json"} </w:instrText>
      </w:r>
      <w:r w:rsidR="001B6414" w:rsidRPr="009878AA">
        <w:rPr>
          <w:rFonts w:ascii="Times New Roman" w:hAnsi="Times New Roman"/>
          <w:szCs w:val="24"/>
        </w:rPr>
        <w:fldChar w:fldCharType="separate"/>
      </w:r>
      <w:r w:rsidR="004804EC" w:rsidRPr="009878AA">
        <w:rPr>
          <w:rFonts w:ascii="Times New Roman" w:hAnsi="Times New Roman"/>
          <w:szCs w:val="24"/>
          <w:vertAlign w:val="superscript"/>
        </w:rPr>
        <w:t>39</w:t>
      </w:r>
      <w:r w:rsidR="001B6414" w:rsidRPr="009878AA">
        <w:rPr>
          <w:rFonts w:ascii="Times New Roman" w:hAnsi="Times New Roman"/>
          <w:szCs w:val="24"/>
        </w:rPr>
        <w:fldChar w:fldCharType="end"/>
      </w:r>
      <w:r w:rsidRPr="009878AA">
        <w:rPr>
          <w:rFonts w:ascii="Times New Roman" w:hAnsi="Times New Roman"/>
          <w:szCs w:val="24"/>
        </w:rPr>
        <w:t xml:space="preserve"> </w:t>
      </w:r>
      <w:bookmarkStart w:id="7" w:name="_Hlk121252969"/>
      <w:r w:rsidRPr="009878AA">
        <w:rPr>
          <w:rFonts w:ascii="Times New Roman" w:hAnsi="Times New Roman"/>
          <w:szCs w:val="24"/>
        </w:rPr>
        <w:t xml:space="preserve">We also measured the mechanical properties of the nanopaper, and found no obvious degradation in terms of </w:t>
      </w:r>
      <w:r w:rsidR="00FA475A" w:rsidRPr="009878AA">
        <w:rPr>
          <w:rFonts w:ascii="Times New Roman" w:hAnsi="Times New Roman"/>
          <w:szCs w:val="24"/>
        </w:rPr>
        <w:t xml:space="preserve">Young's </w:t>
      </w:r>
      <w:r w:rsidRPr="009878AA">
        <w:rPr>
          <w:rFonts w:ascii="Times New Roman" w:hAnsi="Times New Roman"/>
          <w:szCs w:val="24"/>
        </w:rPr>
        <w:t>modulus and tensile strength after the embossing process</w:t>
      </w:r>
      <w:r w:rsidR="00DB01DC" w:rsidRPr="009878AA">
        <w:rPr>
          <w:rFonts w:ascii="Times New Roman" w:hAnsi="Times New Roman"/>
          <w:szCs w:val="24"/>
        </w:rPr>
        <w:t xml:space="preserve"> (n</w:t>
      </w:r>
      <w:r w:rsidR="00691403" w:rsidRPr="009878AA">
        <w:rPr>
          <w:rFonts w:ascii="Times New Roman" w:hAnsi="Times New Roman"/>
          <w:szCs w:val="24"/>
        </w:rPr>
        <w:t xml:space="preserve"> </w:t>
      </w:r>
      <w:r w:rsidR="00DB01DC" w:rsidRPr="009878AA">
        <w:rPr>
          <w:rFonts w:ascii="Times New Roman" w:hAnsi="Times New Roman"/>
          <w:szCs w:val="24"/>
        </w:rPr>
        <w:t>=</w:t>
      </w:r>
      <w:r w:rsidR="00691403" w:rsidRPr="009878AA">
        <w:rPr>
          <w:rFonts w:ascii="Times New Roman" w:hAnsi="Times New Roman"/>
          <w:szCs w:val="24"/>
        </w:rPr>
        <w:t xml:space="preserve"> </w:t>
      </w:r>
      <w:r w:rsidR="00DB01DC" w:rsidRPr="009878AA">
        <w:rPr>
          <w:rFonts w:ascii="Times New Roman" w:hAnsi="Times New Roman"/>
          <w:szCs w:val="24"/>
        </w:rPr>
        <w:t>3)</w:t>
      </w:r>
      <w:r w:rsidR="00FA475A" w:rsidRPr="009878AA">
        <w:rPr>
          <w:rFonts w:ascii="Times New Roman" w:hAnsi="Times New Roman"/>
          <w:szCs w:val="24"/>
        </w:rPr>
        <w:t>.</w:t>
      </w:r>
      <w:r w:rsidR="00804CED" w:rsidRPr="009878AA">
        <w:rPr>
          <w:rFonts w:ascii="Times New Roman" w:hAnsi="Times New Roman"/>
          <w:szCs w:val="24"/>
        </w:rPr>
        <w:t xml:space="preserve"> </w:t>
      </w:r>
      <w:bookmarkStart w:id="8" w:name="_Hlk121579732"/>
      <w:r w:rsidR="0035194C" w:rsidRPr="009878AA">
        <w:rPr>
          <w:rFonts w:ascii="Times New Roman" w:hAnsi="Times New Roman"/>
          <w:szCs w:val="24"/>
        </w:rPr>
        <w:t>Figure 3b illustrates the relationship between the tensile length and stress, while with the increase of the tensile distance, the stress on embossed channels also increased until the breaking point. After embossing, the nanopaper still possesses good mechanical properties (Young's modulus = 6</w:t>
      </w:r>
      <w:r w:rsidR="0035194C" w:rsidRPr="009878AA">
        <w:rPr>
          <w:rFonts w:ascii="Times New Roman" w:hAnsi="Times New Roman" w:hint="eastAsia"/>
          <w:szCs w:val="24"/>
          <w:lang w:eastAsia="zh-CN"/>
        </w:rPr>
        <w:t>.</w:t>
      </w:r>
      <w:r w:rsidR="0035194C" w:rsidRPr="009878AA">
        <w:rPr>
          <w:rFonts w:ascii="Times New Roman" w:hAnsi="Times New Roman"/>
          <w:szCs w:val="24"/>
          <w:lang w:eastAsia="zh-CN"/>
        </w:rPr>
        <w:t>30</w:t>
      </w:r>
      <w:r w:rsidR="0035194C" w:rsidRPr="009878AA">
        <w:rPr>
          <w:rFonts w:ascii="Times New Roman" w:hAnsi="Times New Roman"/>
          <w:szCs w:val="24"/>
        </w:rPr>
        <w:t xml:space="preserve"> </w:t>
      </w:r>
      <w:bookmarkStart w:id="9" w:name="_Hlk121759313"/>
      <w:r w:rsidR="0035194C" w:rsidRPr="009878AA">
        <w:rPr>
          <w:rFonts w:ascii="Times New Roman" w:hAnsi="Times New Roman"/>
          <w:szCs w:val="24"/>
        </w:rPr>
        <w:t>GPa</w:t>
      </w:r>
      <w:bookmarkEnd w:id="9"/>
      <w:r w:rsidR="0035194C" w:rsidRPr="009878AA">
        <w:rPr>
          <w:rFonts w:ascii="Times New Roman" w:hAnsi="Times New Roman"/>
          <w:szCs w:val="24"/>
        </w:rPr>
        <w:t xml:space="preserve"> (after) and 6.35 </w:t>
      </w:r>
      <w:r w:rsidR="0087149B" w:rsidRPr="009878AA">
        <w:rPr>
          <w:rFonts w:ascii="Times New Roman" w:hAnsi="Times New Roman"/>
          <w:szCs w:val="24"/>
        </w:rPr>
        <w:t xml:space="preserve">GPa </w:t>
      </w:r>
      <w:r w:rsidR="0035194C" w:rsidRPr="009878AA">
        <w:rPr>
          <w:rFonts w:ascii="Times New Roman" w:hAnsi="Times New Roman"/>
          <w:szCs w:val="24"/>
        </w:rPr>
        <w:t xml:space="preserve">(before)) and can be used as an excellent </w:t>
      </w:r>
      <w:bookmarkStart w:id="10" w:name="_Hlk121697103"/>
      <w:r w:rsidR="0035194C" w:rsidRPr="009878AA">
        <w:rPr>
          <w:rFonts w:ascii="Times New Roman" w:hAnsi="Times New Roman"/>
          <w:szCs w:val="24"/>
        </w:rPr>
        <w:t>substrate</w:t>
      </w:r>
      <w:bookmarkEnd w:id="10"/>
      <w:r w:rsidR="0035194C" w:rsidRPr="009878AA">
        <w:rPr>
          <w:rFonts w:ascii="Times New Roman" w:hAnsi="Times New Roman"/>
          <w:szCs w:val="24"/>
        </w:rPr>
        <w:t xml:space="preserve"> material for functional devices such as NanoPADs.</w:t>
      </w:r>
    </w:p>
    <w:bookmarkEnd w:id="7"/>
    <w:bookmarkEnd w:id="8"/>
    <w:p w14:paraId="3CE6ADE8" w14:textId="3B4CE240" w:rsidR="00DE6620" w:rsidRPr="009878AA" w:rsidRDefault="00CE14FE" w:rsidP="007F140D">
      <w:pPr>
        <w:pStyle w:val="TAMainText"/>
        <w:spacing w:after="240"/>
        <w:rPr>
          <w:rFonts w:ascii="Times New Roman" w:hAnsi="Times New Roman"/>
          <w:szCs w:val="24"/>
        </w:rPr>
      </w:pPr>
      <w:r w:rsidRPr="009878AA">
        <w:rPr>
          <w:rFonts w:ascii="Times New Roman" w:hAnsi="Times New Roman"/>
          <w:szCs w:val="24"/>
        </w:rPr>
        <w:br w:type="page"/>
      </w:r>
    </w:p>
    <w:p w14:paraId="15A0EFB1" w14:textId="45F0B5A2" w:rsidR="00131FEE" w:rsidRPr="009878AA" w:rsidRDefault="00FA3BAD" w:rsidP="009878AA">
      <w:pPr>
        <w:pStyle w:val="TAMainText"/>
        <w:spacing w:after="240"/>
        <w:ind w:firstLine="0"/>
        <w:rPr>
          <w:rFonts w:ascii="Times New Roman" w:hAnsi="Times New Roman"/>
          <w:b/>
          <w:bCs/>
          <w:szCs w:val="24"/>
        </w:rPr>
      </w:pPr>
      <w:r w:rsidRPr="009878AA">
        <w:rPr>
          <w:rFonts w:ascii="Times New Roman" w:hAnsi="Times New Roman"/>
          <w:b/>
          <w:bCs/>
          <w:szCs w:val="24"/>
        </w:rPr>
        <w:lastRenderedPageBreak/>
        <w:t xml:space="preserve">Fundamentals of fluidic behavior in </w:t>
      </w:r>
      <w:r w:rsidR="00DB01DC" w:rsidRPr="009878AA">
        <w:rPr>
          <w:rFonts w:ascii="Times New Roman" w:hAnsi="Times New Roman"/>
          <w:b/>
          <w:bCs/>
          <w:szCs w:val="24"/>
        </w:rPr>
        <w:t>NanoPADs</w:t>
      </w:r>
    </w:p>
    <w:p w14:paraId="2632725C" w14:textId="45D2A928" w:rsidR="007F2F89" w:rsidRPr="009878AA" w:rsidRDefault="002956AA" w:rsidP="002F28B9">
      <w:pPr>
        <w:pStyle w:val="TAMainText"/>
        <w:spacing w:after="240"/>
        <w:jc w:val="center"/>
        <w:rPr>
          <w:rFonts w:ascii="Times New Roman" w:hAnsi="Times New Roman"/>
          <w:szCs w:val="24"/>
        </w:rPr>
      </w:pPr>
      <w:r w:rsidRPr="009878AA">
        <w:rPr>
          <w:rFonts w:ascii="Times New Roman" w:hAnsi="Times New Roman"/>
          <w:noProof/>
          <w:szCs w:val="24"/>
        </w:rPr>
        <w:drawing>
          <wp:inline distT="0" distB="0" distL="0" distR="0" wp14:anchorId="3DB03295" wp14:editId="68F08941">
            <wp:extent cx="5535168" cy="3313176"/>
            <wp:effectExtent l="0" t="0" r="889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5168" cy="3313176"/>
                    </a:xfrm>
                    <a:prstGeom prst="rect">
                      <a:avLst/>
                    </a:prstGeom>
                  </pic:spPr>
                </pic:pic>
              </a:graphicData>
            </a:graphic>
          </wp:inline>
        </w:drawing>
      </w:r>
    </w:p>
    <w:p w14:paraId="1AB5C802" w14:textId="71A71F86" w:rsidR="007470E6" w:rsidRPr="009878AA" w:rsidRDefault="00131FEE" w:rsidP="007F140D">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4</w:t>
      </w:r>
      <w:r w:rsidRPr="009878AA">
        <w:rPr>
          <w:rFonts w:ascii="Times New Roman" w:hAnsi="Times New Roman"/>
          <w:b/>
          <w:bCs/>
          <w:szCs w:val="24"/>
        </w:rPr>
        <w:t>.</w:t>
      </w:r>
      <w:r w:rsidRPr="009878AA">
        <w:rPr>
          <w:rFonts w:ascii="Times New Roman" w:hAnsi="Times New Roman"/>
          <w:szCs w:val="24"/>
        </w:rPr>
        <w:t xml:space="preserve"> </w:t>
      </w:r>
      <w:r w:rsidR="00847C51" w:rsidRPr="009878AA">
        <w:rPr>
          <w:rFonts w:ascii="Times New Roman" w:hAnsi="Times New Roman"/>
          <w:szCs w:val="24"/>
        </w:rPr>
        <w:t xml:space="preserve">Fundamentals of fluidic behavior in nanopaper microchannel. </w:t>
      </w:r>
      <w:r w:rsidR="000E7DB6" w:rsidRPr="009878AA">
        <w:rPr>
          <w:rFonts w:ascii="Times New Roman" w:hAnsi="Times New Roman"/>
          <w:szCs w:val="24"/>
        </w:rPr>
        <w:t>(</w:t>
      </w:r>
      <w:r w:rsidRPr="009878AA">
        <w:rPr>
          <w:rFonts w:ascii="Times New Roman" w:hAnsi="Times New Roman"/>
          <w:szCs w:val="24"/>
        </w:rPr>
        <w:t>a) Photo</w:t>
      </w:r>
      <w:r w:rsidR="00DB01DC" w:rsidRPr="009878AA">
        <w:rPr>
          <w:rFonts w:ascii="Times New Roman" w:hAnsi="Times New Roman"/>
          <w:szCs w:val="24"/>
        </w:rPr>
        <w:t>graph</w:t>
      </w:r>
      <w:r w:rsidRPr="009878AA">
        <w:rPr>
          <w:rFonts w:ascii="Times New Roman" w:hAnsi="Times New Roman"/>
          <w:szCs w:val="24"/>
        </w:rPr>
        <w:t xml:space="preserve">s of nanopaper microfluidic mixer and laminar flow device. (b) </w:t>
      </w:r>
      <w:bookmarkStart w:id="11" w:name="_Hlk109462392"/>
      <w:r w:rsidR="00AA4E67" w:rsidRPr="009878AA">
        <w:rPr>
          <w:rFonts w:ascii="Times New Roman" w:hAnsi="Times New Roman"/>
          <w:szCs w:val="24"/>
        </w:rPr>
        <w:t xml:space="preserve">Flow wicking at different distance along the hollow channel. (c) </w:t>
      </w:r>
      <w:r w:rsidR="000E550C" w:rsidRPr="009878AA">
        <w:rPr>
          <w:rFonts w:ascii="Times New Roman" w:hAnsi="Times New Roman"/>
          <w:szCs w:val="24"/>
        </w:rPr>
        <w:t xml:space="preserve">Capillary performance </w:t>
      </w:r>
      <w:r w:rsidRPr="009878AA">
        <w:rPr>
          <w:rFonts w:ascii="Times New Roman" w:hAnsi="Times New Roman"/>
          <w:szCs w:val="24"/>
        </w:rPr>
        <w:t>along the hollow channel</w:t>
      </w:r>
      <w:bookmarkEnd w:id="11"/>
      <w:r w:rsidRPr="009878AA">
        <w:rPr>
          <w:rFonts w:ascii="Times New Roman" w:hAnsi="Times New Roman"/>
          <w:szCs w:val="24"/>
        </w:rPr>
        <w:t xml:space="preserve"> (</w:t>
      </w:r>
      <w:r w:rsidR="00DB01DC" w:rsidRPr="009878AA">
        <w:rPr>
          <w:rFonts w:ascii="Times New Roman" w:hAnsi="Times New Roman"/>
          <w:szCs w:val="24"/>
        </w:rPr>
        <w:t>n</w:t>
      </w:r>
      <w:r w:rsidR="00691403" w:rsidRPr="009878AA">
        <w:rPr>
          <w:rFonts w:ascii="Times New Roman" w:hAnsi="Times New Roman"/>
          <w:szCs w:val="24"/>
        </w:rPr>
        <w:t xml:space="preserve"> </w:t>
      </w:r>
      <w:r w:rsidRPr="009878AA">
        <w:rPr>
          <w:rFonts w:ascii="Times New Roman" w:hAnsi="Times New Roman"/>
          <w:szCs w:val="24"/>
        </w:rPr>
        <w:t>=</w:t>
      </w:r>
      <w:r w:rsidR="00691403" w:rsidRPr="009878AA">
        <w:rPr>
          <w:rFonts w:ascii="Times New Roman" w:hAnsi="Times New Roman"/>
          <w:szCs w:val="24"/>
        </w:rPr>
        <w:t xml:space="preserve"> </w:t>
      </w:r>
      <w:r w:rsidRPr="009878AA">
        <w:rPr>
          <w:rFonts w:ascii="Times New Roman" w:hAnsi="Times New Roman"/>
          <w:szCs w:val="24"/>
        </w:rPr>
        <w:t>5). (</w:t>
      </w:r>
      <w:r w:rsidR="00AA4E67" w:rsidRPr="009878AA">
        <w:rPr>
          <w:rFonts w:ascii="Times New Roman" w:hAnsi="Times New Roman"/>
          <w:szCs w:val="24"/>
        </w:rPr>
        <w:t>d</w:t>
      </w:r>
      <w:r w:rsidRPr="009878AA">
        <w:rPr>
          <w:rFonts w:ascii="Times New Roman" w:hAnsi="Times New Roman"/>
          <w:szCs w:val="24"/>
        </w:rPr>
        <w:t xml:space="preserve">) Schematic illustration of the droplets inside the T-junction channel and </w:t>
      </w:r>
      <w:r w:rsidR="00DB01DC" w:rsidRPr="009878AA">
        <w:rPr>
          <w:rFonts w:ascii="Times New Roman" w:hAnsi="Times New Roman"/>
          <w:szCs w:val="24"/>
        </w:rPr>
        <w:t xml:space="preserve">the </w:t>
      </w:r>
      <w:r w:rsidRPr="009878AA">
        <w:rPr>
          <w:rFonts w:ascii="Times New Roman" w:hAnsi="Times New Roman"/>
          <w:szCs w:val="24"/>
        </w:rPr>
        <w:t>embossed device with the inlet tubes. (</w:t>
      </w:r>
      <w:r w:rsidR="00AA4E67" w:rsidRPr="009878AA">
        <w:rPr>
          <w:rFonts w:ascii="Times New Roman" w:hAnsi="Times New Roman"/>
          <w:szCs w:val="24"/>
        </w:rPr>
        <w:t>e</w:t>
      </w:r>
      <w:r w:rsidRPr="009878AA">
        <w:rPr>
          <w:rFonts w:ascii="Times New Roman" w:hAnsi="Times New Roman"/>
          <w:szCs w:val="24"/>
        </w:rPr>
        <w:t>) Droplet generator working at different frequenc</w:t>
      </w:r>
      <w:r w:rsidR="00AA4E67" w:rsidRPr="009878AA">
        <w:rPr>
          <w:rFonts w:ascii="Times New Roman" w:hAnsi="Times New Roman"/>
          <w:szCs w:val="24"/>
        </w:rPr>
        <w:t>ies</w:t>
      </w:r>
      <w:r w:rsidRPr="009878AA">
        <w:rPr>
          <w:rFonts w:ascii="Times New Roman" w:hAnsi="Times New Roman"/>
          <w:szCs w:val="24"/>
        </w:rPr>
        <w:t>. (</w:t>
      </w:r>
      <w:r w:rsidR="00AA4E67" w:rsidRPr="009878AA">
        <w:rPr>
          <w:rFonts w:ascii="Times New Roman" w:hAnsi="Times New Roman"/>
          <w:szCs w:val="24"/>
        </w:rPr>
        <w:t>f</w:t>
      </w:r>
      <w:r w:rsidRPr="009878AA">
        <w:rPr>
          <w:rFonts w:ascii="Times New Roman" w:hAnsi="Times New Roman"/>
          <w:szCs w:val="24"/>
        </w:rPr>
        <w:t>) Linear dependence on the flow rates of Q</w:t>
      </w:r>
      <w:r w:rsidRPr="009878AA">
        <w:rPr>
          <w:rFonts w:ascii="Times New Roman" w:hAnsi="Times New Roman"/>
          <w:szCs w:val="24"/>
          <w:vertAlign w:val="subscript"/>
        </w:rPr>
        <w:t>1</w:t>
      </w:r>
      <w:r w:rsidRPr="009878AA">
        <w:rPr>
          <w:rFonts w:ascii="Times New Roman" w:hAnsi="Times New Roman"/>
          <w:szCs w:val="24"/>
        </w:rPr>
        <w:t>/Q</w:t>
      </w:r>
      <w:r w:rsidRPr="009878AA">
        <w:rPr>
          <w:rFonts w:ascii="Times New Roman" w:hAnsi="Times New Roman"/>
          <w:szCs w:val="24"/>
          <w:vertAlign w:val="subscript"/>
        </w:rPr>
        <w:t>2</w:t>
      </w:r>
      <w:r w:rsidRPr="009878AA">
        <w:rPr>
          <w:rFonts w:ascii="Times New Roman" w:hAnsi="Times New Roman"/>
          <w:szCs w:val="24"/>
        </w:rPr>
        <w:t xml:space="preserve"> and L/W</w:t>
      </w:r>
      <w:r w:rsidR="00AA4E67" w:rsidRPr="009878AA">
        <w:rPr>
          <w:rFonts w:ascii="Times New Roman" w:hAnsi="Times New Roman"/>
          <w:szCs w:val="24"/>
        </w:rPr>
        <w:t xml:space="preserve"> (n</w:t>
      </w:r>
      <w:r w:rsidR="00691403" w:rsidRPr="009878AA">
        <w:rPr>
          <w:rFonts w:ascii="Times New Roman" w:hAnsi="Times New Roman"/>
          <w:szCs w:val="24"/>
        </w:rPr>
        <w:t xml:space="preserve"> </w:t>
      </w:r>
      <w:r w:rsidR="00AA4E67" w:rsidRPr="009878AA">
        <w:rPr>
          <w:rFonts w:ascii="Times New Roman" w:hAnsi="Times New Roman"/>
          <w:szCs w:val="24"/>
        </w:rPr>
        <w:t>=</w:t>
      </w:r>
      <w:r w:rsidR="00691403" w:rsidRPr="009878AA">
        <w:rPr>
          <w:rFonts w:ascii="Times New Roman" w:hAnsi="Times New Roman"/>
          <w:szCs w:val="24"/>
        </w:rPr>
        <w:t xml:space="preserve"> </w:t>
      </w:r>
      <w:r w:rsidR="00AA4E67" w:rsidRPr="009878AA">
        <w:rPr>
          <w:rFonts w:ascii="Times New Roman" w:hAnsi="Times New Roman"/>
          <w:szCs w:val="24"/>
        </w:rPr>
        <w:t>5)</w:t>
      </w:r>
      <w:r w:rsidRPr="009878AA">
        <w:rPr>
          <w:rFonts w:ascii="Times New Roman" w:hAnsi="Times New Roman"/>
          <w:szCs w:val="24"/>
        </w:rPr>
        <w:t>.</w:t>
      </w:r>
    </w:p>
    <w:p w14:paraId="0EF0EC52" w14:textId="70A00B58" w:rsidR="007470E6" w:rsidRPr="009878AA" w:rsidRDefault="007470E6" w:rsidP="007F140D">
      <w:pPr>
        <w:pStyle w:val="TAMainText"/>
        <w:spacing w:after="240"/>
        <w:ind w:firstLine="0"/>
        <w:rPr>
          <w:rFonts w:ascii="Times New Roman" w:hAnsi="Times New Roman"/>
          <w:szCs w:val="24"/>
        </w:rPr>
      </w:pPr>
      <w:r w:rsidRPr="009878AA">
        <w:rPr>
          <w:rFonts w:ascii="Times New Roman" w:hAnsi="Times New Roman"/>
          <w:szCs w:val="24"/>
        </w:rPr>
        <w:t xml:space="preserve">To demonstrate the capability of the </w:t>
      </w:r>
      <w:r w:rsidR="00DB01DC" w:rsidRPr="009878AA">
        <w:rPr>
          <w:rFonts w:ascii="Times New Roman" w:hAnsi="Times New Roman"/>
          <w:szCs w:val="24"/>
        </w:rPr>
        <w:t>NanoPADs</w:t>
      </w:r>
      <w:r w:rsidRPr="009878AA">
        <w:rPr>
          <w:rFonts w:ascii="Times New Roman" w:hAnsi="Times New Roman"/>
          <w:szCs w:val="24"/>
        </w:rPr>
        <w:t>, we first built two fundamental types of microfluidic devices: the continuous flow device and the droplet generators on nanopaper. Within the continuous flow microfluidic device, the laminar flow is the fundamental phenomenon that fluid flows in layers</w:t>
      </w:r>
      <w:r w:rsidR="00691403" w:rsidRPr="009878AA">
        <w:rPr>
          <w:rFonts w:ascii="Times New Roman" w:hAnsi="Times New Roman"/>
          <w:szCs w:val="24"/>
        </w:rPr>
        <w:t>.</w:t>
      </w:r>
      <w:r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{"citationID":"Vr992Vx0","properties":{"formattedCitation":"\\super 40,41\\nosupersub{}","plainCitation":"40,41","noteIndex":0},"citationItems":[{"id":320,"uris":["http://zotero.org/users/local/2TzkBMWe/items/E3BMLJYL"],"itemData":{"id":320,"type":"webpage","title":"Laminar Flow in Channels with Porous Walls: Journal of Applied Physics: Vol 24, No 9","URL":"https://aip.scitation.org/doi/abs/10.1063/1.1721476","accessed":{"date-parts":[["2022",10,17]]}}},{"id":319,"uris":["http://zotero.org/users/local/2TzkBMWe/items/T9QWSEHA"],"itemData":{"id":319,"type":"article-journal","container-title":"Journal of the Aeronautical Sciences","DOI":"10.2514/8.1267","issue":"2","note":"publisher: American Institute of Aeronautics and Astronautics\n_eprint: https://doi.org/10.2514/8.1267","page":"69-78","source":"American Institute of Aeronautics and Astronautics","title":"Laminar Boundary-Layer Oscillations and Stability of Laminar Flow","volume":"14","author":[{"family":"SCHUBAUER","given":"G. B."},{"family":"SKRAMSTAD","given":"H. K."}],"issued":{"date-parts":[["1947"]]}},"label":"page"}],"schema":"https://github.com/citation-style-language/schema/raw/master/csl-citation.json"} </w:instrText>
      </w:r>
      <w:r w:rsidRPr="009878AA">
        <w:rPr>
          <w:rFonts w:ascii="Times New Roman" w:hAnsi="Times New Roman"/>
          <w:szCs w:val="24"/>
        </w:rPr>
        <w:fldChar w:fldCharType="separate"/>
      </w:r>
      <w:r w:rsidR="004804EC" w:rsidRPr="009878AA">
        <w:rPr>
          <w:rFonts w:ascii="Times New Roman" w:hAnsi="Times New Roman"/>
          <w:szCs w:val="24"/>
          <w:vertAlign w:val="superscript"/>
        </w:rPr>
        <w:t>40,41</w:t>
      </w:r>
      <w:r w:rsidRPr="009878AA">
        <w:rPr>
          <w:rFonts w:ascii="Times New Roman" w:hAnsi="Times New Roman"/>
          <w:szCs w:val="24"/>
        </w:rPr>
        <w:fldChar w:fldCharType="end"/>
      </w:r>
      <w:r w:rsidRPr="009878AA">
        <w:rPr>
          <w:rFonts w:ascii="Times New Roman" w:hAnsi="Times New Roman"/>
          <w:szCs w:val="24"/>
        </w:rPr>
        <w:t xml:space="preserve"> Many attractive applications have been developed based on this phenomenon, such as the creation of DNA analysis equipment</w:t>
      </w:r>
      <w:r w:rsidR="00691403" w:rsidRPr="009878AA">
        <w:rPr>
          <w:rFonts w:ascii="Times New Roman" w:hAnsi="Times New Roman"/>
          <w:szCs w:val="24"/>
        </w:rPr>
        <w:t>,</w:t>
      </w:r>
      <w:r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{"citationID":"Ykw2RZQH","properties":{"formattedCitation":"\\super 42\\nosupersub{}","plainCitation":"42","noteIndex":0},"citationItems":[{"id":216,"uris":["http://zotero.org/users/local/2TzkBMWe/items/XR6B2AUM"],"itemData":{"id":216,"type":"article-journal","container-title":"Science","DOI":"10.1126/science.282.5388.484","issue":"5388","journalAbbreviation":"Science","note":"publisher: American Association for the Advancement of Science","page":"484-487","title":"An Integrated Nanoliter DNA Analysis Device","volume":"282","author":[{"literal":"Burns Mark A."},{"literal":"Johnson Brian N."},{"literal":"Brahmasandra Sundaresh N."},{"literal":"Handique Kalyan"},{"literal":"Webster James R."},{"literal":"Krishnan Madhavi"},{"literal":"Sammarco Timothy S."},{"literal":"Man Piu M."},{"literal":"Jones Darren"},{"literal":"Heldsinger Dylan"},{"literal":"Mastrangelo Carlos H."},{"literal":"Burke David T."}],"issued":{"date-parts":[["1998",10,16]]}}}],"schema":"https://github.com/citation-style-language/schema/raw/master/csl-citation.json"} </w:instrText>
      </w:r>
      <w:r w:rsidRPr="009878AA">
        <w:rPr>
          <w:rFonts w:ascii="Times New Roman" w:hAnsi="Times New Roman"/>
          <w:szCs w:val="24"/>
        </w:rPr>
        <w:fldChar w:fldCharType="separate"/>
      </w:r>
      <w:r w:rsidR="004804EC" w:rsidRPr="009878AA">
        <w:rPr>
          <w:rFonts w:ascii="Times New Roman" w:hAnsi="Times New Roman"/>
          <w:szCs w:val="24"/>
          <w:vertAlign w:val="superscript"/>
        </w:rPr>
        <w:t>42</w:t>
      </w:r>
      <w:r w:rsidRPr="009878AA">
        <w:rPr>
          <w:rFonts w:ascii="Times New Roman" w:hAnsi="Times New Roman"/>
          <w:szCs w:val="24"/>
        </w:rPr>
        <w:fldChar w:fldCharType="end"/>
      </w:r>
      <w:r w:rsidRPr="009878AA">
        <w:rPr>
          <w:rFonts w:ascii="Times New Roman" w:hAnsi="Times New Roman"/>
          <w:szCs w:val="24"/>
        </w:rPr>
        <w:t xml:space="preserve"> and multi-</w:t>
      </w:r>
      <w:r w:rsidRPr="009878AA">
        <w:rPr>
          <w:rFonts w:ascii="Times New Roman" w:hAnsi="Times New Roman"/>
          <w:szCs w:val="24"/>
        </w:rPr>
        <w:lastRenderedPageBreak/>
        <w:t>biological detection</w:t>
      </w:r>
      <w:r w:rsidR="00691403" w:rsidRPr="009878AA">
        <w:rPr>
          <w:rFonts w:ascii="Times New Roman" w:hAnsi="Times New Roman"/>
          <w:szCs w:val="24"/>
        </w:rPr>
        <w:t>.</w:t>
      </w:r>
      <w:r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{"citationID":"q9gOugnW","properties":{"formattedCitation":"\\super 43\\nosupersub{}","plainCitation":"43","noteIndex":0},"citationItems":[{"id":219,"uris":["http://zotero.org/users/local/2TzkBMWe/items/ZVP27AXH"],"itemData":{"id":219,"type":"article-journal","container-title":"Analytical Chemistry","DOI":"10.1021/ac002800y","ISSN":"0003-2700, 1520-6882","issue":"9","journalAbbreviation":"Anal. Chem.","language":"en","page":"330 A-335 A","source":"DOI.org (Crossref)","title":"Lab-on-a-Chip: A Revolution in Biological and Medical Sciences.","title-short":"Lab-on-a-Chip","volume":"72","author":[{"family":"Figeys","given":"Daniel"},{"family":"Pinto","given":"Devanand"}],"issued":{"date-parts":[["2000",5,1]]}}}],"schema":"https://github.com/citation-style-language/schema/raw/master/csl-citation.json"} </w:instrText>
      </w:r>
      <w:r w:rsidRPr="009878AA">
        <w:rPr>
          <w:rFonts w:ascii="Times New Roman" w:hAnsi="Times New Roman"/>
          <w:szCs w:val="24"/>
        </w:rPr>
        <w:fldChar w:fldCharType="separate"/>
      </w:r>
      <w:r w:rsidR="004804EC" w:rsidRPr="009878AA">
        <w:rPr>
          <w:rFonts w:ascii="Times New Roman" w:hAnsi="Times New Roman"/>
          <w:szCs w:val="24"/>
          <w:vertAlign w:val="superscript"/>
        </w:rPr>
        <w:t>43</w:t>
      </w:r>
      <w:r w:rsidRPr="009878AA">
        <w:rPr>
          <w:rFonts w:ascii="Times New Roman" w:hAnsi="Times New Roman"/>
          <w:szCs w:val="24"/>
        </w:rPr>
        <w:fldChar w:fldCharType="end"/>
      </w:r>
      <w:r w:rsidR="00A1198C" w:rsidRPr="009878AA">
        <w:rPr>
          <w:rFonts w:ascii="Times New Roman" w:hAnsi="Times New Roman"/>
          <w:szCs w:val="24"/>
        </w:rPr>
        <w:t xml:space="preserve"> </w:t>
      </w:r>
      <w:r w:rsidR="00045893" w:rsidRPr="009878AA">
        <w:rPr>
          <w:rFonts w:ascii="Times New Roman" w:hAnsi="Times New Roman"/>
          <w:szCs w:val="24"/>
        </w:rPr>
        <w:t>Because of the low Reynolds number of layers in microfluidic devices, mixer flow is difficult to be realized, so we demonstrated a curved microchannel, which is the most basic fluidic channel design for a microfluidic mixer.</w:t>
      </w:r>
      <w:r w:rsidR="00A1198C" w:rsidRPr="009878AA">
        <w:rPr>
          <w:rFonts w:ascii="Times New Roman" w:hAnsi="Times New Roman"/>
          <w:szCs w:val="24"/>
        </w:rPr>
        <w:t xml:space="preserve"> </w:t>
      </w:r>
      <w:r w:rsidRPr="009878AA">
        <w:rPr>
          <w:rFonts w:ascii="Times New Roman" w:hAnsi="Times New Roman"/>
          <w:szCs w:val="24"/>
        </w:rPr>
        <w:t xml:space="preserve">Figure </w:t>
      </w:r>
      <w:r w:rsidR="00873453" w:rsidRPr="009878AA">
        <w:rPr>
          <w:rFonts w:ascii="Times New Roman" w:hAnsi="Times New Roman"/>
          <w:szCs w:val="24"/>
        </w:rPr>
        <w:t>4</w:t>
      </w:r>
      <w:r w:rsidRPr="009878AA">
        <w:rPr>
          <w:rFonts w:ascii="Times New Roman" w:hAnsi="Times New Roman"/>
          <w:szCs w:val="24"/>
        </w:rPr>
        <w:t>a shows laminar flow (1mm width, 25</w:t>
      </w:r>
      <w:r w:rsidR="00945E1A" w:rsidRPr="009878AA">
        <w:rPr>
          <w:rFonts w:ascii="Times New Roman" w:hAnsi="Times New Roman"/>
          <w:szCs w:val="24"/>
        </w:rPr>
        <w:t xml:space="preserve"> </w:t>
      </w:r>
      <w:r w:rsidRPr="009878AA">
        <w:rPr>
          <w:rFonts w:ascii="Times New Roman" w:hAnsi="Times New Roman"/>
          <w:szCs w:val="24"/>
        </w:rPr>
        <w:t>mm length, and 50</w:t>
      </w:r>
      <w:r w:rsidR="00945E1A" w:rsidRPr="009878AA">
        <w:rPr>
          <w:rFonts w:ascii="Times New Roman" w:hAnsi="Times New Roman"/>
          <w:szCs w:val="24"/>
        </w:rPr>
        <w:t xml:space="preserve"> </w:t>
      </w:r>
      <w:r w:rsidRPr="009878AA">
        <w:rPr>
          <w:rFonts w:ascii="Times New Roman" w:hAnsi="Times New Roman"/>
          <w:szCs w:val="24"/>
        </w:rPr>
        <w:t xml:space="preserve">μm depth) behavior in the nanopaper microchannel. Furthermore, </w:t>
      </w:r>
      <w:r w:rsidR="00261578" w:rsidRPr="009878AA">
        <w:rPr>
          <w:rFonts w:ascii="Times New Roman" w:hAnsi="Times New Roman"/>
          <w:szCs w:val="24"/>
        </w:rPr>
        <w:t xml:space="preserve">the </w:t>
      </w:r>
      <w:r w:rsidRPr="009878AA">
        <w:rPr>
          <w:rFonts w:ascii="Times New Roman" w:hAnsi="Times New Roman"/>
          <w:szCs w:val="24"/>
        </w:rPr>
        <w:t>microfluidic mixer is also one of the fundamental applications and can be achieved by using the S-curve microchannels</w:t>
      </w:r>
      <w:r w:rsidR="00DB01DC" w:rsidRPr="009878AA">
        <w:rPr>
          <w:rFonts w:ascii="Times New Roman" w:hAnsi="Times New Roman"/>
          <w:szCs w:val="24"/>
        </w:rPr>
        <w:t xml:space="preserve">, </w:t>
      </w:r>
      <w:r w:rsidRPr="009878AA">
        <w:rPr>
          <w:rFonts w:ascii="Times New Roman" w:hAnsi="Times New Roman"/>
          <w:szCs w:val="24"/>
        </w:rPr>
        <w:t xml:space="preserve">shown in Figure </w:t>
      </w:r>
      <w:r w:rsidR="00873453" w:rsidRPr="009878AA">
        <w:rPr>
          <w:rFonts w:ascii="Times New Roman" w:hAnsi="Times New Roman"/>
          <w:szCs w:val="24"/>
        </w:rPr>
        <w:t>4</w:t>
      </w:r>
      <w:r w:rsidR="00912C50" w:rsidRPr="009878AA">
        <w:rPr>
          <w:rFonts w:ascii="Times New Roman" w:hAnsi="Times New Roman"/>
          <w:szCs w:val="24"/>
        </w:rPr>
        <w:t>a</w:t>
      </w:r>
      <w:r w:rsidRPr="009878AA">
        <w:rPr>
          <w:rFonts w:ascii="Times New Roman" w:hAnsi="Times New Roman"/>
          <w:szCs w:val="24"/>
        </w:rPr>
        <w:t>. It shows that the red and blue solutions successfully mixed at the end of the curved channel, due to radial flow provided by shear stress</w:t>
      </w:r>
      <w:r w:rsidR="00691403" w:rsidRPr="009878AA">
        <w:rPr>
          <w:rFonts w:ascii="Times New Roman" w:hAnsi="Times New Roman"/>
          <w:szCs w:val="24"/>
        </w:rPr>
        <w:t>.</w:t>
      </w:r>
      <w:r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{"citationID":"4g7gnzc3","properties":{"formattedCitation":"\\super 44\\nosupersub{}","plainCitation":"44","noteIndex":0},"citationItems":[{"id":322,"uris":["http://zotero.org/users/local/2TzkBMWe/items/W8JWJYE2"],"itemData":{"id":322,"type":"article-journal","abstract":"Artificial organs within the blood stream are generally associated with flow-induced blood damage, particularly hemolysis of red blood cells. These damaging effects are known to be dependent on shear forces and exposure times. The determination of a correlation between these flow-dependent properties and actual hemolysis is the subject of this study. For this purpose, a Couette device has been developed. A fluid seal based on fluorocarbon is used to separate blood from secondary external damage effects. The shear rate within the gap is controlled by the rotational speed of the inner cylinder, and the exposure time by the amount of blood that is axially pumped through the device per given time. Blood damage is quantified by the index of hemolysis (IH), which is calculated from photometric plasma hemoglobin measurements. Experiments are conducted at exposure times from texp=25 - 1250 ms and shear rates ranging from tau=30 up to 450 Pa ensuring Taylor-vortex free flow characteristics. Blood damage is remarkably low over a broad range of shear rates and exposure times. However, a significant increase in blood damage can be observed for shear stresses of tau&gt;or= 425 Pa and exposure times of texp&gt;or= 620 ms. Maximum hemolysis within the investigated range is IH=3.5%. The results indicate generally lower blood damage than reported in earlier studies with comparable devices, and the measurements clearly indicate a rather abrupt (i.e., critical levels of shear stresses and exposure times) than gradual increase in hemolysis, at least for the investigated range of shear rates and exposure times.","container-title":"Artificial Organs","DOI":"10.1046/j.1525-1594.2003.07103.x","ISSN":"0160-564X","issue":"6","journalAbbreviation":"Artif Organs","language":"eng","note":"PMID: 12780506","page":"517-529","source":"PubMed","title":"Shear stress related blood damage in laminar couette flow","volume":"27","author":[{"family":"Paul","given":"Reinhard"},{"family":"Apel","given":"Jörn"},{"family":"Klaus","given":"Sebastian"},{"family":"Schügner","given":"Frank"},{"family":"Schwindke","given":"Peter"},{"family":"Reul","given":"Helmut"}],"issued":{"date-parts":[["2003",6]]}}}],"schema":"https://github.com/citation-style-language/schema/raw/master/csl-citation.json"} </w:instrText>
      </w:r>
      <w:r w:rsidRPr="009878AA">
        <w:rPr>
          <w:rFonts w:ascii="Times New Roman" w:hAnsi="Times New Roman"/>
          <w:szCs w:val="24"/>
        </w:rPr>
        <w:fldChar w:fldCharType="separate"/>
      </w:r>
      <w:r w:rsidR="004804EC" w:rsidRPr="009878AA">
        <w:rPr>
          <w:rFonts w:ascii="Times New Roman" w:hAnsi="Times New Roman"/>
          <w:szCs w:val="24"/>
          <w:vertAlign w:val="superscript"/>
        </w:rPr>
        <w:t>44</w:t>
      </w:r>
      <w:r w:rsidRPr="009878AA">
        <w:rPr>
          <w:rFonts w:ascii="Times New Roman" w:hAnsi="Times New Roman"/>
          <w:szCs w:val="24"/>
        </w:rPr>
        <w:fldChar w:fldCharType="end"/>
      </w:r>
    </w:p>
    <w:p w14:paraId="0BFD1493" w14:textId="3E6CB49B" w:rsidR="00CB118C" w:rsidRPr="009878AA" w:rsidRDefault="00B81C0B" w:rsidP="007F140D">
      <w:pPr>
        <w:pStyle w:val="TAMainText"/>
        <w:spacing w:after="240"/>
        <w:ind w:firstLine="0"/>
        <w:rPr>
          <w:rFonts w:ascii="Times New Roman" w:hAnsi="Times New Roman"/>
          <w:szCs w:val="24"/>
        </w:rPr>
      </w:pPr>
      <w:r w:rsidRPr="009878AA">
        <w:rPr>
          <w:rFonts w:ascii="Times New Roman" w:hAnsi="Times New Roman"/>
          <w:szCs w:val="24"/>
        </w:rPr>
        <w:t xml:space="preserve">We </w:t>
      </w:r>
      <w:r w:rsidR="007470E6" w:rsidRPr="009878AA">
        <w:rPr>
          <w:rFonts w:ascii="Times New Roman" w:hAnsi="Times New Roman"/>
          <w:szCs w:val="24"/>
        </w:rPr>
        <w:t xml:space="preserve">also </w:t>
      </w:r>
      <w:r w:rsidRPr="009878AA">
        <w:rPr>
          <w:rFonts w:ascii="Times New Roman" w:hAnsi="Times New Roman"/>
          <w:szCs w:val="24"/>
        </w:rPr>
        <w:t xml:space="preserve">characterized the flow-wicking performance inside the embossed hollow microchannel on nanopaper, and found that fluids flow </w:t>
      </w:r>
      <w:r w:rsidR="00B21CF7" w:rsidRPr="009878AA">
        <w:rPr>
          <w:rFonts w:ascii="Times New Roman" w:hAnsi="Times New Roman"/>
          <w:szCs w:val="24"/>
        </w:rPr>
        <w:t xml:space="preserve">at </w:t>
      </w:r>
      <w:r w:rsidRPr="009878AA">
        <w:rPr>
          <w:rFonts w:ascii="Times New Roman" w:hAnsi="Times New Roman"/>
          <w:szCs w:val="24"/>
        </w:rPr>
        <w:t>a much faster rate than that in the regular cellulose paper-based channel</w:t>
      </w:r>
      <w:r w:rsidR="00FD5160" w:rsidRPr="009878AA">
        <w:rPr>
          <w:rFonts w:ascii="Times New Roman" w:hAnsi="Times New Roman"/>
          <w:szCs w:val="24"/>
        </w:rPr>
        <w:t xml:space="preserve"> (</w:t>
      </w:r>
      <w:r w:rsidR="00544DF7" w:rsidRPr="009878AA">
        <w:rPr>
          <w:rFonts w:ascii="Times New Roman" w:hAnsi="Times New Roman"/>
          <w:szCs w:val="24"/>
        </w:rPr>
        <w:t>M</w:t>
      </w:r>
      <w:r w:rsidR="00FD5160" w:rsidRPr="009878AA">
        <w:rPr>
          <w:rFonts w:ascii="Times New Roman" w:hAnsi="Times New Roman"/>
          <w:szCs w:val="24"/>
        </w:rPr>
        <w:t>ovie S1)</w:t>
      </w:r>
      <w:r w:rsidR="00691403" w:rsidRPr="009878AA">
        <w:rPr>
          <w:rFonts w:ascii="Times New Roman" w:hAnsi="Times New Roman"/>
          <w:szCs w:val="24"/>
        </w:rPr>
        <w:t>.</w:t>
      </w:r>
      <w:r w:rsidR="00AF0BAC"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{"citationID":"zRMYpp7v","properties":{"formattedCitation":"\\super 45\\nosupersub{}","plainCitation":"45","noteIndex":0},"citationItems":[{"id":121,"uris":["http://zotero.org/users/local/2TzkBMWe/items/UJ34KN5W"],"itemData":{"id":121,"type":"article-journal","abstract":"We present a microfluidic paper analytical device (μPAD) that relies on flow in hollow channels, rather than through a cellulose network, to transport fluids. The flow rate in hollow channels is 7 times higher than in regular paper channels and can be conveniently controlled from 0 to several mm/s by balancing capillary and pressure forces. More importantly, the pressure of a single drop of liquid (</w:instrText>
      </w:r>
      <w:r w:rsidR="004804EC" w:rsidRPr="009878AA">
        <w:rPr>
          <w:rFonts w:ascii="Cambria Math" w:hAnsi="Cambria Math" w:cs="Cambria Math"/>
          <w:szCs w:val="24"/>
        </w:rPr>
        <w:instrText>∼</w:instrText>
      </w:r>
      <w:r w:rsidR="004804EC" w:rsidRPr="009878AA">
        <w:rPr>
          <w:rFonts w:ascii="Times New Roman" w:hAnsi="Times New Roman"/>
          <w:szCs w:val="24"/>
        </w:rPr>
        <w:instrText xml:space="preserve">0.2 mbar) is sufficient to induce fast pressure-driven flow, making hollow channels suitable for point of care diagnostics. We demonstrate their utility for simple colorimetric glucose and BSA assays in which the time for liquid transport is reduced by a factor of 4 compared to normal cellulose channels.","container-title":"Analytical Chemistry","DOI":"10.1021/ac401786h","ISSN":"0003-2700","issue":"16","journalAbbreviation":"Anal. Chem.","note":"publisher: American Chemical Society","page":"7976-7979","source":"ACS Publications","title":"Hollow-Channel Paper Analytical Devices","volume":"85","author":[{"family":"Renault","given":"Christophe"},{"family":"Li","given":"Xiang"},{"family":"Fosdick","given":"Stephen E."},{"family":"Crooks","given":"Richard M."}],"issued":{"date-parts":[["2013",8,20]]}}}],"schema":"https://github.com/citation-style-language/schema/raw/master/csl-citation.json"} </w:instrText>
      </w:r>
      <w:r w:rsidR="00AF0BAC" w:rsidRPr="009878AA">
        <w:rPr>
          <w:rFonts w:ascii="Times New Roman" w:hAnsi="Times New Roman"/>
          <w:szCs w:val="24"/>
        </w:rPr>
        <w:fldChar w:fldCharType="separate"/>
      </w:r>
      <w:r w:rsidR="004804EC" w:rsidRPr="009878AA">
        <w:rPr>
          <w:rFonts w:ascii="Times New Roman" w:hAnsi="Times New Roman"/>
          <w:szCs w:val="24"/>
          <w:vertAlign w:val="superscript"/>
        </w:rPr>
        <w:t>45</w:t>
      </w:r>
      <w:r w:rsidR="00AF0BAC" w:rsidRPr="009878AA">
        <w:rPr>
          <w:rFonts w:ascii="Times New Roman" w:hAnsi="Times New Roman"/>
          <w:szCs w:val="24"/>
        </w:rPr>
        <w:fldChar w:fldCharType="end"/>
      </w:r>
      <w:r w:rsidR="00FD5160" w:rsidRPr="009878AA">
        <w:rPr>
          <w:rFonts w:ascii="Times New Roman" w:hAnsi="Times New Roman"/>
          <w:szCs w:val="24"/>
        </w:rPr>
        <w:t xml:space="preserve"> </w:t>
      </w:r>
      <w:r w:rsidR="007368C6" w:rsidRPr="009878AA">
        <w:rPr>
          <w:rFonts w:ascii="Times New Roman" w:hAnsi="Times New Roman"/>
          <w:szCs w:val="24"/>
        </w:rPr>
        <w:t xml:space="preserve">To avoid the influences of the fluidic flow’s initial speed, the same volume of the water droplets </w:t>
      </w:r>
      <w:r w:rsidR="009E5BE3" w:rsidRPr="009878AA">
        <w:rPr>
          <w:rFonts w:ascii="Times New Roman" w:hAnsi="Times New Roman"/>
          <w:szCs w:val="24"/>
        </w:rPr>
        <w:t>was</w:t>
      </w:r>
      <w:r w:rsidR="007368C6" w:rsidRPr="009878AA">
        <w:rPr>
          <w:rFonts w:ascii="Times New Roman" w:hAnsi="Times New Roman"/>
          <w:szCs w:val="24"/>
        </w:rPr>
        <w:t xml:space="preserve"> vertically added to the inlets of the microchannel.</w:t>
      </w:r>
      <w:r w:rsidR="00FD5160" w:rsidRPr="009878AA">
        <w:rPr>
          <w:rFonts w:ascii="Times New Roman" w:hAnsi="Times New Roman"/>
          <w:szCs w:val="24"/>
        </w:rPr>
        <w:t xml:space="preserve"> Figure</w:t>
      </w:r>
      <w:r w:rsidR="009E7C7F" w:rsidRPr="009878AA">
        <w:rPr>
          <w:rFonts w:ascii="Times New Roman" w:hAnsi="Times New Roman"/>
          <w:szCs w:val="24"/>
        </w:rPr>
        <w:t>s</w:t>
      </w:r>
      <w:r w:rsidR="00FD5160" w:rsidRPr="009878AA">
        <w:rPr>
          <w:rFonts w:ascii="Times New Roman" w:hAnsi="Times New Roman"/>
          <w:szCs w:val="24"/>
        </w:rPr>
        <w:t xml:space="preserve"> </w:t>
      </w:r>
      <w:r w:rsidR="00873453" w:rsidRPr="009878AA">
        <w:rPr>
          <w:rFonts w:ascii="Times New Roman" w:hAnsi="Times New Roman"/>
          <w:szCs w:val="24"/>
        </w:rPr>
        <w:t>4</w:t>
      </w:r>
      <w:r w:rsidR="000E7DB6" w:rsidRPr="009878AA">
        <w:rPr>
          <w:rFonts w:ascii="Times New Roman" w:hAnsi="Times New Roman"/>
          <w:szCs w:val="24"/>
        </w:rPr>
        <w:t xml:space="preserve">b and </w:t>
      </w:r>
      <w:r w:rsidR="00320C87" w:rsidRPr="009878AA">
        <w:rPr>
          <w:rFonts w:ascii="Times New Roman" w:hAnsi="Times New Roman"/>
          <w:szCs w:val="24"/>
        </w:rPr>
        <w:t>4</w:t>
      </w:r>
      <w:r w:rsidR="000E7DB6" w:rsidRPr="009878AA">
        <w:rPr>
          <w:rFonts w:ascii="Times New Roman" w:hAnsi="Times New Roman"/>
          <w:szCs w:val="24"/>
        </w:rPr>
        <w:t>c</w:t>
      </w:r>
      <w:r w:rsidR="00FD5160" w:rsidRPr="009878AA">
        <w:rPr>
          <w:rFonts w:ascii="Times New Roman" w:hAnsi="Times New Roman"/>
          <w:szCs w:val="24"/>
        </w:rPr>
        <w:t xml:space="preserve"> show flow</w:t>
      </w:r>
      <w:r w:rsidR="00201410" w:rsidRPr="009878AA">
        <w:rPr>
          <w:rFonts w:ascii="Times New Roman" w:hAnsi="Times New Roman"/>
          <w:szCs w:val="24"/>
        </w:rPr>
        <w:t>-</w:t>
      </w:r>
      <w:r w:rsidR="00FD5160" w:rsidRPr="009878AA">
        <w:rPr>
          <w:rFonts w:ascii="Times New Roman" w:hAnsi="Times New Roman"/>
          <w:szCs w:val="24"/>
        </w:rPr>
        <w:t xml:space="preserve">wicking </w:t>
      </w:r>
      <w:r w:rsidR="00436090" w:rsidRPr="009878AA">
        <w:rPr>
          <w:rFonts w:ascii="Times New Roman" w:hAnsi="Times New Roman"/>
          <w:szCs w:val="24"/>
        </w:rPr>
        <w:t xml:space="preserve">at different distance and </w:t>
      </w:r>
      <w:r w:rsidR="00FD5160" w:rsidRPr="009878AA">
        <w:rPr>
          <w:rFonts w:ascii="Times New Roman" w:hAnsi="Times New Roman"/>
          <w:szCs w:val="24"/>
        </w:rPr>
        <w:t>speed along the hollow channel</w:t>
      </w:r>
      <w:r w:rsidR="00691403" w:rsidRPr="009878AA">
        <w:rPr>
          <w:rFonts w:ascii="Times New Roman" w:hAnsi="Times New Roman"/>
          <w:szCs w:val="24"/>
        </w:rPr>
        <w:t>,</w:t>
      </w:r>
      <w:r w:rsidR="00A314DD" w:rsidRPr="009878AA">
        <w:rPr>
          <w:rFonts w:ascii="Times New Roman" w:hAnsi="Times New Roman"/>
          <w:szCs w:val="24"/>
        </w:rPr>
        <w:t xml:space="preserve"> respectively</w:t>
      </w:r>
      <w:r w:rsidR="00FD5160" w:rsidRPr="009878AA">
        <w:rPr>
          <w:rFonts w:ascii="Times New Roman" w:hAnsi="Times New Roman"/>
          <w:szCs w:val="24"/>
        </w:rPr>
        <w:t xml:space="preserve"> (</w:t>
      </w:r>
      <w:r w:rsidR="00DA6CF1" w:rsidRPr="009878AA">
        <w:rPr>
          <w:rFonts w:ascii="Times New Roman" w:hAnsi="Times New Roman"/>
          <w:szCs w:val="24"/>
        </w:rPr>
        <w:t>n</w:t>
      </w:r>
      <w:r w:rsidR="00691403" w:rsidRPr="009878AA">
        <w:rPr>
          <w:rFonts w:ascii="Times New Roman" w:hAnsi="Times New Roman"/>
          <w:szCs w:val="24"/>
        </w:rPr>
        <w:t xml:space="preserve"> </w:t>
      </w:r>
      <w:r w:rsidR="00FD5160" w:rsidRPr="009878AA">
        <w:rPr>
          <w:rFonts w:ascii="Times New Roman" w:hAnsi="Times New Roman"/>
          <w:szCs w:val="24"/>
        </w:rPr>
        <w:t>=</w:t>
      </w:r>
      <w:r w:rsidR="00691403" w:rsidRPr="009878AA">
        <w:rPr>
          <w:rFonts w:ascii="Times New Roman" w:hAnsi="Times New Roman"/>
          <w:szCs w:val="24"/>
        </w:rPr>
        <w:t xml:space="preserve"> </w:t>
      </w:r>
      <w:r w:rsidR="00FD5160" w:rsidRPr="009878AA">
        <w:rPr>
          <w:rFonts w:ascii="Times New Roman" w:hAnsi="Times New Roman"/>
          <w:szCs w:val="24"/>
        </w:rPr>
        <w:t>5). We found that the wicking flow speed decreased with the increase of the travel distance from the inlet zone</w:t>
      </w:r>
      <w:r w:rsidR="00AD5954" w:rsidRPr="009878AA">
        <w:rPr>
          <w:rFonts w:ascii="Times New Roman" w:hAnsi="Times New Roman"/>
          <w:szCs w:val="24"/>
        </w:rPr>
        <w:t xml:space="preserve"> through the capillary force of the hydrophilic inner wall</w:t>
      </w:r>
      <w:r w:rsidR="000E550C" w:rsidRPr="009878AA">
        <w:rPr>
          <w:rFonts w:ascii="Times New Roman" w:hAnsi="Times New Roman"/>
          <w:szCs w:val="24"/>
        </w:rPr>
        <w:t xml:space="preserve"> and gradually stabilized</w:t>
      </w:r>
      <w:r w:rsidR="00CC19AA" w:rsidRPr="009878AA">
        <w:rPr>
          <w:rFonts w:ascii="Times New Roman" w:hAnsi="Times New Roman"/>
          <w:szCs w:val="24"/>
        </w:rPr>
        <w:t>,</w:t>
      </w:r>
      <w:r w:rsidR="00FD5160" w:rsidRPr="009878AA">
        <w:rPr>
          <w:rFonts w:ascii="Times New Roman" w:hAnsi="Times New Roman"/>
          <w:szCs w:val="24"/>
        </w:rPr>
        <w:t xml:space="preserve"> which </w:t>
      </w:r>
      <w:r w:rsidR="00C92A49" w:rsidRPr="009878AA">
        <w:rPr>
          <w:rFonts w:ascii="Times New Roman" w:hAnsi="Times New Roman"/>
          <w:szCs w:val="24"/>
        </w:rPr>
        <w:t>is theoretically supported by the Lucas–Washburn equation</w:t>
      </w:r>
      <w:r w:rsidR="00E055BC"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{"citationID":"3yY1Nd1E","properties":{"formattedCitation":"\\super 46\\nosupersub{}","plainCitation":"46","noteIndex":0},"citationItems":[{"id":223,"uris":["http://zotero.org/users/local/2TzkBMWe/items/8J99M89A"],"itemData":{"id":223,"type":"paper-conference","abstract":"Reza Masoodi Philadelphia University, Philadelphia, USA Krishna M. Pillai University of Wisconsin Milwaukee, USA This reference offers information on the current science and recent advances of wicking in porous materials. The book describes various modeling approaches, traditional and modern, but maintains an emphasis on the modern methodologies. A host of internationally recognized scientists and researchers contribute chapters to this book to describe the physics of wicking and the different approaches available for modeling wicking. Chapters cover measurement of wetting parameters such as surface tension and contact angle; the Washburn Equation; measurement of various quantities; wicking in rigid porous materials; wicking in swelling porous materials; and two-phase flow approaches to modeling wick flow.","DOI":"10.1201/B12972","source":"Semantic Scholar","title":"Wicking in Porous Materials : Traditional and Modern Modeling Approaches","title-short":"Wicking in Porous Materials","author":[{"family":"Masoodi","given":"R."},{"family":"Pillai","given":"K."}],"issued":{"date-parts":[["2012"]]}}}],"schema":"https://github.com/citation-style-language/schema/raw/master/csl-citation.json"} </w:instrText>
      </w:r>
      <w:r w:rsidR="00E055BC" w:rsidRPr="009878AA">
        <w:rPr>
          <w:rFonts w:ascii="Times New Roman" w:hAnsi="Times New Roman"/>
          <w:szCs w:val="24"/>
        </w:rPr>
        <w:fldChar w:fldCharType="separate"/>
      </w:r>
      <w:r w:rsidR="004804EC" w:rsidRPr="009878AA">
        <w:rPr>
          <w:rFonts w:ascii="Times New Roman" w:hAnsi="Times New Roman"/>
          <w:szCs w:val="24"/>
          <w:vertAlign w:val="superscript"/>
        </w:rPr>
        <w:t>46</w:t>
      </w:r>
      <w:r w:rsidR="00E055BC" w:rsidRPr="009878AA">
        <w:rPr>
          <w:rFonts w:ascii="Times New Roman" w:hAnsi="Times New Roman"/>
          <w:szCs w:val="24"/>
        </w:rPr>
        <w:fldChar w:fldCharType="end"/>
      </w:r>
      <w:r w:rsidR="007B2CF7" w:rsidRPr="009878AA">
        <w:rPr>
          <w:rFonts w:ascii="Times New Roman" w:hAnsi="Times New Roman"/>
          <w:szCs w:val="24"/>
        </w:rPr>
        <w:t xml:space="preserve"> (1)</w:t>
      </w:r>
      <w:r w:rsidR="00C92A49" w:rsidRPr="009878AA">
        <w:rPr>
          <w:rFonts w:ascii="Times New Roman" w:hAnsi="Times New Roman"/>
          <w:szCs w:val="24"/>
        </w:rPr>
        <w:t>:</w:t>
      </w:r>
    </w:p>
    <w:p w14:paraId="33914781" w14:textId="1D198E4D" w:rsidR="00C92A49" w:rsidRPr="009878AA" w:rsidRDefault="00760799" w:rsidP="00760799">
      <w:pPr>
        <w:pStyle w:val="TAMainText"/>
        <w:tabs>
          <w:tab w:val="left" w:pos="4536"/>
          <w:tab w:val="left" w:pos="8647"/>
          <w:tab w:val="left" w:pos="8789"/>
        </w:tabs>
        <w:spacing w:after="240"/>
        <w:ind w:firstLine="0"/>
        <w:jc w:val="left"/>
        <w:rPr>
          <w:rFonts w:ascii="Times New Roman" w:hAnsi="Times New Roman"/>
          <w:szCs w:val="24"/>
        </w:rPr>
      </w:pPr>
      <w:r>
        <w:rPr>
          <w:rFonts w:ascii="Times New Roman" w:hAnsi="Times New Roman"/>
          <w:szCs w:val="24"/>
        </w:rPr>
        <w:tab/>
      </w:r>
      <m:oMath>
        <m:r>
          <w:rPr>
            <w:rFonts w:ascii="Cambria Math" w:hAnsi="Cambria Math"/>
            <w:szCs w:val="24"/>
          </w:rPr>
          <m:t>v</m:t>
        </m:r>
        <m:d>
          <m:dPr>
            <m:ctrlPr>
              <w:rPr>
                <w:rFonts w:ascii="Cambria Math" w:hAnsi="Cambria Math"/>
                <w:i/>
                <w:szCs w:val="24"/>
              </w:rPr>
            </m:ctrlPr>
          </m:dPr>
          <m:e>
            <m:r>
              <w:rPr>
                <w:rFonts w:ascii="Cambria Math" w:hAnsi="Cambria Math"/>
                <w:szCs w:val="24"/>
              </w:rPr>
              <m:t>t</m:t>
            </m:r>
          </m:e>
        </m:d>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γrcosθ</m:t>
                </m:r>
              </m:num>
              <m:den>
                <m:r>
                  <w:rPr>
                    <w:rFonts w:ascii="Cambria Math" w:hAnsi="Cambria Math"/>
                    <w:szCs w:val="24"/>
                  </w:rPr>
                  <m:t>8μt</m:t>
                </m:r>
              </m:den>
            </m:f>
          </m:e>
        </m:rad>
      </m:oMath>
      <w:r>
        <w:rPr>
          <w:rFonts w:ascii="Times New Roman" w:hAnsi="Times New Roman"/>
          <w:szCs w:val="24"/>
        </w:rPr>
        <w:tab/>
      </w:r>
      <w:r w:rsidR="000C5303" w:rsidRPr="009878AA">
        <w:rPr>
          <w:rFonts w:ascii="Times New Roman" w:hAnsi="Times New Roman"/>
          <w:szCs w:val="24"/>
        </w:rPr>
        <w:t>(1)</w:t>
      </w:r>
    </w:p>
    <w:p w14:paraId="599C2F27" w14:textId="3F05D5D4" w:rsidR="007470E6" w:rsidRPr="009878AA" w:rsidRDefault="004B042F" w:rsidP="007F140D">
      <w:pPr>
        <w:pStyle w:val="TAMainText"/>
        <w:spacing w:after="240"/>
        <w:ind w:firstLine="0"/>
        <w:rPr>
          <w:rFonts w:ascii="Times New Roman" w:hAnsi="Times New Roman"/>
          <w:szCs w:val="24"/>
        </w:rPr>
      </w:pPr>
      <w:r w:rsidRPr="009878AA">
        <w:rPr>
          <w:rFonts w:ascii="Times New Roman" w:hAnsi="Times New Roman"/>
          <w:szCs w:val="24"/>
        </w:rPr>
        <w:t xml:space="preserve">where </w:t>
      </w:r>
      <m:oMath>
        <m:r>
          <w:rPr>
            <w:rFonts w:ascii="Cambria Math" w:hAnsi="Cambria Math"/>
            <w:szCs w:val="24"/>
          </w:rPr>
          <m:t>v(t)</m:t>
        </m:r>
      </m:oMath>
      <w:r w:rsidRPr="009878AA">
        <w:rPr>
          <w:rFonts w:ascii="Times New Roman" w:hAnsi="Times New Roman"/>
          <w:szCs w:val="24"/>
        </w:rPr>
        <w:t xml:space="preserve"> is the speed of the advancing liquid front under capillary pressure into a channel, </w:t>
      </w:r>
      <m:oMath>
        <m:r>
          <w:rPr>
            <w:rFonts w:ascii="Cambria Math" w:hAnsi="Cambria Math"/>
            <w:szCs w:val="24"/>
          </w:rPr>
          <m:t>t</m:t>
        </m:r>
      </m:oMath>
      <w:r w:rsidRPr="009878AA">
        <w:rPr>
          <w:rFonts w:ascii="Times New Roman" w:hAnsi="Times New Roman"/>
          <w:szCs w:val="24"/>
        </w:rPr>
        <w:t xml:space="preserve"> is the time to access the channel, </w:t>
      </w:r>
      <m:oMath>
        <m:r>
          <w:rPr>
            <w:rFonts w:ascii="Cambria Math" w:hAnsi="Cambria Math"/>
            <w:szCs w:val="24"/>
          </w:rPr>
          <m:t>γ</m:t>
        </m:r>
      </m:oMath>
      <w:r w:rsidRPr="009878AA">
        <w:rPr>
          <w:rFonts w:ascii="Times New Roman" w:hAnsi="Times New Roman"/>
          <w:szCs w:val="24"/>
        </w:rPr>
        <w:t xml:space="preserve"> is the surface tension, </w:t>
      </w:r>
      <m:oMath>
        <m:r>
          <w:rPr>
            <w:rFonts w:ascii="Cambria Math" w:hAnsi="Cambria Math"/>
            <w:szCs w:val="24"/>
          </w:rPr>
          <m:t xml:space="preserve">θ </m:t>
        </m:r>
      </m:oMath>
      <w:r w:rsidRPr="009878AA">
        <w:rPr>
          <w:rFonts w:ascii="Times New Roman" w:hAnsi="Times New Roman"/>
          <w:szCs w:val="24"/>
        </w:rPr>
        <w:t xml:space="preserve">is the contact angle, </w:t>
      </w:r>
      <m:oMath>
        <m:r>
          <w:rPr>
            <w:rFonts w:ascii="Cambria Math" w:hAnsi="Cambria Math"/>
            <w:szCs w:val="24"/>
          </w:rPr>
          <m:t>μ</m:t>
        </m:r>
      </m:oMath>
      <w:r w:rsidRPr="009878AA">
        <w:rPr>
          <w:rFonts w:ascii="Times New Roman" w:hAnsi="Times New Roman"/>
          <w:szCs w:val="24"/>
        </w:rPr>
        <w:t xml:space="preserve"> is the dynamic viscosity of the liquid and </w:t>
      </w:r>
      <m:oMath>
        <m:r>
          <w:rPr>
            <w:rFonts w:ascii="Cambria Math" w:hAnsi="Cambria Math"/>
            <w:szCs w:val="24"/>
          </w:rPr>
          <m:t>r</m:t>
        </m:r>
      </m:oMath>
      <w:r w:rsidRPr="009878AA">
        <w:rPr>
          <w:rFonts w:ascii="Times New Roman" w:hAnsi="Times New Roman"/>
          <w:szCs w:val="24"/>
        </w:rPr>
        <w:t xml:space="preserve"> is the effective capillary radius of the rectangular </w:t>
      </w:r>
      <w:r w:rsidRPr="009878AA">
        <w:rPr>
          <w:rFonts w:ascii="Times New Roman" w:hAnsi="Times New Roman"/>
          <w:szCs w:val="24"/>
        </w:rPr>
        <w:lastRenderedPageBreak/>
        <w:t xml:space="preserve">channel. </w:t>
      </w:r>
      <w:r w:rsidR="00AD5954" w:rsidRPr="009878AA">
        <w:rPr>
          <w:rFonts w:ascii="Times New Roman" w:hAnsi="Times New Roman"/>
          <w:szCs w:val="24"/>
        </w:rPr>
        <w:t xml:space="preserve">The characterization results can be used to design hollow channels with </w:t>
      </w:r>
      <w:r w:rsidR="001B5B06" w:rsidRPr="009878AA">
        <w:rPr>
          <w:rFonts w:ascii="Times New Roman" w:hAnsi="Times New Roman"/>
          <w:szCs w:val="24"/>
        </w:rPr>
        <w:t xml:space="preserve">the </w:t>
      </w:r>
      <w:r w:rsidR="00AD5954" w:rsidRPr="009878AA">
        <w:rPr>
          <w:rFonts w:ascii="Times New Roman" w:hAnsi="Times New Roman"/>
          <w:szCs w:val="24"/>
        </w:rPr>
        <w:t>required flow velocity.</w:t>
      </w:r>
    </w:p>
    <w:p w14:paraId="1DB71452" w14:textId="71B2B09B" w:rsidR="00FD5160" w:rsidRPr="009878AA" w:rsidRDefault="00EE065D" w:rsidP="007F140D">
      <w:pPr>
        <w:pStyle w:val="TAMainText"/>
        <w:spacing w:after="240"/>
        <w:ind w:firstLine="0"/>
        <w:rPr>
          <w:rFonts w:ascii="Times New Roman" w:hAnsi="Times New Roman"/>
          <w:szCs w:val="24"/>
        </w:rPr>
      </w:pPr>
      <w:r w:rsidRPr="009878AA">
        <w:rPr>
          <w:rFonts w:ascii="Times New Roman" w:hAnsi="Times New Roman"/>
          <w:szCs w:val="24"/>
        </w:rPr>
        <w:t>Another major type of microfluidic applications is the droplet generator, where the droplets are generated by accurately controlling two immiscible liquids (usually water and oil) into a T-junction channel, and the shear force decomposes the liquid into droplets</w:t>
      </w:r>
      <w:r w:rsidR="00691403" w:rsidRPr="009878AA">
        <w:rPr>
          <w:rFonts w:ascii="Times New Roman" w:hAnsi="Times New Roman"/>
          <w:szCs w:val="24"/>
        </w:rPr>
        <w:t>.</w:t>
      </w:r>
      <w:r w:rsidR="00FF1BC8"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{"citationID":"bUJ9AJKQ","properties":{"formattedCitation":"\\super 47\\uc0\\u8211{}49\\nosupersub{}","plainCitation":"47–49","noteIndex":0},"citationItems":[{"id":7,"uris":["http://zotero.org/users/local/2TzkBMWe/items/YKWY3RPZ"],"itemData":{"id":7,"type":"article-journal","abstract":"This article describes the use of embossing and “cut-and-stack” methods of assembly, to generate microfluidic devices from omniphobic paper and demonstrates that fluid flowing through these devices behaves similarly to fluid in an open-channel microfluidic device. The porosity of the paper to gases allows processes not possible in devices made using PDMS or other nonporous materials. Droplet generators and phase separators, for example, could be made by embossing “T”-shaped channels on paper. Vertical stacking of embossed or cut layers of omniphobic paper generated three-dimensional systems of microchannels. The gas permeability of the paper allowed fluid in the microchannel to contact and exchange with environmental or directed gases. An aqueous stream of water containing a pH indicator, as one demonstration, changed color upon exposure to air containing HCl or NH3 gases.","container-title":"Chemistry of Materials","DOI":"10.1021/cm501596s","ISSN":"0897-4756","issue":"14","journalAbbreviation":"Chem. Mater.","note":"publisher: American Chemical Society","page":"4230-4237","source":"ACS Publications","title":"Fabrication of Low-Cost Paper-Based Microfluidic Devices by Embossing or Cut-and-Stack Methods","volume":"26","author":[{"family":"Thuo","given":"Martin M."},{"family":"Martinez","given":"Ramses V."},{"family":"Lan","given":"Wen-Jie"},{"family":"Liu","given":"Xinyu"},{"family":"Barber","given":"Jabulani"},{"family":"Atkinson","given":"Manza B. J."},{"family":"Bandarage","given":"Dineth"},{"family":"Bloch","given":"Jean-Francis"},{"family":"Whitesides","given":"George M."}],"issued":{"date-parts":[["2014",7,22]]}}},{"id":220,"uris":["http://zotero.org/users/local/2TzkBMWe/items/6LEFB2NT"],"itemData":{"id":220,"type":"article-journal","abstract":"Small-scale mixing is of uttermost importance in bio- and chemical analyses using micro TAS (total analysis systems) or lab-on-chips. Many microfluidic applications involve chemical reactions where, most often, the fluid diffusivity is very low so that without the help of chaotic advection the reaction time can be extremely long. In this article, we will review various kinds of mixers developed for use in microfluidic devices. Our review starts by defining the terminology necessary to understand the fundamental concept of mixing and by introducing quantities for evaluating the mixing performance, such as mixing index and residence time. In particular, we will review the concept of chaotic advection and the mathematical terms, Poincare section and Lyapunov exponent. Since these concepts are developed from nonlinear dynamical systems, they should play important roles in devising microfluidic devices with enhanced mixing performance. Following, we review the various designs of mixers that are employed in applications. We will classify the designs in terms of the driving forces, including mechanical, electrical and magnetic forces, used to control fluid flow upon mixing. The advantages and disadvantages of each design will also be addressed. Finally, we will briefly touch on the expected future development regarding mixer design and related issues for the further enhancement of mixing performance.","container-title":"Micromachines","DOI":"10.3390/mi1030082","ISSN":"2072-666X","issue":"3","language":"en","license":"http://creativecommons.org/licenses/by/3.0/","note":"number: 3\npublisher: Molecular Diversity Preservation International","page":"82-111","source":"www.mdpi.com","title":"A Review on Mixing in Microfluidics","volume":"1","author":[{"family":"Suh","given":"Yong Kweon"},{"family":"Kang","given":"Sangmo"}],"issued":{"date-parts":[["2010",12]]}}},{"id":124,"uris":["http://zotero.org/users/local/2TzkBMWe/items/HNRQ4ETR"],"itemData":{"id":124,"type":"article-journal","abstract":"This study investigates the influence of both local generator design and global network architecture in improving the stability and operational performance of microfluidic droplet generators. We identify naturally occurring short-term and long-term oscillations that are related to changes in the flow of the two phases. Short-term oscillations are related to the creation of each droplet and are quantified by tracking droplet speed in the network. Long-term oscillations are caused by dynamic feedback associated with the periodic change in the hydrodynamic resistance of the network as droplets enter and exit the system. Our analysis identifies that these long-term oscillations are best quantified by measuring changes in droplet spacing rather than the conventional method of using droplet size. Furthermore, we find that these long-term oscillations have a periodicity that matches the residence time of droplets within the network. In combination with experiments, a simple compact model is developed to study these oscillations and guide the network design of droplet generators. As part of this analysis a set of design rules is developed to help improve overall generator performance using pressure-driven flow.","container-title":"Microfluidics and Nanofluidics","DOI":"10.1007/s10404-012-0982-y","ISSN":"1613-4990","issue":"3","journalAbbreviation":"Microfluid Nanofluid","language":"en","page":"469-480","source":"Springer Link","title":"Global network design for robust operation of microfluidic droplet generators with pressure-driven flow","volume":"13","author":[{"family":"Glawdel","given":"Tomasz"},{"family":"Ren","given":"Carolyn L."}],"issued":{"date-parts":[["2012",9,1]]}}}],"schema":"https://github.com/citation-style-language/schema/raw/master/csl-citation.json"} </w:instrText>
      </w:r>
      <w:r w:rsidR="00FF1BC8" w:rsidRPr="009878AA">
        <w:rPr>
          <w:rFonts w:ascii="Times New Roman" w:hAnsi="Times New Roman"/>
          <w:szCs w:val="24"/>
        </w:rPr>
        <w:fldChar w:fldCharType="separate"/>
      </w:r>
      <w:r w:rsidR="004804EC" w:rsidRPr="009878AA">
        <w:rPr>
          <w:rFonts w:ascii="Times New Roman" w:hAnsi="Times New Roman"/>
          <w:szCs w:val="24"/>
          <w:vertAlign w:val="superscript"/>
        </w:rPr>
        <w:t>47–49</w:t>
      </w:r>
      <w:r w:rsidR="00FF1BC8" w:rsidRPr="009878AA">
        <w:rPr>
          <w:rFonts w:ascii="Times New Roman" w:hAnsi="Times New Roman"/>
          <w:szCs w:val="24"/>
        </w:rPr>
        <w:fldChar w:fldCharType="end"/>
      </w:r>
      <w:r w:rsidR="00FD5160" w:rsidRPr="009878AA">
        <w:rPr>
          <w:rFonts w:ascii="Times New Roman" w:hAnsi="Times New Roman"/>
          <w:szCs w:val="24"/>
        </w:rPr>
        <w:t xml:space="preserve"> To realize droplet generators, dyed water and hexadecane</w:t>
      </w:r>
      <w:r w:rsidRPr="009878AA">
        <w:rPr>
          <w:rFonts w:ascii="Times New Roman" w:hAnsi="Times New Roman"/>
          <w:szCs w:val="24"/>
        </w:rPr>
        <w:t xml:space="preserve"> (oil)</w:t>
      </w:r>
      <w:r w:rsidR="00FD5160" w:rsidRPr="009878AA">
        <w:rPr>
          <w:rFonts w:ascii="Times New Roman" w:hAnsi="Times New Roman"/>
          <w:szCs w:val="24"/>
        </w:rPr>
        <w:t xml:space="preserve"> were streamed into a two-inlet</w:t>
      </w:r>
      <w:r w:rsidR="00156315" w:rsidRPr="009878AA">
        <w:rPr>
          <w:rFonts w:ascii="Times New Roman" w:hAnsi="Times New Roman"/>
          <w:szCs w:val="24"/>
        </w:rPr>
        <w:t>s</w:t>
      </w:r>
      <w:r w:rsidR="00FD5160" w:rsidRPr="009878AA">
        <w:rPr>
          <w:rFonts w:ascii="Times New Roman" w:hAnsi="Times New Roman"/>
          <w:szCs w:val="24"/>
        </w:rPr>
        <w:t xml:space="preserve"> </w:t>
      </w:r>
      <w:r w:rsidR="00256504" w:rsidRPr="009878AA">
        <w:rPr>
          <w:rFonts w:ascii="Times New Roman" w:hAnsi="Times New Roman"/>
          <w:szCs w:val="24"/>
        </w:rPr>
        <w:t>"</w:t>
      </w:r>
      <w:r w:rsidR="00FD5160" w:rsidRPr="009878AA">
        <w:rPr>
          <w:rFonts w:ascii="Times New Roman" w:hAnsi="Times New Roman"/>
          <w:szCs w:val="24"/>
        </w:rPr>
        <w:t>T</w:t>
      </w:r>
      <w:r w:rsidR="00256504" w:rsidRPr="009878AA">
        <w:rPr>
          <w:rFonts w:ascii="Times New Roman" w:hAnsi="Times New Roman"/>
          <w:szCs w:val="24"/>
        </w:rPr>
        <w:t>"</w:t>
      </w:r>
      <w:r w:rsidR="00FD5160" w:rsidRPr="009878AA">
        <w:rPr>
          <w:rFonts w:ascii="Times New Roman" w:hAnsi="Times New Roman"/>
          <w:szCs w:val="24"/>
        </w:rPr>
        <w:t xml:space="preserve"> channel (Figure </w:t>
      </w:r>
      <w:r w:rsidR="00873453" w:rsidRPr="009878AA">
        <w:rPr>
          <w:rFonts w:ascii="Times New Roman" w:hAnsi="Times New Roman"/>
          <w:szCs w:val="24"/>
        </w:rPr>
        <w:t>4</w:t>
      </w:r>
      <w:r w:rsidR="007470E6" w:rsidRPr="009878AA">
        <w:rPr>
          <w:rFonts w:ascii="Times New Roman" w:hAnsi="Times New Roman"/>
          <w:szCs w:val="24"/>
        </w:rPr>
        <w:t>d</w:t>
      </w:r>
      <w:r w:rsidR="003C46C7" w:rsidRPr="009878AA">
        <w:rPr>
          <w:rFonts w:ascii="Times New Roman" w:hAnsi="Times New Roman"/>
          <w:szCs w:val="24"/>
        </w:rPr>
        <w:t>(i)</w:t>
      </w:r>
      <w:r w:rsidR="00FD5160" w:rsidRPr="009878AA">
        <w:rPr>
          <w:rFonts w:ascii="Times New Roman" w:hAnsi="Times New Roman"/>
          <w:szCs w:val="24"/>
        </w:rPr>
        <w:t xml:space="preserve">). </w:t>
      </w:r>
      <w:r w:rsidR="00156315" w:rsidRPr="009878AA">
        <w:rPr>
          <w:rFonts w:ascii="Times New Roman" w:hAnsi="Times New Roman"/>
          <w:szCs w:val="24"/>
        </w:rPr>
        <w:t xml:space="preserve">Figure </w:t>
      </w:r>
      <w:r w:rsidR="00873453" w:rsidRPr="009878AA">
        <w:rPr>
          <w:rFonts w:ascii="Times New Roman" w:hAnsi="Times New Roman"/>
          <w:szCs w:val="24"/>
        </w:rPr>
        <w:t>4</w:t>
      </w:r>
      <w:r w:rsidR="007470E6" w:rsidRPr="009878AA">
        <w:rPr>
          <w:rFonts w:ascii="Times New Roman" w:hAnsi="Times New Roman"/>
          <w:szCs w:val="24"/>
        </w:rPr>
        <w:t>e</w:t>
      </w:r>
      <w:r w:rsidR="003C46C7" w:rsidRPr="009878AA">
        <w:rPr>
          <w:rFonts w:ascii="Times New Roman" w:hAnsi="Times New Roman"/>
          <w:szCs w:val="24"/>
        </w:rPr>
        <w:t>(i)</w:t>
      </w:r>
      <w:r w:rsidR="00156315" w:rsidRPr="009878AA">
        <w:rPr>
          <w:rFonts w:ascii="Times New Roman" w:hAnsi="Times New Roman"/>
          <w:szCs w:val="24"/>
        </w:rPr>
        <w:t xml:space="preserve"> shows the droplet generator obtained using identical flow rates of the water and hexadecane flow, and by altering the flow rates, different sizes of the droplets can also be obtained under different frequency (Figure </w:t>
      </w:r>
      <w:r w:rsidR="00873453" w:rsidRPr="009878AA">
        <w:rPr>
          <w:rFonts w:ascii="Times New Roman" w:hAnsi="Times New Roman"/>
          <w:szCs w:val="24"/>
        </w:rPr>
        <w:t>4</w:t>
      </w:r>
      <w:r w:rsidR="007470E6" w:rsidRPr="009878AA">
        <w:rPr>
          <w:rFonts w:ascii="Times New Roman" w:hAnsi="Times New Roman"/>
          <w:szCs w:val="24"/>
        </w:rPr>
        <w:t>e</w:t>
      </w:r>
      <w:r w:rsidR="00156315" w:rsidRPr="009878AA">
        <w:rPr>
          <w:rFonts w:ascii="Times New Roman" w:hAnsi="Times New Roman"/>
          <w:szCs w:val="24"/>
        </w:rPr>
        <w:t>).</w:t>
      </w:r>
      <w:r w:rsidR="00FD5160" w:rsidRPr="009878AA">
        <w:rPr>
          <w:rFonts w:ascii="Times New Roman" w:hAnsi="Times New Roman"/>
          <w:szCs w:val="24"/>
        </w:rPr>
        <w:t xml:space="preserve"> </w:t>
      </w:r>
      <w:r w:rsidR="002D06F9" w:rsidRPr="009878AA">
        <w:rPr>
          <w:rFonts w:ascii="Times New Roman" w:hAnsi="Times New Roman"/>
          <w:szCs w:val="24"/>
        </w:rPr>
        <w:t>This behavior is governed by the one simple scaling equation (2)</w:t>
      </w:r>
      <w:r w:rsidR="00691403" w:rsidRPr="009878AA">
        <w:rPr>
          <w:rFonts w:ascii="Times New Roman" w:hAnsi="Times New Roman"/>
          <w:szCs w:val="24"/>
        </w:rPr>
        <w:t>,</w:t>
      </w:r>
      <w:r w:rsidR="00E055BC"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{"citationID":"ZtUlbNYy","properties":{"formattedCitation":"\\super 50\\uc0\\u8211{}52\\nosupersub{}","plainCitation":"50–52","noteIndex":0},"citationItems":[{"id":126,"uris":["http://zotero.org/users/local/2TzkBMWe/items/V96GEKRX"],"itemData":{"id":126,"type":"article-journal","container-title":"Lab on a Chip","DOI":"10.1039/B108740C","issue":"1","language":"en","note":"publisher: Royal Society of Chemistry","page":"24-26","source":"pubs.rsc.org","title":"Droplet formation in a microchannel network","volume":"2","author":[{"family":"Nisisako","given":"Takasi"},{"family":"Torii","given":"Toru"},{"family":"Higuchi","given":"Toshiro"}],"issued":{"date-parts":[["2002"]]}}},{"id":129,"uris":["http://zotero.org/users/local/2TzkBMWe/items/GS9IG5K6"],"itemData":{"id":129,"type":"article-journal","container-title":"Lab on a Chip","DOI":"10.1039/B510841A","issue":"3","language":"en","note":"publisher: Royal Society of Chemistry","page":"437-446","source":"pubs.rsc.org","title":"Formation of droplets and bubbles in a microfluidic T-junction—scaling and mechanism of break-up","volume":"6","author":[{"family":"Garstecki","given":"Piotr"},{"family":"J. Fuerstman","given":"Michael"},{"family":"A. Stone","given":"Howard"},{"family":"M. Whitesides","given":"George"}],"issued":{"date-parts":[["2006"]]}}},{"id":131,"uris":["http://zotero.org/users/local/2TzkBMWe/items/LXA7VFED"],"itemData":{"id":131,"type":"article-journal","abstract":"In this work, we have systematically analyzed the scaling law of droplet formation by cross-flow shear method in T-junction microfluidic devices. The droplet formation mechanisms can be distinguished by the capillary number for the continuous phase (Cac), which are the squeezing regime (Cac &lt; 0.002), dripping </w:instrText>
      </w:r>
      <w:r w:rsidR="004804EC" w:rsidRPr="009878AA">
        <w:rPr>
          <w:rFonts w:ascii="Times New Roman" w:hAnsi="Times New Roman" w:hint="eastAsia"/>
          <w:szCs w:val="24"/>
        </w:rPr>
        <w:instrText>regime (0.01 &lt; Cac &lt; 0.3), and the transient regime (0.002 &lt; Cac&lt; 0.01). Three corresponding correlations have been suggested in the different range of Cac. In the dripping regime, we developed a modified capillary number for the continuous phase (Cac</w:instrText>
      </w:r>
      <w:r w:rsidR="004804EC" w:rsidRPr="009878AA">
        <w:rPr>
          <w:rFonts w:ascii="Times New Roman" w:hAnsi="Times New Roman" w:hint="eastAsia"/>
          <w:szCs w:val="24"/>
        </w:rPr>
        <w:instrText>′</w:instrText>
      </w:r>
      <w:r w:rsidR="004804EC" w:rsidRPr="009878AA">
        <w:rPr>
          <w:rFonts w:ascii="Times New Roman" w:hAnsi="Times New Roman" w:hint="eastAsia"/>
          <w:szCs w:val="24"/>
        </w:rPr>
        <w:instrText>) b</w:instrText>
      </w:r>
      <w:r w:rsidR="004804EC" w:rsidRPr="009878AA">
        <w:rPr>
          <w:rFonts w:ascii="Times New Roman" w:hAnsi="Times New Roman"/>
          <w:szCs w:val="24"/>
        </w:rPr>
        <w:instrText xml:space="preserve">y considering the influence of growing droplet size on the continuous phase flow rate. And the modified model could predict droplet diameter more accurately. In the squeezing regime, the final plug length was contributed by the growth and ‘squeeze’ stages based on the observation of dynamic break-up process. In the transient regime, we firstly suggested a mathematical model by considering the influences of the above two mechanisms. The correlations should be very useful for the application of controlling droplet size in T-junction microfluidic devices.","container-title":"Microfluidics and Nanofluidics","DOI":"10.1007/s10404-008-0306-4","ISSN":"1613-4990","issue":"6","journalAbbreviation":"Microfluid Nanofluid","language":"en","page":"711-717","source":"Springer Link","title":"Correlations of droplet formation in T-junction microfluidic devices: from squeezing to dripping","title-short":"Correlations of droplet formation in T-junction microfluidic devices","volume":"5","author":[{"family":"Xu","given":"J. H."},{"family":"Li","given":"S. W."},{"family":"Tan","given":"J."},{"family":"Luo","given":"G. S."}],"issued":{"date-parts":[["2008",12,1]]}}}],"schema":"https://github.com/citation-style-language/schema/raw/master/csl-citation.json"} </w:instrText>
      </w:r>
      <w:r w:rsidR="00E055BC" w:rsidRPr="009878AA">
        <w:rPr>
          <w:rFonts w:ascii="Times New Roman" w:hAnsi="Times New Roman"/>
          <w:szCs w:val="24"/>
        </w:rPr>
        <w:fldChar w:fldCharType="separate"/>
      </w:r>
      <w:r w:rsidR="004804EC" w:rsidRPr="009878AA">
        <w:rPr>
          <w:rFonts w:ascii="Times New Roman" w:hAnsi="Times New Roman"/>
          <w:szCs w:val="24"/>
          <w:vertAlign w:val="superscript"/>
        </w:rPr>
        <w:t>50–52</w:t>
      </w:r>
      <w:r w:rsidR="00E055BC" w:rsidRPr="009878AA">
        <w:rPr>
          <w:rFonts w:ascii="Times New Roman" w:hAnsi="Times New Roman"/>
          <w:szCs w:val="24"/>
        </w:rPr>
        <w:fldChar w:fldCharType="end"/>
      </w:r>
      <w:r w:rsidR="002D06F9" w:rsidRPr="009878AA">
        <w:rPr>
          <w:rFonts w:ascii="Times New Roman" w:hAnsi="Times New Roman"/>
          <w:szCs w:val="24"/>
        </w:rPr>
        <w:t xml:space="preserve"> and is also constant with our experiment observations</w:t>
      </w:r>
      <w:r w:rsidR="007470E6" w:rsidRPr="009878AA">
        <w:rPr>
          <w:rFonts w:ascii="Times New Roman" w:hAnsi="Times New Roman"/>
          <w:szCs w:val="24"/>
        </w:rPr>
        <w:t xml:space="preserve"> (Figure </w:t>
      </w:r>
      <w:r w:rsidR="00873453" w:rsidRPr="009878AA">
        <w:rPr>
          <w:rFonts w:ascii="Times New Roman" w:hAnsi="Times New Roman"/>
          <w:szCs w:val="24"/>
        </w:rPr>
        <w:t>4</w:t>
      </w:r>
      <w:r w:rsidR="007470E6" w:rsidRPr="009878AA">
        <w:rPr>
          <w:rFonts w:ascii="Times New Roman" w:hAnsi="Times New Roman"/>
          <w:szCs w:val="24"/>
        </w:rPr>
        <w:t>f)</w:t>
      </w:r>
      <w:r w:rsidR="00FD5160" w:rsidRPr="009878AA">
        <w:rPr>
          <w:rFonts w:ascii="Times New Roman" w:hAnsi="Times New Roman"/>
          <w:szCs w:val="24"/>
        </w:rPr>
        <w:t>:</w:t>
      </w:r>
    </w:p>
    <w:p w14:paraId="13933FFE" w14:textId="4491467E" w:rsidR="00FD5160" w:rsidRPr="009878AA" w:rsidRDefault="00760799" w:rsidP="00760799">
      <w:pPr>
        <w:pStyle w:val="TAMainText"/>
        <w:tabs>
          <w:tab w:val="left" w:pos="4678"/>
          <w:tab w:val="left" w:pos="8647"/>
          <w:tab w:val="left" w:pos="8789"/>
        </w:tabs>
        <w:spacing w:after="240"/>
        <w:ind w:firstLine="0"/>
        <w:jc w:val="left"/>
        <w:rPr>
          <w:rFonts w:ascii="Times New Roman" w:hAnsi="Times New Roman"/>
          <w:szCs w:val="24"/>
        </w:rPr>
      </w:pPr>
      <w:r>
        <w:rPr>
          <w:rFonts w:ascii="Times New Roman" w:hAnsi="Times New Roman"/>
          <w:szCs w:val="24"/>
        </w:rPr>
        <w:tab/>
      </w:r>
      <m:oMath>
        <m:f>
          <m:fPr>
            <m:ctrlPr>
              <w:rPr>
                <w:rFonts w:ascii="Cambria Math" w:hAnsi="Cambria Math"/>
                <w:i/>
                <w:szCs w:val="24"/>
              </w:rPr>
            </m:ctrlPr>
          </m:fPr>
          <m:num>
            <m:r>
              <w:rPr>
                <w:rFonts w:ascii="Cambria Math" w:hAnsi="Cambria Math"/>
                <w:szCs w:val="24"/>
              </w:rPr>
              <m:t>L</m:t>
            </m:r>
          </m:num>
          <m:den>
            <m:r>
              <w:rPr>
                <w:rFonts w:ascii="Cambria Math" w:hAnsi="Cambria Math"/>
                <w:szCs w:val="24"/>
              </w:rPr>
              <m:t>W</m:t>
            </m:r>
          </m:den>
        </m:f>
        <m:r>
          <w:rPr>
            <w:rFonts w:ascii="Cambria Math" w:hAnsi="Cambria Math"/>
            <w:szCs w:val="24"/>
          </w:rPr>
          <m:t>= α+ β</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den>
        </m:f>
      </m:oMath>
      <w:r>
        <w:rPr>
          <w:rFonts w:ascii="Times New Roman" w:hAnsi="Times New Roman"/>
          <w:szCs w:val="24"/>
        </w:rPr>
        <w:tab/>
      </w:r>
      <w:r w:rsidR="00867339" w:rsidRPr="009878AA">
        <w:rPr>
          <w:rFonts w:ascii="Times New Roman" w:hAnsi="Times New Roman"/>
          <w:szCs w:val="24"/>
        </w:rPr>
        <w:t>(2)</w:t>
      </w:r>
    </w:p>
    <w:p w14:paraId="4601DBE1" w14:textId="5EC883BE" w:rsidR="00356289" w:rsidRPr="009878AA" w:rsidRDefault="009A6D71" w:rsidP="007F140D">
      <w:pPr>
        <w:pStyle w:val="TAMainText"/>
        <w:spacing w:after="240"/>
        <w:ind w:firstLine="0"/>
        <w:rPr>
          <w:rFonts w:ascii="Times New Roman" w:hAnsi="Times New Roman"/>
          <w:szCs w:val="24"/>
        </w:rPr>
      </w:pPr>
      <w:r w:rsidRPr="009878AA">
        <w:rPr>
          <w:rFonts w:ascii="Times New Roman" w:hAnsi="Times New Roman"/>
          <w:szCs w:val="24"/>
        </w:rPr>
        <w:t>Consider a nominal case for a T-junction generator where</w:t>
      </w:r>
      <m:oMath>
        <m:r>
          <w:rPr>
            <w:rFonts w:ascii="Cambria Math" w:hAnsi="Cambria Math"/>
            <w:szCs w:val="24"/>
          </w:rPr>
          <m:t xml:space="preserve"> α = 1</m:t>
        </m:r>
      </m:oMath>
      <w:r w:rsidRPr="009878AA">
        <w:rPr>
          <w:rFonts w:ascii="Times New Roman" w:hAnsi="Times New Roman"/>
          <w:szCs w:val="24"/>
        </w:rPr>
        <w:t xml:space="preserve">, </w:t>
      </w:r>
      <m:oMath>
        <m:r>
          <w:rPr>
            <w:rFonts w:ascii="Cambria Math" w:hAnsi="Cambria Math"/>
            <w:szCs w:val="24"/>
          </w:rPr>
          <m:t>β = 1</m:t>
        </m:r>
      </m:oMath>
      <w:r w:rsidRPr="009878AA">
        <w:rPr>
          <w:rFonts w:ascii="Times New Roman" w:hAnsi="Times New Roman"/>
          <w:szCs w:val="24"/>
        </w:rPr>
        <w:t xml:space="preserve">, </w:t>
      </w:r>
      <m:oMath>
        <m:r>
          <w:rPr>
            <w:rFonts w:ascii="Cambria Math" w:hAnsi="Cambria Math"/>
            <w:szCs w:val="24"/>
          </w:rPr>
          <m:t>L</m:t>
        </m:r>
      </m:oMath>
      <w:r w:rsidR="00FD5160" w:rsidRPr="009878AA">
        <w:rPr>
          <w:rFonts w:ascii="Times New Roman" w:hAnsi="Times New Roman"/>
          <w:szCs w:val="24"/>
        </w:rPr>
        <w:t xml:space="preserve"> is the length</w:t>
      </w:r>
      <w:r w:rsidRPr="009878AA">
        <w:rPr>
          <w:rFonts w:ascii="Times New Roman" w:hAnsi="Times New Roman"/>
          <w:szCs w:val="24"/>
        </w:rPr>
        <w:t xml:space="preserve">, </w:t>
      </w:r>
      <m:oMath>
        <m:r>
          <w:rPr>
            <w:rFonts w:ascii="Cambria Math" w:hAnsi="Cambria Math"/>
            <w:szCs w:val="24"/>
          </w:rPr>
          <m:t>W</m:t>
        </m:r>
      </m:oMath>
      <w:r w:rsidR="00FD5160" w:rsidRPr="009878AA">
        <w:rPr>
          <w:rFonts w:ascii="Times New Roman" w:hAnsi="Times New Roman"/>
          <w:szCs w:val="24"/>
        </w:rPr>
        <w:t xml:space="preserve"> is the width of the droplet, </w:t>
      </w:r>
      <w:r w:rsidRPr="009878AA">
        <w:rPr>
          <w:rFonts w:ascii="Times New Roman" w:hAnsi="Times New Roman"/>
          <w:szCs w:val="24"/>
        </w:rPr>
        <w:t xml:space="preserve">and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oMath>
      <w:r w:rsidR="00FD5160" w:rsidRPr="009878AA">
        <w:rPr>
          <w:rFonts w:ascii="Times New Roman" w:hAnsi="Times New Roman"/>
          <w:szCs w:val="24"/>
        </w:rPr>
        <w:t xml:space="preserve"> and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oMath>
      <w:r w:rsidR="00FD5160" w:rsidRPr="009878AA">
        <w:rPr>
          <w:rFonts w:ascii="Times New Roman" w:hAnsi="Times New Roman"/>
          <w:szCs w:val="24"/>
        </w:rPr>
        <w:t xml:space="preserve"> are the flow rates of water and hexadecane</w:t>
      </w:r>
      <w:r w:rsidRPr="009878AA">
        <w:rPr>
          <w:rFonts w:ascii="Times New Roman" w:hAnsi="Times New Roman"/>
          <w:szCs w:val="24"/>
        </w:rPr>
        <w:t xml:space="preserve"> </w:t>
      </w:r>
      <w:r w:rsidR="00FD5160" w:rsidRPr="009878AA">
        <w:rPr>
          <w:rFonts w:ascii="Times New Roman" w:hAnsi="Times New Roman"/>
          <w:szCs w:val="24"/>
        </w:rPr>
        <w:t>respectively.</w:t>
      </w:r>
      <w:r w:rsidR="008A78CD" w:rsidRPr="009878AA">
        <w:rPr>
          <w:rFonts w:ascii="Times New Roman" w:hAnsi="Times New Roman"/>
          <w:szCs w:val="24"/>
        </w:rPr>
        <w:t xml:space="preserve"> </w:t>
      </w:r>
      <w:r w:rsidR="00FD5160" w:rsidRPr="009878AA">
        <w:rPr>
          <w:rFonts w:ascii="Times New Roman" w:hAnsi="Times New Roman"/>
          <w:szCs w:val="24"/>
        </w:rPr>
        <w:t>Because each droplet can be controlled, separated</w:t>
      </w:r>
      <w:r w:rsidR="001318A1" w:rsidRPr="009878AA">
        <w:rPr>
          <w:rFonts w:ascii="Times New Roman" w:hAnsi="Times New Roman"/>
          <w:szCs w:val="24"/>
        </w:rPr>
        <w:t>,</w:t>
      </w:r>
      <w:r w:rsidR="00FD5160" w:rsidRPr="009878AA">
        <w:rPr>
          <w:rFonts w:ascii="Times New Roman" w:hAnsi="Times New Roman"/>
          <w:szCs w:val="24"/>
        </w:rPr>
        <w:t xml:space="preserve"> or analyzed, droplet generators have high potential in biomedical applications, such as encapsulation therapy</w:t>
      </w:r>
      <w:r w:rsidR="00691403" w:rsidRPr="009878AA">
        <w:rPr>
          <w:rFonts w:ascii="Times New Roman" w:hAnsi="Times New Roman"/>
          <w:szCs w:val="24"/>
        </w:rPr>
        <w:t>.</w:t>
      </w:r>
      <w:r w:rsidR="00E055BC" w:rsidRPr="009878AA">
        <w:rPr>
          <w:rFonts w:ascii="Times New Roman" w:hAnsi="Times New Roman"/>
          <w:szCs w:val="24"/>
        </w:rPr>
        <w:fldChar w:fldCharType="begin"/>
      </w:r>
      <w:r w:rsidR="004804EC" w:rsidRPr="009878AA">
        <w:rPr>
          <w:rFonts w:ascii="Times New Roman" w:hAnsi="Times New Roman"/>
          <w:szCs w:val="24"/>
        </w:rPr>
        <w:instrText xml:space="preserve"> ADDIN ZOTERO_ITEM CSL_CITATION {"citationID":"YCjnI7KC","properties":{"formattedCitation":"\\super 53,54\\nosupersub{}","plainCitation":"53,54","noteIndex":0},"citationItems":[{"id":136,"uris":["http://zotero.org/users/local/2TzkBMWe/items/ZJV3Z9B8"],"itemData":{"id":136,"type":"article-journal","abstract":"Over the past decade, droplet microfluidics has attracted growing interest in biology, medicine, and engineering. In this feature article, we review the advances in droplet microfluidics, primarily focusing on the research conducted by our group. Starting from the introduction to the mechanisms of microfluidic droplet formation and the strategies for cell encapsulation in droplets, we then focus on droplet transformation into microgels. Furthermore, we review three biomedical applications of droplet microfluidics, that is, 3D cell culture, single-cell analysis, and in vitro organ and disease modeling. We conclude with our perspective on future directions in the development of droplet microfluidics for biomedical applications.","container-title":"Langmuir","DOI":"10.1021/acs.langmuir.2c00491","ISSN":"0743-7463","issue":"20","journalAbbreviation":"Langmuir","note":"publisher: American Chemical Society","page":"6233-6248","source":"ACS Publications","title":"Trends in Droplet Microfluidics: From Droplet Generation to Biomedical Applications","title-short":"Trends in Droplet Microfluidics","volume":"38","author":[{"family":"Chen","given":"Zhengkun"},{"family":"Kheiri","given":"Sina"},{"family":"Young","given":"Edmond W. K."},{"family":"Kumacheva","given":"Eugenia"}],"issued":{"date-parts":[["2022",5,24]]}}},{"id":138,"uris":["http://zotero.org/users/local/2TzkBMWe/items/6BIRNGVA"],"itemData":{"id":138,"type":"article-journal","container-title":"Lab on a Chip","DOI":"10.1039/C005262K","issue":"20","language":"en","note":"publisher: Royal Society of Chemistry","page":"2733-2740","source":"pubs.rsc.org","title":"Miniaturized multiple Fourier-horn ultrasonic droplet generators for biomedical applications","volume":"10","author":[{"family":"S. Tsai","given":"Chen"},{"family":"W. Mao","given":"Rong"},{"family":"K. Lin","given":"Shih"},{"family":"Wang","given":"Ning"},{"family":"C. Tsai","given":"Shirley"}],"issued":{"date-parts":[["2010"]]}}}],"schema":"https://github.com/citation-style-language/schema/raw/master/csl-citation.json"} </w:instrText>
      </w:r>
      <w:r w:rsidR="00E055BC" w:rsidRPr="009878AA">
        <w:rPr>
          <w:rFonts w:ascii="Times New Roman" w:hAnsi="Times New Roman"/>
          <w:szCs w:val="24"/>
        </w:rPr>
        <w:fldChar w:fldCharType="separate"/>
      </w:r>
      <w:r w:rsidR="004804EC" w:rsidRPr="009878AA">
        <w:rPr>
          <w:rFonts w:ascii="Times New Roman" w:hAnsi="Times New Roman"/>
          <w:szCs w:val="24"/>
          <w:vertAlign w:val="superscript"/>
        </w:rPr>
        <w:t>53,54</w:t>
      </w:r>
      <w:r w:rsidR="00E055BC" w:rsidRPr="009878AA">
        <w:rPr>
          <w:rFonts w:ascii="Times New Roman" w:hAnsi="Times New Roman"/>
          <w:szCs w:val="24"/>
        </w:rPr>
        <w:fldChar w:fldCharType="end"/>
      </w:r>
      <w:r w:rsidR="00FD5160" w:rsidRPr="009878AA">
        <w:rPr>
          <w:rFonts w:ascii="Times New Roman" w:hAnsi="Times New Roman"/>
          <w:szCs w:val="24"/>
        </w:rPr>
        <w:t xml:space="preserve"> </w:t>
      </w:r>
    </w:p>
    <w:p w14:paraId="746EC08B" w14:textId="77777777" w:rsidR="00DA6CF1" w:rsidRPr="009878AA" w:rsidRDefault="00DA6CF1" w:rsidP="007F140D">
      <w:pPr>
        <w:pStyle w:val="TAMainText"/>
        <w:spacing w:after="240"/>
        <w:rPr>
          <w:rFonts w:ascii="Times New Roman" w:hAnsi="Times New Roman"/>
          <w:szCs w:val="24"/>
        </w:rPr>
      </w:pPr>
    </w:p>
    <w:p w14:paraId="21BE84EB" w14:textId="77777777" w:rsidR="00356289" w:rsidRPr="009878AA" w:rsidRDefault="00356289" w:rsidP="007F140D">
      <w:pPr>
        <w:pStyle w:val="TAMainText"/>
        <w:spacing w:after="240"/>
        <w:rPr>
          <w:rFonts w:ascii="Times New Roman" w:hAnsi="Times New Roman"/>
          <w:szCs w:val="24"/>
        </w:rPr>
      </w:pPr>
      <w:r w:rsidRPr="009878AA">
        <w:rPr>
          <w:rFonts w:ascii="Times New Roman" w:hAnsi="Times New Roman"/>
          <w:szCs w:val="24"/>
        </w:rPr>
        <w:br w:type="page"/>
      </w:r>
    </w:p>
    <w:p w14:paraId="77D156F4" w14:textId="3823CC41" w:rsidR="004E744B" w:rsidRPr="009878AA" w:rsidRDefault="00A76C3F" w:rsidP="004F20CF">
      <w:pPr>
        <w:pStyle w:val="TAMainText"/>
        <w:spacing w:after="240"/>
        <w:ind w:firstLine="0"/>
        <w:rPr>
          <w:rFonts w:ascii="Times New Roman" w:hAnsi="Times New Roman"/>
          <w:b/>
          <w:bCs/>
          <w:noProof/>
          <w:szCs w:val="24"/>
        </w:rPr>
      </w:pPr>
      <w:r w:rsidRPr="009878AA">
        <w:rPr>
          <w:rFonts w:ascii="Times New Roman" w:hAnsi="Times New Roman"/>
          <w:b/>
          <w:bCs/>
          <w:szCs w:val="24"/>
        </w:rPr>
        <w:lastRenderedPageBreak/>
        <w:t>Colorimetric detection of glucose in NanoPADs</w:t>
      </w:r>
      <w:r w:rsidRPr="009878AA">
        <w:rPr>
          <w:rFonts w:ascii="Times New Roman" w:hAnsi="Times New Roman"/>
          <w:b/>
          <w:bCs/>
          <w:noProof/>
          <w:szCs w:val="24"/>
        </w:rPr>
        <w:t xml:space="preserve"> </w:t>
      </w:r>
    </w:p>
    <w:p w14:paraId="505FA4C4" w14:textId="0DAA95F2" w:rsidR="00DA4764" w:rsidRPr="009878AA" w:rsidRDefault="003541D3" w:rsidP="003541D3">
      <w:pPr>
        <w:pStyle w:val="TAMainText"/>
        <w:spacing w:after="240"/>
        <w:ind w:firstLine="0"/>
        <w:jc w:val="center"/>
        <w:rPr>
          <w:rFonts w:ascii="Times New Roman" w:hAnsi="Times New Roman"/>
          <w:szCs w:val="24"/>
        </w:rPr>
      </w:pPr>
      <w:r w:rsidRPr="009878AA">
        <w:rPr>
          <w:rFonts w:ascii="Times New Roman" w:hAnsi="Times New Roman"/>
          <w:noProof/>
          <w:szCs w:val="24"/>
        </w:rPr>
        <w:drawing>
          <wp:inline distT="0" distB="0" distL="0" distR="0" wp14:anchorId="64470DC0" wp14:editId="3855DCDE">
            <wp:extent cx="5640324" cy="3022092"/>
            <wp:effectExtent l="0" t="0" r="0" b="6985"/>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0324" cy="3022092"/>
                    </a:xfrm>
                    <a:prstGeom prst="rect">
                      <a:avLst/>
                    </a:prstGeom>
                  </pic:spPr>
                </pic:pic>
              </a:graphicData>
            </a:graphic>
          </wp:inline>
        </w:drawing>
      </w:r>
    </w:p>
    <w:p w14:paraId="29EAED0D" w14:textId="05E1543B" w:rsidR="004E744B" w:rsidRPr="009878AA" w:rsidRDefault="004E744B" w:rsidP="004F20CF">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5</w:t>
      </w:r>
      <w:r w:rsidRPr="009878AA">
        <w:rPr>
          <w:rFonts w:ascii="Times New Roman" w:hAnsi="Times New Roman"/>
          <w:b/>
          <w:bCs/>
          <w:szCs w:val="24"/>
        </w:rPr>
        <w:t>.</w:t>
      </w:r>
      <w:r w:rsidRPr="009878AA">
        <w:rPr>
          <w:rFonts w:ascii="Times New Roman" w:hAnsi="Times New Roman"/>
          <w:szCs w:val="24"/>
        </w:rPr>
        <w:t xml:space="preserve"> Glucose colorimetric detection. (a) Schematic of the principle for glucose colorimetric detection. (b) Calibration curve of the colorimetric grayscale intensity as a function of the glucose concentration (n</w:t>
      </w:r>
      <w:r w:rsidR="00C95E49" w:rsidRPr="009878AA">
        <w:rPr>
          <w:rFonts w:ascii="Times New Roman" w:hAnsi="Times New Roman"/>
          <w:szCs w:val="24"/>
        </w:rPr>
        <w:t xml:space="preserve"> </w:t>
      </w:r>
      <w:r w:rsidRPr="009878AA">
        <w:rPr>
          <w:rFonts w:ascii="Times New Roman" w:hAnsi="Times New Roman"/>
          <w:szCs w:val="24"/>
        </w:rPr>
        <w:t>=</w:t>
      </w:r>
      <w:r w:rsidR="00C95E49" w:rsidRPr="009878AA">
        <w:rPr>
          <w:rFonts w:ascii="Times New Roman" w:hAnsi="Times New Roman"/>
          <w:szCs w:val="24"/>
        </w:rPr>
        <w:t xml:space="preserve"> </w:t>
      </w:r>
      <w:r w:rsidRPr="009878AA">
        <w:rPr>
          <w:rFonts w:ascii="Times New Roman" w:hAnsi="Times New Roman"/>
          <w:szCs w:val="24"/>
        </w:rPr>
        <w:t>5). (c) The photo</w:t>
      </w:r>
      <w:r w:rsidR="00A314DD" w:rsidRPr="009878AA">
        <w:rPr>
          <w:rFonts w:ascii="Times New Roman" w:hAnsi="Times New Roman"/>
          <w:szCs w:val="24"/>
        </w:rPr>
        <w:t>graph</w:t>
      </w:r>
      <w:r w:rsidRPr="009878AA">
        <w:rPr>
          <w:rFonts w:ascii="Times New Roman" w:hAnsi="Times New Roman"/>
          <w:szCs w:val="24"/>
        </w:rPr>
        <w:t xml:space="preserve"> shows colorimetric signals in hollow channels after reacting for 10 minutes at different concentrations</w:t>
      </w:r>
      <w:r w:rsidR="00B0728E" w:rsidRPr="009878AA">
        <w:rPr>
          <w:rFonts w:ascii="Times New Roman" w:hAnsi="Times New Roman"/>
          <w:szCs w:val="24"/>
        </w:rPr>
        <w:t xml:space="preserve"> of glucose</w:t>
      </w:r>
      <w:r w:rsidRPr="009878AA">
        <w:rPr>
          <w:rFonts w:ascii="Times New Roman" w:hAnsi="Times New Roman"/>
          <w:szCs w:val="24"/>
        </w:rPr>
        <w:t>.</w:t>
      </w:r>
    </w:p>
    <w:p w14:paraId="0C56FC60" w14:textId="14A864C2" w:rsidR="00EB39E3" w:rsidRPr="009878AA" w:rsidRDefault="001D0A84" w:rsidP="004F20CF">
      <w:pPr>
        <w:pStyle w:val="TAMainText"/>
        <w:spacing w:after="240"/>
        <w:ind w:firstLine="0"/>
        <w:rPr>
          <w:rFonts w:ascii="Times New Roman" w:hAnsi="Times New Roman"/>
          <w:szCs w:val="24"/>
        </w:rPr>
      </w:pPr>
      <w:r w:rsidRPr="009878AA">
        <w:rPr>
          <w:rFonts w:ascii="Times New Roman" w:hAnsi="Times New Roman"/>
          <w:szCs w:val="24"/>
        </w:rPr>
        <w:t>Diabetes is one of the most common diseases in the world, and its associated complications lead to disability and shortened life span</w:t>
      </w:r>
      <w:r w:rsidR="00C95E49" w:rsidRPr="009878AA">
        <w:rPr>
          <w:rFonts w:ascii="Times New Roman" w:hAnsi="Times New Roman"/>
          <w:szCs w:val="24"/>
        </w:rPr>
        <w:t>.</w:t>
      </w:r>
      <w:r w:rsidR="00E16913"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{"citationID":"AmebTwny","properties":{"formattedCitation":"\\super 55,56\\nosupersub{}","plainCitation":"55,56","noteIndex":0},"citationItems":[{"id":92,"uris":["http://zotero.org/users/local/2TzkBMWe/items/Q7AMBN2S"],"itemData":{"id":92,"type":"article-journal","abstract":"Aim\nTo assess whether self-monitoring of quantitative urine glucose or blood glucose is effective, convenient and safe for glycaemic control in non-insulin treated type 2 diabetes.\nMethods\nAdults with non-insulin treated type 2 diabetes were recruited and randomized into three groups: Group A, self-monitoring with a quantitative urine glucose meter (n=38); Group B, selfmonitoring with a blood glucose meter (n=35); Group C, the control group without selfmonitoring (n=35). All patients were followed up for six months, during which identical diabetes care was provided.\nResults\nThere was a significant decrease in HbA1c within each group (p&lt;0.05). At the study conclusion, mean changes in HbA1c from baseline were −1.9% for Group A, −1.5% for Group B and −1.0% for Group C, and the proportion of patients achieving HbA1c</w:instrText>
      </w:r>
      <w:r w:rsidR="00D420D7" w:rsidRPr="009878AA">
        <w:rPr>
          <w:rFonts w:ascii="Times New Roman" w:hAnsi="Times New Roman" w:hint="eastAsia"/>
          <w:szCs w:val="24"/>
        </w:rPr>
        <w:instrText>≤</w:instrText>
      </w:r>
      <w:r w:rsidR="00D420D7" w:rsidRPr="009878AA">
        <w:rPr>
          <w:rFonts w:ascii="Times New Roman" w:hAnsi="Times New Roman"/>
          <w:szCs w:val="24"/>
        </w:rPr>
        <w:instrText xml:space="preserve">6.5% were 38.9%, 35.3% and 20.0% respectively. However, no significant differences between the groups were found. The average monitoring frequency was significantly higher in Group A than in Group B. The incidence of hypoglycaemia and quality of life scores were similar between the groups.\nConclusions\nThis study suggests that self-monitoring of urine glucose has comparable efficacy on glycaemic control, and facilitates better compliance than blood self monitoring, without influencing the quality of life or risk of hypoglycaemia.","container-title":"Diabetes Research and Clinical Practice","DOI":"10.1016/j.diabres.2011.04.012","ISSN":"0168-8227","issue":"2","journalAbbreviation":"Diabetes Research and Clinical Practice","language":"en","page":"179-186","source":"ScienceDirect","title":"Comparable efficacy of self-monitoring of quantitative urine glucose with self-monitoring of blood glucose on glycaemic control in non-insulin-treated type 2 diabetes","volume":"93","author":[{"family":"Lu","given":"J."},{"family":"Bu","given":"R. F."},{"family":"Sun","given":"Z. L."},{"family":"Lu","given":"Q. S."},{"family":"Jin","given":"H."},{"family":"Wang","given":"Y."},{"family":"Wang","given":"S. H."},{"family":"Li","given":"L."},{"family":"Xie","given":"Z. L."},{"family":"Yang","given":"B. Q."}],"issued":{"date-parts":[["2011",8,1]]}}},{"id":383,"uris":["http://zotero.org/users/local/2TzkBMWe/items/3CZHAVI8"],"itemData":{"id":383,"type":"article-journal","abstract":"&lt;i&gt;Background.&lt;/i&gt; Continuous glucose monitoring (CGM) offers an opportunity for patients with diabetes to modify their lifestyle to better manage their condition and for clinicians to provide personalized healthcare and lifestyle advice. However, analytic tools are needed to standardize and analyze the rich data that emerge from CGM devices. This would allow glucotypes of patients to be identified to aid clinical decision-making. &lt;i&gt;Methods.&lt;/i&gt; In this paper, we develop an analysis pipeline for CGM data and apply it to 148 diabetic patients with a total of 8632 days of follow up. The pipeline projects CGM data to a lower-dimensional space of features representing centrality, spread, size, and duration of glycemic excursions and the circadian cycle. We then use principal components analysis and &lt;svg xmlns=\"http://www.w3.org/2000/svg\" id=\"M1\" style=\"vertical-align:-0.0498209pt\" height=\"8.60953pt\" version=\"1.1\" viewBox=\"-0.0498162 -8.55971 7.28103 8.60953\" width=\"7.28103pt\"&gt;&lt;g transform=\"matrix(.0125,0,0,-0.0125,0,0)\"&gt;&lt;path d=\"M556 453H452L217 303L311 679L303 684L227 660L63 0H142L193 207L349 0H452L261 255L553 439L556 453Z\"/&gt;&lt;/g&gt;&lt;/svg&gt;-means to cluster patients’ records into one of four glucotypes and analyze cluster membership using multinomial logistic regression. &lt;i&gt;Results.&lt;/i&gt; Glucotypes differ in the degree of control, amount of time spent in range, and on the presence and timing of hyper- and hypoglycemia. Patients on the program had statistically significant improvements in their glucose levels. &lt;i&gt;Conclusions.&lt;/i&gt; This pipeline provides a fast automatic function to label raw CGM data without manual input.","container-title":"Health Data Science","DOI":"10.34133/2022/9892340","language":"en","note":"publisher: Science Partner Journal","source":"spj.sciencemag.org","title":"Stratification of Patients with Diabetes Using Continuous Glucose Monitoring Profiles and Machine Learning","URL":"https://spj.sciencemag.org/journals/hds/2022/9892340/","volume":"2022","author":[{"family":"Mao","given":"Yinan"},{"family":"Tan","given":"Kyle Xin Quan"},{"family":"Seng","given":"Augustin"},{"family":"Wong","given":"Peter"},{"family":"Toh","given":"Sue-Anne"},{"family":"Cook","given":"Alex R."}],"accessed":{"date-parts":[["2022",10,22]]},"issued":{"date-parts":[["2022",5,2]]}}}],"schema":"https://github.com/citation-style-language/schema/raw/master/csl-citation.json"} </w:instrText>
      </w:r>
      <w:r w:rsidR="00E16913" w:rsidRPr="009878AA">
        <w:rPr>
          <w:rFonts w:ascii="Times New Roman" w:hAnsi="Times New Roman"/>
          <w:szCs w:val="24"/>
        </w:rPr>
        <w:fldChar w:fldCharType="separate"/>
      </w:r>
      <w:r w:rsidR="00D420D7" w:rsidRPr="009878AA">
        <w:rPr>
          <w:rFonts w:ascii="Times New Roman" w:hAnsi="Times New Roman"/>
          <w:szCs w:val="24"/>
          <w:vertAlign w:val="superscript"/>
        </w:rPr>
        <w:t>55,56</w:t>
      </w:r>
      <w:r w:rsidR="00E16913" w:rsidRPr="009878AA">
        <w:rPr>
          <w:rFonts w:ascii="Times New Roman" w:hAnsi="Times New Roman"/>
          <w:szCs w:val="24"/>
        </w:rPr>
        <w:fldChar w:fldCharType="end"/>
      </w:r>
      <w:r w:rsidR="00356289" w:rsidRPr="009878AA">
        <w:rPr>
          <w:rFonts w:ascii="Times New Roman" w:hAnsi="Times New Roman"/>
          <w:szCs w:val="24"/>
        </w:rPr>
        <w:t xml:space="preserve"> </w:t>
      </w:r>
      <w:r w:rsidRPr="009878AA">
        <w:rPr>
          <w:rFonts w:ascii="Times New Roman" w:hAnsi="Times New Roman"/>
          <w:szCs w:val="24"/>
        </w:rPr>
        <w:t xml:space="preserve">Though various colorimetric glucose sensors have been demonstrated on </w:t>
      </w:r>
      <w:r w:rsidR="0013663B" w:rsidRPr="009878AA">
        <w:rPr>
          <w:rFonts w:ascii="Times New Roman" w:hAnsi="Times New Roman"/>
          <w:szCs w:val="24"/>
        </w:rPr>
        <w:t>μ</w:t>
      </w:r>
      <w:r w:rsidR="00393112" w:rsidRPr="009878AA">
        <w:rPr>
          <w:rFonts w:ascii="Times New Roman" w:hAnsi="Times New Roman"/>
          <w:szCs w:val="24"/>
        </w:rPr>
        <w:t>PADs</w:t>
      </w:r>
      <w:r w:rsidRPr="009878AA">
        <w:rPr>
          <w:rFonts w:ascii="Times New Roman" w:hAnsi="Times New Roman"/>
          <w:szCs w:val="24"/>
        </w:rPr>
        <w:t xml:space="preserve">, the opacity of regular paper degraded the colorimetric detection and thereby the sensitivity of such sensors </w:t>
      </w:r>
      <w:r w:rsidR="00354666" w:rsidRPr="009878AA">
        <w:rPr>
          <w:rFonts w:ascii="Times New Roman" w:hAnsi="Times New Roman"/>
          <w:szCs w:val="24"/>
        </w:rPr>
        <w:t xml:space="preserve">is </w:t>
      </w:r>
      <w:r w:rsidRPr="009878AA">
        <w:rPr>
          <w:rFonts w:ascii="Times New Roman" w:hAnsi="Times New Roman"/>
          <w:szCs w:val="24"/>
        </w:rPr>
        <w:t>usually limited</w:t>
      </w:r>
      <w:r w:rsidR="00C95E49" w:rsidRPr="009878AA">
        <w:rPr>
          <w:rFonts w:ascii="Times New Roman" w:hAnsi="Times New Roman"/>
          <w:szCs w:val="24"/>
        </w:rPr>
        <w:t>.</w:t>
      </w:r>
      <w:r w:rsidR="00014E59"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{"citationID":"p9BayyNA","properties":{"formattedCitation":"\\super 57,58\\nosupersub{}","plainCitation":"57,58","noteIndex":0},"citationItems":[{"id":227,"uris":["http://zotero.org/users/local/2TzkBMWe/items/D58NB8KK"],"itemData":{"id":227,"type":"article-journal","abstract":"Background:The prevalence of diabetes is increasing in low-resource settings; however, accessing glucose monitoring is extremely difficult and expensive in these regions. Work is being done to address the multitude of issues surrounding diabetes care in low-resource settings, but an affordable glucose monitoring solution has yet to be presented. An inkjet-printed test strip solution is being proposed as a solution to this problem.Methods:The use of a standard inkjet printer is being proposed as a manufacturing method for low-cost glucose monitoring test strips. The printer cartridges are filled with enzyme and dye solutions that are printed onto filter paper. The result is a colorimetric strip that turns a blue/green color in the presence of blood glucose.Results:Using a light-based spectroscopic reading, the strips show a linear color change with an R2 = .99 using glucose standards and an R2 = .93 with bovine blood. Initial testing with bovine blood indicates that the strip accuracy is comparable to the International Organization for Standardization (ISO) standard 15197 for glucose testing in the 0-350 mg/dL range. However, further testing with human blood will be required to confirm this. A visible color gradient was observed with both the glucose standard and bovine blood experiment, which could be used as a visual indicator in cases where an electronic glucose meter was unavailable.Conclusions:These results indicate that an inkjet-printed filter paper test strip is a feasible method for monitoring blood glucose levels. The use of inkjet printers would allow for local manufacturing to increase supply in remote regions. This system has the potential to address the dire need for glucose monitoring in low-resource settings.","container-title":"Journal of Diabetes Science and Technology","DOI":"10.1177/1932296815589755","ISSN":"1932-2968","issue":"6","journalAbbreviation":"J Diabetes Sci Technol","note":"publisher: SAGE Publications Inc","page":"1275-1281","source":"SAGE Journals","title":"A Low-Cost Inkjet-Printed Glucose Test Strip System for Resource-Poor Settings","volume":"9","author":[{"family":"Gainey Wilson","given":"Kayla"},{"family":"Ovington","given":"Patrick"},{"family":"Dean","given":"Delphine"}],"issued":{"date-parts":[["2015",11,1]]}}},{"id":95,"uris":["http://zotero.org/users/local/2TzkBMWe/items/LPF635E6"],"itemData":{"id":95,"type":"article-journal","language":"en","page":"6","source":"Zotero","title":"Can Continuous Glucose Monitoring Be Used for the Treatment of Diabetes","author":[{"family":"Reach","given":"Gérard"}]}}],"schema":"https://github.com/citation-style-language/schema/raw/master/csl-citation.json"} </w:instrText>
      </w:r>
      <w:r w:rsidR="00014E59" w:rsidRPr="009878AA">
        <w:rPr>
          <w:rFonts w:ascii="Times New Roman" w:hAnsi="Times New Roman"/>
          <w:szCs w:val="24"/>
        </w:rPr>
        <w:fldChar w:fldCharType="separate"/>
      </w:r>
      <w:r w:rsidR="00D420D7" w:rsidRPr="009878AA">
        <w:rPr>
          <w:rFonts w:ascii="Times New Roman" w:hAnsi="Times New Roman"/>
          <w:szCs w:val="24"/>
          <w:vertAlign w:val="superscript"/>
        </w:rPr>
        <w:t>57,58</w:t>
      </w:r>
      <w:r w:rsidR="00014E59" w:rsidRPr="009878AA">
        <w:rPr>
          <w:rFonts w:ascii="Times New Roman" w:hAnsi="Times New Roman"/>
          <w:szCs w:val="24"/>
        </w:rPr>
        <w:fldChar w:fldCharType="end"/>
      </w:r>
      <w:r w:rsidR="00A314DD" w:rsidRPr="009878AA">
        <w:rPr>
          <w:rFonts w:ascii="Times New Roman" w:hAnsi="Times New Roman"/>
          <w:szCs w:val="24"/>
        </w:rPr>
        <w:t xml:space="preserve"> </w:t>
      </w:r>
      <w:r w:rsidR="00014E59" w:rsidRPr="009878AA">
        <w:rPr>
          <w:rFonts w:ascii="Times New Roman" w:hAnsi="Times New Roman"/>
          <w:szCs w:val="24"/>
        </w:rPr>
        <w:t>In this research, high</w:t>
      </w:r>
      <w:r w:rsidR="00EF7B0A" w:rsidRPr="009878AA">
        <w:rPr>
          <w:rFonts w:ascii="Times New Roman" w:hAnsi="Times New Roman"/>
          <w:szCs w:val="24"/>
        </w:rPr>
        <w:t xml:space="preserve"> optical</w:t>
      </w:r>
      <w:r w:rsidR="00014E59" w:rsidRPr="009878AA">
        <w:rPr>
          <w:rFonts w:ascii="Times New Roman" w:hAnsi="Times New Roman"/>
          <w:szCs w:val="24"/>
        </w:rPr>
        <w:t xml:space="preserve"> transparency of the nanopaper can effectively facilitate the </w:t>
      </w:r>
      <w:r w:rsidR="00EF7B0A" w:rsidRPr="009878AA">
        <w:rPr>
          <w:rFonts w:ascii="Times New Roman" w:hAnsi="Times New Roman"/>
          <w:szCs w:val="24"/>
        </w:rPr>
        <w:t xml:space="preserve">transmittance </w:t>
      </w:r>
      <w:r w:rsidR="00014E59" w:rsidRPr="009878AA">
        <w:rPr>
          <w:rFonts w:ascii="Times New Roman" w:hAnsi="Times New Roman"/>
          <w:szCs w:val="24"/>
        </w:rPr>
        <w:t xml:space="preserve">of the colorimetric detection and enables high sensitivity. The principle of glucose colorimetric detection is shown in Figure </w:t>
      </w:r>
      <w:r w:rsidR="00873453" w:rsidRPr="009878AA">
        <w:rPr>
          <w:rFonts w:ascii="Times New Roman" w:hAnsi="Times New Roman"/>
          <w:szCs w:val="24"/>
        </w:rPr>
        <w:t>5</w:t>
      </w:r>
      <w:r w:rsidR="00014E59" w:rsidRPr="009878AA">
        <w:rPr>
          <w:rFonts w:ascii="Times New Roman" w:hAnsi="Times New Roman"/>
          <w:szCs w:val="24"/>
        </w:rPr>
        <w:t>a, and the double enzyme (glucose oxidase and peroxidase type I) system is used to amplify the color signal while one enzyme is catalytically linked to another</w:t>
      </w:r>
      <w:r w:rsidR="00C95E49" w:rsidRPr="009878AA">
        <w:rPr>
          <w:rFonts w:ascii="Times New Roman" w:hAnsi="Times New Roman"/>
          <w:szCs w:val="24"/>
        </w:rPr>
        <w:t>.</w:t>
      </w:r>
      <w:r w:rsidR="00BF36F9"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{"citationID":"OdgIitZ6","properties":{"formattedCitation":"\\super 59\\nosupersub{}","plainCitation":"59","noteIndex":0},"citationItems":[{"id":96,"uris":["http://zotero.org/users/local/2TzkBMWe/items/EUHMR4QQ"],"itemData":{"id":96,"type":"article-journal","abstract":"In this contribution, we first developed a semiquantitative method for the detection of glucose with self-calibration based on bienzyme colorimetry by using tree-shaped paper strip. The GOD/HRP bienzyme system was utilized to amplify the color signal in the aqueous phase. Moreover, we employed a paper as microfluidic media for running colorimetric assay, while tree-shaped paper strip was designed to ensure uniform microfluidic flow for multiple branches. Our proposed method gives direct outcomes which can be observed by the naked eye or recorded by a simple camera. The linear range is from 1.0×10−3 to 11.0×10−3M, with a detection limit of 3×10−4M. Furthermore, the effect of detection condition has been investigated and discussed comprehensively. The result of determining glucose in human serum is consistent with that of detecting standard glucose solution by using our developed approach. A low-cost, simple, and rapid colorimetric method for the simultaneous detection of glucose with self-calibration on the tree-shaped paper has been proposed.","container-title":"Sensors and Actuators B: Chemical","DOI":"10.1016/j.snb.2013.09.007","ISSN":"0925-4005","journalAbbreviation":"Sensors and Actuators B: Chemical","language":"en","page":"414-418","source":"ScienceDirect","title":"Bienzyme colorimetric detection of glucose with self-calibration based on tree-shaped paper strip","volume":"190","author":[{"family":"Zhu","given":"Wen-Jie"},{"family":"Feng","given":"Da-Qian"},{"family":"Chen","given":"Meng"},{"family":"Chen","given":"Zhi-Dong"},{"family":"Zhu","given":"Rong"},{"family":"Fang","given":"Hai-Lin"},{"family":"Wang","given":"Wei"}],"issued":{"date-parts":[["2014",1,1]]}}}],"schema":"https://github.com/citation-style-language/schema/raw/master/csl-citation.json"} </w:instrText>
      </w:r>
      <w:r w:rsidR="00BF36F9" w:rsidRPr="009878AA">
        <w:rPr>
          <w:rFonts w:ascii="Times New Roman" w:hAnsi="Times New Roman"/>
          <w:szCs w:val="24"/>
        </w:rPr>
        <w:fldChar w:fldCharType="separate"/>
      </w:r>
      <w:r w:rsidR="00D420D7" w:rsidRPr="009878AA">
        <w:rPr>
          <w:rFonts w:ascii="Times New Roman" w:hAnsi="Times New Roman"/>
          <w:szCs w:val="24"/>
          <w:vertAlign w:val="superscript"/>
        </w:rPr>
        <w:t>59</w:t>
      </w:r>
      <w:r w:rsidR="00BF36F9" w:rsidRPr="009878AA">
        <w:rPr>
          <w:rFonts w:ascii="Times New Roman" w:hAnsi="Times New Roman"/>
          <w:szCs w:val="24"/>
        </w:rPr>
        <w:fldChar w:fldCharType="end"/>
      </w:r>
      <w:r w:rsidR="00356289" w:rsidRPr="009878AA">
        <w:rPr>
          <w:rFonts w:ascii="Times New Roman" w:hAnsi="Times New Roman"/>
          <w:szCs w:val="24"/>
        </w:rPr>
        <w:t xml:space="preserve"> </w:t>
      </w:r>
      <w:r w:rsidR="00014E59" w:rsidRPr="009878AA">
        <w:rPr>
          <w:rFonts w:ascii="Times New Roman" w:hAnsi="Times New Roman"/>
          <w:szCs w:val="24"/>
        </w:rPr>
        <w:t xml:space="preserve">To perform a </w:t>
      </w:r>
      <w:r w:rsidR="00014E59" w:rsidRPr="009878AA">
        <w:rPr>
          <w:rFonts w:ascii="Times New Roman" w:hAnsi="Times New Roman"/>
          <w:szCs w:val="24"/>
        </w:rPr>
        <w:lastRenderedPageBreak/>
        <w:t>test, 5</w:t>
      </w:r>
      <w:r w:rsidR="00945E1A" w:rsidRPr="009878AA">
        <w:rPr>
          <w:rFonts w:ascii="Times New Roman" w:hAnsi="Times New Roman"/>
          <w:szCs w:val="24"/>
        </w:rPr>
        <w:t xml:space="preserve"> </w:t>
      </w:r>
      <w:r w:rsidR="00014E59" w:rsidRPr="009878AA">
        <w:rPr>
          <w:rFonts w:ascii="Times New Roman" w:hAnsi="Times New Roman"/>
          <w:szCs w:val="24"/>
        </w:rPr>
        <w:t>μ</w:t>
      </w:r>
      <w:r w:rsidR="00F7198C" w:rsidRPr="009878AA">
        <w:rPr>
          <w:rFonts w:ascii="Times New Roman" w:hAnsi="Times New Roman"/>
          <w:szCs w:val="24"/>
        </w:rPr>
        <w:t>L</w:t>
      </w:r>
      <w:r w:rsidR="00014E59" w:rsidRPr="009878AA">
        <w:rPr>
          <w:rFonts w:ascii="Times New Roman" w:hAnsi="Times New Roman"/>
          <w:szCs w:val="24"/>
        </w:rPr>
        <w:t xml:space="preserve"> of </w:t>
      </w:r>
      <w:r w:rsidR="00B4773F" w:rsidRPr="009878AA">
        <w:rPr>
          <w:rFonts w:ascii="Times New Roman" w:hAnsi="Times New Roman"/>
          <w:szCs w:val="24"/>
        </w:rPr>
        <w:t xml:space="preserve">the </w:t>
      </w:r>
      <w:r w:rsidR="00014E59" w:rsidRPr="009878AA">
        <w:rPr>
          <w:rFonts w:ascii="Times New Roman" w:hAnsi="Times New Roman"/>
          <w:szCs w:val="24"/>
        </w:rPr>
        <w:t xml:space="preserve">enzymic solution was first wicked into a hollow channel (500 </w:t>
      </w:r>
      <w:r w:rsidR="003C46C7" w:rsidRPr="009878AA">
        <w:rPr>
          <w:rFonts w:ascii="Times New Roman" w:hAnsi="Times New Roman"/>
          <w:szCs w:val="24"/>
        </w:rPr>
        <w:t>μ</w:t>
      </w:r>
      <w:r w:rsidR="00014E59" w:rsidRPr="009878AA">
        <w:rPr>
          <w:rFonts w:ascii="Times New Roman" w:hAnsi="Times New Roman"/>
          <w:szCs w:val="24"/>
        </w:rPr>
        <w:t>m width, 25</w:t>
      </w:r>
      <w:r w:rsidR="00945E1A" w:rsidRPr="009878AA">
        <w:rPr>
          <w:rFonts w:ascii="Times New Roman" w:hAnsi="Times New Roman"/>
          <w:szCs w:val="24"/>
        </w:rPr>
        <w:t xml:space="preserve"> </w:t>
      </w:r>
      <w:r w:rsidR="00014E59" w:rsidRPr="009878AA">
        <w:rPr>
          <w:rFonts w:ascii="Times New Roman" w:hAnsi="Times New Roman"/>
          <w:szCs w:val="24"/>
        </w:rPr>
        <w:t>mm length, and 50</w:t>
      </w:r>
      <w:r w:rsidR="003C46C7" w:rsidRPr="009878AA">
        <w:rPr>
          <w:rFonts w:ascii="Times New Roman" w:hAnsi="Times New Roman"/>
          <w:szCs w:val="24"/>
        </w:rPr>
        <w:t xml:space="preserve"> </w:t>
      </w:r>
      <w:r w:rsidR="00014E59" w:rsidRPr="009878AA">
        <w:rPr>
          <w:rFonts w:ascii="Times New Roman" w:hAnsi="Times New Roman"/>
          <w:szCs w:val="24"/>
        </w:rPr>
        <w:t xml:space="preserve">μm depth) and dried </w:t>
      </w:r>
      <w:r w:rsidR="000C346A" w:rsidRPr="009878AA">
        <w:rPr>
          <w:rFonts w:ascii="Times New Roman" w:hAnsi="Times New Roman"/>
          <w:szCs w:val="24"/>
        </w:rPr>
        <w:t xml:space="preserve">at </w:t>
      </w:r>
      <w:r w:rsidR="00014E59" w:rsidRPr="009878AA">
        <w:rPr>
          <w:rFonts w:ascii="Times New Roman" w:hAnsi="Times New Roman"/>
          <w:szCs w:val="24"/>
        </w:rPr>
        <w:t>room temperature for 10 minutes. Then, 5</w:t>
      </w:r>
      <w:r w:rsidR="00945E1A" w:rsidRPr="009878AA">
        <w:rPr>
          <w:rFonts w:ascii="Times New Roman" w:hAnsi="Times New Roman"/>
          <w:szCs w:val="24"/>
        </w:rPr>
        <w:t xml:space="preserve"> </w:t>
      </w:r>
      <w:r w:rsidR="00014E59" w:rsidRPr="009878AA">
        <w:rPr>
          <w:rFonts w:ascii="Times New Roman" w:hAnsi="Times New Roman"/>
          <w:szCs w:val="24"/>
        </w:rPr>
        <w:t>μ</w:t>
      </w:r>
      <w:r w:rsidR="00F7198C" w:rsidRPr="009878AA">
        <w:rPr>
          <w:rFonts w:ascii="Times New Roman" w:hAnsi="Times New Roman"/>
          <w:szCs w:val="24"/>
        </w:rPr>
        <w:t>L</w:t>
      </w:r>
      <w:r w:rsidR="00014E59" w:rsidRPr="009878AA">
        <w:rPr>
          <w:rFonts w:ascii="Times New Roman" w:hAnsi="Times New Roman"/>
          <w:szCs w:val="24"/>
        </w:rPr>
        <w:t xml:space="preserve"> of artificial urine dissolved with different glucose concentrations was added into the channel for reaction. Figure </w:t>
      </w:r>
      <w:r w:rsidR="00873453" w:rsidRPr="009878AA">
        <w:rPr>
          <w:rFonts w:ascii="Times New Roman" w:hAnsi="Times New Roman"/>
          <w:szCs w:val="24"/>
        </w:rPr>
        <w:t>5</w:t>
      </w:r>
      <w:r w:rsidR="00014E59" w:rsidRPr="009878AA">
        <w:rPr>
          <w:rFonts w:ascii="Times New Roman" w:hAnsi="Times New Roman"/>
          <w:szCs w:val="24"/>
        </w:rPr>
        <w:t>c shows the photo</w:t>
      </w:r>
      <w:r w:rsidR="00393112" w:rsidRPr="009878AA">
        <w:rPr>
          <w:rFonts w:ascii="Times New Roman" w:hAnsi="Times New Roman"/>
          <w:szCs w:val="24"/>
        </w:rPr>
        <w:t>graph</w:t>
      </w:r>
      <w:r w:rsidR="00014E59" w:rsidRPr="009878AA">
        <w:rPr>
          <w:rFonts w:ascii="Times New Roman" w:hAnsi="Times New Roman"/>
          <w:szCs w:val="24"/>
        </w:rPr>
        <w:t>s of urine samples with varying concentrations of glucose (0 mM to 20 mM), while the photo</w:t>
      </w:r>
      <w:r w:rsidR="00393112" w:rsidRPr="009878AA">
        <w:rPr>
          <w:rFonts w:ascii="Times New Roman" w:hAnsi="Times New Roman"/>
          <w:szCs w:val="24"/>
        </w:rPr>
        <w:t>graph</w:t>
      </w:r>
      <w:r w:rsidR="00014E59" w:rsidRPr="009878AA">
        <w:rPr>
          <w:rFonts w:ascii="Times New Roman" w:hAnsi="Times New Roman"/>
          <w:szCs w:val="24"/>
        </w:rPr>
        <w:t>s of the microchannels were measured after reacting for 10 minutes using a desktop scanner (</w:t>
      </w:r>
      <w:r w:rsidR="006B1EDB" w:rsidRPr="009878AA">
        <w:rPr>
          <w:rFonts w:ascii="Times New Roman" w:hAnsi="Times New Roman"/>
          <w:szCs w:val="24"/>
        </w:rPr>
        <w:t xml:space="preserve">CanoScan LiDE 300, </w:t>
      </w:r>
      <w:r w:rsidR="00393112" w:rsidRPr="009878AA">
        <w:rPr>
          <w:rFonts w:ascii="Times New Roman" w:hAnsi="Times New Roman"/>
          <w:szCs w:val="24"/>
        </w:rPr>
        <w:t>C</w:t>
      </w:r>
      <w:r w:rsidR="00014E59" w:rsidRPr="009878AA">
        <w:rPr>
          <w:rFonts w:ascii="Times New Roman" w:hAnsi="Times New Roman"/>
          <w:szCs w:val="24"/>
        </w:rPr>
        <w:t>annon, Japan). ImageJ</w:t>
      </w:r>
      <w:r w:rsidR="00014E59" w:rsidRPr="009878AA">
        <w:rPr>
          <w:rFonts w:ascii="Times New Roman" w:hAnsi="Times New Roman"/>
          <w:szCs w:val="24"/>
          <w:vertAlign w:val="superscript"/>
        </w:rPr>
        <w:t>®</w:t>
      </w:r>
      <w:r w:rsidR="00014E59" w:rsidRPr="009878AA">
        <w:rPr>
          <w:rFonts w:ascii="Times New Roman" w:hAnsi="Times New Roman"/>
          <w:szCs w:val="24"/>
        </w:rPr>
        <w:t xml:space="preserve"> was used to quantify the average grayscale intensity of the hollow c</w:t>
      </w:r>
      <w:r w:rsidR="00364B88" w:rsidRPr="009878AA">
        <w:rPr>
          <w:rFonts w:ascii="Times New Roman" w:hAnsi="Times New Roman"/>
          <w:szCs w:val="24"/>
        </w:rPr>
        <w:t>ha</w:t>
      </w:r>
      <w:r w:rsidR="00014E59" w:rsidRPr="009878AA">
        <w:rPr>
          <w:rFonts w:ascii="Times New Roman" w:hAnsi="Times New Roman"/>
          <w:szCs w:val="24"/>
        </w:rPr>
        <w:t>nnel</w:t>
      </w:r>
      <w:r w:rsidR="00364B88" w:rsidRPr="009878AA">
        <w:rPr>
          <w:rFonts w:ascii="Times New Roman" w:hAnsi="Times New Roman"/>
          <w:szCs w:val="24"/>
        </w:rPr>
        <w:t>s</w:t>
      </w:r>
      <w:r w:rsidR="00014E59" w:rsidRPr="009878AA">
        <w:rPr>
          <w:rFonts w:ascii="Times New Roman" w:hAnsi="Times New Roman"/>
          <w:szCs w:val="24"/>
        </w:rPr>
        <w:t xml:space="preserve">. </w:t>
      </w:r>
      <w:r w:rsidR="00D850FE" w:rsidRPr="009878AA">
        <w:rPr>
          <w:rFonts w:ascii="Times New Roman" w:hAnsi="Times New Roman"/>
          <w:szCs w:val="24"/>
        </w:rPr>
        <w:t>By u</w:t>
      </w:r>
      <w:r w:rsidR="00356289" w:rsidRPr="009878AA">
        <w:rPr>
          <w:rFonts w:ascii="Times New Roman" w:hAnsi="Times New Roman"/>
          <w:szCs w:val="24"/>
        </w:rPr>
        <w:t>sing the gray</w:t>
      </w:r>
      <w:r w:rsidR="00A00F4C" w:rsidRPr="009878AA">
        <w:rPr>
          <w:rFonts w:ascii="Times New Roman" w:hAnsi="Times New Roman"/>
          <w:szCs w:val="24"/>
        </w:rPr>
        <w:t>scale</w:t>
      </w:r>
      <w:r w:rsidR="00356289" w:rsidRPr="009878AA">
        <w:rPr>
          <w:rFonts w:ascii="Times New Roman" w:hAnsi="Times New Roman"/>
          <w:szCs w:val="24"/>
        </w:rPr>
        <w:t xml:space="preserve"> intensity as the readout, we obtained the linear calibration curve of glucose </w:t>
      </w:r>
      <w:r w:rsidR="00364B88" w:rsidRPr="009878AA">
        <w:rPr>
          <w:rFonts w:ascii="Times New Roman" w:hAnsi="Times New Roman"/>
          <w:szCs w:val="24"/>
        </w:rPr>
        <w:t>sensor</w:t>
      </w:r>
      <w:r w:rsidR="00356289" w:rsidRPr="009878AA">
        <w:rPr>
          <w:rFonts w:ascii="Times New Roman" w:hAnsi="Times New Roman"/>
          <w:szCs w:val="24"/>
        </w:rPr>
        <w:t xml:space="preserve"> (Figure</w:t>
      </w:r>
      <w:r w:rsidR="00A00F4C" w:rsidRPr="009878AA">
        <w:rPr>
          <w:rFonts w:ascii="Times New Roman" w:hAnsi="Times New Roman"/>
          <w:szCs w:val="24"/>
        </w:rPr>
        <w:t xml:space="preserve"> </w:t>
      </w:r>
      <w:r w:rsidR="00873453" w:rsidRPr="009878AA">
        <w:rPr>
          <w:rFonts w:ascii="Times New Roman" w:hAnsi="Times New Roman"/>
          <w:szCs w:val="24"/>
        </w:rPr>
        <w:t>5</w:t>
      </w:r>
      <w:r w:rsidR="00A00F4C" w:rsidRPr="009878AA">
        <w:rPr>
          <w:rFonts w:ascii="Times New Roman" w:hAnsi="Times New Roman"/>
          <w:szCs w:val="24"/>
        </w:rPr>
        <w:t>b</w:t>
      </w:r>
      <w:r w:rsidR="00356289" w:rsidRPr="009878AA">
        <w:rPr>
          <w:rFonts w:ascii="Times New Roman" w:hAnsi="Times New Roman"/>
          <w:szCs w:val="24"/>
        </w:rPr>
        <w:t>). The</w:t>
      </w:r>
      <w:r w:rsidR="00576FE6" w:rsidRPr="009878AA">
        <w:rPr>
          <w:rFonts w:ascii="Times New Roman" w:hAnsi="Times New Roman"/>
          <w:szCs w:val="24"/>
        </w:rPr>
        <w:t xml:space="preserve"> </w:t>
      </w:r>
      <w:r w:rsidR="00356289" w:rsidRPr="009878AA">
        <w:rPr>
          <w:rFonts w:ascii="Times New Roman" w:hAnsi="Times New Roman"/>
          <w:szCs w:val="24"/>
        </w:rPr>
        <w:t>LOD for glucose detection is calculated as 2</w:t>
      </w:r>
      <w:r w:rsidR="00B037DE" w:rsidRPr="009878AA">
        <w:rPr>
          <w:rFonts w:ascii="Times New Roman" w:hAnsi="Times New Roman"/>
          <w:szCs w:val="24"/>
        </w:rPr>
        <w:t xml:space="preserve"> </w:t>
      </w:r>
      <w:r w:rsidR="00356289" w:rsidRPr="009878AA">
        <w:rPr>
          <w:rFonts w:ascii="Times New Roman" w:hAnsi="Times New Roman"/>
          <w:szCs w:val="24"/>
        </w:rPr>
        <w:t>mM, which is defined as the glucose concentration corresponding to the blank control intensity plus three times the standard deviation of the blank control color intensity</w:t>
      </w:r>
      <w:r w:rsidR="00C95E49" w:rsidRPr="009878AA">
        <w:rPr>
          <w:rFonts w:ascii="Times New Roman" w:hAnsi="Times New Roman"/>
          <w:szCs w:val="24"/>
        </w:rPr>
        <w:t>.</w:t>
      </w:r>
      <w:r w:rsidR="00364B88"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{"citationID":"JUr7FXGM","properties":{"formattedCitation":"\\super 60\\nosupersub{}","plainCitation":"60","noteIndex":0},"citationItems":[{"id":311,"uris":["http://zotero.org/users/local/2TzkBMWe/items/GKFHLMHE"],"itemData":{"id":311,"type":"article-journal","container-title":"Analytical Chemistry","DOI":"10.1021/ac50064a004","ISSN":"0003-2700, 1520-6882","issue":"14","journalAbbreviation":"Anal. Chem.","language":"en","page":"2242-2249","source":"DOI.org (Crossref)","title":"Guidelines for data acquisition and data quality evaluation in environmental chemistry","volume":"52","author":[{"family":"MacDougall","given":"Daniel."},{"family":"Crummett","given":"Warren B."},{"family":"al.","given":".","non-dropping-particle":"et"}],"issued":{"date-parts":[["1980",12,1]]}}}],"schema":"https://github.com/citation-style-language/schema/raw/master/csl-citation.json"} </w:instrText>
      </w:r>
      <w:r w:rsidR="00364B88" w:rsidRPr="009878AA">
        <w:rPr>
          <w:rFonts w:ascii="Times New Roman" w:hAnsi="Times New Roman"/>
          <w:szCs w:val="24"/>
        </w:rPr>
        <w:fldChar w:fldCharType="separate"/>
      </w:r>
      <w:r w:rsidR="00D420D7" w:rsidRPr="009878AA">
        <w:rPr>
          <w:rFonts w:ascii="Times New Roman" w:hAnsi="Times New Roman"/>
          <w:szCs w:val="24"/>
          <w:vertAlign w:val="superscript"/>
        </w:rPr>
        <w:t>60</w:t>
      </w:r>
      <w:r w:rsidR="00364B88" w:rsidRPr="009878AA">
        <w:rPr>
          <w:rFonts w:ascii="Times New Roman" w:hAnsi="Times New Roman"/>
          <w:szCs w:val="24"/>
        </w:rPr>
        <w:fldChar w:fldCharType="end"/>
      </w:r>
      <w:r w:rsidR="00356289" w:rsidRPr="009878AA">
        <w:rPr>
          <w:rFonts w:ascii="Times New Roman" w:hAnsi="Times New Roman"/>
          <w:szCs w:val="24"/>
        </w:rPr>
        <w:t xml:space="preserve"> </w:t>
      </w:r>
      <w:r w:rsidR="00364B88" w:rsidRPr="009878AA">
        <w:rPr>
          <w:rFonts w:ascii="Times New Roman" w:hAnsi="Times New Roman"/>
          <w:szCs w:val="24"/>
        </w:rPr>
        <w:t>The calibration curve also</w:t>
      </w:r>
      <w:r w:rsidR="00356289" w:rsidRPr="009878AA">
        <w:rPr>
          <w:rFonts w:ascii="Times New Roman" w:hAnsi="Times New Roman"/>
          <w:szCs w:val="24"/>
        </w:rPr>
        <w:t xml:space="preserve"> satisfied the first order relationship with the concentration of glucose between 0 to 20 mM </w:t>
      </w:r>
      <w:r w:rsidR="00A00F4C" w:rsidRPr="009878AA">
        <w:rPr>
          <w:rFonts w:ascii="Times New Roman" w:hAnsi="Times New Roman"/>
          <w:szCs w:val="24"/>
        </w:rPr>
        <w:t>(</w:t>
      </w:r>
      <m:oMath>
        <m:r>
          <w:rPr>
            <w:rFonts w:ascii="Cambria Math" w:hAnsi="Cambria Math"/>
            <w:szCs w:val="24"/>
          </w:rPr>
          <m:t>y=5.14x+72.23</m:t>
        </m:r>
      </m:oMath>
      <w:r w:rsidR="00A00F4C" w:rsidRPr="009878AA">
        <w:rPr>
          <w:rFonts w:ascii="Times New Roman" w:hAnsi="Times New Roman"/>
          <w:szCs w:val="24"/>
        </w:rPr>
        <w:t xml:space="preserve">) </w:t>
      </w:r>
      <w:r w:rsidR="00356289" w:rsidRPr="009878AA">
        <w:rPr>
          <w:rFonts w:ascii="Times New Roman" w:hAnsi="Times New Roman"/>
          <w:szCs w:val="24"/>
        </w:rPr>
        <w:t xml:space="preserve">and </w:t>
      </w:r>
      <w:r w:rsidR="00EF7B0A" w:rsidRPr="009878AA">
        <w:rPr>
          <w:rFonts w:ascii="Times New Roman" w:hAnsi="Times New Roman"/>
          <w:szCs w:val="24"/>
        </w:rPr>
        <w:t xml:space="preserve">the </w:t>
      </w:r>
      <w:r w:rsidR="00356289" w:rsidRPr="009878AA">
        <w:rPr>
          <w:rFonts w:ascii="Times New Roman" w:hAnsi="Times New Roman"/>
          <w:szCs w:val="24"/>
        </w:rPr>
        <w:t>R square was 0.99</w:t>
      </w:r>
      <w:r w:rsidR="00D850FE" w:rsidRPr="009878AA">
        <w:rPr>
          <w:rFonts w:ascii="Times New Roman" w:hAnsi="Times New Roman"/>
          <w:szCs w:val="24"/>
        </w:rPr>
        <w:t xml:space="preserve">, </w:t>
      </w:r>
      <w:r w:rsidR="00364B88" w:rsidRPr="009878AA">
        <w:rPr>
          <w:rFonts w:ascii="Times New Roman" w:hAnsi="Times New Roman"/>
          <w:szCs w:val="24"/>
        </w:rPr>
        <w:t xml:space="preserve">which </w:t>
      </w:r>
      <w:r w:rsidR="00EF7B0A" w:rsidRPr="009878AA">
        <w:rPr>
          <w:rFonts w:ascii="Times New Roman" w:hAnsi="Times New Roman"/>
          <w:szCs w:val="24"/>
        </w:rPr>
        <w:t>demonstrates</w:t>
      </w:r>
      <w:r w:rsidR="00364B88" w:rsidRPr="009878AA">
        <w:rPr>
          <w:rFonts w:ascii="Times New Roman" w:hAnsi="Times New Roman"/>
          <w:szCs w:val="24"/>
        </w:rPr>
        <w:t xml:space="preserve"> its feasibility in the colorimetric sensing applications.</w:t>
      </w:r>
      <w:r w:rsidR="004B6BBB" w:rsidRPr="009878AA">
        <w:rPr>
          <w:rFonts w:ascii="Times New Roman" w:hAnsi="Times New Roman"/>
          <w:szCs w:val="24"/>
        </w:rPr>
        <w:t xml:space="preserve"> Due to the </w:t>
      </w:r>
      <w:r w:rsidR="0013663B" w:rsidRPr="009878AA">
        <w:rPr>
          <w:rFonts w:ascii="Times New Roman" w:hAnsi="Times New Roman"/>
          <w:szCs w:val="24"/>
        </w:rPr>
        <w:t>excellent</w:t>
      </w:r>
      <w:r w:rsidR="004B6BBB" w:rsidRPr="009878AA">
        <w:rPr>
          <w:rFonts w:ascii="Times New Roman" w:hAnsi="Times New Roman"/>
          <w:szCs w:val="24"/>
        </w:rPr>
        <w:t xml:space="preserve"> optical transparency</w:t>
      </w:r>
      <w:r w:rsidR="0013663B" w:rsidRPr="009878AA">
        <w:rPr>
          <w:rFonts w:ascii="Times New Roman" w:hAnsi="Times New Roman"/>
          <w:szCs w:val="24"/>
        </w:rPr>
        <w:t xml:space="preserve"> with low reflectivity</w:t>
      </w:r>
      <w:r w:rsidR="004B6BBB" w:rsidRPr="009878AA">
        <w:rPr>
          <w:rFonts w:ascii="Times New Roman" w:hAnsi="Times New Roman"/>
          <w:szCs w:val="24"/>
        </w:rPr>
        <w:t xml:space="preserve"> of NanoPADs</w:t>
      </w:r>
      <w:r w:rsidR="00EB39E3" w:rsidRPr="009878AA">
        <w:rPr>
          <w:rFonts w:ascii="Times New Roman" w:hAnsi="Times New Roman"/>
          <w:szCs w:val="24"/>
        </w:rPr>
        <w:t xml:space="preserve">, </w:t>
      </w:r>
      <w:r w:rsidR="0038282F" w:rsidRPr="009878AA">
        <w:rPr>
          <w:rFonts w:ascii="Times New Roman" w:hAnsi="Times New Roman"/>
          <w:szCs w:val="24"/>
        </w:rPr>
        <w:t xml:space="preserve">the LOD </w:t>
      </w:r>
      <w:r w:rsidR="000B19BE" w:rsidRPr="009878AA">
        <w:rPr>
          <w:rFonts w:ascii="Times New Roman" w:hAnsi="Times New Roman"/>
          <w:szCs w:val="24"/>
        </w:rPr>
        <w:t>outperforms</w:t>
      </w:r>
      <w:r w:rsidR="0038282F" w:rsidRPr="009878AA">
        <w:rPr>
          <w:rFonts w:ascii="Times New Roman" w:hAnsi="Times New Roman"/>
          <w:szCs w:val="24"/>
        </w:rPr>
        <w:t xml:space="preserve"> </w:t>
      </w:r>
      <w:r w:rsidR="00C51E52" w:rsidRPr="009878AA">
        <w:rPr>
          <w:rFonts w:ascii="Times New Roman" w:hAnsi="Times New Roman"/>
          <w:szCs w:val="24"/>
        </w:rPr>
        <w:t xml:space="preserve">most </w:t>
      </w:r>
      <w:r w:rsidR="0038282F" w:rsidRPr="009878AA">
        <w:rPr>
          <w:rFonts w:ascii="Times New Roman" w:hAnsi="Times New Roman"/>
          <w:szCs w:val="24"/>
        </w:rPr>
        <w:t xml:space="preserve">regular paper-based detection </w:t>
      </w:r>
      <w:r w:rsidR="00413ACC" w:rsidRPr="009878AA">
        <w:rPr>
          <w:rFonts w:ascii="Times New Roman" w:hAnsi="Times New Roman"/>
          <w:szCs w:val="24"/>
        </w:rPr>
        <w:t xml:space="preserve">without </w:t>
      </w:r>
      <w:r w:rsidR="00832409" w:rsidRPr="009878AA">
        <w:rPr>
          <w:rFonts w:ascii="Times New Roman" w:hAnsi="Times New Roman"/>
          <w:szCs w:val="24"/>
        </w:rPr>
        <w:t>chemical functionalization</w:t>
      </w:r>
      <w:r w:rsidR="0013663B" w:rsidRPr="009878AA">
        <w:rPr>
          <w:rFonts w:ascii="Times New Roman" w:hAnsi="Times New Roman"/>
          <w:szCs w:val="24"/>
        </w:rPr>
        <w:t xml:space="preserve"> (2.5</w:t>
      </w:r>
      <w:r w:rsidR="00C95E49" w:rsidRPr="009878AA">
        <w:rPr>
          <w:rFonts w:ascii="Times New Roman" w:hAnsi="Times New Roman"/>
          <w:szCs w:val="24"/>
        </w:rPr>
        <w:t xml:space="preserve"> </w:t>
      </w:r>
      <w:r w:rsidR="0013663B" w:rsidRPr="009878AA">
        <w:rPr>
          <w:rFonts w:ascii="Times New Roman" w:hAnsi="Times New Roman"/>
          <w:szCs w:val="24"/>
        </w:rPr>
        <w:t>mM)</w:t>
      </w:r>
      <w:r w:rsidR="00C95E49" w:rsidRPr="009878AA">
        <w:rPr>
          <w:rFonts w:ascii="Times New Roman" w:hAnsi="Times New Roman"/>
          <w:szCs w:val="24"/>
        </w:rPr>
        <w:t>,</w:t>
      </w:r>
      <w:r w:rsidR="00832409"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{"citationID":"dw6DEw58","properties":{"formattedCitation":"\\super 61\\nosupersub{}","plainCitation":"61","noteIndex":0},"citationItems":[{"id":316,"uris":["http://zotero.org/users/local/2TzkBMWe/items/V6K8VWW6"],"itemData":{"id":316,"type":"article-journal","abstract":"We developed a novel, low-cost and simple method for the fabrication of microfluidic paper-based analytical devices (μPADs) by silanization of filter cellulose using a paper mask having a specific pattern. The paper mask was penetrated with trimethoxyoctadecylsilane (TMOS) by immersing into TMOS-heptane solution. By heating the filter paper sandwiched between the paper mask and glass slides, TMOS was immobilized onto the filter cellulose via the reaction between cellulose OH and TMOS, while the hydrophilic area was not silanized because it was not in contact with the paper mask penetrated with TMOS. The effects of some factors including TMOS concentration, heating temperature and time on the fabrication of </w:instrText>
      </w:r>
      <w:r w:rsidR="00D420D7" w:rsidRPr="009878AA">
        <w:rPr>
          <w:rFonts w:ascii="Times New Roman" w:hAnsi="Times New Roman" w:hint="eastAsia"/>
          <w:szCs w:val="24"/>
        </w:rPr>
        <w:instrText>μ</w:instrText>
      </w:r>
      <w:r w:rsidR="00D420D7" w:rsidRPr="009878AA">
        <w:rPr>
          <w:rFonts w:ascii="Times New Roman" w:hAnsi="Times New Roman"/>
          <w:szCs w:val="24"/>
        </w:rPr>
        <w:instrText xml:space="preserve">PADs were studied. This method is free of any expensive equipment and metal masks, and could be performed by untrained personnel. These features are very attractive for the fabrication and applications of μPADs in developing countries or resource-limited settings. A flower-shaped μPAD was fabricated and used to determine glucose in human serum samples. The contents determined by this method agreed well with those determined by a standard method.","container-title":"Analyst","DOI":"10.1039/C4AN00988F","ISSN":"1364-5528","issue":"18","journalAbbreviation":"Analyst","language":"en","note":"publisher: The Royal Society of Chemistry","page":"4593-4598","source":"pubs.rsc.org","title":"Fabrication of a microfluidic paper-based analytical device by silanization of filter cellulose using a paper mask for glucose assay","volume":"139","author":[{"family":"Cai","given":"Longfei"},{"family":"Wang","given":"Yong"},{"family":"Wu","given":"Yunying"},{"family":"Xu","given":"Chunxiu"},{"family":"Zhong","given":"Minghua"},{"family":"Lai","given":"Heyun"},{"family":"Huang","given":"Junsheng"}],"issued":{"date-parts":[["2014",8,11]]}}}],"schema":"https://github.com/citation-style-language/schema/raw/master/csl-citation.json"} </w:instrText>
      </w:r>
      <w:r w:rsidR="00832409" w:rsidRPr="009878AA">
        <w:rPr>
          <w:rFonts w:ascii="Times New Roman" w:hAnsi="Times New Roman"/>
          <w:szCs w:val="24"/>
        </w:rPr>
        <w:fldChar w:fldCharType="separate"/>
      </w:r>
      <w:r w:rsidR="00D420D7" w:rsidRPr="009878AA">
        <w:rPr>
          <w:rFonts w:ascii="Times New Roman" w:hAnsi="Times New Roman"/>
          <w:szCs w:val="24"/>
          <w:vertAlign w:val="superscript"/>
        </w:rPr>
        <w:t>61</w:t>
      </w:r>
      <w:r w:rsidR="00832409" w:rsidRPr="009878AA">
        <w:rPr>
          <w:rFonts w:ascii="Times New Roman" w:hAnsi="Times New Roman"/>
          <w:szCs w:val="24"/>
        </w:rPr>
        <w:fldChar w:fldCharType="end"/>
      </w:r>
      <w:r w:rsidR="0013663B" w:rsidRPr="009878AA">
        <w:rPr>
          <w:rFonts w:ascii="Times New Roman" w:hAnsi="Times New Roman"/>
          <w:szCs w:val="24"/>
        </w:rPr>
        <w:t xml:space="preserve"> </w:t>
      </w:r>
      <w:r w:rsidR="00C51E52" w:rsidRPr="009878AA">
        <w:rPr>
          <w:rFonts w:ascii="Times New Roman" w:hAnsi="Times New Roman"/>
          <w:szCs w:val="24"/>
        </w:rPr>
        <w:t>and is similar to the sensitivity results on PDMS devices maintaining the advantages of cost-effective and environmental-friendly</w:t>
      </w:r>
      <w:r w:rsidR="001F4B3E" w:rsidRPr="009878AA">
        <w:rPr>
          <w:rFonts w:ascii="Times New Roman" w:hAnsi="Times New Roman"/>
          <w:szCs w:val="24"/>
        </w:rPr>
        <w:t xml:space="preserve">. </w:t>
      </w:r>
      <w:r w:rsidR="001F4B3E" w:rsidRPr="009878AA">
        <w:rPr>
          <w:rFonts w:ascii="Times New Roman" w:hAnsi="Times New Roman" w:hint="eastAsia"/>
          <w:szCs w:val="24"/>
          <w:lang w:eastAsia="zh-CN"/>
        </w:rPr>
        <w:t>F</w:t>
      </w:r>
      <w:r w:rsidR="001F4B3E" w:rsidRPr="009878AA">
        <w:rPr>
          <w:rFonts w:ascii="Times New Roman" w:hAnsi="Times New Roman"/>
          <w:szCs w:val="24"/>
          <w:lang w:eastAsia="zh-CN"/>
        </w:rPr>
        <w:t>or instance</w:t>
      </w:r>
      <w:r w:rsidR="007F2F89" w:rsidRPr="009878AA">
        <w:rPr>
          <w:rFonts w:ascii="Times New Roman" w:hAnsi="Times New Roman"/>
          <w:szCs w:val="24"/>
          <w:lang w:eastAsia="zh-CN"/>
        </w:rPr>
        <w:t>,</w:t>
      </w:r>
      <w:r w:rsidR="001F4B3E" w:rsidRPr="009878AA">
        <w:rPr>
          <w:rFonts w:ascii="Times New Roman" w:hAnsi="Times New Roman"/>
          <w:szCs w:val="24"/>
          <w:lang w:eastAsia="zh-CN"/>
        </w:rPr>
        <w:t xml:space="preserve"> </w:t>
      </w:r>
      <w:r w:rsidR="001F4B3E" w:rsidRPr="009878AA">
        <w:rPr>
          <w:rFonts w:ascii="Times New Roman" w:hAnsi="Times New Roman"/>
          <w:szCs w:val="24"/>
        </w:rPr>
        <w:t xml:space="preserve">NanoPADs </w:t>
      </w:r>
      <w:r w:rsidR="0013663B" w:rsidRPr="009878AA">
        <w:rPr>
          <w:rFonts w:ascii="Times New Roman" w:hAnsi="Times New Roman"/>
          <w:szCs w:val="24"/>
        </w:rPr>
        <w:t xml:space="preserve">can be widely applied in </w:t>
      </w:r>
      <w:r w:rsidR="00EA79A9" w:rsidRPr="009878AA">
        <w:rPr>
          <w:rFonts w:ascii="Times New Roman" w:hAnsi="Times New Roman"/>
          <w:szCs w:val="24"/>
        </w:rPr>
        <w:t xml:space="preserve">other colorimetric detection with </w:t>
      </w:r>
      <w:r w:rsidR="0013663B" w:rsidRPr="009878AA">
        <w:rPr>
          <w:rFonts w:ascii="Times New Roman" w:hAnsi="Times New Roman"/>
          <w:szCs w:val="24"/>
        </w:rPr>
        <w:t xml:space="preserve">high sensitivity, </w:t>
      </w:r>
      <w:r w:rsidR="00EA79A9" w:rsidRPr="009878AA">
        <w:rPr>
          <w:rFonts w:ascii="Times New Roman" w:hAnsi="Times New Roman"/>
          <w:szCs w:val="24"/>
        </w:rPr>
        <w:t>such as trace element analyst and uric acid in the future.</w:t>
      </w:r>
    </w:p>
    <w:p w14:paraId="2BFD5496" w14:textId="2F45469A" w:rsidR="00356289" w:rsidRPr="009878AA" w:rsidRDefault="00356289" w:rsidP="007F140D">
      <w:pPr>
        <w:pStyle w:val="TAMainText"/>
        <w:spacing w:after="240"/>
        <w:rPr>
          <w:rFonts w:ascii="Times New Roman" w:hAnsi="Times New Roman"/>
          <w:szCs w:val="24"/>
        </w:rPr>
      </w:pPr>
      <w:r w:rsidRPr="009878AA">
        <w:rPr>
          <w:rFonts w:ascii="Times New Roman" w:hAnsi="Times New Roman"/>
          <w:szCs w:val="24"/>
        </w:rPr>
        <w:br w:type="page"/>
      </w:r>
    </w:p>
    <w:p w14:paraId="1FFF8795" w14:textId="77777777" w:rsidR="00F84F1B" w:rsidRPr="009878AA" w:rsidRDefault="00F84F1B" w:rsidP="007F140D">
      <w:pPr>
        <w:pStyle w:val="TAMainText"/>
        <w:spacing w:after="240"/>
        <w:ind w:firstLine="0"/>
        <w:rPr>
          <w:rFonts w:ascii="Times New Roman" w:hAnsi="Times New Roman"/>
          <w:b/>
          <w:bCs/>
          <w:szCs w:val="24"/>
        </w:rPr>
      </w:pPr>
      <w:r w:rsidRPr="009878AA">
        <w:rPr>
          <w:rFonts w:ascii="Times New Roman" w:hAnsi="Times New Roman"/>
          <w:b/>
          <w:bCs/>
          <w:szCs w:val="24"/>
        </w:rPr>
        <w:lastRenderedPageBreak/>
        <w:t xml:space="preserve">Sensitive SERS-based chemical sensing of small molecules on NanoPADs </w:t>
      </w:r>
    </w:p>
    <w:p w14:paraId="1050B4A7" w14:textId="6352BDF2" w:rsidR="004A7CB9" w:rsidRPr="009878AA" w:rsidRDefault="008A34F2" w:rsidP="008A34F2">
      <w:pPr>
        <w:pStyle w:val="TAMainText"/>
        <w:spacing w:after="240"/>
        <w:ind w:firstLine="0"/>
        <w:jc w:val="center"/>
        <w:rPr>
          <w:rFonts w:ascii="Times New Roman" w:hAnsi="Times New Roman"/>
          <w:szCs w:val="24"/>
        </w:rPr>
      </w:pPr>
      <w:r w:rsidRPr="009878AA">
        <w:rPr>
          <w:rFonts w:ascii="Times New Roman" w:hAnsi="Times New Roman"/>
          <w:noProof/>
          <w:szCs w:val="24"/>
        </w:rPr>
        <w:drawing>
          <wp:inline distT="0" distB="0" distL="0" distR="0" wp14:anchorId="784DC9BF" wp14:editId="4A13D1CF">
            <wp:extent cx="4994148" cy="3866388"/>
            <wp:effectExtent l="0" t="0" r="0" b="1270"/>
            <wp:docPr id="20" name="图片 2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 工程绘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4148" cy="3866388"/>
                    </a:xfrm>
                    <a:prstGeom prst="rect">
                      <a:avLst/>
                    </a:prstGeom>
                  </pic:spPr>
                </pic:pic>
              </a:graphicData>
            </a:graphic>
          </wp:inline>
        </w:drawing>
      </w:r>
    </w:p>
    <w:p w14:paraId="4C0A119D" w14:textId="583232DA" w:rsidR="006625B3" w:rsidRPr="009878AA" w:rsidRDefault="006625B3" w:rsidP="006F1766">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6</w:t>
      </w:r>
      <w:r w:rsidRPr="009878AA">
        <w:rPr>
          <w:rFonts w:ascii="Times New Roman" w:hAnsi="Times New Roman"/>
          <w:b/>
          <w:bCs/>
          <w:szCs w:val="24"/>
        </w:rPr>
        <w:t>.</w:t>
      </w:r>
      <w:r w:rsidRPr="009878AA">
        <w:rPr>
          <w:rFonts w:ascii="Times New Roman" w:hAnsi="Times New Roman"/>
          <w:szCs w:val="24"/>
        </w:rPr>
        <w:t xml:space="preserve"> </w:t>
      </w:r>
      <w:r w:rsidR="00F84F1B" w:rsidRPr="009878AA">
        <w:rPr>
          <w:rFonts w:ascii="Times New Roman" w:hAnsi="Times New Roman"/>
          <w:szCs w:val="24"/>
        </w:rPr>
        <w:t>Sensitive SERS sensing of small molecules on NanoPADs</w:t>
      </w:r>
      <w:r w:rsidRPr="009878AA">
        <w:rPr>
          <w:rFonts w:ascii="Times New Roman" w:hAnsi="Times New Roman"/>
          <w:szCs w:val="24"/>
        </w:rPr>
        <w:t xml:space="preserve">. (a) Schematic of AgNPs growth on </w:t>
      </w:r>
      <w:r w:rsidR="00F84F1B" w:rsidRPr="009878AA">
        <w:rPr>
          <w:rFonts w:ascii="Times New Roman" w:hAnsi="Times New Roman"/>
          <w:szCs w:val="24"/>
        </w:rPr>
        <w:t xml:space="preserve">the detection zone of the </w:t>
      </w:r>
      <w:r w:rsidRPr="009878AA">
        <w:rPr>
          <w:rFonts w:ascii="Times New Roman" w:hAnsi="Times New Roman"/>
          <w:szCs w:val="24"/>
        </w:rPr>
        <w:t>NanoPADs. (b) Photo</w:t>
      </w:r>
      <w:r w:rsidR="00393112" w:rsidRPr="009878AA">
        <w:rPr>
          <w:rFonts w:ascii="Times New Roman" w:hAnsi="Times New Roman"/>
          <w:szCs w:val="24"/>
        </w:rPr>
        <w:t>graph</w:t>
      </w:r>
      <w:r w:rsidRPr="009878AA">
        <w:rPr>
          <w:rFonts w:ascii="Times New Roman" w:hAnsi="Times New Roman"/>
          <w:szCs w:val="24"/>
        </w:rPr>
        <w:t xml:space="preserve"> of NanoPADs after AgNPs growth and schematic of the SERS-based molecule detection. (c) </w:t>
      </w:r>
      <w:r w:rsidR="00F84F1B" w:rsidRPr="009878AA">
        <w:rPr>
          <w:rFonts w:ascii="Times New Roman" w:hAnsi="Times New Roman"/>
          <w:szCs w:val="24"/>
        </w:rPr>
        <w:t xml:space="preserve">SEM </w:t>
      </w:r>
      <w:r w:rsidR="00EF7B0A" w:rsidRPr="009878AA">
        <w:rPr>
          <w:rFonts w:ascii="Times New Roman" w:hAnsi="Times New Roman"/>
          <w:szCs w:val="24"/>
        </w:rPr>
        <w:t>image</w:t>
      </w:r>
      <w:r w:rsidR="00F84F1B" w:rsidRPr="009878AA">
        <w:rPr>
          <w:rFonts w:ascii="Times New Roman" w:hAnsi="Times New Roman"/>
          <w:szCs w:val="24"/>
        </w:rPr>
        <w:t xml:space="preserve"> of the </w:t>
      </w:r>
      <w:r w:rsidR="00F84F1B" w:rsidRPr="009878AA">
        <w:rPr>
          <w:rFonts w:ascii="Times New Roman" w:hAnsi="Times New Roman"/>
          <w:i/>
          <w:iCs/>
          <w:szCs w:val="24"/>
        </w:rPr>
        <w:t>in-situ</w:t>
      </w:r>
      <w:r w:rsidR="00F84F1B" w:rsidRPr="009878AA">
        <w:rPr>
          <w:rFonts w:ascii="Times New Roman" w:hAnsi="Times New Roman"/>
          <w:szCs w:val="24"/>
        </w:rPr>
        <w:t xml:space="preserve"> grown AgNPs on NanoPADs shows a dense and organized AgNPs array.</w:t>
      </w:r>
      <w:r w:rsidRPr="009878AA">
        <w:rPr>
          <w:rFonts w:ascii="Times New Roman" w:hAnsi="Times New Roman"/>
          <w:szCs w:val="24"/>
        </w:rPr>
        <w:t xml:space="preserve"> </w:t>
      </w:r>
    </w:p>
    <w:p w14:paraId="64BBC425" w14:textId="5852C314" w:rsidR="007F2F89" w:rsidRPr="009878AA" w:rsidRDefault="007F2F89" w:rsidP="008A34F2">
      <w:pPr>
        <w:pStyle w:val="TAMainText"/>
        <w:spacing w:after="240"/>
        <w:ind w:firstLine="0"/>
        <w:jc w:val="center"/>
        <w:rPr>
          <w:rFonts w:ascii="Times New Roman" w:hAnsi="Times New Roman"/>
          <w:szCs w:val="24"/>
        </w:rPr>
      </w:pPr>
      <w:r w:rsidRPr="009878AA">
        <w:rPr>
          <w:rFonts w:ascii="Times New Roman" w:hAnsi="Times New Roman"/>
          <w:noProof/>
          <w:szCs w:val="24"/>
        </w:rPr>
        <w:lastRenderedPageBreak/>
        <w:drawing>
          <wp:inline distT="0" distB="0" distL="0" distR="0" wp14:anchorId="7A12BB0A" wp14:editId="474F6E0D">
            <wp:extent cx="5702808" cy="4241292"/>
            <wp:effectExtent l="0" t="0" r="0" b="6985"/>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2808" cy="4241292"/>
                    </a:xfrm>
                    <a:prstGeom prst="rect">
                      <a:avLst/>
                    </a:prstGeom>
                  </pic:spPr>
                </pic:pic>
              </a:graphicData>
            </a:graphic>
          </wp:inline>
        </w:drawing>
      </w:r>
    </w:p>
    <w:p w14:paraId="3CEEF5D7" w14:textId="271AC6E0" w:rsidR="006625B3" w:rsidRPr="009878AA" w:rsidRDefault="006625B3" w:rsidP="007F140D">
      <w:pPr>
        <w:pStyle w:val="TAMainText"/>
        <w:spacing w:after="240"/>
        <w:ind w:firstLine="0"/>
        <w:rPr>
          <w:rFonts w:ascii="Times New Roman" w:hAnsi="Times New Roman"/>
          <w:szCs w:val="24"/>
        </w:rPr>
      </w:pPr>
      <w:r w:rsidRPr="009878AA">
        <w:rPr>
          <w:rFonts w:ascii="Times New Roman" w:hAnsi="Times New Roman"/>
          <w:b/>
          <w:bCs/>
          <w:szCs w:val="24"/>
        </w:rPr>
        <w:t xml:space="preserve">Figure </w:t>
      </w:r>
      <w:r w:rsidR="00873453" w:rsidRPr="009878AA">
        <w:rPr>
          <w:rFonts w:ascii="Times New Roman" w:hAnsi="Times New Roman"/>
          <w:b/>
          <w:bCs/>
          <w:szCs w:val="24"/>
        </w:rPr>
        <w:t>7</w:t>
      </w:r>
      <w:r w:rsidRPr="009878AA">
        <w:rPr>
          <w:rFonts w:ascii="Times New Roman" w:hAnsi="Times New Roman"/>
          <w:b/>
          <w:bCs/>
          <w:szCs w:val="24"/>
        </w:rPr>
        <w:t>.</w:t>
      </w:r>
      <w:r w:rsidRPr="009878AA">
        <w:rPr>
          <w:rFonts w:ascii="Times New Roman" w:hAnsi="Times New Roman"/>
          <w:szCs w:val="24"/>
        </w:rPr>
        <w:t xml:space="preserve"> SERS-based detection of RhB and melamine. (a) Raman spectra of RhB at concentrations of 100</w:t>
      </w:r>
      <w:r w:rsidR="009A06DC" w:rsidRPr="009878AA">
        <w:rPr>
          <w:rFonts w:ascii="Times New Roman" w:hAnsi="Times New Roman"/>
          <w:szCs w:val="24"/>
        </w:rPr>
        <w:t xml:space="preserve"> </w:t>
      </w:r>
      <w:r w:rsidRPr="009878AA">
        <w:rPr>
          <w:rFonts w:ascii="Times New Roman" w:hAnsi="Times New Roman"/>
          <w:szCs w:val="24"/>
        </w:rPr>
        <w:t>fM to 10</w:t>
      </w:r>
      <w:r w:rsidR="00C95E49" w:rsidRPr="009878AA">
        <w:rPr>
          <w:rFonts w:ascii="Times New Roman" w:hAnsi="Times New Roman"/>
          <w:szCs w:val="24"/>
        </w:rPr>
        <w:t xml:space="preserve"> </w:t>
      </w:r>
      <w:r w:rsidRPr="009878AA">
        <w:rPr>
          <w:rFonts w:ascii="Times New Roman" w:hAnsi="Times New Roman"/>
          <w:szCs w:val="24"/>
        </w:rPr>
        <w:t xml:space="preserve">μM. (b) </w:t>
      </w:r>
      <w:bookmarkStart w:id="12" w:name="_Hlk108029805"/>
      <w:r w:rsidRPr="009878AA">
        <w:rPr>
          <w:rFonts w:ascii="Times New Roman" w:hAnsi="Times New Roman"/>
          <w:szCs w:val="24"/>
        </w:rPr>
        <w:t xml:space="preserve">Calibration of RhB at 1646 </w:t>
      </w:r>
      <w:r w:rsidR="00B037DE" w:rsidRPr="009878AA">
        <w:rPr>
          <w:rFonts w:ascii="Cambria Math" w:hAnsi="Cambria Math" w:cs="Cambria Math" w:hint="eastAsia"/>
          <w:szCs w:val="24"/>
        </w:rPr>
        <w:t>cm</w:t>
      </w:r>
      <w:r w:rsidRPr="009878AA">
        <w:rPr>
          <w:rFonts w:ascii="Times New Roman" w:hAnsi="Times New Roman"/>
          <w:szCs w:val="24"/>
          <w:vertAlign w:val="superscript"/>
        </w:rPr>
        <w:t>−1</w:t>
      </w:r>
      <w:r w:rsidRPr="009878AA">
        <w:rPr>
          <w:rFonts w:ascii="Times New Roman" w:hAnsi="Times New Roman"/>
          <w:szCs w:val="24"/>
        </w:rPr>
        <w:t xml:space="preserve"> (n</w:t>
      </w:r>
      <w:r w:rsidR="00C95E49" w:rsidRPr="009878AA">
        <w:rPr>
          <w:rFonts w:ascii="Times New Roman" w:hAnsi="Times New Roman"/>
          <w:szCs w:val="24"/>
        </w:rPr>
        <w:t xml:space="preserve"> </w:t>
      </w:r>
      <w:r w:rsidRPr="009878AA">
        <w:rPr>
          <w:rFonts w:ascii="Times New Roman" w:hAnsi="Times New Roman"/>
          <w:szCs w:val="24"/>
        </w:rPr>
        <w:t>=</w:t>
      </w:r>
      <w:r w:rsidR="00C95E49" w:rsidRPr="009878AA">
        <w:rPr>
          <w:rFonts w:ascii="Times New Roman" w:hAnsi="Times New Roman"/>
          <w:szCs w:val="24"/>
        </w:rPr>
        <w:t xml:space="preserve"> </w:t>
      </w:r>
      <w:r w:rsidR="001F6F08" w:rsidRPr="009878AA">
        <w:rPr>
          <w:rFonts w:ascii="Times New Roman" w:hAnsi="Times New Roman"/>
          <w:szCs w:val="24"/>
        </w:rPr>
        <w:t>5</w:t>
      </w:r>
      <w:r w:rsidRPr="009878AA">
        <w:rPr>
          <w:rFonts w:ascii="Times New Roman" w:hAnsi="Times New Roman"/>
          <w:szCs w:val="24"/>
        </w:rPr>
        <w:t>).</w:t>
      </w:r>
      <w:bookmarkEnd w:id="12"/>
      <w:r w:rsidRPr="009878AA">
        <w:rPr>
          <w:rFonts w:ascii="Times New Roman" w:hAnsi="Times New Roman"/>
          <w:szCs w:val="24"/>
        </w:rPr>
        <w:t xml:space="preserve"> (c) Raman spectra of melamine at concentrations of 0.5</w:t>
      </w:r>
      <w:r w:rsidR="00945E1A" w:rsidRPr="009878AA">
        <w:rPr>
          <w:rFonts w:ascii="Times New Roman" w:hAnsi="Times New Roman"/>
          <w:i/>
          <w:szCs w:val="24"/>
        </w:rPr>
        <w:t xml:space="preserve"> </w:t>
      </w:r>
      <w:r w:rsidR="006B1EDB" w:rsidRPr="009878AA">
        <w:rPr>
          <w:rFonts w:ascii="Times New Roman" w:hAnsi="Times New Roman"/>
          <w:szCs w:val="24"/>
        </w:rPr>
        <w:t>μ</w:t>
      </w:r>
      <w:r w:rsidR="00945E1A" w:rsidRPr="009878AA">
        <w:rPr>
          <w:rFonts w:ascii="Times New Roman" w:hAnsi="Times New Roman"/>
          <w:szCs w:val="24"/>
        </w:rPr>
        <w:t>g/m</w:t>
      </w:r>
      <w:r w:rsidR="006B1EDB" w:rsidRPr="009878AA">
        <w:rPr>
          <w:rFonts w:ascii="Times New Roman" w:hAnsi="Times New Roman"/>
          <w:szCs w:val="24"/>
        </w:rPr>
        <w:t>L</w:t>
      </w:r>
      <w:r w:rsidRPr="009878AA">
        <w:rPr>
          <w:rFonts w:ascii="Times New Roman" w:hAnsi="Times New Roman"/>
          <w:szCs w:val="24"/>
        </w:rPr>
        <w:t xml:space="preserve"> to 50</w:t>
      </w:r>
      <w:r w:rsidR="00945E1A" w:rsidRPr="009878AA">
        <w:rPr>
          <w:rFonts w:ascii="Times New Roman" w:hAnsi="Times New Roman"/>
          <w:i/>
          <w:szCs w:val="24"/>
        </w:rPr>
        <w:t xml:space="preserve"> </w:t>
      </w:r>
      <w:r w:rsidR="006B1EDB" w:rsidRPr="009878AA">
        <w:rPr>
          <w:rFonts w:ascii="Times New Roman" w:hAnsi="Times New Roman"/>
          <w:szCs w:val="24"/>
        </w:rPr>
        <w:t>μ</w:t>
      </w:r>
      <w:r w:rsidR="00945E1A" w:rsidRPr="009878AA">
        <w:rPr>
          <w:rFonts w:ascii="Times New Roman" w:hAnsi="Times New Roman"/>
          <w:szCs w:val="24"/>
        </w:rPr>
        <w:t>g/m</w:t>
      </w:r>
      <w:r w:rsidR="006B1EDB" w:rsidRPr="009878AA">
        <w:rPr>
          <w:rFonts w:ascii="Times New Roman" w:hAnsi="Times New Roman"/>
          <w:szCs w:val="24"/>
        </w:rPr>
        <w:t>L</w:t>
      </w:r>
      <w:r w:rsidRPr="009878AA">
        <w:rPr>
          <w:rFonts w:ascii="Times New Roman" w:hAnsi="Times New Roman"/>
          <w:szCs w:val="24"/>
        </w:rPr>
        <w:t xml:space="preserve">. (d) Calibration of melamine at 680 </w:t>
      </w:r>
      <w:r w:rsidRPr="009878AA">
        <w:rPr>
          <w:rFonts w:ascii="Cambria Math" w:hAnsi="Cambria Math" w:cs="Cambria Math"/>
          <w:szCs w:val="24"/>
        </w:rPr>
        <w:t>𝑐</w:t>
      </w:r>
      <w:r w:rsidRPr="009878AA">
        <w:rPr>
          <w:rFonts w:ascii="Times New Roman" w:hAnsi="Times New Roman"/>
          <w:szCs w:val="24"/>
        </w:rPr>
        <w:t>m</w:t>
      </w:r>
      <w:r w:rsidRPr="009878AA">
        <w:rPr>
          <w:rFonts w:ascii="Times New Roman" w:hAnsi="Times New Roman"/>
          <w:szCs w:val="24"/>
          <w:vertAlign w:val="superscript"/>
        </w:rPr>
        <w:t>−1</w:t>
      </w:r>
      <w:r w:rsidRPr="009878AA">
        <w:rPr>
          <w:rFonts w:ascii="Times New Roman" w:hAnsi="Times New Roman"/>
          <w:szCs w:val="24"/>
        </w:rPr>
        <w:t xml:space="preserve"> (n</w:t>
      </w:r>
      <w:r w:rsidR="00C95E49" w:rsidRPr="009878AA">
        <w:rPr>
          <w:rFonts w:ascii="Times New Roman" w:hAnsi="Times New Roman"/>
          <w:szCs w:val="24"/>
        </w:rPr>
        <w:t xml:space="preserve"> </w:t>
      </w:r>
      <w:r w:rsidRPr="009878AA">
        <w:rPr>
          <w:rFonts w:ascii="Times New Roman" w:hAnsi="Times New Roman"/>
          <w:szCs w:val="24"/>
        </w:rPr>
        <w:t>=</w:t>
      </w:r>
      <w:r w:rsidR="00C95E49" w:rsidRPr="009878AA">
        <w:rPr>
          <w:rFonts w:ascii="Times New Roman" w:hAnsi="Times New Roman"/>
          <w:szCs w:val="24"/>
        </w:rPr>
        <w:t xml:space="preserve"> </w:t>
      </w:r>
      <w:r w:rsidR="001F6F08" w:rsidRPr="009878AA">
        <w:rPr>
          <w:rFonts w:ascii="Times New Roman" w:hAnsi="Times New Roman"/>
          <w:szCs w:val="24"/>
        </w:rPr>
        <w:t>5</w:t>
      </w:r>
      <w:r w:rsidRPr="009878AA">
        <w:rPr>
          <w:rFonts w:ascii="Times New Roman" w:hAnsi="Times New Roman"/>
          <w:szCs w:val="24"/>
        </w:rPr>
        <w:t>).</w:t>
      </w:r>
    </w:p>
    <w:p w14:paraId="506D4C6A" w14:textId="57E203EC" w:rsidR="001020E3" w:rsidRPr="009878AA" w:rsidRDefault="00083EB8" w:rsidP="007F140D">
      <w:pPr>
        <w:pStyle w:val="TAMainText"/>
        <w:spacing w:after="240"/>
        <w:ind w:firstLine="0"/>
        <w:rPr>
          <w:rFonts w:ascii="Times New Roman" w:hAnsi="Times New Roman"/>
          <w:szCs w:val="24"/>
        </w:rPr>
      </w:pPr>
      <w:r w:rsidRPr="009878AA">
        <w:rPr>
          <w:rFonts w:ascii="Times New Roman" w:hAnsi="Times New Roman"/>
          <w:szCs w:val="24"/>
        </w:rPr>
        <w:t>SERS is a label-free and highly sensitive method for detecting and analyzing biological and chemical analytes</w:t>
      </w:r>
      <w:r w:rsidR="00C95E49" w:rsidRPr="009878AA">
        <w:rPr>
          <w:rFonts w:ascii="Times New Roman" w:hAnsi="Times New Roman"/>
          <w:szCs w:val="24"/>
        </w:rPr>
        <w:t>.</w:t>
      </w:r>
      <w:r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{"citationID":"nnsSRuTz","properties":{"formattedCitation":"\\super 62\\uc0\\u8211{}65\\nosupersub{}","plainCitation":"62–65","noteIndex":0},"citationItems":[{"id":81,"uris":["http://zotero.org/users/local/2TzkBMWe/items/XVIJHTJQ"],"itemData":{"id":81,"type":"article-journal","container-title":"Chemical Society Reviews","DOI":"10.1039/C3CS60479A","issue":"10","language":"en","note":"publisher: Royal Society of Chemistry","page":"3426-3452","source":"pubs.rsc.org","title":"Nanomaterials enhanced surface plasmon resonance for biological and chemical sensing applications","volume":"43","author":[{"family":"Zeng","given":"Shuwen"},{"family":"Baillargeat","given":"Dominique"},{"family":"Ho","given":"Ho-Pui"},{"family":"Yong","given":"Ken-Tye"}],"issued":{"date-parts":[["2014"]]}}},{"id":229,"uris":["http://zotero.org/users/local/2TzkBMWe/items/V7RB9LCF"],"itemData":{"id":229,"type":"chapter","container-title":"Nanoscience and Technology","ISBN":"978-981-4282-68-0","note":"DOI: 10.1142/9789814287005_0032","page":"308-319","publisher":"Co-Published with Macmillan Publishers Ltd, UK","source":"worldscientific.com (Atypon)","title":"Biosensing with plasmonic nanosensors","URL":"https://www.worldscientific.com/doi/abs/10.1142/9789814287005_0032","author":[{"family":"Anker","given":"Jeffrey N."},{"family":"Hall","given":"W. Paige"},{"family":"Lyandres","given":"Olga"},{"family":"Shah","given":"Nilam C."},{"family":"Zhao","given":"Jing"},{"family":"Van Duyne","given":"Richard P."}],"accessed":{"date-parts":[["2022",7,6]]},"issued":{"date-parts":[["2009",8]]}}},{"id":173,"uris":["http://zotero.org/users/local/2TzkBMWe/items/R5SMZKGI"],"itemData":{"id":173,"type":"article-journal","container-title":"Journal of the American Chemical Society","DOI":"10.1021/ja104174m","ISSN":"0002-7863","issue":"31","journalAbbreviation":"J. Am. Chem. Soc.","note":"publisher: American Chemical Society","page":"10903-10910","title":"Structure−Activity Relationships in Gold Nanoparticle Dimers and Trimers for Surface-Enhanced Raman Spectroscopy","volume":"132","author":[{"family":"Wustholz","given":"Kristin L."},{"family":"Henry","given":"Anne-Isabelle"},{"family":"McMahon","given":"Jeffrey M."},{"family":"Freeman","given":"R. Griffith"},{"family":"Valley","given":"Nicholas"},{"family":"Piotti","given":"Marcelo E."},{"family":"Natan","given":"Michael J."},{"family":"Schatz","given":"George C."},{"family":"Van Duyne","given":"Richard P."}],"issued":{"date-parts":[["2010",8,11]]}}},{"id":381,"uris":["http://zotero.org/users/local/2TzkBMWe/items/G2V7ERGY"],"itemData":{"id":381,"type":"webpage","title":"Resonant Metasurfaces for Spectroscopic Detection: Physics and Biomedical Applications","URL":"https://spj.sciencemag.org/journals/adi/2022/9874607/","accessed":{"date-parts":[["2022",10,22]]}}}],"schema":"https://github.com/citation-style-language/schema/raw/master/csl-citation.json"} </w:instrText>
      </w:r>
      <w:r w:rsidRPr="009878AA">
        <w:rPr>
          <w:rFonts w:ascii="Times New Roman" w:hAnsi="Times New Roman"/>
          <w:szCs w:val="24"/>
        </w:rPr>
        <w:fldChar w:fldCharType="separate"/>
      </w:r>
      <w:r w:rsidR="00D420D7" w:rsidRPr="009878AA">
        <w:rPr>
          <w:rFonts w:ascii="Times New Roman" w:hAnsi="Times New Roman"/>
          <w:szCs w:val="24"/>
          <w:vertAlign w:val="superscript"/>
        </w:rPr>
        <w:t>62–65</w:t>
      </w:r>
      <w:r w:rsidRPr="009878AA">
        <w:rPr>
          <w:rFonts w:ascii="Times New Roman" w:hAnsi="Times New Roman"/>
          <w:szCs w:val="24"/>
        </w:rPr>
        <w:fldChar w:fldCharType="end"/>
      </w:r>
      <w:r w:rsidR="00C95E49" w:rsidRPr="009878AA">
        <w:rPr>
          <w:rFonts w:ascii="Times New Roman" w:hAnsi="Times New Roman"/>
          <w:szCs w:val="24"/>
        </w:rPr>
        <w:t xml:space="preserve"> </w:t>
      </w:r>
      <w:r w:rsidRPr="009878AA">
        <w:rPr>
          <w:rFonts w:ascii="Times New Roman" w:hAnsi="Times New Roman"/>
          <w:szCs w:val="24"/>
        </w:rPr>
        <w:t>Silver nanoparticles (AgNPs) have been commonly used as the SERS substrate</w:t>
      </w:r>
      <w:r w:rsidR="00332C63" w:rsidRPr="009878AA">
        <w:rPr>
          <w:rFonts w:ascii="Times New Roman" w:hAnsi="Times New Roman"/>
          <w:szCs w:val="24"/>
        </w:rPr>
        <w:t>, since their high molar extinction coefficient and excellent optical properties</w:t>
      </w:r>
      <w:r w:rsidR="00C95E49" w:rsidRPr="009878AA">
        <w:rPr>
          <w:rFonts w:ascii="Times New Roman" w:hAnsi="Times New Roman"/>
          <w:szCs w:val="24"/>
        </w:rPr>
        <w:t>.</w:t>
      </w:r>
      <w:r w:rsidR="00B0728E"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{"citationID":"XeIOGAlH","properties":{"formattedCitation":"\\super 66,67\\nosupersub{}","plainCitation":"66,67","noteIndex":0},"citationItems":[{"id":301,"uris":["http://zotero.org/users/local/2TzkBMWe/items/FLBGXTG4"],"itemData":{"id":301,"type":"article-journal","abstract":"A rapid and green microwave procedure was developed to synthesize highly surface-enhanced Raman scattering (SERS) active silver nanoparticles (AgNPs), using diethanolamine as a reducing agent, that had a surface plasmon resonance (SPR) absorption peak at 444 nm and a resonance Rayleigh scattering (RRS) peak at 450 nm, and a new SERS enhancement mechanism was proposed for the AgNPs–NaCl–AgNO3 system. Bacteria, which were stained using Victoria blue B (VBB), possess the characteristics of a SERS molecular probe in the AgNP sol substrate, with a strong SERS peak at 1611 cm−1 and a peak intensity linear to E. coli concentration in the range of 5 × 106 to 3 × 109 colony forming units per mL (cfu mL−1). This new, simple, rapid and sensitive SERS quantitative analysis method was used for detecting E. coli in real samples.","container-title":"Analytical Methods","DOI":"10.1039/C6AY00728G","ISSN":"1759-9679","issue":"24","journalAbbreviation":"Anal. Methods","language":"en","note":"publisher: The Royal Society of Chemistry","page":"4881-4887","source":"pubs.rsc.org","title":"Facile synthesis of a highly SERS active nanosilver sol using microwaves and its application in the detection of E. coli using Victoria blue B as a molecular probe","volume":"8","author":[{"family":"Wang","given":"Yaohui"},{"family":"Zhang","given":"Xinghui"},{"family":"Wen","given":"Guiqing"},{"family":"Liang","given":"Aihui"},{"family":"Jiang","given":"Zhiliang"}],"issued":{"date-parts":[["2016",6,16]]}}},{"id":299,"uris":["http://zotero.org/users/local/2TzkBMWe/items/57B8K9A4"],"itemData":{"id":299,"type":"article-journal","abstract":"Rapid and sensitive methods have been developed to detect foodborne pathogens, a development that is important for food safety. The aim of this study is to explore Surface-enhanced Raman scattering (SERS) with silver nano substrates to detect and identify the following three foodborne pathogens: Escherichia coli O157: H7, Staphylococcus aureus and Salmonella. All the cells were resuspended with 10 mL silver colloidal nanoparticles, making a concentration of 107 CFU/mL, and were then exposed to 785 nm laser excitation. In this study, the results showed that all the bacteria can be sensitively and reproducibly detected directly by SERS. The distinctive differences can be observed in the SERS spectral data of the three food-borne pathogens, and the silver colloidal nanoparticles can be used as highly sensitive SERS-active substrates. In addition, the assay time required only a few minutes, which indicated that SERS coupled with the silver colloidal nanoparticles is a promising method for the detection and characterization of food-borne pathogens. At the same time, principle component analysis (PCA) and hierarchical cluster analysis (HCA) made the different bacterial strains clearly differentiated based on the barcode spectral data reduction. Therefore, the SERS methods hold great promise for the detection and identification of food-borne pathogens and even for applications in food safety.","container-title":"Frontiers in Microbiology","DOI":"10.3389/fmicb.2018.02857","ISSN":"1664-302X","journalAbbreviation":"Front Microbiol","note":"PMID: 30619101\nPMCID: PMC6300495","page":"2857","source":"PubMed Central","title":"Surface-Enhanced Raman Scattering (SERS) With Silver Nano Substrates Synthesized by Microwave for Rapid Detection of Foodborne Pathogens","volume":"9","author":[{"family":"Wei","given":"Caijiao"},{"family":"Li","given":"Mei"},{"family":"Zhao","given":"Xihong"}],"issued":{"date-parts":[["2018",12,13]]}}}],"schema":"https://github.com/citation-style-language/schema/raw/master/csl-citation.json"} </w:instrText>
      </w:r>
      <w:r w:rsidR="00B0728E" w:rsidRPr="009878AA">
        <w:rPr>
          <w:rFonts w:ascii="Times New Roman" w:hAnsi="Times New Roman"/>
          <w:szCs w:val="24"/>
        </w:rPr>
        <w:fldChar w:fldCharType="separate"/>
      </w:r>
      <w:r w:rsidR="00D420D7" w:rsidRPr="009878AA">
        <w:rPr>
          <w:rFonts w:ascii="Times New Roman" w:hAnsi="Times New Roman"/>
          <w:szCs w:val="24"/>
          <w:vertAlign w:val="superscript"/>
        </w:rPr>
        <w:t>66,67</w:t>
      </w:r>
      <w:r w:rsidR="00B0728E" w:rsidRPr="009878AA">
        <w:rPr>
          <w:rFonts w:ascii="Times New Roman" w:hAnsi="Times New Roman"/>
          <w:szCs w:val="24"/>
        </w:rPr>
        <w:fldChar w:fldCharType="end"/>
      </w:r>
      <w:r w:rsidRPr="009878AA">
        <w:rPr>
          <w:rFonts w:ascii="Times New Roman" w:hAnsi="Times New Roman"/>
          <w:szCs w:val="24"/>
        </w:rPr>
        <w:t xml:space="preserve"> Usually, the highly organized and dense AgNPs arrays can enable the highly sensitive SERS sensing, and thereby one </w:t>
      </w:r>
      <w:r w:rsidRPr="009878AA">
        <w:rPr>
          <w:rFonts w:ascii="Times New Roman" w:hAnsi="Times New Roman"/>
          <w:i/>
          <w:iCs/>
          <w:szCs w:val="24"/>
        </w:rPr>
        <w:t xml:space="preserve">in-situ </w:t>
      </w:r>
      <w:r w:rsidRPr="009878AA">
        <w:rPr>
          <w:rFonts w:ascii="Times New Roman" w:hAnsi="Times New Roman"/>
          <w:szCs w:val="24"/>
        </w:rPr>
        <w:t xml:space="preserve">method for growing AgNPs in the detection zone of the NanoPADs </w:t>
      </w:r>
      <w:r w:rsidR="00813C51" w:rsidRPr="009878AA">
        <w:rPr>
          <w:rFonts w:ascii="Times New Roman" w:hAnsi="Times New Roman"/>
          <w:szCs w:val="24"/>
        </w:rPr>
        <w:t xml:space="preserve">was </w:t>
      </w:r>
      <w:r w:rsidRPr="009878AA">
        <w:rPr>
          <w:rFonts w:ascii="Times New Roman" w:hAnsi="Times New Roman"/>
          <w:szCs w:val="24"/>
        </w:rPr>
        <w:t xml:space="preserve">used. The design of the SERS-NanoPADs is shown in </w:t>
      </w:r>
      <w:r w:rsidR="004E3A24" w:rsidRPr="009878AA">
        <w:rPr>
          <w:rFonts w:ascii="Times New Roman" w:hAnsi="Times New Roman"/>
          <w:szCs w:val="24"/>
        </w:rPr>
        <w:t xml:space="preserve">Figure </w:t>
      </w:r>
      <w:r w:rsidR="00873453" w:rsidRPr="009878AA">
        <w:rPr>
          <w:rFonts w:ascii="Times New Roman" w:hAnsi="Times New Roman"/>
          <w:szCs w:val="24"/>
        </w:rPr>
        <w:t>6</w:t>
      </w:r>
      <w:r w:rsidR="004E3A24" w:rsidRPr="009878AA">
        <w:rPr>
          <w:rFonts w:ascii="Times New Roman" w:hAnsi="Times New Roman"/>
          <w:szCs w:val="24"/>
        </w:rPr>
        <w:t>a</w:t>
      </w:r>
      <w:r w:rsidRPr="009878AA">
        <w:rPr>
          <w:rFonts w:ascii="Times New Roman" w:hAnsi="Times New Roman"/>
          <w:szCs w:val="24"/>
        </w:rPr>
        <w:t xml:space="preserve">, and it consists </w:t>
      </w:r>
      <w:r w:rsidRPr="009878AA">
        <w:rPr>
          <w:rFonts w:ascii="Times New Roman" w:hAnsi="Times New Roman"/>
          <w:szCs w:val="24"/>
        </w:rPr>
        <w:lastRenderedPageBreak/>
        <w:t>of two microchannel</w:t>
      </w:r>
      <w:r w:rsidR="001020E3" w:rsidRPr="009878AA">
        <w:rPr>
          <w:rFonts w:ascii="Times New Roman" w:hAnsi="Times New Roman"/>
          <w:szCs w:val="24"/>
        </w:rPr>
        <w:t>s</w:t>
      </w:r>
      <w:r w:rsidRPr="009878AA">
        <w:rPr>
          <w:rFonts w:ascii="Times New Roman" w:hAnsi="Times New Roman"/>
          <w:szCs w:val="24"/>
        </w:rPr>
        <w:t xml:space="preserve"> that meet in the detection zone (circular area labeled in </w:t>
      </w:r>
      <w:r w:rsidR="004E3A24" w:rsidRPr="009878AA">
        <w:rPr>
          <w:rFonts w:ascii="Times New Roman" w:hAnsi="Times New Roman"/>
          <w:szCs w:val="24"/>
        </w:rPr>
        <w:t xml:space="preserve">Figure </w:t>
      </w:r>
      <w:r w:rsidR="00873453" w:rsidRPr="009878AA">
        <w:rPr>
          <w:rFonts w:ascii="Times New Roman" w:hAnsi="Times New Roman"/>
          <w:szCs w:val="24"/>
        </w:rPr>
        <w:t>6</w:t>
      </w:r>
      <w:r w:rsidR="004E3A24" w:rsidRPr="009878AA">
        <w:rPr>
          <w:rFonts w:ascii="Times New Roman" w:hAnsi="Times New Roman"/>
          <w:szCs w:val="24"/>
        </w:rPr>
        <w:t>b</w:t>
      </w:r>
      <w:r w:rsidR="00C95E49" w:rsidRPr="009878AA">
        <w:rPr>
          <w:rFonts w:ascii="Times New Roman" w:hAnsi="Times New Roman"/>
          <w:szCs w:val="24"/>
        </w:rPr>
        <w:t>(</w:t>
      </w:r>
      <w:r w:rsidR="004E3A24" w:rsidRPr="009878AA">
        <w:rPr>
          <w:rFonts w:ascii="Times New Roman" w:hAnsi="Times New Roman"/>
          <w:szCs w:val="24"/>
        </w:rPr>
        <w:t>i</w:t>
      </w:r>
      <w:r w:rsidR="00C95E49" w:rsidRPr="009878AA">
        <w:rPr>
          <w:rFonts w:ascii="Times New Roman" w:hAnsi="Times New Roman"/>
          <w:szCs w:val="24"/>
        </w:rPr>
        <w:t>)</w:t>
      </w:r>
      <w:r w:rsidRPr="009878AA">
        <w:rPr>
          <w:rFonts w:ascii="Times New Roman" w:hAnsi="Times New Roman"/>
          <w:szCs w:val="24"/>
        </w:rPr>
        <w:t xml:space="preserve">). The </w:t>
      </w:r>
      <w:r w:rsidRPr="009878AA">
        <w:rPr>
          <w:rFonts w:ascii="Times New Roman" w:hAnsi="Times New Roman"/>
          <w:i/>
          <w:iCs/>
          <w:szCs w:val="24"/>
        </w:rPr>
        <w:t xml:space="preserve">in-situ </w:t>
      </w:r>
      <w:r w:rsidRPr="009878AA">
        <w:rPr>
          <w:rFonts w:ascii="Times New Roman" w:hAnsi="Times New Roman"/>
          <w:szCs w:val="24"/>
        </w:rPr>
        <w:t>method</w:t>
      </w:r>
      <w:r w:rsidRPr="009878AA" w:rsidDel="004847B2">
        <w:rPr>
          <w:rFonts w:ascii="Times New Roman" w:hAnsi="Times New Roman"/>
          <w:szCs w:val="24"/>
        </w:rPr>
        <w:t xml:space="preserve"> </w:t>
      </w:r>
      <w:r w:rsidRPr="009878AA">
        <w:rPr>
          <w:rFonts w:ascii="Times New Roman" w:hAnsi="Times New Roman"/>
          <w:szCs w:val="24"/>
        </w:rPr>
        <w:t>was based on the simple ion layer absorption and reaction process</w:t>
      </w:r>
      <w:r w:rsidR="00C95E49" w:rsidRPr="009878AA">
        <w:rPr>
          <w:rFonts w:ascii="Times New Roman" w:hAnsi="Times New Roman"/>
          <w:szCs w:val="24"/>
        </w:rPr>
        <w:t>.</w:t>
      </w:r>
      <w:r w:rsidR="00B0728E"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{"citationID":"sQMCRcoW","properties":{"formattedCitation":"\\super 68,69\\nosupersub{}","plainCitation":"68,69","noteIndex":0},"citationItems":[{"id":112,"uris":["http://zotero.org/users/local/2TzkBMWe/items/Z9F2RFV8"],"itemData":{"id":112,"type":"article-journal","abstract":"A range of pseudo-random silver structures, where there is a choice of clustered spheres or pillars or tori, have been fabricated on silicon using the method of island lithography combined with electroless plating. Pyridine has been adsorbed on these structures and the surface-enhanced Raman scattering spectrum (SERS) measured using 633 nm laser radiation. Measurements of SERS spectra as a function of pyridine solution concentration have enabled an adsorption isotherm to be obtained and the standard free energy of adsorption to be determined (24 kJ mol-1), in good agreement with the literature. The substrates are found to give a uniform signal, as sampled over the prepared area, for both saturation coverage (±12%) and for a fraction of a monolayer, ca. 0.08, (±31%). It is concluded that, in the system studied, the effective area of the SERS “site” must be large compared with the area occupied by the adsorbed pyridine, so that the SERS signal is proportional to the surface coverage, averaged over the adsorbent. The formalism due to Tian and co-workers has been adopted to determine G, the SERS enhancement factor. G is calculated as follows:  G = (scattering intensity per adsorbed molecule)/(scattering intensity per solution molecule). G from 1.9 × 106 (pillars) to 2.5 × 107 (tori) have been estimated, and larger values are expected. These silver substrates, which are robust and reproducible, would seem to be good candidates for various analytical applications.","container-title":"The Journal of Physical Chemistry B","DOI":"10.1021/jp030751y","ISSN":"1520-6106","issue":"47","journalAbbreviation":"J. Phys. Chem. B","note":"publisher: American Chemical Society","page":"13015-13021","source":"ACS Publications","title":"SERS Substrates Fabricated by Island Lithography:  The Silver/Pyridine System","title-short":"SERS Substrates Fabricated by Island Lithography","volume":"107","author":[{"family":"Green","given":"Mino"},{"family":"Liu","given":"Feng Ming"}],"issued":{"date-parts":[["2003",11,1]]}}},{"id":161,"uris":["http://zotero.org/users/local/2TzkBMWe/items/P4P4P49M"],"itemData":{"id":161,"type":"article-journal","abstract":"Nanoplasmonic substrates with optimized field-enhancement properties is a key component in the continued development of surface-enhanced Raman scattering (SERS) molecular analysis but are challenging to produce inexpensively in large scale.\n          , \n            \n              Nanoplasmonic substrates with optimized field-enhancement properties are a key component in the continued development of surface-enhanced Raman scattering (SERS) molecular analysis but are challenging to produce inexpensively in large scale. We used a facile and cost-effective bottom-up technique, colloidal hole-mask lithography, to produce macroscopic dimer-on-mirror gold nanostructures. The optimized structures exhibit excellent SERS performance, as exemplified by detection of 2.5 and 50 attograms of BPE, a common SERS probe, using Raman microscopy and a simple handheld device, respectively. The corresponding Raman enhancement factor is of the order 10\n              11\n              , which compares favourably to previously reported record performance values.","container-title":"Nanoscale","DOI":"10.1039/C5NR01654A","ISSN":"2040-3364, 2040-3372","issue":"21","journalAbbreviation":"Nanoscale","language":"en","page":"9405-9410","source":"DOI.org (Crossref)","title":"Dimer-on-mirror SERS substrates with attogram sensitivity fabricated by colloidal lithography","volume":"7","author":[{"family":"Hakonen","given":"Aron"},{"family":"Svedendahl","given":"Mikael"},{"family":"Ogier","given":"Robin"},{"family":"Yang","given":"Zhong-Jian"},{"family":"Lodewijks","given":"Kristof"},{"family":"Verre","given":"Ruggero"},{"family":"Shegai","given":"Timur"},{"family":"Andersson","given":"Per Ola"},{"family":"Käll","given":"Mikael"}],"issued":{"date-parts":[["2015"]]}}}],"schema":"https://github.com/citation-style-language/schema/raw/master/csl-citation.json"} </w:instrText>
      </w:r>
      <w:r w:rsidR="00B0728E" w:rsidRPr="009878AA">
        <w:rPr>
          <w:rFonts w:ascii="Times New Roman" w:hAnsi="Times New Roman"/>
          <w:szCs w:val="24"/>
        </w:rPr>
        <w:fldChar w:fldCharType="separate"/>
      </w:r>
      <w:r w:rsidR="00D420D7" w:rsidRPr="009878AA">
        <w:rPr>
          <w:rFonts w:ascii="Times New Roman" w:hAnsi="Times New Roman"/>
          <w:szCs w:val="24"/>
          <w:vertAlign w:val="superscript"/>
        </w:rPr>
        <w:t>68,69</w:t>
      </w:r>
      <w:r w:rsidR="00B0728E" w:rsidRPr="009878AA">
        <w:rPr>
          <w:rFonts w:ascii="Times New Roman" w:hAnsi="Times New Roman"/>
          <w:szCs w:val="24"/>
        </w:rPr>
        <w:fldChar w:fldCharType="end"/>
      </w:r>
      <w:r w:rsidR="00BA0826" w:rsidRPr="009878AA">
        <w:rPr>
          <w:rFonts w:ascii="Times New Roman" w:hAnsi="Times New Roman"/>
          <w:szCs w:val="24"/>
        </w:rPr>
        <w:t xml:space="preserve"> Briefly,</w:t>
      </w:r>
      <w:r w:rsidR="00F84F1B" w:rsidRPr="009878AA">
        <w:rPr>
          <w:rFonts w:ascii="Times New Roman" w:hAnsi="Times New Roman"/>
          <w:szCs w:val="24"/>
        </w:rPr>
        <w:t xml:space="preserve"> </w:t>
      </w:r>
      <w:r w:rsidR="00356289" w:rsidRPr="009878AA">
        <w:rPr>
          <w:rFonts w:ascii="Times New Roman" w:hAnsi="Times New Roman"/>
          <w:szCs w:val="24"/>
        </w:rPr>
        <w:t>AgNPs were formed by replacing the positive ions on the carboxyl group of the reaction zone with silver ions and then using BH</w:t>
      </w:r>
      <w:r w:rsidR="00356289" w:rsidRPr="009878AA">
        <w:rPr>
          <w:rFonts w:ascii="Times New Roman" w:hAnsi="Times New Roman"/>
          <w:szCs w:val="24"/>
          <w:vertAlign w:val="superscript"/>
        </w:rPr>
        <w:t>4</w:t>
      </w:r>
      <w:r w:rsidR="00C95E49" w:rsidRPr="009878AA">
        <w:rPr>
          <w:rFonts w:ascii="Times New Roman" w:hAnsi="Times New Roman"/>
          <w:szCs w:val="24"/>
          <w:vertAlign w:val="superscript"/>
        </w:rPr>
        <w:t>-</w:t>
      </w:r>
      <w:r w:rsidR="00356289" w:rsidRPr="009878AA">
        <w:rPr>
          <w:rFonts w:ascii="Times New Roman" w:hAnsi="Times New Roman"/>
          <w:szCs w:val="24"/>
        </w:rPr>
        <w:t xml:space="preserve"> to reduce Ag</w:t>
      </w:r>
      <w:r w:rsidR="00356289" w:rsidRPr="009878AA">
        <w:rPr>
          <w:rFonts w:ascii="Times New Roman" w:hAnsi="Times New Roman"/>
          <w:szCs w:val="24"/>
          <w:vertAlign w:val="superscript"/>
        </w:rPr>
        <w:t>+</w:t>
      </w:r>
      <w:r w:rsidR="00356289" w:rsidRPr="009878AA">
        <w:rPr>
          <w:rFonts w:ascii="Times New Roman" w:hAnsi="Times New Roman"/>
          <w:szCs w:val="24"/>
        </w:rPr>
        <w:t xml:space="preserve"> on the </w:t>
      </w:r>
      <w:r w:rsidR="00D01526" w:rsidRPr="009878AA">
        <w:rPr>
          <w:rFonts w:ascii="Times New Roman" w:hAnsi="Times New Roman"/>
          <w:szCs w:val="24"/>
        </w:rPr>
        <w:t xml:space="preserve">paper </w:t>
      </w:r>
      <w:r w:rsidR="00356289" w:rsidRPr="009878AA">
        <w:rPr>
          <w:rFonts w:ascii="Times New Roman" w:hAnsi="Times New Roman"/>
          <w:szCs w:val="24"/>
        </w:rPr>
        <w:t xml:space="preserve">surface shown in </w:t>
      </w:r>
      <w:r w:rsidR="004F3696" w:rsidRPr="009878AA">
        <w:rPr>
          <w:rFonts w:ascii="Times New Roman" w:hAnsi="Times New Roman"/>
          <w:szCs w:val="24"/>
        </w:rPr>
        <w:t>F</w:t>
      </w:r>
      <w:r w:rsidR="00356289" w:rsidRPr="009878AA">
        <w:rPr>
          <w:rFonts w:ascii="Times New Roman" w:hAnsi="Times New Roman"/>
          <w:szCs w:val="24"/>
        </w:rPr>
        <w:t xml:space="preserve">igure </w:t>
      </w:r>
      <w:r w:rsidR="00873453" w:rsidRPr="009878AA">
        <w:rPr>
          <w:rFonts w:ascii="Times New Roman" w:hAnsi="Times New Roman"/>
          <w:szCs w:val="24"/>
        </w:rPr>
        <w:t>6</w:t>
      </w:r>
      <w:r w:rsidR="007B26EC" w:rsidRPr="009878AA">
        <w:rPr>
          <w:rFonts w:ascii="Times New Roman" w:hAnsi="Times New Roman"/>
          <w:szCs w:val="24"/>
        </w:rPr>
        <w:t>a</w:t>
      </w:r>
      <w:r w:rsidR="00356289" w:rsidRPr="009878AA">
        <w:rPr>
          <w:rFonts w:ascii="Times New Roman" w:hAnsi="Times New Roman"/>
          <w:szCs w:val="24"/>
        </w:rPr>
        <w:t xml:space="preserve">. </w:t>
      </w:r>
      <w:r w:rsidR="00F84F1B" w:rsidRPr="009878AA">
        <w:rPr>
          <w:rFonts w:ascii="Times New Roman" w:hAnsi="Times New Roman"/>
          <w:szCs w:val="24"/>
        </w:rPr>
        <w:t>The Ag</w:t>
      </w:r>
      <w:r w:rsidR="00F84F1B" w:rsidRPr="009878AA">
        <w:rPr>
          <w:rFonts w:ascii="Times New Roman" w:hAnsi="Times New Roman"/>
          <w:szCs w:val="24"/>
          <w:vertAlign w:val="superscript"/>
        </w:rPr>
        <w:t>+</w:t>
      </w:r>
      <w:r w:rsidR="00F84F1B" w:rsidRPr="009878AA">
        <w:rPr>
          <w:rFonts w:ascii="Times New Roman" w:hAnsi="Times New Roman"/>
          <w:szCs w:val="24"/>
        </w:rPr>
        <w:t xml:space="preserve"> was efficiently absorbed on the surface of </w:t>
      </w:r>
      <w:r w:rsidR="001020E3" w:rsidRPr="009878AA">
        <w:rPr>
          <w:rFonts w:ascii="Times New Roman" w:hAnsi="Times New Roman"/>
          <w:szCs w:val="24"/>
        </w:rPr>
        <w:t>n</w:t>
      </w:r>
      <w:r w:rsidR="00F84F1B" w:rsidRPr="009878AA">
        <w:rPr>
          <w:rFonts w:ascii="Times New Roman" w:hAnsi="Times New Roman"/>
          <w:szCs w:val="24"/>
        </w:rPr>
        <w:t>anopaper by carboxyl groups through electrostatic interaction, and BH</w:t>
      </w:r>
      <w:r w:rsidR="00F84F1B" w:rsidRPr="009878AA">
        <w:rPr>
          <w:rFonts w:ascii="Times New Roman" w:hAnsi="Times New Roman"/>
          <w:szCs w:val="24"/>
          <w:vertAlign w:val="superscript"/>
        </w:rPr>
        <w:t>4-</w:t>
      </w:r>
      <w:r w:rsidR="00F84F1B" w:rsidRPr="009878AA">
        <w:rPr>
          <w:rFonts w:ascii="Times New Roman" w:hAnsi="Times New Roman"/>
          <w:szCs w:val="24"/>
        </w:rPr>
        <w:t xml:space="preserve"> has strong reducibility to silver ions</w:t>
      </w:r>
      <w:r w:rsidR="00C95E49" w:rsidRPr="009878AA">
        <w:rPr>
          <w:rFonts w:ascii="Times New Roman" w:hAnsi="Times New Roman"/>
          <w:szCs w:val="24"/>
        </w:rPr>
        <w:t>.</w:t>
      </w:r>
      <w:r w:rsidR="003726FF"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{"citationID":"SXpDpxcW","properties":{"formattedCitation":"\\super 70,71\\nosupersub{}","plainCitation":"70,71","noteIndex":0},"citationItems":[{"id":151,"uris":["http://zotero.org/users/local/2TzkBMWe/items/MPB6BAJ5"],"itemData":{"id":151,"type":"article-journal","abstract":"Never-dried and once-dried hardwood celluloses were oxidized by a 2,2,6,6-tetramethylpiperidine-1-oxyl radical (TEMPO)-mediated system, and highly crystalline and individualized cellulose nanofibers, dispersed in water, were prepared by mechanical treatment of the oxidized cellulose/water slurries. When carboxylate contents formed from the primary hydroxyl groups of the celluloses reached approximately 1.5 mmol/g, the oxidized cellulose/water slurries were mostly converted to transparent and highly viscous dispersions by mechanical treatment. Transmission electron microscopic observation showed that the dispersions consisted of individualized cellulose nanofibers 3−4 nm in width and a few microns in length. No intrinsic differences between never-dried and once-dried celluloses were found for preparing the dispersion, as long as carboxylate contents in the TEMPO-oxidized celluloses reached approximately 1.5 mmol/g. Changes in viscosity of the dispersions during the mechanical treatment corresponded with those in the dispersed states of the cellulose nanofibers in water.","container-title":"Biomacromolecules","DOI":"10.1021/bm0703970","ISSN":"1525-7797","issue":"8","journalAbbreviation":"Biomacromolecules","note":"publisher: American Chemical Society","page":"2485-2491","source":"ACS Publications","title":"Cellulose Nanofibers Prepared by TEMPO-Mediated Oxidation of Native Cellulose","volume":"8","author":[{"family":"Saito","given":"Tsuguyuki"},{"family":"Kimura","given":"Satoshi"},{"family":"Nishiyama","given":"Yoshiharu"},{"family":"Isogai","given":"Akira"}],"issued":{"date-parts":[["2007",8,13]]}}},{"id":159,"uris":["http://zotero.org/users/local/2TzkBMWe/items/UHRDGQCW"],"itemData":{"id":159,"type":"article-journal","container-title":"Cellulose","DOI":"10.1007/s10570-011-9647-3","ISSN":"0969-0239, 1572-882X","issue":"2","journalAbbreviation":"Cellulose","language":"en","page":"411-424","source":"DOI.org (Crossref)","title":"Deposition of silver nanoparticles on cellulosic fibers via stabilization of carboxymethyl groups","volume":"19","author":[{"family":"Song","given":"Junlong"},{"family":"Birbach","given":"Naomi L."},{"family":"Hinestroza","given":"Juan P."}],"issued":{"date-parts":[["2012",4]]}}}],"schema":"https://github.com/citation-style-language/schema/raw/master/csl-citation.json"} </w:instrText>
      </w:r>
      <w:r w:rsidR="003726FF" w:rsidRPr="009878AA">
        <w:rPr>
          <w:rFonts w:ascii="Times New Roman" w:hAnsi="Times New Roman"/>
          <w:szCs w:val="24"/>
        </w:rPr>
        <w:fldChar w:fldCharType="separate"/>
      </w:r>
      <w:r w:rsidR="00D420D7" w:rsidRPr="009878AA">
        <w:rPr>
          <w:rFonts w:ascii="Times New Roman" w:hAnsi="Times New Roman"/>
          <w:szCs w:val="24"/>
          <w:vertAlign w:val="superscript"/>
        </w:rPr>
        <w:t>70,71</w:t>
      </w:r>
      <w:r w:rsidR="003726FF" w:rsidRPr="009878AA">
        <w:rPr>
          <w:rFonts w:ascii="Times New Roman" w:hAnsi="Times New Roman"/>
          <w:szCs w:val="24"/>
        </w:rPr>
        <w:fldChar w:fldCharType="end"/>
      </w:r>
      <w:r w:rsidRPr="009878AA">
        <w:rPr>
          <w:rFonts w:ascii="Times New Roman" w:hAnsi="Times New Roman"/>
          <w:szCs w:val="24"/>
        </w:rPr>
        <w:t xml:space="preserve"> </w:t>
      </w:r>
      <w:r w:rsidR="009B2367" w:rsidRPr="009878AA">
        <w:rPr>
          <w:rFonts w:ascii="Times New Roman" w:hAnsi="Times New Roman"/>
          <w:szCs w:val="24"/>
        </w:rPr>
        <w:t xml:space="preserve">Figure </w:t>
      </w:r>
      <w:r w:rsidR="00873453" w:rsidRPr="009878AA">
        <w:rPr>
          <w:rFonts w:ascii="Times New Roman" w:hAnsi="Times New Roman"/>
          <w:szCs w:val="24"/>
        </w:rPr>
        <w:t>6</w:t>
      </w:r>
      <w:r w:rsidR="007B26EC" w:rsidRPr="009878AA">
        <w:rPr>
          <w:rFonts w:ascii="Times New Roman" w:hAnsi="Times New Roman"/>
          <w:szCs w:val="24"/>
        </w:rPr>
        <w:t>b</w:t>
      </w:r>
      <w:r w:rsidR="003C46C7" w:rsidRPr="009878AA">
        <w:rPr>
          <w:rFonts w:ascii="Times New Roman" w:hAnsi="Times New Roman"/>
          <w:szCs w:val="24"/>
        </w:rPr>
        <w:t>(i)</w:t>
      </w:r>
      <w:r w:rsidR="009B2367" w:rsidRPr="009878AA">
        <w:rPr>
          <w:rFonts w:ascii="Times New Roman" w:hAnsi="Times New Roman"/>
          <w:szCs w:val="24"/>
        </w:rPr>
        <w:t xml:space="preserve"> </w:t>
      </w:r>
      <w:r w:rsidRPr="009878AA">
        <w:rPr>
          <w:rFonts w:ascii="Times New Roman" w:hAnsi="Times New Roman"/>
          <w:szCs w:val="24"/>
        </w:rPr>
        <w:t xml:space="preserve">shows the photograph of the NanoPADs with </w:t>
      </w:r>
      <w:r w:rsidRPr="009878AA">
        <w:rPr>
          <w:rFonts w:ascii="Times New Roman" w:hAnsi="Times New Roman"/>
          <w:i/>
          <w:iCs/>
          <w:szCs w:val="24"/>
        </w:rPr>
        <w:t>in-situ</w:t>
      </w:r>
      <w:r w:rsidRPr="009878AA">
        <w:rPr>
          <w:rFonts w:ascii="Times New Roman" w:hAnsi="Times New Roman"/>
          <w:szCs w:val="24"/>
        </w:rPr>
        <w:t xml:space="preserve"> grown AgNPs, and is ready for testing. </w:t>
      </w:r>
      <w:r w:rsidR="00D315AD" w:rsidRPr="009878AA">
        <w:rPr>
          <w:rFonts w:ascii="Times New Roman" w:hAnsi="Times New Roman"/>
          <w:szCs w:val="24"/>
        </w:rPr>
        <w:t xml:space="preserve">We also characterized the AgNPs by SEM imaging, and found the dense, </w:t>
      </w:r>
      <w:r w:rsidR="001020E3" w:rsidRPr="009878AA">
        <w:rPr>
          <w:rFonts w:ascii="Times New Roman" w:hAnsi="Times New Roman"/>
          <w:szCs w:val="24"/>
        </w:rPr>
        <w:t>uniform</w:t>
      </w:r>
      <w:r w:rsidR="00D315AD" w:rsidRPr="009878AA">
        <w:rPr>
          <w:rFonts w:ascii="Times New Roman" w:hAnsi="Times New Roman"/>
          <w:szCs w:val="24"/>
        </w:rPr>
        <w:t xml:space="preserve"> and well-</w:t>
      </w:r>
      <w:r w:rsidR="001020E3" w:rsidRPr="009878AA">
        <w:rPr>
          <w:rFonts w:ascii="Times New Roman" w:hAnsi="Times New Roman"/>
          <w:szCs w:val="24"/>
        </w:rPr>
        <w:t>organized</w:t>
      </w:r>
      <w:r w:rsidR="00D315AD" w:rsidRPr="009878AA">
        <w:rPr>
          <w:rFonts w:ascii="Times New Roman" w:hAnsi="Times New Roman"/>
          <w:szCs w:val="24"/>
        </w:rPr>
        <w:t xml:space="preserve"> AgNPs arrays were formed with the average 55 nm diameter of AgNPs</w:t>
      </w:r>
      <w:r w:rsidR="009B2367" w:rsidRPr="009878AA">
        <w:rPr>
          <w:rFonts w:ascii="Times New Roman" w:hAnsi="Times New Roman"/>
          <w:szCs w:val="24"/>
        </w:rPr>
        <w:t xml:space="preserve"> (Figure </w:t>
      </w:r>
      <w:r w:rsidR="00873453" w:rsidRPr="009878AA">
        <w:rPr>
          <w:rFonts w:ascii="Times New Roman" w:hAnsi="Times New Roman"/>
          <w:szCs w:val="24"/>
        </w:rPr>
        <w:t>6</w:t>
      </w:r>
      <w:r w:rsidR="007B26EC" w:rsidRPr="009878AA">
        <w:rPr>
          <w:rFonts w:ascii="Times New Roman" w:hAnsi="Times New Roman"/>
          <w:szCs w:val="24"/>
        </w:rPr>
        <w:t>c</w:t>
      </w:r>
      <w:r w:rsidR="009B2367" w:rsidRPr="009878AA">
        <w:rPr>
          <w:rFonts w:ascii="Times New Roman" w:hAnsi="Times New Roman"/>
          <w:szCs w:val="24"/>
        </w:rPr>
        <w:t>)</w:t>
      </w:r>
      <w:r w:rsidR="00C6450C" w:rsidRPr="009878AA">
        <w:rPr>
          <w:rFonts w:ascii="Times New Roman" w:hAnsi="Times New Roman"/>
          <w:szCs w:val="24"/>
        </w:rPr>
        <w:t>,</w:t>
      </w:r>
      <w:r w:rsidR="00F7198C" w:rsidRPr="009878AA">
        <w:rPr>
          <w:rFonts w:ascii="Times New Roman" w:hAnsi="Times New Roman"/>
          <w:szCs w:val="24"/>
        </w:rPr>
        <w:t xml:space="preserve"> and</w:t>
      </w:r>
      <w:r w:rsidR="00F7198C" w:rsidRPr="009878AA">
        <w:rPr>
          <w:szCs w:val="24"/>
        </w:rPr>
        <w:t xml:space="preserve"> </w:t>
      </w:r>
      <w:r w:rsidR="00F7198C" w:rsidRPr="009878AA">
        <w:rPr>
          <w:rFonts w:ascii="Times New Roman" w:hAnsi="Times New Roman"/>
          <w:szCs w:val="24"/>
        </w:rPr>
        <w:t>the diameter distribution histogram is shown in Figure S</w:t>
      </w:r>
      <w:r w:rsidR="009653AA" w:rsidRPr="009878AA">
        <w:rPr>
          <w:rFonts w:ascii="Times New Roman" w:hAnsi="Times New Roman"/>
          <w:szCs w:val="24"/>
        </w:rPr>
        <w:t>10</w:t>
      </w:r>
      <w:r w:rsidR="00356289" w:rsidRPr="009878AA">
        <w:rPr>
          <w:rFonts w:ascii="Times New Roman" w:hAnsi="Times New Roman"/>
          <w:szCs w:val="24"/>
        </w:rPr>
        <w:t xml:space="preserve">. </w:t>
      </w:r>
    </w:p>
    <w:p w14:paraId="73339D33" w14:textId="731C2598" w:rsidR="001020E3" w:rsidRPr="009878AA" w:rsidRDefault="0096508B" w:rsidP="007F140D">
      <w:pPr>
        <w:pStyle w:val="TAMainText"/>
        <w:spacing w:after="240"/>
        <w:ind w:firstLine="0"/>
        <w:rPr>
          <w:rFonts w:ascii="Times New Roman" w:hAnsi="Times New Roman"/>
          <w:szCs w:val="24"/>
        </w:rPr>
      </w:pPr>
      <w:r w:rsidRPr="009878AA">
        <w:rPr>
          <w:rFonts w:ascii="Times New Roman" w:hAnsi="Times New Roman"/>
          <w:szCs w:val="24"/>
        </w:rPr>
        <w:t xml:space="preserve">To demonstrate the developed SERS-NanoPADs in real-world applications, </w:t>
      </w:r>
      <w:r w:rsidR="001020E3" w:rsidRPr="009878AA">
        <w:rPr>
          <w:rFonts w:ascii="Times New Roman" w:hAnsi="Times New Roman"/>
          <w:szCs w:val="24"/>
        </w:rPr>
        <w:t>the</w:t>
      </w:r>
      <w:r w:rsidRPr="009878AA">
        <w:rPr>
          <w:rFonts w:ascii="Times New Roman" w:hAnsi="Times New Roman"/>
          <w:szCs w:val="24"/>
        </w:rPr>
        <w:t xml:space="preserve"> common environmental pollutant and </w:t>
      </w:r>
      <w:r w:rsidR="00286428" w:rsidRPr="009878AA">
        <w:rPr>
          <w:rFonts w:ascii="Times New Roman" w:hAnsi="Times New Roman"/>
          <w:szCs w:val="24"/>
        </w:rPr>
        <w:t>low-</w:t>
      </w:r>
      <w:r w:rsidRPr="009878AA">
        <w:rPr>
          <w:rFonts w:ascii="Times New Roman" w:hAnsi="Times New Roman"/>
          <w:szCs w:val="24"/>
        </w:rPr>
        <w:t>toxicity organic chemical substance, RhB and melamine (C</w:t>
      </w:r>
      <w:r w:rsidRPr="009878AA">
        <w:rPr>
          <w:rFonts w:ascii="Times New Roman" w:hAnsi="Times New Roman"/>
          <w:szCs w:val="24"/>
          <w:vertAlign w:val="subscript"/>
        </w:rPr>
        <w:t>3</w:t>
      </w:r>
      <w:r w:rsidRPr="009878AA">
        <w:rPr>
          <w:rFonts w:ascii="Times New Roman" w:hAnsi="Times New Roman"/>
          <w:szCs w:val="24"/>
        </w:rPr>
        <w:t>H</w:t>
      </w:r>
      <w:r w:rsidRPr="009878AA">
        <w:rPr>
          <w:rFonts w:ascii="Times New Roman" w:hAnsi="Times New Roman"/>
          <w:szCs w:val="24"/>
          <w:vertAlign w:val="subscript"/>
        </w:rPr>
        <w:t>6</w:t>
      </w:r>
      <w:r w:rsidRPr="009878AA">
        <w:rPr>
          <w:rFonts w:ascii="Times New Roman" w:hAnsi="Times New Roman"/>
          <w:szCs w:val="24"/>
        </w:rPr>
        <w:t>N</w:t>
      </w:r>
      <w:r w:rsidRPr="009878AA">
        <w:rPr>
          <w:rFonts w:ascii="Times New Roman" w:hAnsi="Times New Roman"/>
          <w:szCs w:val="24"/>
          <w:vertAlign w:val="subscript"/>
        </w:rPr>
        <w:t>6</w:t>
      </w:r>
      <w:r w:rsidRPr="009878AA">
        <w:rPr>
          <w:rFonts w:ascii="Times New Roman" w:hAnsi="Times New Roman"/>
          <w:szCs w:val="24"/>
        </w:rPr>
        <w:t>) were selected as the sensing examples. The RhB molecules were directly mixed with ethanol, while the melamine was mixed with the milk powder, as the melamine is the common fake agent in infant milk powders. 5</w:t>
      </w:r>
      <w:r w:rsidR="001020E3" w:rsidRPr="009878AA">
        <w:rPr>
          <w:rFonts w:ascii="Times New Roman" w:hAnsi="Times New Roman"/>
          <w:szCs w:val="24"/>
        </w:rPr>
        <w:t xml:space="preserve"> </w:t>
      </w:r>
      <w:r w:rsidRPr="009878AA">
        <w:rPr>
          <w:rFonts w:ascii="Times New Roman" w:hAnsi="Times New Roman"/>
          <w:szCs w:val="24"/>
        </w:rPr>
        <w:t>μ</w:t>
      </w:r>
      <w:r w:rsidR="001020E3" w:rsidRPr="009878AA">
        <w:rPr>
          <w:rFonts w:ascii="Times New Roman" w:hAnsi="Times New Roman"/>
          <w:szCs w:val="24"/>
        </w:rPr>
        <w:t>L</w:t>
      </w:r>
      <w:r w:rsidRPr="009878AA">
        <w:rPr>
          <w:rFonts w:ascii="Times New Roman" w:hAnsi="Times New Roman"/>
          <w:szCs w:val="24"/>
        </w:rPr>
        <w:t xml:space="preserve"> of the above solution was added into the hollow channel from the sensing solution inlet, </w:t>
      </w:r>
      <w:r w:rsidR="00356289" w:rsidRPr="009878AA">
        <w:rPr>
          <w:rFonts w:ascii="Times New Roman" w:hAnsi="Times New Roman"/>
          <w:szCs w:val="24"/>
        </w:rPr>
        <w:t xml:space="preserve">and then the Raman signal in the reaction zone was quantified. Figure </w:t>
      </w:r>
      <w:r w:rsidR="00873453" w:rsidRPr="009878AA">
        <w:rPr>
          <w:rFonts w:ascii="Times New Roman" w:hAnsi="Times New Roman"/>
          <w:szCs w:val="24"/>
        </w:rPr>
        <w:t>7</w:t>
      </w:r>
      <w:r w:rsidR="006625B3" w:rsidRPr="009878AA">
        <w:rPr>
          <w:rFonts w:ascii="Times New Roman" w:hAnsi="Times New Roman"/>
          <w:szCs w:val="24"/>
        </w:rPr>
        <w:t>a</w:t>
      </w:r>
      <w:r w:rsidR="00356289" w:rsidRPr="009878AA">
        <w:rPr>
          <w:rFonts w:ascii="Times New Roman" w:hAnsi="Times New Roman"/>
          <w:szCs w:val="24"/>
        </w:rPr>
        <w:t xml:space="preserve"> shows the Raman spectra of </w:t>
      </w:r>
      <w:r w:rsidR="00AC56B6" w:rsidRPr="009878AA">
        <w:rPr>
          <w:rFonts w:ascii="Times New Roman" w:hAnsi="Times New Roman"/>
          <w:szCs w:val="24"/>
        </w:rPr>
        <w:t>RhB</w:t>
      </w:r>
      <w:r w:rsidR="00356289" w:rsidRPr="009878AA">
        <w:rPr>
          <w:rFonts w:ascii="Times New Roman" w:hAnsi="Times New Roman"/>
          <w:szCs w:val="24"/>
        </w:rPr>
        <w:t xml:space="preserve"> samples at different concentrations (100</w:t>
      </w:r>
      <w:r w:rsidR="00C95E49" w:rsidRPr="009878AA">
        <w:rPr>
          <w:rFonts w:ascii="Times New Roman" w:hAnsi="Times New Roman"/>
          <w:szCs w:val="24"/>
        </w:rPr>
        <w:t xml:space="preserve"> </w:t>
      </w:r>
      <w:r w:rsidR="00356289" w:rsidRPr="009878AA">
        <w:rPr>
          <w:rFonts w:ascii="Times New Roman" w:hAnsi="Times New Roman"/>
          <w:szCs w:val="24"/>
        </w:rPr>
        <w:t>fM</w:t>
      </w:r>
      <w:r w:rsidR="00C95E49" w:rsidRPr="009878AA">
        <w:rPr>
          <w:rFonts w:ascii="Times New Roman" w:hAnsi="Times New Roman"/>
          <w:szCs w:val="24"/>
        </w:rPr>
        <w:t xml:space="preserve"> – </w:t>
      </w:r>
      <w:r w:rsidR="00356289" w:rsidRPr="009878AA">
        <w:rPr>
          <w:rFonts w:ascii="Times New Roman" w:hAnsi="Times New Roman"/>
          <w:szCs w:val="24"/>
        </w:rPr>
        <w:t>10</w:t>
      </w:r>
      <w:r w:rsidR="00C95E49" w:rsidRPr="009878AA">
        <w:rPr>
          <w:rFonts w:ascii="Times New Roman" w:hAnsi="Times New Roman"/>
          <w:szCs w:val="24"/>
        </w:rPr>
        <w:t xml:space="preserve"> </w:t>
      </w:r>
      <w:r w:rsidR="00A42ABD" w:rsidRPr="009878AA">
        <w:rPr>
          <w:rFonts w:ascii="Times New Roman" w:hAnsi="Times New Roman"/>
          <w:szCs w:val="24"/>
        </w:rPr>
        <w:t>μ</w:t>
      </w:r>
      <w:r w:rsidR="006E384E" w:rsidRPr="009878AA">
        <w:rPr>
          <w:rFonts w:ascii="Times New Roman" w:hAnsi="Times New Roman"/>
          <w:szCs w:val="24"/>
        </w:rPr>
        <w:t>M</w:t>
      </w:r>
      <w:r w:rsidR="00356289" w:rsidRPr="009878AA">
        <w:rPr>
          <w:rFonts w:ascii="Times New Roman" w:hAnsi="Times New Roman"/>
          <w:szCs w:val="24"/>
        </w:rPr>
        <w:t xml:space="preserve">) in ethanol, and pure ethanol was </w:t>
      </w:r>
      <w:r w:rsidR="001020E3" w:rsidRPr="009878AA">
        <w:rPr>
          <w:rFonts w:ascii="Times New Roman" w:hAnsi="Times New Roman"/>
          <w:szCs w:val="24"/>
        </w:rPr>
        <w:t>chosen</w:t>
      </w:r>
      <w:r w:rsidR="00356289" w:rsidRPr="009878AA">
        <w:rPr>
          <w:rFonts w:ascii="Times New Roman" w:hAnsi="Times New Roman"/>
          <w:szCs w:val="24"/>
        </w:rPr>
        <w:t xml:space="preserve"> as</w:t>
      </w:r>
      <w:r w:rsidR="001020E3" w:rsidRPr="009878AA">
        <w:rPr>
          <w:rFonts w:ascii="Times New Roman" w:hAnsi="Times New Roman"/>
          <w:szCs w:val="24"/>
        </w:rPr>
        <w:t xml:space="preserve"> the</w:t>
      </w:r>
      <w:r w:rsidR="00356289" w:rsidRPr="009878AA">
        <w:rPr>
          <w:rFonts w:ascii="Times New Roman" w:hAnsi="Times New Roman"/>
          <w:szCs w:val="24"/>
        </w:rPr>
        <w:t xml:space="preserve"> blank control. The spectra measured contain strong </w:t>
      </w:r>
      <w:r w:rsidR="00B867DD" w:rsidRPr="009878AA">
        <w:rPr>
          <w:rFonts w:ascii="Times New Roman" w:hAnsi="Times New Roman"/>
          <w:szCs w:val="24"/>
        </w:rPr>
        <w:t>RhB</w:t>
      </w:r>
      <w:r w:rsidR="00356289" w:rsidRPr="009878AA">
        <w:rPr>
          <w:rFonts w:ascii="Times New Roman" w:hAnsi="Times New Roman"/>
          <w:szCs w:val="24"/>
        </w:rPr>
        <w:t xml:space="preserve"> bands, including the xanthene ring puckering mode (1200 cm</w:t>
      </w:r>
      <w:r w:rsidR="00356289" w:rsidRPr="009878AA">
        <w:rPr>
          <w:rFonts w:ascii="Times New Roman" w:hAnsi="Times New Roman"/>
          <w:szCs w:val="24"/>
          <w:vertAlign w:val="superscript"/>
        </w:rPr>
        <w:t>-1</w:t>
      </w:r>
      <w:r w:rsidR="00356289" w:rsidRPr="009878AA">
        <w:rPr>
          <w:rFonts w:ascii="Times New Roman" w:hAnsi="Times New Roman"/>
          <w:szCs w:val="24"/>
        </w:rPr>
        <w:t>), C-O-C stretching (1280 cm</w:t>
      </w:r>
      <w:r w:rsidR="00356289" w:rsidRPr="009878AA">
        <w:rPr>
          <w:rFonts w:ascii="Times New Roman" w:hAnsi="Times New Roman"/>
          <w:szCs w:val="24"/>
          <w:vertAlign w:val="superscript"/>
        </w:rPr>
        <w:t>-1</w:t>
      </w:r>
      <w:r w:rsidR="00356289" w:rsidRPr="009878AA">
        <w:rPr>
          <w:rFonts w:ascii="Times New Roman" w:hAnsi="Times New Roman"/>
          <w:szCs w:val="24"/>
        </w:rPr>
        <w:t>), C-C stretching (1350 cm</w:t>
      </w:r>
      <w:r w:rsidR="00356289" w:rsidRPr="009878AA">
        <w:rPr>
          <w:rFonts w:ascii="Times New Roman" w:hAnsi="Times New Roman"/>
          <w:szCs w:val="24"/>
          <w:vertAlign w:val="superscript"/>
        </w:rPr>
        <w:t>-1</w:t>
      </w:r>
      <w:r w:rsidR="00356289" w:rsidRPr="009878AA">
        <w:rPr>
          <w:rFonts w:ascii="Times New Roman" w:hAnsi="Times New Roman"/>
          <w:szCs w:val="24"/>
        </w:rPr>
        <w:t>), C-N stretching (1384 cm</w:t>
      </w:r>
      <w:r w:rsidR="00356289" w:rsidRPr="009878AA">
        <w:rPr>
          <w:rFonts w:ascii="Times New Roman" w:hAnsi="Times New Roman"/>
          <w:szCs w:val="24"/>
          <w:vertAlign w:val="superscript"/>
        </w:rPr>
        <w:t>-1</w:t>
      </w:r>
      <w:r w:rsidR="00356289" w:rsidRPr="009878AA">
        <w:rPr>
          <w:rFonts w:ascii="Times New Roman" w:hAnsi="Times New Roman"/>
          <w:szCs w:val="24"/>
        </w:rPr>
        <w:t>), C -H stretching (1520 cm</w:t>
      </w:r>
      <w:r w:rsidR="00356289" w:rsidRPr="009878AA">
        <w:rPr>
          <w:rFonts w:ascii="Times New Roman" w:hAnsi="Times New Roman"/>
          <w:szCs w:val="24"/>
          <w:vertAlign w:val="superscript"/>
        </w:rPr>
        <w:t>-1</w:t>
      </w:r>
      <w:r w:rsidR="00356289" w:rsidRPr="009878AA">
        <w:rPr>
          <w:rFonts w:ascii="Times New Roman" w:hAnsi="Times New Roman"/>
          <w:szCs w:val="24"/>
        </w:rPr>
        <w:t>) and aromatic C-C stretching (1646 cm</w:t>
      </w:r>
      <w:r w:rsidR="00356289" w:rsidRPr="009878AA">
        <w:rPr>
          <w:rFonts w:ascii="Times New Roman" w:hAnsi="Times New Roman"/>
          <w:szCs w:val="24"/>
          <w:vertAlign w:val="superscript"/>
        </w:rPr>
        <w:t>-1</w:t>
      </w:r>
      <w:r w:rsidR="00356289" w:rsidRPr="009878AA">
        <w:rPr>
          <w:rFonts w:ascii="Times New Roman" w:hAnsi="Times New Roman"/>
          <w:szCs w:val="24"/>
        </w:rPr>
        <w:t>)</w:t>
      </w:r>
      <w:r w:rsidR="00C95E49" w:rsidRPr="009878AA">
        <w:rPr>
          <w:rFonts w:ascii="Times New Roman" w:hAnsi="Times New Roman"/>
          <w:szCs w:val="24"/>
        </w:rPr>
        <w:t>.</w:t>
      </w:r>
      <w:r w:rsidR="003726FF"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{"citationID":"6ndqXTlA","properties":{"formattedCitation":"\\super 72,73\\nosupersub{}","plainCitation":"72,73","noteIndex":0},"citationItems":[{"id":101,"uris":["http://zotero.org/users/local/2TzkBMWe/items/CSSAUB2R"],"itemData":{"id":101,"type":"article-journal","container-title":"Journal of Materials Chemistry","DOI":"10.1039/B924865J","issue":"18","language":"en","note":"publisher: Royal Society of Chemistry","page":"3688-3693","source":"pubs.rsc.org","title":"Cyclic electroplating and stripping of silver on Au@SiO 2 core/shell nanoparticles for sensitive and recyclable substrate of surface-enhanced Raman scattering","volume":"20","author":[{"family":"Li","given":"Dan"},{"family":"Li","given":"Da-Wei"},{"family":"Li","given":"Yang"},{"family":"S. Fossey","given":"John"},{"family":"Long","given":"Yi-Tao"}],"issued":{"date-parts":[["2010"]]}}},{"id":104,"uris":["http://zotero.org/users/local/2TzkBMWe/items/CFCFWHJP"],"itemData":{"id":104,"type":"article-journal","container-title":"RSC Advances","DOI":"10.1039/D1RA02576G","issue":"35","language":"en","note":"publisher: Royal Society of Chemistry","page":"21475-21488","source":"pubs.rsc.org","title":"Facile synthesis of silver/gold alloy nanoparticles for ultra-sensitive rhodamine B detection","volume":"11","author":[{"family":"Pham","given":"Thi Thu Ha"},{"family":"Dac Dien","given":"Nguyen"},{"family":"Hoa Vu","given":"Xuan"}],"issued":{"date-parts":[["2021"]]}}}],"schema":"https://github.com/citation-style-language/schema/raw/master/csl-citation.json"} </w:instrText>
      </w:r>
      <w:r w:rsidR="003726FF" w:rsidRPr="009878AA">
        <w:rPr>
          <w:rFonts w:ascii="Times New Roman" w:hAnsi="Times New Roman"/>
          <w:szCs w:val="24"/>
        </w:rPr>
        <w:fldChar w:fldCharType="separate"/>
      </w:r>
      <w:r w:rsidR="00D420D7" w:rsidRPr="009878AA">
        <w:rPr>
          <w:rFonts w:ascii="Times New Roman" w:hAnsi="Times New Roman"/>
          <w:szCs w:val="24"/>
          <w:vertAlign w:val="superscript"/>
        </w:rPr>
        <w:t>72,73</w:t>
      </w:r>
      <w:r w:rsidR="003726FF" w:rsidRPr="009878AA">
        <w:rPr>
          <w:rFonts w:ascii="Times New Roman" w:hAnsi="Times New Roman"/>
          <w:szCs w:val="24"/>
        </w:rPr>
        <w:fldChar w:fldCharType="end"/>
      </w:r>
      <w:r w:rsidR="00356289" w:rsidRPr="009878AA">
        <w:rPr>
          <w:rFonts w:ascii="Times New Roman" w:hAnsi="Times New Roman"/>
          <w:szCs w:val="24"/>
        </w:rPr>
        <w:t xml:space="preserve"> </w:t>
      </w:r>
      <w:r w:rsidR="00560848" w:rsidRPr="009878AA">
        <w:rPr>
          <w:rFonts w:ascii="Times New Roman" w:hAnsi="Times New Roman"/>
          <w:szCs w:val="24"/>
        </w:rPr>
        <w:t>We used</w:t>
      </w:r>
      <w:r w:rsidR="00356289" w:rsidRPr="009878AA">
        <w:rPr>
          <w:rFonts w:ascii="Times New Roman" w:hAnsi="Times New Roman"/>
          <w:szCs w:val="24"/>
        </w:rPr>
        <w:t xml:space="preserve"> 1646 cm</w:t>
      </w:r>
      <w:r w:rsidR="00356289" w:rsidRPr="009878AA">
        <w:rPr>
          <w:rFonts w:ascii="Times New Roman" w:hAnsi="Times New Roman"/>
          <w:szCs w:val="24"/>
          <w:vertAlign w:val="superscript"/>
        </w:rPr>
        <w:t>-1</w:t>
      </w:r>
      <w:r w:rsidR="00356289" w:rsidRPr="009878AA">
        <w:rPr>
          <w:rFonts w:ascii="Times New Roman" w:hAnsi="Times New Roman"/>
          <w:szCs w:val="24"/>
        </w:rPr>
        <w:t xml:space="preserve"> peak intensity as the reading because th</w:t>
      </w:r>
      <w:r w:rsidR="001020E3" w:rsidRPr="009878AA">
        <w:rPr>
          <w:rFonts w:ascii="Times New Roman" w:hAnsi="Times New Roman"/>
          <w:szCs w:val="24"/>
        </w:rPr>
        <w:t>is</w:t>
      </w:r>
      <w:r w:rsidR="00356289" w:rsidRPr="009878AA">
        <w:rPr>
          <w:rFonts w:ascii="Times New Roman" w:hAnsi="Times New Roman"/>
          <w:szCs w:val="24"/>
        </w:rPr>
        <w:t xml:space="preserve"> band intensity is more sensitive to </w:t>
      </w:r>
      <w:r w:rsidR="00B867DD" w:rsidRPr="009878AA">
        <w:rPr>
          <w:rFonts w:ascii="Times New Roman" w:hAnsi="Times New Roman"/>
          <w:szCs w:val="24"/>
        </w:rPr>
        <w:t>RhB</w:t>
      </w:r>
      <w:r w:rsidR="00356289" w:rsidRPr="009878AA">
        <w:rPr>
          <w:rFonts w:ascii="Times New Roman" w:hAnsi="Times New Roman"/>
          <w:szCs w:val="24"/>
        </w:rPr>
        <w:t xml:space="preserve"> concentration with low </w:t>
      </w:r>
      <w:r w:rsidR="00356289" w:rsidRPr="009878AA">
        <w:rPr>
          <w:rFonts w:ascii="Times New Roman" w:hAnsi="Times New Roman"/>
          <w:szCs w:val="24"/>
        </w:rPr>
        <w:lastRenderedPageBreak/>
        <w:t>background noise</w:t>
      </w:r>
      <w:r w:rsidR="00C95E49" w:rsidRPr="009878AA">
        <w:rPr>
          <w:rFonts w:ascii="Times New Roman" w:hAnsi="Times New Roman"/>
          <w:szCs w:val="24"/>
        </w:rPr>
        <w:t>.</w:t>
      </w:r>
      <w:r w:rsidR="00B0728E"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{"citationID":"otBNT9rA","properties":{"formattedCitation":"\\super 9,74\\nosupersub{}","plainCitation":"9,74","noteIndex":0},"citationItems":[{"id":4,"uris":["http://zotero.org/users/local/2TzkBMWe/items/KS47Z5YH"],"itemData":{"id":4,"type":"article-journal","container-title":"Lab on a Chip","DOI":"10.1039/D0LC00226G","issue":"18","language":"en","note":"publisher: Royal Society of Chemistry","page":"3322-3333","source":"pubs.rsc.org","title":"NanoPADs and nanoFACEs: an optically transparent nanopaper-based device for biomedical applications","title-short":"NanoPADs and nanoFACEs","volume":"20","author":[{"family":"Ying","given":"Binbin"},{"family":"Park","given":"Siwan"},{"family":"Chen","given":"Longyan"},{"family":"Dong","given":"Xianke"},{"family":"K. Young","given":"Edmond W."},{"family":"Liu","given":"Xinyu"}],"issued":{"date-parts":[["2020"]]}}},{"id":306,"uris":["http://zotero.org/users/local/2TzkBMWe/items/GLI7LIG2"],"itemData":{"id":306,"type":"webpage","title":"Surface-enhanced Raman scattering (SERS) study on Rhodamine B adsorbed on different substrates | SpringerLink","URL":"https://link.springer.com/article/10.1134/S0036024415020338","accessed":{"date-parts":[["2022",10,16]]}}}],"schema":"https://github.com/citation-style-language/schema/raw/master/csl-citation.json"} </w:instrText>
      </w:r>
      <w:r w:rsidR="00B0728E" w:rsidRPr="009878AA">
        <w:rPr>
          <w:rFonts w:ascii="Times New Roman" w:hAnsi="Times New Roman"/>
          <w:szCs w:val="24"/>
        </w:rPr>
        <w:fldChar w:fldCharType="separate"/>
      </w:r>
      <w:r w:rsidR="00D420D7" w:rsidRPr="009878AA">
        <w:rPr>
          <w:rFonts w:ascii="Times New Roman" w:hAnsi="Times New Roman"/>
          <w:szCs w:val="24"/>
          <w:vertAlign w:val="superscript"/>
        </w:rPr>
        <w:t>9,74</w:t>
      </w:r>
      <w:r w:rsidR="00B0728E" w:rsidRPr="009878AA">
        <w:rPr>
          <w:rFonts w:ascii="Times New Roman" w:hAnsi="Times New Roman"/>
          <w:szCs w:val="24"/>
        </w:rPr>
        <w:fldChar w:fldCharType="end"/>
      </w:r>
      <w:r w:rsidR="00356289" w:rsidRPr="009878AA">
        <w:rPr>
          <w:rFonts w:ascii="Times New Roman" w:hAnsi="Times New Roman"/>
          <w:szCs w:val="24"/>
        </w:rPr>
        <w:t xml:space="preserve"> </w:t>
      </w:r>
      <w:r w:rsidRPr="009878AA">
        <w:rPr>
          <w:rFonts w:ascii="Times New Roman" w:hAnsi="Times New Roman"/>
          <w:szCs w:val="24"/>
        </w:rPr>
        <w:t>T</w:t>
      </w:r>
      <w:r w:rsidR="00356289" w:rsidRPr="009878AA">
        <w:rPr>
          <w:rFonts w:ascii="Times New Roman" w:hAnsi="Times New Roman"/>
          <w:szCs w:val="24"/>
        </w:rPr>
        <w:t xml:space="preserve">he calibration curve of </w:t>
      </w:r>
      <w:r w:rsidR="00B867DD" w:rsidRPr="009878AA">
        <w:rPr>
          <w:rFonts w:ascii="Times New Roman" w:hAnsi="Times New Roman"/>
          <w:szCs w:val="24"/>
        </w:rPr>
        <w:t>RhB</w:t>
      </w:r>
      <w:r w:rsidR="00356289" w:rsidRPr="009878AA">
        <w:rPr>
          <w:rFonts w:ascii="Times New Roman" w:hAnsi="Times New Roman"/>
          <w:szCs w:val="24"/>
        </w:rPr>
        <w:t xml:space="preserve"> detection </w:t>
      </w:r>
      <w:r w:rsidRPr="009878AA">
        <w:rPr>
          <w:rFonts w:ascii="Times New Roman" w:hAnsi="Times New Roman"/>
          <w:szCs w:val="24"/>
        </w:rPr>
        <w:t xml:space="preserve">was shown in </w:t>
      </w:r>
      <w:r w:rsidR="00356289" w:rsidRPr="009878AA">
        <w:rPr>
          <w:rFonts w:ascii="Times New Roman" w:hAnsi="Times New Roman"/>
          <w:szCs w:val="24"/>
        </w:rPr>
        <w:t xml:space="preserve">Figure </w:t>
      </w:r>
      <w:r w:rsidR="00873453" w:rsidRPr="009878AA">
        <w:rPr>
          <w:rFonts w:ascii="Times New Roman" w:hAnsi="Times New Roman"/>
          <w:szCs w:val="24"/>
        </w:rPr>
        <w:t>7</w:t>
      </w:r>
      <w:r w:rsidR="006625B3" w:rsidRPr="009878AA">
        <w:rPr>
          <w:rFonts w:ascii="Times New Roman" w:hAnsi="Times New Roman"/>
          <w:szCs w:val="24"/>
        </w:rPr>
        <w:t>b</w:t>
      </w:r>
      <w:r w:rsidR="00F423C5" w:rsidRPr="009878AA">
        <w:rPr>
          <w:rFonts w:ascii="Times New Roman" w:hAnsi="Times New Roman"/>
          <w:szCs w:val="24"/>
        </w:rPr>
        <w:t>,</w:t>
      </w:r>
      <w:r w:rsidRPr="009878AA">
        <w:rPr>
          <w:rFonts w:ascii="Times New Roman" w:hAnsi="Times New Roman"/>
          <w:szCs w:val="24"/>
        </w:rPr>
        <w:t xml:space="preserve"> and t</w:t>
      </w:r>
      <w:r w:rsidR="00356289" w:rsidRPr="009878AA">
        <w:rPr>
          <w:rFonts w:ascii="Times New Roman" w:hAnsi="Times New Roman"/>
          <w:szCs w:val="24"/>
        </w:rPr>
        <w:t>he LOD was calculated to be 19</w:t>
      </w:r>
      <w:r w:rsidR="00945E1A" w:rsidRPr="009878AA">
        <w:rPr>
          <w:rFonts w:ascii="Times New Roman" w:hAnsi="Times New Roman"/>
          <w:szCs w:val="24"/>
        </w:rPr>
        <w:t xml:space="preserve"> </w:t>
      </w:r>
      <w:r w:rsidR="00356289" w:rsidRPr="009878AA">
        <w:rPr>
          <w:rFonts w:ascii="Times New Roman" w:hAnsi="Times New Roman"/>
          <w:szCs w:val="24"/>
        </w:rPr>
        <w:t>fM</w:t>
      </w:r>
      <w:r w:rsidR="00E77245" w:rsidRPr="009878AA">
        <w:rPr>
          <w:rFonts w:ascii="Times New Roman" w:hAnsi="Times New Roman"/>
          <w:szCs w:val="24"/>
        </w:rPr>
        <w:t>,</w:t>
      </w:r>
      <w:r w:rsidR="00356289" w:rsidRPr="009878AA">
        <w:rPr>
          <w:rFonts w:ascii="Times New Roman" w:hAnsi="Times New Roman"/>
          <w:szCs w:val="24"/>
        </w:rPr>
        <w:t xml:space="preserve"> defined as the</w:t>
      </w:r>
      <w:r w:rsidR="00B867DD" w:rsidRPr="009878AA">
        <w:rPr>
          <w:rFonts w:ascii="Times New Roman" w:hAnsi="Times New Roman"/>
          <w:szCs w:val="24"/>
        </w:rPr>
        <w:t xml:space="preserve"> RhB</w:t>
      </w:r>
      <w:r w:rsidR="00356289" w:rsidRPr="009878AA">
        <w:rPr>
          <w:rFonts w:ascii="Times New Roman" w:hAnsi="Times New Roman"/>
          <w:szCs w:val="24"/>
        </w:rPr>
        <w:t xml:space="preserve"> concentration corresponding to the blank control intensity plus three times the standard deviation of the Raman intensity of the blank</w:t>
      </w:r>
      <w:r w:rsidR="00CB3564" w:rsidRPr="009878AA">
        <w:rPr>
          <w:rFonts w:ascii="Times New Roman" w:hAnsi="Times New Roman"/>
          <w:szCs w:val="24"/>
        </w:rPr>
        <w:t xml:space="preserve"> </w:t>
      </w:r>
      <w:r w:rsidR="00B60E00" w:rsidRPr="009878AA">
        <w:rPr>
          <w:rFonts w:ascii="Times New Roman" w:hAnsi="Times New Roman"/>
          <w:szCs w:val="24"/>
        </w:rPr>
        <w:t>control</w:t>
      </w:r>
      <w:r w:rsidR="00D37907" w:rsidRPr="009878AA">
        <w:rPr>
          <w:rFonts w:ascii="Times New Roman" w:hAnsi="Times New Roman"/>
          <w:szCs w:val="24"/>
        </w:rPr>
        <w:t>.</w:t>
      </w:r>
      <w:r w:rsidR="001020E3" w:rsidRPr="009878AA">
        <w:rPr>
          <w:rFonts w:ascii="Times New Roman" w:hAnsi="Times New Roman"/>
          <w:szCs w:val="24"/>
        </w:rPr>
        <w:t xml:space="preserve"> </w:t>
      </w:r>
      <w:r w:rsidR="00356289" w:rsidRPr="009878AA">
        <w:rPr>
          <w:rFonts w:ascii="Times New Roman" w:hAnsi="Times New Roman"/>
          <w:szCs w:val="24"/>
        </w:rPr>
        <w:t xml:space="preserve">Figure </w:t>
      </w:r>
      <w:r w:rsidR="00873453" w:rsidRPr="009878AA">
        <w:rPr>
          <w:rFonts w:ascii="Times New Roman" w:hAnsi="Times New Roman"/>
          <w:szCs w:val="24"/>
        </w:rPr>
        <w:t>7</w:t>
      </w:r>
      <w:r w:rsidR="006625B3" w:rsidRPr="009878AA">
        <w:rPr>
          <w:rFonts w:ascii="Times New Roman" w:hAnsi="Times New Roman"/>
          <w:szCs w:val="24"/>
        </w:rPr>
        <w:t>c</w:t>
      </w:r>
      <w:r w:rsidR="00356289" w:rsidRPr="009878AA">
        <w:rPr>
          <w:rFonts w:ascii="Times New Roman" w:hAnsi="Times New Roman"/>
          <w:szCs w:val="24"/>
        </w:rPr>
        <w:t xml:space="preserve"> shows the Raman spectra of melamine samples in infant formula at different concentrations (0.5</w:t>
      </w:r>
      <w:r w:rsidR="00480603" w:rsidRPr="009878AA">
        <w:rPr>
          <w:rFonts w:ascii="Times New Roman" w:hAnsi="Times New Roman"/>
          <w:szCs w:val="24"/>
        </w:rPr>
        <w:t xml:space="preserve"> </w:t>
      </w:r>
      <w:r w:rsidR="00F7198C" w:rsidRPr="009878AA">
        <w:rPr>
          <w:rFonts w:ascii="Times New Roman" w:hAnsi="Times New Roman"/>
          <w:szCs w:val="24"/>
        </w:rPr>
        <w:t>μ</w:t>
      </w:r>
      <w:r w:rsidR="00480603" w:rsidRPr="009878AA">
        <w:rPr>
          <w:rFonts w:ascii="Times New Roman" w:hAnsi="Times New Roman"/>
          <w:szCs w:val="24"/>
        </w:rPr>
        <w:t>g/m</w:t>
      </w:r>
      <w:r w:rsidR="006B1EDB" w:rsidRPr="009878AA">
        <w:rPr>
          <w:rFonts w:ascii="Times New Roman" w:hAnsi="Times New Roman"/>
          <w:szCs w:val="24"/>
        </w:rPr>
        <w:t>L</w:t>
      </w:r>
      <w:r w:rsidR="00F7198C" w:rsidRPr="009878AA">
        <w:rPr>
          <w:rFonts w:ascii="Times New Roman" w:hAnsi="Times New Roman"/>
          <w:szCs w:val="24"/>
        </w:rPr>
        <w:t xml:space="preserve"> to </w:t>
      </w:r>
      <w:r w:rsidR="00356289" w:rsidRPr="009878AA">
        <w:rPr>
          <w:rFonts w:ascii="Times New Roman" w:hAnsi="Times New Roman"/>
          <w:szCs w:val="24"/>
        </w:rPr>
        <w:t>50</w:t>
      </w:r>
      <w:r w:rsidR="00480603" w:rsidRPr="009878AA">
        <w:rPr>
          <w:rFonts w:ascii="Times New Roman" w:hAnsi="Times New Roman"/>
          <w:szCs w:val="24"/>
        </w:rPr>
        <w:t xml:space="preserve"> </w:t>
      </w:r>
      <w:r w:rsidR="00F7198C" w:rsidRPr="009878AA">
        <w:rPr>
          <w:rFonts w:ascii="Times New Roman" w:hAnsi="Times New Roman"/>
          <w:szCs w:val="24"/>
        </w:rPr>
        <w:t>μ</w:t>
      </w:r>
      <w:r w:rsidR="00480603" w:rsidRPr="009878AA">
        <w:rPr>
          <w:rFonts w:ascii="Times New Roman" w:hAnsi="Times New Roman"/>
          <w:szCs w:val="24"/>
        </w:rPr>
        <w:t>g/m</w:t>
      </w:r>
      <w:r w:rsidR="006B1EDB" w:rsidRPr="009878AA">
        <w:rPr>
          <w:rFonts w:ascii="Times New Roman" w:hAnsi="Times New Roman"/>
          <w:szCs w:val="24"/>
        </w:rPr>
        <w:t>L</w:t>
      </w:r>
      <w:r w:rsidR="00356289" w:rsidRPr="009878AA">
        <w:rPr>
          <w:rFonts w:ascii="Times New Roman" w:hAnsi="Times New Roman"/>
          <w:szCs w:val="24"/>
        </w:rPr>
        <w:t>). These spectra revealed all the prominent characteristic Raman bands of melamine at 545 cm</w:t>
      </w:r>
      <w:r w:rsidR="00356289" w:rsidRPr="009878AA">
        <w:rPr>
          <w:rFonts w:ascii="Times New Roman" w:hAnsi="Times New Roman"/>
          <w:szCs w:val="24"/>
          <w:vertAlign w:val="superscript"/>
        </w:rPr>
        <w:t>-1</w:t>
      </w:r>
      <w:r w:rsidR="00356289" w:rsidRPr="009878AA">
        <w:rPr>
          <w:rFonts w:ascii="Times New Roman" w:hAnsi="Times New Roman"/>
          <w:szCs w:val="24"/>
        </w:rPr>
        <w:t xml:space="preserve"> (N-N stretching), 680 cm</w:t>
      </w:r>
      <w:r w:rsidR="00356289" w:rsidRPr="009878AA">
        <w:rPr>
          <w:rFonts w:ascii="Times New Roman" w:hAnsi="Times New Roman"/>
          <w:szCs w:val="24"/>
          <w:vertAlign w:val="superscript"/>
        </w:rPr>
        <w:t>-1</w:t>
      </w:r>
      <w:r w:rsidR="00356289" w:rsidRPr="009878AA">
        <w:rPr>
          <w:rFonts w:ascii="Times New Roman" w:hAnsi="Times New Roman"/>
          <w:szCs w:val="24"/>
        </w:rPr>
        <w:t>(the ring-breathing II mode of the triazine ring)</w:t>
      </w:r>
      <w:r w:rsidR="00353729" w:rsidRPr="009878AA">
        <w:rPr>
          <w:rFonts w:ascii="Times New Roman" w:hAnsi="Times New Roman"/>
          <w:szCs w:val="24"/>
        </w:rPr>
        <w:t>,</w:t>
      </w:r>
      <w:r w:rsidR="00356289" w:rsidRPr="009878AA">
        <w:rPr>
          <w:rFonts w:ascii="Times New Roman" w:hAnsi="Times New Roman"/>
          <w:szCs w:val="24"/>
        </w:rPr>
        <w:t xml:space="preserve"> and 956 </w:t>
      </w:r>
      <w:r w:rsidR="008361A5" w:rsidRPr="009878AA">
        <w:rPr>
          <w:rFonts w:ascii="Times New Roman" w:hAnsi="Times New Roman"/>
          <w:szCs w:val="24"/>
        </w:rPr>
        <w:t>cm</w:t>
      </w:r>
      <w:r w:rsidR="008361A5" w:rsidRPr="009878AA">
        <w:rPr>
          <w:rFonts w:ascii="Times New Roman" w:hAnsi="Times New Roman"/>
          <w:szCs w:val="24"/>
          <w:vertAlign w:val="superscript"/>
        </w:rPr>
        <w:t>-1</w:t>
      </w:r>
      <w:r w:rsidR="008361A5" w:rsidRPr="009878AA">
        <w:rPr>
          <w:rFonts w:ascii="Times New Roman" w:hAnsi="Times New Roman"/>
          <w:szCs w:val="24"/>
        </w:rPr>
        <w:t xml:space="preserve"> </w:t>
      </w:r>
      <w:r w:rsidR="00356289" w:rsidRPr="009878AA">
        <w:rPr>
          <w:rFonts w:ascii="Times New Roman" w:hAnsi="Times New Roman"/>
          <w:szCs w:val="24"/>
        </w:rPr>
        <w:t>(the ring-breathing mode I of the triazine ring)</w:t>
      </w:r>
      <w:r w:rsidR="00C95E49" w:rsidRPr="009878AA">
        <w:rPr>
          <w:rFonts w:ascii="Times New Roman" w:hAnsi="Times New Roman"/>
          <w:szCs w:val="24"/>
        </w:rPr>
        <w:t>.</w:t>
      </w:r>
      <w:r w:rsidR="00284CD8"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{"citationID":"l6OV9ZsA","properties":{"formattedCitation":"\\super 75\\nosupersub{}","plainCitation":"75","noteIndex":0},"citationItems":[{"id":107,"uris":["http://zotero.org/users/local/2TzkBMWe/items/52EJRGIY"],"itemData":{"id":107,"type":"article-journal","abstract":"Surface-enhanced Raman spectroscopy (SERS) is evaluated as a quantitative analytical tool for low concentrations of melamine and melamine derivatives in solution. Substantial variations in absolute and relative intensities of SERS bands were encountered using silver sols, which cannot be controlled. Alternatively, it was shown that SERS using a roughened silver electrode, while conditioning the applied potential, permits the acquisition of Raman spectra from electrode spots down to 1 μm in size, and the results of multiple measurements using a hard cathodic cleaning step in between each adsorption experiment gave a relative standard deviation of 15%. The high enhancement factor of the electrode micro-Raman scattering intensity creates a new trace analytical technique for obtaining high-resolution spectra of melamine from dilute aqueous solution (detection limit </w:instrText>
      </w:r>
      <w:r w:rsidR="00D420D7" w:rsidRPr="009878AA">
        <w:rPr>
          <w:rFonts w:ascii="Cambria Math" w:hAnsi="Cambria Math" w:cs="Cambria Math"/>
          <w:szCs w:val="24"/>
        </w:rPr>
        <w:instrText>∼</w:instrText>
      </w:r>
      <w:r w:rsidR="00D420D7" w:rsidRPr="009878AA">
        <w:rPr>
          <w:rFonts w:ascii="Times New Roman" w:hAnsi="Times New Roman"/>
          <w:szCs w:val="24"/>
        </w:rPr>
        <w:instrText xml:space="preserve"> 10-7 mol L-1) in the opto-electrochemical cell. As an alternative for the hard cathodic cleaning step, we demonstrated that the cationic surfactant molecule cetylpyridinium chloride is able to remove preadsorbed melamine within a few seconds. The surfactant molecules can subsequently be removed from the surface by switching to a negative applied potential. This procedure results in a relative standard deviation of 10%. The effects of electrode potential on the observed SERS spectra are consistent with current ‘SERS surface selection rules'. The electrode potential and the surface concentration of the chloride counterions strongly affect the intensity of the out-of-plane modes in the adsorbed state. However, additional experiments using various excitation lines showed that an alternative theory, surface complex formation combined with charge transfer resonance Raman processes with Herzberg−Teller contributions, plays an important role.","container-title":"The Journal of Physical Chemistry","DOI":"10.1021/jp953208t","ISSN":"0022-3654","issue":"12","journalAbbreviation":"J. Phys. Chem.","note":"publisher: American Chemical Society","page":"5078-5089","source":"ACS Publications","title":"Adsorption and Displacement of Melamine at the Ag/Electrolyte Interface Probed by Surface-Enhanced Raman Microprobe Spectroscopy","volume":"100","author":[{"family":"Koglin","given":"Eckhard"},{"family":"Kip","given":"Bert J."},{"family":"Meier","given":"Robert J."}],"issued":{"date-parts":[["1996",1,1]]}}}],"schema":"https://github.com/citation-style-language/schema/raw/master/csl-citation.json"} </w:instrText>
      </w:r>
      <w:r w:rsidR="00284CD8" w:rsidRPr="009878AA">
        <w:rPr>
          <w:rFonts w:ascii="Times New Roman" w:hAnsi="Times New Roman"/>
          <w:szCs w:val="24"/>
        </w:rPr>
        <w:fldChar w:fldCharType="separate"/>
      </w:r>
      <w:r w:rsidR="00D420D7" w:rsidRPr="009878AA">
        <w:rPr>
          <w:rFonts w:ascii="Times New Roman" w:hAnsi="Times New Roman"/>
          <w:szCs w:val="24"/>
          <w:vertAlign w:val="superscript"/>
        </w:rPr>
        <w:t>75</w:t>
      </w:r>
      <w:r w:rsidR="00284CD8" w:rsidRPr="009878AA">
        <w:rPr>
          <w:rFonts w:ascii="Times New Roman" w:hAnsi="Times New Roman"/>
          <w:szCs w:val="24"/>
        </w:rPr>
        <w:fldChar w:fldCharType="end"/>
      </w:r>
      <w:r w:rsidR="00356289" w:rsidRPr="009878AA">
        <w:rPr>
          <w:rFonts w:ascii="Times New Roman" w:hAnsi="Times New Roman"/>
          <w:szCs w:val="24"/>
        </w:rPr>
        <w:t xml:space="preserve"> Since the 680 cm</w:t>
      </w:r>
      <w:r w:rsidR="00356289" w:rsidRPr="009878AA">
        <w:rPr>
          <w:rFonts w:ascii="Times New Roman" w:hAnsi="Times New Roman"/>
          <w:szCs w:val="24"/>
          <w:vertAlign w:val="superscript"/>
        </w:rPr>
        <w:t>−1</w:t>
      </w:r>
      <w:r w:rsidR="00356289" w:rsidRPr="009878AA">
        <w:rPr>
          <w:rFonts w:ascii="Times New Roman" w:hAnsi="Times New Roman"/>
          <w:szCs w:val="24"/>
        </w:rPr>
        <w:t xml:space="preserve"> peak was more representative </w:t>
      </w:r>
      <w:r w:rsidR="002739D3" w:rsidRPr="009878AA">
        <w:rPr>
          <w:rFonts w:ascii="Times New Roman" w:hAnsi="Times New Roman"/>
          <w:szCs w:val="24"/>
        </w:rPr>
        <w:t>of</w:t>
      </w:r>
      <w:r w:rsidR="00356289" w:rsidRPr="009878AA">
        <w:rPr>
          <w:rFonts w:ascii="Times New Roman" w:hAnsi="Times New Roman"/>
          <w:szCs w:val="24"/>
        </w:rPr>
        <w:t xml:space="preserve"> all the concentrations, the equation of the concentration-dependent SERS intensity at this peak is expressed by </w:t>
      </w:r>
      <m:oMath>
        <m:r>
          <w:rPr>
            <w:rFonts w:ascii="Cambria Math" w:hAnsi="Cambria Math"/>
            <w:szCs w:val="24"/>
          </w:rPr>
          <m:t xml:space="preserve">y = 3401×Log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r>
          <w:rPr>
            <w:rFonts w:ascii="Cambria Math" w:hAnsi="Cambria Math"/>
            <w:szCs w:val="24"/>
          </w:rPr>
          <m:t>+1413</m:t>
        </m:r>
      </m:oMath>
      <w:r w:rsidR="00356289" w:rsidRPr="009878AA">
        <w:rPr>
          <w:rFonts w:ascii="Times New Roman" w:hAnsi="Times New Roman"/>
          <w:szCs w:val="24"/>
        </w:rPr>
        <w:t xml:space="preserve">, where </w:t>
      </w:r>
      <w:r w:rsidR="00356289" w:rsidRPr="009878AA">
        <w:rPr>
          <w:rFonts w:ascii="Times New Roman" w:hAnsi="Times New Roman"/>
          <w:i/>
          <w:iCs/>
          <w:szCs w:val="24"/>
        </w:rPr>
        <w:t>C</w:t>
      </w:r>
      <w:r w:rsidR="00356289" w:rsidRPr="009878AA">
        <w:rPr>
          <w:rFonts w:ascii="Times New Roman" w:hAnsi="Times New Roman"/>
          <w:i/>
          <w:iCs/>
          <w:szCs w:val="24"/>
          <w:vertAlign w:val="subscript"/>
        </w:rPr>
        <w:t>m</w:t>
      </w:r>
      <w:r w:rsidR="00356289" w:rsidRPr="009878AA">
        <w:rPr>
          <w:rFonts w:ascii="Times New Roman" w:hAnsi="Times New Roman"/>
          <w:i/>
          <w:iCs/>
          <w:szCs w:val="24"/>
        </w:rPr>
        <w:t xml:space="preserve"> </w:t>
      </w:r>
      <w:r w:rsidR="00356289" w:rsidRPr="009878AA">
        <w:rPr>
          <w:rFonts w:ascii="Times New Roman" w:hAnsi="Times New Roman"/>
          <w:szCs w:val="24"/>
        </w:rPr>
        <w:t xml:space="preserve">represents </w:t>
      </w:r>
      <w:r w:rsidR="0036759A" w:rsidRPr="009878AA">
        <w:rPr>
          <w:rFonts w:ascii="Times New Roman" w:hAnsi="Times New Roman"/>
          <w:szCs w:val="24"/>
        </w:rPr>
        <w:t xml:space="preserve">the </w:t>
      </w:r>
      <w:r w:rsidR="00356289" w:rsidRPr="009878AA">
        <w:rPr>
          <w:rFonts w:ascii="Times New Roman" w:hAnsi="Times New Roman"/>
          <w:szCs w:val="24"/>
        </w:rPr>
        <w:t>doped concentration of melamine in infant formula. The LOD value of melamine in infant formula was estimated to be 0.38</w:t>
      </w:r>
      <w:r w:rsidR="00B60E00" w:rsidRPr="009878AA">
        <w:rPr>
          <w:rFonts w:ascii="Times New Roman" w:hAnsi="Times New Roman"/>
          <w:szCs w:val="24"/>
        </w:rPr>
        <w:t xml:space="preserve"> </w:t>
      </w:r>
      <w:r w:rsidR="00F7198C" w:rsidRPr="009878AA">
        <w:rPr>
          <w:rFonts w:ascii="Times New Roman" w:hAnsi="Times New Roman"/>
          <w:szCs w:val="24"/>
        </w:rPr>
        <w:t>μ</w:t>
      </w:r>
      <w:r w:rsidR="008D06D2" w:rsidRPr="009878AA">
        <w:rPr>
          <w:rFonts w:ascii="Times New Roman" w:hAnsi="Times New Roman"/>
          <w:szCs w:val="24"/>
        </w:rPr>
        <w:t>g/m</w:t>
      </w:r>
      <w:r w:rsidR="006B1EDB" w:rsidRPr="009878AA">
        <w:rPr>
          <w:rFonts w:ascii="Times New Roman" w:hAnsi="Times New Roman"/>
          <w:szCs w:val="24"/>
        </w:rPr>
        <w:t>L</w:t>
      </w:r>
      <w:r w:rsidR="006625B3" w:rsidRPr="009878AA">
        <w:rPr>
          <w:rFonts w:ascii="Times New Roman" w:hAnsi="Times New Roman"/>
          <w:szCs w:val="24"/>
        </w:rPr>
        <w:t xml:space="preserve"> (Figure </w:t>
      </w:r>
      <w:r w:rsidR="00873453" w:rsidRPr="009878AA">
        <w:rPr>
          <w:rFonts w:ascii="Times New Roman" w:hAnsi="Times New Roman"/>
          <w:szCs w:val="24"/>
        </w:rPr>
        <w:t>7</w:t>
      </w:r>
      <w:r w:rsidR="006625B3" w:rsidRPr="009878AA">
        <w:rPr>
          <w:rFonts w:ascii="Times New Roman" w:hAnsi="Times New Roman"/>
          <w:szCs w:val="24"/>
        </w:rPr>
        <w:t>d)</w:t>
      </w:r>
      <w:r w:rsidR="00356289" w:rsidRPr="009878AA">
        <w:rPr>
          <w:rFonts w:ascii="Times New Roman" w:hAnsi="Times New Roman"/>
          <w:szCs w:val="24"/>
        </w:rPr>
        <w:t>.</w:t>
      </w:r>
    </w:p>
    <w:p w14:paraId="61EA98D8" w14:textId="06E89D67" w:rsidR="005A2993" w:rsidRPr="009878AA" w:rsidRDefault="00760B05" w:rsidP="007F140D">
      <w:pPr>
        <w:pStyle w:val="TAMainText"/>
        <w:spacing w:after="240"/>
        <w:ind w:firstLine="0"/>
        <w:rPr>
          <w:rFonts w:ascii="Times New Roman" w:hAnsi="Times New Roman"/>
          <w:szCs w:val="24"/>
        </w:rPr>
      </w:pPr>
      <w:r w:rsidRPr="009878AA">
        <w:rPr>
          <w:rFonts w:ascii="Times New Roman" w:hAnsi="Times New Roman" w:hint="eastAsia"/>
          <w:szCs w:val="24"/>
        </w:rPr>
        <w:t>R</w:t>
      </w:r>
      <w:r w:rsidRPr="009878AA">
        <w:rPr>
          <w:rFonts w:ascii="Times New Roman" w:hAnsi="Times New Roman"/>
          <w:szCs w:val="24"/>
        </w:rPr>
        <w:t>hB</w:t>
      </w:r>
      <w:r w:rsidR="00F423C5" w:rsidRPr="009878AA">
        <w:rPr>
          <w:rFonts w:ascii="Times New Roman" w:hAnsi="Times New Roman"/>
          <w:szCs w:val="24"/>
        </w:rPr>
        <w:t>, a small molecule, is commonly used to calculate</w:t>
      </w:r>
      <w:r w:rsidRPr="009878AA">
        <w:rPr>
          <w:rFonts w:ascii="Times New Roman" w:hAnsi="Times New Roman"/>
          <w:szCs w:val="24"/>
        </w:rPr>
        <w:t xml:space="preserve"> the Raman enhancement factor (EF) to evaluate the SERS activity of our NanoPADs. </w:t>
      </w:r>
      <w:r w:rsidR="00057046" w:rsidRPr="009878AA">
        <w:rPr>
          <w:rFonts w:ascii="Times New Roman" w:hAnsi="Times New Roman"/>
          <w:szCs w:val="24"/>
        </w:rPr>
        <w:t xml:space="preserve">EF was calculated </w:t>
      </w:r>
      <w:r w:rsidRPr="009878AA">
        <w:rPr>
          <w:rFonts w:ascii="Times New Roman" w:hAnsi="Times New Roman"/>
          <w:szCs w:val="24"/>
        </w:rPr>
        <w:t>as</w:t>
      </w:r>
      <w:r w:rsidR="00057046" w:rsidRPr="009878AA">
        <w:rPr>
          <w:rFonts w:ascii="Times New Roman" w:hAnsi="Times New Roman"/>
          <w:szCs w:val="24"/>
        </w:rPr>
        <w:t xml:space="preserve"> </w:t>
      </w:r>
      <m:oMath>
        <m:r>
          <w:rPr>
            <w:rFonts w:ascii="Cambria Math" w:hAnsi="Cambria Math"/>
            <w:szCs w:val="24"/>
          </w:rPr>
          <m:t>EF=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SERS</m:t>
                </m:r>
              </m:sub>
            </m:sSub>
          </m:num>
          <m:den>
            <m:sSub>
              <m:sSubPr>
                <m:ctrlPr>
                  <w:rPr>
                    <w:rFonts w:ascii="Cambria Math" w:hAnsi="Cambria Math"/>
                    <w:i/>
                    <w:szCs w:val="24"/>
                  </w:rPr>
                </m:ctrlPr>
              </m:sSubPr>
              <m:e>
                <m:r>
                  <w:rPr>
                    <w:rFonts w:ascii="Cambria Math" w:hAnsi="Cambria Math"/>
                    <w:szCs w:val="24"/>
                  </w:rPr>
                  <m:t>I</m:t>
                </m:r>
              </m:e>
              <m:sub>
                <m:r>
                  <w:rPr>
                    <w:rFonts w:ascii="Cambria Math" w:hAnsi="Cambria Math"/>
                    <w:szCs w:val="24"/>
                  </w:rPr>
                  <m:t>bare</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bare</m:t>
                </m:r>
              </m:sub>
            </m:sSub>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SERS</m:t>
                </m:r>
              </m:sub>
            </m:sSub>
          </m:den>
        </m:f>
      </m:oMath>
      <w:r w:rsidR="00057046" w:rsidRPr="009878AA">
        <w:rPr>
          <w:rFonts w:ascii="Times New Roman" w:hAnsi="Times New Roman"/>
          <w:szCs w:val="24"/>
        </w:rPr>
        <w:t xml:space="preserve">, where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SERS</m:t>
            </m:r>
          </m:sub>
        </m:sSub>
      </m:oMath>
      <w:r w:rsidR="00057046" w:rsidRPr="009878AA">
        <w:rPr>
          <w:rFonts w:ascii="Times New Roman" w:hAnsi="Times New Roman"/>
          <w:szCs w:val="24"/>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SERS</m:t>
            </m:r>
          </m:sub>
        </m:sSub>
      </m:oMath>
      <w:r w:rsidR="00057046" w:rsidRPr="009878AA">
        <w:rPr>
          <w:rFonts w:ascii="Times New Roman" w:hAnsi="Times New Roman"/>
          <w:szCs w:val="24"/>
        </w:rPr>
        <w:t xml:space="preserve"> are the intensities of the Raman spectra </w:t>
      </w:r>
      <w:r w:rsidR="005B1C79" w:rsidRPr="009878AA">
        <w:rPr>
          <w:rFonts w:ascii="Times New Roman" w:hAnsi="Times New Roman"/>
          <w:szCs w:val="24"/>
        </w:rPr>
        <w:t>at 1646 cm</w:t>
      </w:r>
      <w:r w:rsidR="005B1C79" w:rsidRPr="009878AA">
        <w:rPr>
          <w:rFonts w:ascii="Times New Roman" w:hAnsi="Times New Roman"/>
          <w:szCs w:val="24"/>
          <w:vertAlign w:val="superscript"/>
        </w:rPr>
        <w:t>-1</w:t>
      </w:r>
      <w:r w:rsidR="005B1C79" w:rsidRPr="009878AA">
        <w:rPr>
          <w:rFonts w:ascii="Times New Roman" w:hAnsi="Times New Roman"/>
          <w:szCs w:val="24"/>
        </w:rPr>
        <w:t xml:space="preserve"> </w:t>
      </w:r>
      <w:r w:rsidR="00057046" w:rsidRPr="009878AA">
        <w:rPr>
          <w:rFonts w:ascii="Times New Roman" w:hAnsi="Times New Roman"/>
          <w:szCs w:val="24"/>
        </w:rPr>
        <w:t xml:space="preserve">with SERS effect and concentrations on </w:t>
      </w:r>
      <w:r w:rsidR="005B1C79" w:rsidRPr="009878AA">
        <w:rPr>
          <w:rFonts w:ascii="Times New Roman" w:hAnsi="Times New Roman"/>
          <w:szCs w:val="24"/>
        </w:rPr>
        <w:t>AgNP</w:t>
      </w:r>
      <w:r w:rsidR="006B7E52" w:rsidRPr="009878AA">
        <w:rPr>
          <w:rFonts w:ascii="Times New Roman" w:hAnsi="Times New Roman"/>
          <w:szCs w:val="24"/>
        </w:rPr>
        <w:t>s</w:t>
      </w:r>
      <w:r w:rsidR="005B1C79" w:rsidRPr="009878AA">
        <w:rPr>
          <w:rFonts w:ascii="Times New Roman" w:hAnsi="Times New Roman"/>
          <w:szCs w:val="24"/>
        </w:rPr>
        <w:t>-coated NanoPADs</w:t>
      </w:r>
      <w:r w:rsidR="00057046" w:rsidRPr="009878AA">
        <w:rPr>
          <w:rFonts w:ascii="Times New Roman" w:hAnsi="Times New Roman"/>
          <w:szCs w:val="24"/>
        </w:rPr>
        <w:t>,</w:t>
      </w:r>
      <w:r w:rsidR="005B1C79" w:rsidRPr="009878AA">
        <w:rPr>
          <w:rFonts w:ascii="Times New Roman" w:hAnsi="Times New Roman"/>
          <w:szCs w:val="24"/>
        </w:rPr>
        <w:t xml:space="preserve"> and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bare</m:t>
            </m:r>
          </m:sub>
        </m:sSub>
      </m:oMath>
      <w:r w:rsidR="005B1C79" w:rsidRPr="009878AA">
        <w:rPr>
          <w:rFonts w:ascii="Times New Roman" w:hAnsi="Times New Roman"/>
          <w:szCs w:val="24"/>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bare</m:t>
            </m:r>
          </m:sub>
        </m:sSub>
      </m:oMath>
      <w:r w:rsidR="005B1C79" w:rsidRPr="009878AA">
        <w:rPr>
          <w:rFonts w:ascii="Times New Roman" w:hAnsi="Times New Roman"/>
          <w:szCs w:val="24"/>
        </w:rPr>
        <w:t xml:space="preserve"> are on bare NanoPADs. Therefore, the EF was calculated to be 1.34×10</w:t>
      </w:r>
      <w:r w:rsidR="005B1C79" w:rsidRPr="009878AA">
        <w:rPr>
          <w:rFonts w:ascii="Times New Roman" w:hAnsi="Times New Roman"/>
          <w:szCs w:val="24"/>
          <w:vertAlign w:val="superscript"/>
        </w:rPr>
        <w:t>9</w:t>
      </w:r>
      <w:r w:rsidR="005B1C79" w:rsidRPr="009878AA">
        <w:rPr>
          <w:rFonts w:ascii="Times New Roman" w:hAnsi="Times New Roman"/>
          <w:szCs w:val="24"/>
        </w:rPr>
        <w:t xml:space="preserve">, which is </w:t>
      </w:r>
      <w:r w:rsidR="006201C5" w:rsidRPr="009878AA">
        <w:rPr>
          <w:rFonts w:ascii="Times New Roman" w:hAnsi="Times New Roman" w:hint="eastAsia"/>
          <w:szCs w:val="24"/>
          <w:lang w:eastAsia="zh-CN"/>
        </w:rPr>
        <w:t>superior</w:t>
      </w:r>
      <w:r w:rsidR="005B1C79" w:rsidRPr="009878AA">
        <w:rPr>
          <w:rFonts w:ascii="Times New Roman" w:hAnsi="Times New Roman"/>
          <w:szCs w:val="24"/>
        </w:rPr>
        <w:t xml:space="preserve"> for high-sensitivity optical sensing applications compared with traditional transparent substrates</w:t>
      </w:r>
      <w:r w:rsidRPr="009878AA">
        <w:rPr>
          <w:rFonts w:ascii="Times New Roman" w:hAnsi="Times New Roman"/>
          <w:szCs w:val="24"/>
        </w:rPr>
        <w:t xml:space="preserve"> such as </w:t>
      </w:r>
      <w:r w:rsidR="005B1C79" w:rsidRPr="009878AA">
        <w:rPr>
          <w:rFonts w:ascii="Times New Roman" w:hAnsi="Times New Roman"/>
          <w:szCs w:val="24"/>
        </w:rPr>
        <w:t>glass or PDMS</w:t>
      </w:r>
      <w:r w:rsidRPr="009878AA">
        <w:rPr>
          <w:rFonts w:ascii="Times New Roman" w:hAnsi="Times New Roman"/>
          <w:szCs w:val="24"/>
        </w:rPr>
        <w:t xml:space="preserve"> (</w:t>
      </w:r>
      <w:r w:rsidR="00F17DDF" w:rsidRPr="009878AA">
        <w:rPr>
          <w:rFonts w:ascii="Times New Roman" w:hAnsi="Times New Roman"/>
          <w:szCs w:val="24"/>
        </w:rPr>
        <w:t>&gt;</w:t>
      </w:r>
      <w:r w:rsidR="00821159" w:rsidRPr="009878AA">
        <w:rPr>
          <w:rFonts w:ascii="Times New Roman" w:hAnsi="Times New Roman"/>
          <w:szCs w:val="24"/>
        </w:rPr>
        <w:t xml:space="preserve"> </w:t>
      </w:r>
      <w:r w:rsidR="00F17DDF" w:rsidRPr="009878AA">
        <w:rPr>
          <w:rFonts w:ascii="Times New Roman" w:hAnsi="Times New Roman"/>
          <w:szCs w:val="24"/>
        </w:rPr>
        <w:t>10</w:t>
      </w:r>
      <w:r w:rsidR="00F17DDF" w:rsidRPr="009878AA">
        <w:rPr>
          <w:rFonts w:ascii="Times New Roman" w:hAnsi="Times New Roman"/>
          <w:szCs w:val="24"/>
          <w:vertAlign w:val="superscript"/>
        </w:rPr>
        <w:t>6</w:t>
      </w:r>
      <w:r w:rsidRPr="009878AA">
        <w:rPr>
          <w:rFonts w:ascii="Times New Roman" w:hAnsi="Times New Roman"/>
          <w:szCs w:val="24"/>
        </w:rPr>
        <w:t>)</w:t>
      </w:r>
      <w:r w:rsidR="005B1C79" w:rsidRPr="009878AA">
        <w:rPr>
          <w:rFonts w:ascii="Times New Roman" w:hAnsi="Times New Roman"/>
          <w:szCs w:val="24"/>
        </w:rPr>
        <w:t xml:space="preserve"> microfluidic devices</w:t>
      </w:r>
      <w:r w:rsidR="00821159" w:rsidRPr="009878AA">
        <w:rPr>
          <w:rFonts w:ascii="Times New Roman" w:hAnsi="Times New Roman"/>
          <w:szCs w:val="24"/>
        </w:rPr>
        <w:t>.</w:t>
      </w:r>
      <w:r w:rsidR="00B0728E"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{"citationID":"5Ge6lIL2","properties":{"formattedCitation":"\\super 76\\nosupersub{}","plainCitation":"76","noteIndex":0},"citationItems":[{"id":119,"uris":["http://zotero.org/users/local/2TzkBMWe/items/GPPGJPFA"],"itemData":{"id":119,"type":"article-journal","abstract":"Background\nSurface-enhanced Raman spectroscopy (SERS) techniques are becoming increasingly widespread and accessible for accurate and specific identification of chemical or microbiological contaminants in foodstuffs. However, the consistency and repeatability of SERS-based techniques is a challenge due to complicated detection environments. This drawback can be overcome by integrating the SERS detection into a microfluidic platform, which can provide a continuous flow condition for highly reproducible SERS measurements. Furthermore, the SERS-microfluidic platform can perform elaborating sample pre-treatments, showing great potentials for on-situ analysis of food contaminants.\nScope and approach\nThis review mainly summarizes the principles and methods of SERS-microfluidic systems, as well as their applications in rapid analysis of food contaminants. Three ways of integrating SERS substrate into microfluidic channels are highlighted. Finally, the main challenges and future efforts in developing SERS-microfluidic systems for on-situ food contaminants detection are discussed.\nKey findings and conclusions\nSERS-microfluidic platform conforms to the development tendency of modern analytical technology, and has great potentials for rapid analysis of food contaminants.","container-title":"Trends in Food Science &amp; Technology","DOI":"10.1016/j.tifs.2017.10.001","ISSN":"0924-2244","journalAbbreviation":"Trends in Food Science &amp; Technology","language":"en","page":"114-126","source":"ScienceDirect","title":"SERS-microfluidic systems: A potential platform for rapid analysis of food contaminants","title-short":"SERS-microfluidic systems","volume":"70","author":[{"family":"Pu","given":"Hongbin"},{"family":"Xiao","given":"Wang"},{"family":"Sun","given":"Da-Wen"}],"issued":{"date-parts":[["2017",12,1]]}}}],"schema":"https://github.com/citation-style-language/schema/raw/master/csl-citation.json"} </w:instrText>
      </w:r>
      <w:r w:rsidR="00B0728E" w:rsidRPr="009878AA">
        <w:rPr>
          <w:rFonts w:ascii="Times New Roman" w:hAnsi="Times New Roman"/>
          <w:szCs w:val="24"/>
        </w:rPr>
        <w:fldChar w:fldCharType="separate"/>
      </w:r>
      <w:r w:rsidR="00D420D7" w:rsidRPr="009878AA">
        <w:rPr>
          <w:rFonts w:ascii="Times New Roman" w:hAnsi="Times New Roman"/>
          <w:szCs w:val="24"/>
          <w:vertAlign w:val="superscript"/>
        </w:rPr>
        <w:t>76</w:t>
      </w:r>
      <w:r w:rsidR="00B0728E" w:rsidRPr="009878AA">
        <w:rPr>
          <w:rFonts w:ascii="Times New Roman" w:hAnsi="Times New Roman"/>
          <w:szCs w:val="24"/>
        </w:rPr>
        <w:fldChar w:fldCharType="end"/>
      </w:r>
      <w:r w:rsidR="008E3365" w:rsidRPr="009878AA">
        <w:rPr>
          <w:rFonts w:ascii="Times New Roman" w:hAnsi="Times New Roman"/>
          <w:szCs w:val="24"/>
        </w:rPr>
        <w:t xml:space="preserve"> </w:t>
      </w:r>
      <w:r w:rsidR="006201C5" w:rsidRPr="009878AA">
        <w:rPr>
          <w:rFonts w:ascii="Times New Roman" w:hAnsi="Times New Roman"/>
          <w:szCs w:val="24"/>
        </w:rPr>
        <w:t>T</w:t>
      </w:r>
      <w:r w:rsidR="006201C5" w:rsidRPr="009878AA">
        <w:rPr>
          <w:rFonts w:ascii="Times New Roman" w:hAnsi="Times New Roman" w:hint="eastAsia"/>
          <w:szCs w:val="24"/>
          <w:lang w:eastAsia="zh-CN"/>
        </w:rPr>
        <w:t>here</w:t>
      </w:r>
      <w:r w:rsidR="006201C5" w:rsidRPr="009878AA">
        <w:rPr>
          <w:rFonts w:ascii="Times New Roman" w:hAnsi="Times New Roman"/>
          <w:szCs w:val="24"/>
        </w:rPr>
        <w:t xml:space="preserve"> are several reasons that could explain this outstanding performance. </w:t>
      </w:r>
      <w:r w:rsidR="00F17DDF" w:rsidRPr="009878AA">
        <w:rPr>
          <w:rFonts w:ascii="Times New Roman" w:hAnsi="Times New Roman"/>
          <w:szCs w:val="24"/>
        </w:rPr>
        <w:t xml:space="preserve">First, </w:t>
      </w:r>
      <w:r w:rsidR="00EF79F2" w:rsidRPr="009878AA">
        <w:rPr>
          <w:rFonts w:ascii="Times New Roman" w:hAnsi="Times New Roman"/>
          <w:szCs w:val="24"/>
        </w:rPr>
        <w:t xml:space="preserve">the </w:t>
      </w:r>
      <w:r w:rsidR="00F17DDF" w:rsidRPr="009878AA">
        <w:rPr>
          <w:rFonts w:ascii="Times New Roman" w:hAnsi="Times New Roman"/>
          <w:szCs w:val="24"/>
        </w:rPr>
        <w:t xml:space="preserve">high-integrated and facile fabrication process of NanoPADs can effectively avoid pollution in the </w:t>
      </w:r>
      <w:r w:rsidR="00B22898" w:rsidRPr="009878AA">
        <w:rPr>
          <w:rFonts w:ascii="Times New Roman" w:hAnsi="Times New Roman"/>
          <w:szCs w:val="24"/>
        </w:rPr>
        <w:t>fabrication</w:t>
      </w:r>
      <w:r w:rsidR="00F17DDF" w:rsidRPr="009878AA">
        <w:rPr>
          <w:rFonts w:ascii="Times New Roman" w:hAnsi="Times New Roman"/>
          <w:szCs w:val="24"/>
        </w:rPr>
        <w:t xml:space="preserve"> process and the interference of introducing other impurities. Second, </w:t>
      </w:r>
      <w:r w:rsidR="005A2993" w:rsidRPr="009878AA">
        <w:rPr>
          <w:rFonts w:ascii="Times New Roman" w:hAnsi="Times New Roman"/>
          <w:szCs w:val="24"/>
        </w:rPr>
        <w:t xml:space="preserve">we demonstrated a microfluidic device assisted </w:t>
      </w:r>
      <w:r w:rsidR="005A2993" w:rsidRPr="009878AA">
        <w:rPr>
          <w:rFonts w:ascii="Times New Roman" w:hAnsi="Times New Roman"/>
          <w:i/>
          <w:iCs/>
          <w:szCs w:val="24"/>
        </w:rPr>
        <w:t>in-situ</w:t>
      </w:r>
      <w:r w:rsidR="005A2993" w:rsidRPr="009878AA">
        <w:rPr>
          <w:rFonts w:ascii="Times New Roman" w:hAnsi="Times New Roman"/>
          <w:szCs w:val="24"/>
        </w:rPr>
        <w:t xml:space="preserve"> AgNPs growth </w:t>
      </w:r>
      <w:r w:rsidR="005A2993" w:rsidRPr="009878AA">
        <w:rPr>
          <w:rFonts w:ascii="Times New Roman" w:hAnsi="Times New Roman"/>
          <w:szCs w:val="24"/>
        </w:rPr>
        <w:lastRenderedPageBreak/>
        <w:t>process by supplying two chemical reagents (AgNO</w:t>
      </w:r>
      <w:r w:rsidR="005A2993" w:rsidRPr="009878AA">
        <w:rPr>
          <w:rFonts w:ascii="Times New Roman" w:hAnsi="Times New Roman"/>
          <w:szCs w:val="24"/>
          <w:vertAlign w:val="subscript"/>
        </w:rPr>
        <w:t>3</w:t>
      </w:r>
      <w:r w:rsidR="005A2993" w:rsidRPr="009878AA">
        <w:rPr>
          <w:rFonts w:ascii="Times New Roman" w:hAnsi="Times New Roman"/>
          <w:szCs w:val="24"/>
        </w:rPr>
        <w:t xml:space="preserve"> and NaBH</w:t>
      </w:r>
      <w:r w:rsidR="005A2993" w:rsidRPr="009878AA">
        <w:rPr>
          <w:rFonts w:ascii="Times New Roman" w:hAnsi="Times New Roman"/>
          <w:szCs w:val="24"/>
          <w:vertAlign w:val="subscript"/>
        </w:rPr>
        <w:t>4</w:t>
      </w:r>
      <w:r w:rsidR="005A2993" w:rsidRPr="009878AA">
        <w:rPr>
          <w:rFonts w:ascii="Times New Roman" w:hAnsi="Times New Roman"/>
          <w:szCs w:val="24"/>
        </w:rPr>
        <w:t>) into and reacted within the detection zone compared with successive ionic layer adsorption and reaction (SILAR) process</w:t>
      </w:r>
      <w:r w:rsidR="00821159" w:rsidRPr="009878AA">
        <w:rPr>
          <w:rFonts w:ascii="Times New Roman" w:hAnsi="Times New Roman"/>
          <w:szCs w:val="24"/>
        </w:rPr>
        <w:t>.</w:t>
      </w:r>
      <w:r w:rsidR="005A2993" w:rsidRPr="009878AA">
        <w:rPr>
          <w:rFonts w:ascii="Times New Roman" w:hAnsi="Times New Roman"/>
          <w:szCs w:val="24"/>
        </w:rPr>
        <w:fldChar w:fldCharType="begin"/>
      </w:r>
      <w:r w:rsidR="005A2993" w:rsidRPr="009878AA">
        <w:rPr>
          <w:rFonts w:ascii="Times New Roman" w:hAnsi="Times New Roman"/>
          <w:szCs w:val="24"/>
        </w:rPr>
        <w:instrText xml:space="preserve"> ADDIN ZOTERO_ITEM CSL_CITATION {"citationID":"dehndqc9","properties":{"formattedCitation":"\\super 8\\nosupersub{}","plainCitation":"8","noteIndex":0},"citationItems":[{"id":14,"uris":["http://zotero.org/users/local/2TzkBMWe/items/ADIRJB4U"],"itemData":{"id":14,"type":"article-journal","abstract":"Paper-based surface-enhanced Raman scattering (SERS) substrates have gained growing interest as an eco-friendly and low-cost tool for chemical and biosensing. However, paper-based SERS substrates often suffer relatively low signal spatial homogeneity because of their nonuniform hot-spot distribution. In this paper, a nanofibrillated cellulose paper (nanopaper) based SERS multiwell plate is developed for trace chemical detection with high sensitivity and high signal homogeneity. The SERS plate is fabricated from ultrasmooth (2,2,6,6-tetramethylpiperidin-1-yl)oxyl-oxidized NFC paper (TO-nanopaper) through wax-printing-based multiwell patterning followed by silver nanoparticle (AgNP) growth based on a successive ionic layer adsorption and reaction (SILAR) process. Taking advantage of the abundance of carboxyl groups on the TO-nanopaper, uniformly distributed and densely arranged AgNPs are successfully synthesized through the SILAR process on the NFC multiwell surface under ambient conditions. The SERS performance of the device is evaluated for testing two Raman marker chemicals, rhodamine B and 2-naphthalenethiol, and picomolar detection limit and high Raman enhancement factor (up to 1.46 × 109) are achieved. The </w:instrText>
      </w:r>
      <w:r w:rsidR="005A2993" w:rsidRPr="009878AA">
        <w:rPr>
          <w:rFonts w:ascii="Times New Roman" w:hAnsi="Times New Roman" w:hint="eastAsia"/>
          <w:szCs w:val="24"/>
        </w:rPr>
        <w:instrText>Raman signal mapping results show superior signal spatial homogeneity of the device with low variations (</w:instrText>
      </w:r>
      <w:r w:rsidR="005A2993" w:rsidRPr="009878AA">
        <w:rPr>
          <w:rFonts w:ascii="Times New Roman" w:hAnsi="Times New Roman" w:hint="eastAsia"/>
          <w:szCs w:val="24"/>
        </w:rPr>
        <w:instrText>≤</w:instrText>
      </w:r>
      <w:r w:rsidR="005A2993" w:rsidRPr="009878AA">
        <w:rPr>
          <w:rFonts w:ascii="Times New Roman" w:hAnsi="Times New Roman" w:hint="eastAsia"/>
          <w:szCs w:val="24"/>
        </w:rPr>
        <w:instrText>11%). The nanopaper-based SERS device represents a promising SERS platform for chemical and biomolecule detections with high sensitivity and high rep</w:instrText>
      </w:r>
      <w:r w:rsidR="005A2993" w:rsidRPr="009878AA">
        <w:rPr>
          <w:rFonts w:ascii="Times New Roman" w:hAnsi="Times New Roman"/>
          <w:szCs w:val="24"/>
        </w:rPr>
        <w:instrText xml:space="preserve">eatability.","container-title":"Advanced Materials Interfaces","DOI":"10.1002/admi.201901346","ISSN":"2196-7350","issue":"24","language":"en","note":"_eprint: https://onlinelibrary.wiley.com/doi/pdf/10.1002/admi.201901346","page":"1901346","source":"Wiley Online Library","title":"A Nanocellulose-Paper-Based SERS Multiwell Plate with High Sensitivity and High Signal Homogeneity","volume":"6","author":[{"family":"Chen","given":"Longyan"},{"family":"Ying","given":"Binbin"},{"family":"Song","given":"Pengfei"},{"family":"Liu","given":"Xinyu"}],"issued":{"date-parts":[["2019"]]}}}],"schema":"https://github.com/citation-style-language/schema/raw/master/csl-citation.json"} </w:instrText>
      </w:r>
      <w:r w:rsidR="005A2993" w:rsidRPr="009878AA">
        <w:rPr>
          <w:rFonts w:ascii="Times New Roman" w:hAnsi="Times New Roman"/>
          <w:szCs w:val="24"/>
        </w:rPr>
        <w:fldChar w:fldCharType="separate"/>
      </w:r>
      <w:r w:rsidR="005A2993" w:rsidRPr="009878AA">
        <w:rPr>
          <w:rFonts w:ascii="Times New Roman" w:hAnsi="Times New Roman"/>
          <w:szCs w:val="24"/>
          <w:vertAlign w:val="superscript"/>
        </w:rPr>
        <w:t>8</w:t>
      </w:r>
      <w:r w:rsidR="005A2993" w:rsidRPr="009878AA">
        <w:rPr>
          <w:rFonts w:ascii="Times New Roman" w:hAnsi="Times New Roman"/>
          <w:szCs w:val="24"/>
        </w:rPr>
        <w:fldChar w:fldCharType="end"/>
      </w:r>
      <w:r w:rsidR="005A2993" w:rsidRPr="009878AA">
        <w:rPr>
          <w:rFonts w:ascii="Times New Roman" w:hAnsi="Times New Roman"/>
          <w:szCs w:val="24"/>
        </w:rPr>
        <w:t xml:space="preserve"> Third, NanoPADs represent better performance than regular paper (the EF and LOD based on </w:t>
      </w:r>
      <w:r w:rsidR="005A2993" w:rsidRPr="009878AA">
        <w:rPr>
          <w:rFonts w:ascii="Times New Roman" w:hAnsi="Times New Roman"/>
          <w:i/>
          <w:iCs/>
          <w:szCs w:val="24"/>
        </w:rPr>
        <w:t>in-situ</w:t>
      </w:r>
      <w:r w:rsidR="005A2993" w:rsidRPr="009878AA">
        <w:rPr>
          <w:rFonts w:ascii="Times New Roman" w:hAnsi="Times New Roman"/>
          <w:szCs w:val="24"/>
        </w:rPr>
        <w:t xml:space="preserve"> AgNPs can only achieve as 1.1×10</w:t>
      </w:r>
      <w:r w:rsidR="005A2993" w:rsidRPr="009878AA">
        <w:rPr>
          <w:rFonts w:ascii="Times New Roman" w:hAnsi="Times New Roman"/>
          <w:szCs w:val="24"/>
          <w:vertAlign w:val="superscript"/>
        </w:rPr>
        <w:t>9</w:t>
      </w:r>
      <w:r w:rsidR="005A2993" w:rsidRPr="009878AA">
        <w:rPr>
          <w:rFonts w:ascii="Times New Roman" w:hAnsi="Times New Roman"/>
          <w:szCs w:val="24"/>
        </w:rPr>
        <w:t xml:space="preserve"> and 10 pM</w:t>
      </w:r>
      <w:r w:rsidR="005A2993"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{"citationID":"yLXqoDxd","properties":{"formattedCitation":"\\super 77\\nosupersub{}","plainCitation":"77","noteIndex":0},"citationItems":[{"id":236,"uris":["http://zotero.org/users/local/2TzkBMWe/items/YBJMV7D8"],"itemData":{"id":236,"type":"article-journal","container-title":"ACS Applied Materials &amp; Interfaces","DOI":"10.1021/acsami.5b09982","ISSN":"1944-8244","issue":"50","journalAbbreviation":"ACS Appl. Mater. Interfaces","note":"publisher: American Chemical Society","page":"27910-27917","title":"Facile Fabrication of a Silver Nanoparticle Immersed, Surface-Enhanced Raman Scattering Imposed Paper Platform through Successive Ionic Layer Absorption and Reaction for On-Site Bioassays","volume":"7","author":[{"family":"Kim","given":"Wansun"},{"family":"Kim","given":"Yeon-Hee"},{"family":"Park","given":"Hun-Kuk"},{"family":"Choi","given":"Samjin"}],"issued":{"date-parts":[["2015",12,23]]}}}],"schema":"https://github.com/citation-style-language/schema/raw/master/csl-citation.json"} </w:instrText>
      </w:r>
      <w:r w:rsidR="005A2993" w:rsidRPr="009878AA">
        <w:rPr>
          <w:rFonts w:ascii="Times New Roman" w:hAnsi="Times New Roman"/>
          <w:szCs w:val="24"/>
        </w:rPr>
        <w:fldChar w:fldCharType="separate"/>
      </w:r>
      <w:r w:rsidR="00D420D7" w:rsidRPr="009878AA">
        <w:rPr>
          <w:rFonts w:ascii="Times New Roman" w:hAnsi="Times New Roman"/>
          <w:szCs w:val="24"/>
          <w:vertAlign w:val="superscript"/>
        </w:rPr>
        <w:t>77</w:t>
      </w:r>
      <w:r w:rsidR="005A2993" w:rsidRPr="009878AA">
        <w:rPr>
          <w:rFonts w:ascii="Times New Roman" w:hAnsi="Times New Roman"/>
          <w:szCs w:val="24"/>
        </w:rPr>
        <w:fldChar w:fldCharType="end"/>
      </w:r>
      <w:r w:rsidR="005A2993" w:rsidRPr="009878AA">
        <w:rPr>
          <w:rFonts w:ascii="Times New Roman" w:hAnsi="Times New Roman"/>
          <w:szCs w:val="24"/>
        </w:rPr>
        <w:t>)</w:t>
      </w:r>
      <w:r w:rsidR="005A2993" w:rsidRPr="009878AA">
        <w:rPr>
          <w:rFonts w:ascii="Times New Roman" w:hAnsi="Times New Roman" w:hint="eastAsia"/>
          <w:szCs w:val="24"/>
        </w:rPr>
        <w:t>,</w:t>
      </w:r>
      <w:r w:rsidR="005A2993" w:rsidRPr="009878AA">
        <w:rPr>
          <w:rFonts w:ascii="Times New Roman" w:hAnsi="Times New Roman"/>
          <w:szCs w:val="24"/>
        </w:rPr>
        <w:t xml:space="preserve"> since the high optical transparency of NanoPADs reduces signal loss by light reflection and special nanocellulose carboxyl structure provides uniform growth of </w:t>
      </w:r>
      <w:r w:rsidR="005A2993" w:rsidRPr="009878AA">
        <w:rPr>
          <w:rFonts w:ascii="Times New Roman" w:hAnsi="Times New Roman"/>
          <w:i/>
          <w:iCs/>
          <w:szCs w:val="24"/>
        </w:rPr>
        <w:t>in-situ</w:t>
      </w:r>
      <w:r w:rsidR="005A2993" w:rsidRPr="009878AA">
        <w:rPr>
          <w:rFonts w:ascii="Times New Roman" w:hAnsi="Times New Roman"/>
          <w:szCs w:val="24"/>
        </w:rPr>
        <w:t xml:space="preserve"> AgNPs.</w:t>
      </w:r>
    </w:p>
    <w:p w14:paraId="7E7BD0EF" w14:textId="7AB3DF92" w:rsidR="00661019" w:rsidRPr="009878AA" w:rsidRDefault="00661019" w:rsidP="007F140D">
      <w:pPr>
        <w:pStyle w:val="TAMainText"/>
        <w:spacing w:after="240"/>
        <w:rPr>
          <w:rFonts w:ascii="Times New Roman" w:hAnsi="Times New Roman"/>
          <w:szCs w:val="24"/>
        </w:rPr>
      </w:pPr>
      <w:r w:rsidRPr="009878AA">
        <w:rPr>
          <w:rFonts w:ascii="Times New Roman" w:hAnsi="Times New Roman"/>
          <w:szCs w:val="24"/>
        </w:rPr>
        <w:br w:type="page"/>
      </w:r>
    </w:p>
    <w:p w14:paraId="22BA561C" w14:textId="7BDE2DBC" w:rsidR="00661019" w:rsidRPr="009878AA" w:rsidRDefault="00661019" w:rsidP="007F140D">
      <w:pPr>
        <w:pStyle w:val="TAMainText"/>
        <w:spacing w:after="240"/>
        <w:ind w:firstLine="0"/>
        <w:rPr>
          <w:rFonts w:ascii="Times New Roman" w:hAnsi="Times New Roman"/>
          <w:b/>
          <w:bCs/>
          <w:szCs w:val="24"/>
        </w:rPr>
      </w:pPr>
      <w:r w:rsidRPr="009878AA">
        <w:rPr>
          <w:rFonts w:ascii="Times New Roman" w:hAnsi="Times New Roman"/>
          <w:b/>
          <w:bCs/>
          <w:szCs w:val="24"/>
        </w:rPr>
        <w:lastRenderedPageBreak/>
        <w:t>Conclusion</w:t>
      </w:r>
    </w:p>
    <w:p w14:paraId="0106C978" w14:textId="6A568083" w:rsidR="009A0F07" w:rsidRPr="009878AA" w:rsidRDefault="00E64E71" w:rsidP="007F140D">
      <w:pPr>
        <w:pStyle w:val="TAMainText"/>
        <w:spacing w:after="240"/>
        <w:ind w:firstLine="0"/>
        <w:rPr>
          <w:rFonts w:ascii="Times New Roman" w:hAnsi="Times New Roman"/>
          <w:szCs w:val="24"/>
        </w:rPr>
      </w:pPr>
      <w:r w:rsidRPr="009878AA">
        <w:rPr>
          <w:rFonts w:ascii="Times New Roman" w:hAnsi="Times New Roman"/>
          <w:szCs w:val="24"/>
        </w:rPr>
        <w:t xml:space="preserve">In summary, </w:t>
      </w:r>
      <w:r w:rsidR="00752F45" w:rsidRPr="009878AA">
        <w:rPr>
          <w:rFonts w:ascii="Times New Roman" w:hAnsi="Times New Roman"/>
          <w:szCs w:val="24"/>
        </w:rPr>
        <w:t xml:space="preserve">a new microchannel patterning process on nanopaper based on the convenient micro-embossing technique with the </w:t>
      </w:r>
      <w:r w:rsidR="00924882" w:rsidRPr="009878AA">
        <w:rPr>
          <w:rFonts w:ascii="Times New Roman" w:hAnsi="Times New Roman" w:hint="eastAsia"/>
          <w:szCs w:val="24"/>
          <w:lang w:eastAsia="zh-CN"/>
        </w:rPr>
        <w:t>facile</w:t>
      </w:r>
      <w:r w:rsidR="00752F45" w:rsidRPr="009878AA">
        <w:rPr>
          <w:rFonts w:ascii="Times New Roman" w:hAnsi="Times New Roman"/>
          <w:szCs w:val="24"/>
        </w:rPr>
        <w:t xml:space="preserve"> plastic micro-molds </w:t>
      </w:r>
      <w:r w:rsidR="00290468" w:rsidRPr="009878AA">
        <w:rPr>
          <w:rFonts w:ascii="Times New Roman" w:hAnsi="Times New Roman"/>
          <w:szCs w:val="24"/>
        </w:rPr>
        <w:t xml:space="preserve">was developed. Importantly, for the first time, patterning microchannel on nanopaper </w:t>
      </w:r>
      <w:r w:rsidR="006B7E52" w:rsidRPr="009878AA">
        <w:rPr>
          <w:rFonts w:ascii="Times New Roman" w:hAnsi="Times New Roman"/>
          <w:szCs w:val="24"/>
        </w:rPr>
        <w:t xml:space="preserve">is </w:t>
      </w:r>
      <w:r w:rsidR="00290468" w:rsidRPr="009878AA">
        <w:rPr>
          <w:rFonts w:ascii="Times New Roman" w:hAnsi="Times New Roman"/>
          <w:szCs w:val="24"/>
        </w:rPr>
        <w:t>down to 200</w:t>
      </w:r>
      <w:r w:rsidR="00945E1A" w:rsidRPr="009878AA">
        <w:rPr>
          <w:rFonts w:ascii="Times New Roman" w:hAnsi="Times New Roman"/>
          <w:szCs w:val="24"/>
        </w:rPr>
        <w:t xml:space="preserve"> </w:t>
      </w:r>
      <w:r w:rsidR="00290468" w:rsidRPr="009878AA">
        <w:rPr>
          <w:rFonts w:ascii="Times New Roman" w:hAnsi="Times New Roman"/>
          <w:szCs w:val="24"/>
        </w:rPr>
        <w:t xml:space="preserve">μm, which is 4 times better than the existing methods. After the optimization of patterning parameters, </w:t>
      </w:r>
      <w:r w:rsidR="00AC68C2" w:rsidRPr="009878AA">
        <w:rPr>
          <w:rFonts w:ascii="Times New Roman" w:hAnsi="Times New Roman"/>
          <w:szCs w:val="24"/>
        </w:rPr>
        <w:t>the guidelines show good fabrication repeatability with low standard derations (</w:t>
      </w:r>
      <w:r w:rsidR="00B05C4B" w:rsidRPr="009878AA">
        <w:rPr>
          <w:rFonts w:ascii="Times New Roman" w:hAnsi="Times New Roman"/>
          <w:szCs w:val="24"/>
        </w:rPr>
        <w:t xml:space="preserve">the </w:t>
      </w:r>
      <w:r w:rsidR="00AC68C2" w:rsidRPr="009878AA">
        <w:rPr>
          <w:rFonts w:ascii="Times New Roman" w:hAnsi="Times New Roman"/>
          <w:szCs w:val="24"/>
        </w:rPr>
        <w:t>highest variation for width and depth is 2.5% and 9%</w:t>
      </w:r>
      <w:r w:rsidR="00ED5370" w:rsidRPr="009878AA">
        <w:rPr>
          <w:rFonts w:ascii="Times New Roman" w:hAnsi="Times New Roman"/>
          <w:szCs w:val="24"/>
        </w:rPr>
        <w:t>,</w:t>
      </w:r>
      <w:r w:rsidR="00AC68C2" w:rsidRPr="009878AA">
        <w:rPr>
          <w:rFonts w:ascii="Times New Roman" w:hAnsi="Times New Roman"/>
          <w:szCs w:val="24"/>
        </w:rPr>
        <w:t xml:space="preserve"> respectively), and </w:t>
      </w:r>
      <w:r w:rsidR="00292BAA" w:rsidRPr="009878AA">
        <w:rPr>
          <w:rFonts w:ascii="Times New Roman" w:hAnsi="Times New Roman"/>
          <w:szCs w:val="24"/>
        </w:rPr>
        <w:t xml:space="preserve">we also </w:t>
      </w:r>
      <w:r w:rsidR="00822D2B" w:rsidRPr="009878AA">
        <w:rPr>
          <w:rFonts w:ascii="Times New Roman" w:hAnsi="Times New Roman"/>
          <w:szCs w:val="24"/>
        </w:rPr>
        <w:t>provide one quick look-up table as the guideline for application developments</w:t>
      </w:r>
      <w:r w:rsidR="00AC68C2" w:rsidRPr="009878AA">
        <w:rPr>
          <w:rFonts w:ascii="Times New Roman" w:hAnsi="Times New Roman"/>
          <w:szCs w:val="24"/>
        </w:rPr>
        <w:t xml:space="preserve">. </w:t>
      </w:r>
      <w:r w:rsidR="00290468" w:rsidRPr="009878AA">
        <w:rPr>
          <w:rFonts w:ascii="Times New Roman" w:hAnsi="Times New Roman"/>
          <w:szCs w:val="24"/>
        </w:rPr>
        <w:t xml:space="preserve">Consequently, </w:t>
      </w:r>
      <w:r w:rsidR="009A0F07" w:rsidRPr="009878AA">
        <w:rPr>
          <w:rFonts w:ascii="Times New Roman" w:hAnsi="Times New Roman"/>
          <w:szCs w:val="24"/>
        </w:rPr>
        <w:t xml:space="preserve">two functional analytical sensors for colorimetric glucose detection and SERS biosensing have also been demonstrated on the NanoPADs with </w:t>
      </w:r>
      <w:r w:rsidR="004A380D" w:rsidRPr="009878AA">
        <w:rPr>
          <w:rFonts w:ascii="Times New Roman" w:hAnsi="Times New Roman"/>
          <w:szCs w:val="24"/>
        </w:rPr>
        <w:t xml:space="preserve">low </w:t>
      </w:r>
      <w:r w:rsidR="00822D2B" w:rsidRPr="009878AA">
        <w:rPr>
          <w:rFonts w:ascii="Times New Roman" w:hAnsi="Times New Roman"/>
          <w:szCs w:val="24"/>
        </w:rPr>
        <w:t xml:space="preserve">LOD </w:t>
      </w:r>
      <w:r w:rsidR="004A380D" w:rsidRPr="009878AA">
        <w:rPr>
          <w:rFonts w:ascii="Times New Roman" w:hAnsi="Times New Roman"/>
          <w:szCs w:val="24"/>
        </w:rPr>
        <w:t>(</w:t>
      </w:r>
      <w:r w:rsidR="00822D2B" w:rsidRPr="009878AA">
        <w:rPr>
          <w:rFonts w:ascii="Times New Roman" w:hAnsi="Times New Roman"/>
          <w:szCs w:val="24"/>
        </w:rPr>
        <w:t>2</w:t>
      </w:r>
      <w:r w:rsidR="00821159" w:rsidRPr="009878AA">
        <w:rPr>
          <w:rFonts w:ascii="Times New Roman" w:hAnsi="Times New Roman"/>
          <w:szCs w:val="24"/>
        </w:rPr>
        <w:t xml:space="preserve"> </w:t>
      </w:r>
      <w:r w:rsidR="00822D2B" w:rsidRPr="009878AA">
        <w:rPr>
          <w:rFonts w:ascii="Times New Roman" w:hAnsi="Times New Roman"/>
          <w:szCs w:val="24"/>
        </w:rPr>
        <w:t>mM for glucose and 19</w:t>
      </w:r>
      <w:r w:rsidR="00821159" w:rsidRPr="009878AA">
        <w:rPr>
          <w:rFonts w:ascii="Times New Roman" w:hAnsi="Times New Roman"/>
          <w:szCs w:val="24"/>
        </w:rPr>
        <w:t xml:space="preserve"> </w:t>
      </w:r>
      <w:r w:rsidR="00822D2B" w:rsidRPr="009878AA">
        <w:rPr>
          <w:rFonts w:ascii="Times New Roman" w:hAnsi="Times New Roman"/>
          <w:szCs w:val="24"/>
        </w:rPr>
        <w:t>fM for RhB)</w:t>
      </w:r>
      <w:r w:rsidR="009A0F07" w:rsidRPr="009878AA">
        <w:rPr>
          <w:rFonts w:ascii="Times New Roman" w:hAnsi="Times New Roman"/>
          <w:szCs w:val="24"/>
        </w:rPr>
        <w:t xml:space="preserve">. </w:t>
      </w:r>
      <w:bookmarkStart w:id="13" w:name="_Hlk121578624"/>
      <w:r w:rsidR="0088518C" w:rsidRPr="009878AA">
        <w:rPr>
          <w:rFonts w:ascii="Times New Roman" w:hAnsi="Times New Roman"/>
          <w:szCs w:val="24"/>
        </w:rPr>
        <w:t xml:space="preserve">In the future, </w:t>
      </w:r>
      <w:r w:rsidR="0070580A" w:rsidRPr="009878AA">
        <w:rPr>
          <w:rFonts w:ascii="Times New Roman" w:hAnsi="Times New Roman"/>
          <w:szCs w:val="24"/>
        </w:rPr>
        <w:t xml:space="preserve">with the application of micro-nano printing and </w:t>
      </w:r>
      <w:proofErr w:type="gramStart"/>
      <w:r w:rsidR="0070580A" w:rsidRPr="009878AA">
        <w:rPr>
          <w:rFonts w:ascii="Times New Roman" w:hAnsi="Times New Roman"/>
          <w:szCs w:val="24"/>
        </w:rPr>
        <w:t>high</w:t>
      </w:r>
      <w:r w:rsidR="00ED5370" w:rsidRPr="009878AA">
        <w:rPr>
          <w:rFonts w:ascii="Times New Roman" w:hAnsi="Times New Roman"/>
          <w:szCs w:val="24"/>
        </w:rPr>
        <w:t>-</w:t>
      </w:r>
      <w:r w:rsidR="0070580A" w:rsidRPr="009878AA">
        <w:rPr>
          <w:rFonts w:ascii="Times New Roman" w:hAnsi="Times New Roman"/>
          <w:szCs w:val="24"/>
        </w:rPr>
        <w:t>precision</w:t>
      </w:r>
      <w:proofErr w:type="gramEnd"/>
      <w:r w:rsidR="0070580A" w:rsidRPr="009878AA">
        <w:rPr>
          <w:rFonts w:ascii="Times New Roman" w:hAnsi="Times New Roman"/>
          <w:szCs w:val="24"/>
        </w:rPr>
        <w:t xml:space="preserve"> cutting technology, the scale of molds and corresponding microchannels will down to dozens of microns. Though those methods are contrary to time-saving and cost-effective, they may spark the further application of nanopaper. </w:t>
      </w:r>
      <w:bookmarkEnd w:id="13"/>
      <w:r w:rsidR="009A0F07" w:rsidRPr="009878AA">
        <w:rPr>
          <w:rFonts w:ascii="Times New Roman" w:hAnsi="Times New Roman"/>
          <w:szCs w:val="24"/>
        </w:rPr>
        <w:t>We believe these new fundamental microchannel fabrication methods will spark new designs and applications in the emerging field of nanopaper-based microfluidic chemical and bio</w:t>
      </w:r>
      <w:r w:rsidR="004A380D" w:rsidRPr="009878AA">
        <w:rPr>
          <w:rFonts w:ascii="Times New Roman" w:hAnsi="Times New Roman"/>
          <w:szCs w:val="24"/>
        </w:rPr>
        <w:t>medical</w:t>
      </w:r>
      <w:r w:rsidR="009A0F07" w:rsidRPr="009878AA">
        <w:rPr>
          <w:rFonts w:ascii="Times New Roman" w:hAnsi="Times New Roman"/>
          <w:szCs w:val="24"/>
        </w:rPr>
        <w:t xml:space="preserve"> sensing applications.</w:t>
      </w:r>
    </w:p>
    <w:p w14:paraId="5167F61B" w14:textId="7C6BB929" w:rsidR="00290468" w:rsidRPr="009878AA" w:rsidRDefault="00290468" w:rsidP="007F140D">
      <w:pPr>
        <w:pStyle w:val="TAMainText"/>
        <w:spacing w:after="240"/>
        <w:rPr>
          <w:rFonts w:ascii="Times New Roman" w:hAnsi="Times New Roman"/>
          <w:szCs w:val="24"/>
        </w:rPr>
      </w:pPr>
    </w:p>
    <w:p w14:paraId="48F50F80" w14:textId="77777777" w:rsidR="001A3F58" w:rsidRPr="009878AA" w:rsidRDefault="001A3F58" w:rsidP="007F140D">
      <w:pPr>
        <w:pStyle w:val="TAMainText"/>
        <w:spacing w:after="240"/>
        <w:rPr>
          <w:rFonts w:ascii="Times New Roman" w:hAnsi="Times New Roman"/>
          <w:szCs w:val="24"/>
        </w:rPr>
      </w:pPr>
      <w:r w:rsidRPr="009878AA">
        <w:rPr>
          <w:rFonts w:ascii="Times New Roman" w:hAnsi="Times New Roman"/>
          <w:szCs w:val="24"/>
        </w:rPr>
        <w:br w:type="page"/>
      </w:r>
    </w:p>
    <w:p w14:paraId="7E0A0602" w14:textId="1D71DA89" w:rsidR="001A3F58" w:rsidRPr="009878AA" w:rsidRDefault="000D2878" w:rsidP="007F140D">
      <w:pPr>
        <w:pStyle w:val="TAMainText"/>
        <w:spacing w:after="240"/>
        <w:ind w:firstLine="0"/>
        <w:rPr>
          <w:rFonts w:ascii="Times New Roman" w:hAnsi="Times New Roman"/>
          <w:b/>
          <w:bCs/>
          <w:szCs w:val="24"/>
        </w:rPr>
      </w:pPr>
      <w:r w:rsidRPr="009878AA">
        <w:rPr>
          <w:rFonts w:ascii="Times New Roman" w:hAnsi="Times New Roman"/>
          <w:b/>
          <w:bCs/>
          <w:szCs w:val="24"/>
        </w:rPr>
        <w:lastRenderedPageBreak/>
        <w:t>M</w:t>
      </w:r>
      <w:r w:rsidR="001A3F58" w:rsidRPr="009878AA">
        <w:rPr>
          <w:rFonts w:ascii="Times New Roman" w:hAnsi="Times New Roman"/>
          <w:b/>
          <w:bCs/>
          <w:szCs w:val="24"/>
        </w:rPr>
        <w:t>ethods</w:t>
      </w:r>
    </w:p>
    <w:p w14:paraId="619581F8" w14:textId="77777777" w:rsidR="001A3F58" w:rsidRPr="009878AA" w:rsidRDefault="001A3F58" w:rsidP="007F140D">
      <w:pPr>
        <w:pStyle w:val="TAMainText"/>
        <w:spacing w:after="240"/>
        <w:ind w:firstLine="0"/>
        <w:rPr>
          <w:rFonts w:ascii="Times New Roman" w:hAnsi="Times New Roman"/>
          <w:b/>
          <w:bCs/>
          <w:szCs w:val="24"/>
        </w:rPr>
      </w:pPr>
      <w:r w:rsidRPr="009878AA">
        <w:rPr>
          <w:rFonts w:ascii="Times New Roman" w:hAnsi="Times New Roman"/>
          <w:b/>
          <w:bCs/>
          <w:szCs w:val="24"/>
        </w:rPr>
        <w:t>Reagents and Materials</w:t>
      </w:r>
    </w:p>
    <w:p w14:paraId="2B638956" w14:textId="57CEC222" w:rsidR="001A3F58"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TEMPO-oxidized NFC slurry (1.0 wt% solid, carboxylate level 2.0 mmol</w:t>
      </w:r>
      <w:r w:rsidR="00A42ABD" w:rsidRPr="009878AA">
        <w:rPr>
          <w:rFonts w:ascii="Times New Roman" w:hAnsi="Times New Roman"/>
          <w:szCs w:val="24"/>
        </w:rPr>
        <w:t>/</w:t>
      </w:r>
      <w:r w:rsidRPr="009878AA">
        <w:rPr>
          <w:rFonts w:ascii="Times New Roman" w:hAnsi="Times New Roman"/>
          <w:szCs w:val="24"/>
        </w:rPr>
        <w:t>g solid, average nanofiber diameter: 10 nm) was purchased from Tianjin University of Science and Technology. Melamine (&gt;</w:t>
      </w:r>
      <w:r w:rsidR="00821159" w:rsidRPr="009878AA">
        <w:rPr>
          <w:rFonts w:ascii="Times New Roman" w:hAnsi="Times New Roman"/>
          <w:szCs w:val="24"/>
        </w:rPr>
        <w:t xml:space="preserve"> </w:t>
      </w:r>
      <w:r w:rsidRPr="009878AA">
        <w:rPr>
          <w:rFonts w:ascii="Times New Roman" w:hAnsi="Times New Roman"/>
          <w:szCs w:val="24"/>
        </w:rPr>
        <w:t>99%), Rhodamine B (RhB, &gt;</w:t>
      </w:r>
      <w:r w:rsidR="00821159" w:rsidRPr="009878AA">
        <w:rPr>
          <w:rFonts w:ascii="Times New Roman" w:hAnsi="Times New Roman"/>
          <w:szCs w:val="24"/>
        </w:rPr>
        <w:t xml:space="preserve"> </w:t>
      </w:r>
      <w:r w:rsidRPr="009878AA">
        <w:rPr>
          <w:rFonts w:ascii="Times New Roman" w:hAnsi="Times New Roman"/>
          <w:szCs w:val="24"/>
        </w:rPr>
        <w:t>95%)</w:t>
      </w:r>
      <w:r w:rsidR="0069199F" w:rsidRPr="009878AA">
        <w:rPr>
          <w:rFonts w:ascii="Times New Roman" w:hAnsi="Times New Roman"/>
          <w:szCs w:val="24"/>
        </w:rPr>
        <w:t>, hexadecane (&gt;</w:t>
      </w:r>
      <w:r w:rsidR="00821159" w:rsidRPr="009878AA">
        <w:rPr>
          <w:rFonts w:ascii="Times New Roman" w:hAnsi="Times New Roman"/>
          <w:szCs w:val="24"/>
        </w:rPr>
        <w:t xml:space="preserve"> </w:t>
      </w:r>
      <w:r w:rsidR="0069199F" w:rsidRPr="009878AA">
        <w:rPr>
          <w:rFonts w:ascii="Times New Roman" w:hAnsi="Times New Roman"/>
          <w:szCs w:val="24"/>
        </w:rPr>
        <w:t>99%)</w:t>
      </w:r>
      <w:r w:rsidR="00A10EA5" w:rsidRPr="009878AA">
        <w:rPr>
          <w:rFonts w:ascii="Times New Roman" w:hAnsi="Times New Roman"/>
          <w:szCs w:val="24"/>
        </w:rPr>
        <w:t>,</w:t>
      </w:r>
      <w:r w:rsidR="0069199F" w:rsidRPr="009878AA">
        <w:rPr>
          <w:rFonts w:ascii="Times New Roman" w:hAnsi="Times New Roman"/>
          <w:szCs w:val="24"/>
        </w:rPr>
        <w:t xml:space="preserve"> </w:t>
      </w:r>
      <w:r w:rsidRPr="009878AA">
        <w:rPr>
          <w:rFonts w:ascii="Times New Roman" w:hAnsi="Times New Roman"/>
          <w:szCs w:val="24"/>
        </w:rPr>
        <w:t>and trehalose (&gt;</w:t>
      </w:r>
      <w:r w:rsidR="00821159" w:rsidRPr="009878AA">
        <w:rPr>
          <w:rFonts w:ascii="Times New Roman" w:hAnsi="Times New Roman"/>
          <w:szCs w:val="24"/>
        </w:rPr>
        <w:t xml:space="preserve"> </w:t>
      </w:r>
      <w:r w:rsidRPr="009878AA">
        <w:rPr>
          <w:rFonts w:ascii="Times New Roman" w:hAnsi="Times New Roman"/>
          <w:szCs w:val="24"/>
        </w:rPr>
        <w:t>99%) were obtained from Macklin (Shanghai). AgNO</w:t>
      </w:r>
      <w:r w:rsidRPr="009878AA">
        <w:rPr>
          <w:rFonts w:ascii="Times New Roman" w:hAnsi="Times New Roman"/>
          <w:szCs w:val="24"/>
          <w:vertAlign w:val="subscript"/>
        </w:rPr>
        <w:t>3</w:t>
      </w:r>
      <w:r w:rsidRPr="009878AA">
        <w:rPr>
          <w:rFonts w:ascii="Times New Roman" w:hAnsi="Times New Roman"/>
          <w:szCs w:val="24"/>
        </w:rPr>
        <w:t xml:space="preserve"> (99%) and ethanol (&gt;</w:t>
      </w:r>
      <w:r w:rsidR="00821159" w:rsidRPr="009878AA">
        <w:rPr>
          <w:rFonts w:ascii="Times New Roman" w:hAnsi="Times New Roman"/>
          <w:szCs w:val="24"/>
        </w:rPr>
        <w:t xml:space="preserve"> </w:t>
      </w:r>
      <w:r w:rsidRPr="009878AA">
        <w:rPr>
          <w:rFonts w:ascii="Times New Roman" w:hAnsi="Times New Roman"/>
          <w:szCs w:val="24"/>
        </w:rPr>
        <w:t>99%) were ordered from Hushi (Shanghai). NaBH</w:t>
      </w:r>
      <w:r w:rsidRPr="009878AA">
        <w:rPr>
          <w:rFonts w:ascii="Times New Roman" w:hAnsi="Times New Roman"/>
          <w:szCs w:val="24"/>
          <w:vertAlign w:val="subscript"/>
        </w:rPr>
        <w:t>4</w:t>
      </w:r>
      <w:r w:rsidRPr="009878AA">
        <w:rPr>
          <w:rFonts w:ascii="Times New Roman" w:hAnsi="Times New Roman"/>
          <w:szCs w:val="24"/>
        </w:rPr>
        <w:t xml:space="preserve"> (&gt;</w:t>
      </w:r>
      <w:r w:rsidR="00821159" w:rsidRPr="009878AA">
        <w:rPr>
          <w:rFonts w:ascii="Times New Roman" w:hAnsi="Times New Roman"/>
          <w:szCs w:val="24"/>
        </w:rPr>
        <w:t xml:space="preserve"> </w:t>
      </w:r>
      <w:r w:rsidRPr="009878AA">
        <w:rPr>
          <w:rFonts w:ascii="Times New Roman" w:hAnsi="Times New Roman"/>
          <w:szCs w:val="24"/>
        </w:rPr>
        <w:t>98%), 3,5-dichloro-2-hydroxy-benzenesulfonic acid (&gt;</w:t>
      </w:r>
      <w:r w:rsidR="00821159" w:rsidRPr="009878AA">
        <w:rPr>
          <w:rFonts w:ascii="Times New Roman" w:hAnsi="Times New Roman"/>
          <w:szCs w:val="24"/>
        </w:rPr>
        <w:t xml:space="preserve"> </w:t>
      </w:r>
      <w:r w:rsidRPr="009878AA">
        <w:rPr>
          <w:rFonts w:ascii="Times New Roman" w:hAnsi="Times New Roman"/>
          <w:szCs w:val="24"/>
        </w:rPr>
        <w:t>99%)</w:t>
      </w:r>
      <w:r w:rsidR="00A10EA5" w:rsidRPr="009878AA">
        <w:rPr>
          <w:rFonts w:ascii="Times New Roman" w:hAnsi="Times New Roman"/>
          <w:szCs w:val="24"/>
        </w:rPr>
        <w:t>,</w:t>
      </w:r>
      <w:r w:rsidRPr="009878AA">
        <w:rPr>
          <w:rFonts w:ascii="Times New Roman" w:hAnsi="Times New Roman"/>
          <w:szCs w:val="24"/>
        </w:rPr>
        <w:t xml:space="preserve"> and peroxidase type I (from horseradish, 200 U mg</w:t>
      </w:r>
      <w:r w:rsidRPr="009878AA">
        <w:rPr>
          <w:rFonts w:ascii="Times New Roman" w:hAnsi="Times New Roman"/>
          <w:szCs w:val="24"/>
          <w:vertAlign w:val="superscript"/>
        </w:rPr>
        <w:t>−1</w:t>
      </w:r>
      <w:r w:rsidRPr="009878AA">
        <w:rPr>
          <w:rFonts w:ascii="Times New Roman" w:hAnsi="Times New Roman"/>
          <w:szCs w:val="24"/>
        </w:rPr>
        <w:t>) were purchased from Aladdin (Shanghai</w:t>
      </w:r>
      <w:r w:rsidR="00A615E6" w:rsidRPr="009878AA">
        <w:rPr>
          <w:rFonts w:ascii="Times New Roman" w:hAnsi="Times New Roman"/>
          <w:szCs w:val="24"/>
        </w:rPr>
        <w:t>, China</w:t>
      </w:r>
      <w:r w:rsidRPr="009878AA">
        <w:rPr>
          <w:rFonts w:ascii="Times New Roman" w:hAnsi="Times New Roman"/>
          <w:szCs w:val="24"/>
        </w:rPr>
        <w:t>). 4-aminoantipyrine (&gt;</w:t>
      </w:r>
      <w:r w:rsidR="00821159" w:rsidRPr="009878AA">
        <w:rPr>
          <w:rFonts w:ascii="Times New Roman" w:hAnsi="Times New Roman"/>
          <w:szCs w:val="24"/>
        </w:rPr>
        <w:t xml:space="preserve"> </w:t>
      </w:r>
      <w:r w:rsidRPr="009878AA">
        <w:rPr>
          <w:rFonts w:ascii="Times New Roman" w:hAnsi="Times New Roman"/>
          <w:szCs w:val="24"/>
        </w:rPr>
        <w:t>98%) and D-(+)-Glucose (&gt;</w:t>
      </w:r>
      <w:r w:rsidR="00821159" w:rsidRPr="009878AA">
        <w:rPr>
          <w:rFonts w:ascii="Times New Roman" w:hAnsi="Times New Roman"/>
          <w:szCs w:val="24"/>
        </w:rPr>
        <w:t xml:space="preserve"> </w:t>
      </w:r>
      <w:r w:rsidRPr="009878AA">
        <w:rPr>
          <w:rFonts w:ascii="Times New Roman" w:hAnsi="Times New Roman"/>
          <w:szCs w:val="24"/>
        </w:rPr>
        <w:t>99%) were obtained from Meryer (Shanghai). Teflon films were made from Shenzhen Huashenglong plastic material Co., Ltd (Shenzhen, China). Polyethylene terephthalate (PET) w</w:t>
      </w:r>
      <w:r w:rsidR="00A10EA5" w:rsidRPr="009878AA">
        <w:rPr>
          <w:rFonts w:ascii="Times New Roman" w:hAnsi="Times New Roman"/>
          <w:szCs w:val="24"/>
        </w:rPr>
        <w:t>as</w:t>
      </w:r>
      <w:r w:rsidRPr="009878AA">
        <w:rPr>
          <w:rFonts w:ascii="Times New Roman" w:hAnsi="Times New Roman"/>
          <w:szCs w:val="24"/>
        </w:rPr>
        <w:t xml:space="preserve"> ordered from Myers Industries (Akron, USA). Infant formula was purchased from </w:t>
      </w:r>
      <w:r w:rsidR="009E049F" w:rsidRPr="009878AA">
        <w:rPr>
          <w:rFonts w:ascii="Times New Roman" w:hAnsi="Times New Roman"/>
          <w:szCs w:val="24"/>
        </w:rPr>
        <w:t xml:space="preserve">the </w:t>
      </w:r>
      <w:r w:rsidRPr="009878AA">
        <w:rPr>
          <w:rFonts w:ascii="Times New Roman" w:hAnsi="Times New Roman"/>
          <w:szCs w:val="24"/>
        </w:rPr>
        <w:t>local supermarket.</w:t>
      </w:r>
    </w:p>
    <w:p w14:paraId="24986F34" w14:textId="77777777" w:rsidR="001A3F58" w:rsidRPr="009878AA" w:rsidRDefault="001A3F58" w:rsidP="007F140D">
      <w:pPr>
        <w:pStyle w:val="TAMainText"/>
        <w:spacing w:after="240"/>
        <w:ind w:firstLine="0"/>
        <w:rPr>
          <w:rFonts w:ascii="Times New Roman" w:hAnsi="Times New Roman"/>
          <w:b/>
          <w:bCs/>
          <w:szCs w:val="24"/>
        </w:rPr>
      </w:pPr>
      <w:r w:rsidRPr="009878AA">
        <w:rPr>
          <w:rFonts w:ascii="Times New Roman" w:hAnsi="Times New Roman"/>
          <w:b/>
          <w:bCs/>
          <w:szCs w:val="24"/>
        </w:rPr>
        <w:t>Optimization of embossed microchannels on nanopaper</w:t>
      </w:r>
    </w:p>
    <w:p w14:paraId="50E4A55F" w14:textId="61D78434" w:rsidR="001A3F58"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The 4.0 g TEMPO-oxidized NFC slurry was dispersed in distilled water to a final content of 0.1 wt%, and the suspension was stirred at 800</w:t>
      </w:r>
      <w:r w:rsidR="004F688E" w:rsidRPr="009878AA">
        <w:rPr>
          <w:rFonts w:ascii="Times New Roman" w:hAnsi="Times New Roman"/>
          <w:szCs w:val="24"/>
        </w:rPr>
        <w:t xml:space="preserve"> </w:t>
      </w:r>
      <w:r w:rsidRPr="009878AA">
        <w:rPr>
          <w:rFonts w:ascii="Times New Roman" w:hAnsi="Times New Roman"/>
          <w:szCs w:val="24"/>
        </w:rPr>
        <w:t xml:space="preserve">rpm for 30 minutes. 400 g of the prepared suspension was </w:t>
      </w:r>
      <w:r w:rsidR="00B66E04" w:rsidRPr="009878AA">
        <w:rPr>
          <w:rFonts w:ascii="Times New Roman" w:hAnsi="Times New Roman"/>
          <w:szCs w:val="24"/>
        </w:rPr>
        <w:t>vacuum filtered</w:t>
      </w:r>
      <w:r w:rsidRPr="009878AA">
        <w:rPr>
          <w:rFonts w:ascii="Times New Roman" w:hAnsi="Times New Roman"/>
          <w:szCs w:val="24"/>
        </w:rPr>
        <w:t xml:space="preserve"> for 4</w:t>
      </w:r>
      <w:r w:rsidR="00821159" w:rsidRPr="009878AA">
        <w:rPr>
          <w:rFonts w:ascii="Times New Roman" w:hAnsi="Times New Roman"/>
          <w:szCs w:val="24"/>
        </w:rPr>
        <w:t xml:space="preserve"> </w:t>
      </w:r>
      <w:r w:rsidRPr="009878AA">
        <w:rPr>
          <w:rFonts w:ascii="Times New Roman" w:hAnsi="Times New Roman"/>
          <w:szCs w:val="24"/>
        </w:rPr>
        <w:t xml:space="preserve">h with a PVDF filter membrane (VVLP04700, EMD Millipore Corporation, pore size: 0.1 µm) on a glass filter holder. The prepared cut Teflon </w:t>
      </w:r>
      <w:r w:rsidR="005B4AF6" w:rsidRPr="009878AA">
        <w:rPr>
          <w:rFonts w:ascii="Times New Roman" w:hAnsi="Times New Roman"/>
          <w:szCs w:val="24"/>
        </w:rPr>
        <w:t>molds</w:t>
      </w:r>
      <w:r w:rsidRPr="009878AA">
        <w:rPr>
          <w:rFonts w:ascii="Times New Roman" w:hAnsi="Times New Roman"/>
          <w:szCs w:val="24"/>
        </w:rPr>
        <w:t xml:space="preserve"> (designed by AutoCAD 2019 (Autodesk, San Rafael, CA) and cut by laser cutting machine (Han</w:t>
      </w:r>
      <w:r w:rsidR="00256504" w:rsidRPr="009878AA">
        <w:rPr>
          <w:rFonts w:ascii="Times New Roman" w:hAnsi="Times New Roman"/>
          <w:szCs w:val="24"/>
        </w:rPr>
        <w:t>'</w:t>
      </w:r>
      <w:r w:rsidRPr="009878AA">
        <w:rPr>
          <w:rFonts w:ascii="Times New Roman" w:hAnsi="Times New Roman"/>
          <w:szCs w:val="24"/>
        </w:rPr>
        <w:t>s Yuming Laser CMA0604-B-A</w:t>
      </w:r>
      <w:r w:rsidR="00610A8C" w:rsidRPr="009878AA">
        <w:rPr>
          <w:rFonts w:ascii="Times New Roman" w:hAnsi="Times New Roman"/>
          <w:szCs w:val="24"/>
        </w:rPr>
        <w:t>, China</w:t>
      </w:r>
      <w:r w:rsidRPr="009878AA">
        <w:rPr>
          <w:rFonts w:ascii="Times New Roman" w:hAnsi="Times New Roman"/>
          <w:szCs w:val="24"/>
        </w:rPr>
        <w:t>)) by requirement.</w:t>
      </w:r>
      <w:r w:rsidR="006B1EDB" w:rsidRPr="009878AA">
        <w:rPr>
          <w:rFonts w:ascii="Times New Roman" w:hAnsi="Times New Roman"/>
          <w:szCs w:val="24"/>
        </w:rPr>
        <w:t xml:space="preserve"> Next, the filtered nanopaper gel with the cut Teflon molds</w:t>
      </w:r>
      <w:r w:rsidR="00106F8D" w:rsidRPr="009878AA">
        <w:rPr>
          <w:rFonts w:ascii="Times New Roman" w:hAnsi="Times New Roman"/>
          <w:szCs w:val="24"/>
        </w:rPr>
        <w:t xml:space="preserve"> on it</w:t>
      </w:r>
      <w:r w:rsidR="006B1EDB" w:rsidRPr="009878AA">
        <w:rPr>
          <w:rFonts w:ascii="Times New Roman" w:hAnsi="Times New Roman"/>
          <w:szCs w:val="24"/>
        </w:rPr>
        <w:t xml:space="preserve"> was placed between two PET films and hot-pressed under different pressure at a high temperature for 10 min to form. After releasing the </w:t>
      </w:r>
      <w:r w:rsidR="006B1EDB" w:rsidRPr="009878AA">
        <w:rPr>
          <w:rFonts w:ascii="Times New Roman" w:hAnsi="Times New Roman"/>
          <w:szCs w:val="24"/>
        </w:rPr>
        <w:lastRenderedPageBreak/>
        <w:t xml:space="preserve">molds, </w:t>
      </w:r>
      <w:r w:rsidR="00422781" w:rsidRPr="009878AA">
        <w:rPr>
          <w:rFonts w:ascii="Times New Roman" w:hAnsi="Times New Roman"/>
          <w:szCs w:val="24"/>
        </w:rPr>
        <w:t xml:space="preserve">an additional layer of nanopaper gel was bonded and stored in </w:t>
      </w:r>
      <w:r w:rsidR="000B6EB8" w:rsidRPr="009878AA">
        <w:rPr>
          <w:rFonts w:ascii="Times New Roman" w:hAnsi="Times New Roman"/>
          <w:szCs w:val="24"/>
        </w:rPr>
        <w:t xml:space="preserve">the </w:t>
      </w:r>
      <w:r w:rsidR="00422781" w:rsidRPr="009878AA">
        <w:rPr>
          <w:rFonts w:ascii="Times New Roman" w:hAnsi="Times New Roman"/>
          <w:szCs w:val="24"/>
        </w:rPr>
        <w:t>oven for drying under different temperature for around 1 h.</w:t>
      </w:r>
    </w:p>
    <w:p w14:paraId="6EA91B81" w14:textId="77777777" w:rsidR="001A3F58" w:rsidRPr="009878AA" w:rsidRDefault="001A3F58" w:rsidP="007F140D">
      <w:pPr>
        <w:pStyle w:val="TAMainText"/>
        <w:spacing w:after="240"/>
        <w:ind w:firstLine="0"/>
        <w:rPr>
          <w:rFonts w:ascii="Times New Roman" w:hAnsi="Times New Roman"/>
          <w:b/>
          <w:bCs/>
          <w:szCs w:val="24"/>
        </w:rPr>
      </w:pPr>
      <w:r w:rsidRPr="009878AA">
        <w:rPr>
          <w:rFonts w:ascii="Times New Roman" w:hAnsi="Times New Roman"/>
          <w:b/>
          <w:bCs/>
          <w:szCs w:val="24"/>
        </w:rPr>
        <w:t xml:space="preserve">Characterization </w:t>
      </w:r>
    </w:p>
    <w:p w14:paraId="67D13D53" w14:textId="379C6A3C" w:rsidR="001A3F58"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In order to understand whether embossing has a significant effect on the structure of the paper, the cross-sectional image of the embossed microchannel was characterized by a laser microscope (KEYENCE VK-X150</w:t>
      </w:r>
      <w:r w:rsidR="00CA0686" w:rsidRPr="009878AA">
        <w:rPr>
          <w:rFonts w:ascii="Times New Roman" w:hAnsi="Times New Roman"/>
          <w:szCs w:val="24"/>
        </w:rPr>
        <w:t>, Japan</w:t>
      </w:r>
      <w:r w:rsidRPr="009878AA">
        <w:rPr>
          <w:rFonts w:ascii="Times New Roman" w:hAnsi="Times New Roman"/>
          <w:szCs w:val="24"/>
        </w:rPr>
        <w:t xml:space="preserve">). An ultrafast atomic force microscope (AFM) </w:t>
      </w:r>
      <w:r w:rsidR="00CA0686" w:rsidRPr="009878AA">
        <w:rPr>
          <w:rFonts w:ascii="Times New Roman" w:hAnsi="Times New Roman"/>
          <w:szCs w:val="24"/>
        </w:rPr>
        <w:t xml:space="preserve">(Bruker Dimension Icon, Germany) </w:t>
      </w:r>
      <w:r w:rsidRPr="009878AA">
        <w:rPr>
          <w:rFonts w:ascii="Times New Roman" w:hAnsi="Times New Roman"/>
          <w:szCs w:val="24"/>
        </w:rPr>
        <w:t xml:space="preserve">was used to characterize the surface of </w:t>
      </w:r>
      <w:r w:rsidR="007326B5" w:rsidRPr="009878AA">
        <w:rPr>
          <w:rFonts w:ascii="Times New Roman" w:hAnsi="Times New Roman"/>
          <w:szCs w:val="24"/>
        </w:rPr>
        <w:t>NanoPADs</w:t>
      </w:r>
      <w:r w:rsidRPr="009878AA">
        <w:rPr>
          <w:rFonts w:ascii="Times New Roman" w:hAnsi="Times New Roman"/>
          <w:szCs w:val="24"/>
        </w:rPr>
        <w:t xml:space="preserve">. </w:t>
      </w:r>
      <w:r w:rsidR="00DE03B6" w:rsidRPr="009878AA">
        <w:rPr>
          <w:rFonts w:ascii="Times New Roman" w:hAnsi="Times New Roman"/>
          <w:szCs w:val="24"/>
        </w:rPr>
        <w:t>A t</w:t>
      </w:r>
      <w:r w:rsidRPr="009878AA">
        <w:rPr>
          <w:rFonts w:ascii="Times New Roman" w:hAnsi="Times New Roman"/>
          <w:szCs w:val="24"/>
        </w:rPr>
        <w:t>ensile test was conducted to determine the mechanical strength of the nanopaper with a universal testing machine (</w:t>
      </w:r>
      <w:r w:rsidR="00CA0686" w:rsidRPr="009878AA">
        <w:rPr>
          <w:rFonts w:ascii="Times New Roman" w:hAnsi="Times New Roman"/>
          <w:szCs w:val="24"/>
        </w:rPr>
        <w:t>INSTRON 3343, USA,</w:t>
      </w:r>
      <w:r w:rsidRPr="009878AA">
        <w:rPr>
          <w:rFonts w:ascii="Times New Roman" w:hAnsi="Times New Roman"/>
          <w:szCs w:val="24"/>
        </w:rPr>
        <w:t xml:space="preserve"> the loading cell is 1 kN). A strip (5 mm × 25 mm) was prepared for the tensile test. </w:t>
      </w:r>
      <w:r w:rsidR="007326B5" w:rsidRPr="009878AA">
        <w:rPr>
          <w:rFonts w:ascii="Times New Roman" w:hAnsi="Times New Roman"/>
          <w:szCs w:val="24"/>
        </w:rPr>
        <w:t>SEM (FEI Scios 2 HiVac</w:t>
      </w:r>
      <w:r w:rsidR="00CA0686" w:rsidRPr="009878AA">
        <w:rPr>
          <w:rFonts w:ascii="Times New Roman" w:hAnsi="Times New Roman"/>
          <w:szCs w:val="24"/>
        </w:rPr>
        <w:t>, USA</w:t>
      </w:r>
      <w:r w:rsidR="007326B5" w:rsidRPr="009878AA">
        <w:rPr>
          <w:rFonts w:ascii="Times New Roman" w:hAnsi="Times New Roman"/>
          <w:szCs w:val="24"/>
        </w:rPr>
        <w:t>) was used to characterize the</w:t>
      </w:r>
      <w:r w:rsidR="00147E61" w:rsidRPr="009878AA">
        <w:rPr>
          <w:rFonts w:ascii="Times New Roman" w:hAnsi="Times New Roman"/>
          <w:szCs w:val="24"/>
        </w:rPr>
        <w:t xml:space="preserve"> embossed channel and </w:t>
      </w:r>
      <w:r w:rsidR="007326B5" w:rsidRPr="009878AA">
        <w:rPr>
          <w:rFonts w:ascii="Times New Roman" w:hAnsi="Times New Roman"/>
          <w:szCs w:val="24"/>
        </w:rPr>
        <w:t>morphology of AgNPs at a working voltage of 5 kV.</w:t>
      </w:r>
      <w:r w:rsidR="00A615E6" w:rsidRPr="009878AA">
        <w:rPr>
          <w:rFonts w:ascii="Times New Roman" w:hAnsi="Times New Roman"/>
          <w:szCs w:val="24"/>
        </w:rPr>
        <w:t xml:space="preserve"> </w:t>
      </w:r>
      <w:r w:rsidR="00F27E72" w:rsidRPr="009878AA">
        <w:rPr>
          <w:rFonts w:ascii="Times New Roman" w:hAnsi="Times New Roman"/>
          <w:szCs w:val="24"/>
        </w:rPr>
        <w:t xml:space="preserve">The transmittance of </w:t>
      </w:r>
      <w:r w:rsidR="007A6302" w:rsidRPr="009878AA">
        <w:rPr>
          <w:rFonts w:ascii="Times New Roman" w:hAnsi="Times New Roman"/>
          <w:szCs w:val="24"/>
        </w:rPr>
        <w:t xml:space="preserve">the </w:t>
      </w:r>
      <w:r w:rsidR="00F27E72" w:rsidRPr="009878AA">
        <w:rPr>
          <w:rFonts w:ascii="Times New Roman" w:hAnsi="Times New Roman"/>
          <w:szCs w:val="24"/>
        </w:rPr>
        <w:t xml:space="preserve">nanopaper was obtained by </w:t>
      </w:r>
      <w:r w:rsidR="00B66E04" w:rsidRPr="009878AA">
        <w:rPr>
          <w:rFonts w:ascii="Times New Roman" w:hAnsi="Times New Roman"/>
          <w:szCs w:val="24"/>
        </w:rPr>
        <w:t>a</w:t>
      </w:r>
      <w:r w:rsidR="000B6EB8" w:rsidRPr="009878AA">
        <w:rPr>
          <w:rFonts w:ascii="Times New Roman" w:hAnsi="Times New Roman"/>
          <w:szCs w:val="24"/>
        </w:rPr>
        <w:t>n</w:t>
      </w:r>
      <w:r w:rsidR="00B66E04" w:rsidRPr="009878AA">
        <w:rPr>
          <w:rFonts w:ascii="Times New Roman" w:hAnsi="Times New Roman"/>
          <w:szCs w:val="24"/>
        </w:rPr>
        <w:t xml:space="preserve"> </w:t>
      </w:r>
      <w:r w:rsidR="00A615E6" w:rsidRPr="009878AA">
        <w:rPr>
          <w:rFonts w:ascii="Times New Roman" w:hAnsi="Times New Roman"/>
          <w:szCs w:val="24"/>
        </w:rPr>
        <w:t xml:space="preserve">FT-IR </w:t>
      </w:r>
      <w:r w:rsidR="00F27E72" w:rsidRPr="009878AA">
        <w:rPr>
          <w:rFonts w:ascii="Times New Roman" w:hAnsi="Times New Roman"/>
          <w:szCs w:val="24"/>
        </w:rPr>
        <w:t>(Thermo Scientific Nicolet iS20, USA).</w:t>
      </w:r>
    </w:p>
    <w:p w14:paraId="612A795C" w14:textId="77777777" w:rsidR="001A3F58" w:rsidRPr="009878AA" w:rsidRDefault="001A3F58" w:rsidP="007F140D">
      <w:pPr>
        <w:pStyle w:val="TAMainText"/>
        <w:spacing w:after="240"/>
        <w:ind w:firstLine="0"/>
        <w:rPr>
          <w:rFonts w:ascii="Times New Roman" w:hAnsi="Times New Roman"/>
          <w:b/>
          <w:bCs/>
          <w:szCs w:val="24"/>
        </w:rPr>
      </w:pPr>
      <w:r w:rsidRPr="009878AA">
        <w:rPr>
          <w:rFonts w:ascii="Times New Roman" w:hAnsi="Times New Roman"/>
          <w:b/>
          <w:bCs/>
          <w:szCs w:val="24"/>
        </w:rPr>
        <w:t>Glucose colorimetric detection</w:t>
      </w:r>
    </w:p>
    <w:p w14:paraId="68BAF947" w14:textId="71265AD3" w:rsidR="009D7905"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 xml:space="preserve">The biomarker analyte in the colorimetric test </w:t>
      </w:r>
      <w:r w:rsidR="00B92B07" w:rsidRPr="009878AA">
        <w:rPr>
          <w:rFonts w:ascii="Times New Roman" w:hAnsi="Times New Roman"/>
          <w:szCs w:val="24"/>
        </w:rPr>
        <w:t>was</w:t>
      </w:r>
      <w:r w:rsidRPr="009878AA">
        <w:rPr>
          <w:rFonts w:ascii="Times New Roman" w:hAnsi="Times New Roman"/>
          <w:szCs w:val="24"/>
        </w:rPr>
        <w:t xml:space="preserve"> D</w:t>
      </w:r>
      <w:proofErr w:type="gramStart"/>
      <w:r w:rsidRPr="009878AA">
        <w:rPr>
          <w:rFonts w:ascii="Times New Roman" w:hAnsi="Times New Roman"/>
          <w:szCs w:val="24"/>
        </w:rPr>
        <w:t>-(</w:t>
      </w:r>
      <w:proofErr w:type="gramEnd"/>
      <w:r w:rsidRPr="009878AA">
        <w:rPr>
          <w:rFonts w:ascii="Times New Roman" w:hAnsi="Times New Roman"/>
          <w:szCs w:val="24"/>
        </w:rPr>
        <w:t xml:space="preserve">+)-glucose. Glucose colorimetric detection depends on the use of glucose oxidase. Glucose oxidation is catalyzed by oxygen to produce gluconic acid and hydrogen peroxide. The </w:t>
      </w:r>
      <w:r w:rsidR="007A6302" w:rsidRPr="009878AA">
        <w:rPr>
          <w:rFonts w:ascii="Times New Roman" w:hAnsi="Times New Roman"/>
          <w:szCs w:val="24"/>
        </w:rPr>
        <w:t>oxidation of chromogenic agents measures the product of H</w:t>
      </w:r>
      <w:r w:rsidR="007A6302" w:rsidRPr="009878AA">
        <w:rPr>
          <w:rFonts w:ascii="Times New Roman" w:hAnsi="Times New Roman"/>
          <w:szCs w:val="24"/>
          <w:vertAlign w:val="subscript"/>
        </w:rPr>
        <w:t>2</w:t>
      </w:r>
      <w:r w:rsidR="007A6302" w:rsidRPr="009878AA">
        <w:rPr>
          <w:rFonts w:ascii="Times New Roman" w:hAnsi="Times New Roman"/>
          <w:szCs w:val="24"/>
        </w:rPr>
        <w:t>O</w:t>
      </w:r>
      <w:r w:rsidR="007A6302" w:rsidRPr="009878AA">
        <w:rPr>
          <w:rFonts w:ascii="Times New Roman" w:hAnsi="Times New Roman"/>
          <w:szCs w:val="24"/>
          <w:vertAlign w:val="subscript"/>
        </w:rPr>
        <w:t>2</w:t>
      </w:r>
      <w:r w:rsidRPr="009878AA">
        <w:rPr>
          <w:rFonts w:ascii="Times New Roman" w:hAnsi="Times New Roman"/>
          <w:szCs w:val="24"/>
        </w:rPr>
        <w:t xml:space="preserve"> in the presence of peroxidase. Therefore, 120</w:t>
      </w:r>
      <w:r w:rsidR="00A615E6" w:rsidRPr="009878AA">
        <w:rPr>
          <w:rFonts w:ascii="Times New Roman" w:hAnsi="Times New Roman"/>
          <w:szCs w:val="24"/>
        </w:rPr>
        <w:t xml:space="preserve"> </w:t>
      </w:r>
      <w:r w:rsidRPr="009878AA">
        <w:rPr>
          <w:rFonts w:ascii="Times New Roman" w:hAnsi="Times New Roman"/>
          <w:szCs w:val="24"/>
        </w:rPr>
        <w:t>U m</w:t>
      </w:r>
      <w:r w:rsidR="006B1EDB" w:rsidRPr="009878AA">
        <w:rPr>
          <w:rFonts w:ascii="Times New Roman" w:hAnsi="Times New Roman"/>
          <w:szCs w:val="24"/>
        </w:rPr>
        <w:t>L</w:t>
      </w:r>
      <w:r w:rsidRPr="009878AA">
        <w:rPr>
          <w:rFonts w:ascii="Times New Roman" w:hAnsi="Times New Roman"/>
          <w:szCs w:val="24"/>
          <w:vertAlign w:val="superscript"/>
        </w:rPr>
        <w:t>−1</w:t>
      </w:r>
      <w:r w:rsidRPr="009878AA">
        <w:rPr>
          <w:rFonts w:ascii="Times New Roman" w:hAnsi="Times New Roman"/>
          <w:szCs w:val="24"/>
        </w:rPr>
        <w:t xml:space="preserve"> glucose oxidase (from Aspergillus Niger, 180</w:t>
      </w:r>
      <w:r w:rsidR="00A615E6" w:rsidRPr="009878AA">
        <w:rPr>
          <w:rFonts w:ascii="Times New Roman" w:hAnsi="Times New Roman"/>
          <w:szCs w:val="24"/>
        </w:rPr>
        <w:t xml:space="preserve"> </w:t>
      </w:r>
      <w:r w:rsidRPr="009878AA">
        <w:rPr>
          <w:rFonts w:ascii="Times New Roman" w:hAnsi="Times New Roman"/>
          <w:szCs w:val="24"/>
        </w:rPr>
        <w:t>U mg</w:t>
      </w:r>
      <w:r w:rsidRPr="009878AA">
        <w:rPr>
          <w:rFonts w:ascii="Times New Roman" w:hAnsi="Times New Roman"/>
          <w:szCs w:val="24"/>
          <w:vertAlign w:val="superscript"/>
        </w:rPr>
        <w:t>−1</w:t>
      </w:r>
      <w:r w:rsidRPr="009878AA">
        <w:rPr>
          <w:rFonts w:ascii="Times New Roman" w:hAnsi="Times New Roman"/>
          <w:szCs w:val="24"/>
        </w:rPr>
        <w:t>) mixed with 30</w:t>
      </w:r>
      <w:r w:rsidR="00A615E6" w:rsidRPr="009878AA">
        <w:rPr>
          <w:rFonts w:ascii="Times New Roman" w:hAnsi="Times New Roman"/>
          <w:szCs w:val="24"/>
        </w:rPr>
        <w:t xml:space="preserve"> </w:t>
      </w:r>
      <w:r w:rsidRPr="009878AA">
        <w:rPr>
          <w:rFonts w:ascii="Times New Roman" w:hAnsi="Times New Roman"/>
          <w:szCs w:val="24"/>
        </w:rPr>
        <w:t>U m</w:t>
      </w:r>
      <w:r w:rsidR="006B1EDB" w:rsidRPr="009878AA">
        <w:rPr>
          <w:rFonts w:ascii="Times New Roman" w:hAnsi="Times New Roman"/>
          <w:szCs w:val="24"/>
        </w:rPr>
        <w:t>L</w:t>
      </w:r>
      <w:r w:rsidRPr="009878AA">
        <w:rPr>
          <w:rFonts w:ascii="Times New Roman" w:hAnsi="Times New Roman"/>
          <w:szCs w:val="24"/>
          <w:vertAlign w:val="superscript"/>
        </w:rPr>
        <w:t>−1</w:t>
      </w:r>
      <w:r w:rsidRPr="009878AA">
        <w:rPr>
          <w:rFonts w:ascii="Times New Roman" w:hAnsi="Times New Roman"/>
          <w:szCs w:val="24"/>
        </w:rPr>
        <w:t xml:space="preserve"> peroxidase type I (from horseradish, 200</w:t>
      </w:r>
      <w:r w:rsidR="00A615E6" w:rsidRPr="009878AA">
        <w:rPr>
          <w:rFonts w:ascii="Times New Roman" w:hAnsi="Times New Roman"/>
          <w:szCs w:val="24"/>
        </w:rPr>
        <w:t xml:space="preserve"> </w:t>
      </w:r>
      <w:r w:rsidRPr="009878AA">
        <w:rPr>
          <w:rFonts w:ascii="Times New Roman" w:hAnsi="Times New Roman"/>
          <w:szCs w:val="24"/>
        </w:rPr>
        <w:t>U mg</w:t>
      </w:r>
      <w:r w:rsidRPr="009878AA">
        <w:rPr>
          <w:rFonts w:ascii="Times New Roman" w:hAnsi="Times New Roman"/>
          <w:szCs w:val="24"/>
          <w:vertAlign w:val="superscript"/>
        </w:rPr>
        <w:t>−1</w:t>
      </w:r>
      <w:r w:rsidRPr="009878AA">
        <w:rPr>
          <w:rFonts w:ascii="Times New Roman" w:hAnsi="Times New Roman"/>
          <w:szCs w:val="24"/>
        </w:rPr>
        <w:t xml:space="preserve">) was used as </w:t>
      </w:r>
      <w:r w:rsidR="007A6302" w:rsidRPr="009878AA">
        <w:rPr>
          <w:rFonts w:ascii="Times New Roman" w:hAnsi="Times New Roman"/>
          <w:szCs w:val="24"/>
        </w:rPr>
        <w:t xml:space="preserve">a </w:t>
      </w:r>
      <w:r w:rsidRPr="009878AA">
        <w:rPr>
          <w:rFonts w:ascii="Times New Roman" w:hAnsi="Times New Roman"/>
          <w:szCs w:val="24"/>
        </w:rPr>
        <w:t>stabilizer. The oxidation indicator was prepared by a mixture of 0.2</w:t>
      </w:r>
      <w:r w:rsidR="008847EE" w:rsidRPr="009878AA">
        <w:rPr>
          <w:rFonts w:ascii="Times New Roman" w:hAnsi="Times New Roman"/>
          <w:szCs w:val="24"/>
        </w:rPr>
        <w:t xml:space="preserve"> </w:t>
      </w:r>
      <w:r w:rsidRPr="009878AA">
        <w:rPr>
          <w:rFonts w:ascii="Times New Roman" w:hAnsi="Times New Roman"/>
          <w:szCs w:val="24"/>
        </w:rPr>
        <w:t>M 4-aminoantipyrine and 0.4</w:t>
      </w:r>
      <w:r w:rsidR="008847EE" w:rsidRPr="009878AA">
        <w:rPr>
          <w:rFonts w:ascii="Times New Roman" w:hAnsi="Times New Roman"/>
          <w:szCs w:val="24"/>
        </w:rPr>
        <w:t xml:space="preserve"> </w:t>
      </w:r>
      <w:r w:rsidRPr="009878AA">
        <w:rPr>
          <w:rFonts w:ascii="Times New Roman" w:hAnsi="Times New Roman"/>
          <w:szCs w:val="24"/>
        </w:rPr>
        <w:t>M sodium 3,5-dichloro-2-hydroxy-</w:t>
      </w:r>
      <w:r w:rsidRPr="009878AA">
        <w:rPr>
          <w:rFonts w:ascii="Times New Roman" w:hAnsi="Times New Roman"/>
          <w:szCs w:val="24"/>
        </w:rPr>
        <w:lastRenderedPageBreak/>
        <w:t>benzenesulfonate. The artificial urine solution contains 2.5 mM calcium chloride, 2</w:t>
      </w:r>
      <w:r w:rsidR="00A8099F" w:rsidRPr="009878AA">
        <w:rPr>
          <w:rFonts w:ascii="Times New Roman" w:hAnsi="Times New Roman"/>
          <w:szCs w:val="24"/>
        </w:rPr>
        <w:t xml:space="preserve"> </w:t>
      </w:r>
      <w:r w:rsidRPr="009878AA">
        <w:rPr>
          <w:rFonts w:ascii="Times New Roman" w:hAnsi="Times New Roman"/>
          <w:szCs w:val="24"/>
        </w:rPr>
        <w:t>m</w:t>
      </w:r>
      <w:r w:rsidR="00A8099F" w:rsidRPr="009878AA">
        <w:rPr>
          <w:rFonts w:ascii="Times New Roman" w:hAnsi="Times New Roman"/>
          <w:szCs w:val="24"/>
        </w:rPr>
        <w:t>M</w:t>
      </w:r>
      <w:r w:rsidRPr="009878AA">
        <w:rPr>
          <w:rFonts w:ascii="Times New Roman" w:hAnsi="Times New Roman"/>
          <w:szCs w:val="24"/>
        </w:rPr>
        <w:t xml:space="preserve"> citric acid, 90</w:t>
      </w:r>
      <w:r w:rsidR="00A8099F" w:rsidRPr="009878AA">
        <w:rPr>
          <w:rFonts w:ascii="Times New Roman" w:hAnsi="Times New Roman"/>
          <w:szCs w:val="24"/>
        </w:rPr>
        <w:t xml:space="preserve"> </w:t>
      </w:r>
      <w:r w:rsidRPr="009878AA">
        <w:rPr>
          <w:rFonts w:ascii="Times New Roman" w:hAnsi="Times New Roman"/>
          <w:szCs w:val="24"/>
        </w:rPr>
        <w:t>mM sodium chloride, 1.1 mm lactic acid, 2 mM magnesium sulfate, 10 mM sodium sulfate, 7 mm potassium dihydrogen phosphate, 170 m</w:t>
      </w:r>
      <w:r w:rsidR="00A8099F" w:rsidRPr="009878AA">
        <w:rPr>
          <w:rFonts w:ascii="Times New Roman" w:hAnsi="Times New Roman"/>
          <w:szCs w:val="24"/>
        </w:rPr>
        <w:t>M</w:t>
      </w:r>
      <w:r w:rsidRPr="009878AA">
        <w:rPr>
          <w:rFonts w:ascii="Times New Roman" w:hAnsi="Times New Roman"/>
          <w:szCs w:val="24"/>
        </w:rPr>
        <w:t xml:space="preserve"> urea, 25 mM sodium bicarbonate, 7 m</w:t>
      </w:r>
      <w:r w:rsidR="00A8099F" w:rsidRPr="009878AA">
        <w:rPr>
          <w:rFonts w:ascii="Times New Roman" w:hAnsi="Times New Roman"/>
          <w:szCs w:val="24"/>
        </w:rPr>
        <w:t>M</w:t>
      </w:r>
      <w:r w:rsidRPr="009878AA">
        <w:rPr>
          <w:rFonts w:ascii="Times New Roman" w:hAnsi="Times New Roman"/>
          <w:szCs w:val="24"/>
        </w:rPr>
        <w:t xml:space="preserve"> potassium dihydrogen phosphate and 25 mM ammonium chloride</w:t>
      </w:r>
      <w:r w:rsidR="00106F8D" w:rsidRPr="009878AA">
        <w:rPr>
          <w:rFonts w:ascii="Times New Roman" w:hAnsi="Times New Roman"/>
          <w:szCs w:val="24"/>
        </w:rPr>
        <w:t xml:space="preserve"> (PH=6)</w:t>
      </w:r>
      <w:r w:rsidR="00821159" w:rsidRPr="009878AA">
        <w:rPr>
          <w:rFonts w:ascii="Times New Roman" w:hAnsi="Times New Roman"/>
          <w:szCs w:val="24"/>
        </w:rPr>
        <w:t>.</w:t>
      </w:r>
      <w:r w:rsidR="00B951EC"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{"citationID":"g35Bmvl6","properties":{"formattedCitation":"\\super 78\\uc0\\u8211{}80\\nosupersub{}","plainCitation":"78–80","noteIndex":0},"citationItems":[{"id":16,"uris":["http://zotero.org/users/local/2TzkBMWe/items/S2DQN7NI"],"itemData":{"id":16,"type":"article-journal","abstract":"Three-dimensional microfluidic paper-based analytical devices (3D-μPADs) represent a promising platform technology that permits complex fluid manipulation, parallel sample distribution, high throughput, and multiplexed analytical tests. Conventional fabrication techniques of 3D-μPADs always involve stacking and assembling layers of patterned paper using adhesives, which are tedious and time-consuming. This paper reports a novel technique for fabricating 3D microfluidic channels in a single layer of cellulose paper, which greatly simplifies the fabrication process of 3D-μPADs. This technique, evolved from the popular wax-printing technique for paper channel patterning, is capable of controlling the penetration depth of melted wax, printed on both sides of a paper substrate, and thus forming multilayers of patterned channels in the substrate. We control two fabrication parameters, the density of printed wax (i.e., grayscale level of printing) and the heating time, to adjust the penetration depth of wax upon heating. Through double-sided printing of patterns at different grayscale levels and proper selection of the heating time, we construct up to four layers of channels in a 315.4-μm-thick sheet of paper. As a proof-of-concept demonstration, we fabricate a 3D-μPAD with three layers of channels from a paper substrate and demonstrate multiplexed enzymatic detection of three biomarkers (glucose, lactate, and uric acid). This technique is also compatible with the conventional fabrication techniques of 3D-μPADs, and can decrease the number of paper layers required for forming a 3D-μPAD and therefore make the device quality control easier. This technique holds a great potential to further popularize the use of 3D-μPADs and enhance the mass-production quality of these devices.","container-title":"Microfluidics and Nanofluidics","DOI":"10.1007/s10404-014-1340-z","ISSN":"1613-4990","issue":"5","journalAbbreviation":"Microfluid Nanofluid","language":"en","page":"819-827","source":"Springer Link","title":"Fabrication of three-dimensional microfluidic channels in a single layer of cellulose paper","volume":"16","author":[{"family":"Li","given":"Xiao"},{"family":"Liu","given":"Xinyu"}],"issued":{"date-parts":[["2014",5,1]]}}},{"id":18,"uris":["http://zotero.org/users/local/2TzkBMWe/items/JH5UAJL5"],"itemData":{"id":18,"type":"article-journal","abstract":"Paper-based microfluidic devices have emerged as simple yet powerful platforms for performing low-cost analytical tests. This paper reports a microfluidic paper-based electrochemical biosensor array for multiplexed detection of physiologically relevant metabolic biomarkers. Different from existing paper-based electrochemical devices, our device includes an array of eight electrochemical sensors and utilizes a handheld custom-made electrochemical reader (potentiostat) for signal readout. The biosensor array can detect several analytes in a sample solution and produce multiple measurements for each analyte from a single run. Using the device, we demonstrate simultaneous detection of glucose, lactate and uric acid in urine, with analytical performance comparable to that of the existing commercial and paper-based platforms. The paper-based biosensor array and its electrochemical reader will enable the acquisition of high-density, statistically meaningful diagnostic information at the point of care in a rapid and cost-efficient way.","container-title":"Science and Technology of Advanced Materials","DOI":"10.1088/1468-6996/14/5/054402","ISSN":"1468-6996","issue":"5","note":"publisher: Taylor &amp; Francis\n_eprint: https://doi.org/10.1088/1468-6996/14/5/054402\nPMID: 27877606","page":"054402","source":"Taylor and Francis+NEJM","title":"A microfluidic paper-based electrochemical biosensor array for multiplexed detection of metabolic biomarkers","volume":"14","author":[{"family":"Zhao","given":"Chen"},{"family":"Thuo","given":"Martin M"},{"family":"Liu","given":"Xinyu"}],"issued":{"date-parts":[["2013",3,1]]}}},{"id":20,"uris":["http://zotero.org/users/local/2TzkBMWe/items/MTPZ74RN"],"itemData":{"id":20,"type":"article-journal","abstract":"A simple artificial urine medium (AUM) has been developed which provides conditions similar to that found in human urine. AUM solidified with agar enabled the recovery of a wide range of urease-positive and -negative urinary pathogens. Liquid AUM supported growth at concentrations of up to 108 cfu ml−1, as found in normal urine. Reproducible, steady-state growth also occurred over many generations in continuous culture. AUM was capable of forming crystals and encrustations resembling those found in natural urinary tract infections. The medium is a suitable replacement for normal urine for use in a wide range of experiments modelling the growth and attachment of urinary pathogens in the clinical environment.","container-title":"Letters in Applied Microbiology","DOI":"10.1046/j.1472-765X.1997.00378.x","ISSN":"1472-765X","issue":"3","language":"en","note":"_eprint: https://onlinelibrary.wiley.com/doi/pdf/10.1046/j.1472-765X.1997.00378.x","page":"203-206","source":"Wiley Online Library","title":"A simple artificial urine for the growth of urinary pathogens","volume":"24","author":[{"family":"Brooks","given":"T."},{"family":"Keevil","given":"C.w."}],"issued":{"date-parts":[["1997"]]}}}],"schema":"https://github.com/citation-style-language/schema/raw/master/csl-citation.json"} </w:instrText>
      </w:r>
      <w:r w:rsidR="00B951EC" w:rsidRPr="009878AA">
        <w:rPr>
          <w:rFonts w:ascii="Times New Roman" w:hAnsi="Times New Roman"/>
          <w:szCs w:val="24"/>
        </w:rPr>
        <w:fldChar w:fldCharType="separate"/>
      </w:r>
      <w:r w:rsidR="00D420D7" w:rsidRPr="009878AA">
        <w:rPr>
          <w:rFonts w:ascii="Times New Roman" w:hAnsi="Times New Roman"/>
          <w:szCs w:val="24"/>
          <w:vertAlign w:val="superscript"/>
        </w:rPr>
        <w:t>78–80</w:t>
      </w:r>
      <w:r w:rsidR="00B951EC" w:rsidRPr="009878AA">
        <w:rPr>
          <w:rFonts w:ascii="Times New Roman" w:hAnsi="Times New Roman"/>
          <w:szCs w:val="24"/>
        </w:rPr>
        <w:fldChar w:fldCharType="end"/>
      </w:r>
    </w:p>
    <w:p w14:paraId="2D888BCC" w14:textId="67773761" w:rsidR="001A3F58"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 xml:space="preserve">Above glucose detection reagents were dissolved in 1× </w:t>
      </w:r>
      <w:r w:rsidR="00106F8D" w:rsidRPr="009878AA">
        <w:rPr>
          <w:rFonts w:ascii="Times New Roman" w:hAnsi="Times New Roman"/>
          <w:szCs w:val="24"/>
        </w:rPr>
        <w:t>phosphate buffer saline (PBS)</w:t>
      </w:r>
      <w:r w:rsidRPr="009878AA">
        <w:rPr>
          <w:rFonts w:ascii="Times New Roman" w:hAnsi="Times New Roman"/>
          <w:szCs w:val="24"/>
        </w:rPr>
        <w:t xml:space="preserve"> solution. Different concentrations of glucose were diluted in </w:t>
      </w:r>
      <w:r w:rsidR="007A6302" w:rsidRPr="009878AA">
        <w:rPr>
          <w:rFonts w:ascii="Times New Roman" w:hAnsi="Times New Roman"/>
          <w:szCs w:val="24"/>
        </w:rPr>
        <w:t xml:space="preserve">the </w:t>
      </w:r>
      <w:r w:rsidRPr="009878AA">
        <w:rPr>
          <w:rFonts w:ascii="Times New Roman" w:hAnsi="Times New Roman"/>
          <w:szCs w:val="24"/>
        </w:rPr>
        <w:t>artificial urine solution for detection. 5</w:t>
      </w:r>
      <w:r w:rsidR="008847EE" w:rsidRPr="009878AA">
        <w:rPr>
          <w:rFonts w:ascii="Times New Roman" w:hAnsi="Times New Roman"/>
          <w:szCs w:val="24"/>
        </w:rPr>
        <w:t xml:space="preserve"> </w:t>
      </w:r>
      <w:r w:rsidRPr="009878AA">
        <w:rPr>
          <w:rFonts w:ascii="Times New Roman" w:hAnsi="Times New Roman"/>
          <w:szCs w:val="24"/>
        </w:rPr>
        <w:t>μ</w:t>
      </w:r>
      <w:r w:rsidR="00F7198C" w:rsidRPr="009878AA">
        <w:rPr>
          <w:rFonts w:ascii="Times New Roman" w:hAnsi="Times New Roman"/>
          <w:szCs w:val="24"/>
        </w:rPr>
        <w:t>L</w:t>
      </w:r>
      <w:r w:rsidRPr="009878AA">
        <w:rPr>
          <w:rFonts w:ascii="Times New Roman" w:hAnsi="Times New Roman"/>
          <w:szCs w:val="24"/>
        </w:rPr>
        <w:t xml:space="preserve"> of glucose detection reagent solution was wicked into a hollow channel and dried at room temperature for 10 min. Then 5</w:t>
      </w:r>
      <w:r w:rsidR="008847EE" w:rsidRPr="009878AA">
        <w:rPr>
          <w:rFonts w:ascii="Times New Roman" w:hAnsi="Times New Roman"/>
          <w:szCs w:val="24"/>
        </w:rPr>
        <w:t xml:space="preserve"> </w:t>
      </w:r>
      <w:r w:rsidRPr="009878AA">
        <w:rPr>
          <w:rFonts w:ascii="Times New Roman" w:hAnsi="Times New Roman"/>
          <w:szCs w:val="24"/>
        </w:rPr>
        <w:t>μ</w:t>
      </w:r>
      <w:r w:rsidR="00F7198C" w:rsidRPr="009878AA">
        <w:rPr>
          <w:rFonts w:ascii="Times New Roman" w:hAnsi="Times New Roman"/>
          <w:szCs w:val="24"/>
        </w:rPr>
        <w:t>L</w:t>
      </w:r>
      <w:r w:rsidRPr="009878AA">
        <w:rPr>
          <w:rFonts w:ascii="Times New Roman" w:hAnsi="Times New Roman"/>
          <w:szCs w:val="24"/>
        </w:rPr>
        <w:t xml:space="preserve"> of artificial urine dissolved with different </w:t>
      </w:r>
      <w:r w:rsidR="002D35FD" w:rsidRPr="009878AA">
        <w:rPr>
          <w:rFonts w:ascii="Times New Roman" w:hAnsi="Times New Roman"/>
          <w:szCs w:val="24"/>
        </w:rPr>
        <w:t>glucose concentrations was adde</w:t>
      </w:r>
      <w:r w:rsidRPr="009878AA">
        <w:rPr>
          <w:rFonts w:ascii="Times New Roman" w:hAnsi="Times New Roman"/>
          <w:szCs w:val="24"/>
        </w:rPr>
        <w:t xml:space="preserve">d into the channel for reaction. </w:t>
      </w:r>
    </w:p>
    <w:p w14:paraId="6A67E46D" w14:textId="42F13EC0" w:rsidR="001A3F58" w:rsidRPr="009878AA" w:rsidRDefault="00106F8D" w:rsidP="007F140D">
      <w:pPr>
        <w:pStyle w:val="TAMainText"/>
        <w:spacing w:after="240"/>
        <w:ind w:firstLine="0"/>
        <w:rPr>
          <w:rFonts w:ascii="Times New Roman" w:hAnsi="Times New Roman"/>
          <w:b/>
          <w:bCs/>
          <w:szCs w:val="24"/>
        </w:rPr>
      </w:pPr>
      <w:r w:rsidRPr="009878AA">
        <w:rPr>
          <w:rFonts w:ascii="Times New Roman" w:hAnsi="Times New Roman"/>
          <w:b/>
          <w:bCs/>
          <w:szCs w:val="24"/>
        </w:rPr>
        <w:t>AgNPs Growth</w:t>
      </w:r>
      <w:r w:rsidR="001A3F58" w:rsidRPr="009878AA">
        <w:rPr>
          <w:rFonts w:ascii="Times New Roman" w:hAnsi="Times New Roman"/>
          <w:b/>
          <w:bCs/>
          <w:szCs w:val="24"/>
        </w:rPr>
        <w:t xml:space="preserve"> </w:t>
      </w:r>
    </w:p>
    <w:p w14:paraId="2EB32934" w14:textId="2624A5F3" w:rsidR="001A3F58"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AgNPs w</w:t>
      </w:r>
      <w:r w:rsidR="00603C07" w:rsidRPr="009878AA">
        <w:rPr>
          <w:rFonts w:ascii="Times New Roman" w:hAnsi="Times New Roman"/>
          <w:szCs w:val="24"/>
        </w:rPr>
        <w:t>ere</w:t>
      </w:r>
      <w:r w:rsidRPr="009878AA">
        <w:rPr>
          <w:rFonts w:ascii="Times New Roman" w:hAnsi="Times New Roman"/>
          <w:szCs w:val="24"/>
        </w:rPr>
        <w:t xml:space="preserve"> grown in the detection zone of the flow channel by the improved successive ionic layer adsorption and reaction process. The chemical reactions involved in the process are represented by the following formula</w:t>
      </w:r>
      <w:r w:rsidR="008939D8" w:rsidRPr="009878AA">
        <w:rPr>
          <w:rFonts w:ascii="Times New Roman" w:hAnsi="Times New Roman"/>
          <w:szCs w:val="24"/>
        </w:rPr>
        <w:t>:</w:t>
      </w:r>
      <w:r w:rsidR="00B951EC" w:rsidRPr="009878AA">
        <w:rPr>
          <w:rFonts w:ascii="Times New Roman" w:hAnsi="Times New Roman"/>
          <w:szCs w:val="24"/>
        </w:rPr>
        <w:fldChar w:fldCharType="begin"/>
      </w:r>
      <w:r w:rsidR="00D420D7" w:rsidRPr="009878AA">
        <w:rPr>
          <w:rFonts w:ascii="Times New Roman" w:hAnsi="Times New Roman"/>
          <w:szCs w:val="24"/>
        </w:rPr>
        <w:instrText xml:space="preserve"> ADDIN ZOTERO_ITEM CSL_CITATION {"citationID":"zQ1mp7Dd","properties":{"formattedCitation":"\\super 77\\nosupersub{}","plainCitation":"77","noteIndex":0},"citationItems":[{"id":236,"uris":["http://zotero.org/users/local/2TzkBMWe/items/YBJMV7D8"],"itemData":{"id":236,"type":"article-journal","container-title":"ACS Applied Materials &amp; Interfaces","DOI":"10.1021/acsami.5b09982","ISSN":"1944-8244","issue":"50","journalAbbreviation":"ACS Appl. Mater. Interfaces","note":"publisher: American Chemical Society","page":"27910-27917","title":"Facile Fabrication of a Silver Nanoparticle Immersed, Surface-Enhanced Raman Scattering Imposed Paper Platform through Successive Ionic Layer Absorption and Reaction for On-Site Bioassays","volume":"7","author":[{"family":"Kim","given":"Wansun"},{"family":"Kim","given":"Yeon-Hee"},{"family":"Park","given":"Hun-Kuk"},{"family":"Choi","given":"Samjin"}],"issued":{"date-parts":[["2015",12,23]]}}}],"schema":"https://github.com/citation-style-language/schema/raw/master/csl-citation.json"} </w:instrText>
      </w:r>
      <w:r w:rsidR="00B951EC" w:rsidRPr="009878AA">
        <w:rPr>
          <w:rFonts w:ascii="Times New Roman" w:hAnsi="Times New Roman"/>
          <w:szCs w:val="24"/>
        </w:rPr>
        <w:fldChar w:fldCharType="separate"/>
      </w:r>
      <w:r w:rsidR="00D420D7" w:rsidRPr="009878AA">
        <w:rPr>
          <w:rFonts w:ascii="Times New Roman" w:hAnsi="Times New Roman"/>
          <w:szCs w:val="24"/>
          <w:vertAlign w:val="superscript"/>
        </w:rPr>
        <w:t>77</w:t>
      </w:r>
      <w:r w:rsidR="00B951EC" w:rsidRPr="009878AA">
        <w:rPr>
          <w:rFonts w:ascii="Times New Roman" w:hAnsi="Times New Roman"/>
          <w:szCs w:val="24"/>
        </w:rPr>
        <w:fldChar w:fldCharType="end"/>
      </w:r>
    </w:p>
    <w:p w14:paraId="2A40702E" w14:textId="7D9891FB" w:rsidR="001A3F58" w:rsidRPr="009878AA" w:rsidRDefault="00000000" w:rsidP="007F140D">
      <w:pPr>
        <w:pStyle w:val="TAMainText"/>
        <w:spacing w:after="240"/>
        <w:rPr>
          <w:rFonts w:ascii="Times New Roman" w:hAnsi="Times New Roman"/>
          <w:szCs w:val="24"/>
        </w:rPr>
      </w:pPr>
      <m:oMathPara>
        <m:oMath>
          <m:sSub>
            <m:sSubPr>
              <m:ctrlPr>
                <w:rPr>
                  <w:rFonts w:ascii="Cambria Math" w:hAnsi="Cambria Math"/>
                  <w:i/>
                  <w:szCs w:val="24"/>
                  <w:vertAlign w:val="subscript"/>
                </w:rPr>
              </m:ctrlPr>
            </m:sSubPr>
            <m:e>
              <m:r>
                <w:rPr>
                  <w:rFonts w:ascii="Cambria Math" w:hAnsi="Cambria Math"/>
                  <w:szCs w:val="24"/>
                  <w:vertAlign w:val="subscript"/>
                </w:rPr>
                <m:t>AgNO</m:t>
              </m:r>
            </m:e>
            <m:sub>
              <m:r>
                <w:rPr>
                  <w:rFonts w:ascii="Cambria Math" w:hAnsi="Cambria Math"/>
                  <w:szCs w:val="24"/>
                  <w:vertAlign w:val="subscript"/>
                </w:rPr>
                <m:t>3</m:t>
              </m:r>
            </m:sub>
          </m:sSub>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NaBH</m:t>
              </m:r>
            </m:e>
            <m:sub>
              <m:r>
                <w:rPr>
                  <w:rFonts w:ascii="Cambria Math" w:hAnsi="Cambria Math"/>
                  <w:szCs w:val="24"/>
                  <w:vertAlign w:val="subscript"/>
                </w:rPr>
                <m:t>4</m:t>
              </m:r>
            </m:sub>
          </m:sSub>
          <m:r>
            <w:rPr>
              <w:rFonts w:ascii="Cambria Math" w:hAnsi="Cambria Math"/>
              <w:szCs w:val="24"/>
              <w:vertAlign w:val="subscript"/>
            </w:rPr>
            <m:t>→Ag+</m:t>
          </m:r>
          <m:f>
            <m:fPr>
              <m:ctrlPr>
                <w:rPr>
                  <w:rFonts w:ascii="Cambria Math" w:hAnsi="Cambria Math"/>
                  <w:i/>
                  <w:szCs w:val="24"/>
                  <w:vertAlign w:val="subscript"/>
                </w:rPr>
              </m:ctrlPr>
            </m:fPr>
            <m:num>
              <m:r>
                <w:rPr>
                  <w:rFonts w:ascii="Cambria Math" w:hAnsi="Cambria Math"/>
                  <w:szCs w:val="24"/>
                  <w:vertAlign w:val="subscript"/>
                </w:rPr>
                <m:t>1</m:t>
              </m:r>
            </m:num>
            <m:den>
              <m:r>
                <w:rPr>
                  <w:rFonts w:ascii="Cambria Math" w:hAnsi="Cambria Math"/>
                  <w:szCs w:val="24"/>
                  <w:vertAlign w:val="subscript"/>
                </w:rPr>
                <m:t>2</m:t>
              </m:r>
            </m:den>
          </m:f>
          <m:sSub>
            <m:sSubPr>
              <m:ctrlPr>
                <w:rPr>
                  <w:rFonts w:ascii="Cambria Math" w:hAnsi="Cambria Math"/>
                  <w:i/>
                  <w:szCs w:val="24"/>
                  <w:vertAlign w:val="subscript"/>
                </w:rPr>
              </m:ctrlPr>
            </m:sSubPr>
            <m:e>
              <m:r>
                <w:rPr>
                  <w:rFonts w:ascii="Cambria Math" w:hAnsi="Cambria Math"/>
                  <w:szCs w:val="24"/>
                  <w:vertAlign w:val="subscript"/>
                </w:rPr>
                <m:t>H</m:t>
              </m:r>
            </m:e>
            <m:sub>
              <m:r>
                <w:rPr>
                  <w:rFonts w:ascii="Cambria Math" w:hAnsi="Cambria Math"/>
                  <w:szCs w:val="24"/>
                  <w:vertAlign w:val="subscript"/>
                </w:rPr>
                <m:t>2</m:t>
              </m:r>
            </m:sub>
          </m:sSub>
          <m:r>
            <w:rPr>
              <w:rFonts w:ascii="Cambria Math" w:hAnsi="Cambria Math"/>
              <w:szCs w:val="24"/>
              <w:vertAlign w:val="subscript"/>
            </w:rPr>
            <m:t>+</m:t>
          </m:r>
          <m:f>
            <m:fPr>
              <m:ctrlPr>
                <w:rPr>
                  <w:rFonts w:ascii="Cambria Math" w:hAnsi="Cambria Math"/>
                  <w:i/>
                  <w:szCs w:val="24"/>
                  <w:vertAlign w:val="subscript"/>
                </w:rPr>
              </m:ctrlPr>
            </m:fPr>
            <m:num>
              <m:r>
                <w:rPr>
                  <w:rFonts w:ascii="Cambria Math" w:hAnsi="Cambria Math"/>
                  <w:szCs w:val="24"/>
                  <w:vertAlign w:val="subscript"/>
                </w:rPr>
                <m:t>1</m:t>
              </m:r>
            </m:num>
            <m:den>
              <m:r>
                <w:rPr>
                  <w:rFonts w:ascii="Cambria Math" w:hAnsi="Cambria Math"/>
                  <w:szCs w:val="24"/>
                  <w:vertAlign w:val="subscript"/>
                </w:rPr>
                <m:t>2</m:t>
              </m:r>
            </m:den>
          </m:f>
          <m:sSub>
            <m:sSubPr>
              <m:ctrlPr>
                <w:rPr>
                  <w:rFonts w:ascii="Cambria Math" w:hAnsi="Cambria Math"/>
                  <w:i/>
                  <w:szCs w:val="24"/>
                  <w:vertAlign w:val="subscript"/>
                </w:rPr>
              </m:ctrlPr>
            </m:sSubPr>
            <m:e>
              <m:r>
                <w:rPr>
                  <w:rFonts w:ascii="Cambria Math" w:hAnsi="Cambria Math"/>
                  <w:szCs w:val="24"/>
                  <w:vertAlign w:val="subscript"/>
                </w:rPr>
                <m:t>B</m:t>
              </m:r>
            </m:e>
            <m:sub>
              <m:r>
                <w:rPr>
                  <w:rFonts w:ascii="Cambria Math" w:hAnsi="Cambria Math"/>
                  <w:szCs w:val="24"/>
                  <w:vertAlign w:val="subscript"/>
                </w:rPr>
                <m:t>2</m:t>
              </m:r>
            </m:sub>
          </m:sSub>
          <m:sSub>
            <m:sSubPr>
              <m:ctrlPr>
                <w:rPr>
                  <w:rFonts w:ascii="Cambria Math" w:hAnsi="Cambria Math"/>
                  <w:i/>
                  <w:szCs w:val="24"/>
                  <w:vertAlign w:val="subscript"/>
                </w:rPr>
              </m:ctrlPr>
            </m:sSubPr>
            <m:e>
              <m:r>
                <w:rPr>
                  <w:rFonts w:ascii="Cambria Math" w:hAnsi="Cambria Math"/>
                  <w:szCs w:val="24"/>
                  <w:vertAlign w:val="subscript"/>
                </w:rPr>
                <m:t>H</m:t>
              </m:r>
            </m:e>
            <m:sub>
              <m:r>
                <w:rPr>
                  <w:rFonts w:ascii="Cambria Math" w:hAnsi="Cambria Math"/>
                  <w:szCs w:val="24"/>
                  <w:vertAlign w:val="subscript"/>
                </w:rPr>
                <m:t>6</m:t>
              </m:r>
            </m:sub>
          </m:sSub>
          <m:r>
            <w:rPr>
              <w:rFonts w:ascii="Cambria Math" w:hAnsi="Cambria Math"/>
              <w:szCs w:val="24"/>
              <w:vertAlign w:val="subscript"/>
            </w:rPr>
            <m:t>+NaN</m:t>
          </m:r>
          <m:sSub>
            <m:sSubPr>
              <m:ctrlPr>
                <w:rPr>
                  <w:rFonts w:ascii="Cambria Math" w:hAnsi="Cambria Math"/>
                  <w:i/>
                  <w:szCs w:val="24"/>
                  <w:vertAlign w:val="subscript"/>
                </w:rPr>
              </m:ctrlPr>
            </m:sSubPr>
            <m:e>
              <m:r>
                <w:rPr>
                  <w:rFonts w:ascii="Cambria Math" w:hAnsi="Cambria Math"/>
                  <w:szCs w:val="24"/>
                  <w:vertAlign w:val="subscript"/>
                </w:rPr>
                <m:t>O</m:t>
              </m:r>
            </m:e>
            <m:sub>
              <m:r>
                <w:rPr>
                  <w:rFonts w:ascii="Cambria Math" w:hAnsi="Cambria Math"/>
                  <w:szCs w:val="24"/>
                  <w:vertAlign w:val="subscript"/>
                </w:rPr>
                <m:t>3</m:t>
              </m:r>
            </m:sub>
          </m:sSub>
        </m:oMath>
      </m:oMathPara>
    </w:p>
    <w:p w14:paraId="15F77202" w14:textId="4E17F4DE" w:rsidR="00B037DE"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AgNO</w:t>
      </w:r>
      <w:r w:rsidRPr="009878AA">
        <w:rPr>
          <w:rFonts w:ascii="Times New Roman" w:hAnsi="Times New Roman"/>
          <w:szCs w:val="24"/>
          <w:vertAlign w:val="subscript"/>
        </w:rPr>
        <w:t>3</w:t>
      </w:r>
      <w:r w:rsidRPr="009878AA">
        <w:rPr>
          <w:rFonts w:ascii="Times New Roman" w:hAnsi="Times New Roman"/>
          <w:szCs w:val="24"/>
        </w:rPr>
        <w:t xml:space="preserve"> and NaBH</w:t>
      </w:r>
      <w:r w:rsidRPr="009878AA">
        <w:rPr>
          <w:rFonts w:ascii="Times New Roman" w:hAnsi="Times New Roman"/>
          <w:szCs w:val="24"/>
          <w:vertAlign w:val="subscript"/>
        </w:rPr>
        <w:t>4</w:t>
      </w:r>
      <w:r w:rsidRPr="009878AA">
        <w:rPr>
          <w:rFonts w:ascii="Times New Roman" w:hAnsi="Times New Roman"/>
          <w:szCs w:val="24"/>
        </w:rPr>
        <w:t xml:space="preserve"> were used as silver precursors and reducing agents</w:t>
      </w:r>
      <w:r w:rsidR="002372B9" w:rsidRPr="009878AA">
        <w:rPr>
          <w:rFonts w:ascii="Times New Roman" w:hAnsi="Times New Roman"/>
          <w:szCs w:val="24"/>
        </w:rPr>
        <w:t>,</w:t>
      </w:r>
      <w:r w:rsidRPr="009878AA">
        <w:rPr>
          <w:rFonts w:ascii="Times New Roman" w:hAnsi="Times New Roman"/>
          <w:szCs w:val="24"/>
        </w:rPr>
        <w:t xml:space="preserve"> respectively.</w:t>
      </w:r>
    </w:p>
    <w:p w14:paraId="5F101C89" w14:textId="4F5EC900" w:rsidR="001A3F58" w:rsidRPr="009878AA" w:rsidRDefault="001A3F58" w:rsidP="007F140D">
      <w:pPr>
        <w:pStyle w:val="TAMainText"/>
        <w:spacing w:after="240"/>
        <w:ind w:firstLine="0"/>
        <w:rPr>
          <w:rFonts w:ascii="Times New Roman" w:hAnsi="Times New Roman"/>
          <w:szCs w:val="24"/>
        </w:rPr>
      </w:pPr>
      <w:r w:rsidRPr="009878AA">
        <w:rPr>
          <w:rFonts w:ascii="Times New Roman" w:hAnsi="Times New Roman"/>
          <w:szCs w:val="24"/>
        </w:rPr>
        <w:t>In brief, 5 µL of the 20</w:t>
      </w:r>
      <w:r w:rsidR="008939D8" w:rsidRPr="009878AA">
        <w:rPr>
          <w:rFonts w:ascii="Times New Roman" w:hAnsi="Times New Roman"/>
          <w:szCs w:val="24"/>
        </w:rPr>
        <w:t xml:space="preserve"> </w:t>
      </w:r>
      <w:r w:rsidRPr="009878AA">
        <w:rPr>
          <w:rFonts w:ascii="Times New Roman" w:hAnsi="Times New Roman"/>
          <w:szCs w:val="24"/>
        </w:rPr>
        <w:t>mM AgNO</w:t>
      </w:r>
      <w:r w:rsidRPr="009878AA">
        <w:rPr>
          <w:rFonts w:ascii="Times New Roman" w:hAnsi="Times New Roman"/>
          <w:szCs w:val="24"/>
          <w:vertAlign w:val="subscript"/>
        </w:rPr>
        <w:t>3</w:t>
      </w:r>
      <w:r w:rsidRPr="009878AA">
        <w:rPr>
          <w:rFonts w:ascii="Times New Roman" w:hAnsi="Times New Roman"/>
          <w:szCs w:val="24"/>
        </w:rPr>
        <w:t xml:space="preserve"> was dropped in the left inlet zone of the channel and preserved </w:t>
      </w:r>
      <w:r w:rsidR="002372B9" w:rsidRPr="009878AA">
        <w:rPr>
          <w:rFonts w:ascii="Times New Roman" w:hAnsi="Times New Roman"/>
          <w:szCs w:val="24"/>
        </w:rPr>
        <w:t>in</w:t>
      </w:r>
      <w:r w:rsidRPr="009878AA">
        <w:rPr>
          <w:rFonts w:ascii="Times New Roman" w:hAnsi="Times New Roman"/>
          <w:szCs w:val="24"/>
        </w:rPr>
        <w:t xml:space="preserve"> </w:t>
      </w:r>
      <w:r w:rsidR="002372B9" w:rsidRPr="009878AA">
        <w:rPr>
          <w:rFonts w:ascii="Times New Roman" w:hAnsi="Times New Roman"/>
          <w:szCs w:val="24"/>
        </w:rPr>
        <w:t xml:space="preserve">the </w:t>
      </w:r>
      <w:r w:rsidRPr="009878AA">
        <w:rPr>
          <w:rFonts w:ascii="Times New Roman" w:hAnsi="Times New Roman"/>
          <w:szCs w:val="24"/>
        </w:rPr>
        <w:t>reaction zone for 30</w:t>
      </w:r>
      <w:r w:rsidR="00F77950" w:rsidRPr="009878AA">
        <w:rPr>
          <w:rFonts w:ascii="Times New Roman" w:hAnsi="Times New Roman"/>
          <w:szCs w:val="24"/>
        </w:rPr>
        <w:t xml:space="preserve"> seconds</w:t>
      </w:r>
      <w:r w:rsidRPr="009878AA">
        <w:rPr>
          <w:rFonts w:ascii="Times New Roman" w:hAnsi="Times New Roman"/>
          <w:szCs w:val="24"/>
        </w:rPr>
        <w:t xml:space="preserve">. </w:t>
      </w:r>
      <w:r w:rsidR="003E7464" w:rsidRPr="009878AA">
        <w:rPr>
          <w:rFonts w:ascii="Times New Roman" w:hAnsi="Times New Roman"/>
          <w:szCs w:val="24"/>
        </w:rPr>
        <w:t>The above process was repeated five times, as in this condition, the distribution of AgNPs is uniform without agglomeration and can be accounted for the higher band intensity</w:t>
      </w:r>
      <w:r w:rsidR="00307117" w:rsidRPr="009878AA">
        <w:rPr>
          <w:rFonts w:ascii="Times New Roman" w:hAnsi="Times New Roman"/>
          <w:szCs w:val="24"/>
          <w:vertAlign w:val="superscript"/>
        </w:rPr>
        <w:t>8</w:t>
      </w:r>
      <w:r w:rsidR="003D28AC" w:rsidRPr="009878AA">
        <w:rPr>
          <w:rFonts w:ascii="Times New Roman" w:hAnsi="Times New Roman" w:hint="eastAsia"/>
          <w:szCs w:val="24"/>
          <w:lang w:eastAsia="zh-CN"/>
        </w:rPr>
        <w:t>.</w:t>
      </w:r>
      <w:r w:rsidR="00636C7A" w:rsidRPr="009878AA">
        <w:rPr>
          <w:rFonts w:ascii="Times New Roman" w:hAnsi="Times New Roman"/>
          <w:szCs w:val="24"/>
          <w:lang w:eastAsia="zh-CN"/>
        </w:rPr>
        <w:t xml:space="preserve"> </w:t>
      </w:r>
      <w:r w:rsidRPr="009878AA">
        <w:rPr>
          <w:rFonts w:ascii="Times New Roman" w:hAnsi="Times New Roman"/>
          <w:szCs w:val="24"/>
        </w:rPr>
        <w:t>5</w:t>
      </w:r>
      <w:r w:rsidR="008847EE" w:rsidRPr="009878AA">
        <w:rPr>
          <w:rFonts w:ascii="Times New Roman" w:hAnsi="Times New Roman"/>
          <w:szCs w:val="24"/>
        </w:rPr>
        <w:t xml:space="preserve"> </w:t>
      </w:r>
      <w:r w:rsidRPr="009878AA">
        <w:rPr>
          <w:rFonts w:ascii="Times New Roman" w:hAnsi="Times New Roman"/>
          <w:szCs w:val="24"/>
        </w:rPr>
        <w:t>µL distilled water was dropped in the right inlet zone for washing. Then 5µL of the 20</w:t>
      </w:r>
      <w:r w:rsidR="009D7905" w:rsidRPr="009878AA">
        <w:rPr>
          <w:rFonts w:ascii="Times New Roman" w:hAnsi="Times New Roman"/>
          <w:szCs w:val="24"/>
        </w:rPr>
        <w:t xml:space="preserve"> </w:t>
      </w:r>
      <w:r w:rsidRPr="009878AA">
        <w:rPr>
          <w:rFonts w:ascii="Times New Roman" w:hAnsi="Times New Roman"/>
          <w:szCs w:val="24"/>
        </w:rPr>
        <w:t>mM NaBH</w:t>
      </w:r>
      <w:r w:rsidRPr="009878AA">
        <w:rPr>
          <w:rFonts w:ascii="Times New Roman" w:hAnsi="Times New Roman"/>
          <w:szCs w:val="24"/>
          <w:vertAlign w:val="subscript"/>
        </w:rPr>
        <w:t>4</w:t>
      </w:r>
      <w:r w:rsidRPr="009878AA">
        <w:rPr>
          <w:rFonts w:ascii="Times New Roman" w:hAnsi="Times New Roman"/>
          <w:szCs w:val="24"/>
        </w:rPr>
        <w:t xml:space="preserve"> was ad</w:t>
      </w:r>
      <w:r w:rsidR="00111FD5" w:rsidRPr="009878AA">
        <w:rPr>
          <w:rFonts w:ascii="Times New Roman" w:hAnsi="Times New Roman"/>
          <w:szCs w:val="24"/>
        </w:rPr>
        <w:t>de</w:t>
      </w:r>
      <w:r w:rsidRPr="009878AA">
        <w:rPr>
          <w:rFonts w:ascii="Times New Roman" w:hAnsi="Times New Roman"/>
          <w:szCs w:val="24"/>
        </w:rPr>
        <w:t xml:space="preserve">d </w:t>
      </w:r>
      <w:r w:rsidR="00111FD5" w:rsidRPr="009878AA">
        <w:rPr>
          <w:rFonts w:ascii="Times New Roman" w:hAnsi="Times New Roman"/>
          <w:szCs w:val="24"/>
        </w:rPr>
        <w:t>to</w:t>
      </w:r>
      <w:r w:rsidRPr="009878AA">
        <w:rPr>
          <w:rFonts w:ascii="Times New Roman" w:hAnsi="Times New Roman"/>
          <w:szCs w:val="24"/>
        </w:rPr>
        <w:t xml:space="preserve"> the right inlet zone. </w:t>
      </w:r>
    </w:p>
    <w:p w14:paraId="56E2E35D" w14:textId="0F83972A" w:rsidR="002F6FD9" w:rsidRPr="009878AA" w:rsidRDefault="001A3F58" w:rsidP="007F140D">
      <w:pPr>
        <w:pStyle w:val="TAMainText"/>
        <w:spacing w:after="240"/>
        <w:ind w:firstLine="0"/>
        <w:rPr>
          <w:rFonts w:ascii="Times New Roman" w:hAnsi="Times New Roman"/>
          <w:b/>
          <w:bCs/>
          <w:szCs w:val="24"/>
        </w:rPr>
      </w:pPr>
      <w:r w:rsidRPr="009878AA">
        <w:rPr>
          <w:rFonts w:ascii="Times New Roman" w:hAnsi="Times New Roman"/>
          <w:b/>
          <w:bCs/>
          <w:szCs w:val="24"/>
        </w:rPr>
        <w:lastRenderedPageBreak/>
        <w:t>SERS Measurement</w:t>
      </w:r>
    </w:p>
    <w:p w14:paraId="0BF63D86" w14:textId="050F9BFC" w:rsidR="008404B8" w:rsidRPr="009878AA" w:rsidRDefault="001A3F58" w:rsidP="00AD1106">
      <w:pPr>
        <w:pStyle w:val="TAMainText"/>
        <w:spacing w:after="240"/>
        <w:ind w:firstLine="0"/>
        <w:rPr>
          <w:rFonts w:ascii="Times New Roman" w:hAnsi="Times New Roman"/>
          <w:szCs w:val="24"/>
        </w:rPr>
      </w:pPr>
      <w:r w:rsidRPr="009878AA">
        <w:rPr>
          <w:rFonts w:ascii="Times New Roman" w:hAnsi="Times New Roman"/>
          <w:szCs w:val="24"/>
        </w:rPr>
        <w:t xml:space="preserve">All Raman spectra were measured by </w:t>
      </w:r>
      <w:r w:rsidR="00A85DFB" w:rsidRPr="009878AA">
        <w:rPr>
          <w:rFonts w:ascii="Times New Roman" w:hAnsi="Times New Roman"/>
          <w:szCs w:val="24"/>
        </w:rPr>
        <w:t>Horiba Xplo RA (Japan)</w:t>
      </w:r>
      <w:r w:rsidRPr="009878AA">
        <w:rPr>
          <w:rFonts w:ascii="Times New Roman" w:hAnsi="Times New Roman"/>
          <w:szCs w:val="24"/>
        </w:rPr>
        <w:t xml:space="preserve"> with a 532 nm laser and a 50× objective. RhB </w:t>
      </w:r>
      <w:r w:rsidR="00466000" w:rsidRPr="009878AA">
        <w:rPr>
          <w:rFonts w:ascii="Times New Roman" w:hAnsi="Times New Roman"/>
          <w:szCs w:val="24"/>
        </w:rPr>
        <w:t>h</w:t>
      </w:r>
      <w:r w:rsidRPr="009878AA">
        <w:rPr>
          <w:rFonts w:ascii="Times New Roman" w:hAnsi="Times New Roman"/>
          <w:szCs w:val="24"/>
        </w:rPr>
        <w:t xml:space="preserve">as dissolved in ethanol </w:t>
      </w:r>
      <w:r w:rsidR="009D7905" w:rsidRPr="009878AA">
        <w:rPr>
          <w:rFonts w:ascii="Times New Roman" w:hAnsi="Times New Roman"/>
          <w:szCs w:val="24"/>
        </w:rPr>
        <w:t xml:space="preserve">with </w:t>
      </w:r>
      <w:r w:rsidRPr="009878AA">
        <w:rPr>
          <w:rFonts w:ascii="Times New Roman" w:hAnsi="Times New Roman"/>
          <w:szCs w:val="24"/>
        </w:rPr>
        <w:t>tenfold dilution from 10 × 10</w:t>
      </w:r>
      <w:r w:rsidRPr="009878AA">
        <w:rPr>
          <w:rFonts w:ascii="Times New Roman" w:hAnsi="Times New Roman"/>
          <w:szCs w:val="24"/>
          <w:vertAlign w:val="superscript"/>
        </w:rPr>
        <w:t>−6</w:t>
      </w:r>
      <w:r w:rsidRPr="009878AA">
        <w:rPr>
          <w:rFonts w:ascii="Times New Roman" w:hAnsi="Times New Roman"/>
          <w:szCs w:val="24"/>
        </w:rPr>
        <w:t xml:space="preserve"> M to 100 × 10</w:t>
      </w:r>
      <w:r w:rsidRPr="009878AA">
        <w:rPr>
          <w:rFonts w:ascii="Times New Roman" w:hAnsi="Times New Roman"/>
          <w:szCs w:val="24"/>
          <w:vertAlign w:val="superscript"/>
        </w:rPr>
        <w:t>−15</w:t>
      </w:r>
      <w:r w:rsidRPr="009878AA">
        <w:rPr>
          <w:rFonts w:ascii="Times New Roman" w:hAnsi="Times New Roman"/>
          <w:szCs w:val="24"/>
        </w:rPr>
        <w:t xml:space="preserve"> M. The Raman spectrum was acquired in the region of </w:t>
      </w:r>
      <w:r w:rsidR="00F77BE7" w:rsidRPr="009878AA">
        <w:rPr>
          <w:rFonts w:ascii="Times New Roman" w:hAnsi="Times New Roman"/>
          <w:szCs w:val="24"/>
        </w:rPr>
        <w:t>5</w:t>
      </w:r>
      <w:r w:rsidRPr="009878AA">
        <w:rPr>
          <w:rFonts w:ascii="Times New Roman" w:hAnsi="Times New Roman"/>
          <w:szCs w:val="24"/>
        </w:rPr>
        <w:t xml:space="preserve">00 </w:t>
      </w:r>
      <w:r w:rsidR="009D7905" w:rsidRPr="009878AA">
        <w:rPr>
          <w:rFonts w:ascii="Times New Roman" w:hAnsi="Times New Roman"/>
          <w:szCs w:val="24"/>
        </w:rPr>
        <w:t>cm</w:t>
      </w:r>
      <w:r w:rsidR="009D7905" w:rsidRPr="009878AA">
        <w:rPr>
          <w:rFonts w:ascii="Times New Roman" w:hAnsi="Times New Roman"/>
          <w:szCs w:val="24"/>
          <w:vertAlign w:val="superscript"/>
        </w:rPr>
        <w:t xml:space="preserve">−1 </w:t>
      </w:r>
      <w:r w:rsidRPr="009878AA">
        <w:rPr>
          <w:rFonts w:ascii="Times New Roman" w:hAnsi="Times New Roman"/>
          <w:szCs w:val="24"/>
        </w:rPr>
        <w:t>to 1800 cm</w:t>
      </w:r>
      <w:r w:rsidRPr="009878AA">
        <w:rPr>
          <w:rFonts w:ascii="Times New Roman" w:hAnsi="Times New Roman"/>
          <w:szCs w:val="24"/>
          <w:vertAlign w:val="superscript"/>
        </w:rPr>
        <w:t>−1</w:t>
      </w:r>
      <w:r w:rsidRPr="009878AA">
        <w:rPr>
          <w:rFonts w:ascii="Times New Roman" w:hAnsi="Times New Roman"/>
          <w:szCs w:val="24"/>
        </w:rPr>
        <w:t xml:space="preserve"> with a spectral resolution of 2 cm</w:t>
      </w:r>
      <w:r w:rsidRPr="009878AA">
        <w:rPr>
          <w:rFonts w:ascii="Times New Roman" w:hAnsi="Times New Roman"/>
          <w:szCs w:val="24"/>
          <w:vertAlign w:val="superscript"/>
        </w:rPr>
        <w:t>−1</w:t>
      </w:r>
      <w:r w:rsidRPr="009878AA">
        <w:rPr>
          <w:rFonts w:ascii="Times New Roman" w:hAnsi="Times New Roman"/>
          <w:szCs w:val="24"/>
        </w:rPr>
        <w:t>. For melamine, firstly</w:t>
      </w:r>
      <w:r w:rsidR="00623D06" w:rsidRPr="009878AA">
        <w:rPr>
          <w:rFonts w:ascii="Times New Roman" w:hAnsi="Times New Roman"/>
          <w:szCs w:val="24"/>
        </w:rPr>
        <w:t>,</w:t>
      </w:r>
      <w:r w:rsidRPr="009878AA">
        <w:rPr>
          <w:rFonts w:ascii="Times New Roman" w:hAnsi="Times New Roman"/>
          <w:szCs w:val="24"/>
        </w:rPr>
        <w:t xml:space="preserve"> melamine and infant formula were dissolved in distilled water to prepare 1</w:t>
      </w:r>
      <w:r w:rsidR="008939D8" w:rsidRPr="009878AA">
        <w:rPr>
          <w:rFonts w:ascii="Times New Roman" w:hAnsi="Times New Roman"/>
          <w:szCs w:val="24"/>
        </w:rPr>
        <w:t xml:space="preserve"> </w:t>
      </w:r>
      <w:r w:rsidRPr="009878AA">
        <w:rPr>
          <w:rFonts w:ascii="Times New Roman" w:hAnsi="Times New Roman"/>
          <w:szCs w:val="24"/>
        </w:rPr>
        <w:t>g/L and 5</w:t>
      </w:r>
      <w:r w:rsidR="008939D8" w:rsidRPr="009878AA">
        <w:rPr>
          <w:rFonts w:ascii="Times New Roman" w:hAnsi="Times New Roman"/>
          <w:szCs w:val="24"/>
        </w:rPr>
        <w:t xml:space="preserve"> </w:t>
      </w:r>
      <w:r w:rsidRPr="009878AA">
        <w:rPr>
          <w:rFonts w:ascii="Times New Roman" w:hAnsi="Times New Roman"/>
          <w:szCs w:val="24"/>
        </w:rPr>
        <w:t>g/L solution</w:t>
      </w:r>
      <w:r w:rsidR="002476CE" w:rsidRPr="009878AA">
        <w:rPr>
          <w:rFonts w:ascii="Times New Roman" w:hAnsi="Times New Roman"/>
          <w:szCs w:val="24"/>
        </w:rPr>
        <w:t>,</w:t>
      </w:r>
      <w:r w:rsidRPr="009878AA">
        <w:rPr>
          <w:rFonts w:ascii="Times New Roman" w:hAnsi="Times New Roman"/>
          <w:szCs w:val="24"/>
        </w:rPr>
        <w:t xml:space="preserve"> respectively. Melamine solution was dissolved in infant formula solution with concentrations varying from 0.5 to 50 mg/L. The Raman spectrum was acquired in the 300 to 1100 cm</w:t>
      </w:r>
      <w:r w:rsidRPr="009878AA">
        <w:rPr>
          <w:rFonts w:ascii="Times New Roman" w:hAnsi="Times New Roman"/>
          <w:szCs w:val="24"/>
          <w:vertAlign w:val="superscript"/>
        </w:rPr>
        <w:t>−1</w:t>
      </w:r>
      <w:r w:rsidRPr="009878AA">
        <w:rPr>
          <w:rFonts w:ascii="Times New Roman" w:hAnsi="Times New Roman"/>
          <w:szCs w:val="24"/>
        </w:rPr>
        <w:t xml:space="preserve"> with a spectral resolution of 2 cm</w:t>
      </w:r>
      <w:r w:rsidRPr="009878AA">
        <w:rPr>
          <w:rFonts w:ascii="Times New Roman" w:hAnsi="Times New Roman"/>
          <w:szCs w:val="24"/>
          <w:vertAlign w:val="superscript"/>
        </w:rPr>
        <w:t>−1</w:t>
      </w:r>
      <w:r w:rsidRPr="009878AA">
        <w:rPr>
          <w:rFonts w:ascii="Times New Roman" w:hAnsi="Times New Roman"/>
          <w:szCs w:val="24"/>
        </w:rPr>
        <w:t xml:space="preserve">. 5 µL of the analyte solution was dropped on the inlet zone of the channel and dried to detect the SERS activity </w:t>
      </w:r>
      <w:r w:rsidR="00A53A30" w:rsidRPr="009878AA">
        <w:rPr>
          <w:rFonts w:ascii="Times New Roman" w:hAnsi="Times New Roman"/>
          <w:szCs w:val="24"/>
        </w:rPr>
        <w:t>in</w:t>
      </w:r>
      <w:r w:rsidRPr="009878AA">
        <w:rPr>
          <w:rFonts w:ascii="Times New Roman" w:hAnsi="Times New Roman"/>
          <w:szCs w:val="24"/>
        </w:rPr>
        <w:t xml:space="preserve"> </w:t>
      </w:r>
      <w:r w:rsidR="003569A0" w:rsidRPr="009878AA">
        <w:rPr>
          <w:rFonts w:ascii="Times New Roman" w:hAnsi="Times New Roman"/>
          <w:szCs w:val="24"/>
        </w:rPr>
        <w:t xml:space="preserve">the </w:t>
      </w:r>
      <w:r w:rsidRPr="009878AA">
        <w:rPr>
          <w:rFonts w:ascii="Times New Roman" w:hAnsi="Times New Roman"/>
          <w:szCs w:val="24"/>
        </w:rPr>
        <w:t xml:space="preserve">reaction zone. </w:t>
      </w:r>
      <w:r w:rsidR="00AD5777" w:rsidRPr="009878AA">
        <w:rPr>
          <w:rFonts w:ascii="Times New Roman" w:hAnsi="Times New Roman"/>
          <w:szCs w:val="24"/>
        </w:rPr>
        <w:t xml:space="preserve">Raman spectra are taken from the average of </w:t>
      </w:r>
      <w:r w:rsidR="00E76AC3" w:rsidRPr="009878AA">
        <w:rPr>
          <w:rFonts w:ascii="Times New Roman" w:hAnsi="Times New Roman"/>
          <w:szCs w:val="24"/>
        </w:rPr>
        <w:t>five</w:t>
      </w:r>
      <w:r w:rsidR="00AD5777" w:rsidRPr="009878AA">
        <w:rPr>
          <w:rFonts w:ascii="Times New Roman" w:hAnsi="Times New Roman"/>
          <w:szCs w:val="24"/>
        </w:rPr>
        <w:t xml:space="preserve"> measurements. All spectral data were analyzed using </w:t>
      </w:r>
      <w:r w:rsidR="009D7905" w:rsidRPr="009878AA">
        <w:rPr>
          <w:rFonts w:ascii="Times New Roman" w:hAnsi="Times New Roman"/>
          <w:szCs w:val="24"/>
        </w:rPr>
        <w:t>O</w:t>
      </w:r>
      <w:r w:rsidR="00AD5777" w:rsidRPr="009878AA">
        <w:rPr>
          <w:rFonts w:ascii="Times New Roman" w:hAnsi="Times New Roman"/>
          <w:szCs w:val="24"/>
        </w:rPr>
        <w:t xml:space="preserve">rigin lab software. </w:t>
      </w:r>
      <w:r w:rsidR="009D7905" w:rsidRPr="009878AA">
        <w:rPr>
          <w:rFonts w:ascii="Times New Roman" w:hAnsi="Times New Roman"/>
          <w:szCs w:val="24"/>
        </w:rPr>
        <w:t>A</w:t>
      </w:r>
      <w:r w:rsidR="00AD5777" w:rsidRPr="009878AA">
        <w:rPr>
          <w:rFonts w:ascii="Times New Roman" w:hAnsi="Times New Roman"/>
          <w:szCs w:val="24"/>
        </w:rPr>
        <w:t xml:space="preserve"> baseline correction procedure</w:t>
      </w:r>
      <w:r w:rsidR="009D7905" w:rsidRPr="009878AA">
        <w:rPr>
          <w:rFonts w:ascii="Times New Roman" w:hAnsi="Times New Roman"/>
          <w:szCs w:val="24"/>
        </w:rPr>
        <w:t xml:space="preserve"> was performed</w:t>
      </w:r>
      <w:r w:rsidR="00AD5777" w:rsidRPr="009878AA">
        <w:rPr>
          <w:rFonts w:ascii="Times New Roman" w:hAnsi="Times New Roman"/>
          <w:szCs w:val="24"/>
        </w:rPr>
        <w:t xml:space="preserve"> to obtain the final spectrum for each measurement.</w:t>
      </w:r>
    </w:p>
    <w:p w14:paraId="42DFCAD1" w14:textId="77777777" w:rsidR="00AD1106" w:rsidRPr="009878AA" w:rsidRDefault="00AD1106" w:rsidP="00AD1106">
      <w:pPr>
        <w:pStyle w:val="TAMainText"/>
        <w:spacing w:after="240"/>
        <w:ind w:firstLine="0"/>
        <w:rPr>
          <w:rFonts w:ascii="Times New Roman" w:hAnsi="Times New Roman"/>
          <w:szCs w:val="24"/>
        </w:rPr>
      </w:pPr>
    </w:p>
    <w:p w14:paraId="64635FFD" w14:textId="3A46F444" w:rsidR="00AD1106" w:rsidRPr="009878AA" w:rsidRDefault="00AD1106" w:rsidP="00AD1106">
      <w:pPr>
        <w:pStyle w:val="TAMainText"/>
        <w:spacing w:after="240"/>
        <w:ind w:firstLine="0"/>
        <w:jc w:val="center"/>
        <w:rPr>
          <w:rFonts w:ascii="Times New Roman" w:hAnsi="Times New Roman"/>
          <w:szCs w:val="24"/>
        </w:rPr>
      </w:pPr>
      <w:r w:rsidRPr="009878AA">
        <w:rPr>
          <w:rFonts w:ascii="Times New Roman" w:hAnsi="Times New Roman"/>
          <w:noProof/>
          <w:szCs w:val="24"/>
        </w:rPr>
        <w:drawing>
          <wp:inline distT="0" distB="0" distL="0" distR="0" wp14:anchorId="5DE92C27" wp14:editId="3C4EE8D4">
            <wp:extent cx="2999232" cy="1697736"/>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9232" cy="1697736"/>
                    </a:xfrm>
                    <a:prstGeom prst="rect">
                      <a:avLst/>
                    </a:prstGeom>
                  </pic:spPr>
                </pic:pic>
              </a:graphicData>
            </a:graphic>
          </wp:inline>
        </w:drawing>
      </w:r>
    </w:p>
    <w:p w14:paraId="4F15BA15" w14:textId="6738B1F3" w:rsidR="00AD1106" w:rsidRPr="009878AA" w:rsidRDefault="00AD1106" w:rsidP="00AD1106">
      <w:pPr>
        <w:pStyle w:val="TAMainText"/>
        <w:spacing w:after="240"/>
        <w:ind w:firstLine="0"/>
        <w:jc w:val="center"/>
        <w:rPr>
          <w:rFonts w:ascii="Times New Roman" w:hAnsi="Times New Roman"/>
          <w:szCs w:val="24"/>
          <w:lang w:eastAsia="zh-CN"/>
        </w:rPr>
      </w:pPr>
      <w:r w:rsidRPr="009878AA">
        <w:rPr>
          <w:rFonts w:ascii="Times New Roman" w:hAnsi="Times New Roman" w:hint="eastAsia"/>
          <w:szCs w:val="24"/>
          <w:lang w:eastAsia="zh-CN"/>
        </w:rPr>
        <w:t>T</w:t>
      </w:r>
      <w:r w:rsidRPr="009878AA">
        <w:rPr>
          <w:rFonts w:ascii="Times New Roman" w:hAnsi="Times New Roman"/>
          <w:szCs w:val="24"/>
          <w:lang w:eastAsia="zh-CN"/>
        </w:rPr>
        <w:t>able of Contents</w:t>
      </w:r>
    </w:p>
    <w:p w14:paraId="7ACDEE95" w14:textId="00F27BA5" w:rsidR="00AD1106" w:rsidRPr="009878AA" w:rsidRDefault="00AD1106" w:rsidP="00855C09">
      <w:pPr>
        <w:pStyle w:val="TESupportingInformation"/>
        <w:spacing w:after="240"/>
        <w:ind w:firstLine="0"/>
        <w:jc w:val="left"/>
        <w:rPr>
          <w:lang w:eastAsia="zh-CN"/>
        </w:rPr>
      </w:pPr>
    </w:p>
    <w:p w14:paraId="6963CDDC" w14:textId="1E749D94" w:rsidR="00855C09" w:rsidRPr="009878AA" w:rsidRDefault="00855C09" w:rsidP="00855C09">
      <w:pPr>
        <w:pStyle w:val="TESupportingInformation"/>
        <w:spacing w:after="240"/>
        <w:ind w:firstLine="0"/>
        <w:jc w:val="left"/>
      </w:pPr>
      <w:r w:rsidRPr="009878AA">
        <w:lastRenderedPageBreak/>
        <w:t>ASSOCIATED CONTENT</w:t>
      </w:r>
    </w:p>
    <w:p w14:paraId="34DD6609" w14:textId="2D3F32B7" w:rsidR="00855C09" w:rsidRPr="009878AA" w:rsidRDefault="00855C09" w:rsidP="00855C09">
      <w:pPr>
        <w:pStyle w:val="TESupportingInformation"/>
        <w:spacing w:after="240"/>
        <w:ind w:firstLine="0"/>
        <w:jc w:val="left"/>
      </w:pPr>
      <w:r w:rsidRPr="009878AA">
        <w:rPr>
          <w:b/>
        </w:rPr>
        <w:t>Supporting Information</w:t>
      </w:r>
      <w:r w:rsidRPr="009878AA">
        <w:t xml:space="preserve"> </w:t>
      </w:r>
    </w:p>
    <w:p w14:paraId="0CE17B07" w14:textId="5D424221" w:rsidR="00855C09" w:rsidRPr="009878AA" w:rsidRDefault="00855C09" w:rsidP="00855C09">
      <w:pPr>
        <w:pStyle w:val="TAMainText"/>
        <w:spacing w:after="240"/>
        <w:ind w:firstLine="0"/>
        <w:rPr>
          <w:rFonts w:ascii="Times New Roman" w:hAnsi="Times New Roman"/>
          <w:szCs w:val="24"/>
        </w:rPr>
      </w:pPr>
      <w:r w:rsidRPr="009878AA">
        <w:rPr>
          <w:rFonts w:ascii="Times New Roman" w:hAnsi="Times New Roman"/>
          <w:szCs w:val="24"/>
        </w:rPr>
        <w:t>NanoPADs fabrication process</w:t>
      </w:r>
      <w:r w:rsidRPr="009878AA">
        <w:rPr>
          <w:rFonts w:ascii="Times New Roman" w:hAnsi="Times New Roman" w:hint="eastAsia"/>
          <w:szCs w:val="24"/>
          <w:lang w:eastAsia="zh-CN"/>
        </w:rPr>
        <w:t>,</w:t>
      </w:r>
      <w:r w:rsidRPr="009878AA">
        <w:rPr>
          <w:rFonts w:ascii="Times New Roman" w:hAnsi="Times New Roman"/>
          <w:szCs w:val="24"/>
          <w:lang w:eastAsia="zh-CN"/>
        </w:rPr>
        <w:t xml:space="preserve"> transmittance data of the NanoPADs produces after one week and one month, summary of the coefficient of variation and Reynolds numbers of droplet generators under different flow frequency and coefficients of variation of glucose colorimetric detection at different concentrations, RhB SERS detection at different concentrations and </w:t>
      </w:r>
      <w:r w:rsidRPr="009878AA">
        <w:rPr>
          <w:rFonts w:ascii="Times New Roman" w:hAnsi="Times New Roman"/>
          <w:szCs w:val="24"/>
        </w:rPr>
        <w:t>melamine SERS detection at different</w:t>
      </w:r>
      <w:r w:rsidRPr="009878AA">
        <w:rPr>
          <w:rFonts w:ascii="Times New Roman" w:hAnsi="Times New Roman" w:hint="eastAsia"/>
          <w:szCs w:val="24"/>
        </w:rPr>
        <w:t xml:space="preserve"> </w:t>
      </w:r>
      <w:r w:rsidRPr="009878AA">
        <w:rPr>
          <w:rFonts w:ascii="Times New Roman" w:hAnsi="Times New Roman"/>
          <w:szCs w:val="24"/>
        </w:rPr>
        <w:t>concentrations.</w:t>
      </w:r>
    </w:p>
    <w:p w14:paraId="3629318E" w14:textId="77777777" w:rsidR="008A34F2" w:rsidRPr="009878AA" w:rsidRDefault="008A34F2" w:rsidP="008A34F2">
      <w:pPr>
        <w:pStyle w:val="TFReferencesSection"/>
        <w:spacing w:after="240"/>
        <w:ind w:firstLine="0"/>
      </w:pPr>
      <w:r w:rsidRPr="009878AA">
        <w:t>AUTHOR INFORMATION</w:t>
      </w:r>
    </w:p>
    <w:p w14:paraId="655EDB17" w14:textId="77777777" w:rsidR="008A34F2" w:rsidRPr="009878AA" w:rsidRDefault="008A34F2" w:rsidP="008A34F2">
      <w:pPr>
        <w:pStyle w:val="TFReferencesSection"/>
        <w:spacing w:after="240"/>
        <w:ind w:firstLine="0"/>
        <w:rPr>
          <w:b/>
          <w:bCs/>
        </w:rPr>
      </w:pPr>
      <w:r w:rsidRPr="009878AA">
        <w:rPr>
          <w:b/>
          <w:bCs/>
        </w:rPr>
        <w:t>Corresponding Author</w:t>
      </w:r>
    </w:p>
    <w:p w14:paraId="2F513DEA" w14:textId="28EAA4E0" w:rsidR="002F77E1" w:rsidRPr="009878AA" w:rsidRDefault="008A34F2" w:rsidP="00855C09">
      <w:pPr>
        <w:pStyle w:val="TAMainText"/>
        <w:spacing w:after="240"/>
        <w:ind w:firstLine="0"/>
        <w:rPr>
          <w:rFonts w:ascii="Times New Roman" w:hAnsi="Times New Roman"/>
          <w:szCs w:val="24"/>
        </w:rPr>
      </w:pPr>
      <w:r w:rsidRPr="009878AA">
        <w:rPr>
          <w:rFonts w:ascii="Times New Roman" w:hAnsi="Times New Roman"/>
          <w:szCs w:val="24"/>
        </w:rPr>
        <w:t>*</w:t>
      </w:r>
      <w:r w:rsidR="002F77E1" w:rsidRPr="009878AA">
        <w:rPr>
          <w:rFonts w:ascii="Times New Roman" w:hAnsi="Times New Roman"/>
          <w:szCs w:val="24"/>
        </w:rPr>
        <w:t xml:space="preserve">P. Song; Phone: +86 (0)512 81889039; </w:t>
      </w:r>
      <w:proofErr w:type="gramStart"/>
      <w:r w:rsidR="002F77E1" w:rsidRPr="009878AA">
        <w:rPr>
          <w:rFonts w:ascii="Times New Roman" w:hAnsi="Times New Roman"/>
          <w:szCs w:val="24"/>
        </w:rPr>
        <w:t>Pengfei.Song@xjtlu.edu.cn;</w:t>
      </w:r>
      <w:proofErr w:type="gramEnd"/>
      <w:r w:rsidR="002F77E1" w:rsidRPr="009878AA">
        <w:rPr>
          <w:rFonts w:ascii="Times New Roman" w:hAnsi="Times New Roman"/>
          <w:szCs w:val="24"/>
        </w:rPr>
        <w:t xml:space="preserve"> </w:t>
      </w:r>
    </w:p>
    <w:p w14:paraId="483B376B" w14:textId="6C188B82" w:rsidR="008A34F2" w:rsidRPr="009878AA" w:rsidRDefault="002F77E1" w:rsidP="002F77E1">
      <w:pPr>
        <w:pStyle w:val="TAMainText"/>
        <w:spacing w:after="240"/>
        <w:ind w:firstLine="0"/>
        <w:rPr>
          <w:rFonts w:ascii="Times New Roman" w:hAnsi="Times New Roman"/>
          <w:szCs w:val="24"/>
        </w:rPr>
      </w:pPr>
      <w:r w:rsidRPr="009878AA">
        <w:rPr>
          <w:rFonts w:ascii="Times New Roman" w:hAnsi="Times New Roman"/>
          <w:szCs w:val="24"/>
        </w:rPr>
        <w:t>X. Liu; Phone: +1-416-946-0558; Xyliu@mie.utoronto.ca</w:t>
      </w:r>
      <w:r w:rsidR="008A34F2" w:rsidRPr="009878AA">
        <w:rPr>
          <w:rFonts w:ascii="Times New Roman" w:hAnsi="Times New Roman"/>
          <w:szCs w:val="24"/>
        </w:rPr>
        <w:t xml:space="preserve"> </w:t>
      </w:r>
    </w:p>
    <w:p w14:paraId="193BAA7A" w14:textId="77777777" w:rsidR="004E6BC3" w:rsidRPr="009878AA" w:rsidRDefault="004E6BC3" w:rsidP="004E6BC3">
      <w:pPr>
        <w:pStyle w:val="TAMainText"/>
        <w:spacing w:after="240"/>
        <w:ind w:firstLine="0"/>
        <w:rPr>
          <w:rFonts w:ascii="Times New Roman" w:hAnsi="Times New Roman"/>
          <w:szCs w:val="24"/>
        </w:rPr>
      </w:pPr>
      <w:r w:rsidRPr="009878AA">
        <w:rPr>
          <w:rFonts w:ascii="Times New Roman" w:hAnsi="Times New Roman" w:hint="eastAsia"/>
          <w:szCs w:val="24"/>
          <w:lang w:eastAsia="zh-CN"/>
        </w:rPr>
        <w:t>E.</w:t>
      </w:r>
      <w:r w:rsidRPr="009878AA">
        <w:rPr>
          <w:rFonts w:ascii="Times New Roman" w:hAnsi="Times New Roman"/>
          <w:szCs w:val="24"/>
          <w:lang w:eastAsia="zh-CN"/>
        </w:rPr>
        <w:t xml:space="preserve"> G. Lim; </w:t>
      </w:r>
      <w:r w:rsidRPr="009878AA">
        <w:rPr>
          <w:rFonts w:ascii="Times New Roman" w:hAnsi="Times New Roman"/>
          <w:szCs w:val="24"/>
        </w:rPr>
        <w:t>Phone: +86 (0)51288161405; enggee.lim@xjtlu.edu.cn</w:t>
      </w:r>
    </w:p>
    <w:p w14:paraId="22C9DA7E" w14:textId="77777777" w:rsidR="008A34F2" w:rsidRPr="009878AA" w:rsidRDefault="008A34F2" w:rsidP="002F77E1">
      <w:pPr>
        <w:pStyle w:val="TAMainText"/>
        <w:spacing w:after="240"/>
        <w:ind w:firstLine="0"/>
        <w:rPr>
          <w:rFonts w:ascii="Times New Roman" w:hAnsi="Times New Roman"/>
          <w:b/>
          <w:bCs/>
          <w:szCs w:val="24"/>
        </w:rPr>
      </w:pPr>
      <w:r w:rsidRPr="009878AA">
        <w:rPr>
          <w:rFonts w:ascii="Times New Roman" w:hAnsi="Times New Roman"/>
          <w:b/>
          <w:bCs/>
          <w:szCs w:val="24"/>
        </w:rPr>
        <w:t>Author Contributions</w:t>
      </w:r>
    </w:p>
    <w:p w14:paraId="5F46B20B" w14:textId="02236475" w:rsidR="008A34F2" w:rsidRPr="009878AA" w:rsidRDefault="008A34F2" w:rsidP="00855C09">
      <w:pPr>
        <w:pStyle w:val="TAMainText"/>
        <w:spacing w:after="240"/>
        <w:ind w:firstLine="0"/>
        <w:rPr>
          <w:rFonts w:ascii="Times New Roman" w:hAnsi="Times New Roman"/>
          <w:szCs w:val="24"/>
        </w:rPr>
      </w:pPr>
      <w:r w:rsidRPr="009878AA">
        <w:rPr>
          <w:rFonts w:ascii="Times New Roman" w:hAnsi="Times New Roman"/>
          <w:szCs w:val="24"/>
        </w:rPr>
        <w:t xml:space="preserve">All authors have given approval to the final version of the manuscript. </w:t>
      </w:r>
    </w:p>
    <w:p w14:paraId="22D17DA0" w14:textId="0D2C5485" w:rsidR="00CA07E7" w:rsidRPr="009878AA" w:rsidRDefault="00CA07E7" w:rsidP="00855C09">
      <w:pPr>
        <w:pStyle w:val="TAMainText"/>
        <w:spacing w:after="240"/>
        <w:ind w:firstLine="0"/>
        <w:rPr>
          <w:rFonts w:ascii="Times New Roman" w:hAnsi="Times New Roman"/>
          <w:b/>
          <w:bCs/>
          <w:szCs w:val="24"/>
        </w:rPr>
      </w:pPr>
      <w:r w:rsidRPr="009878AA">
        <w:rPr>
          <w:rFonts w:ascii="Times New Roman" w:hAnsi="Times New Roman"/>
          <w:b/>
          <w:bCs/>
          <w:szCs w:val="24"/>
        </w:rPr>
        <w:t xml:space="preserve">Author </w:t>
      </w:r>
      <w:r w:rsidR="000034C3" w:rsidRPr="009878AA">
        <w:rPr>
          <w:rFonts w:ascii="Times New Roman" w:hAnsi="Times New Roman"/>
          <w:b/>
          <w:bCs/>
          <w:szCs w:val="24"/>
        </w:rPr>
        <w:t>Response</w:t>
      </w:r>
    </w:p>
    <w:p w14:paraId="3712598D" w14:textId="1D845B27" w:rsidR="00CA07E7" w:rsidRPr="009878AA" w:rsidRDefault="00CA07E7" w:rsidP="00855C09">
      <w:pPr>
        <w:pStyle w:val="TAMainText"/>
        <w:spacing w:after="240"/>
        <w:ind w:firstLine="0"/>
        <w:rPr>
          <w:rFonts w:ascii="Times New Roman" w:hAnsi="Times New Roman"/>
          <w:szCs w:val="24"/>
        </w:rPr>
      </w:pPr>
      <w:r w:rsidRPr="009878AA">
        <w:rPr>
          <w:rFonts w:ascii="Times New Roman" w:hAnsi="Times New Roman"/>
          <w:szCs w:val="24"/>
        </w:rPr>
        <w:t>All the images/artwork/photos that appear in your manuscript and SI file, including those in the TOC graphic, were created by the authors of this manuscript.</w:t>
      </w:r>
    </w:p>
    <w:p w14:paraId="05BA665A" w14:textId="3B7053AC" w:rsidR="004F20CF" w:rsidRPr="009878AA" w:rsidRDefault="004F20CF" w:rsidP="004F20CF">
      <w:pPr>
        <w:pStyle w:val="TFReferencesSection"/>
        <w:spacing w:after="240"/>
        <w:ind w:firstLine="0"/>
      </w:pPr>
      <w:r w:rsidRPr="009878AA">
        <w:t>ACKNOWLEDGMENT</w:t>
      </w:r>
    </w:p>
    <w:p w14:paraId="49B25FF9" w14:textId="07A33D33" w:rsidR="001A66BC" w:rsidRPr="009878AA" w:rsidRDefault="00800DE0" w:rsidP="007F140D">
      <w:pPr>
        <w:pStyle w:val="TAMainText"/>
        <w:spacing w:after="240"/>
        <w:ind w:firstLine="0"/>
        <w:rPr>
          <w:rFonts w:ascii="Times New Roman" w:hAnsi="Times New Roman"/>
          <w:szCs w:val="24"/>
        </w:rPr>
      </w:pPr>
      <w:r w:rsidRPr="009878AA">
        <w:rPr>
          <w:rFonts w:ascii="Times New Roman" w:hAnsi="Times New Roman"/>
          <w:szCs w:val="24"/>
        </w:rPr>
        <w:lastRenderedPageBreak/>
        <w:t>The authors thank the financial support from the programs of Natural Science Foundation of the Jiangsu Higher Education (20KJB460024, 22KJB460033), Jiangsu Science and Technology Programme - Young Scholar (BK2020041995), Jiangsu Province High-level Innovation and Entrepreneurship Talent Plan (2020-30803), XJTLU Key Programme Special Fund – Exploratory Research Programme (KSF-E-39), and XJTLU Research Development Fund (RDF-18-02-20). The authors also acknowledge the financial support from Xi'an Jiaotong – Liverpool University to W. Yuan (PGRS1906040) and S. Duan (PGRS1912019).</w:t>
      </w:r>
      <w:r w:rsidR="001A66BC" w:rsidRPr="009878AA">
        <w:rPr>
          <w:rFonts w:ascii="Times New Roman" w:hAnsi="Times New Roman"/>
          <w:szCs w:val="24"/>
        </w:rPr>
        <w:br w:type="page"/>
      </w:r>
    </w:p>
    <w:p w14:paraId="13BE2015" w14:textId="77777777" w:rsidR="004F20CF" w:rsidRPr="009878AA" w:rsidRDefault="004F20CF" w:rsidP="004F20CF">
      <w:pPr>
        <w:pStyle w:val="TFReferencesSection"/>
        <w:spacing w:after="240"/>
        <w:ind w:firstLine="0"/>
      </w:pPr>
      <w:r w:rsidRPr="009878AA">
        <w:lastRenderedPageBreak/>
        <w:t>REFERENCES</w:t>
      </w:r>
    </w:p>
    <w:p w14:paraId="66948BB6" w14:textId="48D8755F" w:rsidR="00D420D7" w:rsidRPr="009878AA" w:rsidRDefault="008404B8" w:rsidP="00D420D7">
      <w:pPr>
        <w:pStyle w:val="a8"/>
        <w:rPr>
          <w:rFonts w:ascii="Times New Roman" w:hAnsi="Times New Roman"/>
          <w:sz w:val="24"/>
          <w:szCs w:val="24"/>
        </w:rPr>
      </w:pPr>
      <w:r w:rsidRPr="009878AA">
        <w:rPr>
          <w:rFonts w:ascii="Times New Roman" w:hAnsi="Times New Roman"/>
          <w:sz w:val="24"/>
          <w:szCs w:val="24"/>
        </w:rPr>
        <w:fldChar w:fldCharType="begin"/>
      </w:r>
      <w:r w:rsidR="00A51B1C" w:rsidRPr="009878AA">
        <w:rPr>
          <w:rFonts w:ascii="Times New Roman" w:hAnsi="Times New Roman"/>
          <w:sz w:val="24"/>
          <w:szCs w:val="24"/>
        </w:rPr>
        <w:instrText xml:space="preserve"> ADDIN ZOTERO_BIBL {"uncited":[],"omitted":[],"custom":[]} CSL_BIBLIOGRAPHY </w:instrText>
      </w:r>
      <w:r w:rsidRPr="009878AA">
        <w:rPr>
          <w:rFonts w:ascii="Times New Roman" w:hAnsi="Times New Roman"/>
          <w:sz w:val="24"/>
          <w:szCs w:val="24"/>
        </w:rPr>
        <w:fldChar w:fldCharType="separate"/>
      </w:r>
      <w:r w:rsidR="00D420D7" w:rsidRPr="009878AA">
        <w:rPr>
          <w:rFonts w:ascii="Times New Roman" w:hAnsi="Times New Roman"/>
          <w:sz w:val="24"/>
          <w:szCs w:val="24"/>
        </w:rPr>
        <w:t>(1)</w:t>
      </w:r>
      <w:r w:rsidR="00D420D7" w:rsidRPr="009878AA">
        <w:rPr>
          <w:rFonts w:ascii="Times New Roman" w:hAnsi="Times New Roman"/>
          <w:sz w:val="24"/>
          <w:szCs w:val="24"/>
        </w:rPr>
        <w:tab/>
        <w:t xml:space="preserve">Zhu, H.; Fang, Z.; Preston, C.; Li, Y.; Hu, L. Transparent Paper: Fabrications, Properties, and Device Applications. </w:t>
      </w:r>
      <w:r w:rsidR="00D420D7" w:rsidRPr="009878AA">
        <w:rPr>
          <w:rFonts w:ascii="Times New Roman" w:hAnsi="Times New Roman"/>
          <w:i/>
          <w:iCs/>
          <w:sz w:val="24"/>
          <w:szCs w:val="24"/>
        </w:rPr>
        <w:t>Energy Environ. Sci.</w:t>
      </w:r>
      <w:r w:rsidR="00D420D7" w:rsidRPr="009878AA">
        <w:rPr>
          <w:rFonts w:ascii="Times New Roman" w:hAnsi="Times New Roman"/>
          <w:sz w:val="24"/>
          <w:szCs w:val="24"/>
        </w:rPr>
        <w:t xml:space="preserve"> </w:t>
      </w:r>
      <w:r w:rsidR="00D420D7" w:rsidRPr="009878AA">
        <w:rPr>
          <w:rFonts w:ascii="Times New Roman" w:hAnsi="Times New Roman"/>
          <w:b/>
          <w:bCs/>
          <w:sz w:val="24"/>
          <w:szCs w:val="24"/>
        </w:rPr>
        <w:t>2014</w:t>
      </w:r>
      <w:r w:rsidR="00D420D7" w:rsidRPr="009878AA">
        <w:rPr>
          <w:rFonts w:ascii="Times New Roman" w:hAnsi="Times New Roman"/>
          <w:sz w:val="24"/>
          <w:szCs w:val="24"/>
        </w:rPr>
        <w:t xml:space="preserve">, </w:t>
      </w:r>
      <w:r w:rsidR="00D420D7" w:rsidRPr="009878AA">
        <w:rPr>
          <w:rFonts w:ascii="Times New Roman" w:hAnsi="Times New Roman"/>
          <w:i/>
          <w:iCs/>
          <w:sz w:val="24"/>
          <w:szCs w:val="24"/>
        </w:rPr>
        <w:t>7</w:t>
      </w:r>
      <w:r w:rsidR="00D420D7" w:rsidRPr="009878AA">
        <w:rPr>
          <w:rFonts w:ascii="Times New Roman" w:hAnsi="Times New Roman"/>
          <w:sz w:val="24"/>
          <w:szCs w:val="24"/>
        </w:rPr>
        <w:t xml:space="preserve"> (1), 269–287. </w:t>
      </w:r>
    </w:p>
    <w:p w14:paraId="6BC0B1B0" w14:textId="331B8BA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w:t>
      </w:r>
      <w:r w:rsidRPr="009878AA">
        <w:rPr>
          <w:rFonts w:ascii="Times New Roman" w:hAnsi="Times New Roman"/>
          <w:sz w:val="24"/>
          <w:szCs w:val="24"/>
        </w:rPr>
        <w:tab/>
        <w:t xml:space="preserve">Nogi, M.; Iwamoto, S.; Nakagaito, A. N.; Yano, H. Optically Transparent Nanofiber Paper. </w:t>
      </w:r>
      <w:r w:rsidRPr="009878AA">
        <w:rPr>
          <w:rFonts w:ascii="Times New Roman" w:hAnsi="Times New Roman"/>
          <w:i/>
          <w:iCs/>
          <w:sz w:val="24"/>
          <w:szCs w:val="24"/>
        </w:rPr>
        <w:t>Adv. Mater.</w:t>
      </w:r>
      <w:r w:rsidRPr="009878AA">
        <w:rPr>
          <w:rFonts w:ascii="Times New Roman" w:hAnsi="Times New Roman"/>
          <w:sz w:val="24"/>
          <w:szCs w:val="24"/>
        </w:rPr>
        <w:t xml:space="preserve"> </w:t>
      </w:r>
      <w:r w:rsidRPr="009878AA">
        <w:rPr>
          <w:rFonts w:ascii="Times New Roman" w:hAnsi="Times New Roman"/>
          <w:b/>
          <w:bCs/>
          <w:sz w:val="24"/>
          <w:szCs w:val="24"/>
        </w:rPr>
        <w:t>2009</w:t>
      </w:r>
      <w:r w:rsidRPr="009878AA">
        <w:rPr>
          <w:rFonts w:ascii="Times New Roman" w:hAnsi="Times New Roman"/>
          <w:sz w:val="24"/>
          <w:szCs w:val="24"/>
        </w:rPr>
        <w:t xml:space="preserve">, </w:t>
      </w:r>
      <w:r w:rsidRPr="009878AA">
        <w:rPr>
          <w:rFonts w:ascii="Times New Roman" w:hAnsi="Times New Roman"/>
          <w:i/>
          <w:iCs/>
          <w:sz w:val="24"/>
          <w:szCs w:val="24"/>
        </w:rPr>
        <w:t>21</w:t>
      </w:r>
      <w:r w:rsidRPr="009878AA">
        <w:rPr>
          <w:rFonts w:ascii="Times New Roman" w:hAnsi="Times New Roman"/>
          <w:sz w:val="24"/>
          <w:szCs w:val="24"/>
        </w:rPr>
        <w:t xml:space="preserve"> (16), 1595–1598. </w:t>
      </w:r>
    </w:p>
    <w:p w14:paraId="5A6D8E58" w14:textId="3F80719B"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w:t>
      </w:r>
      <w:r w:rsidRPr="009878AA">
        <w:rPr>
          <w:rFonts w:ascii="Times New Roman" w:hAnsi="Times New Roman"/>
          <w:sz w:val="24"/>
          <w:szCs w:val="24"/>
        </w:rPr>
        <w:tab/>
        <w:t xml:space="preserve">Lavoine, N.; Desloges, I.; Dufresne, A.; Bras, J. Microfibrillated Cellulose – Its Barrier Properties and Applications in Cellulosic Materials: A Review. </w:t>
      </w:r>
      <w:r w:rsidRPr="009878AA">
        <w:rPr>
          <w:rFonts w:ascii="Times New Roman" w:hAnsi="Times New Roman"/>
          <w:i/>
          <w:iCs/>
          <w:sz w:val="24"/>
          <w:szCs w:val="24"/>
        </w:rPr>
        <w:t>Carbohydr. Polym.</w:t>
      </w:r>
      <w:r w:rsidRPr="009878AA">
        <w:rPr>
          <w:rFonts w:ascii="Times New Roman" w:hAnsi="Times New Roman"/>
          <w:sz w:val="24"/>
          <w:szCs w:val="24"/>
        </w:rPr>
        <w:t xml:space="preserve"> </w:t>
      </w:r>
      <w:r w:rsidRPr="009878AA">
        <w:rPr>
          <w:rFonts w:ascii="Times New Roman" w:hAnsi="Times New Roman"/>
          <w:b/>
          <w:bCs/>
          <w:sz w:val="24"/>
          <w:szCs w:val="24"/>
        </w:rPr>
        <w:t>2012</w:t>
      </w:r>
      <w:r w:rsidRPr="009878AA">
        <w:rPr>
          <w:rFonts w:ascii="Times New Roman" w:hAnsi="Times New Roman"/>
          <w:sz w:val="24"/>
          <w:szCs w:val="24"/>
        </w:rPr>
        <w:t xml:space="preserve">, </w:t>
      </w:r>
      <w:r w:rsidRPr="009878AA">
        <w:rPr>
          <w:rFonts w:ascii="Times New Roman" w:hAnsi="Times New Roman"/>
          <w:i/>
          <w:iCs/>
          <w:sz w:val="24"/>
          <w:szCs w:val="24"/>
        </w:rPr>
        <w:t>90</w:t>
      </w:r>
      <w:r w:rsidRPr="009878AA">
        <w:rPr>
          <w:rFonts w:ascii="Times New Roman" w:hAnsi="Times New Roman"/>
          <w:sz w:val="24"/>
          <w:szCs w:val="24"/>
        </w:rPr>
        <w:t xml:space="preserve"> (2), 735–764. </w:t>
      </w:r>
    </w:p>
    <w:p w14:paraId="37FAA4E7" w14:textId="3D931250"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w:t>
      </w:r>
      <w:r w:rsidRPr="009878AA">
        <w:rPr>
          <w:rFonts w:ascii="Times New Roman" w:hAnsi="Times New Roman"/>
          <w:sz w:val="24"/>
          <w:szCs w:val="24"/>
        </w:rPr>
        <w:tab/>
        <w:t xml:space="preserve">Barhoum, A.; Samyn, P.; Öhlund, T.; Dufresne, A. Review of Recent Research on Flexible Multifunctional Nanopapers. </w:t>
      </w:r>
      <w:r w:rsidRPr="009878AA">
        <w:rPr>
          <w:rFonts w:ascii="Times New Roman" w:hAnsi="Times New Roman"/>
          <w:i/>
          <w:iCs/>
          <w:sz w:val="24"/>
          <w:szCs w:val="24"/>
        </w:rPr>
        <w:t>Nanoscale</w:t>
      </w:r>
      <w:r w:rsidRPr="009878AA">
        <w:rPr>
          <w:rFonts w:ascii="Times New Roman" w:hAnsi="Times New Roman"/>
          <w:sz w:val="24"/>
          <w:szCs w:val="24"/>
        </w:rPr>
        <w:t xml:space="preserve"> </w:t>
      </w:r>
      <w:r w:rsidRPr="009878AA">
        <w:rPr>
          <w:rFonts w:ascii="Times New Roman" w:hAnsi="Times New Roman"/>
          <w:b/>
          <w:bCs/>
          <w:sz w:val="24"/>
          <w:szCs w:val="24"/>
        </w:rPr>
        <w:t>2017</w:t>
      </w:r>
      <w:r w:rsidRPr="009878AA">
        <w:rPr>
          <w:rFonts w:ascii="Times New Roman" w:hAnsi="Times New Roman"/>
          <w:sz w:val="24"/>
          <w:szCs w:val="24"/>
        </w:rPr>
        <w:t xml:space="preserve">, </w:t>
      </w:r>
      <w:r w:rsidRPr="009878AA">
        <w:rPr>
          <w:rFonts w:ascii="Times New Roman" w:hAnsi="Times New Roman"/>
          <w:i/>
          <w:iCs/>
          <w:sz w:val="24"/>
          <w:szCs w:val="24"/>
        </w:rPr>
        <w:t>9</w:t>
      </w:r>
      <w:r w:rsidRPr="009878AA">
        <w:rPr>
          <w:rFonts w:ascii="Times New Roman" w:hAnsi="Times New Roman"/>
          <w:sz w:val="24"/>
          <w:szCs w:val="24"/>
        </w:rPr>
        <w:t xml:space="preserve"> (40), 15181–15205. </w:t>
      </w:r>
    </w:p>
    <w:p w14:paraId="25951114" w14:textId="4E325A15"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w:t>
      </w:r>
      <w:r w:rsidRPr="009878AA">
        <w:rPr>
          <w:rFonts w:ascii="Times New Roman" w:hAnsi="Times New Roman"/>
          <w:sz w:val="24"/>
          <w:szCs w:val="24"/>
        </w:rPr>
        <w:tab/>
        <w:t xml:space="preserve">Dufresne, A. Nanocellulose: A New Ageless Bionanomaterial. </w:t>
      </w:r>
      <w:r w:rsidRPr="009878AA">
        <w:rPr>
          <w:rFonts w:ascii="Times New Roman" w:hAnsi="Times New Roman"/>
          <w:i/>
          <w:iCs/>
          <w:sz w:val="24"/>
          <w:szCs w:val="24"/>
        </w:rPr>
        <w:t>Mater. Today</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16</w:t>
      </w:r>
      <w:r w:rsidRPr="009878AA">
        <w:rPr>
          <w:rFonts w:ascii="Times New Roman" w:hAnsi="Times New Roman"/>
          <w:sz w:val="24"/>
          <w:szCs w:val="24"/>
        </w:rPr>
        <w:t xml:space="preserve"> (6), 220–227. </w:t>
      </w:r>
    </w:p>
    <w:p w14:paraId="62BCF9F7" w14:textId="19AB8D74"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w:t>
      </w:r>
      <w:r w:rsidRPr="009878AA">
        <w:rPr>
          <w:rFonts w:ascii="Times New Roman" w:hAnsi="Times New Roman"/>
          <w:sz w:val="24"/>
          <w:szCs w:val="24"/>
        </w:rPr>
        <w:tab/>
        <w:t xml:space="preserve">Martin-Martinez, F. J. Designing Nanocellulose Materials from the Molecular Scale. </w:t>
      </w:r>
      <w:r w:rsidRPr="009878AA">
        <w:rPr>
          <w:rFonts w:ascii="Times New Roman" w:hAnsi="Times New Roman"/>
          <w:i/>
          <w:iCs/>
          <w:sz w:val="24"/>
          <w:szCs w:val="24"/>
        </w:rPr>
        <w:t>Proc. Natl. Acad. Sci.</w:t>
      </w:r>
      <w:r w:rsidRPr="009878AA">
        <w:rPr>
          <w:rFonts w:ascii="Times New Roman" w:hAnsi="Times New Roman"/>
          <w:sz w:val="24"/>
          <w:szCs w:val="24"/>
        </w:rPr>
        <w:t xml:space="preserve"> </w:t>
      </w:r>
      <w:r w:rsidRPr="009878AA">
        <w:rPr>
          <w:rFonts w:ascii="Times New Roman" w:hAnsi="Times New Roman"/>
          <w:b/>
          <w:bCs/>
          <w:sz w:val="24"/>
          <w:szCs w:val="24"/>
        </w:rPr>
        <w:t>2018</w:t>
      </w:r>
      <w:r w:rsidRPr="009878AA">
        <w:rPr>
          <w:rFonts w:ascii="Times New Roman" w:hAnsi="Times New Roman"/>
          <w:sz w:val="24"/>
          <w:szCs w:val="24"/>
        </w:rPr>
        <w:t xml:space="preserve">, </w:t>
      </w:r>
      <w:r w:rsidRPr="009878AA">
        <w:rPr>
          <w:rFonts w:ascii="Times New Roman" w:hAnsi="Times New Roman"/>
          <w:i/>
          <w:iCs/>
          <w:sz w:val="24"/>
          <w:szCs w:val="24"/>
        </w:rPr>
        <w:t>115</w:t>
      </w:r>
      <w:r w:rsidRPr="009878AA">
        <w:rPr>
          <w:rFonts w:ascii="Times New Roman" w:hAnsi="Times New Roman"/>
          <w:sz w:val="24"/>
          <w:szCs w:val="24"/>
        </w:rPr>
        <w:t xml:space="preserve"> (28), 7174–7175. </w:t>
      </w:r>
    </w:p>
    <w:p w14:paraId="06CE606F" w14:textId="2128A018"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w:t>
      </w:r>
      <w:r w:rsidRPr="009878AA">
        <w:rPr>
          <w:rFonts w:ascii="Times New Roman" w:hAnsi="Times New Roman"/>
          <w:sz w:val="24"/>
          <w:szCs w:val="24"/>
        </w:rPr>
        <w:tab/>
        <w:t xml:space="preserve">Sehaqui, H.; Liu, A.; Zhou, Q.; Berglund, L. A. Fast Preparation Procedure for Large, Flat Cellulose and Cellulose/Inorganic Nanopaper Structures. </w:t>
      </w:r>
      <w:r w:rsidRPr="009878AA">
        <w:rPr>
          <w:rFonts w:ascii="Times New Roman" w:hAnsi="Times New Roman"/>
          <w:i/>
          <w:iCs/>
          <w:sz w:val="24"/>
          <w:szCs w:val="24"/>
        </w:rPr>
        <w:t>Biomacromolecules</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11</w:t>
      </w:r>
      <w:r w:rsidRPr="009878AA">
        <w:rPr>
          <w:rFonts w:ascii="Times New Roman" w:hAnsi="Times New Roman"/>
          <w:sz w:val="24"/>
          <w:szCs w:val="24"/>
        </w:rPr>
        <w:t xml:space="preserve"> (9), 2195–2198. </w:t>
      </w:r>
    </w:p>
    <w:p w14:paraId="365644C9" w14:textId="2E9273FD"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(8)</w:t>
      </w:r>
      <w:r w:rsidRPr="009878AA">
        <w:rPr>
          <w:rFonts w:ascii="Times New Roman" w:hAnsi="Times New Roman"/>
          <w:sz w:val="24"/>
          <w:szCs w:val="24"/>
        </w:rPr>
        <w:tab/>
        <w:t xml:space="preserve">Chen, L.; Ying, B.; Song, P.; Liu, X. A Nanocellulose-Paper-Based SERS Multiwell Plate with High Sensitivity and High Signal Homogeneity. </w:t>
      </w:r>
      <w:r w:rsidRPr="009878AA">
        <w:rPr>
          <w:rFonts w:ascii="Times New Roman" w:hAnsi="Times New Roman"/>
          <w:i/>
          <w:iCs/>
          <w:sz w:val="24"/>
          <w:szCs w:val="24"/>
        </w:rPr>
        <w:t>Adv. Mater. Interfaces</w:t>
      </w:r>
      <w:r w:rsidRPr="009878AA">
        <w:rPr>
          <w:rFonts w:ascii="Times New Roman" w:hAnsi="Times New Roman"/>
          <w:sz w:val="24"/>
          <w:szCs w:val="24"/>
        </w:rPr>
        <w:t xml:space="preserve"> </w:t>
      </w:r>
      <w:r w:rsidRPr="009878AA">
        <w:rPr>
          <w:rFonts w:ascii="Times New Roman" w:hAnsi="Times New Roman"/>
          <w:b/>
          <w:bCs/>
          <w:sz w:val="24"/>
          <w:szCs w:val="24"/>
        </w:rPr>
        <w:t>2019</w:t>
      </w:r>
      <w:r w:rsidRPr="009878AA">
        <w:rPr>
          <w:rFonts w:ascii="Times New Roman" w:hAnsi="Times New Roman"/>
          <w:sz w:val="24"/>
          <w:szCs w:val="24"/>
        </w:rPr>
        <w:t xml:space="preserve">, </w:t>
      </w:r>
      <w:r w:rsidRPr="009878AA">
        <w:rPr>
          <w:rFonts w:ascii="Times New Roman" w:hAnsi="Times New Roman"/>
          <w:i/>
          <w:iCs/>
          <w:sz w:val="24"/>
          <w:szCs w:val="24"/>
        </w:rPr>
        <w:t>6</w:t>
      </w:r>
      <w:r w:rsidRPr="009878AA">
        <w:rPr>
          <w:rFonts w:ascii="Times New Roman" w:hAnsi="Times New Roman"/>
          <w:sz w:val="24"/>
          <w:szCs w:val="24"/>
        </w:rPr>
        <w:t xml:space="preserve"> (24), 1901346. </w:t>
      </w:r>
    </w:p>
    <w:p w14:paraId="2699B148" w14:textId="43787E63"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(9)</w:t>
      </w:r>
      <w:r w:rsidRPr="009878AA">
        <w:rPr>
          <w:rFonts w:ascii="Times New Roman" w:hAnsi="Times New Roman"/>
          <w:sz w:val="24"/>
          <w:szCs w:val="24"/>
        </w:rPr>
        <w:tab/>
        <w:t xml:space="preserve">Ying, B.; Park, S.; Chen, L.; Dong, X.; K. Young, E. W.; Liu, X. NanoPADs and NanoFACEs: An Optically Transparent Nanopaper-Based Device for Biomedical Applications.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2020</w:t>
      </w:r>
      <w:r w:rsidRPr="009878AA">
        <w:rPr>
          <w:rFonts w:ascii="Times New Roman" w:hAnsi="Times New Roman"/>
          <w:sz w:val="24"/>
          <w:szCs w:val="24"/>
        </w:rPr>
        <w:t xml:space="preserve">, </w:t>
      </w:r>
      <w:r w:rsidRPr="009878AA">
        <w:rPr>
          <w:rFonts w:ascii="Times New Roman" w:hAnsi="Times New Roman"/>
          <w:i/>
          <w:iCs/>
          <w:sz w:val="24"/>
          <w:szCs w:val="24"/>
        </w:rPr>
        <w:t>20</w:t>
      </w:r>
      <w:r w:rsidRPr="009878AA">
        <w:rPr>
          <w:rFonts w:ascii="Times New Roman" w:hAnsi="Times New Roman"/>
          <w:sz w:val="24"/>
          <w:szCs w:val="24"/>
        </w:rPr>
        <w:t xml:space="preserve"> (18), 3322–3333. </w:t>
      </w:r>
    </w:p>
    <w:p w14:paraId="7132DDF6" w14:textId="00956EC4"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(10)</w:t>
      </w:r>
      <w:r w:rsidRPr="009878AA">
        <w:rPr>
          <w:rFonts w:ascii="Times New Roman" w:hAnsi="Times New Roman"/>
          <w:sz w:val="24"/>
          <w:szCs w:val="24"/>
        </w:rPr>
        <w:tab/>
        <w:t xml:space="preserve">Sehaqui, H.; Zhou, Q.; Ikkala, O.; Berglund, L. A. Strong and Tough Cellulose Nanopaper with High Specific Surface Area and Porosity. </w:t>
      </w:r>
      <w:r w:rsidRPr="009878AA">
        <w:rPr>
          <w:rFonts w:ascii="Times New Roman" w:hAnsi="Times New Roman"/>
          <w:i/>
          <w:iCs/>
          <w:sz w:val="24"/>
          <w:szCs w:val="24"/>
        </w:rPr>
        <w:t>Biomacromolecules</w:t>
      </w:r>
      <w:r w:rsidRPr="009878AA">
        <w:rPr>
          <w:rFonts w:ascii="Times New Roman" w:hAnsi="Times New Roman"/>
          <w:sz w:val="24"/>
          <w:szCs w:val="24"/>
        </w:rPr>
        <w:t xml:space="preserve"> </w:t>
      </w:r>
      <w:r w:rsidRPr="009878AA">
        <w:rPr>
          <w:rFonts w:ascii="Times New Roman" w:hAnsi="Times New Roman"/>
          <w:b/>
          <w:bCs/>
          <w:sz w:val="24"/>
          <w:szCs w:val="24"/>
        </w:rPr>
        <w:t>2011</w:t>
      </w:r>
      <w:r w:rsidRPr="009878AA">
        <w:rPr>
          <w:rFonts w:ascii="Times New Roman" w:hAnsi="Times New Roman"/>
          <w:sz w:val="24"/>
          <w:szCs w:val="24"/>
        </w:rPr>
        <w:t xml:space="preserve">, </w:t>
      </w:r>
      <w:r w:rsidRPr="009878AA">
        <w:rPr>
          <w:rFonts w:ascii="Times New Roman" w:hAnsi="Times New Roman"/>
          <w:i/>
          <w:iCs/>
          <w:sz w:val="24"/>
          <w:szCs w:val="24"/>
        </w:rPr>
        <w:t>12</w:t>
      </w:r>
      <w:r w:rsidRPr="009878AA">
        <w:rPr>
          <w:rFonts w:ascii="Times New Roman" w:hAnsi="Times New Roman"/>
          <w:sz w:val="24"/>
          <w:szCs w:val="24"/>
        </w:rPr>
        <w:t xml:space="preserve"> (10), 3638–3644. </w:t>
      </w:r>
    </w:p>
    <w:p w14:paraId="477A1928" w14:textId="7FC6FDA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(11)</w:t>
      </w:r>
      <w:r w:rsidRPr="009878AA">
        <w:rPr>
          <w:rFonts w:ascii="Times New Roman" w:hAnsi="Times New Roman"/>
          <w:sz w:val="24"/>
          <w:szCs w:val="24"/>
        </w:rPr>
        <w:tab/>
        <w:t xml:space="preserve">Fang, Z.; Zhu, H.; Yuan, Y.; Ha, D.; Zhu, S.; Preston, C.; Chen, Q.; Li, Y.; Han, X.; Lee, S.; Chen, G.; Li, T.; Munday, J.; Huang, J.; Hu, L. Novel Nanostructured Paper with Ultrahigh Transparency and Ultrahigh Haze for Solar Cells. </w:t>
      </w:r>
      <w:r w:rsidRPr="009878AA">
        <w:rPr>
          <w:rFonts w:ascii="Times New Roman" w:hAnsi="Times New Roman"/>
          <w:i/>
          <w:iCs/>
          <w:sz w:val="24"/>
          <w:szCs w:val="24"/>
        </w:rPr>
        <w:t>Nano Lett.</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14</w:t>
      </w:r>
      <w:r w:rsidRPr="009878AA">
        <w:rPr>
          <w:rFonts w:ascii="Times New Roman" w:hAnsi="Times New Roman"/>
          <w:sz w:val="24"/>
          <w:szCs w:val="24"/>
        </w:rPr>
        <w:t xml:space="preserve"> (2), 765–773.</w:t>
      </w:r>
    </w:p>
    <w:p w14:paraId="3223F7DD" w14:textId="0FFE3FE6"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(12)</w:t>
      </w:r>
      <w:r w:rsidRPr="009878AA">
        <w:rPr>
          <w:rFonts w:ascii="Times New Roman" w:hAnsi="Times New Roman"/>
          <w:sz w:val="24"/>
          <w:szCs w:val="24"/>
        </w:rPr>
        <w:tab/>
        <w:t xml:space="preserve">Hu, L.; Zheng, G.; Yao, J.; Liu, N.; Weil, B.; Eskilsson, M.; Karabulut, E.; Ruan, Z.; Fan, S.; T. Bloking, J.; D. McGehee, M.; Wågberg, L.; Cui, Y. Transparent and Conductive Paper from Nanocellulose Fibers. </w:t>
      </w:r>
      <w:r w:rsidRPr="009878AA">
        <w:rPr>
          <w:rFonts w:ascii="Times New Roman" w:hAnsi="Times New Roman"/>
          <w:i/>
          <w:iCs/>
          <w:sz w:val="24"/>
          <w:szCs w:val="24"/>
        </w:rPr>
        <w:t>Energy Environ. Sci.</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6</w:t>
      </w:r>
      <w:r w:rsidRPr="009878AA">
        <w:rPr>
          <w:rFonts w:ascii="Times New Roman" w:hAnsi="Times New Roman"/>
          <w:sz w:val="24"/>
          <w:szCs w:val="24"/>
        </w:rPr>
        <w:t xml:space="preserve"> (2), 513–518. </w:t>
      </w:r>
    </w:p>
    <w:p w14:paraId="3956D890" w14:textId="77777777" w:rsidR="00EC39D5" w:rsidRPr="009878AA" w:rsidRDefault="00D420D7" w:rsidP="00D420D7">
      <w:pPr>
        <w:pStyle w:val="a8"/>
        <w:rPr>
          <w:rFonts w:ascii="Times New Roman" w:hAnsi="Times New Roman"/>
          <w:sz w:val="24"/>
          <w:szCs w:val="24"/>
        </w:rPr>
      </w:pPr>
      <w:r w:rsidRPr="009878AA">
        <w:rPr>
          <w:rFonts w:ascii="Times New Roman" w:hAnsi="Times New Roman"/>
          <w:sz w:val="24"/>
          <w:szCs w:val="24"/>
        </w:rPr>
        <w:t>(13)</w:t>
      </w:r>
      <w:r w:rsidRPr="009878AA">
        <w:rPr>
          <w:rFonts w:ascii="Times New Roman" w:hAnsi="Times New Roman"/>
          <w:sz w:val="24"/>
          <w:szCs w:val="24"/>
        </w:rPr>
        <w:tab/>
        <w:t xml:space="preserve">Zheng, G.; Cui, Y.; Karabulut, E.; Wågberg, L.; Zhu, H.; Hu, L. Nanostructured Paper for Flexible Energy and Electronic Devices. </w:t>
      </w:r>
      <w:r w:rsidRPr="009878AA">
        <w:rPr>
          <w:rFonts w:ascii="Times New Roman" w:hAnsi="Times New Roman"/>
          <w:i/>
          <w:iCs/>
          <w:sz w:val="24"/>
          <w:szCs w:val="24"/>
        </w:rPr>
        <w:t>MRS Bull.</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38</w:t>
      </w:r>
      <w:r w:rsidRPr="009878AA">
        <w:rPr>
          <w:rFonts w:ascii="Times New Roman" w:hAnsi="Times New Roman"/>
          <w:sz w:val="24"/>
          <w:szCs w:val="24"/>
        </w:rPr>
        <w:t xml:space="preserve"> (4), 320–325. </w:t>
      </w:r>
    </w:p>
    <w:p w14:paraId="0819708A" w14:textId="77777777" w:rsidR="00EC39D5" w:rsidRPr="009878AA" w:rsidRDefault="00D420D7" w:rsidP="00D420D7">
      <w:pPr>
        <w:pStyle w:val="a8"/>
        <w:rPr>
          <w:rFonts w:ascii="Times New Roman" w:hAnsi="Times New Roman"/>
          <w:sz w:val="24"/>
          <w:szCs w:val="24"/>
        </w:rPr>
      </w:pPr>
      <w:r w:rsidRPr="009878AA">
        <w:rPr>
          <w:rFonts w:ascii="Times New Roman" w:hAnsi="Times New Roman"/>
          <w:sz w:val="24"/>
          <w:szCs w:val="24"/>
        </w:rPr>
        <w:t>(14)</w:t>
      </w:r>
      <w:r w:rsidRPr="009878AA">
        <w:rPr>
          <w:rFonts w:ascii="Times New Roman" w:hAnsi="Times New Roman"/>
          <w:sz w:val="24"/>
          <w:szCs w:val="24"/>
        </w:rPr>
        <w:tab/>
        <w:t xml:space="preserve">Koga, H.; Saito, T.; Kitaoka, T.; Nogi, M.; Suganuma, K.; Isogai, A. Transparent, Conductive, and Printable Composites Consisting of TEMPO-Oxidized Nanocellulose and Carbon Nanotube. </w:t>
      </w:r>
      <w:r w:rsidRPr="009878AA">
        <w:rPr>
          <w:rFonts w:ascii="Times New Roman" w:hAnsi="Times New Roman"/>
          <w:i/>
          <w:iCs/>
          <w:sz w:val="24"/>
          <w:szCs w:val="24"/>
        </w:rPr>
        <w:t>Biomacromolecules</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14</w:t>
      </w:r>
      <w:r w:rsidRPr="009878AA">
        <w:rPr>
          <w:rFonts w:ascii="Times New Roman" w:hAnsi="Times New Roman"/>
          <w:sz w:val="24"/>
          <w:szCs w:val="24"/>
        </w:rPr>
        <w:t xml:space="preserve"> (4), 1160–1165.</w:t>
      </w:r>
    </w:p>
    <w:p w14:paraId="495BF2D8" w14:textId="130FF647"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(15)</w:t>
      </w:r>
      <w:r w:rsidRPr="009878AA">
        <w:rPr>
          <w:rFonts w:ascii="Times New Roman" w:hAnsi="Times New Roman"/>
          <w:sz w:val="24"/>
          <w:szCs w:val="24"/>
        </w:rPr>
        <w:tab/>
        <w:t xml:space="preserve">Cheng, F.; Cao, X.; Li, H.; Liu, T.; Xie, X.; Huang, D.; Maharjan, S.; Bei, H. P.; Gómez, A.; Li, J.; Zhan, H.; Shen, H.; Liu, S.; He, J.; Zhang, Y. S. Generation of Cost-Effective Paper-Based Tissue Models through Matrix-Assisted Sacrificial 3D Printing. </w:t>
      </w:r>
      <w:r w:rsidRPr="009878AA">
        <w:rPr>
          <w:rFonts w:ascii="Times New Roman" w:hAnsi="Times New Roman"/>
          <w:i/>
          <w:iCs/>
          <w:sz w:val="24"/>
          <w:szCs w:val="24"/>
        </w:rPr>
        <w:t>Nano Lett.</w:t>
      </w:r>
      <w:r w:rsidRPr="009878AA">
        <w:rPr>
          <w:rFonts w:ascii="Times New Roman" w:hAnsi="Times New Roman"/>
          <w:sz w:val="24"/>
          <w:szCs w:val="24"/>
        </w:rPr>
        <w:t xml:space="preserve"> </w:t>
      </w:r>
      <w:r w:rsidRPr="009878AA">
        <w:rPr>
          <w:rFonts w:ascii="Times New Roman" w:hAnsi="Times New Roman"/>
          <w:b/>
          <w:bCs/>
          <w:sz w:val="24"/>
          <w:szCs w:val="24"/>
        </w:rPr>
        <w:t>2019</w:t>
      </w:r>
      <w:r w:rsidRPr="009878AA">
        <w:rPr>
          <w:rFonts w:ascii="Times New Roman" w:hAnsi="Times New Roman"/>
          <w:sz w:val="24"/>
          <w:szCs w:val="24"/>
        </w:rPr>
        <w:t xml:space="preserve">, </w:t>
      </w:r>
      <w:r w:rsidRPr="009878AA">
        <w:rPr>
          <w:rFonts w:ascii="Times New Roman" w:hAnsi="Times New Roman"/>
          <w:i/>
          <w:iCs/>
          <w:sz w:val="24"/>
          <w:szCs w:val="24"/>
        </w:rPr>
        <w:t>19</w:t>
      </w:r>
      <w:r w:rsidRPr="009878AA">
        <w:rPr>
          <w:rFonts w:ascii="Times New Roman" w:hAnsi="Times New Roman"/>
          <w:sz w:val="24"/>
          <w:szCs w:val="24"/>
        </w:rPr>
        <w:t xml:space="preserve"> (6), 3603–3611. </w:t>
      </w:r>
    </w:p>
    <w:p w14:paraId="678019EA" w14:textId="6667BE0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(16)</w:t>
      </w:r>
      <w:r w:rsidRPr="009878AA">
        <w:rPr>
          <w:rFonts w:ascii="Times New Roman" w:hAnsi="Times New Roman"/>
          <w:sz w:val="24"/>
          <w:szCs w:val="24"/>
        </w:rPr>
        <w:tab/>
        <w:t xml:space="preserve">Huang, J.; Zhu, H.; Chen, Y.; Preston, C.; Rohrbach, K.; Cumings, J.; Hu, L. Highly </w:t>
      </w:r>
      <w:r w:rsidRPr="009878AA">
        <w:rPr>
          <w:rFonts w:ascii="Times New Roman" w:hAnsi="Times New Roman"/>
          <w:sz w:val="24"/>
          <w:szCs w:val="24"/>
        </w:rPr>
        <w:lastRenderedPageBreak/>
        <w:t xml:space="preserve">Transparent and Flexible Nanopaper Transistors. </w:t>
      </w:r>
      <w:r w:rsidRPr="009878AA">
        <w:rPr>
          <w:rFonts w:ascii="Times New Roman" w:hAnsi="Times New Roman"/>
          <w:i/>
          <w:iCs/>
          <w:sz w:val="24"/>
          <w:szCs w:val="24"/>
        </w:rPr>
        <w:t>ACS Nano</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7</w:t>
      </w:r>
      <w:r w:rsidRPr="009878AA">
        <w:rPr>
          <w:rFonts w:ascii="Times New Roman" w:hAnsi="Times New Roman"/>
          <w:sz w:val="24"/>
          <w:szCs w:val="24"/>
        </w:rPr>
        <w:t xml:space="preserve"> (3), 2106–2113. </w:t>
      </w:r>
    </w:p>
    <w:p w14:paraId="019155AD" w14:textId="77777777" w:rsidR="0060101B" w:rsidRPr="009878AA" w:rsidRDefault="00D420D7" w:rsidP="00D420D7">
      <w:pPr>
        <w:pStyle w:val="a8"/>
        <w:rPr>
          <w:rFonts w:ascii="Times New Roman" w:hAnsi="Times New Roman"/>
          <w:sz w:val="24"/>
          <w:szCs w:val="24"/>
        </w:rPr>
      </w:pPr>
      <w:r w:rsidRPr="009878AA">
        <w:rPr>
          <w:rFonts w:ascii="Times New Roman" w:hAnsi="Times New Roman"/>
          <w:sz w:val="24"/>
          <w:szCs w:val="24"/>
        </w:rPr>
        <w:t>(17)</w:t>
      </w:r>
      <w:r w:rsidRPr="009878AA">
        <w:rPr>
          <w:rFonts w:ascii="Times New Roman" w:hAnsi="Times New Roman"/>
          <w:sz w:val="24"/>
          <w:szCs w:val="24"/>
        </w:rPr>
        <w:tab/>
        <w:t xml:space="preserve">Martinez, A. W.; Phillips, S. T.; Butte, M. J.; Whitesides, G. M. Patterned Paper as a Platform for Inexpensive, Low-Volume, Portable Bioassays. </w:t>
      </w:r>
      <w:r w:rsidRPr="009878AA">
        <w:rPr>
          <w:rFonts w:ascii="Times New Roman" w:hAnsi="Times New Roman"/>
          <w:i/>
          <w:iCs/>
          <w:sz w:val="24"/>
          <w:szCs w:val="24"/>
        </w:rPr>
        <w:t>Angew. Chem. Int. Ed.</w:t>
      </w:r>
      <w:r w:rsidRPr="009878AA">
        <w:rPr>
          <w:rFonts w:ascii="Times New Roman" w:hAnsi="Times New Roman"/>
          <w:sz w:val="24"/>
          <w:szCs w:val="24"/>
        </w:rPr>
        <w:t xml:space="preserve"> </w:t>
      </w:r>
      <w:r w:rsidRPr="009878AA">
        <w:rPr>
          <w:rFonts w:ascii="Times New Roman" w:hAnsi="Times New Roman"/>
          <w:b/>
          <w:bCs/>
          <w:sz w:val="24"/>
          <w:szCs w:val="24"/>
        </w:rPr>
        <w:t>2007</w:t>
      </w:r>
      <w:r w:rsidRPr="009878AA">
        <w:rPr>
          <w:rFonts w:ascii="Times New Roman" w:hAnsi="Times New Roman"/>
          <w:sz w:val="24"/>
          <w:szCs w:val="24"/>
        </w:rPr>
        <w:t xml:space="preserve">, </w:t>
      </w:r>
      <w:r w:rsidRPr="009878AA">
        <w:rPr>
          <w:rFonts w:ascii="Times New Roman" w:hAnsi="Times New Roman"/>
          <w:i/>
          <w:iCs/>
          <w:sz w:val="24"/>
          <w:szCs w:val="24"/>
        </w:rPr>
        <w:t>46</w:t>
      </w:r>
      <w:r w:rsidRPr="009878AA">
        <w:rPr>
          <w:rFonts w:ascii="Times New Roman" w:hAnsi="Times New Roman"/>
          <w:sz w:val="24"/>
          <w:szCs w:val="24"/>
        </w:rPr>
        <w:t xml:space="preserve"> (8), 1318–1320. </w:t>
      </w:r>
    </w:p>
    <w:p w14:paraId="17E67C26" w14:textId="3F907D34"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(18)</w:t>
      </w:r>
      <w:r w:rsidRPr="009878AA">
        <w:rPr>
          <w:rFonts w:ascii="Times New Roman" w:hAnsi="Times New Roman"/>
          <w:sz w:val="24"/>
          <w:szCs w:val="24"/>
        </w:rPr>
        <w:tab/>
        <w:t xml:space="preserve">Rolland, J. P.; Mourey, D. A. Paper as a Novel Material Platform for Devices. </w:t>
      </w:r>
      <w:r w:rsidRPr="009878AA">
        <w:rPr>
          <w:rFonts w:ascii="Times New Roman" w:hAnsi="Times New Roman"/>
          <w:i/>
          <w:iCs/>
          <w:sz w:val="24"/>
          <w:szCs w:val="24"/>
        </w:rPr>
        <w:t>MRS Bull.</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38</w:t>
      </w:r>
      <w:r w:rsidRPr="009878AA">
        <w:rPr>
          <w:rFonts w:ascii="Times New Roman" w:hAnsi="Times New Roman"/>
          <w:sz w:val="24"/>
          <w:szCs w:val="24"/>
        </w:rPr>
        <w:t xml:space="preserve"> (4), 299–305.</w:t>
      </w:r>
    </w:p>
    <w:p w14:paraId="00358870" w14:textId="252005F1"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(19)</w:t>
      </w:r>
      <w:r w:rsidRPr="009878AA">
        <w:rPr>
          <w:rFonts w:ascii="Times New Roman" w:hAnsi="Times New Roman"/>
          <w:sz w:val="24"/>
          <w:szCs w:val="24"/>
        </w:rPr>
        <w:tab/>
        <w:t xml:space="preserve">Chin, C. D.; Linder, V.; Sia, S. K. Lab-on-a-Chip Devices for Global Health: Past Studies and Future Opportunities.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2006</w:t>
      </w:r>
      <w:r w:rsidRPr="009878AA">
        <w:rPr>
          <w:rFonts w:ascii="Times New Roman" w:hAnsi="Times New Roman"/>
          <w:sz w:val="24"/>
          <w:szCs w:val="24"/>
        </w:rPr>
        <w:t xml:space="preserve">, </w:t>
      </w:r>
      <w:r w:rsidRPr="009878AA">
        <w:rPr>
          <w:rFonts w:ascii="Times New Roman" w:hAnsi="Times New Roman"/>
          <w:i/>
          <w:iCs/>
          <w:sz w:val="24"/>
          <w:szCs w:val="24"/>
        </w:rPr>
        <w:t>7</w:t>
      </w:r>
      <w:r w:rsidRPr="009878AA">
        <w:rPr>
          <w:rFonts w:ascii="Times New Roman" w:hAnsi="Times New Roman"/>
          <w:sz w:val="24"/>
          <w:szCs w:val="24"/>
        </w:rPr>
        <w:t xml:space="preserve"> (1), 41–57. </w:t>
      </w:r>
    </w:p>
    <w:p w14:paraId="20BFE0DE" w14:textId="5890A985"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(20)</w:t>
      </w:r>
      <w:r w:rsidRPr="009878AA">
        <w:rPr>
          <w:rFonts w:ascii="Times New Roman" w:hAnsi="Times New Roman"/>
          <w:sz w:val="24"/>
          <w:szCs w:val="24"/>
        </w:rPr>
        <w:tab/>
        <w:t xml:space="preserve">Chin, C. D.; Laksanasopin, T.; Cheung, Y. K.; Steinmiller, D.; Linder, V.; Parsa, H.; Wang, J.; Moore, H.; Rouse, R.; Umviligihozo, G.; Karita, E.; Mwambarangwe, L.; Braunstein, S. L.; van de Wijgert, J.; Sahabo, R.; Justman, J. E.; El-Sadr, W.; Sia, S. K. Microfluidics-Based Diagnostics of Infectious Diseases in the Developing World. </w:t>
      </w:r>
      <w:r w:rsidRPr="009878AA">
        <w:rPr>
          <w:rFonts w:ascii="Times New Roman" w:hAnsi="Times New Roman"/>
          <w:i/>
          <w:iCs/>
          <w:sz w:val="24"/>
          <w:szCs w:val="24"/>
        </w:rPr>
        <w:t>Nat. Med.</w:t>
      </w:r>
      <w:r w:rsidRPr="009878AA">
        <w:rPr>
          <w:rFonts w:ascii="Times New Roman" w:hAnsi="Times New Roman"/>
          <w:sz w:val="24"/>
          <w:szCs w:val="24"/>
        </w:rPr>
        <w:t xml:space="preserve"> </w:t>
      </w:r>
      <w:r w:rsidRPr="009878AA">
        <w:rPr>
          <w:rFonts w:ascii="Times New Roman" w:hAnsi="Times New Roman"/>
          <w:b/>
          <w:bCs/>
          <w:sz w:val="24"/>
          <w:szCs w:val="24"/>
        </w:rPr>
        <w:t>2011</w:t>
      </w:r>
      <w:r w:rsidRPr="009878AA">
        <w:rPr>
          <w:rFonts w:ascii="Times New Roman" w:hAnsi="Times New Roman"/>
          <w:sz w:val="24"/>
          <w:szCs w:val="24"/>
        </w:rPr>
        <w:t xml:space="preserve">, </w:t>
      </w:r>
      <w:r w:rsidRPr="009878AA">
        <w:rPr>
          <w:rFonts w:ascii="Times New Roman" w:hAnsi="Times New Roman"/>
          <w:i/>
          <w:iCs/>
          <w:sz w:val="24"/>
          <w:szCs w:val="24"/>
        </w:rPr>
        <w:t>17</w:t>
      </w:r>
      <w:r w:rsidRPr="009878AA">
        <w:rPr>
          <w:rFonts w:ascii="Times New Roman" w:hAnsi="Times New Roman"/>
          <w:sz w:val="24"/>
          <w:szCs w:val="24"/>
        </w:rPr>
        <w:t xml:space="preserve"> (8), 1015–1019. </w:t>
      </w:r>
    </w:p>
    <w:p w14:paraId="7C22769E" w14:textId="40C42B48"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(21)</w:t>
      </w:r>
      <w:r w:rsidRPr="009878AA">
        <w:rPr>
          <w:rFonts w:ascii="Times New Roman" w:hAnsi="Times New Roman"/>
          <w:sz w:val="24"/>
          <w:szCs w:val="24"/>
        </w:rPr>
        <w:tab/>
        <w:t xml:space="preserve">Martinez, A. W.; Phillips, S. T.; Whitesides, G. M.; Carrilho, E. Diagnostics for the Developing World: Microfluidic Paper-Based Analytical Devices.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82</w:t>
      </w:r>
      <w:r w:rsidRPr="009878AA">
        <w:rPr>
          <w:rFonts w:ascii="Times New Roman" w:hAnsi="Times New Roman"/>
          <w:sz w:val="24"/>
          <w:szCs w:val="24"/>
        </w:rPr>
        <w:t xml:space="preserve"> (1), 3–10. </w:t>
      </w:r>
    </w:p>
    <w:p w14:paraId="512D8F0C" w14:textId="40BD4C70"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(22)</w:t>
      </w:r>
      <w:r w:rsidRPr="009878AA">
        <w:rPr>
          <w:rFonts w:ascii="Times New Roman" w:hAnsi="Times New Roman"/>
          <w:sz w:val="24"/>
          <w:szCs w:val="24"/>
        </w:rPr>
        <w:tab/>
        <w:t xml:space="preserve">Carrilho, E.; Martinez, A. W.; Whitesides, G. M. Understanding Wax Printing: A Simple Micropatterning Process for Paper-Based Microfluidics.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2009</w:t>
      </w:r>
      <w:r w:rsidRPr="009878AA">
        <w:rPr>
          <w:rFonts w:ascii="Times New Roman" w:hAnsi="Times New Roman"/>
          <w:sz w:val="24"/>
          <w:szCs w:val="24"/>
        </w:rPr>
        <w:t xml:space="preserve">, </w:t>
      </w:r>
      <w:r w:rsidRPr="009878AA">
        <w:rPr>
          <w:rFonts w:ascii="Times New Roman" w:hAnsi="Times New Roman"/>
          <w:i/>
          <w:iCs/>
          <w:sz w:val="24"/>
          <w:szCs w:val="24"/>
        </w:rPr>
        <w:t>81</w:t>
      </w:r>
      <w:r w:rsidRPr="009878AA">
        <w:rPr>
          <w:rFonts w:ascii="Times New Roman" w:hAnsi="Times New Roman"/>
          <w:sz w:val="24"/>
          <w:szCs w:val="24"/>
        </w:rPr>
        <w:t xml:space="preserve"> (16), 7091–7095. </w:t>
      </w:r>
    </w:p>
    <w:p w14:paraId="5BD59EBE" w14:textId="392A3204" w:rsidR="00D420D7" w:rsidRPr="009878AA" w:rsidRDefault="00D420D7" w:rsidP="00D420D7">
      <w:pPr>
        <w:pStyle w:val="a8"/>
        <w:rPr>
          <w:rFonts w:ascii="Times New Roman" w:hAnsi="Times New Roman"/>
          <w:sz w:val="24"/>
          <w:szCs w:val="24"/>
        </w:rPr>
      </w:pPr>
      <w:bookmarkStart w:id="14" w:name="_Hlk121760983"/>
      <w:r w:rsidRPr="009878AA">
        <w:rPr>
          <w:rFonts w:ascii="Times New Roman" w:hAnsi="Times New Roman"/>
          <w:sz w:val="24"/>
          <w:szCs w:val="24"/>
        </w:rPr>
        <w:t>(23)</w:t>
      </w:r>
      <w:r w:rsidRPr="009878AA">
        <w:rPr>
          <w:rFonts w:ascii="Times New Roman" w:hAnsi="Times New Roman"/>
          <w:sz w:val="24"/>
          <w:szCs w:val="24"/>
        </w:rPr>
        <w:tab/>
        <w:t xml:space="preserve">Lu, Y.; Shi, W.; Qin, J.; Lin, B. Fabrication and Characterization of Paper-Based Microfluidics Prepared in Nitrocellulose Membrane By Wax Printing.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82</w:t>
      </w:r>
      <w:r w:rsidRPr="009878AA">
        <w:rPr>
          <w:rFonts w:ascii="Times New Roman" w:hAnsi="Times New Roman"/>
          <w:sz w:val="24"/>
          <w:szCs w:val="24"/>
        </w:rPr>
        <w:t xml:space="preserve"> (1), 329–335. </w:t>
      </w:r>
    </w:p>
    <w:p w14:paraId="2D37C1A1" w14:textId="22CD8850"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(24)</w:t>
      </w:r>
      <w:r w:rsidRPr="009878AA">
        <w:rPr>
          <w:rFonts w:ascii="Times New Roman" w:hAnsi="Times New Roman"/>
          <w:sz w:val="24"/>
          <w:szCs w:val="24"/>
        </w:rPr>
        <w:tab/>
        <w:t xml:space="preserve">Cheng, C.-M.; Martinez, A. W.; Gong, J.; Mace, C. R.; Phillips, S. T.; Carrilho, E.; Mirica, K. A.; Whitesides, G. M. Paper-Based ELISA. </w:t>
      </w:r>
      <w:r w:rsidRPr="009878AA">
        <w:rPr>
          <w:rFonts w:ascii="Times New Roman" w:hAnsi="Times New Roman"/>
          <w:i/>
          <w:iCs/>
          <w:sz w:val="24"/>
          <w:szCs w:val="24"/>
        </w:rPr>
        <w:t>Angew. Chem.</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122</w:t>
      </w:r>
      <w:r w:rsidRPr="009878AA">
        <w:rPr>
          <w:rFonts w:ascii="Times New Roman" w:hAnsi="Times New Roman"/>
          <w:sz w:val="24"/>
          <w:szCs w:val="24"/>
        </w:rPr>
        <w:t xml:space="preserve"> (28), 4881–4884. </w:t>
      </w:r>
    </w:p>
    <w:p w14:paraId="4F0C18D3" w14:textId="76FA052E"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(25)</w:t>
      </w:r>
      <w:r w:rsidRPr="009878AA">
        <w:rPr>
          <w:rFonts w:ascii="Times New Roman" w:hAnsi="Times New Roman"/>
          <w:sz w:val="24"/>
          <w:szCs w:val="24"/>
        </w:rPr>
        <w:tab/>
        <w:t xml:space="preserve">Murdock, R. C.; Shen, L.; Griffin, D. K.; Kelley-Loughnane, N.; Papautsky, I.; Hagen, J. A. Optimization of a Paper-Based ELISA for a Human Performance Biomarker.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85</w:t>
      </w:r>
      <w:r w:rsidRPr="009878AA">
        <w:rPr>
          <w:rFonts w:ascii="Times New Roman" w:hAnsi="Times New Roman"/>
          <w:sz w:val="24"/>
          <w:szCs w:val="24"/>
        </w:rPr>
        <w:t xml:space="preserve"> (23), 11634–11642. </w:t>
      </w:r>
    </w:p>
    <w:p w14:paraId="1E21409A" w14:textId="70A5A607"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(26)</w:t>
      </w:r>
      <w:r w:rsidRPr="009878AA">
        <w:rPr>
          <w:rFonts w:ascii="Times New Roman" w:hAnsi="Times New Roman"/>
          <w:sz w:val="24"/>
          <w:szCs w:val="24"/>
        </w:rPr>
        <w:tab/>
        <w:t xml:space="preserve">Cai, T.; Duan, S.; Fu, H.; Zhu, J.; Lim, E. G.; Huang, K.; Hoettges, K.; Liu, X.; Song, P. A Paper-Based Microfluidic Analytical Device with A Highly Integrated On-Chip Valve For Autonomous ELISA. In </w:t>
      </w:r>
      <w:r w:rsidRPr="009878AA">
        <w:rPr>
          <w:rFonts w:ascii="Times New Roman" w:hAnsi="Times New Roman"/>
          <w:i/>
          <w:iCs/>
          <w:sz w:val="24"/>
          <w:szCs w:val="24"/>
        </w:rPr>
        <w:t>2022 IEEE 35th International Conference on Micro Electro Mechanical Systems Conference (MEMS)</w:t>
      </w:r>
      <w:r w:rsidRPr="009878AA">
        <w:rPr>
          <w:rFonts w:ascii="Times New Roman" w:hAnsi="Times New Roman"/>
          <w:sz w:val="24"/>
          <w:szCs w:val="24"/>
        </w:rPr>
        <w:t xml:space="preserve">; 2022; pp 271–274. </w:t>
      </w:r>
    </w:p>
    <w:p w14:paraId="7CB827A3" w14:textId="1DDF3F2D"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(27)</w:t>
      </w:r>
      <w:r w:rsidRPr="009878AA">
        <w:rPr>
          <w:rFonts w:ascii="Times New Roman" w:hAnsi="Times New Roman"/>
          <w:sz w:val="24"/>
          <w:szCs w:val="24"/>
        </w:rPr>
        <w:tab/>
        <w:t xml:space="preserve">Nie, Z.; A. Nijhuis, C.; Gong, J.; Chen, X.; Kumachev, A.; W. Martinez, A.; Narovlyansky, M.; M. Whitesides, G. Electrochemical Sensing in Paper-Based Microfluidic Devices.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10</w:t>
      </w:r>
      <w:r w:rsidRPr="009878AA">
        <w:rPr>
          <w:rFonts w:ascii="Times New Roman" w:hAnsi="Times New Roman"/>
          <w:sz w:val="24"/>
          <w:szCs w:val="24"/>
        </w:rPr>
        <w:t xml:space="preserve"> (4), 477–483.</w:t>
      </w:r>
    </w:p>
    <w:p w14:paraId="3FD5944C" w14:textId="188752B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(28)</w:t>
      </w:r>
      <w:r w:rsidRPr="009878AA">
        <w:rPr>
          <w:rFonts w:ascii="Times New Roman" w:hAnsi="Times New Roman"/>
          <w:sz w:val="24"/>
          <w:szCs w:val="24"/>
        </w:rPr>
        <w:tab/>
        <w:t xml:space="preserve">Li, X.; Zhao, C.; Liu, X. A Paper-Based Microfluidic Biosensor Integrating Zinc Oxide Nanowires for Electrochemical Glucose Detection. </w:t>
      </w:r>
      <w:r w:rsidRPr="009878AA">
        <w:rPr>
          <w:rFonts w:ascii="Times New Roman" w:hAnsi="Times New Roman"/>
          <w:i/>
          <w:iCs/>
          <w:sz w:val="24"/>
          <w:szCs w:val="24"/>
        </w:rPr>
        <w:t>Microsyst. Nanoeng.</w:t>
      </w:r>
      <w:r w:rsidRPr="009878AA">
        <w:rPr>
          <w:rFonts w:ascii="Times New Roman" w:hAnsi="Times New Roman"/>
          <w:sz w:val="24"/>
          <w:szCs w:val="24"/>
        </w:rPr>
        <w:t xml:space="preserve"> </w:t>
      </w:r>
      <w:r w:rsidRPr="009878AA">
        <w:rPr>
          <w:rFonts w:ascii="Times New Roman" w:hAnsi="Times New Roman"/>
          <w:b/>
          <w:bCs/>
          <w:sz w:val="24"/>
          <w:szCs w:val="24"/>
        </w:rPr>
        <w:t>2015</w:t>
      </w:r>
      <w:r w:rsidRPr="009878AA">
        <w:rPr>
          <w:rFonts w:ascii="Times New Roman" w:hAnsi="Times New Roman"/>
          <w:sz w:val="24"/>
          <w:szCs w:val="24"/>
        </w:rPr>
        <w:t xml:space="preserve">, </w:t>
      </w:r>
      <w:r w:rsidRPr="009878AA">
        <w:rPr>
          <w:rFonts w:ascii="Times New Roman" w:hAnsi="Times New Roman"/>
          <w:i/>
          <w:iCs/>
          <w:sz w:val="24"/>
          <w:szCs w:val="24"/>
        </w:rPr>
        <w:t>1</w:t>
      </w:r>
      <w:r w:rsidRPr="009878AA">
        <w:rPr>
          <w:rFonts w:ascii="Times New Roman" w:hAnsi="Times New Roman"/>
          <w:sz w:val="24"/>
          <w:szCs w:val="24"/>
        </w:rPr>
        <w:t xml:space="preserve"> (1), 1–7. </w:t>
      </w:r>
    </w:p>
    <w:p w14:paraId="7FA6F9A7" w14:textId="1A7D77F3"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(29)</w:t>
      </w:r>
      <w:r w:rsidRPr="009878AA">
        <w:rPr>
          <w:rFonts w:ascii="Times New Roman" w:hAnsi="Times New Roman"/>
          <w:sz w:val="24"/>
          <w:szCs w:val="24"/>
        </w:rPr>
        <w:tab/>
        <w:t xml:space="preserve">Tenda, K.; van Gerven, B.; Arts, R.; Hiruta, Y.; Merkx, M.; Citterio, D. Paper-Based Antibody Detection Devices Using Bioluminescent BRET-Switching Sensor Proteins. </w:t>
      </w:r>
      <w:r w:rsidRPr="009878AA">
        <w:rPr>
          <w:rFonts w:ascii="Times New Roman" w:hAnsi="Times New Roman"/>
          <w:i/>
          <w:iCs/>
          <w:sz w:val="24"/>
          <w:szCs w:val="24"/>
        </w:rPr>
        <w:t>Angew. Chem. Int. Ed.</w:t>
      </w:r>
      <w:r w:rsidRPr="009878AA">
        <w:rPr>
          <w:rFonts w:ascii="Times New Roman" w:hAnsi="Times New Roman"/>
          <w:sz w:val="24"/>
          <w:szCs w:val="24"/>
        </w:rPr>
        <w:t xml:space="preserve"> </w:t>
      </w:r>
      <w:r w:rsidRPr="009878AA">
        <w:rPr>
          <w:rFonts w:ascii="Times New Roman" w:hAnsi="Times New Roman"/>
          <w:b/>
          <w:bCs/>
          <w:sz w:val="24"/>
          <w:szCs w:val="24"/>
        </w:rPr>
        <w:t>2018</w:t>
      </w:r>
      <w:r w:rsidRPr="009878AA">
        <w:rPr>
          <w:rFonts w:ascii="Times New Roman" w:hAnsi="Times New Roman"/>
          <w:sz w:val="24"/>
          <w:szCs w:val="24"/>
        </w:rPr>
        <w:t xml:space="preserve">, </w:t>
      </w:r>
      <w:r w:rsidRPr="009878AA">
        <w:rPr>
          <w:rFonts w:ascii="Times New Roman" w:hAnsi="Times New Roman"/>
          <w:i/>
          <w:iCs/>
          <w:sz w:val="24"/>
          <w:szCs w:val="24"/>
        </w:rPr>
        <w:t>57</w:t>
      </w:r>
      <w:r w:rsidRPr="009878AA">
        <w:rPr>
          <w:rFonts w:ascii="Times New Roman" w:hAnsi="Times New Roman"/>
          <w:sz w:val="24"/>
          <w:szCs w:val="24"/>
        </w:rPr>
        <w:t xml:space="preserve"> (47), 15369–15373.</w:t>
      </w:r>
    </w:p>
    <w:p w14:paraId="43C477E6" w14:textId="5A6F589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(30)</w:t>
      </w:r>
      <w:r w:rsidRPr="009878AA">
        <w:rPr>
          <w:rFonts w:ascii="Times New Roman" w:hAnsi="Times New Roman"/>
          <w:sz w:val="24"/>
          <w:szCs w:val="24"/>
        </w:rPr>
        <w:tab/>
        <w:t xml:space="preserve">Holstein, C. A.; Chevalier, A.; Bennett, S.; Anderson, C. E.; Keniston, K.; Olsen, C.; Li, B.; Bales, B.; Moore, D. R.; Fu, E.; Baker, D.; Yager, P. Immobilizing Affinity Proteins to Nitrocellulose: A Toolbox for Paper-Based Assay Developers. </w:t>
      </w:r>
      <w:r w:rsidRPr="009878AA">
        <w:rPr>
          <w:rFonts w:ascii="Times New Roman" w:hAnsi="Times New Roman"/>
          <w:i/>
          <w:iCs/>
          <w:sz w:val="24"/>
          <w:szCs w:val="24"/>
        </w:rPr>
        <w:t>Anal. Bioanal. Chem.</w:t>
      </w:r>
      <w:r w:rsidRPr="009878AA">
        <w:rPr>
          <w:rFonts w:ascii="Times New Roman" w:hAnsi="Times New Roman"/>
          <w:sz w:val="24"/>
          <w:szCs w:val="24"/>
        </w:rPr>
        <w:t xml:space="preserve"> </w:t>
      </w:r>
      <w:r w:rsidRPr="009878AA">
        <w:rPr>
          <w:rFonts w:ascii="Times New Roman" w:hAnsi="Times New Roman"/>
          <w:b/>
          <w:bCs/>
          <w:sz w:val="24"/>
          <w:szCs w:val="24"/>
        </w:rPr>
        <w:t>2016</w:t>
      </w:r>
      <w:r w:rsidRPr="009878AA">
        <w:rPr>
          <w:rFonts w:ascii="Times New Roman" w:hAnsi="Times New Roman"/>
          <w:sz w:val="24"/>
          <w:szCs w:val="24"/>
        </w:rPr>
        <w:t xml:space="preserve">, </w:t>
      </w:r>
      <w:r w:rsidRPr="009878AA">
        <w:rPr>
          <w:rFonts w:ascii="Times New Roman" w:hAnsi="Times New Roman"/>
          <w:i/>
          <w:iCs/>
          <w:sz w:val="24"/>
          <w:szCs w:val="24"/>
        </w:rPr>
        <w:t>408</w:t>
      </w:r>
      <w:r w:rsidRPr="009878AA">
        <w:rPr>
          <w:rFonts w:ascii="Times New Roman" w:hAnsi="Times New Roman"/>
          <w:sz w:val="24"/>
          <w:szCs w:val="24"/>
        </w:rPr>
        <w:t xml:space="preserve"> (5), 1335–1346.</w:t>
      </w:r>
      <w:bookmarkEnd w:id="14"/>
      <w:r w:rsidRPr="009878AA">
        <w:rPr>
          <w:rFonts w:ascii="Times New Roman" w:hAnsi="Times New Roman"/>
          <w:sz w:val="24"/>
          <w:szCs w:val="24"/>
        </w:rPr>
        <w:t xml:space="preserve"> </w:t>
      </w:r>
    </w:p>
    <w:p w14:paraId="633892B0" w14:textId="7CA6F60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lastRenderedPageBreak/>
        <w:t>(31)</w:t>
      </w:r>
      <w:r w:rsidRPr="009878AA">
        <w:rPr>
          <w:rFonts w:ascii="Times New Roman" w:hAnsi="Times New Roman"/>
          <w:sz w:val="24"/>
          <w:szCs w:val="24"/>
        </w:rPr>
        <w:tab/>
        <w:t xml:space="preserve">Gan, W.; Zhuang, B.; Zhang, P.; Han, J.; Li, C.-X.; Liu, P. A Filter Paper-Based Microdevice for Low-Cost, Rapid, and Automated DNA Extraction and Amplification from Diverse Sample Types.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14</w:t>
      </w:r>
      <w:r w:rsidRPr="009878AA">
        <w:rPr>
          <w:rFonts w:ascii="Times New Roman" w:hAnsi="Times New Roman"/>
          <w:sz w:val="24"/>
          <w:szCs w:val="24"/>
        </w:rPr>
        <w:t xml:space="preserve"> (19), 3719–3728.</w:t>
      </w:r>
    </w:p>
    <w:p w14:paraId="0C604581" w14:textId="2C39E5A1"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(32)</w:t>
      </w:r>
      <w:r w:rsidRPr="009878AA">
        <w:rPr>
          <w:rFonts w:ascii="Times New Roman" w:hAnsi="Times New Roman"/>
          <w:sz w:val="24"/>
          <w:szCs w:val="24"/>
        </w:rPr>
        <w:tab/>
        <w:t xml:space="preserve">Gong, M. M.; Nosrati, R.; San Gabriel, M. C.; Zini, A.; Sinton, D. Direct DNA Analysis with Paper-Based Ion Concentration Polarization. </w:t>
      </w:r>
      <w:r w:rsidRPr="009878AA">
        <w:rPr>
          <w:rFonts w:ascii="Times New Roman" w:hAnsi="Times New Roman"/>
          <w:i/>
          <w:iCs/>
          <w:sz w:val="24"/>
          <w:szCs w:val="24"/>
        </w:rPr>
        <w:t>J. Am. Chem. Soc.</w:t>
      </w:r>
      <w:r w:rsidRPr="009878AA">
        <w:rPr>
          <w:rFonts w:ascii="Times New Roman" w:hAnsi="Times New Roman"/>
          <w:sz w:val="24"/>
          <w:szCs w:val="24"/>
        </w:rPr>
        <w:t xml:space="preserve"> </w:t>
      </w:r>
      <w:r w:rsidRPr="009878AA">
        <w:rPr>
          <w:rFonts w:ascii="Times New Roman" w:hAnsi="Times New Roman"/>
          <w:b/>
          <w:bCs/>
          <w:sz w:val="24"/>
          <w:szCs w:val="24"/>
        </w:rPr>
        <w:t>2015</w:t>
      </w:r>
      <w:r w:rsidRPr="009878AA">
        <w:rPr>
          <w:rFonts w:ascii="Times New Roman" w:hAnsi="Times New Roman"/>
          <w:sz w:val="24"/>
          <w:szCs w:val="24"/>
        </w:rPr>
        <w:t xml:space="preserve">, </w:t>
      </w:r>
      <w:r w:rsidRPr="009878AA">
        <w:rPr>
          <w:rFonts w:ascii="Times New Roman" w:hAnsi="Times New Roman"/>
          <w:i/>
          <w:iCs/>
          <w:sz w:val="24"/>
          <w:szCs w:val="24"/>
        </w:rPr>
        <w:t>137</w:t>
      </w:r>
      <w:r w:rsidRPr="009878AA">
        <w:rPr>
          <w:rFonts w:ascii="Times New Roman" w:hAnsi="Times New Roman"/>
          <w:sz w:val="24"/>
          <w:szCs w:val="24"/>
        </w:rPr>
        <w:t xml:space="preserve"> (43), 13913–13919. </w:t>
      </w:r>
    </w:p>
    <w:p w14:paraId="645717FD" w14:textId="442B1F0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(33)</w:t>
      </w:r>
      <w:r w:rsidRPr="009878AA">
        <w:rPr>
          <w:rFonts w:ascii="Times New Roman" w:hAnsi="Times New Roman"/>
          <w:sz w:val="24"/>
          <w:szCs w:val="24"/>
        </w:rPr>
        <w:tab/>
        <w:t xml:space="preserve">Liu, Y.; Li, R.; Liang, F.; Deng, C.; Seidi, F.; Xiao, H. Fluorescent Paper-Based Analytical Devices for Ultra-Sensitive Dual-Type RNA Detections and Accurate Gastric Cancer Screening. </w:t>
      </w:r>
      <w:r w:rsidRPr="009878AA">
        <w:rPr>
          <w:rFonts w:ascii="Times New Roman" w:hAnsi="Times New Roman"/>
          <w:i/>
          <w:iCs/>
          <w:sz w:val="24"/>
          <w:szCs w:val="24"/>
        </w:rPr>
        <w:t>Biosens. Bioelectron.</w:t>
      </w:r>
      <w:r w:rsidRPr="009878AA">
        <w:rPr>
          <w:rFonts w:ascii="Times New Roman" w:hAnsi="Times New Roman"/>
          <w:sz w:val="24"/>
          <w:szCs w:val="24"/>
        </w:rPr>
        <w:t xml:space="preserve"> </w:t>
      </w:r>
      <w:r w:rsidRPr="009878AA">
        <w:rPr>
          <w:rFonts w:ascii="Times New Roman" w:hAnsi="Times New Roman"/>
          <w:b/>
          <w:bCs/>
          <w:sz w:val="24"/>
          <w:szCs w:val="24"/>
        </w:rPr>
        <w:t>2022</w:t>
      </w:r>
      <w:r w:rsidRPr="009878AA">
        <w:rPr>
          <w:rFonts w:ascii="Times New Roman" w:hAnsi="Times New Roman"/>
          <w:sz w:val="24"/>
          <w:szCs w:val="24"/>
        </w:rPr>
        <w:t xml:space="preserve">, </w:t>
      </w:r>
      <w:r w:rsidRPr="009878AA">
        <w:rPr>
          <w:rFonts w:ascii="Times New Roman" w:hAnsi="Times New Roman"/>
          <w:i/>
          <w:iCs/>
          <w:sz w:val="24"/>
          <w:szCs w:val="24"/>
        </w:rPr>
        <w:t>197</w:t>
      </w:r>
      <w:r w:rsidRPr="009878AA">
        <w:rPr>
          <w:rFonts w:ascii="Times New Roman" w:hAnsi="Times New Roman"/>
          <w:sz w:val="24"/>
          <w:szCs w:val="24"/>
        </w:rPr>
        <w:t>, 113781.</w:t>
      </w:r>
    </w:p>
    <w:p w14:paraId="7C40329A" w14:textId="45529C66"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(34)</w:t>
      </w:r>
      <w:r w:rsidRPr="009878AA">
        <w:rPr>
          <w:rFonts w:ascii="Times New Roman" w:hAnsi="Times New Roman"/>
          <w:sz w:val="24"/>
          <w:szCs w:val="24"/>
        </w:rPr>
        <w:tab/>
        <w:t xml:space="preserve">Kim, H.; Hyoung Lee, K.; Il Han, S.; Lee, D.; Chung, S.; Lee, D.; Hoon Lee, J. Origami-Paper-Based Device for Microvesicle/Exosome Preconcentration and Isolation.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2019</w:t>
      </w:r>
      <w:r w:rsidRPr="009878AA">
        <w:rPr>
          <w:rFonts w:ascii="Times New Roman" w:hAnsi="Times New Roman"/>
          <w:sz w:val="24"/>
          <w:szCs w:val="24"/>
        </w:rPr>
        <w:t xml:space="preserve">, </w:t>
      </w:r>
      <w:r w:rsidRPr="009878AA">
        <w:rPr>
          <w:rFonts w:ascii="Times New Roman" w:hAnsi="Times New Roman"/>
          <w:i/>
          <w:iCs/>
          <w:sz w:val="24"/>
          <w:szCs w:val="24"/>
        </w:rPr>
        <w:t>19</w:t>
      </w:r>
      <w:r w:rsidRPr="009878AA">
        <w:rPr>
          <w:rFonts w:ascii="Times New Roman" w:hAnsi="Times New Roman"/>
          <w:sz w:val="24"/>
          <w:szCs w:val="24"/>
        </w:rPr>
        <w:t xml:space="preserve"> (23), 3917–3921. </w:t>
      </w:r>
    </w:p>
    <w:p w14:paraId="45E23B27" w14:textId="0D46BFC3" w:rsidR="00D420D7" w:rsidRPr="009878AA" w:rsidRDefault="00D420D7" w:rsidP="00D420D7">
      <w:pPr>
        <w:pStyle w:val="a8"/>
        <w:rPr>
          <w:rFonts w:ascii="Times New Roman" w:hAnsi="Times New Roman"/>
          <w:sz w:val="24"/>
          <w:szCs w:val="24"/>
        </w:rPr>
      </w:pPr>
      <w:bookmarkStart w:id="15" w:name="_Hlk121760555"/>
      <w:r w:rsidRPr="009878AA">
        <w:rPr>
          <w:rFonts w:ascii="Times New Roman" w:hAnsi="Times New Roman"/>
          <w:sz w:val="24"/>
          <w:szCs w:val="24"/>
        </w:rPr>
        <w:t>(35)</w:t>
      </w:r>
      <w:r w:rsidRPr="009878AA">
        <w:rPr>
          <w:rFonts w:ascii="Times New Roman" w:hAnsi="Times New Roman"/>
          <w:sz w:val="24"/>
          <w:szCs w:val="24"/>
        </w:rPr>
        <w:tab/>
        <w:t xml:space="preserve">Shin, S.; Hyun, J. Matrix-Assisted Three-Dimensional Printing of Cellulose Nanofibers for Paper Microfluidics. </w:t>
      </w:r>
      <w:r w:rsidRPr="009878AA">
        <w:rPr>
          <w:rFonts w:ascii="Times New Roman" w:hAnsi="Times New Roman"/>
          <w:i/>
          <w:iCs/>
          <w:sz w:val="24"/>
          <w:szCs w:val="24"/>
        </w:rPr>
        <w:t>ACS Appl. Mater. Interfaces</w:t>
      </w:r>
      <w:r w:rsidRPr="009878AA">
        <w:rPr>
          <w:rFonts w:ascii="Times New Roman" w:hAnsi="Times New Roman"/>
          <w:sz w:val="24"/>
          <w:szCs w:val="24"/>
        </w:rPr>
        <w:t xml:space="preserve"> </w:t>
      </w:r>
      <w:r w:rsidRPr="009878AA">
        <w:rPr>
          <w:rFonts w:ascii="Times New Roman" w:hAnsi="Times New Roman"/>
          <w:b/>
          <w:bCs/>
          <w:sz w:val="24"/>
          <w:szCs w:val="24"/>
        </w:rPr>
        <w:t>2017</w:t>
      </w:r>
      <w:r w:rsidRPr="009878AA">
        <w:rPr>
          <w:rFonts w:ascii="Times New Roman" w:hAnsi="Times New Roman"/>
          <w:sz w:val="24"/>
          <w:szCs w:val="24"/>
        </w:rPr>
        <w:t xml:space="preserve">, </w:t>
      </w:r>
      <w:r w:rsidRPr="009878AA">
        <w:rPr>
          <w:rFonts w:ascii="Times New Roman" w:hAnsi="Times New Roman"/>
          <w:i/>
          <w:iCs/>
          <w:sz w:val="24"/>
          <w:szCs w:val="24"/>
        </w:rPr>
        <w:t>9</w:t>
      </w:r>
      <w:r w:rsidRPr="009878AA">
        <w:rPr>
          <w:rFonts w:ascii="Times New Roman" w:hAnsi="Times New Roman"/>
          <w:sz w:val="24"/>
          <w:szCs w:val="24"/>
        </w:rPr>
        <w:t xml:space="preserve"> (31), 26438–26446. </w:t>
      </w:r>
    </w:p>
    <w:p w14:paraId="13040EBA" w14:textId="6E3752FC"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(36)</w:t>
      </w:r>
      <w:r w:rsidRPr="009878AA">
        <w:rPr>
          <w:rFonts w:ascii="Times New Roman" w:hAnsi="Times New Roman"/>
          <w:sz w:val="24"/>
          <w:szCs w:val="24"/>
        </w:rPr>
        <w:tab/>
        <w:t xml:space="preserve">Browne, C.; Garnier, G.; Batchelor, W. Moulding of Micropatterned Nanocellulose Films and Their Application in Fluid Handling. </w:t>
      </w:r>
      <w:r w:rsidRPr="009878AA">
        <w:rPr>
          <w:rFonts w:ascii="Times New Roman" w:hAnsi="Times New Roman"/>
          <w:i/>
          <w:iCs/>
          <w:sz w:val="24"/>
          <w:szCs w:val="24"/>
        </w:rPr>
        <w:t>J. Colloid Interface Sci.</w:t>
      </w:r>
      <w:r w:rsidRPr="009878AA">
        <w:rPr>
          <w:rFonts w:ascii="Times New Roman" w:hAnsi="Times New Roman"/>
          <w:sz w:val="24"/>
          <w:szCs w:val="24"/>
        </w:rPr>
        <w:t xml:space="preserve"> </w:t>
      </w:r>
      <w:r w:rsidRPr="009878AA">
        <w:rPr>
          <w:rFonts w:ascii="Times New Roman" w:hAnsi="Times New Roman"/>
          <w:b/>
          <w:bCs/>
          <w:sz w:val="24"/>
          <w:szCs w:val="24"/>
        </w:rPr>
        <w:t>2021</w:t>
      </w:r>
      <w:r w:rsidRPr="009878AA">
        <w:rPr>
          <w:rFonts w:ascii="Times New Roman" w:hAnsi="Times New Roman"/>
          <w:sz w:val="24"/>
          <w:szCs w:val="24"/>
        </w:rPr>
        <w:t xml:space="preserve">, </w:t>
      </w:r>
      <w:r w:rsidRPr="009878AA">
        <w:rPr>
          <w:rFonts w:ascii="Times New Roman" w:hAnsi="Times New Roman"/>
          <w:i/>
          <w:iCs/>
          <w:sz w:val="24"/>
          <w:szCs w:val="24"/>
        </w:rPr>
        <w:t>587</w:t>
      </w:r>
      <w:r w:rsidRPr="009878AA">
        <w:rPr>
          <w:rFonts w:ascii="Times New Roman" w:hAnsi="Times New Roman"/>
          <w:sz w:val="24"/>
          <w:szCs w:val="24"/>
        </w:rPr>
        <w:t>, 162–172.</w:t>
      </w:r>
      <w:bookmarkEnd w:id="15"/>
      <w:r w:rsidRPr="009878AA">
        <w:rPr>
          <w:rFonts w:ascii="Times New Roman" w:hAnsi="Times New Roman"/>
          <w:sz w:val="24"/>
          <w:szCs w:val="24"/>
        </w:rPr>
        <w:t xml:space="preserve"> </w:t>
      </w:r>
    </w:p>
    <w:p w14:paraId="1DB5BAF5" w14:textId="365A418F"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(37)</w:t>
      </w:r>
      <w:r w:rsidRPr="009878AA">
        <w:rPr>
          <w:rFonts w:ascii="Times New Roman" w:hAnsi="Times New Roman"/>
          <w:sz w:val="24"/>
          <w:szCs w:val="24"/>
        </w:rPr>
        <w:tab/>
        <w:t xml:space="preserve">Pääkkö, M.; Ankerfors, M.; Kosonen, H.; Nykänen, A.; Ahola, S.; Österberg, M.; Ruokolainen, J.; Laine, J.; Larsson, P. T.; Ikkala, O.; Lindström, T. Enzymatic Hydrolysis Combined with Mechanical Shearing and High-Pressure Homogenization for Nanoscale Cellulose Fibrils and Strong Gels. </w:t>
      </w:r>
      <w:r w:rsidRPr="009878AA">
        <w:rPr>
          <w:rFonts w:ascii="Times New Roman" w:hAnsi="Times New Roman"/>
          <w:i/>
          <w:iCs/>
          <w:sz w:val="24"/>
          <w:szCs w:val="24"/>
        </w:rPr>
        <w:t>Biomacromolecules</w:t>
      </w:r>
      <w:r w:rsidRPr="009878AA">
        <w:rPr>
          <w:rFonts w:ascii="Times New Roman" w:hAnsi="Times New Roman"/>
          <w:sz w:val="24"/>
          <w:szCs w:val="24"/>
        </w:rPr>
        <w:t xml:space="preserve"> </w:t>
      </w:r>
      <w:r w:rsidRPr="009878AA">
        <w:rPr>
          <w:rFonts w:ascii="Times New Roman" w:hAnsi="Times New Roman"/>
          <w:b/>
          <w:bCs/>
          <w:sz w:val="24"/>
          <w:szCs w:val="24"/>
        </w:rPr>
        <w:t>2007</w:t>
      </w:r>
      <w:r w:rsidRPr="009878AA">
        <w:rPr>
          <w:rFonts w:ascii="Times New Roman" w:hAnsi="Times New Roman"/>
          <w:sz w:val="24"/>
          <w:szCs w:val="24"/>
        </w:rPr>
        <w:t xml:space="preserve">, </w:t>
      </w:r>
      <w:r w:rsidRPr="009878AA">
        <w:rPr>
          <w:rFonts w:ascii="Times New Roman" w:hAnsi="Times New Roman"/>
          <w:i/>
          <w:iCs/>
          <w:sz w:val="24"/>
          <w:szCs w:val="24"/>
        </w:rPr>
        <w:t>8</w:t>
      </w:r>
      <w:r w:rsidRPr="009878AA">
        <w:rPr>
          <w:rFonts w:ascii="Times New Roman" w:hAnsi="Times New Roman"/>
          <w:sz w:val="24"/>
          <w:szCs w:val="24"/>
        </w:rPr>
        <w:t xml:space="preserve"> (6), 1934–1941.</w:t>
      </w:r>
    </w:p>
    <w:p w14:paraId="5FD2041F" w14:textId="37EABD5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(38)</w:t>
      </w:r>
      <w:r w:rsidRPr="009878AA">
        <w:rPr>
          <w:rFonts w:ascii="Times New Roman" w:hAnsi="Times New Roman"/>
          <w:sz w:val="24"/>
          <w:szCs w:val="24"/>
        </w:rPr>
        <w:tab/>
        <w:t xml:space="preserve">Weishaupt, R.; Siqueira, G.; Schubert, M.; Tingaut, P.; Maniura-Weber, K.; Zimmermann, T.; Thöny-Meyer, L.; Faccio, G.; Ihssen, J. TEMPO-Oxidized Nanofibrillated Cellulose as a High Density Carrier for Bioactive Molecules. </w:t>
      </w:r>
      <w:r w:rsidRPr="009878AA">
        <w:rPr>
          <w:rFonts w:ascii="Times New Roman" w:hAnsi="Times New Roman"/>
          <w:i/>
          <w:iCs/>
          <w:sz w:val="24"/>
          <w:szCs w:val="24"/>
        </w:rPr>
        <w:t>Biomacromolecules</w:t>
      </w:r>
      <w:r w:rsidRPr="009878AA">
        <w:rPr>
          <w:rFonts w:ascii="Times New Roman" w:hAnsi="Times New Roman"/>
          <w:sz w:val="24"/>
          <w:szCs w:val="24"/>
        </w:rPr>
        <w:t xml:space="preserve"> </w:t>
      </w:r>
      <w:r w:rsidRPr="009878AA">
        <w:rPr>
          <w:rFonts w:ascii="Times New Roman" w:hAnsi="Times New Roman"/>
          <w:b/>
          <w:bCs/>
          <w:sz w:val="24"/>
          <w:szCs w:val="24"/>
        </w:rPr>
        <w:t>2015</w:t>
      </w:r>
      <w:r w:rsidRPr="009878AA">
        <w:rPr>
          <w:rFonts w:ascii="Times New Roman" w:hAnsi="Times New Roman"/>
          <w:sz w:val="24"/>
          <w:szCs w:val="24"/>
        </w:rPr>
        <w:t xml:space="preserve">, </w:t>
      </w:r>
      <w:r w:rsidRPr="009878AA">
        <w:rPr>
          <w:rFonts w:ascii="Times New Roman" w:hAnsi="Times New Roman"/>
          <w:i/>
          <w:iCs/>
          <w:sz w:val="24"/>
          <w:szCs w:val="24"/>
        </w:rPr>
        <w:t>16</w:t>
      </w:r>
      <w:r w:rsidRPr="009878AA">
        <w:rPr>
          <w:rFonts w:ascii="Times New Roman" w:hAnsi="Times New Roman"/>
          <w:sz w:val="24"/>
          <w:szCs w:val="24"/>
        </w:rPr>
        <w:t xml:space="preserve"> (11), 3640–3650. </w:t>
      </w:r>
    </w:p>
    <w:p w14:paraId="16F4FF2B" w14:textId="436EE456"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(39)</w:t>
      </w:r>
      <w:r w:rsidRPr="009878AA">
        <w:rPr>
          <w:rFonts w:ascii="Times New Roman" w:hAnsi="Times New Roman"/>
          <w:sz w:val="24"/>
          <w:szCs w:val="24"/>
        </w:rPr>
        <w:tab/>
        <w:t xml:space="preserve">Hamed, S. A. A. K. M.; Hassan, M. L. A New Mixture of Hydroxypropyl Cellulose and Nanocellulose for Wood Consolidation. </w:t>
      </w:r>
      <w:r w:rsidRPr="009878AA">
        <w:rPr>
          <w:rFonts w:ascii="Times New Roman" w:hAnsi="Times New Roman"/>
          <w:i/>
          <w:iCs/>
          <w:sz w:val="24"/>
          <w:szCs w:val="24"/>
        </w:rPr>
        <w:t>J. Cult. Herit.</w:t>
      </w:r>
      <w:r w:rsidRPr="009878AA">
        <w:rPr>
          <w:rFonts w:ascii="Times New Roman" w:hAnsi="Times New Roman"/>
          <w:sz w:val="24"/>
          <w:szCs w:val="24"/>
        </w:rPr>
        <w:t xml:space="preserve"> </w:t>
      </w:r>
      <w:r w:rsidRPr="009878AA">
        <w:rPr>
          <w:rFonts w:ascii="Times New Roman" w:hAnsi="Times New Roman"/>
          <w:b/>
          <w:bCs/>
          <w:sz w:val="24"/>
          <w:szCs w:val="24"/>
        </w:rPr>
        <w:t>2019</w:t>
      </w:r>
      <w:r w:rsidRPr="009878AA">
        <w:rPr>
          <w:rFonts w:ascii="Times New Roman" w:hAnsi="Times New Roman"/>
          <w:sz w:val="24"/>
          <w:szCs w:val="24"/>
        </w:rPr>
        <w:t xml:space="preserve">, </w:t>
      </w:r>
      <w:r w:rsidRPr="009878AA">
        <w:rPr>
          <w:rFonts w:ascii="Times New Roman" w:hAnsi="Times New Roman"/>
          <w:i/>
          <w:iCs/>
          <w:sz w:val="24"/>
          <w:szCs w:val="24"/>
        </w:rPr>
        <w:t>35</w:t>
      </w:r>
      <w:r w:rsidRPr="009878AA">
        <w:rPr>
          <w:rFonts w:ascii="Times New Roman" w:hAnsi="Times New Roman"/>
          <w:sz w:val="24"/>
          <w:szCs w:val="24"/>
        </w:rPr>
        <w:t>, 140–144.</w:t>
      </w:r>
    </w:p>
    <w:p w14:paraId="4FEDC94C" w14:textId="4E5E203D"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(40)</w:t>
      </w:r>
      <w:r w:rsidRPr="009878AA">
        <w:rPr>
          <w:rFonts w:ascii="Times New Roman" w:hAnsi="Times New Roman"/>
          <w:sz w:val="24"/>
          <w:szCs w:val="24"/>
        </w:rPr>
        <w:tab/>
      </w:r>
      <w:r w:rsidR="00053285" w:rsidRPr="009878AA">
        <w:rPr>
          <w:rFonts w:ascii="Times New Roman" w:hAnsi="Times New Roman"/>
          <w:sz w:val="24"/>
          <w:szCs w:val="24"/>
        </w:rPr>
        <w:t xml:space="preserve">Abraham, S. B. </w:t>
      </w:r>
      <w:r w:rsidRPr="009878AA">
        <w:rPr>
          <w:rFonts w:ascii="Times New Roman" w:hAnsi="Times New Roman"/>
          <w:sz w:val="24"/>
          <w:szCs w:val="24"/>
        </w:rPr>
        <w:t>Laminar Flow in Channels with Porous Walls</w:t>
      </w:r>
      <w:r w:rsidR="00053285" w:rsidRPr="009878AA">
        <w:rPr>
          <w:rFonts w:ascii="Times New Roman" w:hAnsi="Times New Roman"/>
          <w:i/>
          <w:iCs/>
          <w:sz w:val="24"/>
          <w:szCs w:val="24"/>
        </w:rPr>
        <w:t>.</w:t>
      </w:r>
      <w:r w:rsidRPr="009878AA">
        <w:rPr>
          <w:rFonts w:ascii="Times New Roman" w:hAnsi="Times New Roman"/>
          <w:i/>
          <w:iCs/>
          <w:sz w:val="24"/>
          <w:szCs w:val="24"/>
        </w:rPr>
        <w:t xml:space="preserve"> J Appl Phys</w:t>
      </w:r>
      <w:r w:rsidR="00053285" w:rsidRPr="009878AA">
        <w:rPr>
          <w:rFonts w:ascii="Times New Roman" w:hAnsi="Times New Roman"/>
          <w:b/>
          <w:bCs/>
          <w:sz w:val="24"/>
          <w:szCs w:val="24"/>
        </w:rPr>
        <w:t xml:space="preserve"> 1953</w:t>
      </w:r>
      <w:r w:rsidR="00053285" w:rsidRPr="009878AA">
        <w:rPr>
          <w:rFonts w:ascii="Times New Roman" w:hAnsi="Times New Roman"/>
          <w:i/>
          <w:iCs/>
          <w:sz w:val="24"/>
          <w:szCs w:val="24"/>
        </w:rPr>
        <w:t>,</w:t>
      </w:r>
      <w:r w:rsidRPr="009878AA">
        <w:rPr>
          <w:rFonts w:ascii="Times New Roman" w:hAnsi="Times New Roman"/>
          <w:i/>
          <w:iCs/>
          <w:sz w:val="24"/>
          <w:szCs w:val="24"/>
        </w:rPr>
        <w:t xml:space="preserve"> 24</w:t>
      </w:r>
      <w:r w:rsidR="00053285" w:rsidRPr="009878AA">
        <w:rPr>
          <w:rFonts w:ascii="Times New Roman" w:hAnsi="Times New Roman"/>
          <w:sz w:val="24"/>
          <w:szCs w:val="24"/>
        </w:rPr>
        <w:t xml:space="preserve"> (9),</w:t>
      </w:r>
      <w:r w:rsidRPr="009878AA">
        <w:rPr>
          <w:rFonts w:ascii="Times New Roman" w:hAnsi="Times New Roman"/>
          <w:sz w:val="24"/>
          <w:szCs w:val="24"/>
        </w:rPr>
        <w:t xml:space="preserve"> </w:t>
      </w:r>
      <w:r w:rsidR="00053285" w:rsidRPr="009878AA">
        <w:rPr>
          <w:rFonts w:ascii="Times New Roman" w:hAnsi="Times New Roman"/>
          <w:sz w:val="24"/>
          <w:szCs w:val="24"/>
        </w:rPr>
        <w:t>1232.</w:t>
      </w:r>
    </w:p>
    <w:p w14:paraId="705036AF" w14:textId="432CC4E4"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(41)</w:t>
      </w:r>
      <w:r w:rsidRPr="009878AA">
        <w:rPr>
          <w:rFonts w:ascii="Times New Roman" w:hAnsi="Times New Roman"/>
          <w:sz w:val="24"/>
          <w:szCs w:val="24"/>
        </w:rPr>
        <w:tab/>
        <w:t>S</w:t>
      </w:r>
      <w:r w:rsidR="004B0DFC" w:rsidRPr="009878AA">
        <w:rPr>
          <w:rFonts w:ascii="Times New Roman" w:hAnsi="Times New Roman"/>
          <w:sz w:val="24"/>
          <w:szCs w:val="24"/>
        </w:rPr>
        <w:t>chubauer</w:t>
      </w:r>
      <w:r w:rsidRPr="009878AA">
        <w:rPr>
          <w:rFonts w:ascii="Times New Roman" w:hAnsi="Times New Roman"/>
          <w:sz w:val="24"/>
          <w:szCs w:val="24"/>
        </w:rPr>
        <w:t>, G. B.; S</w:t>
      </w:r>
      <w:r w:rsidR="004B0DFC" w:rsidRPr="009878AA">
        <w:rPr>
          <w:rFonts w:ascii="Times New Roman" w:hAnsi="Times New Roman"/>
          <w:sz w:val="24"/>
          <w:szCs w:val="24"/>
        </w:rPr>
        <w:t>kramstad</w:t>
      </w:r>
      <w:r w:rsidRPr="009878AA">
        <w:rPr>
          <w:rFonts w:ascii="Times New Roman" w:hAnsi="Times New Roman"/>
          <w:sz w:val="24"/>
          <w:szCs w:val="24"/>
        </w:rPr>
        <w:t xml:space="preserve">, H. K. Laminar Boundary-Layer Oscillations and Stability of Laminar Flow. </w:t>
      </w:r>
      <w:r w:rsidRPr="009878AA">
        <w:rPr>
          <w:rFonts w:ascii="Times New Roman" w:hAnsi="Times New Roman"/>
          <w:i/>
          <w:iCs/>
          <w:sz w:val="24"/>
          <w:szCs w:val="24"/>
        </w:rPr>
        <w:t>J. Aeronaut. Sci.</w:t>
      </w:r>
      <w:r w:rsidRPr="009878AA">
        <w:rPr>
          <w:rFonts w:ascii="Times New Roman" w:hAnsi="Times New Roman"/>
          <w:sz w:val="24"/>
          <w:szCs w:val="24"/>
        </w:rPr>
        <w:t xml:space="preserve"> </w:t>
      </w:r>
      <w:r w:rsidRPr="009878AA">
        <w:rPr>
          <w:rFonts w:ascii="Times New Roman" w:hAnsi="Times New Roman"/>
          <w:b/>
          <w:bCs/>
          <w:sz w:val="24"/>
          <w:szCs w:val="24"/>
        </w:rPr>
        <w:t>1947</w:t>
      </w:r>
      <w:r w:rsidRPr="009878AA">
        <w:rPr>
          <w:rFonts w:ascii="Times New Roman" w:hAnsi="Times New Roman"/>
          <w:sz w:val="24"/>
          <w:szCs w:val="24"/>
        </w:rPr>
        <w:t xml:space="preserve">, </w:t>
      </w:r>
      <w:r w:rsidRPr="009878AA">
        <w:rPr>
          <w:rFonts w:ascii="Times New Roman" w:hAnsi="Times New Roman"/>
          <w:i/>
          <w:iCs/>
          <w:sz w:val="24"/>
          <w:szCs w:val="24"/>
        </w:rPr>
        <w:t>14</w:t>
      </w:r>
      <w:r w:rsidRPr="009878AA">
        <w:rPr>
          <w:rFonts w:ascii="Times New Roman" w:hAnsi="Times New Roman"/>
          <w:sz w:val="24"/>
          <w:szCs w:val="24"/>
        </w:rPr>
        <w:t xml:space="preserve"> (2), 69–78. </w:t>
      </w:r>
    </w:p>
    <w:p w14:paraId="504EBBC1" w14:textId="4B14D8FF"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(42)</w:t>
      </w:r>
      <w:r w:rsidRPr="009878AA">
        <w:rPr>
          <w:rFonts w:ascii="Times New Roman" w:hAnsi="Times New Roman"/>
          <w:sz w:val="24"/>
          <w:szCs w:val="24"/>
        </w:rPr>
        <w:tab/>
        <w:t xml:space="preserve">Burns Mark A.; Johnson Brian N.; Brahmasandra Sundaresh N.; Handique Kalyan; Webster James R.; Krishnan Madhavi; Sammarco Timothy S.; Man Piu M.; Jones Darren; Heldsinger Dylan; Mastrangelo Carlos H.; Burke David T. An Integrated Nanoliter DNA Analysis Device. </w:t>
      </w:r>
      <w:r w:rsidRPr="009878AA">
        <w:rPr>
          <w:rFonts w:ascii="Times New Roman" w:hAnsi="Times New Roman"/>
          <w:i/>
          <w:iCs/>
          <w:sz w:val="24"/>
          <w:szCs w:val="24"/>
        </w:rPr>
        <w:t>Science</w:t>
      </w:r>
      <w:r w:rsidRPr="009878AA">
        <w:rPr>
          <w:rFonts w:ascii="Times New Roman" w:hAnsi="Times New Roman"/>
          <w:sz w:val="24"/>
          <w:szCs w:val="24"/>
        </w:rPr>
        <w:t xml:space="preserve"> </w:t>
      </w:r>
      <w:r w:rsidRPr="009878AA">
        <w:rPr>
          <w:rFonts w:ascii="Times New Roman" w:hAnsi="Times New Roman"/>
          <w:b/>
          <w:bCs/>
          <w:sz w:val="24"/>
          <w:szCs w:val="24"/>
        </w:rPr>
        <w:t>1998</w:t>
      </w:r>
      <w:r w:rsidRPr="009878AA">
        <w:rPr>
          <w:rFonts w:ascii="Times New Roman" w:hAnsi="Times New Roman"/>
          <w:sz w:val="24"/>
          <w:szCs w:val="24"/>
        </w:rPr>
        <w:t xml:space="preserve">, </w:t>
      </w:r>
      <w:r w:rsidRPr="009878AA">
        <w:rPr>
          <w:rFonts w:ascii="Times New Roman" w:hAnsi="Times New Roman"/>
          <w:i/>
          <w:iCs/>
          <w:sz w:val="24"/>
          <w:szCs w:val="24"/>
        </w:rPr>
        <w:t>282</w:t>
      </w:r>
      <w:r w:rsidRPr="009878AA">
        <w:rPr>
          <w:rFonts w:ascii="Times New Roman" w:hAnsi="Times New Roman"/>
          <w:sz w:val="24"/>
          <w:szCs w:val="24"/>
        </w:rPr>
        <w:t xml:space="preserve"> (5388), 484–487. </w:t>
      </w:r>
    </w:p>
    <w:p w14:paraId="7785AF68" w14:textId="79D5852D"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(43)</w:t>
      </w:r>
      <w:r w:rsidRPr="009878AA">
        <w:rPr>
          <w:rFonts w:ascii="Times New Roman" w:hAnsi="Times New Roman"/>
          <w:sz w:val="24"/>
          <w:szCs w:val="24"/>
        </w:rPr>
        <w:tab/>
        <w:t xml:space="preserve">Figeys, D.; Pinto, D. Lab-on-a-Chip: A Revolution in Biological and Medical Sciences.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2000</w:t>
      </w:r>
      <w:r w:rsidRPr="009878AA">
        <w:rPr>
          <w:rFonts w:ascii="Times New Roman" w:hAnsi="Times New Roman"/>
          <w:sz w:val="24"/>
          <w:szCs w:val="24"/>
        </w:rPr>
        <w:t xml:space="preserve">, </w:t>
      </w:r>
      <w:r w:rsidRPr="009878AA">
        <w:rPr>
          <w:rFonts w:ascii="Times New Roman" w:hAnsi="Times New Roman"/>
          <w:i/>
          <w:iCs/>
          <w:sz w:val="24"/>
          <w:szCs w:val="24"/>
        </w:rPr>
        <w:t>72</w:t>
      </w:r>
      <w:r w:rsidRPr="009878AA">
        <w:rPr>
          <w:rFonts w:ascii="Times New Roman" w:hAnsi="Times New Roman"/>
          <w:sz w:val="24"/>
          <w:szCs w:val="24"/>
        </w:rPr>
        <w:t xml:space="preserve"> (9), 330 A-335 A. </w:t>
      </w:r>
    </w:p>
    <w:p w14:paraId="5EA70FE2" w14:textId="0F6307B0"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(44)</w:t>
      </w:r>
      <w:r w:rsidRPr="009878AA">
        <w:rPr>
          <w:rFonts w:ascii="Times New Roman" w:hAnsi="Times New Roman"/>
          <w:sz w:val="24"/>
          <w:szCs w:val="24"/>
        </w:rPr>
        <w:tab/>
        <w:t xml:space="preserve">Paul, R.; Apel, J.; Klaus, S.; Schügner, F.; Schwindke, P.; Reul, H. Shear Stress Related Blood Damage in Laminar Couette Flow. </w:t>
      </w:r>
      <w:r w:rsidRPr="009878AA">
        <w:rPr>
          <w:rFonts w:ascii="Times New Roman" w:hAnsi="Times New Roman"/>
          <w:i/>
          <w:iCs/>
          <w:sz w:val="24"/>
          <w:szCs w:val="24"/>
        </w:rPr>
        <w:t>Artif. Organs</w:t>
      </w:r>
      <w:r w:rsidRPr="009878AA">
        <w:rPr>
          <w:rFonts w:ascii="Times New Roman" w:hAnsi="Times New Roman"/>
          <w:sz w:val="24"/>
          <w:szCs w:val="24"/>
        </w:rPr>
        <w:t xml:space="preserve"> </w:t>
      </w:r>
      <w:r w:rsidRPr="009878AA">
        <w:rPr>
          <w:rFonts w:ascii="Times New Roman" w:hAnsi="Times New Roman"/>
          <w:b/>
          <w:bCs/>
          <w:sz w:val="24"/>
          <w:szCs w:val="24"/>
        </w:rPr>
        <w:t>2003</w:t>
      </w:r>
      <w:r w:rsidRPr="009878AA">
        <w:rPr>
          <w:rFonts w:ascii="Times New Roman" w:hAnsi="Times New Roman"/>
          <w:sz w:val="24"/>
          <w:szCs w:val="24"/>
        </w:rPr>
        <w:t xml:space="preserve">, </w:t>
      </w:r>
      <w:r w:rsidRPr="009878AA">
        <w:rPr>
          <w:rFonts w:ascii="Times New Roman" w:hAnsi="Times New Roman"/>
          <w:i/>
          <w:iCs/>
          <w:sz w:val="24"/>
          <w:szCs w:val="24"/>
        </w:rPr>
        <w:t>27</w:t>
      </w:r>
      <w:r w:rsidRPr="009878AA">
        <w:rPr>
          <w:rFonts w:ascii="Times New Roman" w:hAnsi="Times New Roman"/>
          <w:sz w:val="24"/>
          <w:szCs w:val="24"/>
        </w:rPr>
        <w:t xml:space="preserve"> (6), 517–529. </w:t>
      </w:r>
    </w:p>
    <w:p w14:paraId="4A19288B" w14:textId="652A939F"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(45)</w:t>
      </w:r>
      <w:r w:rsidRPr="009878AA">
        <w:rPr>
          <w:rFonts w:ascii="Times New Roman" w:hAnsi="Times New Roman"/>
          <w:sz w:val="24"/>
          <w:szCs w:val="24"/>
        </w:rPr>
        <w:tab/>
        <w:t xml:space="preserve">Renault, C.; Li, X.; Fosdick, S. E.; Crooks, R. M. Hollow-Channel Paper Analytical Devices.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85</w:t>
      </w:r>
      <w:r w:rsidRPr="009878AA">
        <w:rPr>
          <w:rFonts w:ascii="Times New Roman" w:hAnsi="Times New Roman"/>
          <w:sz w:val="24"/>
          <w:szCs w:val="24"/>
        </w:rPr>
        <w:t xml:space="preserve"> (16), 7976–7979. </w:t>
      </w:r>
    </w:p>
    <w:p w14:paraId="4235355C" w14:textId="50DD6AE0"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(46)</w:t>
      </w:r>
      <w:r w:rsidRPr="009878AA">
        <w:rPr>
          <w:rFonts w:ascii="Times New Roman" w:hAnsi="Times New Roman"/>
          <w:sz w:val="24"/>
          <w:szCs w:val="24"/>
        </w:rPr>
        <w:tab/>
        <w:t xml:space="preserve">Masoodi, R.; Pillai, K. Wicking in Porous Materials: Traditional and Modern Modeling Approaches; 2012. </w:t>
      </w:r>
    </w:p>
    <w:p w14:paraId="0E4CF499" w14:textId="2D6E2CCE"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(47)</w:t>
      </w:r>
      <w:r w:rsidRPr="009878AA">
        <w:rPr>
          <w:rFonts w:ascii="Times New Roman" w:hAnsi="Times New Roman"/>
          <w:sz w:val="24"/>
          <w:szCs w:val="24"/>
        </w:rPr>
        <w:tab/>
        <w:t xml:space="preserve">Thuo, M. M.; Martinez, R. V.; Lan, W.-J.; Liu, X.; Barber, J.; Atkinson, M. B. J.; Bandarage, D.; Bloch, J.-F.; Whitesides, G. M. Fabrication of Low-Cost Paper-Based </w:t>
      </w:r>
      <w:r w:rsidRPr="009878AA">
        <w:rPr>
          <w:rFonts w:ascii="Times New Roman" w:hAnsi="Times New Roman"/>
          <w:sz w:val="24"/>
          <w:szCs w:val="24"/>
        </w:rPr>
        <w:lastRenderedPageBreak/>
        <w:t xml:space="preserve">Microfluidic Devices by Embossing or Cut-and-Stack Methods. </w:t>
      </w:r>
      <w:r w:rsidRPr="009878AA">
        <w:rPr>
          <w:rFonts w:ascii="Times New Roman" w:hAnsi="Times New Roman"/>
          <w:i/>
          <w:iCs/>
          <w:sz w:val="24"/>
          <w:szCs w:val="24"/>
        </w:rPr>
        <w:t>Chem. Mater.</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26</w:t>
      </w:r>
      <w:r w:rsidRPr="009878AA">
        <w:rPr>
          <w:rFonts w:ascii="Times New Roman" w:hAnsi="Times New Roman"/>
          <w:sz w:val="24"/>
          <w:szCs w:val="24"/>
        </w:rPr>
        <w:t xml:space="preserve"> (14), 4230–4237. </w:t>
      </w:r>
    </w:p>
    <w:p w14:paraId="395053D2" w14:textId="76B99FD8"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(48)</w:t>
      </w:r>
      <w:r w:rsidRPr="009878AA">
        <w:rPr>
          <w:rFonts w:ascii="Times New Roman" w:hAnsi="Times New Roman"/>
          <w:sz w:val="24"/>
          <w:szCs w:val="24"/>
        </w:rPr>
        <w:tab/>
        <w:t xml:space="preserve">Suh, Y. K.; Kang, S. A Review on Mixing in Microfluidics. </w:t>
      </w:r>
      <w:r w:rsidRPr="009878AA">
        <w:rPr>
          <w:rFonts w:ascii="Times New Roman" w:hAnsi="Times New Roman"/>
          <w:i/>
          <w:iCs/>
          <w:sz w:val="24"/>
          <w:szCs w:val="24"/>
        </w:rPr>
        <w:t>Micromachines</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1</w:t>
      </w:r>
      <w:r w:rsidRPr="009878AA">
        <w:rPr>
          <w:rFonts w:ascii="Times New Roman" w:hAnsi="Times New Roman"/>
          <w:sz w:val="24"/>
          <w:szCs w:val="24"/>
        </w:rPr>
        <w:t xml:space="preserve"> (3), 82–111. </w:t>
      </w:r>
    </w:p>
    <w:p w14:paraId="59AC68A5" w14:textId="638AC5E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(49)</w:t>
      </w:r>
      <w:r w:rsidRPr="009878AA">
        <w:rPr>
          <w:rFonts w:ascii="Times New Roman" w:hAnsi="Times New Roman"/>
          <w:sz w:val="24"/>
          <w:szCs w:val="24"/>
        </w:rPr>
        <w:tab/>
        <w:t xml:space="preserve">Glawdel, T.; Ren, C. L. Global Network Design for Robust Operation of Microfluidic Droplet Generators with Pressure-Driven Flow. </w:t>
      </w:r>
      <w:r w:rsidRPr="009878AA">
        <w:rPr>
          <w:rFonts w:ascii="Times New Roman" w:hAnsi="Times New Roman"/>
          <w:i/>
          <w:iCs/>
          <w:sz w:val="24"/>
          <w:szCs w:val="24"/>
        </w:rPr>
        <w:t>Microfluid Nanofluid</w:t>
      </w:r>
      <w:r w:rsidRPr="009878AA">
        <w:rPr>
          <w:rFonts w:ascii="Times New Roman" w:hAnsi="Times New Roman"/>
          <w:sz w:val="24"/>
          <w:szCs w:val="24"/>
        </w:rPr>
        <w:t xml:space="preserve"> </w:t>
      </w:r>
      <w:r w:rsidRPr="009878AA">
        <w:rPr>
          <w:rFonts w:ascii="Times New Roman" w:hAnsi="Times New Roman"/>
          <w:b/>
          <w:bCs/>
          <w:sz w:val="24"/>
          <w:szCs w:val="24"/>
        </w:rPr>
        <w:t>2012</w:t>
      </w:r>
      <w:r w:rsidRPr="009878AA">
        <w:rPr>
          <w:rFonts w:ascii="Times New Roman" w:hAnsi="Times New Roman"/>
          <w:sz w:val="24"/>
          <w:szCs w:val="24"/>
        </w:rPr>
        <w:t xml:space="preserve">, </w:t>
      </w:r>
      <w:r w:rsidRPr="009878AA">
        <w:rPr>
          <w:rFonts w:ascii="Times New Roman" w:hAnsi="Times New Roman"/>
          <w:i/>
          <w:iCs/>
          <w:sz w:val="24"/>
          <w:szCs w:val="24"/>
        </w:rPr>
        <w:t>13</w:t>
      </w:r>
      <w:r w:rsidRPr="009878AA">
        <w:rPr>
          <w:rFonts w:ascii="Times New Roman" w:hAnsi="Times New Roman"/>
          <w:sz w:val="24"/>
          <w:szCs w:val="24"/>
        </w:rPr>
        <w:t xml:space="preserve"> (3), 469–480. </w:t>
      </w:r>
    </w:p>
    <w:p w14:paraId="4637551D" w14:textId="37CD5DF8"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(50)</w:t>
      </w:r>
      <w:r w:rsidRPr="009878AA">
        <w:rPr>
          <w:rFonts w:ascii="Times New Roman" w:hAnsi="Times New Roman"/>
          <w:sz w:val="24"/>
          <w:szCs w:val="24"/>
        </w:rPr>
        <w:tab/>
        <w:t xml:space="preserve">Nisisako, T.; Torii, T.; Higuchi, T. Droplet Formation in a Microchannel Network.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2002</w:t>
      </w:r>
      <w:r w:rsidRPr="009878AA">
        <w:rPr>
          <w:rFonts w:ascii="Times New Roman" w:hAnsi="Times New Roman"/>
          <w:sz w:val="24"/>
          <w:szCs w:val="24"/>
        </w:rPr>
        <w:t xml:space="preserve">, </w:t>
      </w:r>
      <w:r w:rsidRPr="009878AA">
        <w:rPr>
          <w:rFonts w:ascii="Times New Roman" w:hAnsi="Times New Roman"/>
          <w:i/>
          <w:iCs/>
          <w:sz w:val="24"/>
          <w:szCs w:val="24"/>
        </w:rPr>
        <w:t>2</w:t>
      </w:r>
      <w:r w:rsidRPr="009878AA">
        <w:rPr>
          <w:rFonts w:ascii="Times New Roman" w:hAnsi="Times New Roman"/>
          <w:sz w:val="24"/>
          <w:szCs w:val="24"/>
        </w:rPr>
        <w:t xml:space="preserve"> (1), 24–26. </w:t>
      </w:r>
    </w:p>
    <w:p w14:paraId="53C904D6" w14:textId="64735AC8"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(51)</w:t>
      </w:r>
      <w:r w:rsidRPr="009878AA">
        <w:rPr>
          <w:rFonts w:ascii="Times New Roman" w:hAnsi="Times New Roman"/>
          <w:sz w:val="24"/>
          <w:szCs w:val="24"/>
        </w:rPr>
        <w:tab/>
        <w:t xml:space="preserve">Garstecki, P.; J. Fuerstman, M.; A. Stone, H.; M. Whitesides, G. Formation of Droplets and Bubbles in a Microfluidic T-Junction—Scaling and Mechanism of Break-Up.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2006</w:t>
      </w:r>
      <w:r w:rsidRPr="009878AA">
        <w:rPr>
          <w:rFonts w:ascii="Times New Roman" w:hAnsi="Times New Roman"/>
          <w:sz w:val="24"/>
          <w:szCs w:val="24"/>
        </w:rPr>
        <w:t xml:space="preserve">, </w:t>
      </w:r>
      <w:r w:rsidRPr="009878AA">
        <w:rPr>
          <w:rFonts w:ascii="Times New Roman" w:hAnsi="Times New Roman"/>
          <w:i/>
          <w:iCs/>
          <w:sz w:val="24"/>
          <w:szCs w:val="24"/>
        </w:rPr>
        <w:t>6</w:t>
      </w:r>
      <w:r w:rsidRPr="009878AA">
        <w:rPr>
          <w:rFonts w:ascii="Times New Roman" w:hAnsi="Times New Roman"/>
          <w:sz w:val="24"/>
          <w:szCs w:val="24"/>
        </w:rPr>
        <w:t xml:space="preserve"> (3), 437–446. </w:t>
      </w:r>
    </w:p>
    <w:p w14:paraId="61CB74A2" w14:textId="590C37ED"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(52)</w:t>
      </w:r>
      <w:r w:rsidRPr="009878AA">
        <w:rPr>
          <w:rFonts w:ascii="Times New Roman" w:hAnsi="Times New Roman"/>
          <w:sz w:val="24"/>
          <w:szCs w:val="24"/>
        </w:rPr>
        <w:tab/>
        <w:t xml:space="preserve">Xu, J. H.; Li, S. W.; Tan, J.; Luo, G. S. Correlations of Droplet Formation in T-Junction Microfluidic Devices: From Squeezing to Dripping. </w:t>
      </w:r>
      <w:r w:rsidRPr="009878AA">
        <w:rPr>
          <w:rFonts w:ascii="Times New Roman" w:hAnsi="Times New Roman"/>
          <w:i/>
          <w:iCs/>
          <w:sz w:val="24"/>
          <w:szCs w:val="24"/>
        </w:rPr>
        <w:t>Microfluid Nanofluid</w:t>
      </w:r>
      <w:r w:rsidRPr="009878AA">
        <w:rPr>
          <w:rFonts w:ascii="Times New Roman" w:hAnsi="Times New Roman"/>
          <w:sz w:val="24"/>
          <w:szCs w:val="24"/>
        </w:rPr>
        <w:t xml:space="preserve"> </w:t>
      </w:r>
      <w:r w:rsidRPr="009878AA">
        <w:rPr>
          <w:rFonts w:ascii="Times New Roman" w:hAnsi="Times New Roman"/>
          <w:b/>
          <w:bCs/>
          <w:sz w:val="24"/>
          <w:szCs w:val="24"/>
        </w:rPr>
        <w:t>2008</w:t>
      </w:r>
      <w:r w:rsidRPr="009878AA">
        <w:rPr>
          <w:rFonts w:ascii="Times New Roman" w:hAnsi="Times New Roman"/>
          <w:sz w:val="24"/>
          <w:szCs w:val="24"/>
        </w:rPr>
        <w:t xml:space="preserve">, </w:t>
      </w:r>
      <w:r w:rsidRPr="009878AA">
        <w:rPr>
          <w:rFonts w:ascii="Times New Roman" w:hAnsi="Times New Roman"/>
          <w:i/>
          <w:iCs/>
          <w:sz w:val="24"/>
          <w:szCs w:val="24"/>
        </w:rPr>
        <w:t>5</w:t>
      </w:r>
      <w:r w:rsidRPr="009878AA">
        <w:rPr>
          <w:rFonts w:ascii="Times New Roman" w:hAnsi="Times New Roman"/>
          <w:sz w:val="24"/>
          <w:szCs w:val="24"/>
        </w:rPr>
        <w:t xml:space="preserve"> (6), 711–717. </w:t>
      </w:r>
    </w:p>
    <w:p w14:paraId="55466476" w14:textId="125D4406"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(53)</w:t>
      </w:r>
      <w:r w:rsidRPr="009878AA">
        <w:rPr>
          <w:rFonts w:ascii="Times New Roman" w:hAnsi="Times New Roman"/>
          <w:sz w:val="24"/>
          <w:szCs w:val="24"/>
        </w:rPr>
        <w:tab/>
        <w:t xml:space="preserve">Chen, Z.; Kheiri, S.; Young, E. W. K.; Kumacheva, E. Trends in Droplet Microfluidics: From Droplet Generation to Biomedical Applications. </w:t>
      </w:r>
      <w:r w:rsidRPr="009878AA">
        <w:rPr>
          <w:rFonts w:ascii="Times New Roman" w:hAnsi="Times New Roman"/>
          <w:i/>
          <w:iCs/>
          <w:sz w:val="24"/>
          <w:szCs w:val="24"/>
        </w:rPr>
        <w:t>Langmuir</w:t>
      </w:r>
      <w:r w:rsidRPr="009878AA">
        <w:rPr>
          <w:rFonts w:ascii="Times New Roman" w:hAnsi="Times New Roman"/>
          <w:sz w:val="24"/>
          <w:szCs w:val="24"/>
        </w:rPr>
        <w:t xml:space="preserve"> </w:t>
      </w:r>
      <w:r w:rsidRPr="009878AA">
        <w:rPr>
          <w:rFonts w:ascii="Times New Roman" w:hAnsi="Times New Roman"/>
          <w:b/>
          <w:bCs/>
          <w:sz w:val="24"/>
          <w:szCs w:val="24"/>
        </w:rPr>
        <w:t>2022</w:t>
      </w:r>
      <w:r w:rsidRPr="009878AA">
        <w:rPr>
          <w:rFonts w:ascii="Times New Roman" w:hAnsi="Times New Roman"/>
          <w:sz w:val="24"/>
          <w:szCs w:val="24"/>
        </w:rPr>
        <w:t xml:space="preserve">, </w:t>
      </w:r>
      <w:r w:rsidRPr="009878AA">
        <w:rPr>
          <w:rFonts w:ascii="Times New Roman" w:hAnsi="Times New Roman"/>
          <w:i/>
          <w:iCs/>
          <w:sz w:val="24"/>
          <w:szCs w:val="24"/>
        </w:rPr>
        <w:t>38</w:t>
      </w:r>
      <w:r w:rsidRPr="009878AA">
        <w:rPr>
          <w:rFonts w:ascii="Times New Roman" w:hAnsi="Times New Roman"/>
          <w:sz w:val="24"/>
          <w:szCs w:val="24"/>
        </w:rPr>
        <w:t xml:space="preserve"> (20), 6233–6248. </w:t>
      </w:r>
    </w:p>
    <w:p w14:paraId="0888D524" w14:textId="7D1A62D7"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(54)</w:t>
      </w:r>
      <w:r w:rsidRPr="009878AA">
        <w:rPr>
          <w:rFonts w:ascii="Times New Roman" w:hAnsi="Times New Roman"/>
          <w:sz w:val="24"/>
          <w:szCs w:val="24"/>
        </w:rPr>
        <w:tab/>
      </w:r>
      <w:r w:rsidR="00873453" w:rsidRPr="009878AA">
        <w:rPr>
          <w:rFonts w:ascii="Times New Roman" w:hAnsi="Times New Roman"/>
          <w:sz w:val="24"/>
          <w:szCs w:val="24"/>
        </w:rPr>
        <w:t>Chen</w:t>
      </w:r>
      <w:r w:rsidR="006156AA" w:rsidRPr="009878AA">
        <w:rPr>
          <w:rFonts w:ascii="Times New Roman" w:hAnsi="Times New Roman"/>
          <w:sz w:val="24"/>
          <w:szCs w:val="24"/>
        </w:rPr>
        <w:t>, S. T.</w:t>
      </w:r>
      <w:r w:rsidRPr="009878AA">
        <w:rPr>
          <w:rFonts w:ascii="Times New Roman" w:hAnsi="Times New Roman"/>
          <w:sz w:val="24"/>
          <w:szCs w:val="24"/>
        </w:rPr>
        <w:t xml:space="preserve">; </w:t>
      </w:r>
      <w:r w:rsidR="006156AA" w:rsidRPr="009878AA">
        <w:rPr>
          <w:rFonts w:ascii="Times New Roman" w:hAnsi="Times New Roman"/>
          <w:sz w:val="24"/>
          <w:szCs w:val="24"/>
        </w:rPr>
        <w:t>Rong, W. M.</w:t>
      </w:r>
      <w:r w:rsidRPr="009878AA">
        <w:rPr>
          <w:rFonts w:ascii="Times New Roman" w:hAnsi="Times New Roman"/>
          <w:sz w:val="24"/>
          <w:szCs w:val="24"/>
        </w:rPr>
        <w:t xml:space="preserve">.; </w:t>
      </w:r>
      <w:r w:rsidR="006156AA" w:rsidRPr="009878AA">
        <w:rPr>
          <w:rFonts w:ascii="Times New Roman" w:hAnsi="Times New Roman"/>
          <w:sz w:val="24"/>
          <w:szCs w:val="24"/>
        </w:rPr>
        <w:t>Shih, K. L</w:t>
      </w:r>
      <w:r w:rsidRPr="009878AA">
        <w:rPr>
          <w:rFonts w:ascii="Times New Roman" w:hAnsi="Times New Roman"/>
          <w:sz w:val="24"/>
          <w:szCs w:val="24"/>
        </w:rPr>
        <w:t xml:space="preserve">.; Wang, N.; C. Tsai, S. Miniaturized Multiple Fourier-Horn Ultrasonic Droplet Generators for Biomedical Applications. </w:t>
      </w:r>
      <w:r w:rsidRPr="009878AA">
        <w:rPr>
          <w:rFonts w:ascii="Times New Roman" w:hAnsi="Times New Roman"/>
          <w:i/>
          <w:iCs/>
          <w:sz w:val="24"/>
          <w:szCs w:val="24"/>
        </w:rPr>
        <w:t>Lab. Chip</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10</w:t>
      </w:r>
      <w:r w:rsidRPr="009878AA">
        <w:rPr>
          <w:rFonts w:ascii="Times New Roman" w:hAnsi="Times New Roman"/>
          <w:sz w:val="24"/>
          <w:szCs w:val="24"/>
        </w:rPr>
        <w:t xml:space="preserve"> (20), 2733–2740. </w:t>
      </w:r>
    </w:p>
    <w:p w14:paraId="04658A7E" w14:textId="78B07B61"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(55)</w:t>
      </w:r>
      <w:r w:rsidRPr="009878AA">
        <w:rPr>
          <w:rFonts w:ascii="Times New Roman" w:hAnsi="Times New Roman"/>
          <w:sz w:val="24"/>
          <w:szCs w:val="24"/>
        </w:rPr>
        <w:tab/>
        <w:t xml:space="preserve">Lu, J.; Bu, R. F.; Sun, Z. L.; Lu, Q. S.; Jin, H.; Wang, Y.; Wang, S. H.; Li, L.; Xie, Z. L.; Yang, B. Q. Comparable Efficacy of Self-Monitoring of Quantitative Urine Glucose with Self-Monitoring of Blood Glucose on Glycaemic Control in Non-Insulin-Treated Type 2 Diabetes. </w:t>
      </w:r>
      <w:r w:rsidRPr="009878AA">
        <w:rPr>
          <w:rFonts w:ascii="Times New Roman" w:hAnsi="Times New Roman"/>
          <w:i/>
          <w:iCs/>
          <w:sz w:val="24"/>
          <w:szCs w:val="24"/>
        </w:rPr>
        <w:t>Diabetes Res. Clin. Pract.</w:t>
      </w:r>
      <w:r w:rsidRPr="009878AA">
        <w:rPr>
          <w:rFonts w:ascii="Times New Roman" w:hAnsi="Times New Roman"/>
          <w:sz w:val="24"/>
          <w:szCs w:val="24"/>
        </w:rPr>
        <w:t xml:space="preserve"> </w:t>
      </w:r>
      <w:r w:rsidRPr="009878AA">
        <w:rPr>
          <w:rFonts w:ascii="Times New Roman" w:hAnsi="Times New Roman"/>
          <w:b/>
          <w:bCs/>
          <w:sz w:val="24"/>
          <w:szCs w:val="24"/>
        </w:rPr>
        <w:t>2011</w:t>
      </w:r>
      <w:r w:rsidRPr="009878AA">
        <w:rPr>
          <w:rFonts w:ascii="Times New Roman" w:hAnsi="Times New Roman"/>
          <w:sz w:val="24"/>
          <w:szCs w:val="24"/>
        </w:rPr>
        <w:t xml:space="preserve">, </w:t>
      </w:r>
      <w:r w:rsidRPr="009878AA">
        <w:rPr>
          <w:rFonts w:ascii="Times New Roman" w:hAnsi="Times New Roman"/>
          <w:i/>
          <w:iCs/>
          <w:sz w:val="24"/>
          <w:szCs w:val="24"/>
        </w:rPr>
        <w:t>93</w:t>
      </w:r>
      <w:r w:rsidRPr="009878AA">
        <w:rPr>
          <w:rFonts w:ascii="Times New Roman" w:hAnsi="Times New Roman"/>
          <w:sz w:val="24"/>
          <w:szCs w:val="24"/>
        </w:rPr>
        <w:t xml:space="preserve"> (2), 179–186. </w:t>
      </w:r>
    </w:p>
    <w:p w14:paraId="467EB108" w14:textId="257A23D6"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(56)</w:t>
      </w:r>
      <w:r w:rsidRPr="009878AA">
        <w:rPr>
          <w:rFonts w:ascii="Times New Roman" w:hAnsi="Times New Roman"/>
          <w:sz w:val="24"/>
          <w:szCs w:val="24"/>
        </w:rPr>
        <w:tab/>
        <w:t xml:space="preserve">Mao, Y.; Tan, K. X. Q.; Seng, A.; Wong, P.; Toh, S.-A.; Cook, A. R. Stratification of Patients with Diabetes Using Continuous Glucose Monitoring Profiles and Machine Learning. </w:t>
      </w:r>
      <w:r w:rsidRPr="009878AA">
        <w:rPr>
          <w:rFonts w:ascii="Times New Roman" w:hAnsi="Times New Roman"/>
          <w:i/>
          <w:iCs/>
          <w:sz w:val="24"/>
          <w:szCs w:val="24"/>
        </w:rPr>
        <w:t>Health Data Sci.</w:t>
      </w:r>
      <w:r w:rsidRPr="009878AA">
        <w:rPr>
          <w:rFonts w:ascii="Times New Roman" w:hAnsi="Times New Roman"/>
          <w:sz w:val="24"/>
          <w:szCs w:val="24"/>
        </w:rPr>
        <w:t xml:space="preserve"> </w:t>
      </w:r>
      <w:r w:rsidRPr="009878AA">
        <w:rPr>
          <w:rFonts w:ascii="Times New Roman" w:hAnsi="Times New Roman"/>
          <w:b/>
          <w:bCs/>
          <w:sz w:val="24"/>
          <w:szCs w:val="24"/>
        </w:rPr>
        <w:t>2022</w:t>
      </w:r>
      <w:r w:rsidRPr="009878AA">
        <w:rPr>
          <w:rFonts w:ascii="Times New Roman" w:hAnsi="Times New Roman"/>
          <w:sz w:val="24"/>
          <w:szCs w:val="24"/>
        </w:rPr>
        <w:t xml:space="preserve">, </w:t>
      </w:r>
      <w:r w:rsidRPr="009878AA">
        <w:rPr>
          <w:rFonts w:ascii="Times New Roman" w:hAnsi="Times New Roman"/>
          <w:i/>
          <w:iCs/>
          <w:sz w:val="24"/>
          <w:szCs w:val="24"/>
        </w:rPr>
        <w:t>2022</w:t>
      </w:r>
      <w:r w:rsidRPr="009878AA">
        <w:rPr>
          <w:rFonts w:ascii="Times New Roman" w:hAnsi="Times New Roman"/>
          <w:sz w:val="24"/>
          <w:szCs w:val="24"/>
        </w:rPr>
        <w:t xml:space="preserve">. </w:t>
      </w:r>
    </w:p>
    <w:p w14:paraId="055A4EA9" w14:textId="59BD9C4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(57)</w:t>
      </w:r>
      <w:r w:rsidRPr="009878AA">
        <w:rPr>
          <w:rFonts w:ascii="Times New Roman" w:hAnsi="Times New Roman"/>
          <w:sz w:val="24"/>
          <w:szCs w:val="24"/>
        </w:rPr>
        <w:tab/>
        <w:t xml:space="preserve">Gainey Wilson, K.; Ovington, P.; Dean, D. A Low-Cost Inkjet-Printed Glucose Test Strip System for Resource-Poor Settings. </w:t>
      </w:r>
      <w:r w:rsidRPr="009878AA">
        <w:rPr>
          <w:rFonts w:ascii="Times New Roman" w:hAnsi="Times New Roman"/>
          <w:i/>
          <w:iCs/>
          <w:sz w:val="24"/>
          <w:szCs w:val="24"/>
        </w:rPr>
        <w:t>J. Diabetes Sci. Technol.</w:t>
      </w:r>
      <w:r w:rsidRPr="009878AA">
        <w:rPr>
          <w:rFonts w:ascii="Times New Roman" w:hAnsi="Times New Roman"/>
          <w:sz w:val="24"/>
          <w:szCs w:val="24"/>
        </w:rPr>
        <w:t xml:space="preserve"> </w:t>
      </w:r>
      <w:r w:rsidRPr="009878AA">
        <w:rPr>
          <w:rFonts w:ascii="Times New Roman" w:hAnsi="Times New Roman"/>
          <w:b/>
          <w:bCs/>
          <w:sz w:val="24"/>
          <w:szCs w:val="24"/>
        </w:rPr>
        <w:t>2015</w:t>
      </w:r>
      <w:r w:rsidRPr="009878AA">
        <w:rPr>
          <w:rFonts w:ascii="Times New Roman" w:hAnsi="Times New Roman"/>
          <w:sz w:val="24"/>
          <w:szCs w:val="24"/>
        </w:rPr>
        <w:t xml:space="preserve">, </w:t>
      </w:r>
      <w:r w:rsidRPr="009878AA">
        <w:rPr>
          <w:rFonts w:ascii="Times New Roman" w:hAnsi="Times New Roman"/>
          <w:i/>
          <w:iCs/>
          <w:sz w:val="24"/>
          <w:szCs w:val="24"/>
        </w:rPr>
        <w:t>9</w:t>
      </w:r>
      <w:r w:rsidRPr="009878AA">
        <w:rPr>
          <w:rFonts w:ascii="Times New Roman" w:hAnsi="Times New Roman"/>
          <w:sz w:val="24"/>
          <w:szCs w:val="24"/>
        </w:rPr>
        <w:t xml:space="preserve"> (6), 1275–1281. </w:t>
      </w:r>
    </w:p>
    <w:p w14:paraId="74885932" w14:textId="3C411D0C"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(58)</w:t>
      </w:r>
      <w:r w:rsidRPr="009878AA">
        <w:rPr>
          <w:rFonts w:ascii="Times New Roman" w:hAnsi="Times New Roman"/>
          <w:sz w:val="24"/>
          <w:szCs w:val="24"/>
        </w:rPr>
        <w:tab/>
        <w:t>Reach, G. Can Continuous Glucose Monitoring Be Used for the Treatment of Diabetes.</w:t>
      </w:r>
      <w:r w:rsidR="00955D79" w:rsidRPr="009878AA">
        <w:rPr>
          <w:rFonts w:ascii="Times New Roman" w:hAnsi="Times New Roman"/>
          <w:sz w:val="24"/>
          <w:szCs w:val="24"/>
        </w:rPr>
        <w:t xml:space="preserve"> </w:t>
      </w:r>
      <w:r w:rsidR="00955D79" w:rsidRPr="009878AA">
        <w:rPr>
          <w:rFonts w:ascii="Times New Roman" w:hAnsi="Times New Roman"/>
          <w:i/>
          <w:iCs/>
          <w:sz w:val="24"/>
          <w:szCs w:val="24"/>
        </w:rPr>
        <w:t>Anal Chem</w:t>
      </w:r>
      <w:r w:rsidRPr="009878AA">
        <w:rPr>
          <w:rFonts w:ascii="Times New Roman" w:hAnsi="Times New Roman"/>
          <w:sz w:val="24"/>
          <w:szCs w:val="24"/>
        </w:rPr>
        <w:t xml:space="preserve"> </w:t>
      </w:r>
      <w:r w:rsidR="00955D79" w:rsidRPr="009878AA">
        <w:rPr>
          <w:rFonts w:ascii="Times New Roman" w:hAnsi="Times New Roman"/>
          <w:b/>
          <w:bCs/>
          <w:sz w:val="24"/>
          <w:szCs w:val="24"/>
        </w:rPr>
        <w:t>1992</w:t>
      </w:r>
      <w:r w:rsidR="00955D79" w:rsidRPr="009878AA">
        <w:rPr>
          <w:rFonts w:ascii="Times New Roman" w:hAnsi="Times New Roman"/>
          <w:sz w:val="24"/>
          <w:szCs w:val="24"/>
        </w:rPr>
        <w:t xml:space="preserve"> </w:t>
      </w:r>
      <w:r w:rsidR="00955D79" w:rsidRPr="009878AA">
        <w:rPr>
          <w:rFonts w:ascii="Times New Roman" w:hAnsi="Times New Roman"/>
          <w:i/>
          <w:iCs/>
          <w:sz w:val="24"/>
          <w:szCs w:val="24"/>
        </w:rPr>
        <w:t>64</w:t>
      </w:r>
      <w:r w:rsidR="00955D79" w:rsidRPr="009878AA">
        <w:rPr>
          <w:rFonts w:ascii="Times New Roman" w:hAnsi="Times New Roman"/>
          <w:sz w:val="24"/>
          <w:szCs w:val="24"/>
        </w:rPr>
        <w:t xml:space="preserve"> (6), 381-385</w:t>
      </w:r>
      <w:r w:rsidRPr="009878AA">
        <w:rPr>
          <w:rFonts w:ascii="Times New Roman" w:hAnsi="Times New Roman"/>
          <w:sz w:val="24"/>
          <w:szCs w:val="24"/>
        </w:rPr>
        <w:t>.</w:t>
      </w:r>
    </w:p>
    <w:p w14:paraId="2DD2CF06" w14:textId="5A218AAA"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(59)</w:t>
      </w:r>
      <w:r w:rsidRPr="009878AA">
        <w:rPr>
          <w:rFonts w:ascii="Times New Roman" w:hAnsi="Times New Roman"/>
          <w:sz w:val="24"/>
          <w:szCs w:val="24"/>
        </w:rPr>
        <w:tab/>
        <w:t xml:space="preserve">Zhu, W.-J.; Feng, D.-Q.; Chen, M.; Chen, Z.-D.; Zhu, R.; Fang, H.-L.; Wang, W. Bienzyme Colorimetric Detection of Glucose with Self-Calibration Based on Tree-Shaped Paper Strip. </w:t>
      </w:r>
      <w:r w:rsidRPr="009878AA">
        <w:rPr>
          <w:rFonts w:ascii="Times New Roman" w:hAnsi="Times New Roman"/>
          <w:i/>
          <w:iCs/>
          <w:sz w:val="24"/>
          <w:szCs w:val="24"/>
        </w:rPr>
        <w:t>Sens. Actuators B Chem.</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190</w:t>
      </w:r>
      <w:r w:rsidRPr="009878AA">
        <w:rPr>
          <w:rFonts w:ascii="Times New Roman" w:hAnsi="Times New Roman"/>
          <w:sz w:val="24"/>
          <w:szCs w:val="24"/>
        </w:rPr>
        <w:t>, 414–418.</w:t>
      </w:r>
    </w:p>
    <w:p w14:paraId="0B5CD666" w14:textId="1D626EF8"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(60)</w:t>
      </w:r>
      <w:r w:rsidRPr="009878AA">
        <w:rPr>
          <w:rFonts w:ascii="Times New Roman" w:hAnsi="Times New Roman"/>
          <w:sz w:val="24"/>
          <w:szCs w:val="24"/>
        </w:rPr>
        <w:tab/>
        <w:t xml:space="preserve">MacDougall, Daniel.; Crummett, W. B. Guidelines for Data Acquisition and Data Quality Evaluation in Environmental Chemistry. </w:t>
      </w:r>
      <w:r w:rsidRPr="009878AA">
        <w:rPr>
          <w:rFonts w:ascii="Times New Roman" w:hAnsi="Times New Roman"/>
          <w:i/>
          <w:iCs/>
          <w:sz w:val="24"/>
          <w:szCs w:val="24"/>
        </w:rPr>
        <w:t>Anal. Chem.</w:t>
      </w:r>
      <w:r w:rsidRPr="009878AA">
        <w:rPr>
          <w:rFonts w:ascii="Times New Roman" w:hAnsi="Times New Roman"/>
          <w:sz w:val="24"/>
          <w:szCs w:val="24"/>
        </w:rPr>
        <w:t xml:space="preserve"> </w:t>
      </w:r>
      <w:r w:rsidRPr="009878AA">
        <w:rPr>
          <w:rFonts w:ascii="Times New Roman" w:hAnsi="Times New Roman"/>
          <w:b/>
          <w:bCs/>
          <w:sz w:val="24"/>
          <w:szCs w:val="24"/>
        </w:rPr>
        <w:t>1980</w:t>
      </w:r>
      <w:r w:rsidRPr="009878AA">
        <w:rPr>
          <w:rFonts w:ascii="Times New Roman" w:hAnsi="Times New Roman"/>
          <w:sz w:val="24"/>
          <w:szCs w:val="24"/>
        </w:rPr>
        <w:t xml:space="preserve">, </w:t>
      </w:r>
      <w:r w:rsidRPr="009878AA">
        <w:rPr>
          <w:rFonts w:ascii="Times New Roman" w:hAnsi="Times New Roman"/>
          <w:i/>
          <w:iCs/>
          <w:sz w:val="24"/>
          <w:szCs w:val="24"/>
        </w:rPr>
        <w:t>52</w:t>
      </w:r>
      <w:r w:rsidRPr="009878AA">
        <w:rPr>
          <w:rFonts w:ascii="Times New Roman" w:hAnsi="Times New Roman"/>
          <w:sz w:val="24"/>
          <w:szCs w:val="24"/>
        </w:rPr>
        <w:t xml:space="preserve"> (14), 2242–2249. </w:t>
      </w:r>
    </w:p>
    <w:p w14:paraId="0399C9E5" w14:textId="6429C3AC" w:rsidR="00D420D7" w:rsidRPr="009878AA" w:rsidRDefault="00D420D7" w:rsidP="00D420D7">
      <w:pPr>
        <w:pStyle w:val="a8"/>
        <w:rPr>
          <w:rFonts w:ascii="Times New Roman" w:hAnsi="Times New Roman"/>
          <w:sz w:val="24"/>
          <w:szCs w:val="24"/>
        </w:rPr>
      </w:pPr>
      <w:bookmarkStart w:id="16" w:name="_Hlk121761071"/>
      <w:r w:rsidRPr="009878AA">
        <w:rPr>
          <w:rFonts w:ascii="Times New Roman" w:hAnsi="Times New Roman"/>
          <w:sz w:val="24"/>
          <w:szCs w:val="24"/>
        </w:rPr>
        <w:t>(61)</w:t>
      </w:r>
      <w:r w:rsidRPr="009878AA">
        <w:rPr>
          <w:rFonts w:ascii="Times New Roman" w:hAnsi="Times New Roman"/>
          <w:sz w:val="24"/>
          <w:szCs w:val="24"/>
        </w:rPr>
        <w:tab/>
        <w:t xml:space="preserve">Cai, L.; Wang, Y.; Wu, Y.; Xu, C.; Zhong, M.; Lai, H.; Huang, J. Fabrication of a Microfluidic Paper-Based Analytical Device by Silanization of Filter Cellulose Using a Paper Mask for Glucose Assay. </w:t>
      </w:r>
      <w:r w:rsidRPr="009878AA">
        <w:rPr>
          <w:rFonts w:ascii="Times New Roman" w:hAnsi="Times New Roman"/>
          <w:i/>
          <w:iCs/>
          <w:sz w:val="24"/>
          <w:szCs w:val="24"/>
        </w:rPr>
        <w:t>Analyst</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139</w:t>
      </w:r>
      <w:r w:rsidRPr="009878AA">
        <w:rPr>
          <w:rFonts w:ascii="Times New Roman" w:hAnsi="Times New Roman"/>
          <w:sz w:val="24"/>
          <w:szCs w:val="24"/>
        </w:rPr>
        <w:t xml:space="preserve"> (18), 4593–4598. </w:t>
      </w:r>
    </w:p>
    <w:bookmarkEnd w:id="16"/>
    <w:p w14:paraId="3DE30A91" w14:textId="3144924C"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(62)</w:t>
      </w:r>
      <w:r w:rsidRPr="009878AA">
        <w:rPr>
          <w:rFonts w:ascii="Times New Roman" w:hAnsi="Times New Roman"/>
          <w:sz w:val="24"/>
          <w:szCs w:val="24"/>
        </w:rPr>
        <w:tab/>
        <w:t xml:space="preserve">Zeng, S.; Baillargeat, D.; Ho, H.-P.; Yong, K.-T. Nanomaterials Enhanced Surface Plasmon Resonance for Biological and Chemical Sensing Applications. </w:t>
      </w:r>
      <w:r w:rsidRPr="009878AA">
        <w:rPr>
          <w:rFonts w:ascii="Times New Roman" w:hAnsi="Times New Roman"/>
          <w:i/>
          <w:iCs/>
          <w:sz w:val="24"/>
          <w:szCs w:val="24"/>
        </w:rPr>
        <w:t>Chem. Soc. Rev.</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43</w:t>
      </w:r>
      <w:r w:rsidRPr="009878AA">
        <w:rPr>
          <w:rFonts w:ascii="Times New Roman" w:hAnsi="Times New Roman"/>
          <w:sz w:val="24"/>
          <w:szCs w:val="24"/>
        </w:rPr>
        <w:t xml:space="preserve"> (10), 3426–3452. </w:t>
      </w:r>
    </w:p>
    <w:p w14:paraId="4A19353E" w14:textId="382BAAE1"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(63)</w:t>
      </w:r>
      <w:r w:rsidRPr="009878AA">
        <w:rPr>
          <w:rFonts w:ascii="Times New Roman" w:hAnsi="Times New Roman"/>
          <w:sz w:val="24"/>
          <w:szCs w:val="24"/>
        </w:rPr>
        <w:tab/>
        <w:t xml:space="preserve">Anker, J. N.; Hall, W. P.; Lyandres, O.; Shah, N. C.; Zhao, J.; Van Duyne, R. P. Biosensing </w:t>
      </w:r>
      <w:r w:rsidRPr="009878AA">
        <w:rPr>
          <w:rFonts w:ascii="Times New Roman" w:hAnsi="Times New Roman"/>
          <w:sz w:val="24"/>
          <w:szCs w:val="24"/>
        </w:rPr>
        <w:lastRenderedPageBreak/>
        <w:t xml:space="preserve">with Plasmonic Nanosensors. In </w:t>
      </w:r>
      <w:r w:rsidRPr="009878AA">
        <w:rPr>
          <w:rFonts w:ascii="Times New Roman" w:hAnsi="Times New Roman"/>
          <w:i/>
          <w:iCs/>
          <w:sz w:val="24"/>
          <w:szCs w:val="24"/>
        </w:rPr>
        <w:t>Nanoscience and Technology</w:t>
      </w:r>
      <w:r w:rsidRPr="009878AA">
        <w:rPr>
          <w:rFonts w:ascii="Times New Roman" w:hAnsi="Times New Roman"/>
          <w:sz w:val="24"/>
          <w:szCs w:val="24"/>
        </w:rPr>
        <w:t>; Co-Published with Macmillan Publishers Ltd, UK, 2009; pp 308–319.</w:t>
      </w:r>
    </w:p>
    <w:p w14:paraId="441C59D3" w14:textId="2EAD4E45"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(64)</w:t>
      </w:r>
      <w:r w:rsidRPr="009878AA">
        <w:rPr>
          <w:rFonts w:ascii="Times New Roman" w:hAnsi="Times New Roman"/>
          <w:sz w:val="24"/>
          <w:szCs w:val="24"/>
        </w:rPr>
        <w:tab/>
        <w:t xml:space="preserve">Wustholz, K. L.; Henry, A.-I.; McMahon, J. M.; Freeman, R. G.; Valley, N.; Piotti, M. E.; Natan, M. J.; Schatz, G. C.; Van Duyne, R. P. Structure−Activity Relationships in Gold Nanoparticle Dimers and Trimers for Surface-Enhanced Raman Spectroscopy. </w:t>
      </w:r>
      <w:r w:rsidRPr="009878AA">
        <w:rPr>
          <w:rFonts w:ascii="Times New Roman" w:hAnsi="Times New Roman"/>
          <w:i/>
          <w:iCs/>
          <w:sz w:val="24"/>
          <w:szCs w:val="24"/>
        </w:rPr>
        <w:t>J. Am. Chem. Soc.</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132</w:t>
      </w:r>
      <w:r w:rsidRPr="009878AA">
        <w:rPr>
          <w:rFonts w:ascii="Times New Roman" w:hAnsi="Times New Roman"/>
          <w:sz w:val="24"/>
          <w:szCs w:val="24"/>
        </w:rPr>
        <w:t xml:space="preserve"> (31), 10903–10910. </w:t>
      </w:r>
    </w:p>
    <w:p w14:paraId="0EAEC660" w14:textId="175E03D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(65)</w:t>
      </w:r>
      <w:r w:rsidRPr="009878AA">
        <w:rPr>
          <w:rFonts w:ascii="Times New Roman" w:hAnsi="Times New Roman"/>
          <w:sz w:val="24"/>
          <w:szCs w:val="24"/>
        </w:rPr>
        <w:tab/>
      </w:r>
      <w:r w:rsidR="00955D79" w:rsidRPr="009878AA">
        <w:rPr>
          <w:rFonts w:ascii="Times New Roman" w:hAnsi="Times New Roman"/>
          <w:sz w:val="24"/>
          <w:szCs w:val="24"/>
        </w:rPr>
        <w:t xml:space="preserve">Cuiping, L.; Jiajie, L.; Shaozhen, L.; Huigao, D. </w:t>
      </w:r>
      <w:r w:rsidRPr="009878AA">
        <w:rPr>
          <w:rFonts w:ascii="Times New Roman" w:hAnsi="Times New Roman"/>
          <w:sz w:val="24"/>
          <w:szCs w:val="24"/>
        </w:rPr>
        <w:t xml:space="preserve">Resonant Metasurfaces for Spectroscopic Detection: Physics and Biomedical Applications. </w:t>
      </w:r>
      <w:r w:rsidR="00A966B9" w:rsidRPr="009878AA">
        <w:rPr>
          <w:rFonts w:ascii="Times New Roman" w:hAnsi="Times New Roman"/>
          <w:i/>
          <w:iCs/>
          <w:sz w:val="24"/>
          <w:szCs w:val="24"/>
        </w:rPr>
        <w:t>Adv Dev Instrum.</w:t>
      </w:r>
      <w:r w:rsidR="00A966B9" w:rsidRPr="009878AA">
        <w:rPr>
          <w:rFonts w:ascii="Times New Roman" w:hAnsi="Times New Roman"/>
          <w:b/>
          <w:bCs/>
          <w:sz w:val="24"/>
          <w:szCs w:val="24"/>
        </w:rPr>
        <w:t xml:space="preserve"> 2022</w:t>
      </w:r>
      <w:r w:rsidR="00A966B9" w:rsidRPr="009878AA">
        <w:rPr>
          <w:rFonts w:ascii="Times New Roman" w:hAnsi="Times New Roman"/>
          <w:sz w:val="24"/>
          <w:szCs w:val="24"/>
        </w:rPr>
        <w:t>,</w:t>
      </w:r>
      <w:r w:rsidR="00A966B9" w:rsidRPr="009878AA">
        <w:rPr>
          <w:rFonts w:ascii="Times New Roman" w:hAnsi="Times New Roman"/>
          <w:i/>
          <w:iCs/>
          <w:sz w:val="24"/>
          <w:szCs w:val="24"/>
        </w:rPr>
        <w:t xml:space="preserve"> 2022</w:t>
      </w:r>
      <w:r w:rsidR="00A966B9" w:rsidRPr="009878AA">
        <w:rPr>
          <w:rFonts w:ascii="Times New Roman" w:hAnsi="Times New Roman"/>
          <w:sz w:val="24"/>
          <w:szCs w:val="24"/>
        </w:rPr>
        <w:t xml:space="preserve"> Article 9874607.</w:t>
      </w:r>
    </w:p>
    <w:p w14:paraId="61FD18BB" w14:textId="49A06CAE"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(66)</w:t>
      </w:r>
      <w:r w:rsidRPr="009878AA">
        <w:rPr>
          <w:rFonts w:ascii="Times New Roman" w:hAnsi="Times New Roman"/>
          <w:sz w:val="24"/>
          <w:szCs w:val="24"/>
        </w:rPr>
        <w:tab/>
        <w:t xml:space="preserve">Wang, Y.; Zhang, X.; Wen, G.; Liang, A.; Jiang, Z. Facile Synthesis of a Highly SERS Active Nanosilver Sol Using Microwaves and Its Application in the Detection of E. Coli Using Victoria Blue B as a Molecular Probe. </w:t>
      </w:r>
      <w:r w:rsidRPr="009878AA">
        <w:rPr>
          <w:rFonts w:ascii="Times New Roman" w:hAnsi="Times New Roman"/>
          <w:i/>
          <w:iCs/>
          <w:sz w:val="24"/>
          <w:szCs w:val="24"/>
        </w:rPr>
        <w:t>Anal. Methods</w:t>
      </w:r>
      <w:r w:rsidRPr="009878AA">
        <w:rPr>
          <w:rFonts w:ascii="Times New Roman" w:hAnsi="Times New Roman"/>
          <w:sz w:val="24"/>
          <w:szCs w:val="24"/>
        </w:rPr>
        <w:t xml:space="preserve"> </w:t>
      </w:r>
      <w:r w:rsidRPr="009878AA">
        <w:rPr>
          <w:rFonts w:ascii="Times New Roman" w:hAnsi="Times New Roman"/>
          <w:b/>
          <w:bCs/>
          <w:sz w:val="24"/>
          <w:szCs w:val="24"/>
        </w:rPr>
        <w:t>2016</w:t>
      </w:r>
      <w:r w:rsidRPr="009878AA">
        <w:rPr>
          <w:rFonts w:ascii="Times New Roman" w:hAnsi="Times New Roman"/>
          <w:sz w:val="24"/>
          <w:szCs w:val="24"/>
        </w:rPr>
        <w:t xml:space="preserve">, </w:t>
      </w:r>
      <w:r w:rsidRPr="009878AA">
        <w:rPr>
          <w:rFonts w:ascii="Times New Roman" w:hAnsi="Times New Roman"/>
          <w:i/>
          <w:iCs/>
          <w:sz w:val="24"/>
          <w:szCs w:val="24"/>
        </w:rPr>
        <w:t>8</w:t>
      </w:r>
      <w:r w:rsidRPr="009878AA">
        <w:rPr>
          <w:rFonts w:ascii="Times New Roman" w:hAnsi="Times New Roman"/>
          <w:sz w:val="24"/>
          <w:szCs w:val="24"/>
        </w:rPr>
        <w:t xml:space="preserve"> (24), 4881–4887. </w:t>
      </w:r>
    </w:p>
    <w:p w14:paraId="45AA9F31" w14:textId="7A45FED7"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(67)</w:t>
      </w:r>
      <w:r w:rsidRPr="009878AA">
        <w:rPr>
          <w:rFonts w:ascii="Times New Roman" w:hAnsi="Times New Roman"/>
          <w:sz w:val="24"/>
          <w:szCs w:val="24"/>
        </w:rPr>
        <w:tab/>
        <w:t xml:space="preserve">Wei, C.; Li, M.; Zhao, X. Surface-Enhanced Raman Scattering (SERS) With Silver Nano Substrates Synthesized by Microwave for Rapid Detection of Foodborne Pathogens. </w:t>
      </w:r>
      <w:r w:rsidRPr="009878AA">
        <w:rPr>
          <w:rFonts w:ascii="Times New Roman" w:hAnsi="Times New Roman"/>
          <w:i/>
          <w:iCs/>
          <w:sz w:val="24"/>
          <w:szCs w:val="24"/>
        </w:rPr>
        <w:t>Front. Microbiol.</w:t>
      </w:r>
      <w:r w:rsidRPr="009878AA">
        <w:rPr>
          <w:rFonts w:ascii="Times New Roman" w:hAnsi="Times New Roman"/>
          <w:sz w:val="24"/>
          <w:szCs w:val="24"/>
        </w:rPr>
        <w:t xml:space="preserve"> </w:t>
      </w:r>
      <w:r w:rsidRPr="009878AA">
        <w:rPr>
          <w:rFonts w:ascii="Times New Roman" w:hAnsi="Times New Roman"/>
          <w:b/>
          <w:bCs/>
          <w:sz w:val="24"/>
          <w:szCs w:val="24"/>
        </w:rPr>
        <w:t>2018</w:t>
      </w:r>
      <w:r w:rsidRPr="009878AA">
        <w:rPr>
          <w:rFonts w:ascii="Times New Roman" w:hAnsi="Times New Roman"/>
          <w:sz w:val="24"/>
          <w:szCs w:val="24"/>
        </w:rPr>
        <w:t xml:space="preserve">, </w:t>
      </w:r>
      <w:r w:rsidRPr="009878AA">
        <w:rPr>
          <w:rFonts w:ascii="Times New Roman" w:hAnsi="Times New Roman"/>
          <w:i/>
          <w:iCs/>
          <w:sz w:val="24"/>
          <w:szCs w:val="24"/>
        </w:rPr>
        <w:t>9</w:t>
      </w:r>
      <w:r w:rsidRPr="009878AA">
        <w:rPr>
          <w:rFonts w:ascii="Times New Roman" w:hAnsi="Times New Roman"/>
          <w:sz w:val="24"/>
          <w:szCs w:val="24"/>
        </w:rPr>
        <w:t xml:space="preserve">, 2857. </w:t>
      </w:r>
    </w:p>
    <w:p w14:paraId="3DA9EBCC" w14:textId="6A4E6B5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(68)</w:t>
      </w:r>
      <w:r w:rsidRPr="009878AA">
        <w:rPr>
          <w:rFonts w:ascii="Times New Roman" w:hAnsi="Times New Roman"/>
          <w:sz w:val="24"/>
          <w:szCs w:val="24"/>
        </w:rPr>
        <w:tab/>
        <w:t xml:space="preserve">Green, M.; Liu, F. M. SERS Substrates Fabricated by Island Lithography:  The Silver/Pyridine System. </w:t>
      </w:r>
      <w:r w:rsidRPr="009878AA">
        <w:rPr>
          <w:rFonts w:ascii="Times New Roman" w:hAnsi="Times New Roman"/>
          <w:i/>
          <w:iCs/>
          <w:sz w:val="24"/>
          <w:szCs w:val="24"/>
        </w:rPr>
        <w:t>J. Phys. Chem. B</w:t>
      </w:r>
      <w:r w:rsidRPr="009878AA">
        <w:rPr>
          <w:rFonts w:ascii="Times New Roman" w:hAnsi="Times New Roman"/>
          <w:sz w:val="24"/>
          <w:szCs w:val="24"/>
        </w:rPr>
        <w:t xml:space="preserve"> </w:t>
      </w:r>
      <w:r w:rsidRPr="009878AA">
        <w:rPr>
          <w:rFonts w:ascii="Times New Roman" w:hAnsi="Times New Roman"/>
          <w:b/>
          <w:bCs/>
          <w:sz w:val="24"/>
          <w:szCs w:val="24"/>
        </w:rPr>
        <w:t>2003</w:t>
      </w:r>
      <w:r w:rsidRPr="009878AA">
        <w:rPr>
          <w:rFonts w:ascii="Times New Roman" w:hAnsi="Times New Roman"/>
          <w:sz w:val="24"/>
          <w:szCs w:val="24"/>
        </w:rPr>
        <w:t xml:space="preserve">, </w:t>
      </w:r>
      <w:r w:rsidRPr="009878AA">
        <w:rPr>
          <w:rFonts w:ascii="Times New Roman" w:hAnsi="Times New Roman"/>
          <w:i/>
          <w:iCs/>
          <w:sz w:val="24"/>
          <w:szCs w:val="24"/>
        </w:rPr>
        <w:t>107</w:t>
      </w:r>
      <w:r w:rsidRPr="009878AA">
        <w:rPr>
          <w:rFonts w:ascii="Times New Roman" w:hAnsi="Times New Roman"/>
          <w:sz w:val="24"/>
          <w:szCs w:val="24"/>
        </w:rPr>
        <w:t xml:space="preserve"> (47), 13015–13021.</w:t>
      </w:r>
    </w:p>
    <w:p w14:paraId="3AC7D883" w14:textId="34E592F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(69)</w:t>
      </w:r>
      <w:r w:rsidRPr="009878AA">
        <w:rPr>
          <w:rFonts w:ascii="Times New Roman" w:hAnsi="Times New Roman"/>
          <w:sz w:val="24"/>
          <w:szCs w:val="24"/>
        </w:rPr>
        <w:tab/>
        <w:t xml:space="preserve">Hakonen, A.; Svedendahl, M.; Ogier, R.; Yang, Z.-J.; Lodewijks, K.; Verre, R.; Shegai, T.; Andersson, P. O.; Käll, M. Dimer-on-Mirror SERS Substrates with Attogram Sensitivity Fabricated by Colloidal Lithography. </w:t>
      </w:r>
      <w:r w:rsidRPr="009878AA">
        <w:rPr>
          <w:rFonts w:ascii="Times New Roman" w:hAnsi="Times New Roman"/>
          <w:i/>
          <w:iCs/>
          <w:sz w:val="24"/>
          <w:szCs w:val="24"/>
        </w:rPr>
        <w:t>Nanoscale</w:t>
      </w:r>
      <w:r w:rsidRPr="009878AA">
        <w:rPr>
          <w:rFonts w:ascii="Times New Roman" w:hAnsi="Times New Roman"/>
          <w:sz w:val="24"/>
          <w:szCs w:val="24"/>
        </w:rPr>
        <w:t xml:space="preserve"> </w:t>
      </w:r>
      <w:r w:rsidRPr="009878AA">
        <w:rPr>
          <w:rFonts w:ascii="Times New Roman" w:hAnsi="Times New Roman"/>
          <w:b/>
          <w:bCs/>
          <w:sz w:val="24"/>
          <w:szCs w:val="24"/>
        </w:rPr>
        <w:t>2015</w:t>
      </w:r>
      <w:r w:rsidRPr="009878AA">
        <w:rPr>
          <w:rFonts w:ascii="Times New Roman" w:hAnsi="Times New Roman"/>
          <w:sz w:val="24"/>
          <w:szCs w:val="24"/>
        </w:rPr>
        <w:t xml:space="preserve">, </w:t>
      </w:r>
      <w:r w:rsidRPr="009878AA">
        <w:rPr>
          <w:rFonts w:ascii="Times New Roman" w:hAnsi="Times New Roman"/>
          <w:i/>
          <w:iCs/>
          <w:sz w:val="24"/>
          <w:szCs w:val="24"/>
        </w:rPr>
        <w:t>7</w:t>
      </w:r>
      <w:r w:rsidRPr="009878AA">
        <w:rPr>
          <w:rFonts w:ascii="Times New Roman" w:hAnsi="Times New Roman"/>
          <w:sz w:val="24"/>
          <w:szCs w:val="24"/>
        </w:rPr>
        <w:t xml:space="preserve"> (21), 9405–9410. </w:t>
      </w:r>
    </w:p>
    <w:p w14:paraId="1FC9E68B" w14:textId="215A2CF2"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(70)</w:t>
      </w:r>
      <w:r w:rsidRPr="009878AA">
        <w:rPr>
          <w:rFonts w:ascii="Times New Roman" w:hAnsi="Times New Roman"/>
          <w:sz w:val="24"/>
          <w:szCs w:val="24"/>
        </w:rPr>
        <w:tab/>
        <w:t xml:space="preserve">Saito, T.; Kimura, S.; Nishiyama, Y.; Isogai, A. Cellulose Nanofibers Prepared by TEMPO-Mediated Oxidation of Native Cellulose. </w:t>
      </w:r>
      <w:r w:rsidRPr="009878AA">
        <w:rPr>
          <w:rFonts w:ascii="Times New Roman" w:hAnsi="Times New Roman"/>
          <w:i/>
          <w:iCs/>
          <w:sz w:val="24"/>
          <w:szCs w:val="24"/>
        </w:rPr>
        <w:t>Biomacromolecules</w:t>
      </w:r>
      <w:r w:rsidRPr="009878AA">
        <w:rPr>
          <w:rFonts w:ascii="Times New Roman" w:hAnsi="Times New Roman"/>
          <w:sz w:val="24"/>
          <w:szCs w:val="24"/>
        </w:rPr>
        <w:t xml:space="preserve"> </w:t>
      </w:r>
      <w:r w:rsidRPr="009878AA">
        <w:rPr>
          <w:rFonts w:ascii="Times New Roman" w:hAnsi="Times New Roman"/>
          <w:b/>
          <w:bCs/>
          <w:sz w:val="24"/>
          <w:szCs w:val="24"/>
        </w:rPr>
        <w:t>2007</w:t>
      </w:r>
      <w:r w:rsidRPr="009878AA">
        <w:rPr>
          <w:rFonts w:ascii="Times New Roman" w:hAnsi="Times New Roman"/>
          <w:sz w:val="24"/>
          <w:szCs w:val="24"/>
        </w:rPr>
        <w:t xml:space="preserve">, </w:t>
      </w:r>
      <w:r w:rsidRPr="009878AA">
        <w:rPr>
          <w:rFonts w:ascii="Times New Roman" w:hAnsi="Times New Roman"/>
          <w:i/>
          <w:iCs/>
          <w:sz w:val="24"/>
          <w:szCs w:val="24"/>
        </w:rPr>
        <w:t>8</w:t>
      </w:r>
      <w:r w:rsidRPr="009878AA">
        <w:rPr>
          <w:rFonts w:ascii="Times New Roman" w:hAnsi="Times New Roman"/>
          <w:sz w:val="24"/>
          <w:szCs w:val="24"/>
        </w:rPr>
        <w:t xml:space="preserve"> (8), 2485–2491. </w:t>
      </w:r>
    </w:p>
    <w:p w14:paraId="1F9E2AE1" w14:textId="7DA3ED97"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(71)</w:t>
      </w:r>
      <w:r w:rsidRPr="009878AA">
        <w:rPr>
          <w:rFonts w:ascii="Times New Roman" w:hAnsi="Times New Roman"/>
          <w:sz w:val="24"/>
          <w:szCs w:val="24"/>
        </w:rPr>
        <w:tab/>
        <w:t xml:space="preserve">Song, J.; Birbach, N. L.; Hinestroza, J. P. Deposition of Silver Nanoparticles on Cellulosic Fibers via Stabilization of Carboxymethyl Groups. </w:t>
      </w:r>
      <w:r w:rsidRPr="009878AA">
        <w:rPr>
          <w:rFonts w:ascii="Times New Roman" w:hAnsi="Times New Roman"/>
          <w:i/>
          <w:iCs/>
          <w:sz w:val="24"/>
          <w:szCs w:val="24"/>
        </w:rPr>
        <w:t>Cellulose</w:t>
      </w:r>
      <w:r w:rsidRPr="009878AA">
        <w:rPr>
          <w:rFonts w:ascii="Times New Roman" w:hAnsi="Times New Roman"/>
          <w:sz w:val="24"/>
          <w:szCs w:val="24"/>
        </w:rPr>
        <w:t xml:space="preserve"> </w:t>
      </w:r>
      <w:r w:rsidRPr="009878AA">
        <w:rPr>
          <w:rFonts w:ascii="Times New Roman" w:hAnsi="Times New Roman"/>
          <w:b/>
          <w:bCs/>
          <w:sz w:val="24"/>
          <w:szCs w:val="24"/>
        </w:rPr>
        <w:t>2012</w:t>
      </w:r>
      <w:r w:rsidRPr="009878AA">
        <w:rPr>
          <w:rFonts w:ascii="Times New Roman" w:hAnsi="Times New Roman"/>
          <w:sz w:val="24"/>
          <w:szCs w:val="24"/>
        </w:rPr>
        <w:t xml:space="preserve">, </w:t>
      </w:r>
      <w:r w:rsidRPr="009878AA">
        <w:rPr>
          <w:rFonts w:ascii="Times New Roman" w:hAnsi="Times New Roman"/>
          <w:i/>
          <w:iCs/>
          <w:sz w:val="24"/>
          <w:szCs w:val="24"/>
        </w:rPr>
        <w:t>19</w:t>
      </w:r>
      <w:r w:rsidRPr="009878AA">
        <w:rPr>
          <w:rFonts w:ascii="Times New Roman" w:hAnsi="Times New Roman"/>
          <w:sz w:val="24"/>
          <w:szCs w:val="24"/>
        </w:rPr>
        <w:t xml:space="preserve"> (2), 411–424. </w:t>
      </w:r>
    </w:p>
    <w:p w14:paraId="11DFBF0D" w14:textId="3D38FE5B"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(72)</w:t>
      </w:r>
      <w:r w:rsidRPr="009878AA">
        <w:rPr>
          <w:rFonts w:ascii="Times New Roman" w:hAnsi="Times New Roman"/>
          <w:sz w:val="24"/>
          <w:szCs w:val="24"/>
        </w:rPr>
        <w:tab/>
        <w:t>Li, D.; Li, D.-W.; Li, Y.; S. Fossey, J.; Long, Y.-T. Cyclic Electroplating and Stripping of Silver on Au@SiO</w:t>
      </w:r>
      <w:r w:rsidRPr="009878AA">
        <w:rPr>
          <w:rFonts w:ascii="Times New Roman" w:hAnsi="Times New Roman"/>
          <w:sz w:val="24"/>
          <w:szCs w:val="24"/>
          <w:vertAlign w:val="subscript"/>
        </w:rPr>
        <w:t xml:space="preserve">2 </w:t>
      </w:r>
      <w:r w:rsidRPr="009878AA">
        <w:rPr>
          <w:rFonts w:ascii="Times New Roman" w:hAnsi="Times New Roman"/>
          <w:sz w:val="24"/>
          <w:szCs w:val="24"/>
        </w:rPr>
        <w:t xml:space="preserve">Core/Shell Nanoparticles for Sensitive and Recyclable Substrate of Surface-Enhanced Raman Scattering. </w:t>
      </w:r>
      <w:r w:rsidRPr="009878AA">
        <w:rPr>
          <w:rFonts w:ascii="Times New Roman" w:hAnsi="Times New Roman"/>
          <w:i/>
          <w:iCs/>
          <w:sz w:val="24"/>
          <w:szCs w:val="24"/>
        </w:rPr>
        <w:t>J. Mater. Chem.</w:t>
      </w:r>
      <w:r w:rsidRPr="009878AA">
        <w:rPr>
          <w:rFonts w:ascii="Times New Roman" w:hAnsi="Times New Roman"/>
          <w:sz w:val="24"/>
          <w:szCs w:val="24"/>
        </w:rPr>
        <w:t xml:space="preserve"> </w:t>
      </w:r>
      <w:r w:rsidRPr="009878AA">
        <w:rPr>
          <w:rFonts w:ascii="Times New Roman" w:hAnsi="Times New Roman"/>
          <w:b/>
          <w:bCs/>
          <w:sz w:val="24"/>
          <w:szCs w:val="24"/>
        </w:rPr>
        <w:t>2010</w:t>
      </w:r>
      <w:r w:rsidRPr="009878AA">
        <w:rPr>
          <w:rFonts w:ascii="Times New Roman" w:hAnsi="Times New Roman"/>
          <w:sz w:val="24"/>
          <w:szCs w:val="24"/>
        </w:rPr>
        <w:t xml:space="preserve">, </w:t>
      </w:r>
      <w:r w:rsidRPr="009878AA">
        <w:rPr>
          <w:rFonts w:ascii="Times New Roman" w:hAnsi="Times New Roman"/>
          <w:i/>
          <w:iCs/>
          <w:sz w:val="24"/>
          <w:szCs w:val="24"/>
        </w:rPr>
        <w:t>20</w:t>
      </w:r>
      <w:r w:rsidRPr="009878AA">
        <w:rPr>
          <w:rFonts w:ascii="Times New Roman" w:hAnsi="Times New Roman"/>
          <w:sz w:val="24"/>
          <w:szCs w:val="24"/>
        </w:rPr>
        <w:t xml:space="preserve"> (18), 3688–3693. </w:t>
      </w:r>
    </w:p>
    <w:p w14:paraId="4FB109DF" w14:textId="4E82B87B"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(73)</w:t>
      </w:r>
      <w:r w:rsidRPr="009878AA">
        <w:rPr>
          <w:rFonts w:ascii="Times New Roman" w:hAnsi="Times New Roman"/>
          <w:sz w:val="24"/>
          <w:szCs w:val="24"/>
        </w:rPr>
        <w:tab/>
        <w:t xml:space="preserve">Pham, T. T. H.; Dac Dien, N.; Hoa Vu, X. Facile Synthesis of Silver/Gold Alloy Nanoparticles for Ultra-Sensitive Rhodamine B Detection. </w:t>
      </w:r>
      <w:r w:rsidRPr="009878AA">
        <w:rPr>
          <w:rFonts w:ascii="Times New Roman" w:hAnsi="Times New Roman"/>
          <w:i/>
          <w:iCs/>
          <w:sz w:val="24"/>
          <w:szCs w:val="24"/>
        </w:rPr>
        <w:t>RSC Adv.</w:t>
      </w:r>
      <w:r w:rsidRPr="009878AA">
        <w:rPr>
          <w:rFonts w:ascii="Times New Roman" w:hAnsi="Times New Roman"/>
          <w:sz w:val="24"/>
          <w:szCs w:val="24"/>
        </w:rPr>
        <w:t xml:space="preserve"> </w:t>
      </w:r>
      <w:r w:rsidRPr="009878AA">
        <w:rPr>
          <w:rFonts w:ascii="Times New Roman" w:hAnsi="Times New Roman"/>
          <w:b/>
          <w:bCs/>
          <w:sz w:val="24"/>
          <w:szCs w:val="24"/>
        </w:rPr>
        <w:t>2021</w:t>
      </w:r>
      <w:r w:rsidRPr="009878AA">
        <w:rPr>
          <w:rFonts w:ascii="Times New Roman" w:hAnsi="Times New Roman"/>
          <w:sz w:val="24"/>
          <w:szCs w:val="24"/>
        </w:rPr>
        <w:t xml:space="preserve">, </w:t>
      </w:r>
      <w:r w:rsidRPr="009878AA">
        <w:rPr>
          <w:rFonts w:ascii="Times New Roman" w:hAnsi="Times New Roman"/>
          <w:i/>
          <w:iCs/>
          <w:sz w:val="24"/>
          <w:szCs w:val="24"/>
        </w:rPr>
        <w:t>11</w:t>
      </w:r>
      <w:r w:rsidRPr="009878AA">
        <w:rPr>
          <w:rFonts w:ascii="Times New Roman" w:hAnsi="Times New Roman"/>
          <w:sz w:val="24"/>
          <w:szCs w:val="24"/>
        </w:rPr>
        <w:t xml:space="preserve"> (35), 21475–21488. </w:t>
      </w:r>
    </w:p>
    <w:p w14:paraId="55D49A09" w14:textId="46FE32A7"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(74)</w:t>
      </w:r>
      <w:r w:rsidRPr="009878AA">
        <w:rPr>
          <w:rFonts w:ascii="Times New Roman" w:hAnsi="Times New Roman"/>
          <w:sz w:val="24"/>
          <w:szCs w:val="24"/>
        </w:rPr>
        <w:tab/>
      </w:r>
      <w:r w:rsidR="006156AA" w:rsidRPr="009878AA">
        <w:rPr>
          <w:rFonts w:ascii="Times New Roman" w:hAnsi="Times New Roman"/>
          <w:sz w:val="24"/>
          <w:szCs w:val="24"/>
        </w:rPr>
        <w:t xml:space="preserve">Sun, </w:t>
      </w:r>
      <w:r w:rsidR="00A966B9" w:rsidRPr="009878AA">
        <w:rPr>
          <w:rFonts w:ascii="Times New Roman" w:hAnsi="Times New Roman"/>
          <w:sz w:val="24"/>
          <w:szCs w:val="24"/>
        </w:rPr>
        <w:t>C. H.</w:t>
      </w:r>
      <w:r w:rsidR="006156AA" w:rsidRPr="009878AA">
        <w:rPr>
          <w:rFonts w:ascii="Times New Roman" w:hAnsi="Times New Roman"/>
          <w:sz w:val="24"/>
          <w:szCs w:val="24"/>
        </w:rPr>
        <w:t>; Wang,</w:t>
      </w:r>
      <w:r w:rsidR="00A966B9" w:rsidRPr="009878AA">
        <w:rPr>
          <w:rFonts w:ascii="Times New Roman" w:hAnsi="Times New Roman"/>
          <w:sz w:val="24"/>
          <w:szCs w:val="24"/>
        </w:rPr>
        <w:t xml:space="preserve"> M. L.</w:t>
      </w:r>
      <w:r w:rsidR="006156AA" w:rsidRPr="009878AA">
        <w:rPr>
          <w:rFonts w:ascii="Times New Roman" w:hAnsi="Times New Roman"/>
          <w:sz w:val="24"/>
          <w:szCs w:val="24"/>
        </w:rPr>
        <w:t>; Feng,</w:t>
      </w:r>
      <w:r w:rsidR="00A966B9" w:rsidRPr="009878AA">
        <w:rPr>
          <w:rFonts w:ascii="Times New Roman" w:hAnsi="Times New Roman"/>
          <w:sz w:val="24"/>
          <w:szCs w:val="24"/>
        </w:rPr>
        <w:t xml:space="preserve"> Q.</w:t>
      </w:r>
      <w:r w:rsidR="006156AA" w:rsidRPr="009878AA">
        <w:rPr>
          <w:rFonts w:ascii="Times New Roman" w:hAnsi="Times New Roman"/>
          <w:sz w:val="24"/>
          <w:szCs w:val="24"/>
        </w:rPr>
        <w:t>;</w:t>
      </w:r>
      <w:r w:rsidR="00A966B9" w:rsidRPr="009878AA">
        <w:rPr>
          <w:rFonts w:ascii="Times New Roman" w:hAnsi="Times New Roman"/>
          <w:sz w:val="24"/>
          <w:szCs w:val="24"/>
        </w:rPr>
        <w:t xml:space="preserve"> </w:t>
      </w:r>
      <w:r w:rsidR="006156AA" w:rsidRPr="009878AA">
        <w:rPr>
          <w:rFonts w:ascii="Times New Roman" w:hAnsi="Times New Roman"/>
          <w:sz w:val="24"/>
          <w:szCs w:val="24"/>
        </w:rPr>
        <w:t xml:space="preserve">Liu, </w:t>
      </w:r>
      <w:r w:rsidR="00A966B9" w:rsidRPr="009878AA">
        <w:rPr>
          <w:rFonts w:ascii="Times New Roman" w:hAnsi="Times New Roman"/>
          <w:sz w:val="24"/>
          <w:szCs w:val="24"/>
        </w:rPr>
        <w:t>W.</w:t>
      </w:r>
      <w:r w:rsidR="006156AA" w:rsidRPr="009878AA">
        <w:rPr>
          <w:rFonts w:ascii="Times New Roman" w:hAnsi="Times New Roman"/>
          <w:sz w:val="24"/>
          <w:szCs w:val="24"/>
        </w:rPr>
        <w:t>; Xu,</w:t>
      </w:r>
      <w:r w:rsidR="00A966B9" w:rsidRPr="009878AA">
        <w:rPr>
          <w:rFonts w:ascii="Times New Roman" w:hAnsi="Times New Roman"/>
          <w:sz w:val="24"/>
          <w:szCs w:val="24"/>
        </w:rPr>
        <w:t xml:space="preserve"> C. X. </w:t>
      </w:r>
      <w:r w:rsidRPr="009878AA">
        <w:rPr>
          <w:rFonts w:ascii="Times New Roman" w:hAnsi="Times New Roman"/>
          <w:sz w:val="24"/>
          <w:szCs w:val="24"/>
        </w:rPr>
        <w:t>Surface-enhanced Raman scattering (SERS) study</w:t>
      </w:r>
      <w:r w:rsidRPr="009878AA">
        <w:rPr>
          <w:rFonts w:ascii="Times New Roman" w:hAnsi="Times New Roman"/>
          <w:i/>
          <w:iCs/>
          <w:sz w:val="24"/>
          <w:szCs w:val="24"/>
        </w:rPr>
        <w:t xml:space="preserve"> </w:t>
      </w:r>
      <w:r w:rsidRPr="009878AA">
        <w:rPr>
          <w:rFonts w:ascii="Times New Roman" w:hAnsi="Times New Roman"/>
          <w:sz w:val="24"/>
          <w:szCs w:val="24"/>
        </w:rPr>
        <w:t>on Rhodamine B adsorbed on different substrates</w:t>
      </w:r>
      <w:r w:rsidR="00053285" w:rsidRPr="009878AA">
        <w:rPr>
          <w:rFonts w:ascii="Times New Roman" w:hAnsi="Times New Roman"/>
          <w:sz w:val="24"/>
          <w:szCs w:val="24"/>
        </w:rPr>
        <w:t>.</w:t>
      </w:r>
      <w:r w:rsidRPr="009878AA">
        <w:rPr>
          <w:rFonts w:ascii="Times New Roman" w:hAnsi="Times New Roman"/>
          <w:i/>
          <w:iCs/>
          <w:sz w:val="24"/>
          <w:szCs w:val="24"/>
        </w:rPr>
        <w:t xml:space="preserve"> </w:t>
      </w:r>
      <w:r w:rsidR="00A966B9" w:rsidRPr="009878AA">
        <w:rPr>
          <w:rFonts w:ascii="Times New Roman" w:hAnsi="Times New Roman"/>
          <w:i/>
          <w:iCs/>
          <w:sz w:val="24"/>
          <w:szCs w:val="24"/>
        </w:rPr>
        <w:t>Russ J Phys Chem A</w:t>
      </w:r>
      <w:r w:rsidR="00053285" w:rsidRPr="009878AA">
        <w:rPr>
          <w:rFonts w:ascii="Times New Roman" w:hAnsi="Times New Roman"/>
          <w:i/>
          <w:iCs/>
          <w:sz w:val="24"/>
          <w:szCs w:val="24"/>
        </w:rPr>
        <w:t xml:space="preserve">. </w:t>
      </w:r>
      <w:r w:rsidR="00053285" w:rsidRPr="009878AA">
        <w:rPr>
          <w:rFonts w:ascii="Times New Roman" w:hAnsi="Times New Roman"/>
          <w:b/>
          <w:bCs/>
          <w:sz w:val="24"/>
          <w:szCs w:val="24"/>
        </w:rPr>
        <w:t>2015</w:t>
      </w:r>
      <w:r w:rsidR="00053285" w:rsidRPr="009878AA">
        <w:rPr>
          <w:rFonts w:ascii="Times New Roman" w:hAnsi="Times New Roman"/>
          <w:i/>
          <w:iCs/>
          <w:sz w:val="24"/>
          <w:szCs w:val="24"/>
        </w:rPr>
        <w:t>, 89</w:t>
      </w:r>
      <w:r w:rsidR="00053285" w:rsidRPr="009878AA">
        <w:rPr>
          <w:rFonts w:ascii="Times New Roman" w:hAnsi="Times New Roman"/>
          <w:sz w:val="24"/>
          <w:szCs w:val="24"/>
        </w:rPr>
        <w:t xml:space="preserve"> (2) 291-296.</w:t>
      </w:r>
    </w:p>
    <w:p w14:paraId="582625EE" w14:textId="07EC3535"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(75)</w:t>
      </w:r>
      <w:r w:rsidRPr="009878AA">
        <w:rPr>
          <w:rFonts w:ascii="Times New Roman" w:hAnsi="Times New Roman"/>
          <w:sz w:val="24"/>
          <w:szCs w:val="24"/>
        </w:rPr>
        <w:tab/>
        <w:t xml:space="preserve">Koglin, E.; Kip, B. J.; Meier, R. J. Adsorption and Displacement of Melamine at the Ag/Electrolyte Interface Probed by Surface-Enhanced Raman Microprobe Spectroscopy. </w:t>
      </w:r>
      <w:r w:rsidRPr="009878AA">
        <w:rPr>
          <w:rFonts w:ascii="Times New Roman" w:hAnsi="Times New Roman"/>
          <w:i/>
          <w:iCs/>
          <w:sz w:val="24"/>
          <w:szCs w:val="24"/>
        </w:rPr>
        <w:t>J. Phys. Chem.</w:t>
      </w:r>
      <w:r w:rsidRPr="009878AA">
        <w:rPr>
          <w:rFonts w:ascii="Times New Roman" w:hAnsi="Times New Roman"/>
          <w:sz w:val="24"/>
          <w:szCs w:val="24"/>
        </w:rPr>
        <w:t xml:space="preserve"> </w:t>
      </w:r>
      <w:r w:rsidRPr="009878AA">
        <w:rPr>
          <w:rFonts w:ascii="Times New Roman" w:hAnsi="Times New Roman"/>
          <w:b/>
          <w:bCs/>
          <w:sz w:val="24"/>
          <w:szCs w:val="24"/>
        </w:rPr>
        <w:t>1996</w:t>
      </w:r>
      <w:r w:rsidRPr="009878AA">
        <w:rPr>
          <w:rFonts w:ascii="Times New Roman" w:hAnsi="Times New Roman"/>
          <w:sz w:val="24"/>
          <w:szCs w:val="24"/>
        </w:rPr>
        <w:t xml:space="preserve">, </w:t>
      </w:r>
      <w:r w:rsidRPr="009878AA">
        <w:rPr>
          <w:rFonts w:ascii="Times New Roman" w:hAnsi="Times New Roman"/>
          <w:i/>
          <w:iCs/>
          <w:sz w:val="24"/>
          <w:szCs w:val="24"/>
        </w:rPr>
        <w:t>100</w:t>
      </w:r>
      <w:r w:rsidRPr="009878AA">
        <w:rPr>
          <w:rFonts w:ascii="Times New Roman" w:hAnsi="Times New Roman"/>
          <w:sz w:val="24"/>
          <w:szCs w:val="24"/>
        </w:rPr>
        <w:t xml:space="preserve"> (12), 5078–5089. </w:t>
      </w:r>
    </w:p>
    <w:p w14:paraId="4A8A136C" w14:textId="0BC1E2A9"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(76)</w:t>
      </w:r>
      <w:r w:rsidRPr="009878AA">
        <w:rPr>
          <w:rFonts w:ascii="Times New Roman" w:hAnsi="Times New Roman"/>
          <w:sz w:val="24"/>
          <w:szCs w:val="24"/>
        </w:rPr>
        <w:tab/>
        <w:t xml:space="preserve">Pu, H.; Xiao, W.; Sun, D.-W. SERS-Microfluidic Systems: A Potential Platform for Rapid Analysis of Food Contaminants. </w:t>
      </w:r>
      <w:r w:rsidRPr="009878AA">
        <w:rPr>
          <w:rFonts w:ascii="Times New Roman" w:hAnsi="Times New Roman"/>
          <w:i/>
          <w:iCs/>
          <w:sz w:val="24"/>
          <w:szCs w:val="24"/>
        </w:rPr>
        <w:t>Trends Food Sci. Technol.</w:t>
      </w:r>
      <w:r w:rsidRPr="009878AA">
        <w:rPr>
          <w:rFonts w:ascii="Times New Roman" w:hAnsi="Times New Roman"/>
          <w:sz w:val="24"/>
          <w:szCs w:val="24"/>
        </w:rPr>
        <w:t xml:space="preserve"> </w:t>
      </w:r>
      <w:r w:rsidRPr="009878AA">
        <w:rPr>
          <w:rFonts w:ascii="Times New Roman" w:hAnsi="Times New Roman"/>
          <w:b/>
          <w:bCs/>
          <w:sz w:val="24"/>
          <w:szCs w:val="24"/>
        </w:rPr>
        <w:t>2017</w:t>
      </w:r>
      <w:r w:rsidRPr="009878AA">
        <w:rPr>
          <w:rFonts w:ascii="Times New Roman" w:hAnsi="Times New Roman"/>
          <w:sz w:val="24"/>
          <w:szCs w:val="24"/>
        </w:rPr>
        <w:t xml:space="preserve">, </w:t>
      </w:r>
      <w:r w:rsidRPr="009878AA">
        <w:rPr>
          <w:rFonts w:ascii="Times New Roman" w:hAnsi="Times New Roman"/>
          <w:i/>
          <w:iCs/>
          <w:sz w:val="24"/>
          <w:szCs w:val="24"/>
        </w:rPr>
        <w:t>70</w:t>
      </w:r>
      <w:r w:rsidRPr="009878AA">
        <w:rPr>
          <w:rFonts w:ascii="Times New Roman" w:hAnsi="Times New Roman"/>
          <w:sz w:val="24"/>
          <w:szCs w:val="24"/>
        </w:rPr>
        <w:t xml:space="preserve">, 114–126. </w:t>
      </w:r>
    </w:p>
    <w:p w14:paraId="2E17E8A8" w14:textId="28212DE9" w:rsidR="00D420D7" w:rsidRPr="009878AA" w:rsidRDefault="00D420D7" w:rsidP="00D420D7">
      <w:pPr>
        <w:pStyle w:val="a8"/>
        <w:rPr>
          <w:rFonts w:ascii="Times New Roman" w:hAnsi="Times New Roman"/>
          <w:sz w:val="24"/>
          <w:szCs w:val="24"/>
        </w:rPr>
      </w:pPr>
      <w:bookmarkStart w:id="17" w:name="_Hlk121761145"/>
      <w:r w:rsidRPr="009878AA">
        <w:rPr>
          <w:rFonts w:ascii="Times New Roman" w:hAnsi="Times New Roman"/>
          <w:sz w:val="24"/>
          <w:szCs w:val="24"/>
        </w:rPr>
        <w:t>(77)</w:t>
      </w:r>
      <w:r w:rsidRPr="009878AA">
        <w:rPr>
          <w:rFonts w:ascii="Times New Roman" w:hAnsi="Times New Roman"/>
          <w:sz w:val="24"/>
          <w:szCs w:val="24"/>
        </w:rPr>
        <w:tab/>
        <w:t xml:space="preserve">Kim, W.; Kim, Y.-H.; Park, H.-K.; Choi, S. Facile Fabrication of a Silver Nanoparticle Immersed, Surface-Enhanced Raman Scattering Imposed Paper Platform through Successive Ionic Layer Absorption and Reaction for On-Site Bioassays. </w:t>
      </w:r>
      <w:r w:rsidRPr="009878AA">
        <w:rPr>
          <w:rFonts w:ascii="Times New Roman" w:hAnsi="Times New Roman"/>
          <w:i/>
          <w:iCs/>
          <w:sz w:val="24"/>
          <w:szCs w:val="24"/>
        </w:rPr>
        <w:t>ACS Appl. Mater. Interfaces</w:t>
      </w:r>
      <w:r w:rsidRPr="009878AA">
        <w:rPr>
          <w:rFonts w:ascii="Times New Roman" w:hAnsi="Times New Roman"/>
          <w:sz w:val="24"/>
          <w:szCs w:val="24"/>
        </w:rPr>
        <w:t xml:space="preserve"> </w:t>
      </w:r>
      <w:r w:rsidRPr="009878AA">
        <w:rPr>
          <w:rFonts w:ascii="Times New Roman" w:hAnsi="Times New Roman"/>
          <w:b/>
          <w:bCs/>
          <w:sz w:val="24"/>
          <w:szCs w:val="24"/>
        </w:rPr>
        <w:t>2015</w:t>
      </w:r>
      <w:r w:rsidRPr="009878AA">
        <w:rPr>
          <w:rFonts w:ascii="Times New Roman" w:hAnsi="Times New Roman"/>
          <w:sz w:val="24"/>
          <w:szCs w:val="24"/>
        </w:rPr>
        <w:t xml:space="preserve">, </w:t>
      </w:r>
      <w:r w:rsidRPr="009878AA">
        <w:rPr>
          <w:rFonts w:ascii="Times New Roman" w:hAnsi="Times New Roman"/>
          <w:i/>
          <w:iCs/>
          <w:sz w:val="24"/>
          <w:szCs w:val="24"/>
        </w:rPr>
        <w:t>7</w:t>
      </w:r>
      <w:r w:rsidRPr="009878AA">
        <w:rPr>
          <w:rFonts w:ascii="Times New Roman" w:hAnsi="Times New Roman"/>
          <w:sz w:val="24"/>
          <w:szCs w:val="24"/>
        </w:rPr>
        <w:t xml:space="preserve"> (50), 27910–27917. </w:t>
      </w:r>
    </w:p>
    <w:bookmarkEnd w:id="17"/>
    <w:p w14:paraId="66454760" w14:textId="09E69632"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(78)</w:t>
      </w:r>
      <w:r w:rsidRPr="009878AA">
        <w:rPr>
          <w:rFonts w:ascii="Times New Roman" w:hAnsi="Times New Roman"/>
          <w:sz w:val="24"/>
          <w:szCs w:val="24"/>
        </w:rPr>
        <w:tab/>
        <w:t xml:space="preserve">Li, X.; Liu, X. Fabrication of Three-Dimensional Microfluidic Channels in a Single Layer </w:t>
      </w:r>
      <w:r w:rsidRPr="009878AA">
        <w:rPr>
          <w:rFonts w:ascii="Times New Roman" w:hAnsi="Times New Roman"/>
          <w:sz w:val="24"/>
          <w:szCs w:val="24"/>
        </w:rPr>
        <w:lastRenderedPageBreak/>
        <w:t xml:space="preserve">of Cellulose Paper. </w:t>
      </w:r>
      <w:r w:rsidRPr="009878AA">
        <w:rPr>
          <w:rFonts w:ascii="Times New Roman" w:hAnsi="Times New Roman"/>
          <w:i/>
          <w:iCs/>
          <w:sz w:val="24"/>
          <w:szCs w:val="24"/>
        </w:rPr>
        <w:t>Microfluid Nanofluid</w:t>
      </w:r>
      <w:r w:rsidRPr="009878AA">
        <w:rPr>
          <w:rFonts w:ascii="Times New Roman" w:hAnsi="Times New Roman"/>
          <w:sz w:val="24"/>
          <w:szCs w:val="24"/>
        </w:rPr>
        <w:t xml:space="preserve"> </w:t>
      </w:r>
      <w:r w:rsidRPr="009878AA">
        <w:rPr>
          <w:rFonts w:ascii="Times New Roman" w:hAnsi="Times New Roman"/>
          <w:b/>
          <w:bCs/>
          <w:sz w:val="24"/>
          <w:szCs w:val="24"/>
        </w:rPr>
        <w:t>2014</w:t>
      </w:r>
      <w:r w:rsidRPr="009878AA">
        <w:rPr>
          <w:rFonts w:ascii="Times New Roman" w:hAnsi="Times New Roman"/>
          <w:sz w:val="24"/>
          <w:szCs w:val="24"/>
        </w:rPr>
        <w:t xml:space="preserve">, </w:t>
      </w:r>
      <w:r w:rsidRPr="009878AA">
        <w:rPr>
          <w:rFonts w:ascii="Times New Roman" w:hAnsi="Times New Roman"/>
          <w:i/>
          <w:iCs/>
          <w:sz w:val="24"/>
          <w:szCs w:val="24"/>
        </w:rPr>
        <w:t>16</w:t>
      </w:r>
      <w:r w:rsidRPr="009878AA">
        <w:rPr>
          <w:rFonts w:ascii="Times New Roman" w:hAnsi="Times New Roman"/>
          <w:sz w:val="24"/>
          <w:szCs w:val="24"/>
        </w:rPr>
        <w:t xml:space="preserve"> (5), 819–827. </w:t>
      </w:r>
    </w:p>
    <w:p w14:paraId="0AD01F9F" w14:textId="6E1CAF56"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(79)</w:t>
      </w:r>
      <w:r w:rsidRPr="009878AA">
        <w:rPr>
          <w:rFonts w:ascii="Times New Roman" w:hAnsi="Times New Roman"/>
          <w:sz w:val="24"/>
          <w:szCs w:val="24"/>
        </w:rPr>
        <w:tab/>
        <w:t xml:space="preserve">Zhao, C.; Thuo, M. M.; Liu, X. A Microfluidic Paper-Based Electrochemical Biosensor Array for Multiplexed Detection of Metabolic Biomarkers. </w:t>
      </w:r>
      <w:r w:rsidRPr="009878AA">
        <w:rPr>
          <w:rFonts w:ascii="Times New Roman" w:hAnsi="Times New Roman"/>
          <w:i/>
          <w:iCs/>
          <w:sz w:val="24"/>
          <w:szCs w:val="24"/>
        </w:rPr>
        <w:t>Sci. Technol. Adv. Mater.</w:t>
      </w:r>
      <w:r w:rsidRPr="009878AA">
        <w:rPr>
          <w:rFonts w:ascii="Times New Roman" w:hAnsi="Times New Roman"/>
          <w:sz w:val="24"/>
          <w:szCs w:val="24"/>
        </w:rPr>
        <w:t xml:space="preserve"> </w:t>
      </w:r>
      <w:r w:rsidRPr="009878AA">
        <w:rPr>
          <w:rFonts w:ascii="Times New Roman" w:hAnsi="Times New Roman"/>
          <w:b/>
          <w:bCs/>
          <w:sz w:val="24"/>
          <w:szCs w:val="24"/>
        </w:rPr>
        <w:t>2013</w:t>
      </w:r>
      <w:r w:rsidRPr="009878AA">
        <w:rPr>
          <w:rFonts w:ascii="Times New Roman" w:hAnsi="Times New Roman"/>
          <w:sz w:val="24"/>
          <w:szCs w:val="24"/>
        </w:rPr>
        <w:t xml:space="preserve">, </w:t>
      </w:r>
      <w:r w:rsidRPr="009878AA">
        <w:rPr>
          <w:rFonts w:ascii="Times New Roman" w:hAnsi="Times New Roman"/>
          <w:i/>
          <w:iCs/>
          <w:sz w:val="24"/>
          <w:szCs w:val="24"/>
        </w:rPr>
        <w:t>14</w:t>
      </w:r>
      <w:r w:rsidRPr="009878AA">
        <w:rPr>
          <w:rFonts w:ascii="Times New Roman" w:hAnsi="Times New Roman"/>
          <w:sz w:val="24"/>
          <w:szCs w:val="24"/>
        </w:rPr>
        <w:t xml:space="preserve"> (5), 054402. </w:t>
      </w:r>
    </w:p>
    <w:p w14:paraId="6D59BFE5" w14:textId="5D7F78C4" w:rsidR="00D420D7" w:rsidRPr="009878AA" w:rsidRDefault="00D420D7" w:rsidP="00D420D7">
      <w:pPr>
        <w:pStyle w:val="a8"/>
        <w:rPr>
          <w:rFonts w:ascii="Times New Roman" w:hAnsi="Times New Roman"/>
          <w:sz w:val="24"/>
          <w:szCs w:val="24"/>
        </w:rPr>
      </w:pPr>
      <w:r w:rsidRPr="009878AA">
        <w:rPr>
          <w:rFonts w:ascii="Times New Roman" w:hAnsi="Times New Roman"/>
          <w:sz w:val="24"/>
          <w:szCs w:val="24"/>
        </w:rPr>
        <w:t>(80)</w:t>
      </w:r>
      <w:r w:rsidRPr="009878AA">
        <w:rPr>
          <w:rFonts w:ascii="Times New Roman" w:hAnsi="Times New Roman"/>
          <w:sz w:val="24"/>
          <w:szCs w:val="24"/>
        </w:rPr>
        <w:tab/>
        <w:t xml:space="preserve">Brooks, T.; Keevil, C. w. A Simple Artificial Urine for the Growth of Urinary Pathogens. </w:t>
      </w:r>
      <w:r w:rsidRPr="009878AA">
        <w:rPr>
          <w:rFonts w:ascii="Times New Roman" w:hAnsi="Times New Roman"/>
          <w:i/>
          <w:iCs/>
          <w:sz w:val="24"/>
          <w:szCs w:val="24"/>
        </w:rPr>
        <w:t>Lett. Appl. Microbiol.</w:t>
      </w:r>
      <w:r w:rsidRPr="009878AA">
        <w:rPr>
          <w:rFonts w:ascii="Times New Roman" w:hAnsi="Times New Roman"/>
          <w:sz w:val="24"/>
          <w:szCs w:val="24"/>
        </w:rPr>
        <w:t xml:space="preserve"> </w:t>
      </w:r>
      <w:r w:rsidRPr="009878AA">
        <w:rPr>
          <w:rFonts w:ascii="Times New Roman" w:hAnsi="Times New Roman"/>
          <w:b/>
          <w:bCs/>
          <w:sz w:val="24"/>
          <w:szCs w:val="24"/>
        </w:rPr>
        <w:t>1997</w:t>
      </w:r>
      <w:r w:rsidRPr="009878AA">
        <w:rPr>
          <w:rFonts w:ascii="Times New Roman" w:hAnsi="Times New Roman"/>
          <w:sz w:val="24"/>
          <w:szCs w:val="24"/>
        </w:rPr>
        <w:t xml:space="preserve">, </w:t>
      </w:r>
      <w:r w:rsidRPr="009878AA">
        <w:rPr>
          <w:rFonts w:ascii="Times New Roman" w:hAnsi="Times New Roman"/>
          <w:i/>
          <w:iCs/>
          <w:sz w:val="24"/>
          <w:szCs w:val="24"/>
        </w:rPr>
        <w:t>24</w:t>
      </w:r>
      <w:r w:rsidRPr="009878AA">
        <w:rPr>
          <w:rFonts w:ascii="Times New Roman" w:hAnsi="Times New Roman"/>
          <w:sz w:val="24"/>
          <w:szCs w:val="24"/>
        </w:rPr>
        <w:t xml:space="preserve"> (3), 203–206. </w:t>
      </w:r>
    </w:p>
    <w:p w14:paraId="75A5DB0D" w14:textId="1E314ADC" w:rsidR="008404B8" w:rsidRPr="009878AA" w:rsidRDefault="008404B8" w:rsidP="005E2D93">
      <w:pPr>
        <w:spacing w:line="480" w:lineRule="auto"/>
        <w:rPr>
          <w:rFonts w:ascii="Times New Roman" w:hAnsi="Times New Roman"/>
          <w:sz w:val="24"/>
          <w:szCs w:val="24"/>
        </w:rPr>
      </w:pPr>
      <w:r w:rsidRPr="009878AA">
        <w:rPr>
          <w:rFonts w:ascii="Times New Roman" w:hAnsi="Times New Roman"/>
          <w:sz w:val="24"/>
          <w:szCs w:val="24"/>
        </w:rPr>
        <w:fldChar w:fldCharType="end"/>
      </w:r>
    </w:p>
    <w:sectPr w:rsidR="008404B8" w:rsidRPr="009878AA" w:rsidSect="009B091A">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1CA31" w14:textId="77777777" w:rsidR="00D04F0C" w:rsidRDefault="00D04F0C" w:rsidP="00571906">
      <w:r>
        <w:separator/>
      </w:r>
    </w:p>
  </w:endnote>
  <w:endnote w:type="continuationSeparator" w:id="0">
    <w:p w14:paraId="5D55BECC" w14:textId="77777777" w:rsidR="00D04F0C" w:rsidRDefault="00D04F0C" w:rsidP="0057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Arno Pro">
    <w:altName w:val="Times New Roman"/>
    <w:panose1 w:val="020B0604020202020204"/>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3E072" w14:textId="77777777" w:rsidR="00D04F0C" w:rsidRDefault="00D04F0C" w:rsidP="00571906">
      <w:r>
        <w:separator/>
      </w:r>
    </w:p>
  </w:footnote>
  <w:footnote w:type="continuationSeparator" w:id="0">
    <w:p w14:paraId="1DBAC5E9" w14:textId="77777777" w:rsidR="00D04F0C" w:rsidRDefault="00D04F0C" w:rsidP="005719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3M7AwtDQ2MzMwMbVU0lEKTi0uzszPAykwrQUAo3fIqCwAAAA="/>
  </w:docVars>
  <w:rsids>
    <w:rsidRoot w:val="00654932"/>
    <w:rsid w:val="000030D1"/>
    <w:rsid w:val="000034C3"/>
    <w:rsid w:val="000055FD"/>
    <w:rsid w:val="00006190"/>
    <w:rsid w:val="0000626A"/>
    <w:rsid w:val="000079EA"/>
    <w:rsid w:val="00010745"/>
    <w:rsid w:val="00010EEC"/>
    <w:rsid w:val="00013990"/>
    <w:rsid w:val="0001439E"/>
    <w:rsid w:val="00014D3D"/>
    <w:rsid w:val="00014E59"/>
    <w:rsid w:val="00017FC1"/>
    <w:rsid w:val="000308A1"/>
    <w:rsid w:val="000339D6"/>
    <w:rsid w:val="000415F0"/>
    <w:rsid w:val="00044468"/>
    <w:rsid w:val="00045893"/>
    <w:rsid w:val="00045C23"/>
    <w:rsid w:val="00046D6E"/>
    <w:rsid w:val="00050896"/>
    <w:rsid w:val="000530D4"/>
    <w:rsid w:val="00053285"/>
    <w:rsid w:val="00054478"/>
    <w:rsid w:val="00054A66"/>
    <w:rsid w:val="000553DF"/>
    <w:rsid w:val="00057046"/>
    <w:rsid w:val="00057C97"/>
    <w:rsid w:val="00061771"/>
    <w:rsid w:val="00062C44"/>
    <w:rsid w:val="0006603B"/>
    <w:rsid w:val="0006761C"/>
    <w:rsid w:val="000704C7"/>
    <w:rsid w:val="00070EDC"/>
    <w:rsid w:val="000717E0"/>
    <w:rsid w:val="00072922"/>
    <w:rsid w:val="000729AC"/>
    <w:rsid w:val="00073061"/>
    <w:rsid w:val="00074D89"/>
    <w:rsid w:val="0007500B"/>
    <w:rsid w:val="00075212"/>
    <w:rsid w:val="000771A8"/>
    <w:rsid w:val="00077292"/>
    <w:rsid w:val="0008258C"/>
    <w:rsid w:val="00083EB8"/>
    <w:rsid w:val="00086F03"/>
    <w:rsid w:val="00087FEB"/>
    <w:rsid w:val="00092859"/>
    <w:rsid w:val="000936EB"/>
    <w:rsid w:val="000A3D55"/>
    <w:rsid w:val="000B19BE"/>
    <w:rsid w:val="000B1EEF"/>
    <w:rsid w:val="000B5B73"/>
    <w:rsid w:val="000B6EB8"/>
    <w:rsid w:val="000B7983"/>
    <w:rsid w:val="000C1208"/>
    <w:rsid w:val="000C1BE8"/>
    <w:rsid w:val="000C346A"/>
    <w:rsid w:val="000C3FAE"/>
    <w:rsid w:val="000C4B47"/>
    <w:rsid w:val="000C5303"/>
    <w:rsid w:val="000C569A"/>
    <w:rsid w:val="000C5EA8"/>
    <w:rsid w:val="000D2878"/>
    <w:rsid w:val="000D5733"/>
    <w:rsid w:val="000D6445"/>
    <w:rsid w:val="000D758F"/>
    <w:rsid w:val="000E1253"/>
    <w:rsid w:val="000E20DE"/>
    <w:rsid w:val="000E252A"/>
    <w:rsid w:val="000E550C"/>
    <w:rsid w:val="000E7DB6"/>
    <w:rsid w:val="000F2D53"/>
    <w:rsid w:val="000F2E7B"/>
    <w:rsid w:val="000F4335"/>
    <w:rsid w:val="000F48DB"/>
    <w:rsid w:val="000F7E29"/>
    <w:rsid w:val="001006F9"/>
    <w:rsid w:val="001020E3"/>
    <w:rsid w:val="00102816"/>
    <w:rsid w:val="0010456C"/>
    <w:rsid w:val="00104DA8"/>
    <w:rsid w:val="00106E29"/>
    <w:rsid w:val="00106F8D"/>
    <w:rsid w:val="0010702C"/>
    <w:rsid w:val="001074FC"/>
    <w:rsid w:val="00111FD5"/>
    <w:rsid w:val="00115954"/>
    <w:rsid w:val="00124571"/>
    <w:rsid w:val="001251D9"/>
    <w:rsid w:val="0012572F"/>
    <w:rsid w:val="001303B9"/>
    <w:rsid w:val="00130BB5"/>
    <w:rsid w:val="00131714"/>
    <w:rsid w:val="001318A1"/>
    <w:rsid w:val="00131BFB"/>
    <w:rsid w:val="00131FEE"/>
    <w:rsid w:val="00134411"/>
    <w:rsid w:val="0013538F"/>
    <w:rsid w:val="00135678"/>
    <w:rsid w:val="0013663B"/>
    <w:rsid w:val="00140913"/>
    <w:rsid w:val="001411E0"/>
    <w:rsid w:val="001420E8"/>
    <w:rsid w:val="001423C3"/>
    <w:rsid w:val="00142944"/>
    <w:rsid w:val="001436C4"/>
    <w:rsid w:val="00145C70"/>
    <w:rsid w:val="00147E61"/>
    <w:rsid w:val="0015193D"/>
    <w:rsid w:val="001533D3"/>
    <w:rsid w:val="00156315"/>
    <w:rsid w:val="00156A01"/>
    <w:rsid w:val="00157C75"/>
    <w:rsid w:val="00160649"/>
    <w:rsid w:val="00160706"/>
    <w:rsid w:val="00160F01"/>
    <w:rsid w:val="00164201"/>
    <w:rsid w:val="00164369"/>
    <w:rsid w:val="00164507"/>
    <w:rsid w:val="00167802"/>
    <w:rsid w:val="00172176"/>
    <w:rsid w:val="00174616"/>
    <w:rsid w:val="001751E7"/>
    <w:rsid w:val="00176E87"/>
    <w:rsid w:val="001813E9"/>
    <w:rsid w:val="00183143"/>
    <w:rsid w:val="00183737"/>
    <w:rsid w:val="00183BFE"/>
    <w:rsid w:val="00184728"/>
    <w:rsid w:val="00186CF8"/>
    <w:rsid w:val="00186E97"/>
    <w:rsid w:val="00191750"/>
    <w:rsid w:val="00192026"/>
    <w:rsid w:val="00192FB3"/>
    <w:rsid w:val="001973C1"/>
    <w:rsid w:val="001979BB"/>
    <w:rsid w:val="001A2C31"/>
    <w:rsid w:val="001A397C"/>
    <w:rsid w:val="001A3F58"/>
    <w:rsid w:val="001A61B8"/>
    <w:rsid w:val="001A66BC"/>
    <w:rsid w:val="001B01A4"/>
    <w:rsid w:val="001B112B"/>
    <w:rsid w:val="001B21C1"/>
    <w:rsid w:val="001B2535"/>
    <w:rsid w:val="001B3E97"/>
    <w:rsid w:val="001B5B06"/>
    <w:rsid w:val="001B6037"/>
    <w:rsid w:val="001B6414"/>
    <w:rsid w:val="001B67FD"/>
    <w:rsid w:val="001C256D"/>
    <w:rsid w:val="001C49DC"/>
    <w:rsid w:val="001C625E"/>
    <w:rsid w:val="001C6442"/>
    <w:rsid w:val="001C7348"/>
    <w:rsid w:val="001D0A84"/>
    <w:rsid w:val="001D302B"/>
    <w:rsid w:val="001D79E2"/>
    <w:rsid w:val="001E01EC"/>
    <w:rsid w:val="001E3E05"/>
    <w:rsid w:val="001E583D"/>
    <w:rsid w:val="001E5895"/>
    <w:rsid w:val="001F2B9C"/>
    <w:rsid w:val="001F4B3E"/>
    <w:rsid w:val="001F6F08"/>
    <w:rsid w:val="00201410"/>
    <w:rsid w:val="00204F5C"/>
    <w:rsid w:val="00206E54"/>
    <w:rsid w:val="00210A19"/>
    <w:rsid w:val="00210ADA"/>
    <w:rsid w:val="00212AD1"/>
    <w:rsid w:val="00213082"/>
    <w:rsid w:val="00214747"/>
    <w:rsid w:val="00214907"/>
    <w:rsid w:val="00215FBD"/>
    <w:rsid w:val="00217223"/>
    <w:rsid w:val="00223BD1"/>
    <w:rsid w:val="0022615F"/>
    <w:rsid w:val="00226CBF"/>
    <w:rsid w:val="00227BBE"/>
    <w:rsid w:val="00230706"/>
    <w:rsid w:val="00232F04"/>
    <w:rsid w:val="00233D20"/>
    <w:rsid w:val="0023560D"/>
    <w:rsid w:val="002370FE"/>
    <w:rsid w:val="002372B9"/>
    <w:rsid w:val="00242102"/>
    <w:rsid w:val="00243781"/>
    <w:rsid w:val="002458F7"/>
    <w:rsid w:val="002476CE"/>
    <w:rsid w:val="0025002E"/>
    <w:rsid w:val="002515FE"/>
    <w:rsid w:val="002527E7"/>
    <w:rsid w:val="00255117"/>
    <w:rsid w:val="0025518E"/>
    <w:rsid w:val="00256504"/>
    <w:rsid w:val="00257209"/>
    <w:rsid w:val="00261363"/>
    <w:rsid w:val="00261578"/>
    <w:rsid w:val="002643A4"/>
    <w:rsid w:val="002717BC"/>
    <w:rsid w:val="002739D3"/>
    <w:rsid w:val="00275278"/>
    <w:rsid w:val="00280DD0"/>
    <w:rsid w:val="0028119B"/>
    <w:rsid w:val="00284CD8"/>
    <w:rsid w:val="00286428"/>
    <w:rsid w:val="00287E4E"/>
    <w:rsid w:val="002903E3"/>
    <w:rsid w:val="00290468"/>
    <w:rsid w:val="00290EAF"/>
    <w:rsid w:val="00292BAA"/>
    <w:rsid w:val="00293251"/>
    <w:rsid w:val="00293773"/>
    <w:rsid w:val="00295264"/>
    <w:rsid w:val="002956AA"/>
    <w:rsid w:val="00295C3B"/>
    <w:rsid w:val="002A11E1"/>
    <w:rsid w:val="002B01C5"/>
    <w:rsid w:val="002B2122"/>
    <w:rsid w:val="002B2FD4"/>
    <w:rsid w:val="002B3334"/>
    <w:rsid w:val="002B41B9"/>
    <w:rsid w:val="002B6159"/>
    <w:rsid w:val="002B6A34"/>
    <w:rsid w:val="002B7EEC"/>
    <w:rsid w:val="002C0584"/>
    <w:rsid w:val="002C5B2D"/>
    <w:rsid w:val="002C5E2E"/>
    <w:rsid w:val="002C7B68"/>
    <w:rsid w:val="002D06F9"/>
    <w:rsid w:val="002D1088"/>
    <w:rsid w:val="002D2136"/>
    <w:rsid w:val="002D35FD"/>
    <w:rsid w:val="002D423E"/>
    <w:rsid w:val="002D6DF5"/>
    <w:rsid w:val="002D7486"/>
    <w:rsid w:val="002D7DFC"/>
    <w:rsid w:val="002E2181"/>
    <w:rsid w:val="002E47FF"/>
    <w:rsid w:val="002E54F2"/>
    <w:rsid w:val="002E5517"/>
    <w:rsid w:val="002E6FD2"/>
    <w:rsid w:val="002F224B"/>
    <w:rsid w:val="002F28B9"/>
    <w:rsid w:val="002F290A"/>
    <w:rsid w:val="002F308B"/>
    <w:rsid w:val="002F6FD9"/>
    <w:rsid w:val="002F720E"/>
    <w:rsid w:val="002F77E1"/>
    <w:rsid w:val="0030248D"/>
    <w:rsid w:val="00303401"/>
    <w:rsid w:val="003061D4"/>
    <w:rsid w:val="00307117"/>
    <w:rsid w:val="00312BC8"/>
    <w:rsid w:val="00315DCF"/>
    <w:rsid w:val="00316E41"/>
    <w:rsid w:val="00317533"/>
    <w:rsid w:val="00317ECC"/>
    <w:rsid w:val="003206FD"/>
    <w:rsid w:val="00320C87"/>
    <w:rsid w:val="00326006"/>
    <w:rsid w:val="0033100A"/>
    <w:rsid w:val="00332C63"/>
    <w:rsid w:val="00333280"/>
    <w:rsid w:val="00333A83"/>
    <w:rsid w:val="003346F2"/>
    <w:rsid w:val="003348C4"/>
    <w:rsid w:val="00336099"/>
    <w:rsid w:val="00342577"/>
    <w:rsid w:val="00343C8F"/>
    <w:rsid w:val="003467E5"/>
    <w:rsid w:val="00347899"/>
    <w:rsid w:val="0035107C"/>
    <w:rsid w:val="0035194C"/>
    <w:rsid w:val="00351AA0"/>
    <w:rsid w:val="00353270"/>
    <w:rsid w:val="0035365B"/>
    <w:rsid w:val="00353729"/>
    <w:rsid w:val="003541D3"/>
    <w:rsid w:val="00354666"/>
    <w:rsid w:val="00354FFD"/>
    <w:rsid w:val="003550FA"/>
    <w:rsid w:val="00356289"/>
    <w:rsid w:val="003569A0"/>
    <w:rsid w:val="00363A67"/>
    <w:rsid w:val="00364B88"/>
    <w:rsid w:val="003654CF"/>
    <w:rsid w:val="0036759A"/>
    <w:rsid w:val="003716F3"/>
    <w:rsid w:val="00371F73"/>
    <w:rsid w:val="0037211D"/>
    <w:rsid w:val="003726FF"/>
    <w:rsid w:val="00372D24"/>
    <w:rsid w:val="0037442E"/>
    <w:rsid w:val="0037493C"/>
    <w:rsid w:val="003749C7"/>
    <w:rsid w:val="003761F1"/>
    <w:rsid w:val="003765FB"/>
    <w:rsid w:val="00380394"/>
    <w:rsid w:val="0038282F"/>
    <w:rsid w:val="00385343"/>
    <w:rsid w:val="00391C15"/>
    <w:rsid w:val="003930F1"/>
    <w:rsid w:val="00393112"/>
    <w:rsid w:val="00395E90"/>
    <w:rsid w:val="003972B5"/>
    <w:rsid w:val="003A2216"/>
    <w:rsid w:val="003A2BAB"/>
    <w:rsid w:val="003A4BE7"/>
    <w:rsid w:val="003B0BE8"/>
    <w:rsid w:val="003B2E93"/>
    <w:rsid w:val="003B7950"/>
    <w:rsid w:val="003C00ED"/>
    <w:rsid w:val="003C1DD2"/>
    <w:rsid w:val="003C26C5"/>
    <w:rsid w:val="003C45C8"/>
    <w:rsid w:val="003C46C7"/>
    <w:rsid w:val="003C7A09"/>
    <w:rsid w:val="003C7AEB"/>
    <w:rsid w:val="003D28AC"/>
    <w:rsid w:val="003D36CD"/>
    <w:rsid w:val="003D5539"/>
    <w:rsid w:val="003D5E0D"/>
    <w:rsid w:val="003D66A3"/>
    <w:rsid w:val="003D7F20"/>
    <w:rsid w:val="003E3F02"/>
    <w:rsid w:val="003E4028"/>
    <w:rsid w:val="003E5548"/>
    <w:rsid w:val="003E6EAE"/>
    <w:rsid w:val="003E7464"/>
    <w:rsid w:val="003F2702"/>
    <w:rsid w:val="003F3FCE"/>
    <w:rsid w:val="003F71F0"/>
    <w:rsid w:val="003F7659"/>
    <w:rsid w:val="0040031A"/>
    <w:rsid w:val="0040382F"/>
    <w:rsid w:val="004042A2"/>
    <w:rsid w:val="004057C7"/>
    <w:rsid w:val="0040662C"/>
    <w:rsid w:val="00413ACC"/>
    <w:rsid w:val="00414786"/>
    <w:rsid w:val="004218CF"/>
    <w:rsid w:val="0042262F"/>
    <w:rsid w:val="00422781"/>
    <w:rsid w:val="00423735"/>
    <w:rsid w:val="0042421C"/>
    <w:rsid w:val="00430BE7"/>
    <w:rsid w:val="00434B5C"/>
    <w:rsid w:val="00435C38"/>
    <w:rsid w:val="00436090"/>
    <w:rsid w:val="004372DB"/>
    <w:rsid w:val="00440013"/>
    <w:rsid w:val="00442C96"/>
    <w:rsid w:val="00445165"/>
    <w:rsid w:val="00447D42"/>
    <w:rsid w:val="00450883"/>
    <w:rsid w:val="0045171C"/>
    <w:rsid w:val="00452A2C"/>
    <w:rsid w:val="00454642"/>
    <w:rsid w:val="00461510"/>
    <w:rsid w:val="004628DA"/>
    <w:rsid w:val="00462C68"/>
    <w:rsid w:val="00463E28"/>
    <w:rsid w:val="0046533A"/>
    <w:rsid w:val="00466000"/>
    <w:rsid w:val="0046610C"/>
    <w:rsid w:val="004664C8"/>
    <w:rsid w:val="004709D9"/>
    <w:rsid w:val="00472549"/>
    <w:rsid w:val="00473430"/>
    <w:rsid w:val="0047655B"/>
    <w:rsid w:val="00477923"/>
    <w:rsid w:val="00477F3C"/>
    <w:rsid w:val="004803AE"/>
    <w:rsid w:val="004804EC"/>
    <w:rsid w:val="00480603"/>
    <w:rsid w:val="00483F75"/>
    <w:rsid w:val="00485FC6"/>
    <w:rsid w:val="00487494"/>
    <w:rsid w:val="00487D82"/>
    <w:rsid w:val="00487E69"/>
    <w:rsid w:val="00490C39"/>
    <w:rsid w:val="00491F75"/>
    <w:rsid w:val="004A2AE9"/>
    <w:rsid w:val="004A380D"/>
    <w:rsid w:val="004A5BE6"/>
    <w:rsid w:val="004A5E9A"/>
    <w:rsid w:val="004A71F8"/>
    <w:rsid w:val="004A730F"/>
    <w:rsid w:val="004A7CB9"/>
    <w:rsid w:val="004A7F3F"/>
    <w:rsid w:val="004B042F"/>
    <w:rsid w:val="004B092F"/>
    <w:rsid w:val="004B0DFC"/>
    <w:rsid w:val="004B20E3"/>
    <w:rsid w:val="004B43E9"/>
    <w:rsid w:val="004B4508"/>
    <w:rsid w:val="004B5FFD"/>
    <w:rsid w:val="004B6375"/>
    <w:rsid w:val="004B6BBB"/>
    <w:rsid w:val="004C36F1"/>
    <w:rsid w:val="004C52E6"/>
    <w:rsid w:val="004C53B5"/>
    <w:rsid w:val="004C5435"/>
    <w:rsid w:val="004C62E9"/>
    <w:rsid w:val="004C6CBA"/>
    <w:rsid w:val="004C6CE2"/>
    <w:rsid w:val="004C6F31"/>
    <w:rsid w:val="004C72A6"/>
    <w:rsid w:val="004C7D79"/>
    <w:rsid w:val="004D4A1D"/>
    <w:rsid w:val="004D68AC"/>
    <w:rsid w:val="004D7358"/>
    <w:rsid w:val="004E10BF"/>
    <w:rsid w:val="004E15E8"/>
    <w:rsid w:val="004E1649"/>
    <w:rsid w:val="004E19D9"/>
    <w:rsid w:val="004E3A24"/>
    <w:rsid w:val="004E456F"/>
    <w:rsid w:val="004E6BC3"/>
    <w:rsid w:val="004E744B"/>
    <w:rsid w:val="004E7826"/>
    <w:rsid w:val="004F20CF"/>
    <w:rsid w:val="004F3696"/>
    <w:rsid w:val="004F379A"/>
    <w:rsid w:val="004F5699"/>
    <w:rsid w:val="004F688E"/>
    <w:rsid w:val="004F75CB"/>
    <w:rsid w:val="004F7AEB"/>
    <w:rsid w:val="00502237"/>
    <w:rsid w:val="0050236E"/>
    <w:rsid w:val="0050430B"/>
    <w:rsid w:val="00506C7D"/>
    <w:rsid w:val="00512872"/>
    <w:rsid w:val="00512D8B"/>
    <w:rsid w:val="005136D1"/>
    <w:rsid w:val="0051642A"/>
    <w:rsid w:val="0052211B"/>
    <w:rsid w:val="00522AFC"/>
    <w:rsid w:val="005230C7"/>
    <w:rsid w:val="005265B7"/>
    <w:rsid w:val="00527E4F"/>
    <w:rsid w:val="00527FD9"/>
    <w:rsid w:val="0053083F"/>
    <w:rsid w:val="00531BAC"/>
    <w:rsid w:val="005322A3"/>
    <w:rsid w:val="0053376A"/>
    <w:rsid w:val="00540C98"/>
    <w:rsid w:val="005445F3"/>
    <w:rsid w:val="00544DF7"/>
    <w:rsid w:val="00554F7E"/>
    <w:rsid w:val="00560848"/>
    <w:rsid w:val="00560D48"/>
    <w:rsid w:val="00563945"/>
    <w:rsid w:val="00567C94"/>
    <w:rsid w:val="00571906"/>
    <w:rsid w:val="005723E6"/>
    <w:rsid w:val="0057249A"/>
    <w:rsid w:val="00573AC4"/>
    <w:rsid w:val="00573F3E"/>
    <w:rsid w:val="0057404C"/>
    <w:rsid w:val="00576FE6"/>
    <w:rsid w:val="005775B8"/>
    <w:rsid w:val="00580A92"/>
    <w:rsid w:val="00583013"/>
    <w:rsid w:val="005836C2"/>
    <w:rsid w:val="00584962"/>
    <w:rsid w:val="005879A9"/>
    <w:rsid w:val="00587A95"/>
    <w:rsid w:val="005928CC"/>
    <w:rsid w:val="00593BEF"/>
    <w:rsid w:val="00594398"/>
    <w:rsid w:val="005944EC"/>
    <w:rsid w:val="005970B8"/>
    <w:rsid w:val="005975FB"/>
    <w:rsid w:val="005A04EB"/>
    <w:rsid w:val="005A2993"/>
    <w:rsid w:val="005B0048"/>
    <w:rsid w:val="005B1C79"/>
    <w:rsid w:val="005B31F8"/>
    <w:rsid w:val="005B49B9"/>
    <w:rsid w:val="005B4AF6"/>
    <w:rsid w:val="005B55C1"/>
    <w:rsid w:val="005B6842"/>
    <w:rsid w:val="005C177A"/>
    <w:rsid w:val="005C2609"/>
    <w:rsid w:val="005C32DB"/>
    <w:rsid w:val="005C5AA2"/>
    <w:rsid w:val="005C61C2"/>
    <w:rsid w:val="005C63D8"/>
    <w:rsid w:val="005C78FA"/>
    <w:rsid w:val="005D4495"/>
    <w:rsid w:val="005D44BF"/>
    <w:rsid w:val="005E0F22"/>
    <w:rsid w:val="005E2D93"/>
    <w:rsid w:val="005E3ECD"/>
    <w:rsid w:val="005E3FC2"/>
    <w:rsid w:val="005E42B7"/>
    <w:rsid w:val="005E64FB"/>
    <w:rsid w:val="005E6A56"/>
    <w:rsid w:val="005F134D"/>
    <w:rsid w:val="005F30D8"/>
    <w:rsid w:val="005F4B8D"/>
    <w:rsid w:val="005F757A"/>
    <w:rsid w:val="005F77E5"/>
    <w:rsid w:val="0060101B"/>
    <w:rsid w:val="00603C07"/>
    <w:rsid w:val="00603C44"/>
    <w:rsid w:val="00607FEB"/>
    <w:rsid w:val="00610A8C"/>
    <w:rsid w:val="006156AA"/>
    <w:rsid w:val="00615DCD"/>
    <w:rsid w:val="006201C5"/>
    <w:rsid w:val="00621B62"/>
    <w:rsid w:val="0062251A"/>
    <w:rsid w:val="00623D06"/>
    <w:rsid w:val="00630A23"/>
    <w:rsid w:val="00632739"/>
    <w:rsid w:val="00632E68"/>
    <w:rsid w:val="00635C1D"/>
    <w:rsid w:val="00635E8A"/>
    <w:rsid w:val="00636C7A"/>
    <w:rsid w:val="006375EB"/>
    <w:rsid w:val="00641F52"/>
    <w:rsid w:val="00642D66"/>
    <w:rsid w:val="006470E3"/>
    <w:rsid w:val="00647C6F"/>
    <w:rsid w:val="0065117B"/>
    <w:rsid w:val="006523E7"/>
    <w:rsid w:val="00654932"/>
    <w:rsid w:val="00655D2D"/>
    <w:rsid w:val="00656490"/>
    <w:rsid w:val="006604B1"/>
    <w:rsid w:val="00661019"/>
    <w:rsid w:val="00661056"/>
    <w:rsid w:val="006625B3"/>
    <w:rsid w:val="006639D3"/>
    <w:rsid w:val="00677A83"/>
    <w:rsid w:val="00680C95"/>
    <w:rsid w:val="00680CC6"/>
    <w:rsid w:val="0068309E"/>
    <w:rsid w:val="00685578"/>
    <w:rsid w:val="00686DC7"/>
    <w:rsid w:val="0068711C"/>
    <w:rsid w:val="006872C9"/>
    <w:rsid w:val="00687850"/>
    <w:rsid w:val="006879DD"/>
    <w:rsid w:val="00691403"/>
    <w:rsid w:val="0069199F"/>
    <w:rsid w:val="0069234C"/>
    <w:rsid w:val="006956A1"/>
    <w:rsid w:val="00695A04"/>
    <w:rsid w:val="006A4E1E"/>
    <w:rsid w:val="006A760E"/>
    <w:rsid w:val="006A76B0"/>
    <w:rsid w:val="006B03FF"/>
    <w:rsid w:val="006B1947"/>
    <w:rsid w:val="006B1EDB"/>
    <w:rsid w:val="006B22CD"/>
    <w:rsid w:val="006B2543"/>
    <w:rsid w:val="006B30CE"/>
    <w:rsid w:val="006B367E"/>
    <w:rsid w:val="006B66AA"/>
    <w:rsid w:val="006B7E52"/>
    <w:rsid w:val="006C04DB"/>
    <w:rsid w:val="006C0DDC"/>
    <w:rsid w:val="006C6C31"/>
    <w:rsid w:val="006C6FDD"/>
    <w:rsid w:val="006D2541"/>
    <w:rsid w:val="006D2745"/>
    <w:rsid w:val="006D39B8"/>
    <w:rsid w:val="006D4B4B"/>
    <w:rsid w:val="006D5532"/>
    <w:rsid w:val="006D72D8"/>
    <w:rsid w:val="006E3266"/>
    <w:rsid w:val="006E384E"/>
    <w:rsid w:val="006E3F9C"/>
    <w:rsid w:val="006E429F"/>
    <w:rsid w:val="006E69DB"/>
    <w:rsid w:val="006E7F01"/>
    <w:rsid w:val="006F05BA"/>
    <w:rsid w:val="006F1766"/>
    <w:rsid w:val="006F3DBB"/>
    <w:rsid w:val="006F48CC"/>
    <w:rsid w:val="006F6A19"/>
    <w:rsid w:val="00700518"/>
    <w:rsid w:val="0070149E"/>
    <w:rsid w:val="00701FDA"/>
    <w:rsid w:val="0070348D"/>
    <w:rsid w:val="00703B1F"/>
    <w:rsid w:val="00705568"/>
    <w:rsid w:val="0070580A"/>
    <w:rsid w:val="00707DD2"/>
    <w:rsid w:val="0071044D"/>
    <w:rsid w:val="00710736"/>
    <w:rsid w:val="00710A89"/>
    <w:rsid w:val="007150FD"/>
    <w:rsid w:val="0071580B"/>
    <w:rsid w:val="007158D4"/>
    <w:rsid w:val="00716192"/>
    <w:rsid w:val="0072409F"/>
    <w:rsid w:val="007261EF"/>
    <w:rsid w:val="007265E5"/>
    <w:rsid w:val="00730282"/>
    <w:rsid w:val="007326B5"/>
    <w:rsid w:val="007347A0"/>
    <w:rsid w:val="007364EB"/>
    <w:rsid w:val="007368C6"/>
    <w:rsid w:val="00737507"/>
    <w:rsid w:val="007452AF"/>
    <w:rsid w:val="0074609D"/>
    <w:rsid w:val="00746FD6"/>
    <w:rsid w:val="007470E6"/>
    <w:rsid w:val="00747675"/>
    <w:rsid w:val="00747C19"/>
    <w:rsid w:val="0075046A"/>
    <w:rsid w:val="00750847"/>
    <w:rsid w:val="00752F45"/>
    <w:rsid w:val="00753B3B"/>
    <w:rsid w:val="00754C9A"/>
    <w:rsid w:val="00754F81"/>
    <w:rsid w:val="0076039D"/>
    <w:rsid w:val="00760799"/>
    <w:rsid w:val="00760B05"/>
    <w:rsid w:val="00761C67"/>
    <w:rsid w:val="0076287B"/>
    <w:rsid w:val="0076480D"/>
    <w:rsid w:val="0077062A"/>
    <w:rsid w:val="00772953"/>
    <w:rsid w:val="007745E0"/>
    <w:rsid w:val="007763EF"/>
    <w:rsid w:val="00777551"/>
    <w:rsid w:val="0078019E"/>
    <w:rsid w:val="007839C8"/>
    <w:rsid w:val="00790D23"/>
    <w:rsid w:val="0079300F"/>
    <w:rsid w:val="00794765"/>
    <w:rsid w:val="0079479E"/>
    <w:rsid w:val="00794D1F"/>
    <w:rsid w:val="00795366"/>
    <w:rsid w:val="0079752A"/>
    <w:rsid w:val="007A0B06"/>
    <w:rsid w:val="007A0C63"/>
    <w:rsid w:val="007A4200"/>
    <w:rsid w:val="007A4F95"/>
    <w:rsid w:val="007A5F29"/>
    <w:rsid w:val="007A6175"/>
    <w:rsid w:val="007A6302"/>
    <w:rsid w:val="007A651E"/>
    <w:rsid w:val="007A73FF"/>
    <w:rsid w:val="007B0E77"/>
    <w:rsid w:val="007B1AFB"/>
    <w:rsid w:val="007B1D72"/>
    <w:rsid w:val="007B25AB"/>
    <w:rsid w:val="007B26EC"/>
    <w:rsid w:val="007B2CF7"/>
    <w:rsid w:val="007B33B1"/>
    <w:rsid w:val="007B4475"/>
    <w:rsid w:val="007B49BF"/>
    <w:rsid w:val="007B5B45"/>
    <w:rsid w:val="007B5C88"/>
    <w:rsid w:val="007B6C45"/>
    <w:rsid w:val="007C114B"/>
    <w:rsid w:val="007C123D"/>
    <w:rsid w:val="007C1E5C"/>
    <w:rsid w:val="007C49BF"/>
    <w:rsid w:val="007C4B99"/>
    <w:rsid w:val="007C5DCC"/>
    <w:rsid w:val="007D4AD7"/>
    <w:rsid w:val="007D5205"/>
    <w:rsid w:val="007D76A9"/>
    <w:rsid w:val="007E2566"/>
    <w:rsid w:val="007E3823"/>
    <w:rsid w:val="007E452D"/>
    <w:rsid w:val="007E5082"/>
    <w:rsid w:val="007E58DA"/>
    <w:rsid w:val="007F140D"/>
    <w:rsid w:val="007F1D80"/>
    <w:rsid w:val="007F2F89"/>
    <w:rsid w:val="007F6D27"/>
    <w:rsid w:val="007F74E1"/>
    <w:rsid w:val="00800DE0"/>
    <w:rsid w:val="00803EF4"/>
    <w:rsid w:val="00804CED"/>
    <w:rsid w:val="0080696E"/>
    <w:rsid w:val="008075CA"/>
    <w:rsid w:val="00807C2F"/>
    <w:rsid w:val="00807EBC"/>
    <w:rsid w:val="00810026"/>
    <w:rsid w:val="00810D42"/>
    <w:rsid w:val="0081121E"/>
    <w:rsid w:val="00813C51"/>
    <w:rsid w:val="00815AB4"/>
    <w:rsid w:val="00817550"/>
    <w:rsid w:val="00821159"/>
    <w:rsid w:val="00822D2B"/>
    <w:rsid w:val="008259B3"/>
    <w:rsid w:val="008263CE"/>
    <w:rsid w:val="00826A27"/>
    <w:rsid w:val="008321A4"/>
    <w:rsid w:val="00832409"/>
    <w:rsid w:val="00835DC8"/>
    <w:rsid w:val="008361A5"/>
    <w:rsid w:val="008367BB"/>
    <w:rsid w:val="00836FC9"/>
    <w:rsid w:val="008377C5"/>
    <w:rsid w:val="0083796A"/>
    <w:rsid w:val="00837D59"/>
    <w:rsid w:val="008404B8"/>
    <w:rsid w:val="00840907"/>
    <w:rsid w:val="00844B98"/>
    <w:rsid w:val="00845D18"/>
    <w:rsid w:val="00847C51"/>
    <w:rsid w:val="00852CFC"/>
    <w:rsid w:val="008554F3"/>
    <w:rsid w:val="00855C09"/>
    <w:rsid w:val="00863059"/>
    <w:rsid w:val="00866089"/>
    <w:rsid w:val="00867339"/>
    <w:rsid w:val="00867802"/>
    <w:rsid w:val="0087149B"/>
    <w:rsid w:val="00873453"/>
    <w:rsid w:val="00883422"/>
    <w:rsid w:val="0088357E"/>
    <w:rsid w:val="008847EE"/>
    <w:rsid w:val="0088518C"/>
    <w:rsid w:val="008872DB"/>
    <w:rsid w:val="008904E0"/>
    <w:rsid w:val="00890E78"/>
    <w:rsid w:val="00891E27"/>
    <w:rsid w:val="008920CA"/>
    <w:rsid w:val="00893738"/>
    <w:rsid w:val="008939D8"/>
    <w:rsid w:val="008959A6"/>
    <w:rsid w:val="008A34F2"/>
    <w:rsid w:val="008A7103"/>
    <w:rsid w:val="008A78CD"/>
    <w:rsid w:val="008B367E"/>
    <w:rsid w:val="008B3F79"/>
    <w:rsid w:val="008B54CA"/>
    <w:rsid w:val="008B563D"/>
    <w:rsid w:val="008B6FBC"/>
    <w:rsid w:val="008B73D1"/>
    <w:rsid w:val="008C3483"/>
    <w:rsid w:val="008C3EFA"/>
    <w:rsid w:val="008C408F"/>
    <w:rsid w:val="008C69AF"/>
    <w:rsid w:val="008C6F9E"/>
    <w:rsid w:val="008D06D2"/>
    <w:rsid w:val="008D49F2"/>
    <w:rsid w:val="008D76C0"/>
    <w:rsid w:val="008E0A22"/>
    <w:rsid w:val="008E178B"/>
    <w:rsid w:val="008E188A"/>
    <w:rsid w:val="008E3365"/>
    <w:rsid w:val="008E5EF7"/>
    <w:rsid w:val="00900E2A"/>
    <w:rsid w:val="00905E66"/>
    <w:rsid w:val="009076C3"/>
    <w:rsid w:val="00912C50"/>
    <w:rsid w:val="00913FE4"/>
    <w:rsid w:val="00915324"/>
    <w:rsid w:val="00915A14"/>
    <w:rsid w:val="009172ED"/>
    <w:rsid w:val="00920078"/>
    <w:rsid w:val="00922F44"/>
    <w:rsid w:val="009239E4"/>
    <w:rsid w:val="00923EFA"/>
    <w:rsid w:val="0092406D"/>
    <w:rsid w:val="00924882"/>
    <w:rsid w:val="00925082"/>
    <w:rsid w:val="00926D8E"/>
    <w:rsid w:val="009403F4"/>
    <w:rsid w:val="0094176A"/>
    <w:rsid w:val="00941825"/>
    <w:rsid w:val="00944626"/>
    <w:rsid w:val="00945E1A"/>
    <w:rsid w:val="00945EEB"/>
    <w:rsid w:val="00946CD6"/>
    <w:rsid w:val="009473F7"/>
    <w:rsid w:val="009500EB"/>
    <w:rsid w:val="00951F96"/>
    <w:rsid w:val="00953DBD"/>
    <w:rsid w:val="00954DEE"/>
    <w:rsid w:val="00955B0F"/>
    <w:rsid w:val="00955D79"/>
    <w:rsid w:val="00955F64"/>
    <w:rsid w:val="00960B25"/>
    <w:rsid w:val="009614F5"/>
    <w:rsid w:val="00961772"/>
    <w:rsid w:val="00961DAD"/>
    <w:rsid w:val="00962648"/>
    <w:rsid w:val="0096508B"/>
    <w:rsid w:val="009653AA"/>
    <w:rsid w:val="00966562"/>
    <w:rsid w:val="00967BB7"/>
    <w:rsid w:val="009711AD"/>
    <w:rsid w:val="00971250"/>
    <w:rsid w:val="00971B7E"/>
    <w:rsid w:val="00972F7D"/>
    <w:rsid w:val="00974BAD"/>
    <w:rsid w:val="0097508C"/>
    <w:rsid w:val="0097592A"/>
    <w:rsid w:val="00982810"/>
    <w:rsid w:val="00984453"/>
    <w:rsid w:val="0098478E"/>
    <w:rsid w:val="00984BD9"/>
    <w:rsid w:val="00984C9D"/>
    <w:rsid w:val="00985A0E"/>
    <w:rsid w:val="009866BA"/>
    <w:rsid w:val="0098686D"/>
    <w:rsid w:val="00987849"/>
    <w:rsid w:val="0098787C"/>
    <w:rsid w:val="009878AA"/>
    <w:rsid w:val="0099613F"/>
    <w:rsid w:val="009963DD"/>
    <w:rsid w:val="00996C4C"/>
    <w:rsid w:val="00996CEE"/>
    <w:rsid w:val="009A06DC"/>
    <w:rsid w:val="009A0C33"/>
    <w:rsid w:val="009A0F07"/>
    <w:rsid w:val="009A371C"/>
    <w:rsid w:val="009A5980"/>
    <w:rsid w:val="009A634D"/>
    <w:rsid w:val="009A6D71"/>
    <w:rsid w:val="009A7AB3"/>
    <w:rsid w:val="009A7DCF"/>
    <w:rsid w:val="009B091A"/>
    <w:rsid w:val="009B21AB"/>
    <w:rsid w:val="009B2367"/>
    <w:rsid w:val="009B258F"/>
    <w:rsid w:val="009B40FD"/>
    <w:rsid w:val="009B77D1"/>
    <w:rsid w:val="009C2EF0"/>
    <w:rsid w:val="009C6993"/>
    <w:rsid w:val="009C71BC"/>
    <w:rsid w:val="009D013D"/>
    <w:rsid w:val="009D7905"/>
    <w:rsid w:val="009E049F"/>
    <w:rsid w:val="009E0F99"/>
    <w:rsid w:val="009E2F26"/>
    <w:rsid w:val="009E5BE3"/>
    <w:rsid w:val="009E70E3"/>
    <w:rsid w:val="009E7C7F"/>
    <w:rsid w:val="009E7D0C"/>
    <w:rsid w:val="009F1527"/>
    <w:rsid w:val="009F22DE"/>
    <w:rsid w:val="009F24AB"/>
    <w:rsid w:val="009F2A39"/>
    <w:rsid w:val="009F723F"/>
    <w:rsid w:val="009F740E"/>
    <w:rsid w:val="00A00F4C"/>
    <w:rsid w:val="00A024F7"/>
    <w:rsid w:val="00A042CA"/>
    <w:rsid w:val="00A054EF"/>
    <w:rsid w:val="00A10EA5"/>
    <w:rsid w:val="00A1198C"/>
    <w:rsid w:val="00A16831"/>
    <w:rsid w:val="00A17C3C"/>
    <w:rsid w:val="00A22D14"/>
    <w:rsid w:val="00A23946"/>
    <w:rsid w:val="00A2468F"/>
    <w:rsid w:val="00A250EB"/>
    <w:rsid w:val="00A30189"/>
    <w:rsid w:val="00A314DD"/>
    <w:rsid w:val="00A347B4"/>
    <w:rsid w:val="00A362E7"/>
    <w:rsid w:val="00A36BA5"/>
    <w:rsid w:val="00A37403"/>
    <w:rsid w:val="00A4124A"/>
    <w:rsid w:val="00A42ABD"/>
    <w:rsid w:val="00A431FD"/>
    <w:rsid w:val="00A4424C"/>
    <w:rsid w:val="00A47046"/>
    <w:rsid w:val="00A477BF"/>
    <w:rsid w:val="00A50098"/>
    <w:rsid w:val="00A50F57"/>
    <w:rsid w:val="00A51B1C"/>
    <w:rsid w:val="00A52F54"/>
    <w:rsid w:val="00A53A30"/>
    <w:rsid w:val="00A54221"/>
    <w:rsid w:val="00A615E6"/>
    <w:rsid w:val="00A6279F"/>
    <w:rsid w:val="00A643F2"/>
    <w:rsid w:val="00A658EA"/>
    <w:rsid w:val="00A7011B"/>
    <w:rsid w:val="00A70E2C"/>
    <w:rsid w:val="00A71319"/>
    <w:rsid w:val="00A71D66"/>
    <w:rsid w:val="00A72439"/>
    <w:rsid w:val="00A72D4E"/>
    <w:rsid w:val="00A7437B"/>
    <w:rsid w:val="00A76C3F"/>
    <w:rsid w:val="00A8097D"/>
    <w:rsid w:val="00A8099F"/>
    <w:rsid w:val="00A80E1C"/>
    <w:rsid w:val="00A829A1"/>
    <w:rsid w:val="00A82F9D"/>
    <w:rsid w:val="00A84484"/>
    <w:rsid w:val="00A84617"/>
    <w:rsid w:val="00A8554F"/>
    <w:rsid w:val="00A85DFB"/>
    <w:rsid w:val="00A85F5B"/>
    <w:rsid w:val="00A862ED"/>
    <w:rsid w:val="00A87B26"/>
    <w:rsid w:val="00A905C2"/>
    <w:rsid w:val="00A95CBD"/>
    <w:rsid w:val="00A966B9"/>
    <w:rsid w:val="00A96BA9"/>
    <w:rsid w:val="00A972C1"/>
    <w:rsid w:val="00AA4859"/>
    <w:rsid w:val="00AA4E67"/>
    <w:rsid w:val="00AA4F1F"/>
    <w:rsid w:val="00AA5039"/>
    <w:rsid w:val="00AA533D"/>
    <w:rsid w:val="00AB0D9E"/>
    <w:rsid w:val="00AB3DBC"/>
    <w:rsid w:val="00AB6BC5"/>
    <w:rsid w:val="00AC0F8A"/>
    <w:rsid w:val="00AC1071"/>
    <w:rsid w:val="00AC3245"/>
    <w:rsid w:val="00AC56B6"/>
    <w:rsid w:val="00AC68C2"/>
    <w:rsid w:val="00AC6E9E"/>
    <w:rsid w:val="00AD0ABF"/>
    <w:rsid w:val="00AD0E27"/>
    <w:rsid w:val="00AD1106"/>
    <w:rsid w:val="00AD1316"/>
    <w:rsid w:val="00AD2FD6"/>
    <w:rsid w:val="00AD43CE"/>
    <w:rsid w:val="00AD482B"/>
    <w:rsid w:val="00AD49C1"/>
    <w:rsid w:val="00AD5777"/>
    <w:rsid w:val="00AD5954"/>
    <w:rsid w:val="00AE7280"/>
    <w:rsid w:val="00AF0BAC"/>
    <w:rsid w:val="00AF4333"/>
    <w:rsid w:val="00AF6917"/>
    <w:rsid w:val="00AF6C7E"/>
    <w:rsid w:val="00AF768A"/>
    <w:rsid w:val="00AF7887"/>
    <w:rsid w:val="00B020B3"/>
    <w:rsid w:val="00B021E0"/>
    <w:rsid w:val="00B037DE"/>
    <w:rsid w:val="00B04D6D"/>
    <w:rsid w:val="00B0514C"/>
    <w:rsid w:val="00B055F4"/>
    <w:rsid w:val="00B05C4B"/>
    <w:rsid w:val="00B05C89"/>
    <w:rsid w:val="00B0728E"/>
    <w:rsid w:val="00B12030"/>
    <w:rsid w:val="00B1446A"/>
    <w:rsid w:val="00B147EA"/>
    <w:rsid w:val="00B14E2C"/>
    <w:rsid w:val="00B21CF7"/>
    <w:rsid w:val="00B2252D"/>
    <w:rsid w:val="00B22898"/>
    <w:rsid w:val="00B23B12"/>
    <w:rsid w:val="00B240B7"/>
    <w:rsid w:val="00B26515"/>
    <w:rsid w:val="00B26E6B"/>
    <w:rsid w:val="00B27B0E"/>
    <w:rsid w:val="00B33C95"/>
    <w:rsid w:val="00B34FF3"/>
    <w:rsid w:val="00B36C5B"/>
    <w:rsid w:val="00B40953"/>
    <w:rsid w:val="00B437D7"/>
    <w:rsid w:val="00B4773F"/>
    <w:rsid w:val="00B50151"/>
    <w:rsid w:val="00B509A1"/>
    <w:rsid w:val="00B556FD"/>
    <w:rsid w:val="00B55D17"/>
    <w:rsid w:val="00B5667F"/>
    <w:rsid w:val="00B57FBE"/>
    <w:rsid w:val="00B60135"/>
    <w:rsid w:val="00B60E00"/>
    <w:rsid w:val="00B617DB"/>
    <w:rsid w:val="00B6275C"/>
    <w:rsid w:val="00B6532F"/>
    <w:rsid w:val="00B65671"/>
    <w:rsid w:val="00B66E04"/>
    <w:rsid w:val="00B67224"/>
    <w:rsid w:val="00B736D9"/>
    <w:rsid w:val="00B75BDE"/>
    <w:rsid w:val="00B77CA1"/>
    <w:rsid w:val="00B77CB7"/>
    <w:rsid w:val="00B81C0B"/>
    <w:rsid w:val="00B85A50"/>
    <w:rsid w:val="00B867DD"/>
    <w:rsid w:val="00B87AB2"/>
    <w:rsid w:val="00B92B07"/>
    <w:rsid w:val="00B951EC"/>
    <w:rsid w:val="00BA0165"/>
    <w:rsid w:val="00BA0826"/>
    <w:rsid w:val="00BA1282"/>
    <w:rsid w:val="00BA2438"/>
    <w:rsid w:val="00BA4913"/>
    <w:rsid w:val="00BA5AE4"/>
    <w:rsid w:val="00BA5D8A"/>
    <w:rsid w:val="00BA6C26"/>
    <w:rsid w:val="00BA7869"/>
    <w:rsid w:val="00BB0059"/>
    <w:rsid w:val="00BB371C"/>
    <w:rsid w:val="00BB5642"/>
    <w:rsid w:val="00BB789A"/>
    <w:rsid w:val="00BC15C7"/>
    <w:rsid w:val="00BC203B"/>
    <w:rsid w:val="00BC2AA4"/>
    <w:rsid w:val="00BC325E"/>
    <w:rsid w:val="00BC67DF"/>
    <w:rsid w:val="00BC6B78"/>
    <w:rsid w:val="00BD04EF"/>
    <w:rsid w:val="00BD2BF8"/>
    <w:rsid w:val="00BD2CAC"/>
    <w:rsid w:val="00BD3D48"/>
    <w:rsid w:val="00BD5424"/>
    <w:rsid w:val="00BD6CDA"/>
    <w:rsid w:val="00BE2808"/>
    <w:rsid w:val="00BE6A30"/>
    <w:rsid w:val="00BF36F9"/>
    <w:rsid w:val="00C021AB"/>
    <w:rsid w:val="00C052D4"/>
    <w:rsid w:val="00C06853"/>
    <w:rsid w:val="00C10441"/>
    <w:rsid w:val="00C12294"/>
    <w:rsid w:val="00C123A2"/>
    <w:rsid w:val="00C12C95"/>
    <w:rsid w:val="00C12D15"/>
    <w:rsid w:val="00C13C00"/>
    <w:rsid w:val="00C15246"/>
    <w:rsid w:val="00C170DF"/>
    <w:rsid w:val="00C2379B"/>
    <w:rsid w:val="00C2495D"/>
    <w:rsid w:val="00C2595F"/>
    <w:rsid w:val="00C2709F"/>
    <w:rsid w:val="00C33F8F"/>
    <w:rsid w:val="00C34864"/>
    <w:rsid w:val="00C36D6B"/>
    <w:rsid w:val="00C37763"/>
    <w:rsid w:val="00C37E1A"/>
    <w:rsid w:val="00C409E3"/>
    <w:rsid w:val="00C42161"/>
    <w:rsid w:val="00C43FF3"/>
    <w:rsid w:val="00C444F3"/>
    <w:rsid w:val="00C51E52"/>
    <w:rsid w:val="00C53778"/>
    <w:rsid w:val="00C575C4"/>
    <w:rsid w:val="00C60039"/>
    <w:rsid w:val="00C62537"/>
    <w:rsid w:val="00C6450C"/>
    <w:rsid w:val="00C64F03"/>
    <w:rsid w:val="00C66728"/>
    <w:rsid w:val="00C704A0"/>
    <w:rsid w:val="00C73977"/>
    <w:rsid w:val="00C754D9"/>
    <w:rsid w:val="00C75843"/>
    <w:rsid w:val="00C77099"/>
    <w:rsid w:val="00C8107F"/>
    <w:rsid w:val="00C85ACE"/>
    <w:rsid w:val="00C906EB"/>
    <w:rsid w:val="00C92A49"/>
    <w:rsid w:val="00C93526"/>
    <w:rsid w:val="00C93758"/>
    <w:rsid w:val="00C95E49"/>
    <w:rsid w:val="00CA0686"/>
    <w:rsid w:val="00CA07E7"/>
    <w:rsid w:val="00CA3681"/>
    <w:rsid w:val="00CB00D1"/>
    <w:rsid w:val="00CB118C"/>
    <w:rsid w:val="00CB13C0"/>
    <w:rsid w:val="00CB2330"/>
    <w:rsid w:val="00CB3564"/>
    <w:rsid w:val="00CB3571"/>
    <w:rsid w:val="00CB634B"/>
    <w:rsid w:val="00CB68BC"/>
    <w:rsid w:val="00CC19AA"/>
    <w:rsid w:val="00CD554C"/>
    <w:rsid w:val="00CD6387"/>
    <w:rsid w:val="00CD6593"/>
    <w:rsid w:val="00CD6BFA"/>
    <w:rsid w:val="00CD72A4"/>
    <w:rsid w:val="00CD7559"/>
    <w:rsid w:val="00CE08F4"/>
    <w:rsid w:val="00CE0BF5"/>
    <w:rsid w:val="00CE0EB7"/>
    <w:rsid w:val="00CE14FE"/>
    <w:rsid w:val="00CE43F5"/>
    <w:rsid w:val="00CE63FD"/>
    <w:rsid w:val="00CE6466"/>
    <w:rsid w:val="00CE7F80"/>
    <w:rsid w:val="00CF0323"/>
    <w:rsid w:val="00CF073E"/>
    <w:rsid w:val="00CF142A"/>
    <w:rsid w:val="00CF163A"/>
    <w:rsid w:val="00CF1C89"/>
    <w:rsid w:val="00CF2D28"/>
    <w:rsid w:val="00CF3293"/>
    <w:rsid w:val="00CF333D"/>
    <w:rsid w:val="00CF37E1"/>
    <w:rsid w:val="00CF719E"/>
    <w:rsid w:val="00D01526"/>
    <w:rsid w:val="00D04E15"/>
    <w:rsid w:val="00D04F0C"/>
    <w:rsid w:val="00D07A87"/>
    <w:rsid w:val="00D17CD4"/>
    <w:rsid w:val="00D17F34"/>
    <w:rsid w:val="00D2261B"/>
    <w:rsid w:val="00D24C04"/>
    <w:rsid w:val="00D269A1"/>
    <w:rsid w:val="00D30793"/>
    <w:rsid w:val="00D30D8E"/>
    <w:rsid w:val="00D3117E"/>
    <w:rsid w:val="00D315AD"/>
    <w:rsid w:val="00D32B79"/>
    <w:rsid w:val="00D33496"/>
    <w:rsid w:val="00D334DF"/>
    <w:rsid w:val="00D37907"/>
    <w:rsid w:val="00D412C7"/>
    <w:rsid w:val="00D4170C"/>
    <w:rsid w:val="00D41BD1"/>
    <w:rsid w:val="00D420D7"/>
    <w:rsid w:val="00D434F7"/>
    <w:rsid w:val="00D44EC5"/>
    <w:rsid w:val="00D45EFC"/>
    <w:rsid w:val="00D46067"/>
    <w:rsid w:val="00D50317"/>
    <w:rsid w:val="00D50FCD"/>
    <w:rsid w:val="00D5355C"/>
    <w:rsid w:val="00D53830"/>
    <w:rsid w:val="00D53DD0"/>
    <w:rsid w:val="00D5633A"/>
    <w:rsid w:val="00D57BFA"/>
    <w:rsid w:val="00D6274B"/>
    <w:rsid w:val="00D64236"/>
    <w:rsid w:val="00D64D1D"/>
    <w:rsid w:val="00D66162"/>
    <w:rsid w:val="00D6783B"/>
    <w:rsid w:val="00D70FE3"/>
    <w:rsid w:val="00D71BEB"/>
    <w:rsid w:val="00D74901"/>
    <w:rsid w:val="00D7521A"/>
    <w:rsid w:val="00D81BCD"/>
    <w:rsid w:val="00D84384"/>
    <w:rsid w:val="00D850FE"/>
    <w:rsid w:val="00D85D37"/>
    <w:rsid w:val="00D86F4A"/>
    <w:rsid w:val="00D870DD"/>
    <w:rsid w:val="00D90CA1"/>
    <w:rsid w:val="00D90EA8"/>
    <w:rsid w:val="00D90ED8"/>
    <w:rsid w:val="00D92C3D"/>
    <w:rsid w:val="00D94E56"/>
    <w:rsid w:val="00DA0D20"/>
    <w:rsid w:val="00DA17D1"/>
    <w:rsid w:val="00DA1C26"/>
    <w:rsid w:val="00DA4764"/>
    <w:rsid w:val="00DA5BEE"/>
    <w:rsid w:val="00DA61B5"/>
    <w:rsid w:val="00DA6CF1"/>
    <w:rsid w:val="00DB01DC"/>
    <w:rsid w:val="00DB1BDC"/>
    <w:rsid w:val="00DB50C2"/>
    <w:rsid w:val="00DB58E1"/>
    <w:rsid w:val="00DB5F68"/>
    <w:rsid w:val="00DB678A"/>
    <w:rsid w:val="00DB679A"/>
    <w:rsid w:val="00DC72D9"/>
    <w:rsid w:val="00DD2800"/>
    <w:rsid w:val="00DD777C"/>
    <w:rsid w:val="00DD79B9"/>
    <w:rsid w:val="00DD7E0D"/>
    <w:rsid w:val="00DE03B6"/>
    <w:rsid w:val="00DE0D9A"/>
    <w:rsid w:val="00DE5AD3"/>
    <w:rsid w:val="00DE6620"/>
    <w:rsid w:val="00DF1BBB"/>
    <w:rsid w:val="00DF5A9E"/>
    <w:rsid w:val="00E021A8"/>
    <w:rsid w:val="00E023D9"/>
    <w:rsid w:val="00E0523B"/>
    <w:rsid w:val="00E055BC"/>
    <w:rsid w:val="00E14042"/>
    <w:rsid w:val="00E168BD"/>
    <w:rsid w:val="00E16913"/>
    <w:rsid w:val="00E17233"/>
    <w:rsid w:val="00E20D11"/>
    <w:rsid w:val="00E23445"/>
    <w:rsid w:val="00E26F60"/>
    <w:rsid w:val="00E31E3E"/>
    <w:rsid w:val="00E37372"/>
    <w:rsid w:val="00E4107B"/>
    <w:rsid w:val="00E43849"/>
    <w:rsid w:val="00E46253"/>
    <w:rsid w:val="00E523B8"/>
    <w:rsid w:val="00E541AD"/>
    <w:rsid w:val="00E54C6E"/>
    <w:rsid w:val="00E55D50"/>
    <w:rsid w:val="00E56385"/>
    <w:rsid w:val="00E607AE"/>
    <w:rsid w:val="00E60952"/>
    <w:rsid w:val="00E60F1E"/>
    <w:rsid w:val="00E62341"/>
    <w:rsid w:val="00E6395A"/>
    <w:rsid w:val="00E64E71"/>
    <w:rsid w:val="00E67F83"/>
    <w:rsid w:val="00E7340E"/>
    <w:rsid w:val="00E750A3"/>
    <w:rsid w:val="00E76AC3"/>
    <w:rsid w:val="00E76B97"/>
    <w:rsid w:val="00E77245"/>
    <w:rsid w:val="00E802C5"/>
    <w:rsid w:val="00E81BA8"/>
    <w:rsid w:val="00E82AD6"/>
    <w:rsid w:val="00E8371A"/>
    <w:rsid w:val="00E868EB"/>
    <w:rsid w:val="00E87915"/>
    <w:rsid w:val="00E87FC5"/>
    <w:rsid w:val="00E93467"/>
    <w:rsid w:val="00EA2845"/>
    <w:rsid w:val="00EA3453"/>
    <w:rsid w:val="00EA5AE2"/>
    <w:rsid w:val="00EA6946"/>
    <w:rsid w:val="00EA695E"/>
    <w:rsid w:val="00EA79A9"/>
    <w:rsid w:val="00EB0B9D"/>
    <w:rsid w:val="00EB1F7C"/>
    <w:rsid w:val="00EB39E3"/>
    <w:rsid w:val="00EB4E50"/>
    <w:rsid w:val="00EB50AB"/>
    <w:rsid w:val="00EB607B"/>
    <w:rsid w:val="00EB6644"/>
    <w:rsid w:val="00EB6669"/>
    <w:rsid w:val="00EC0648"/>
    <w:rsid w:val="00EC0DB1"/>
    <w:rsid w:val="00EC19D3"/>
    <w:rsid w:val="00EC29C6"/>
    <w:rsid w:val="00EC39D5"/>
    <w:rsid w:val="00EC423D"/>
    <w:rsid w:val="00EC5F7C"/>
    <w:rsid w:val="00EC6F66"/>
    <w:rsid w:val="00EC7F54"/>
    <w:rsid w:val="00ED20D4"/>
    <w:rsid w:val="00ED3F1D"/>
    <w:rsid w:val="00ED5370"/>
    <w:rsid w:val="00ED6643"/>
    <w:rsid w:val="00EE065D"/>
    <w:rsid w:val="00EE07DD"/>
    <w:rsid w:val="00EE3606"/>
    <w:rsid w:val="00EE36A3"/>
    <w:rsid w:val="00EE66DD"/>
    <w:rsid w:val="00EE7FE0"/>
    <w:rsid w:val="00EF082B"/>
    <w:rsid w:val="00EF1166"/>
    <w:rsid w:val="00EF3E94"/>
    <w:rsid w:val="00EF79F2"/>
    <w:rsid w:val="00EF7B0A"/>
    <w:rsid w:val="00F015C3"/>
    <w:rsid w:val="00F048AD"/>
    <w:rsid w:val="00F05A55"/>
    <w:rsid w:val="00F05EB1"/>
    <w:rsid w:val="00F16D4A"/>
    <w:rsid w:val="00F17DDF"/>
    <w:rsid w:val="00F2018E"/>
    <w:rsid w:val="00F20FD4"/>
    <w:rsid w:val="00F24214"/>
    <w:rsid w:val="00F262CC"/>
    <w:rsid w:val="00F2688E"/>
    <w:rsid w:val="00F27AAF"/>
    <w:rsid w:val="00F27E72"/>
    <w:rsid w:val="00F30669"/>
    <w:rsid w:val="00F31375"/>
    <w:rsid w:val="00F33AED"/>
    <w:rsid w:val="00F35CD3"/>
    <w:rsid w:val="00F40230"/>
    <w:rsid w:val="00F41164"/>
    <w:rsid w:val="00F423C5"/>
    <w:rsid w:val="00F44FED"/>
    <w:rsid w:val="00F4563A"/>
    <w:rsid w:val="00F45AEF"/>
    <w:rsid w:val="00F516B1"/>
    <w:rsid w:val="00F521AD"/>
    <w:rsid w:val="00F57238"/>
    <w:rsid w:val="00F57BA5"/>
    <w:rsid w:val="00F57DD5"/>
    <w:rsid w:val="00F60829"/>
    <w:rsid w:val="00F63F36"/>
    <w:rsid w:val="00F65667"/>
    <w:rsid w:val="00F661BB"/>
    <w:rsid w:val="00F66D46"/>
    <w:rsid w:val="00F7198C"/>
    <w:rsid w:val="00F77781"/>
    <w:rsid w:val="00F77950"/>
    <w:rsid w:val="00F77BE7"/>
    <w:rsid w:val="00F804C5"/>
    <w:rsid w:val="00F80683"/>
    <w:rsid w:val="00F81BA0"/>
    <w:rsid w:val="00F82DA4"/>
    <w:rsid w:val="00F84F1B"/>
    <w:rsid w:val="00F86A00"/>
    <w:rsid w:val="00F876FF"/>
    <w:rsid w:val="00F87C8E"/>
    <w:rsid w:val="00F9340E"/>
    <w:rsid w:val="00F96199"/>
    <w:rsid w:val="00F97A02"/>
    <w:rsid w:val="00FA2661"/>
    <w:rsid w:val="00FA2A2B"/>
    <w:rsid w:val="00FA3BAD"/>
    <w:rsid w:val="00FA475A"/>
    <w:rsid w:val="00FA5CFA"/>
    <w:rsid w:val="00FA6DA4"/>
    <w:rsid w:val="00FA7339"/>
    <w:rsid w:val="00FB1606"/>
    <w:rsid w:val="00FB353B"/>
    <w:rsid w:val="00FB5AD1"/>
    <w:rsid w:val="00FC12E6"/>
    <w:rsid w:val="00FC4249"/>
    <w:rsid w:val="00FD3FD6"/>
    <w:rsid w:val="00FD4304"/>
    <w:rsid w:val="00FD5160"/>
    <w:rsid w:val="00FE051F"/>
    <w:rsid w:val="00FE1CF1"/>
    <w:rsid w:val="00FE480C"/>
    <w:rsid w:val="00FE539D"/>
    <w:rsid w:val="00FE5C44"/>
    <w:rsid w:val="00FE6292"/>
    <w:rsid w:val="00FF01A3"/>
    <w:rsid w:val="00FF1704"/>
    <w:rsid w:val="00FF1BC8"/>
    <w:rsid w:val="00FF2D54"/>
    <w:rsid w:val="00FF2E5C"/>
    <w:rsid w:val="00FF3B86"/>
    <w:rsid w:val="00FF4A74"/>
    <w:rsid w:val="00FF7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68925"/>
  <w15:chartTrackingRefBased/>
  <w15:docId w15:val="{14DDB455-FAEB-4D25-B5CD-8132030D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C1D"/>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9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71906"/>
    <w:rPr>
      <w:rFonts w:ascii="Calibri" w:eastAsia="宋体" w:hAnsi="Calibri" w:cs="Times New Roman"/>
      <w:sz w:val="18"/>
      <w:szCs w:val="18"/>
    </w:rPr>
  </w:style>
  <w:style w:type="paragraph" w:styleId="a5">
    <w:name w:val="footer"/>
    <w:basedOn w:val="a"/>
    <w:link w:val="a6"/>
    <w:uiPriority w:val="99"/>
    <w:unhideWhenUsed/>
    <w:rsid w:val="00571906"/>
    <w:pPr>
      <w:tabs>
        <w:tab w:val="center" w:pos="4153"/>
        <w:tab w:val="right" w:pos="8306"/>
      </w:tabs>
      <w:snapToGrid w:val="0"/>
      <w:jc w:val="left"/>
    </w:pPr>
    <w:rPr>
      <w:sz w:val="18"/>
      <w:szCs w:val="18"/>
    </w:rPr>
  </w:style>
  <w:style w:type="character" w:customStyle="1" w:styleId="a6">
    <w:name w:val="页脚 字符"/>
    <w:basedOn w:val="a0"/>
    <w:link w:val="a5"/>
    <w:uiPriority w:val="99"/>
    <w:rsid w:val="00571906"/>
    <w:rPr>
      <w:rFonts w:ascii="Calibri" w:eastAsia="宋体" w:hAnsi="Calibri" w:cs="Times New Roman"/>
      <w:sz w:val="18"/>
      <w:szCs w:val="18"/>
    </w:rPr>
  </w:style>
  <w:style w:type="character" w:styleId="a7">
    <w:name w:val="Placeholder Text"/>
    <w:basedOn w:val="a0"/>
    <w:uiPriority w:val="99"/>
    <w:semiHidden/>
    <w:rsid w:val="009A6D71"/>
    <w:rPr>
      <w:color w:val="808080"/>
    </w:rPr>
  </w:style>
  <w:style w:type="paragraph" w:styleId="a8">
    <w:name w:val="Bibliography"/>
    <w:basedOn w:val="a"/>
    <w:next w:val="a"/>
    <w:uiPriority w:val="37"/>
    <w:unhideWhenUsed/>
    <w:rsid w:val="008404B8"/>
    <w:pPr>
      <w:tabs>
        <w:tab w:val="left" w:pos="504"/>
      </w:tabs>
      <w:ind w:left="504" w:hanging="504"/>
    </w:pPr>
  </w:style>
  <w:style w:type="paragraph" w:customStyle="1" w:styleId="BATitle">
    <w:name w:val="BA_Title"/>
    <w:basedOn w:val="a"/>
    <w:next w:val="a"/>
    <w:rsid w:val="00FA5CFA"/>
    <w:pPr>
      <w:widowControl/>
      <w:spacing w:before="720" w:after="360" w:line="480" w:lineRule="auto"/>
      <w:jc w:val="center"/>
    </w:pPr>
    <w:rPr>
      <w:rFonts w:ascii="Times New Roman" w:eastAsiaTheme="minorEastAsia" w:hAnsi="Times New Roman"/>
      <w:kern w:val="0"/>
      <w:sz w:val="44"/>
      <w:szCs w:val="20"/>
      <w:lang w:eastAsia="en-US"/>
    </w:rPr>
  </w:style>
  <w:style w:type="paragraph" w:customStyle="1" w:styleId="BBAuthorName">
    <w:name w:val="BB_Author_Name"/>
    <w:basedOn w:val="a"/>
    <w:next w:val="a"/>
    <w:rsid w:val="008E188A"/>
    <w:pPr>
      <w:widowControl/>
      <w:spacing w:after="240" w:line="480" w:lineRule="auto"/>
      <w:jc w:val="center"/>
    </w:pPr>
    <w:rPr>
      <w:rFonts w:ascii="Times" w:eastAsiaTheme="minorEastAsia" w:hAnsi="Times"/>
      <w:i/>
      <w:kern w:val="0"/>
      <w:sz w:val="24"/>
      <w:szCs w:val="20"/>
      <w:lang w:eastAsia="en-US"/>
    </w:rPr>
  </w:style>
  <w:style w:type="paragraph" w:customStyle="1" w:styleId="BCAuthorAddress">
    <w:name w:val="BC_Author_Address"/>
    <w:basedOn w:val="a"/>
    <w:next w:val="a"/>
    <w:rsid w:val="008075CA"/>
    <w:pPr>
      <w:widowControl/>
      <w:spacing w:after="240" w:line="480" w:lineRule="auto"/>
      <w:jc w:val="center"/>
    </w:pPr>
    <w:rPr>
      <w:rFonts w:ascii="Times" w:eastAsiaTheme="minorEastAsia" w:hAnsi="Times"/>
      <w:kern w:val="0"/>
      <w:sz w:val="24"/>
      <w:szCs w:val="20"/>
      <w:lang w:eastAsia="en-US"/>
    </w:rPr>
  </w:style>
  <w:style w:type="paragraph" w:customStyle="1" w:styleId="FACorrespondingAuthorFootnote">
    <w:name w:val="FA_Corresponding_Author_Footnote"/>
    <w:basedOn w:val="a"/>
    <w:next w:val="a"/>
    <w:rsid w:val="00C06853"/>
    <w:pPr>
      <w:widowControl/>
      <w:spacing w:after="200" w:line="480" w:lineRule="auto"/>
    </w:pPr>
    <w:rPr>
      <w:rFonts w:ascii="Times" w:eastAsiaTheme="minorEastAsia" w:hAnsi="Times"/>
      <w:kern w:val="0"/>
      <w:sz w:val="24"/>
      <w:szCs w:val="20"/>
      <w:lang w:eastAsia="en-US"/>
    </w:rPr>
  </w:style>
  <w:style w:type="paragraph" w:customStyle="1" w:styleId="BDAbstract">
    <w:name w:val="BD_Abstract"/>
    <w:basedOn w:val="a"/>
    <w:next w:val="a"/>
    <w:rsid w:val="00747675"/>
    <w:pPr>
      <w:widowControl/>
      <w:spacing w:before="360" w:after="360" w:line="480" w:lineRule="auto"/>
    </w:pPr>
    <w:rPr>
      <w:rFonts w:ascii="Times" w:eastAsiaTheme="minorEastAsia" w:hAnsi="Times"/>
      <w:kern w:val="0"/>
      <w:sz w:val="24"/>
      <w:szCs w:val="20"/>
      <w:lang w:eastAsia="en-US"/>
    </w:rPr>
  </w:style>
  <w:style w:type="character" w:styleId="a9">
    <w:name w:val="annotation reference"/>
    <w:basedOn w:val="a0"/>
    <w:uiPriority w:val="99"/>
    <w:semiHidden/>
    <w:unhideWhenUsed/>
    <w:rsid w:val="00083EB8"/>
    <w:rPr>
      <w:sz w:val="21"/>
      <w:szCs w:val="21"/>
    </w:rPr>
  </w:style>
  <w:style w:type="paragraph" w:styleId="aa">
    <w:name w:val="annotation text"/>
    <w:basedOn w:val="a"/>
    <w:link w:val="ab"/>
    <w:uiPriority w:val="99"/>
    <w:unhideWhenUsed/>
    <w:rsid w:val="00083EB8"/>
    <w:pPr>
      <w:jc w:val="left"/>
    </w:pPr>
  </w:style>
  <w:style w:type="character" w:customStyle="1" w:styleId="ab">
    <w:name w:val="批注文字 字符"/>
    <w:basedOn w:val="a0"/>
    <w:link w:val="aa"/>
    <w:uiPriority w:val="99"/>
    <w:rsid w:val="00083EB8"/>
    <w:rPr>
      <w:rFonts w:ascii="Calibri" w:eastAsia="宋体" w:hAnsi="Calibri" w:cs="Times New Roman"/>
    </w:rPr>
  </w:style>
  <w:style w:type="paragraph" w:customStyle="1" w:styleId="FAAuthorInfoSubtitle">
    <w:name w:val="FA_Author_Info_Subtitle"/>
    <w:basedOn w:val="a"/>
    <w:link w:val="FAAuthorInfoSubtitleChar"/>
    <w:autoRedefine/>
    <w:rsid w:val="002F6FD9"/>
    <w:pPr>
      <w:widowControl/>
      <w:spacing w:after="60" w:line="480" w:lineRule="auto"/>
      <w:jc w:val="left"/>
    </w:pPr>
    <w:rPr>
      <w:rFonts w:ascii="Times" w:eastAsiaTheme="minorEastAsia" w:hAnsi="Times"/>
      <w:b/>
      <w:kern w:val="0"/>
      <w:sz w:val="24"/>
      <w:szCs w:val="20"/>
      <w:lang w:eastAsia="en-US"/>
    </w:rPr>
  </w:style>
  <w:style w:type="character" w:customStyle="1" w:styleId="FAAuthorInfoSubtitleChar">
    <w:name w:val="FA_Author_Info_Subtitle Char"/>
    <w:link w:val="FAAuthorInfoSubtitle"/>
    <w:rsid w:val="002F6FD9"/>
    <w:rPr>
      <w:rFonts w:ascii="Times" w:hAnsi="Times" w:cs="Times New Roman"/>
      <w:b/>
      <w:kern w:val="0"/>
      <w:sz w:val="24"/>
      <w:szCs w:val="20"/>
      <w:lang w:eastAsia="en-US"/>
    </w:rPr>
  </w:style>
  <w:style w:type="paragraph" w:customStyle="1" w:styleId="TAMainText">
    <w:name w:val="TA_Main_Text"/>
    <w:basedOn w:val="a"/>
    <w:rsid w:val="002F6FD9"/>
    <w:pPr>
      <w:widowControl/>
      <w:spacing w:line="480" w:lineRule="auto"/>
      <w:ind w:firstLine="202"/>
    </w:pPr>
    <w:rPr>
      <w:rFonts w:ascii="Times" w:eastAsiaTheme="minorEastAsia" w:hAnsi="Times"/>
      <w:kern w:val="0"/>
      <w:sz w:val="24"/>
      <w:szCs w:val="20"/>
      <w:lang w:eastAsia="en-US"/>
    </w:rPr>
  </w:style>
  <w:style w:type="paragraph" w:customStyle="1" w:styleId="TFReferencesSection">
    <w:name w:val="TF_References_Section"/>
    <w:basedOn w:val="a"/>
    <w:rsid w:val="004F20CF"/>
    <w:pPr>
      <w:widowControl/>
      <w:spacing w:after="200" w:line="480" w:lineRule="auto"/>
      <w:ind w:firstLine="187"/>
    </w:pPr>
    <w:rPr>
      <w:rFonts w:ascii="Times" w:eastAsiaTheme="minorEastAsia" w:hAnsi="Times"/>
      <w:kern w:val="0"/>
      <w:sz w:val="24"/>
      <w:szCs w:val="20"/>
      <w:lang w:eastAsia="en-US"/>
    </w:rPr>
  </w:style>
  <w:style w:type="paragraph" w:customStyle="1" w:styleId="TDAcknowledgments">
    <w:name w:val="TD_Acknowledgments"/>
    <w:basedOn w:val="a"/>
    <w:next w:val="a"/>
    <w:rsid w:val="004F20CF"/>
    <w:pPr>
      <w:widowControl/>
      <w:spacing w:before="200" w:after="200" w:line="480" w:lineRule="auto"/>
      <w:ind w:firstLine="202"/>
    </w:pPr>
    <w:rPr>
      <w:rFonts w:ascii="Times" w:eastAsiaTheme="minorEastAsia" w:hAnsi="Times"/>
      <w:kern w:val="0"/>
      <w:sz w:val="24"/>
      <w:szCs w:val="20"/>
      <w:lang w:eastAsia="en-US"/>
    </w:rPr>
  </w:style>
  <w:style w:type="paragraph" w:customStyle="1" w:styleId="StyleFACorrespondingAuthorFootnote7pt">
    <w:name w:val="Style FA_Corresponding_Author_Footnote + 7 pt"/>
    <w:basedOn w:val="a"/>
    <w:next w:val="a"/>
    <w:link w:val="StyleFACorrespondingAuthorFootnote7ptChar"/>
    <w:autoRedefine/>
    <w:rsid w:val="008A34F2"/>
    <w:pPr>
      <w:widowControl/>
      <w:jc w:val="left"/>
    </w:pPr>
    <w:rPr>
      <w:rFonts w:ascii="Arno Pro" w:eastAsiaTheme="minorEastAsia" w:hAnsi="Arno Pro"/>
      <w:kern w:val="20"/>
      <w:sz w:val="18"/>
      <w:szCs w:val="20"/>
      <w:lang w:eastAsia="en-US"/>
    </w:rPr>
  </w:style>
  <w:style w:type="character" w:customStyle="1" w:styleId="StyleFACorrespondingAuthorFootnote7ptChar">
    <w:name w:val="Style FA_Corresponding_Author_Footnote + 7 pt Char"/>
    <w:link w:val="StyleFACorrespondingAuthorFootnote7pt"/>
    <w:rsid w:val="008A34F2"/>
    <w:rPr>
      <w:rFonts w:ascii="Arno Pro" w:hAnsi="Arno Pro" w:cs="Times New Roman"/>
      <w:kern w:val="20"/>
      <w:sz w:val="18"/>
      <w:szCs w:val="20"/>
      <w:lang w:eastAsia="en-US"/>
    </w:rPr>
  </w:style>
  <w:style w:type="paragraph" w:customStyle="1" w:styleId="TESupportingInformation">
    <w:name w:val="TE_Supporting_Information"/>
    <w:basedOn w:val="a"/>
    <w:next w:val="a"/>
    <w:rsid w:val="00855C09"/>
    <w:pPr>
      <w:widowControl/>
      <w:spacing w:after="200" w:line="480" w:lineRule="auto"/>
      <w:ind w:firstLine="187"/>
    </w:pPr>
    <w:rPr>
      <w:rFonts w:ascii="Times" w:eastAsiaTheme="minorEastAsia" w:hAnsi="Times"/>
      <w:kern w:val="0"/>
      <w:sz w:val="24"/>
      <w:szCs w:val="20"/>
      <w:lang w:eastAsia="en-US"/>
    </w:rPr>
  </w:style>
  <w:style w:type="paragraph" w:styleId="ac">
    <w:name w:val="Revision"/>
    <w:hidden/>
    <w:uiPriority w:val="99"/>
    <w:semiHidden/>
    <w:rsid w:val="00D50317"/>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357493">
      <w:bodyDiv w:val="1"/>
      <w:marLeft w:val="0"/>
      <w:marRight w:val="0"/>
      <w:marTop w:val="0"/>
      <w:marBottom w:val="0"/>
      <w:divBdr>
        <w:top w:val="none" w:sz="0" w:space="0" w:color="auto"/>
        <w:left w:val="none" w:sz="0" w:space="0" w:color="auto"/>
        <w:bottom w:val="none" w:sz="0" w:space="0" w:color="auto"/>
        <w:right w:val="none" w:sz="0" w:space="0" w:color="auto"/>
      </w:divBdr>
    </w:div>
    <w:div w:id="174752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F4DA1-9D90-473F-AB14-7247FDE1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30675</Words>
  <Characters>174850</Characters>
  <Application>Microsoft Office Word</Application>
  <DocSecurity>0</DocSecurity>
  <Lines>1457</Lines>
  <Paragraphs>410</Paragraphs>
  <ScaleCrop>false</ScaleCrop>
  <Company/>
  <LinksUpToDate>false</LinksUpToDate>
  <CharactersWithSpaces>205115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Wenwen</dc:creator>
  <cp:keywords/>
  <dc:description/>
  <cp:lastModifiedBy>Zhao, Chun [chunzhao]</cp:lastModifiedBy>
  <cp:revision>2</cp:revision>
  <dcterms:created xsi:type="dcterms:W3CDTF">2023-05-05T02:29:00Z</dcterms:created>
  <dcterms:modified xsi:type="dcterms:W3CDTF">2023-05-05T02:29:00Z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id="odM7xD8a"/&gt;&lt;style id="http://www.zotero.org/styles/acs-nano"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y fmtid="{D5CDD505-2E9C-101B-9397-08002B2CF9AE}" pid="4" name="GrammarlyDocumentId">
    <vt:lpwstr>20fd293284664b4adf55560193f76c268ead44c337b42f7f7ef9c237b23b4173</vt:lpwstr>
  </property>
</Properties>
</file>