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3247EE" w14:textId="7DC78114" w:rsidR="009E18E3" w:rsidRDefault="00536454" w:rsidP="001C012A">
      <w:pPr>
        <w:jc w:val="both"/>
        <w:rPr>
          <w:rFonts w:ascii="Arial" w:hAnsi="Arial" w:cs="Arial"/>
          <w:b/>
          <w:bCs/>
          <w:color w:val="000000"/>
          <w:sz w:val="20"/>
          <w:szCs w:val="20"/>
        </w:rPr>
      </w:pPr>
      <w:r w:rsidRPr="007F42EA">
        <w:rPr>
          <w:rFonts w:ascii="Arial" w:hAnsi="Arial" w:cs="Arial"/>
          <w:b/>
          <w:bCs/>
          <w:color w:val="000000"/>
          <w:sz w:val="20"/>
          <w:szCs w:val="20"/>
        </w:rPr>
        <w:t xml:space="preserve">Transforming our students from passive listeners to confident assessors through the introduction </w:t>
      </w:r>
      <w:r w:rsidR="001C012A" w:rsidRPr="007F42EA">
        <w:rPr>
          <w:rFonts w:ascii="Arial" w:hAnsi="Arial" w:cs="Arial"/>
          <w:b/>
          <w:bCs/>
          <w:color w:val="000000"/>
          <w:sz w:val="20"/>
          <w:szCs w:val="20"/>
        </w:rPr>
        <w:t xml:space="preserve">of a programmatic approach to formative assessment  </w:t>
      </w:r>
    </w:p>
    <w:p w14:paraId="69AFDB57" w14:textId="35FE1D3D" w:rsidR="007945E2" w:rsidRDefault="007945E2" w:rsidP="001C012A">
      <w:pPr>
        <w:jc w:val="both"/>
        <w:rPr>
          <w:rFonts w:ascii="Arial" w:hAnsi="Arial" w:cs="Arial"/>
          <w:b/>
          <w:bCs/>
          <w:color w:val="000000"/>
          <w:sz w:val="20"/>
          <w:szCs w:val="20"/>
        </w:rPr>
      </w:pPr>
      <w:r>
        <w:rPr>
          <w:rFonts w:ascii="Arial" w:hAnsi="Arial" w:cs="Arial"/>
          <w:b/>
          <w:bCs/>
          <w:color w:val="000000"/>
          <w:sz w:val="20"/>
          <w:szCs w:val="20"/>
        </w:rPr>
        <w:t>Introduction</w:t>
      </w:r>
    </w:p>
    <w:p w14:paraId="0807B9D9" w14:textId="2AB5AF6B" w:rsidR="004B6785" w:rsidRDefault="004B6785" w:rsidP="00304386">
      <w:pPr>
        <w:jc w:val="both"/>
        <w:rPr>
          <w:rFonts w:ascii="Arial" w:hAnsi="Arial" w:cs="Arial"/>
          <w:bCs/>
          <w:color w:val="000000"/>
          <w:sz w:val="20"/>
          <w:szCs w:val="20"/>
        </w:rPr>
      </w:pPr>
      <w:r>
        <w:rPr>
          <w:rFonts w:ascii="Arial" w:hAnsi="Arial" w:cs="Arial"/>
          <w:bCs/>
          <w:color w:val="000000"/>
          <w:sz w:val="20"/>
          <w:szCs w:val="20"/>
        </w:rPr>
        <w:t xml:space="preserve">The current trend in education at the moment is to </w:t>
      </w:r>
      <w:r w:rsidR="00D51033">
        <w:rPr>
          <w:rFonts w:ascii="Arial" w:hAnsi="Arial" w:cs="Arial"/>
          <w:bCs/>
          <w:color w:val="000000"/>
          <w:sz w:val="20"/>
          <w:szCs w:val="20"/>
        </w:rPr>
        <w:t>adopt</w:t>
      </w:r>
      <w:r>
        <w:rPr>
          <w:rFonts w:ascii="Arial" w:hAnsi="Arial" w:cs="Arial"/>
          <w:bCs/>
          <w:color w:val="000000"/>
          <w:sz w:val="20"/>
          <w:szCs w:val="20"/>
        </w:rPr>
        <w:t xml:space="preserve"> a programmatic approach to assessment generally, however, much of the literature in this area focuses predominantly upon summative assessment. In order to effect real improvement in the learning journey for students</w:t>
      </w:r>
      <w:r w:rsidR="00A8346C">
        <w:rPr>
          <w:rFonts w:ascii="Arial" w:hAnsi="Arial" w:cs="Arial"/>
          <w:bCs/>
          <w:color w:val="000000"/>
          <w:sz w:val="20"/>
          <w:szCs w:val="20"/>
        </w:rPr>
        <w:t>,</w:t>
      </w:r>
      <w:r>
        <w:rPr>
          <w:rFonts w:ascii="Arial" w:hAnsi="Arial" w:cs="Arial"/>
          <w:bCs/>
          <w:color w:val="000000"/>
          <w:sz w:val="20"/>
          <w:szCs w:val="20"/>
        </w:rPr>
        <w:t xml:space="preserve"> </w:t>
      </w:r>
      <w:r w:rsidR="00CE62E8">
        <w:rPr>
          <w:rFonts w:ascii="Arial" w:hAnsi="Arial" w:cs="Arial"/>
          <w:bCs/>
          <w:color w:val="000000"/>
          <w:sz w:val="20"/>
          <w:szCs w:val="20"/>
        </w:rPr>
        <w:t xml:space="preserve">I would argue that </w:t>
      </w:r>
      <w:r>
        <w:rPr>
          <w:rFonts w:ascii="Arial" w:hAnsi="Arial" w:cs="Arial"/>
          <w:bCs/>
          <w:color w:val="000000"/>
          <w:sz w:val="20"/>
          <w:szCs w:val="20"/>
        </w:rPr>
        <w:t xml:space="preserve">we also need to take a programmatic approach to formative assessment and assessment support. </w:t>
      </w:r>
    </w:p>
    <w:p w14:paraId="43C59536" w14:textId="77A64DFC" w:rsidR="00F90F0A" w:rsidRDefault="000C685E" w:rsidP="00304386">
      <w:pPr>
        <w:jc w:val="both"/>
        <w:rPr>
          <w:rFonts w:ascii="Arial" w:hAnsi="Arial" w:cs="Arial"/>
          <w:color w:val="000000"/>
          <w:sz w:val="20"/>
          <w:szCs w:val="20"/>
        </w:rPr>
      </w:pPr>
      <w:r>
        <w:rPr>
          <w:rFonts w:ascii="Arial" w:hAnsi="Arial" w:cs="Arial"/>
          <w:color w:val="000000"/>
          <w:sz w:val="20"/>
          <w:szCs w:val="20"/>
        </w:rPr>
        <w:t>We</w:t>
      </w:r>
      <w:r w:rsidR="00F90F0A">
        <w:rPr>
          <w:rFonts w:ascii="Arial" w:hAnsi="Arial" w:cs="Arial"/>
          <w:color w:val="000000"/>
          <w:sz w:val="20"/>
          <w:szCs w:val="20"/>
        </w:rPr>
        <w:t xml:space="preserve"> often received feedback from students asking for more formative activities and help with assessment preparation. Students stating that they didn’t know what to do with the feedback they received and there seemed to be a lot of confusion surrounding the merits of different forms of formative assessment activities such as peer evaluation and self-assessment. </w:t>
      </w:r>
      <w:r>
        <w:rPr>
          <w:rFonts w:ascii="Arial" w:hAnsi="Arial" w:cs="Arial"/>
          <w:color w:val="000000"/>
          <w:sz w:val="20"/>
          <w:szCs w:val="20"/>
        </w:rPr>
        <w:t>At the same time</w:t>
      </w:r>
      <w:r w:rsidR="00D67499">
        <w:rPr>
          <w:rFonts w:ascii="Arial" w:hAnsi="Arial" w:cs="Arial"/>
          <w:color w:val="000000"/>
          <w:sz w:val="20"/>
          <w:szCs w:val="20"/>
        </w:rPr>
        <w:t xml:space="preserve">, lecturers were finding it hard to squeeze lots of </w:t>
      </w:r>
      <w:r w:rsidR="003C5E73">
        <w:rPr>
          <w:rFonts w:ascii="Arial" w:hAnsi="Arial" w:cs="Arial"/>
          <w:color w:val="000000"/>
          <w:sz w:val="20"/>
          <w:szCs w:val="20"/>
        </w:rPr>
        <w:t xml:space="preserve">valuable </w:t>
      </w:r>
      <w:r w:rsidR="00D67499">
        <w:rPr>
          <w:rFonts w:ascii="Arial" w:hAnsi="Arial" w:cs="Arial"/>
          <w:color w:val="000000"/>
          <w:sz w:val="20"/>
          <w:szCs w:val="20"/>
        </w:rPr>
        <w:t>formative activities into an already full</w:t>
      </w:r>
      <w:r w:rsidR="00122359">
        <w:rPr>
          <w:rFonts w:ascii="Arial" w:hAnsi="Arial" w:cs="Arial"/>
          <w:color w:val="000000"/>
          <w:sz w:val="20"/>
          <w:szCs w:val="20"/>
        </w:rPr>
        <w:t xml:space="preserve"> to bursting</w:t>
      </w:r>
      <w:r w:rsidR="00D67499">
        <w:rPr>
          <w:rFonts w:ascii="Arial" w:hAnsi="Arial" w:cs="Arial"/>
          <w:color w:val="000000"/>
          <w:sz w:val="20"/>
          <w:szCs w:val="20"/>
        </w:rPr>
        <w:t xml:space="preserve"> curriculum.</w:t>
      </w:r>
    </w:p>
    <w:p w14:paraId="0D154829" w14:textId="249F91E0" w:rsidR="00304386" w:rsidRDefault="003C5E73" w:rsidP="00304386">
      <w:pPr>
        <w:jc w:val="both"/>
        <w:rPr>
          <w:rFonts w:ascii="Arial" w:eastAsia="Times New Roman" w:hAnsi="Arial" w:cs="Arial"/>
          <w:color w:val="000000"/>
          <w:sz w:val="20"/>
          <w:szCs w:val="20"/>
          <w:lang w:eastAsia="en-GB"/>
        </w:rPr>
      </w:pPr>
      <w:r>
        <w:rPr>
          <w:rFonts w:ascii="Arial" w:hAnsi="Arial" w:cs="Arial"/>
          <w:color w:val="000000"/>
          <w:sz w:val="20"/>
          <w:szCs w:val="20"/>
        </w:rPr>
        <w:t xml:space="preserve">In response to this feedback, together with </w:t>
      </w:r>
      <w:r>
        <w:rPr>
          <w:rFonts w:ascii="Arial" w:eastAsia="Times New Roman" w:hAnsi="Arial" w:cs="Arial"/>
          <w:color w:val="000000"/>
          <w:sz w:val="20"/>
          <w:szCs w:val="20"/>
          <w:lang w:eastAsia="en-GB"/>
        </w:rPr>
        <w:t xml:space="preserve">a desire to implement a new approach to formative assessment across the entire programme, </w:t>
      </w:r>
      <w:r w:rsidR="00304386">
        <w:rPr>
          <w:rFonts w:ascii="Arial" w:hAnsi="Arial" w:cs="Arial"/>
          <w:color w:val="000000"/>
          <w:sz w:val="20"/>
          <w:szCs w:val="20"/>
        </w:rPr>
        <w:t xml:space="preserve">I </w:t>
      </w:r>
      <w:r w:rsidR="00536454">
        <w:rPr>
          <w:rFonts w:ascii="Arial" w:hAnsi="Arial" w:cs="Arial"/>
          <w:color w:val="000000"/>
          <w:sz w:val="20"/>
          <w:szCs w:val="20"/>
        </w:rPr>
        <w:t>have</w:t>
      </w:r>
      <w:r w:rsidR="00304386">
        <w:rPr>
          <w:rFonts w:ascii="Arial" w:hAnsi="Arial" w:cs="Arial"/>
          <w:color w:val="000000"/>
          <w:sz w:val="20"/>
          <w:szCs w:val="20"/>
        </w:rPr>
        <w:t xml:space="preserve"> </w:t>
      </w:r>
      <w:r w:rsidR="00304386">
        <w:rPr>
          <w:rFonts w:ascii="Arial" w:eastAsia="Times New Roman" w:hAnsi="Arial" w:cs="Arial"/>
          <w:color w:val="000000"/>
          <w:sz w:val="20"/>
          <w:szCs w:val="20"/>
          <w:lang w:eastAsia="en-GB"/>
        </w:rPr>
        <w:t>d</w:t>
      </w:r>
      <w:r w:rsidR="00304386" w:rsidRPr="00D05C02">
        <w:rPr>
          <w:rFonts w:ascii="Arial" w:eastAsia="Times New Roman" w:hAnsi="Arial" w:cs="Arial"/>
          <w:color w:val="000000"/>
          <w:sz w:val="20"/>
          <w:szCs w:val="20"/>
          <w:lang w:eastAsia="en-GB"/>
        </w:rPr>
        <w:t>evelop</w:t>
      </w:r>
      <w:r w:rsidR="00536454">
        <w:rPr>
          <w:rFonts w:ascii="Arial" w:eastAsia="Times New Roman" w:hAnsi="Arial" w:cs="Arial"/>
          <w:color w:val="000000"/>
          <w:sz w:val="20"/>
          <w:szCs w:val="20"/>
          <w:lang w:eastAsia="en-GB"/>
        </w:rPr>
        <w:t>ed and am currently implementing</w:t>
      </w:r>
      <w:r w:rsidR="00304386" w:rsidRPr="00D05C02">
        <w:rPr>
          <w:rFonts w:ascii="Arial" w:eastAsia="Times New Roman" w:hAnsi="Arial" w:cs="Arial"/>
          <w:color w:val="000000"/>
          <w:sz w:val="20"/>
          <w:szCs w:val="20"/>
          <w:lang w:eastAsia="en-GB"/>
        </w:rPr>
        <w:t xml:space="preserve"> a </w:t>
      </w:r>
      <w:r w:rsidR="00304386">
        <w:rPr>
          <w:rFonts w:ascii="Arial" w:eastAsia="Times New Roman" w:hAnsi="Arial" w:cs="Arial"/>
          <w:color w:val="000000"/>
          <w:sz w:val="20"/>
          <w:szCs w:val="20"/>
          <w:lang w:eastAsia="en-GB"/>
        </w:rPr>
        <w:t>n</w:t>
      </w:r>
      <w:r w:rsidR="00304386" w:rsidRPr="00D05C02">
        <w:rPr>
          <w:rFonts w:ascii="Arial" w:eastAsia="Times New Roman" w:hAnsi="Arial" w:cs="Arial"/>
          <w:color w:val="000000"/>
          <w:sz w:val="20"/>
          <w:szCs w:val="20"/>
          <w:lang w:eastAsia="en-GB"/>
        </w:rPr>
        <w:t xml:space="preserve">ew </w:t>
      </w:r>
      <w:r w:rsidR="00304386">
        <w:rPr>
          <w:rFonts w:ascii="Arial" w:eastAsia="Times New Roman" w:hAnsi="Arial" w:cs="Arial"/>
          <w:color w:val="000000"/>
          <w:sz w:val="20"/>
          <w:szCs w:val="20"/>
          <w:lang w:eastAsia="en-GB"/>
        </w:rPr>
        <w:t>f</w:t>
      </w:r>
      <w:r w:rsidR="00304386" w:rsidRPr="00D05C02">
        <w:rPr>
          <w:rFonts w:ascii="Arial" w:eastAsia="Times New Roman" w:hAnsi="Arial" w:cs="Arial"/>
          <w:color w:val="000000"/>
          <w:sz w:val="20"/>
          <w:szCs w:val="20"/>
          <w:lang w:eastAsia="en-GB"/>
        </w:rPr>
        <w:t xml:space="preserve">ormative </w:t>
      </w:r>
      <w:r w:rsidR="00304386">
        <w:rPr>
          <w:rFonts w:ascii="Arial" w:eastAsia="Times New Roman" w:hAnsi="Arial" w:cs="Arial"/>
          <w:color w:val="000000"/>
          <w:sz w:val="20"/>
          <w:szCs w:val="20"/>
          <w:lang w:eastAsia="en-GB"/>
        </w:rPr>
        <w:t>a</w:t>
      </w:r>
      <w:r w:rsidR="00304386" w:rsidRPr="00D05C02">
        <w:rPr>
          <w:rFonts w:ascii="Arial" w:eastAsia="Times New Roman" w:hAnsi="Arial" w:cs="Arial"/>
          <w:color w:val="000000"/>
          <w:sz w:val="20"/>
          <w:szCs w:val="20"/>
          <w:lang w:eastAsia="en-GB"/>
        </w:rPr>
        <w:t xml:space="preserve">ssessment </w:t>
      </w:r>
      <w:r w:rsidR="00304386">
        <w:rPr>
          <w:rFonts w:ascii="Arial" w:eastAsia="Times New Roman" w:hAnsi="Arial" w:cs="Arial"/>
          <w:color w:val="000000"/>
          <w:sz w:val="20"/>
          <w:szCs w:val="20"/>
          <w:lang w:eastAsia="en-GB"/>
        </w:rPr>
        <w:t>s</w:t>
      </w:r>
      <w:r w:rsidR="00304386" w:rsidRPr="00D05C02">
        <w:rPr>
          <w:rFonts w:ascii="Arial" w:eastAsia="Times New Roman" w:hAnsi="Arial" w:cs="Arial"/>
          <w:color w:val="000000"/>
          <w:sz w:val="20"/>
          <w:szCs w:val="20"/>
          <w:lang w:eastAsia="en-GB"/>
        </w:rPr>
        <w:t>trategy for</w:t>
      </w:r>
      <w:r w:rsidR="00A93111">
        <w:rPr>
          <w:rFonts w:ascii="Arial" w:eastAsia="Times New Roman" w:hAnsi="Arial" w:cs="Arial"/>
          <w:color w:val="000000"/>
          <w:sz w:val="20"/>
          <w:szCs w:val="20"/>
          <w:lang w:eastAsia="en-GB"/>
        </w:rPr>
        <w:t xml:space="preserve"> our</w:t>
      </w:r>
      <w:r w:rsidR="00304386" w:rsidRPr="00D05C02">
        <w:rPr>
          <w:rFonts w:ascii="Arial" w:eastAsia="Times New Roman" w:hAnsi="Arial" w:cs="Arial"/>
          <w:color w:val="000000"/>
          <w:sz w:val="20"/>
          <w:szCs w:val="20"/>
          <w:lang w:eastAsia="en-GB"/>
        </w:rPr>
        <w:t xml:space="preserve"> </w:t>
      </w:r>
      <w:r w:rsidR="00304386">
        <w:rPr>
          <w:rFonts w:ascii="Arial" w:eastAsia="Times New Roman" w:hAnsi="Arial" w:cs="Arial"/>
          <w:color w:val="000000"/>
          <w:sz w:val="20"/>
          <w:szCs w:val="20"/>
          <w:lang w:eastAsia="en-GB"/>
        </w:rPr>
        <w:t>first year students in the Law Department.</w:t>
      </w:r>
      <w:r w:rsidR="00F33E5C">
        <w:rPr>
          <w:rFonts w:ascii="Arial" w:eastAsia="Times New Roman" w:hAnsi="Arial" w:cs="Arial"/>
          <w:color w:val="000000"/>
          <w:sz w:val="20"/>
          <w:szCs w:val="20"/>
          <w:lang w:eastAsia="en-GB"/>
        </w:rPr>
        <w:t xml:space="preserve"> The intention is that this strategy </w:t>
      </w:r>
      <w:r>
        <w:rPr>
          <w:rFonts w:ascii="Arial" w:eastAsia="Times New Roman" w:hAnsi="Arial" w:cs="Arial"/>
          <w:color w:val="000000"/>
          <w:sz w:val="20"/>
          <w:szCs w:val="20"/>
          <w:lang w:eastAsia="en-GB"/>
        </w:rPr>
        <w:t xml:space="preserve">is rolled </w:t>
      </w:r>
      <w:r w:rsidR="00F33E5C">
        <w:rPr>
          <w:rFonts w:ascii="Arial" w:eastAsia="Times New Roman" w:hAnsi="Arial" w:cs="Arial"/>
          <w:color w:val="000000"/>
          <w:sz w:val="20"/>
          <w:szCs w:val="20"/>
          <w:lang w:eastAsia="en-GB"/>
        </w:rPr>
        <w:t>out to our second and third year students over the next 2 years.</w:t>
      </w:r>
    </w:p>
    <w:p w14:paraId="176A09DF" w14:textId="77777777" w:rsidR="00D51033" w:rsidRDefault="00D51033" w:rsidP="00D51033">
      <w:pPr>
        <w:jc w:val="both"/>
        <w:rPr>
          <w:rFonts w:ascii="Arial" w:hAnsi="Arial" w:cs="Arial"/>
          <w:sz w:val="20"/>
          <w:szCs w:val="20"/>
        </w:rPr>
      </w:pPr>
      <w:r>
        <w:rPr>
          <w:rFonts w:ascii="Arial" w:eastAsia="Times New Roman" w:hAnsi="Arial" w:cs="Arial"/>
          <w:color w:val="000000"/>
          <w:sz w:val="20"/>
          <w:szCs w:val="20"/>
          <w:lang w:eastAsia="en-GB"/>
        </w:rPr>
        <w:t>The key proposal for the project was to t</w:t>
      </w:r>
      <w:r>
        <w:rPr>
          <w:rFonts w:ascii="Arial" w:hAnsi="Arial" w:cs="Arial"/>
          <w:sz w:val="20"/>
          <w:szCs w:val="20"/>
        </w:rPr>
        <w:t xml:space="preserve">ake a programmatic, horizontal approach to formative assessment. So, instead of concentrating on what each individual module can offer in terms of assessment support, I would focus upon what our students are being offered in terms of assessment support across the entire year (and the entire programme eventually). </w:t>
      </w:r>
    </w:p>
    <w:p w14:paraId="6758BCC6" w14:textId="78AE4AA3" w:rsidR="00A9748D" w:rsidRDefault="00A9748D" w:rsidP="00CF14BB">
      <w:pPr>
        <w:jc w:val="both"/>
        <w:rPr>
          <w:rFonts w:ascii="Arial" w:hAnsi="Arial" w:cs="Arial"/>
          <w:sz w:val="20"/>
          <w:szCs w:val="20"/>
        </w:rPr>
      </w:pPr>
      <w:r>
        <w:rPr>
          <w:rFonts w:ascii="Arial" w:hAnsi="Arial" w:cs="Arial"/>
          <w:sz w:val="20"/>
          <w:szCs w:val="20"/>
        </w:rPr>
        <w:t xml:space="preserve">One of the key challenges that </w:t>
      </w:r>
      <w:r w:rsidR="001F7154">
        <w:rPr>
          <w:rFonts w:ascii="Arial" w:hAnsi="Arial" w:cs="Arial"/>
          <w:sz w:val="20"/>
          <w:szCs w:val="20"/>
        </w:rPr>
        <w:t>I</w:t>
      </w:r>
      <w:r w:rsidR="00096CF9">
        <w:rPr>
          <w:rFonts w:ascii="Arial" w:hAnsi="Arial" w:cs="Arial"/>
          <w:sz w:val="20"/>
          <w:szCs w:val="20"/>
        </w:rPr>
        <w:t xml:space="preserve"> </w:t>
      </w:r>
      <w:r>
        <w:rPr>
          <w:rFonts w:ascii="Arial" w:hAnsi="Arial" w:cs="Arial"/>
          <w:sz w:val="20"/>
          <w:szCs w:val="20"/>
        </w:rPr>
        <w:t>sought to address was the fact that students did not see how learning, skills development and</w:t>
      </w:r>
      <w:r w:rsidR="00A31AB0">
        <w:rPr>
          <w:rFonts w:ascii="Arial" w:hAnsi="Arial" w:cs="Arial"/>
          <w:sz w:val="20"/>
          <w:szCs w:val="20"/>
        </w:rPr>
        <w:t xml:space="preserve"> (in particular)</w:t>
      </w:r>
      <w:r>
        <w:rPr>
          <w:rFonts w:ascii="Arial" w:hAnsi="Arial" w:cs="Arial"/>
          <w:sz w:val="20"/>
          <w:szCs w:val="20"/>
        </w:rPr>
        <w:t xml:space="preserve"> feedback received in one module could be applied to</w:t>
      </w:r>
      <w:r w:rsidR="00A31AB0">
        <w:rPr>
          <w:rFonts w:ascii="Arial" w:hAnsi="Arial" w:cs="Arial"/>
          <w:sz w:val="20"/>
          <w:szCs w:val="20"/>
        </w:rPr>
        <w:t xml:space="preserve"> their</w:t>
      </w:r>
      <w:r>
        <w:rPr>
          <w:rFonts w:ascii="Arial" w:hAnsi="Arial" w:cs="Arial"/>
          <w:sz w:val="20"/>
          <w:szCs w:val="20"/>
        </w:rPr>
        <w:t xml:space="preserve"> other modules.</w:t>
      </w:r>
    </w:p>
    <w:p w14:paraId="1715748E" w14:textId="4E6053BB" w:rsidR="00163D3D" w:rsidRDefault="00433652" w:rsidP="00CF14BB">
      <w:pPr>
        <w:jc w:val="both"/>
        <w:rPr>
          <w:rFonts w:ascii="Arial" w:hAnsi="Arial" w:cs="Arial"/>
          <w:sz w:val="20"/>
          <w:szCs w:val="20"/>
        </w:rPr>
      </w:pPr>
      <w:r>
        <w:rPr>
          <w:rFonts w:ascii="Arial" w:hAnsi="Arial" w:cs="Arial"/>
          <w:sz w:val="20"/>
          <w:szCs w:val="20"/>
        </w:rPr>
        <w:t>Interestingly, o</w:t>
      </w:r>
      <w:r w:rsidR="00163D3D">
        <w:rPr>
          <w:rFonts w:ascii="Arial" w:hAnsi="Arial" w:cs="Arial"/>
          <w:sz w:val="20"/>
          <w:szCs w:val="20"/>
        </w:rPr>
        <w:t>nce you start to think about formative activities across a particular programme or year rather than in relation to a single module, then you stop thinking about how to prepare students for a particular assessment and start thinking about the learning and study skills that you would like students to develop</w:t>
      </w:r>
      <w:r>
        <w:rPr>
          <w:rFonts w:ascii="Arial" w:hAnsi="Arial" w:cs="Arial"/>
          <w:sz w:val="20"/>
          <w:szCs w:val="20"/>
        </w:rPr>
        <w:t xml:space="preserve"> during the course of the programme</w:t>
      </w:r>
      <w:r w:rsidR="00163D3D">
        <w:rPr>
          <w:rFonts w:ascii="Arial" w:hAnsi="Arial" w:cs="Arial"/>
          <w:sz w:val="20"/>
          <w:szCs w:val="20"/>
        </w:rPr>
        <w:t>. You naturally move from a very narrow focus to creating more wide - ranging and skills centric, formative assessment activities.</w:t>
      </w:r>
    </w:p>
    <w:p w14:paraId="7A141032" w14:textId="1C4561F4" w:rsidR="006667D7" w:rsidRPr="006667D7" w:rsidRDefault="006667D7" w:rsidP="00CF14BB">
      <w:pPr>
        <w:jc w:val="both"/>
        <w:rPr>
          <w:rFonts w:ascii="Arial" w:hAnsi="Arial" w:cs="Arial"/>
          <w:b/>
          <w:sz w:val="20"/>
          <w:szCs w:val="20"/>
        </w:rPr>
      </w:pPr>
      <w:r w:rsidRPr="006667D7">
        <w:rPr>
          <w:rFonts w:ascii="Arial" w:hAnsi="Arial" w:cs="Arial"/>
          <w:b/>
          <w:sz w:val="20"/>
          <w:szCs w:val="20"/>
        </w:rPr>
        <w:t xml:space="preserve">Key </w:t>
      </w:r>
      <w:r w:rsidR="000C685E">
        <w:rPr>
          <w:rFonts w:ascii="Arial" w:hAnsi="Arial" w:cs="Arial"/>
          <w:b/>
          <w:sz w:val="20"/>
          <w:szCs w:val="20"/>
        </w:rPr>
        <w:t>a</w:t>
      </w:r>
      <w:r w:rsidRPr="006667D7">
        <w:rPr>
          <w:rFonts w:ascii="Arial" w:hAnsi="Arial" w:cs="Arial"/>
          <w:b/>
          <w:sz w:val="20"/>
          <w:szCs w:val="20"/>
        </w:rPr>
        <w:t xml:space="preserve">ims of the </w:t>
      </w:r>
      <w:r w:rsidR="000C685E">
        <w:rPr>
          <w:rFonts w:ascii="Arial" w:hAnsi="Arial" w:cs="Arial"/>
          <w:b/>
          <w:sz w:val="20"/>
          <w:szCs w:val="20"/>
        </w:rPr>
        <w:t>p</w:t>
      </w:r>
      <w:r w:rsidR="00817B24">
        <w:rPr>
          <w:rFonts w:ascii="Arial" w:hAnsi="Arial" w:cs="Arial"/>
          <w:b/>
          <w:sz w:val="20"/>
          <w:szCs w:val="20"/>
        </w:rPr>
        <w:t>roject</w:t>
      </w:r>
    </w:p>
    <w:p w14:paraId="5AD961B2" w14:textId="3314015B" w:rsidR="007E668C" w:rsidRDefault="007E668C" w:rsidP="00CF14BB">
      <w:pPr>
        <w:jc w:val="both"/>
        <w:rPr>
          <w:rFonts w:ascii="Arial" w:hAnsi="Arial" w:cs="Arial"/>
          <w:sz w:val="20"/>
          <w:szCs w:val="20"/>
        </w:rPr>
      </w:pPr>
      <w:r>
        <w:rPr>
          <w:rFonts w:ascii="Arial" w:hAnsi="Arial" w:cs="Arial"/>
          <w:sz w:val="20"/>
          <w:szCs w:val="20"/>
        </w:rPr>
        <w:t xml:space="preserve">The </w:t>
      </w:r>
      <w:r w:rsidR="00EA4A15">
        <w:rPr>
          <w:rFonts w:ascii="Arial" w:hAnsi="Arial" w:cs="Arial"/>
          <w:sz w:val="20"/>
          <w:szCs w:val="20"/>
        </w:rPr>
        <w:t>fundamental objectives of</w:t>
      </w:r>
      <w:r>
        <w:rPr>
          <w:rFonts w:ascii="Arial" w:hAnsi="Arial" w:cs="Arial"/>
          <w:sz w:val="20"/>
          <w:szCs w:val="20"/>
        </w:rPr>
        <w:t xml:space="preserve"> t</w:t>
      </w:r>
      <w:r w:rsidR="00817B24">
        <w:rPr>
          <w:rFonts w:ascii="Arial" w:hAnsi="Arial" w:cs="Arial"/>
          <w:sz w:val="20"/>
          <w:szCs w:val="20"/>
        </w:rPr>
        <w:t>he project</w:t>
      </w:r>
      <w:r>
        <w:rPr>
          <w:rFonts w:ascii="Arial" w:hAnsi="Arial" w:cs="Arial"/>
          <w:sz w:val="20"/>
          <w:szCs w:val="20"/>
        </w:rPr>
        <w:t xml:space="preserve"> </w:t>
      </w:r>
      <w:r w:rsidR="00096CF9">
        <w:rPr>
          <w:rFonts w:ascii="Arial" w:hAnsi="Arial" w:cs="Arial"/>
          <w:sz w:val="20"/>
          <w:szCs w:val="20"/>
        </w:rPr>
        <w:t>are</w:t>
      </w:r>
      <w:r>
        <w:rPr>
          <w:rFonts w:ascii="Arial" w:hAnsi="Arial" w:cs="Arial"/>
          <w:sz w:val="20"/>
          <w:szCs w:val="20"/>
        </w:rPr>
        <w:t xml:space="preserve"> to:</w:t>
      </w:r>
    </w:p>
    <w:p w14:paraId="504CEA34" w14:textId="34564002" w:rsidR="00EA4A15" w:rsidRDefault="00597E56" w:rsidP="00352071">
      <w:pPr>
        <w:pStyle w:val="ListParagraph"/>
        <w:numPr>
          <w:ilvl w:val="0"/>
          <w:numId w:val="9"/>
        </w:numPr>
        <w:shd w:val="clear" w:color="auto" w:fill="FFFFFF"/>
        <w:spacing w:after="0" w:line="240" w:lineRule="auto"/>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e</w:t>
      </w:r>
      <w:r w:rsidR="00EA4A15">
        <w:rPr>
          <w:rFonts w:ascii="Arial" w:eastAsia="Times New Roman" w:hAnsi="Arial" w:cs="Arial"/>
          <w:color w:val="000000"/>
          <w:sz w:val="20"/>
          <w:szCs w:val="20"/>
          <w:lang w:eastAsia="en-GB"/>
        </w:rPr>
        <w:t>xpose</w:t>
      </w:r>
      <w:r w:rsidR="00E37F12">
        <w:rPr>
          <w:rFonts w:ascii="Arial" w:eastAsia="Times New Roman" w:hAnsi="Arial" w:cs="Arial"/>
          <w:color w:val="000000"/>
          <w:sz w:val="20"/>
          <w:szCs w:val="20"/>
          <w:lang w:eastAsia="en-GB"/>
        </w:rPr>
        <w:t xml:space="preserve"> students</w:t>
      </w:r>
      <w:r w:rsidR="00EA4A15">
        <w:rPr>
          <w:rFonts w:ascii="Arial" w:eastAsia="Times New Roman" w:hAnsi="Arial" w:cs="Arial"/>
          <w:color w:val="000000"/>
          <w:sz w:val="20"/>
          <w:szCs w:val="20"/>
          <w:lang w:eastAsia="en-GB"/>
        </w:rPr>
        <w:t xml:space="preserve"> to a full suite of different learning experiences across the programme</w:t>
      </w:r>
      <w:r w:rsidR="006E53BA">
        <w:rPr>
          <w:rFonts w:ascii="Arial" w:eastAsia="Times New Roman" w:hAnsi="Arial" w:cs="Arial"/>
          <w:color w:val="000000"/>
          <w:sz w:val="20"/>
          <w:szCs w:val="20"/>
          <w:lang w:eastAsia="en-GB"/>
        </w:rPr>
        <w:t>;</w:t>
      </w:r>
    </w:p>
    <w:p w14:paraId="57F90F80" w14:textId="676BBB82" w:rsidR="00EA4A15" w:rsidRDefault="00597E56" w:rsidP="00352071">
      <w:pPr>
        <w:pStyle w:val="ListParagraph"/>
        <w:numPr>
          <w:ilvl w:val="0"/>
          <w:numId w:val="9"/>
        </w:numPr>
        <w:shd w:val="clear" w:color="auto" w:fill="FFFFFF"/>
        <w:spacing w:after="0" w:line="240" w:lineRule="auto"/>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f</w:t>
      </w:r>
      <w:r w:rsidR="00E37F12">
        <w:rPr>
          <w:rFonts w:ascii="Arial" w:eastAsia="Times New Roman" w:hAnsi="Arial" w:cs="Arial"/>
          <w:color w:val="000000"/>
          <w:sz w:val="20"/>
          <w:szCs w:val="20"/>
          <w:lang w:eastAsia="en-GB"/>
        </w:rPr>
        <w:t xml:space="preserve">acilitate the </w:t>
      </w:r>
      <w:r w:rsidR="00EA4A15">
        <w:rPr>
          <w:rFonts w:ascii="Arial" w:eastAsia="Times New Roman" w:hAnsi="Arial" w:cs="Arial"/>
          <w:color w:val="000000"/>
          <w:sz w:val="20"/>
          <w:szCs w:val="20"/>
          <w:lang w:eastAsia="en-GB"/>
        </w:rPr>
        <w:t>prioritis</w:t>
      </w:r>
      <w:r w:rsidR="00E37F12">
        <w:rPr>
          <w:rFonts w:ascii="Arial" w:eastAsia="Times New Roman" w:hAnsi="Arial" w:cs="Arial"/>
          <w:color w:val="000000"/>
          <w:sz w:val="20"/>
          <w:szCs w:val="20"/>
          <w:lang w:eastAsia="en-GB"/>
        </w:rPr>
        <w:t xml:space="preserve">ation of </w:t>
      </w:r>
      <w:r w:rsidR="00EA4A15">
        <w:rPr>
          <w:rFonts w:ascii="Arial" w:eastAsia="Times New Roman" w:hAnsi="Arial" w:cs="Arial"/>
          <w:color w:val="000000"/>
          <w:sz w:val="20"/>
          <w:szCs w:val="20"/>
          <w:lang w:eastAsia="en-GB"/>
        </w:rPr>
        <w:t xml:space="preserve">particular skills </w:t>
      </w:r>
      <w:r w:rsidR="00E37F12">
        <w:rPr>
          <w:rFonts w:ascii="Arial" w:eastAsia="Times New Roman" w:hAnsi="Arial" w:cs="Arial"/>
          <w:color w:val="000000"/>
          <w:sz w:val="20"/>
          <w:szCs w:val="20"/>
          <w:lang w:eastAsia="en-GB"/>
        </w:rPr>
        <w:t>in different modules</w:t>
      </w:r>
      <w:r w:rsidR="006E53BA">
        <w:rPr>
          <w:rFonts w:ascii="Arial" w:eastAsia="Times New Roman" w:hAnsi="Arial" w:cs="Arial"/>
          <w:color w:val="000000"/>
          <w:sz w:val="20"/>
          <w:szCs w:val="20"/>
          <w:lang w:eastAsia="en-GB"/>
        </w:rPr>
        <w:t xml:space="preserve">, </w:t>
      </w:r>
      <w:r w:rsidR="00E37F12">
        <w:rPr>
          <w:rFonts w:ascii="Arial" w:eastAsia="Times New Roman" w:hAnsi="Arial" w:cs="Arial"/>
          <w:color w:val="000000"/>
          <w:sz w:val="20"/>
          <w:szCs w:val="20"/>
          <w:lang w:eastAsia="en-GB"/>
        </w:rPr>
        <w:t xml:space="preserve">allowing </w:t>
      </w:r>
      <w:r w:rsidR="006E53BA">
        <w:rPr>
          <w:rFonts w:ascii="Arial" w:eastAsia="Times New Roman" w:hAnsi="Arial" w:cs="Arial"/>
          <w:color w:val="000000"/>
          <w:sz w:val="20"/>
          <w:szCs w:val="20"/>
          <w:lang w:eastAsia="en-GB"/>
        </w:rPr>
        <w:t>module co-ordinators</w:t>
      </w:r>
      <w:r w:rsidR="00E37F12">
        <w:rPr>
          <w:rFonts w:ascii="Arial" w:eastAsia="Times New Roman" w:hAnsi="Arial" w:cs="Arial"/>
          <w:color w:val="000000"/>
          <w:sz w:val="20"/>
          <w:szCs w:val="20"/>
          <w:lang w:eastAsia="en-GB"/>
        </w:rPr>
        <w:t xml:space="preserve"> to de</w:t>
      </w:r>
      <w:r w:rsidR="00EA4A15">
        <w:rPr>
          <w:rFonts w:ascii="Arial" w:eastAsia="Times New Roman" w:hAnsi="Arial" w:cs="Arial"/>
          <w:color w:val="000000"/>
          <w:sz w:val="20"/>
          <w:szCs w:val="20"/>
          <w:lang w:eastAsia="en-GB"/>
        </w:rPr>
        <w:t xml:space="preserve">al with </w:t>
      </w:r>
      <w:r w:rsidR="00BB6196">
        <w:rPr>
          <w:rFonts w:ascii="Arial" w:eastAsia="Times New Roman" w:hAnsi="Arial" w:cs="Arial"/>
          <w:color w:val="000000"/>
          <w:sz w:val="20"/>
          <w:szCs w:val="20"/>
          <w:lang w:eastAsia="en-GB"/>
        </w:rPr>
        <w:t>particular</w:t>
      </w:r>
      <w:r w:rsidR="00E37F12">
        <w:rPr>
          <w:rFonts w:ascii="Arial" w:eastAsia="Times New Roman" w:hAnsi="Arial" w:cs="Arial"/>
          <w:color w:val="000000"/>
          <w:sz w:val="20"/>
          <w:szCs w:val="20"/>
          <w:lang w:eastAsia="en-GB"/>
        </w:rPr>
        <w:t xml:space="preserve"> skills</w:t>
      </w:r>
      <w:r w:rsidR="00EA4A15">
        <w:rPr>
          <w:rFonts w:ascii="Arial" w:eastAsia="Times New Roman" w:hAnsi="Arial" w:cs="Arial"/>
          <w:color w:val="000000"/>
          <w:sz w:val="20"/>
          <w:szCs w:val="20"/>
          <w:lang w:eastAsia="en-GB"/>
        </w:rPr>
        <w:t xml:space="preserve"> in depth, rather than trying to cover everything</w:t>
      </w:r>
      <w:r w:rsidR="006E53BA">
        <w:rPr>
          <w:rFonts w:ascii="Arial" w:eastAsia="Times New Roman" w:hAnsi="Arial" w:cs="Arial"/>
          <w:color w:val="000000"/>
          <w:sz w:val="20"/>
          <w:szCs w:val="20"/>
          <w:lang w:eastAsia="en-GB"/>
        </w:rPr>
        <w:t>;</w:t>
      </w:r>
    </w:p>
    <w:p w14:paraId="7C4F1991" w14:textId="0991927B" w:rsidR="007E668C" w:rsidRDefault="00597E56" w:rsidP="00352071">
      <w:pPr>
        <w:pStyle w:val="ListParagraph"/>
        <w:numPr>
          <w:ilvl w:val="0"/>
          <w:numId w:val="9"/>
        </w:numPr>
        <w:shd w:val="clear" w:color="auto" w:fill="FFFFFF"/>
        <w:spacing w:after="0" w:line="240" w:lineRule="auto"/>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p</w:t>
      </w:r>
      <w:r w:rsidR="00E37F12" w:rsidRPr="00E37F12">
        <w:rPr>
          <w:rFonts w:ascii="Arial" w:eastAsia="Times New Roman" w:hAnsi="Arial" w:cs="Arial"/>
          <w:color w:val="000000"/>
          <w:sz w:val="20"/>
          <w:szCs w:val="20"/>
          <w:lang w:eastAsia="en-GB"/>
        </w:rPr>
        <w:t>romot</w:t>
      </w:r>
      <w:r w:rsidR="009B5132">
        <w:rPr>
          <w:rFonts w:ascii="Arial" w:eastAsia="Times New Roman" w:hAnsi="Arial" w:cs="Arial"/>
          <w:color w:val="000000"/>
          <w:sz w:val="20"/>
          <w:szCs w:val="20"/>
          <w:lang w:eastAsia="en-GB"/>
        </w:rPr>
        <w:t>e</w:t>
      </w:r>
      <w:r w:rsidR="00E37F12" w:rsidRPr="00E37F12">
        <w:rPr>
          <w:rFonts w:ascii="Arial" w:eastAsia="Times New Roman" w:hAnsi="Arial" w:cs="Arial"/>
          <w:color w:val="000000"/>
          <w:sz w:val="20"/>
          <w:szCs w:val="20"/>
          <w:lang w:eastAsia="en-GB"/>
        </w:rPr>
        <w:t xml:space="preserve"> an adjustment of </w:t>
      </w:r>
      <w:r w:rsidR="00E37F12">
        <w:rPr>
          <w:rFonts w:ascii="Arial" w:eastAsia="Times New Roman" w:hAnsi="Arial" w:cs="Arial"/>
          <w:color w:val="000000"/>
          <w:sz w:val="20"/>
          <w:szCs w:val="20"/>
          <w:lang w:eastAsia="en-GB"/>
        </w:rPr>
        <w:t>(</w:t>
      </w:r>
      <w:r w:rsidR="00E37F12" w:rsidRPr="00E37F12">
        <w:rPr>
          <w:rFonts w:ascii="Arial" w:eastAsia="Times New Roman" w:hAnsi="Arial" w:cs="Arial"/>
          <w:color w:val="000000"/>
          <w:sz w:val="20"/>
          <w:szCs w:val="20"/>
          <w:lang w:eastAsia="en-GB"/>
        </w:rPr>
        <w:t xml:space="preserve">both student and </w:t>
      </w:r>
      <w:r w:rsidR="006E53BA">
        <w:rPr>
          <w:rFonts w:ascii="Arial" w:eastAsia="Times New Roman" w:hAnsi="Arial" w:cs="Arial"/>
          <w:color w:val="000000"/>
          <w:sz w:val="20"/>
          <w:szCs w:val="20"/>
          <w:lang w:eastAsia="en-GB"/>
        </w:rPr>
        <w:t>lecturer</w:t>
      </w:r>
      <w:r w:rsidR="00E37F12">
        <w:rPr>
          <w:rFonts w:ascii="Arial" w:eastAsia="Times New Roman" w:hAnsi="Arial" w:cs="Arial"/>
          <w:color w:val="000000"/>
          <w:sz w:val="20"/>
          <w:szCs w:val="20"/>
          <w:lang w:eastAsia="en-GB"/>
        </w:rPr>
        <w:t>)</w:t>
      </w:r>
      <w:r w:rsidR="00E37F12" w:rsidRPr="00E37F12">
        <w:rPr>
          <w:rFonts w:ascii="Arial" w:eastAsia="Times New Roman" w:hAnsi="Arial" w:cs="Arial"/>
          <w:color w:val="000000"/>
          <w:sz w:val="20"/>
          <w:szCs w:val="20"/>
          <w:lang w:eastAsia="en-GB"/>
        </w:rPr>
        <w:t xml:space="preserve"> focus from </w:t>
      </w:r>
      <w:r w:rsidR="00E37F12">
        <w:rPr>
          <w:rFonts w:ascii="Arial" w:eastAsia="Times New Roman" w:hAnsi="Arial" w:cs="Arial"/>
          <w:color w:val="000000"/>
          <w:sz w:val="20"/>
          <w:szCs w:val="20"/>
          <w:lang w:eastAsia="en-GB"/>
        </w:rPr>
        <w:t xml:space="preserve">simply </w:t>
      </w:r>
      <w:r w:rsidR="00E37F12" w:rsidRPr="00E37F12">
        <w:rPr>
          <w:rFonts w:ascii="Arial" w:eastAsia="Times New Roman" w:hAnsi="Arial" w:cs="Arial"/>
          <w:color w:val="000000"/>
          <w:sz w:val="20"/>
          <w:szCs w:val="20"/>
          <w:lang w:eastAsia="en-GB"/>
        </w:rPr>
        <w:t>assessment support</w:t>
      </w:r>
      <w:r w:rsidR="00E37F12">
        <w:rPr>
          <w:rFonts w:ascii="Arial" w:eastAsia="Times New Roman" w:hAnsi="Arial" w:cs="Arial"/>
          <w:color w:val="000000"/>
          <w:sz w:val="20"/>
          <w:szCs w:val="20"/>
          <w:lang w:eastAsia="en-GB"/>
        </w:rPr>
        <w:t xml:space="preserve"> or formative assessment to</w:t>
      </w:r>
      <w:r w:rsidR="007E668C" w:rsidRPr="00E37F12">
        <w:rPr>
          <w:rFonts w:ascii="Arial" w:eastAsia="Times New Roman" w:hAnsi="Arial" w:cs="Arial"/>
          <w:color w:val="000000"/>
          <w:sz w:val="20"/>
          <w:szCs w:val="20"/>
          <w:lang w:eastAsia="en-GB"/>
        </w:rPr>
        <w:t xml:space="preserve"> the development of key learning and study skills</w:t>
      </w:r>
      <w:r w:rsidR="006E53BA">
        <w:rPr>
          <w:rFonts w:ascii="Arial" w:eastAsia="Times New Roman" w:hAnsi="Arial" w:cs="Arial"/>
          <w:color w:val="000000"/>
          <w:sz w:val="20"/>
          <w:szCs w:val="20"/>
          <w:lang w:eastAsia="en-GB"/>
        </w:rPr>
        <w:t>; and</w:t>
      </w:r>
    </w:p>
    <w:p w14:paraId="6B0A1185" w14:textId="00895B4B" w:rsidR="007E668C" w:rsidRPr="000E5C7A" w:rsidRDefault="00597E56" w:rsidP="00352071">
      <w:pPr>
        <w:pStyle w:val="ListParagraph"/>
        <w:numPr>
          <w:ilvl w:val="0"/>
          <w:numId w:val="9"/>
        </w:numPr>
        <w:shd w:val="clear" w:color="auto" w:fill="FFFFFF"/>
        <w:spacing w:after="0" w:line="240" w:lineRule="auto"/>
        <w:jc w:val="both"/>
        <w:rPr>
          <w:rFonts w:ascii="Arial" w:hAnsi="Arial" w:cs="Arial"/>
          <w:sz w:val="20"/>
          <w:szCs w:val="20"/>
        </w:rPr>
      </w:pPr>
      <w:r>
        <w:rPr>
          <w:rFonts w:ascii="Arial" w:eastAsia="Times New Roman" w:hAnsi="Arial" w:cs="Arial"/>
          <w:color w:val="000000"/>
          <w:sz w:val="20"/>
          <w:szCs w:val="20"/>
          <w:lang w:eastAsia="en-GB"/>
        </w:rPr>
        <w:t>e</w:t>
      </w:r>
      <w:r w:rsidR="009B5132">
        <w:rPr>
          <w:rFonts w:ascii="Arial" w:eastAsia="Times New Roman" w:hAnsi="Arial" w:cs="Arial"/>
          <w:color w:val="000000"/>
          <w:sz w:val="20"/>
          <w:szCs w:val="20"/>
          <w:lang w:eastAsia="en-GB"/>
        </w:rPr>
        <w:t>mpower students to become confident assessors through honest reflection</w:t>
      </w:r>
      <w:r w:rsidR="007278FB">
        <w:rPr>
          <w:rFonts w:ascii="Arial" w:eastAsia="Times New Roman" w:hAnsi="Arial" w:cs="Arial"/>
          <w:color w:val="000000"/>
          <w:sz w:val="20"/>
          <w:szCs w:val="20"/>
          <w:lang w:eastAsia="en-GB"/>
        </w:rPr>
        <w:t xml:space="preserve"> </w:t>
      </w:r>
      <w:r w:rsidR="000E5C7A">
        <w:rPr>
          <w:rFonts w:ascii="Arial" w:eastAsia="Times New Roman" w:hAnsi="Arial" w:cs="Arial"/>
          <w:color w:val="000000"/>
          <w:sz w:val="20"/>
          <w:szCs w:val="20"/>
          <w:lang w:eastAsia="en-GB"/>
        </w:rPr>
        <w:t>up</w:t>
      </w:r>
      <w:r w:rsidR="007278FB">
        <w:rPr>
          <w:rFonts w:ascii="Arial" w:eastAsia="Times New Roman" w:hAnsi="Arial" w:cs="Arial"/>
          <w:color w:val="000000"/>
          <w:sz w:val="20"/>
          <w:szCs w:val="20"/>
          <w:lang w:eastAsia="en-GB"/>
        </w:rPr>
        <w:t>on</w:t>
      </w:r>
      <w:r w:rsidR="000E5C7A">
        <w:rPr>
          <w:rFonts w:ascii="Arial" w:eastAsia="Times New Roman" w:hAnsi="Arial" w:cs="Arial"/>
          <w:color w:val="000000"/>
          <w:sz w:val="20"/>
          <w:szCs w:val="20"/>
          <w:lang w:eastAsia="en-GB"/>
        </w:rPr>
        <w:t>,</w:t>
      </w:r>
      <w:r w:rsidR="009B5132">
        <w:rPr>
          <w:rFonts w:ascii="Arial" w:eastAsia="Times New Roman" w:hAnsi="Arial" w:cs="Arial"/>
          <w:color w:val="000000"/>
          <w:sz w:val="20"/>
          <w:szCs w:val="20"/>
          <w:lang w:eastAsia="en-GB"/>
        </w:rPr>
        <w:t xml:space="preserve"> </w:t>
      </w:r>
      <w:r w:rsidR="007278FB">
        <w:rPr>
          <w:rFonts w:ascii="Arial" w:eastAsia="Times New Roman" w:hAnsi="Arial" w:cs="Arial"/>
          <w:color w:val="000000"/>
          <w:sz w:val="20"/>
          <w:szCs w:val="20"/>
          <w:lang w:eastAsia="en-GB"/>
        </w:rPr>
        <w:t>and full engagement with</w:t>
      </w:r>
      <w:r w:rsidR="000E5C7A">
        <w:rPr>
          <w:rFonts w:ascii="Arial" w:eastAsia="Times New Roman" w:hAnsi="Arial" w:cs="Arial"/>
          <w:color w:val="000000"/>
          <w:sz w:val="20"/>
          <w:szCs w:val="20"/>
          <w:lang w:eastAsia="en-GB"/>
        </w:rPr>
        <w:t>,</w:t>
      </w:r>
      <w:r w:rsidR="009B5132">
        <w:rPr>
          <w:rFonts w:ascii="Arial" w:eastAsia="Times New Roman" w:hAnsi="Arial" w:cs="Arial"/>
          <w:color w:val="000000"/>
          <w:sz w:val="20"/>
          <w:szCs w:val="20"/>
          <w:lang w:eastAsia="en-GB"/>
        </w:rPr>
        <w:t xml:space="preserve"> </w:t>
      </w:r>
      <w:r w:rsidR="00817B24">
        <w:rPr>
          <w:rFonts w:ascii="Arial" w:eastAsia="Times New Roman" w:hAnsi="Arial" w:cs="Arial"/>
          <w:color w:val="000000"/>
          <w:sz w:val="20"/>
          <w:szCs w:val="20"/>
          <w:lang w:eastAsia="en-GB"/>
        </w:rPr>
        <w:t xml:space="preserve">self-assessment, peer assessment and </w:t>
      </w:r>
      <w:r w:rsidR="009B5132">
        <w:rPr>
          <w:rFonts w:ascii="Arial" w:eastAsia="Times New Roman" w:hAnsi="Arial" w:cs="Arial"/>
          <w:color w:val="000000"/>
          <w:sz w:val="20"/>
          <w:szCs w:val="20"/>
          <w:lang w:eastAsia="en-GB"/>
        </w:rPr>
        <w:t>feedback</w:t>
      </w:r>
      <w:r w:rsidR="00BB16F7">
        <w:rPr>
          <w:rFonts w:ascii="Arial" w:eastAsia="Times New Roman" w:hAnsi="Arial" w:cs="Arial"/>
          <w:color w:val="000000"/>
          <w:sz w:val="20"/>
          <w:szCs w:val="20"/>
          <w:lang w:eastAsia="en-GB"/>
        </w:rPr>
        <w:t>/feedforward</w:t>
      </w:r>
      <w:r w:rsidR="006E53BA">
        <w:rPr>
          <w:rFonts w:ascii="Arial" w:eastAsia="Times New Roman" w:hAnsi="Arial" w:cs="Arial"/>
          <w:color w:val="000000"/>
          <w:sz w:val="20"/>
          <w:szCs w:val="20"/>
          <w:lang w:eastAsia="en-GB"/>
        </w:rPr>
        <w:t>.</w:t>
      </w:r>
      <w:r w:rsidR="009B5132">
        <w:rPr>
          <w:rFonts w:ascii="Arial" w:eastAsia="Times New Roman" w:hAnsi="Arial" w:cs="Arial"/>
          <w:color w:val="000000"/>
          <w:sz w:val="20"/>
          <w:szCs w:val="20"/>
          <w:lang w:eastAsia="en-GB"/>
        </w:rPr>
        <w:t xml:space="preserve"> </w:t>
      </w:r>
    </w:p>
    <w:p w14:paraId="3A5C9A49" w14:textId="79D2DE18" w:rsidR="000E5C7A" w:rsidRDefault="000E5C7A" w:rsidP="000E5C7A">
      <w:pPr>
        <w:shd w:val="clear" w:color="auto" w:fill="FFFFFF"/>
        <w:spacing w:after="0" w:line="240" w:lineRule="auto"/>
        <w:rPr>
          <w:rFonts w:ascii="Arial" w:hAnsi="Arial" w:cs="Arial"/>
          <w:sz w:val="20"/>
          <w:szCs w:val="20"/>
        </w:rPr>
      </w:pPr>
    </w:p>
    <w:p w14:paraId="5E8286CA" w14:textId="56EE50B7" w:rsidR="000E5C7A" w:rsidRDefault="000E5C7A" w:rsidP="000E5C7A">
      <w:pPr>
        <w:jc w:val="both"/>
        <w:rPr>
          <w:rFonts w:ascii="Arial" w:hAnsi="Arial" w:cs="Arial"/>
          <w:color w:val="444444"/>
          <w:sz w:val="20"/>
          <w:szCs w:val="20"/>
          <w:shd w:val="clear" w:color="auto" w:fill="FFFFFF"/>
        </w:rPr>
      </w:pPr>
      <w:r>
        <w:rPr>
          <w:rFonts w:ascii="Arial" w:hAnsi="Arial" w:cs="Arial"/>
          <w:sz w:val="20"/>
          <w:szCs w:val="20"/>
        </w:rPr>
        <w:t>The overarching objective I suppose</w:t>
      </w:r>
      <w:r w:rsidR="00267D89">
        <w:rPr>
          <w:rFonts w:ascii="Arial" w:hAnsi="Arial" w:cs="Arial"/>
          <w:sz w:val="20"/>
          <w:szCs w:val="20"/>
        </w:rPr>
        <w:t>,</w:t>
      </w:r>
      <w:r>
        <w:rPr>
          <w:rFonts w:ascii="Arial" w:hAnsi="Arial" w:cs="Arial"/>
          <w:sz w:val="20"/>
          <w:szCs w:val="20"/>
        </w:rPr>
        <w:t xml:space="preserve"> </w:t>
      </w:r>
      <w:r w:rsidR="00096CF9">
        <w:rPr>
          <w:rFonts w:ascii="Arial" w:hAnsi="Arial" w:cs="Arial"/>
          <w:sz w:val="20"/>
          <w:szCs w:val="20"/>
        </w:rPr>
        <w:t>is</w:t>
      </w:r>
      <w:r>
        <w:rPr>
          <w:rFonts w:ascii="Arial" w:hAnsi="Arial" w:cs="Arial"/>
          <w:sz w:val="20"/>
          <w:szCs w:val="20"/>
        </w:rPr>
        <w:t xml:space="preserve"> influenced by </w:t>
      </w:r>
      <w:r>
        <w:rPr>
          <w:rFonts w:ascii="Arial" w:hAnsi="Arial" w:cs="Arial"/>
          <w:color w:val="444444"/>
          <w:sz w:val="20"/>
          <w:szCs w:val="20"/>
          <w:shd w:val="clear" w:color="auto" w:fill="FFFFFF"/>
        </w:rPr>
        <w:t>the work of Irons &amp; Elkington</w:t>
      </w:r>
      <w:r w:rsidR="00A671C2">
        <w:rPr>
          <w:rFonts w:ascii="Arial" w:hAnsi="Arial" w:cs="Arial"/>
          <w:color w:val="444444"/>
          <w:sz w:val="20"/>
          <w:szCs w:val="20"/>
          <w:shd w:val="clear" w:color="auto" w:fill="FFFFFF"/>
        </w:rPr>
        <w:t>,</w:t>
      </w:r>
      <w:r>
        <w:rPr>
          <w:rFonts w:ascii="Arial" w:hAnsi="Arial" w:cs="Arial"/>
          <w:color w:val="444444"/>
          <w:sz w:val="20"/>
          <w:szCs w:val="20"/>
          <w:shd w:val="clear" w:color="auto" w:fill="FFFFFF"/>
        </w:rPr>
        <w:t xml:space="preserve"> </w:t>
      </w:r>
      <w:r w:rsidR="00B301F1">
        <w:rPr>
          <w:rFonts w:ascii="Arial" w:hAnsi="Arial" w:cs="Arial"/>
          <w:color w:val="444444"/>
          <w:sz w:val="20"/>
          <w:szCs w:val="20"/>
          <w:shd w:val="clear" w:color="auto" w:fill="FFFFFF"/>
        </w:rPr>
        <w:t xml:space="preserve">who </w:t>
      </w:r>
      <w:r w:rsidR="00CF76D0">
        <w:rPr>
          <w:rFonts w:ascii="Arial" w:hAnsi="Arial" w:cs="Arial"/>
          <w:color w:val="444444"/>
          <w:sz w:val="20"/>
          <w:szCs w:val="20"/>
          <w:shd w:val="clear" w:color="auto" w:fill="FFFFFF"/>
        </w:rPr>
        <w:t>assert that</w:t>
      </w:r>
      <w:r w:rsidR="006437C5">
        <w:rPr>
          <w:rFonts w:ascii="Arial" w:hAnsi="Arial" w:cs="Arial"/>
          <w:color w:val="444444"/>
          <w:sz w:val="20"/>
          <w:szCs w:val="20"/>
          <w:shd w:val="clear" w:color="auto" w:fill="FFFFFF"/>
        </w:rPr>
        <w:t xml:space="preserve"> </w:t>
      </w:r>
      <w:r w:rsidR="00961AE9">
        <w:rPr>
          <w:rFonts w:ascii="Arial" w:hAnsi="Arial" w:cs="Arial"/>
          <w:i/>
          <w:color w:val="444444"/>
          <w:sz w:val="20"/>
          <w:szCs w:val="20"/>
          <w:shd w:val="clear" w:color="auto" w:fill="FFFFFF"/>
        </w:rPr>
        <w:t>‘</w:t>
      </w:r>
      <w:r w:rsidR="00B301F1" w:rsidRPr="000B3E6E">
        <w:rPr>
          <w:rFonts w:ascii="Arial" w:hAnsi="Arial" w:cs="Arial"/>
          <w:i/>
          <w:color w:val="444444"/>
          <w:sz w:val="20"/>
          <w:szCs w:val="20"/>
          <w:shd w:val="clear" w:color="auto" w:fill="FFFFFF"/>
        </w:rPr>
        <w:t>A key challenge is finding ways of thinking about assessment that have the desired positive, consequential influence on student learning for the long term, not just relative to a single assessment task or module</w:t>
      </w:r>
      <w:r w:rsidR="00961AE9">
        <w:rPr>
          <w:rFonts w:ascii="Arial" w:hAnsi="Arial" w:cs="Arial"/>
          <w:i/>
          <w:color w:val="444444"/>
          <w:sz w:val="20"/>
          <w:szCs w:val="20"/>
          <w:shd w:val="clear" w:color="auto" w:fill="FFFFFF"/>
        </w:rPr>
        <w:t>’</w:t>
      </w:r>
      <w:r w:rsidR="006437C5">
        <w:rPr>
          <w:rFonts w:ascii="Arial" w:hAnsi="Arial" w:cs="Arial"/>
          <w:i/>
          <w:color w:val="444444"/>
          <w:sz w:val="20"/>
          <w:szCs w:val="20"/>
          <w:shd w:val="clear" w:color="auto" w:fill="FFFFFF"/>
        </w:rPr>
        <w:t xml:space="preserve"> </w:t>
      </w:r>
      <w:r w:rsidR="006437C5">
        <w:rPr>
          <w:rFonts w:ascii="Arial" w:hAnsi="Arial" w:cs="Arial"/>
          <w:color w:val="444444"/>
          <w:sz w:val="20"/>
          <w:szCs w:val="20"/>
          <w:shd w:val="clear" w:color="auto" w:fill="FFFFFF"/>
        </w:rPr>
        <w:t>(2022, p.198).</w:t>
      </w:r>
      <w:r w:rsidR="007945E2">
        <w:rPr>
          <w:rFonts w:ascii="Arial" w:hAnsi="Arial" w:cs="Arial"/>
          <w:color w:val="444444"/>
          <w:sz w:val="20"/>
          <w:szCs w:val="20"/>
          <w:shd w:val="clear" w:color="auto" w:fill="FFFFFF"/>
        </w:rPr>
        <w:t xml:space="preserve"> </w:t>
      </w:r>
      <w:r w:rsidR="00B301F1">
        <w:rPr>
          <w:rFonts w:ascii="Arial" w:hAnsi="Arial" w:cs="Arial"/>
          <w:color w:val="444444"/>
          <w:sz w:val="20"/>
          <w:szCs w:val="20"/>
          <w:shd w:val="clear" w:color="auto" w:fill="FFFFFF"/>
        </w:rPr>
        <w:t>Consequently, t</w:t>
      </w:r>
      <w:r w:rsidR="00054E02">
        <w:rPr>
          <w:rFonts w:ascii="Arial" w:hAnsi="Arial" w:cs="Arial"/>
          <w:color w:val="444444"/>
          <w:sz w:val="20"/>
          <w:szCs w:val="20"/>
          <w:shd w:val="clear" w:color="auto" w:fill="FFFFFF"/>
        </w:rPr>
        <w:t>he real aim of the project is to try to ensure</w:t>
      </w:r>
      <w:r w:rsidR="0043285A">
        <w:rPr>
          <w:rFonts w:ascii="Arial" w:hAnsi="Arial" w:cs="Arial"/>
          <w:color w:val="444444"/>
          <w:sz w:val="20"/>
          <w:szCs w:val="20"/>
          <w:shd w:val="clear" w:color="auto" w:fill="FFFFFF"/>
        </w:rPr>
        <w:t xml:space="preserve"> </w:t>
      </w:r>
      <w:r>
        <w:rPr>
          <w:rFonts w:ascii="Arial" w:hAnsi="Arial" w:cs="Arial"/>
          <w:color w:val="444444"/>
          <w:sz w:val="20"/>
          <w:szCs w:val="20"/>
          <w:shd w:val="clear" w:color="auto" w:fill="FFFFFF"/>
        </w:rPr>
        <w:t xml:space="preserve">that </w:t>
      </w:r>
      <w:r w:rsidR="00267D89">
        <w:rPr>
          <w:rFonts w:ascii="Arial" w:hAnsi="Arial" w:cs="Arial"/>
          <w:color w:val="444444"/>
          <w:sz w:val="20"/>
          <w:szCs w:val="20"/>
          <w:shd w:val="clear" w:color="auto" w:fill="FFFFFF"/>
        </w:rPr>
        <w:t xml:space="preserve">assessment </w:t>
      </w:r>
      <w:r w:rsidR="00054E02">
        <w:rPr>
          <w:rFonts w:ascii="Arial" w:hAnsi="Arial" w:cs="Arial"/>
          <w:color w:val="444444"/>
          <w:sz w:val="20"/>
          <w:szCs w:val="20"/>
          <w:shd w:val="clear" w:color="auto" w:fill="FFFFFF"/>
        </w:rPr>
        <w:t>has</w:t>
      </w:r>
      <w:r w:rsidR="00267D89">
        <w:rPr>
          <w:rFonts w:ascii="Arial" w:hAnsi="Arial" w:cs="Arial"/>
          <w:color w:val="444444"/>
          <w:sz w:val="20"/>
          <w:szCs w:val="20"/>
          <w:shd w:val="clear" w:color="auto" w:fill="FFFFFF"/>
        </w:rPr>
        <w:t xml:space="preserve"> a</w:t>
      </w:r>
      <w:r>
        <w:rPr>
          <w:rFonts w:ascii="Arial" w:hAnsi="Arial" w:cs="Arial"/>
          <w:color w:val="444444"/>
          <w:sz w:val="20"/>
          <w:szCs w:val="20"/>
          <w:shd w:val="clear" w:color="auto" w:fill="FFFFFF"/>
        </w:rPr>
        <w:t xml:space="preserve"> long term effect on student learning and skills development that </w:t>
      </w:r>
      <w:r w:rsidR="00267D89">
        <w:rPr>
          <w:rFonts w:ascii="Arial" w:hAnsi="Arial" w:cs="Arial"/>
          <w:color w:val="444444"/>
          <w:sz w:val="20"/>
          <w:szCs w:val="20"/>
          <w:shd w:val="clear" w:color="auto" w:fill="FFFFFF"/>
        </w:rPr>
        <w:t>goes</w:t>
      </w:r>
      <w:r>
        <w:rPr>
          <w:rFonts w:ascii="Arial" w:hAnsi="Arial" w:cs="Arial"/>
          <w:color w:val="444444"/>
          <w:sz w:val="20"/>
          <w:szCs w:val="20"/>
          <w:shd w:val="clear" w:color="auto" w:fill="FFFFFF"/>
        </w:rPr>
        <w:t xml:space="preserve"> beyond a particular assessment</w:t>
      </w:r>
      <w:r w:rsidR="00267D89">
        <w:rPr>
          <w:rFonts w:ascii="Arial" w:hAnsi="Arial" w:cs="Arial"/>
          <w:color w:val="444444"/>
          <w:sz w:val="20"/>
          <w:szCs w:val="20"/>
          <w:shd w:val="clear" w:color="auto" w:fill="FFFFFF"/>
        </w:rPr>
        <w:t xml:space="preserve">, </w:t>
      </w:r>
      <w:r>
        <w:rPr>
          <w:rFonts w:ascii="Arial" w:hAnsi="Arial" w:cs="Arial"/>
          <w:color w:val="444444"/>
          <w:sz w:val="20"/>
          <w:szCs w:val="20"/>
          <w:shd w:val="clear" w:color="auto" w:fill="FFFFFF"/>
        </w:rPr>
        <w:t>module</w:t>
      </w:r>
      <w:r w:rsidR="00267D89">
        <w:rPr>
          <w:rFonts w:ascii="Arial" w:hAnsi="Arial" w:cs="Arial"/>
          <w:color w:val="444444"/>
          <w:sz w:val="20"/>
          <w:szCs w:val="20"/>
          <w:shd w:val="clear" w:color="auto" w:fill="FFFFFF"/>
        </w:rPr>
        <w:t xml:space="preserve"> or even programme</w:t>
      </w:r>
      <w:r>
        <w:rPr>
          <w:rFonts w:ascii="Arial" w:hAnsi="Arial" w:cs="Arial"/>
          <w:color w:val="444444"/>
          <w:sz w:val="20"/>
          <w:szCs w:val="20"/>
          <w:shd w:val="clear" w:color="auto" w:fill="FFFFFF"/>
        </w:rPr>
        <w:t xml:space="preserve"> and remain</w:t>
      </w:r>
      <w:r w:rsidR="00267D89">
        <w:rPr>
          <w:rFonts w:ascii="Arial" w:hAnsi="Arial" w:cs="Arial"/>
          <w:color w:val="444444"/>
          <w:sz w:val="20"/>
          <w:szCs w:val="20"/>
          <w:shd w:val="clear" w:color="auto" w:fill="FFFFFF"/>
        </w:rPr>
        <w:t>s</w:t>
      </w:r>
      <w:r>
        <w:rPr>
          <w:rFonts w:ascii="Arial" w:hAnsi="Arial" w:cs="Arial"/>
          <w:color w:val="444444"/>
          <w:sz w:val="20"/>
          <w:szCs w:val="20"/>
          <w:shd w:val="clear" w:color="auto" w:fill="FFFFFF"/>
        </w:rPr>
        <w:t xml:space="preserve"> with </w:t>
      </w:r>
      <w:r w:rsidR="00416E70">
        <w:rPr>
          <w:rFonts w:ascii="Arial" w:hAnsi="Arial" w:cs="Arial"/>
          <w:color w:val="444444"/>
          <w:sz w:val="20"/>
          <w:szCs w:val="20"/>
          <w:shd w:val="clear" w:color="auto" w:fill="FFFFFF"/>
        </w:rPr>
        <w:t xml:space="preserve">the </w:t>
      </w:r>
      <w:r>
        <w:rPr>
          <w:rFonts w:ascii="Arial" w:hAnsi="Arial" w:cs="Arial"/>
          <w:color w:val="444444"/>
          <w:sz w:val="20"/>
          <w:szCs w:val="20"/>
          <w:shd w:val="clear" w:color="auto" w:fill="FFFFFF"/>
        </w:rPr>
        <w:t>student throughout their undergraduate studies and into life beyond university.</w:t>
      </w:r>
      <w:r w:rsidR="0043285A">
        <w:rPr>
          <w:rFonts w:ascii="Arial" w:hAnsi="Arial" w:cs="Arial"/>
          <w:color w:val="444444"/>
          <w:sz w:val="20"/>
          <w:szCs w:val="20"/>
          <w:shd w:val="clear" w:color="auto" w:fill="FFFFFF"/>
        </w:rPr>
        <w:t xml:space="preserve"> </w:t>
      </w:r>
    </w:p>
    <w:p w14:paraId="29127798" w14:textId="19B46494" w:rsidR="00D35ECF" w:rsidRDefault="00D35ECF" w:rsidP="00D35ECF">
      <w:pPr>
        <w:jc w:val="both"/>
        <w:rPr>
          <w:rFonts w:ascii="Arial" w:hAnsi="Arial" w:cs="Arial"/>
          <w:b/>
          <w:sz w:val="20"/>
          <w:szCs w:val="20"/>
        </w:rPr>
      </w:pPr>
      <w:r>
        <w:rPr>
          <w:rFonts w:ascii="Arial" w:hAnsi="Arial" w:cs="Arial"/>
          <w:b/>
          <w:sz w:val="20"/>
          <w:szCs w:val="20"/>
        </w:rPr>
        <w:t xml:space="preserve">Factors </w:t>
      </w:r>
      <w:r w:rsidR="000C685E">
        <w:rPr>
          <w:rFonts w:ascii="Arial" w:hAnsi="Arial" w:cs="Arial"/>
          <w:b/>
          <w:sz w:val="20"/>
          <w:szCs w:val="20"/>
        </w:rPr>
        <w:t>i</w:t>
      </w:r>
      <w:r>
        <w:rPr>
          <w:rFonts w:ascii="Arial" w:hAnsi="Arial" w:cs="Arial"/>
          <w:b/>
          <w:sz w:val="20"/>
          <w:szCs w:val="20"/>
        </w:rPr>
        <w:t>nfluencing our choice of formative assessment activity</w:t>
      </w:r>
      <w:r w:rsidR="00DB07F9">
        <w:rPr>
          <w:rFonts w:ascii="Arial" w:hAnsi="Arial" w:cs="Arial"/>
          <w:b/>
          <w:sz w:val="20"/>
          <w:szCs w:val="20"/>
        </w:rPr>
        <w:t xml:space="preserve"> </w:t>
      </w:r>
    </w:p>
    <w:p w14:paraId="4335A505" w14:textId="2416BEC8" w:rsidR="00B07BAF" w:rsidRPr="000B3E6E" w:rsidRDefault="00B07BAF" w:rsidP="00A02F9B">
      <w:pPr>
        <w:shd w:val="clear" w:color="auto" w:fill="FFFFFF"/>
        <w:spacing w:after="0" w:line="240" w:lineRule="auto"/>
        <w:jc w:val="both"/>
        <w:rPr>
          <w:rFonts w:ascii="Arial" w:hAnsi="Arial" w:cs="Arial"/>
          <w:i/>
          <w:color w:val="444444"/>
          <w:sz w:val="20"/>
          <w:szCs w:val="20"/>
          <w:shd w:val="clear" w:color="auto" w:fill="FFFFFF"/>
        </w:rPr>
      </w:pPr>
      <w:r>
        <w:rPr>
          <w:rFonts w:ascii="Arial" w:eastAsia="Times New Roman" w:hAnsi="Arial" w:cs="Arial"/>
          <w:color w:val="000000"/>
          <w:sz w:val="20"/>
          <w:szCs w:val="20"/>
          <w:lang w:eastAsia="en-GB"/>
        </w:rPr>
        <w:t>In designing our</w:t>
      </w:r>
      <w:r w:rsidR="00D63D58">
        <w:rPr>
          <w:rFonts w:ascii="Arial" w:eastAsia="Times New Roman" w:hAnsi="Arial" w:cs="Arial"/>
          <w:color w:val="000000"/>
          <w:sz w:val="20"/>
          <w:szCs w:val="20"/>
          <w:lang w:eastAsia="en-GB"/>
        </w:rPr>
        <w:t xml:space="preserve"> chosen</w:t>
      </w:r>
      <w:r>
        <w:rPr>
          <w:rFonts w:ascii="Arial" w:eastAsia="Times New Roman" w:hAnsi="Arial" w:cs="Arial"/>
          <w:color w:val="000000"/>
          <w:sz w:val="20"/>
          <w:szCs w:val="20"/>
          <w:lang w:eastAsia="en-GB"/>
        </w:rPr>
        <w:t xml:space="preserve"> formative activities</w:t>
      </w:r>
      <w:r w:rsidR="00D63D58">
        <w:rPr>
          <w:rFonts w:ascii="Arial" w:eastAsia="Times New Roman" w:hAnsi="Arial" w:cs="Arial"/>
          <w:color w:val="000000"/>
          <w:sz w:val="20"/>
          <w:szCs w:val="20"/>
          <w:lang w:eastAsia="en-GB"/>
        </w:rPr>
        <w:t xml:space="preserve"> for our first year undergraduates</w:t>
      </w:r>
      <w:r>
        <w:rPr>
          <w:rFonts w:ascii="Arial" w:eastAsia="Times New Roman" w:hAnsi="Arial" w:cs="Arial"/>
          <w:color w:val="000000"/>
          <w:sz w:val="20"/>
          <w:szCs w:val="20"/>
          <w:lang w:eastAsia="en-GB"/>
        </w:rPr>
        <w:t xml:space="preserve">, </w:t>
      </w:r>
      <w:r w:rsidR="00A0747F">
        <w:rPr>
          <w:rFonts w:ascii="Arial" w:eastAsia="Times New Roman" w:hAnsi="Arial" w:cs="Arial"/>
          <w:color w:val="000000"/>
          <w:sz w:val="20"/>
          <w:szCs w:val="20"/>
          <w:lang w:eastAsia="en-GB"/>
        </w:rPr>
        <w:t>I was guided</w:t>
      </w:r>
      <w:r>
        <w:rPr>
          <w:rFonts w:ascii="Arial" w:eastAsia="Times New Roman" w:hAnsi="Arial" w:cs="Arial"/>
          <w:color w:val="000000"/>
          <w:sz w:val="20"/>
          <w:szCs w:val="20"/>
          <w:lang w:eastAsia="en-GB"/>
        </w:rPr>
        <w:t xml:space="preserve"> by </w:t>
      </w:r>
      <w:r w:rsidR="00DC3542">
        <w:rPr>
          <w:rFonts w:ascii="Arial" w:hAnsi="Arial" w:cs="Arial"/>
          <w:color w:val="444444"/>
          <w:sz w:val="20"/>
          <w:szCs w:val="20"/>
          <w:shd w:val="clear" w:color="auto" w:fill="FFFFFF"/>
        </w:rPr>
        <w:t>Irons &amp; Elkington</w:t>
      </w:r>
      <w:r w:rsidR="00A671C2">
        <w:rPr>
          <w:rFonts w:ascii="Arial" w:hAnsi="Arial" w:cs="Arial"/>
          <w:color w:val="444444"/>
          <w:sz w:val="20"/>
          <w:szCs w:val="20"/>
          <w:shd w:val="clear" w:color="auto" w:fill="FFFFFF"/>
        </w:rPr>
        <w:t>’s</w:t>
      </w:r>
      <w:r w:rsidR="00DC3542">
        <w:rPr>
          <w:rFonts w:ascii="Arial" w:hAnsi="Arial" w:cs="Arial"/>
          <w:color w:val="444444"/>
          <w:sz w:val="20"/>
          <w:szCs w:val="20"/>
          <w:shd w:val="clear" w:color="auto" w:fill="FFFFFF"/>
        </w:rPr>
        <w:t xml:space="preserve"> </w:t>
      </w:r>
      <w:r w:rsidR="00961AE9">
        <w:rPr>
          <w:rFonts w:ascii="Arial" w:hAnsi="Arial" w:cs="Arial"/>
          <w:color w:val="444444"/>
          <w:sz w:val="20"/>
          <w:szCs w:val="20"/>
          <w:shd w:val="clear" w:color="auto" w:fill="FFFFFF"/>
        </w:rPr>
        <w:t>‘</w:t>
      </w:r>
      <w:r w:rsidR="00A02F9B" w:rsidRPr="000B3E6E">
        <w:rPr>
          <w:rFonts w:ascii="Arial" w:hAnsi="Arial" w:cs="Arial"/>
          <w:i/>
          <w:color w:val="444444"/>
          <w:sz w:val="20"/>
          <w:szCs w:val="20"/>
          <w:shd w:val="clear" w:color="auto" w:fill="FFFFFF"/>
        </w:rPr>
        <w:t>t</w:t>
      </w:r>
      <w:r w:rsidRPr="000B3E6E">
        <w:rPr>
          <w:rFonts w:ascii="Arial" w:hAnsi="Arial" w:cs="Arial"/>
          <w:i/>
          <w:color w:val="444444"/>
          <w:sz w:val="20"/>
          <w:szCs w:val="20"/>
          <w:shd w:val="clear" w:color="auto" w:fill="FFFFFF"/>
        </w:rPr>
        <w:t>hree categories of practice for suc</w:t>
      </w:r>
      <w:r w:rsidR="00DF70AB" w:rsidRPr="000B3E6E">
        <w:rPr>
          <w:rFonts w:ascii="Arial" w:hAnsi="Arial" w:cs="Arial"/>
          <w:i/>
          <w:color w:val="444444"/>
          <w:sz w:val="20"/>
          <w:szCs w:val="20"/>
          <w:shd w:val="clear" w:color="auto" w:fill="FFFFFF"/>
        </w:rPr>
        <w:t>c</w:t>
      </w:r>
      <w:r w:rsidRPr="000B3E6E">
        <w:rPr>
          <w:rFonts w:ascii="Arial" w:hAnsi="Arial" w:cs="Arial"/>
          <w:i/>
          <w:color w:val="444444"/>
          <w:sz w:val="20"/>
          <w:szCs w:val="20"/>
          <w:shd w:val="clear" w:color="auto" w:fill="FFFFFF"/>
        </w:rPr>
        <w:t>essful formative assessment</w:t>
      </w:r>
      <w:r w:rsidR="00113E4C" w:rsidRPr="000B3E6E">
        <w:rPr>
          <w:rFonts w:ascii="Arial" w:hAnsi="Arial" w:cs="Arial"/>
          <w:i/>
          <w:color w:val="444444"/>
          <w:sz w:val="20"/>
          <w:szCs w:val="20"/>
          <w:shd w:val="clear" w:color="auto" w:fill="FFFFFF"/>
        </w:rPr>
        <w:t>:</w:t>
      </w:r>
    </w:p>
    <w:p w14:paraId="6993D475" w14:textId="674A85F6" w:rsidR="00B07BAF" w:rsidRPr="00E16C2B" w:rsidRDefault="00B07BAF" w:rsidP="00E16C2B">
      <w:pPr>
        <w:pStyle w:val="ListParagraph"/>
        <w:shd w:val="clear" w:color="auto" w:fill="FFFFFF"/>
        <w:spacing w:after="0" w:line="240" w:lineRule="auto"/>
        <w:jc w:val="both"/>
        <w:rPr>
          <w:rFonts w:ascii="Arial" w:eastAsia="Times New Roman" w:hAnsi="Arial" w:cs="Arial"/>
          <w:color w:val="000000"/>
          <w:sz w:val="20"/>
          <w:szCs w:val="20"/>
          <w:lang w:eastAsia="en-GB"/>
        </w:rPr>
      </w:pPr>
    </w:p>
    <w:p w14:paraId="31021911" w14:textId="5BBD6A9B" w:rsidR="00B07BAF" w:rsidRPr="00E16C2B" w:rsidRDefault="00352071" w:rsidP="00E16C2B">
      <w:pPr>
        <w:pStyle w:val="ListParagraph"/>
        <w:numPr>
          <w:ilvl w:val="0"/>
          <w:numId w:val="9"/>
        </w:numPr>
        <w:shd w:val="clear" w:color="auto" w:fill="FFFFFF"/>
        <w:spacing w:after="0" w:line="240" w:lineRule="auto"/>
        <w:rPr>
          <w:rFonts w:ascii="Arial" w:hAnsi="Arial" w:cs="Arial"/>
          <w:i/>
          <w:color w:val="444444"/>
          <w:sz w:val="20"/>
          <w:szCs w:val="20"/>
          <w:shd w:val="clear" w:color="auto" w:fill="FFFFFF"/>
        </w:rPr>
      </w:pPr>
      <w:r w:rsidRPr="00E16C2B">
        <w:rPr>
          <w:rFonts w:ascii="Arial" w:hAnsi="Arial" w:cs="Arial"/>
          <w:i/>
          <w:color w:val="444444"/>
          <w:sz w:val="20"/>
          <w:szCs w:val="20"/>
          <w:shd w:val="clear" w:color="auto" w:fill="FFFFFF"/>
        </w:rPr>
        <w:lastRenderedPageBreak/>
        <w:t>c</w:t>
      </w:r>
      <w:r w:rsidR="00B07BAF" w:rsidRPr="00E16C2B">
        <w:rPr>
          <w:rFonts w:ascii="Arial" w:hAnsi="Arial" w:cs="Arial"/>
          <w:i/>
          <w:color w:val="444444"/>
          <w:sz w:val="20"/>
          <w:szCs w:val="20"/>
          <w:shd w:val="clear" w:color="auto" w:fill="FFFFFF"/>
        </w:rPr>
        <w:t>larifying and sharing an understanding of assessment criteria</w:t>
      </w:r>
      <w:r w:rsidRPr="00E16C2B">
        <w:rPr>
          <w:rFonts w:ascii="Arial" w:hAnsi="Arial" w:cs="Arial"/>
          <w:i/>
          <w:color w:val="444444"/>
          <w:sz w:val="20"/>
          <w:szCs w:val="20"/>
          <w:shd w:val="clear" w:color="auto" w:fill="FFFFFF"/>
        </w:rPr>
        <w:t>;</w:t>
      </w:r>
      <w:bookmarkStart w:id="0" w:name="_GoBack"/>
      <w:bookmarkEnd w:id="0"/>
    </w:p>
    <w:p w14:paraId="4AB5A3AD" w14:textId="47A71B66" w:rsidR="00B07BAF" w:rsidRPr="00E16C2B" w:rsidRDefault="00352071" w:rsidP="00E16C2B">
      <w:pPr>
        <w:pStyle w:val="ListParagraph"/>
        <w:numPr>
          <w:ilvl w:val="0"/>
          <w:numId w:val="9"/>
        </w:numPr>
        <w:shd w:val="clear" w:color="auto" w:fill="FFFFFF"/>
        <w:spacing w:after="0" w:line="240" w:lineRule="auto"/>
        <w:rPr>
          <w:rFonts w:ascii="Arial" w:hAnsi="Arial" w:cs="Arial"/>
          <w:i/>
          <w:color w:val="444444"/>
          <w:sz w:val="20"/>
          <w:szCs w:val="20"/>
          <w:shd w:val="clear" w:color="auto" w:fill="FFFFFF"/>
        </w:rPr>
      </w:pPr>
      <w:r w:rsidRPr="00E16C2B">
        <w:rPr>
          <w:rFonts w:ascii="Arial" w:hAnsi="Arial" w:cs="Arial"/>
          <w:i/>
          <w:color w:val="444444"/>
          <w:sz w:val="20"/>
          <w:szCs w:val="20"/>
          <w:shd w:val="clear" w:color="auto" w:fill="FFFFFF"/>
        </w:rPr>
        <w:t>c</w:t>
      </w:r>
      <w:r w:rsidR="00B07BAF" w:rsidRPr="00E16C2B">
        <w:rPr>
          <w:rFonts w:ascii="Arial" w:hAnsi="Arial" w:cs="Arial"/>
          <w:i/>
          <w:color w:val="444444"/>
          <w:sz w:val="20"/>
          <w:szCs w:val="20"/>
          <w:shd w:val="clear" w:color="auto" w:fill="FFFFFF"/>
        </w:rPr>
        <w:t>reating opportunities for assessment practice, rehearsal and review</w:t>
      </w:r>
      <w:r w:rsidRPr="00E16C2B">
        <w:rPr>
          <w:rFonts w:ascii="Arial" w:hAnsi="Arial" w:cs="Arial"/>
          <w:i/>
          <w:color w:val="444444"/>
          <w:sz w:val="20"/>
          <w:szCs w:val="20"/>
          <w:shd w:val="clear" w:color="auto" w:fill="FFFFFF"/>
        </w:rPr>
        <w:t>; and</w:t>
      </w:r>
    </w:p>
    <w:p w14:paraId="19E65B81" w14:textId="5601B2D6" w:rsidR="00B07BAF" w:rsidRPr="00E16C2B" w:rsidRDefault="00352071" w:rsidP="00E16C2B">
      <w:pPr>
        <w:pStyle w:val="ListParagraph"/>
        <w:numPr>
          <w:ilvl w:val="0"/>
          <w:numId w:val="9"/>
        </w:numPr>
        <w:shd w:val="clear" w:color="auto" w:fill="FFFFFF"/>
        <w:spacing w:after="0" w:line="240" w:lineRule="auto"/>
        <w:rPr>
          <w:rFonts w:ascii="Arial" w:hAnsi="Arial" w:cs="Arial"/>
          <w:i/>
          <w:color w:val="444444"/>
          <w:sz w:val="20"/>
          <w:szCs w:val="20"/>
          <w:shd w:val="clear" w:color="auto" w:fill="FFFFFF"/>
        </w:rPr>
      </w:pPr>
      <w:r w:rsidRPr="00E16C2B">
        <w:rPr>
          <w:rFonts w:ascii="Arial" w:hAnsi="Arial" w:cs="Arial"/>
          <w:i/>
          <w:color w:val="444444"/>
          <w:sz w:val="20"/>
          <w:szCs w:val="20"/>
          <w:shd w:val="clear" w:color="auto" w:fill="FFFFFF"/>
        </w:rPr>
        <w:t>p</w:t>
      </w:r>
      <w:r w:rsidR="00B07BAF" w:rsidRPr="00E16C2B">
        <w:rPr>
          <w:rFonts w:ascii="Arial" w:hAnsi="Arial" w:cs="Arial"/>
          <w:i/>
          <w:color w:val="444444"/>
          <w:sz w:val="20"/>
          <w:szCs w:val="20"/>
          <w:shd w:val="clear" w:color="auto" w:fill="FFFFFF"/>
        </w:rPr>
        <w:t xml:space="preserve">roviding assessment feedback that </w:t>
      </w:r>
      <w:r w:rsidR="00D544B8" w:rsidRPr="00E16C2B">
        <w:rPr>
          <w:rFonts w:ascii="Arial" w:hAnsi="Arial" w:cs="Arial"/>
          <w:i/>
          <w:color w:val="444444"/>
          <w:sz w:val="20"/>
          <w:szCs w:val="20"/>
          <w:shd w:val="clear" w:color="auto" w:fill="FFFFFF"/>
        </w:rPr>
        <w:t>moves learning forward</w:t>
      </w:r>
      <w:r w:rsidRPr="00E16C2B">
        <w:rPr>
          <w:rFonts w:ascii="Arial" w:hAnsi="Arial" w:cs="Arial"/>
          <w:i/>
          <w:color w:val="444444"/>
          <w:sz w:val="20"/>
          <w:szCs w:val="20"/>
          <w:shd w:val="clear" w:color="auto" w:fill="FFFFFF"/>
        </w:rPr>
        <w:t>.</w:t>
      </w:r>
      <w:r w:rsidR="00961AE9" w:rsidRPr="00E16C2B">
        <w:rPr>
          <w:rFonts w:ascii="Arial" w:hAnsi="Arial" w:cs="Arial"/>
          <w:i/>
          <w:color w:val="444444"/>
          <w:sz w:val="20"/>
          <w:szCs w:val="20"/>
          <w:shd w:val="clear" w:color="auto" w:fill="FFFFFF"/>
        </w:rPr>
        <w:t>’</w:t>
      </w:r>
      <w:r w:rsidR="006437C5" w:rsidRPr="00E16C2B">
        <w:rPr>
          <w:rFonts w:ascii="Arial" w:hAnsi="Arial" w:cs="Arial"/>
          <w:i/>
          <w:color w:val="444444"/>
          <w:sz w:val="20"/>
          <w:szCs w:val="20"/>
          <w:shd w:val="clear" w:color="auto" w:fill="FFFFFF"/>
        </w:rPr>
        <w:t xml:space="preserve"> </w:t>
      </w:r>
      <w:r w:rsidR="006437C5" w:rsidRPr="00E16C2B">
        <w:rPr>
          <w:rFonts w:ascii="Arial" w:hAnsi="Arial" w:cs="Arial"/>
          <w:color w:val="444444"/>
          <w:sz w:val="20"/>
          <w:szCs w:val="20"/>
          <w:shd w:val="clear" w:color="auto" w:fill="FFFFFF"/>
        </w:rPr>
        <w:t>(2022, p.53)</w:t>
      </w:r>
    </w:p>
    <w:p w14:paraId="0C327CEA" w14:textId="77777777" w:rsidR="00BC5DC1" w:rsidRPr="000B3E6E" w:rsidRDefault="00BC5DC1" w:rsidP="00BC5DC1">
      <w:pPr>
        <w:pStyle w:val="ListParagraph"/>
        <w:shd w:val="clear" w:color="auto" w:fill="FFFFFF"/>
        <w:spacing w:after="0" w:line="240" w:lineRule="auto"/>
        <w:rPr>
          <w:rFonts w:ascii="Arial" w:hAnsi="Arial" w:cs="Arial"/>
          <w:i/>
          <w:color w:val="444444"/>
          <w:sz w:val="20"/>
          <w:szCs w:val="20"/>
          <w:shd w:val="clear" w:color="auto" w:fill="FFFFFF"/>
        </w:rPr>
      </w:pPr>
    </w:p>
    <w:p w14:paraId="3C3C8728" w14:textId="346E0938" w:rsidR="004A5DF9" w:rsidRPr="004A5DF9" w:rsidRDefault="004A5DF9" w:rsidP="00352071">
      <w:pPr>
        <w:shd w:val="clear" w:color="auto" w:fill="FFFFFF"/>
        <w:spacing w:after="0" w:line="240" w:lineRule="auto"/>
        <w:jc w:val="both"/>
        <w:rPr>
          <w:rFonts w:ascii="Arial" w:hAnsi="Arial" w:cs="Arial"/>
          <w:color w:val="444444"/>
          <w:sz w:val="20"/>
          <w:szCs w:val="20"/>
          <w:shd w:val="clear" w:color="auto" w:fill="FFFFFF"/>
        </w:rPr>
      </w:pPr>
      <w:r>
        <w:rPr>
          <w:rFonts w:ascii="Arial" w:hAnsi="Arial" w:cs="Arial"/>
          <w:color w:val="444444"/>
          <w:sz w:val="20"/>
          <w:szCs w:val="20"/>
          <w:shd w:val="clear" w:color="auto" w:fill="FFFFFF"/>
        </w:rPr>
        <w:t xml:space="preserve">In addition, it was essential that </w:t>
      </w:r>
      <w:r w:rsidR="000D7AD8">
        <w:rPr>
          <w:rFonts w:ascii="Arial" w:hAnsi="Arial" w:cs="Arial"/>
          <w:color w:val="444444"/>
          <w:sz w:val="20"/>
          <w:szCs w:val="20"/>
          <w:shd w:val="clear" w:color="auto" w:fill="FFFFFF"/>
        </w:rPr>
        <w:t>I</w:t>
      </w:r>
      <w:r>
        <w:rPr>
          <w:rFonts w:ascii="Arial" w:hAnsi="Arial" w:cs="Arial"/>
          <w:color w:val="444444"/>
          <w:sz w:val="20"/>
          <w:szCs w:val="20"/>
          <w:shd w:val="clear" w:color="auto" w:fill="FFFFFF"/>
        </w:rPr>
        <w:t xml:space="preserve"> used a variety of formative assessment activities</w:t>
      </w:r>
      <w:r w:rsidR="00BC5DC1">
        <w:rPr>
          <w:rFonts w:ascii="Arial" w:hAnsi="Arial" w:cs="Arial"/>
          <w:color w:val="444444"/>
          <w:sz w:val="20"/>
          <w:szCs w:val="20"/>
          <w:shd w:val="clear" w:color="auto" w:fill="FFFFFF"/>
        </w:rPr>
        <w:t xml:space="preserve"> as recommended by (Race, 2014)</w:t>
      </w:r>
      <w:r>
        <w:rPr>
          <w:rFonts w:ascii="Arial" w:hAnsi="Arial" w:cs="Arial"/>
          <w:color w:val="444444"/>
          <w:sz w:val="20"/>
          <w:szCs w:val="20"/>
          <w:shd w:val="clear" w:color="auto" w:fill="FFFFFF"/>
        </w:rPr>
        <w:t xml:space="preserve"> so that all learners had an opportunity to play to their strengths, to enhance </w:t>
      </w:r>
      <w:r w:rsidR="00BC5DC1">
        <w:rPr>
          <w:rFonts w:ascii="Arial" w:hAnsi="Arial" w:cs="Arial"/>
          <w:color w:val="444444"/>
          <w:sz w:val="20"/>
          <w:szCs w:val="20"/>
          <w:shd w:val="clear" w:color="auto" w:fill="FFFFFF"/>
        </w:rPr>
        <w:t xml:space="preserve">their </w:t>
      </w:r>
      <w:r>
        <w:rPr>
          <w:rFonts w:ascii="Arial" w:hAnsi="Arial" w:cs="Arial"/>
          <w:color w:val="444444"/>
          <w:sz w:val="20"/>
          <w:szCs w:val="20"/>
          <w:shd w:val="clear" w:color="auto" w:fill="FFFFFF"/>
        </w:rPr>
        <w:t xml:space="preserve">existing skills and to develop new </w:t>
      </w:r>
      <w:r w:rsidR="00BC5DC1">
        <w:rPr>
          <w:rFonts w:ascii="Arial" w:hAnsi="Arial" w:cs="Arial"/>
          <w:color w:val="444444"/>
          <w:sz w:val="20"/>
          <w:szCs w:val="20"/>
          <w:shd w:val="clear" w:color="auto" w:fill="FFFFFF"/>
        </w:rPr>
        <w:t>abilities and competencies</w:t>
      </w:r>
      <w:r>
        <w:rPr>
          <w:rFonts w:ascii="Arial" w:hAnsi="Arial" w:cs="Arial"/>
          <w:color w:val="444444"/>
          <w:sz w:val="20"/>
          <w:szCs w:val="20"/>
          <w:shd w:val="clear" w:color="auto" w:fill="FFFFFF"/>
        </w:rPr>
        <w:t>.</w:t>
      </w:r>
      <w:r w:rsidR="003F0202">
        <w:rPr>
          <w:rFonts w:ascii="Arial" w:hAnsi="Arial" w:cs="Arial"/>
          <w:color w:val="444444"/>
          <w:sz w:val="20"/>
          <w:szCs w:val="20"/>
          <w:shd w:val="clear" w:color="auto" w:fill="FFFFFF"/>
        </w:rPr>
        <w:t xml:space="preserve"> </w:t>
      </w:r>
    </w:p>
    <w:p w14:paraId="161BE9BA" w14:textId="576BC860" w:rsidR="00B07BAF" w:rsidRDefault="00B07BAF" w:rsidP="00352071">
      <w:pPr>
        <w:shd w:val="clear" w:color="auto" w:fill="FFFFFF"/>
        <w:spacing w:after="0" w:line="240" w:lineRule="auto"/>
        <w:jc w:val="both"/>
        <w:rPr>
          <w:rFonts w:ascii="Arial" w:eastAsia="Times New Roman" w:hAnsi="Arial" w:cs="Arial"/>
          <w:color w:val="000000"/>
          <w:sz w:val="20"/>
          <w:szCs w:val="20"/>
          <w:lang w:eastAsia="en-GB"/>
        </w:rPr>
      </w:pPr>
    </w:p>
    <w:p w14:paraId="5CF2FFE9" w14:textId="019D3A0C" w:rsidR="004A5DF9" w:rsidRDefault="004A5DF9" w:rsidP="00352071">
      <w:pPr>
        <w:shd w:val="clear" w:color="auto" w:fill="FFFFFF"/>
        <w:spacing w:after="0" w:line="240" w:lineRule="auto"/>
        <w:jc w:val="both"/>
        <w:rPr>
          <w:rFonts w:ascii="Arial" w:hAnsi="Arial" w:cs="Arial"/>
          <w:sz w:val="20"/>
          <w:szCs w:val="20"/>
        </w:rPr>
      </w:pPr>
      <w:r>
        <w:rPr>
          <w:rFonts w:ascii="Arial" w:hAnsi="Arial" w:cs="Arial"/>
          <w:sz w:val="20"/>
          <w:szCs w:val="20"/>
        </w:rPr>
        <w:t xml:space="preserve">The project </w:t>
      </w:r>
      <w:r w:rsidR="004C2252">
        <w:rPr>
          <w:rFonts w:ascii="Arial" w:hAnsi="Arial" w:cs="Arial"/>
          <w:sz w:val="20"/>
          <w:szCs w:val="20"/>
        </w:rPr>
        <w:t>also considered</w:t>
      </w:r>
      <w:r>
        <w:rPr>
          <w:rFonts w:ascii="Arial" w:hAnsi="Arial" w:cs="Arial"/>
          <w:sz w:val="20"/>
          <w:szCs w:val="20"/>
        </w:rPr>
        <w:t xml:space="preserve"> (Sambell’s, 2013) six conditions that encourage assessment for learning</w:t>
      </w:r>
      <w:r w:rsidR="004C2252">
        <w:rPr>
          <w:rFonts w:ascii="Arial" w:hAnsi="Arial" w:cs="Arial"/>
          <w:sz w:val="20"/>
          <w:szCs w:val="20"/>
        </w:rPr>
        <w:t>,</w:t>
      </w:r>
      <w:r>
        <w:rPr>
          <w:rFonts w:ascii="Arial" w:hAnsi="Arial" w:cs="Arial"/>
          <w:sz w:val="20"/>
          <w:szCs w:val="20"/>
        </w:rPr>
        <w:t xml:space="preserve"> </w:t>
      </w:r>
      <w:r w:rsidR="004C2252">
        <w:rPr>
          <w:rFonts w:ascii="Arial" w:hAnsi="Arial" w:cs="Arial"/>
          <w:sz w:val="20"/>
          <w:szCs w:val="20"/>
        </w:rPr>
        <w:t xml:space="preserve">in </w:t>
      </w:r>
      <w:r>
        <w:rPr>
          <w:rFonts w:ascii="Arial" w:hAnsi="Arial" w:cs="Arial"/>
          <w:sz w:val="20"/>
          <w:szCs w:val="20"/>
        </w:rPr>
        <w:t>particular focus</w:t>
      </w:r>
      <w:r w:rsidR="004C2252">
        <w:rPr>
          <w:rFonts w:ascii="Arial" w:hAnsi="Arial" w:cs="Arial"/>
          <w:sz w:val="20"/>
          <w:szCs w:val="20"/>
        </w:rPr>
        <w:t>sing upon</w:t>
      </w:r>
      <w:r>
        <w:rPr>
          <w:rFonts w:ascii="Arial" w:hAnsi="Arial" w:cs="Arial"/>
          <w:sz w:val="20"/>
          <w:szCs w:val="20"/>
        </w:rPr>
        <w:t xml:space="preserve"> on condition </w:t>
      </w:r>
      <w:r w:rsidR="00DC3542">
        <w:rPr>
          <w:rFonts w:ascii="Arial" w:hAnsi="Arial" w:cs="Arial"/>
          <w:sz w:val="20"/>
          <w:szCs w:val="20"/>
        </w:rPr>
        <w:t>six</w:t>
      </w:r>
      <w:r w:rsidR="00BC5DC1">
        <w:rPr>
          <w:rFonts w:ascii="Arial" w:hAnsi="Arial" w:cs="Arial"/>
          <w:sz w:val="20"/>
          <w:szCs w:val="20"/>
        </w:rPr>
        <w:t xml:space="preserve">; </w:t>
      </w:r>
      <w:r>
        <w:rPr>
          <w:rFonts w:ascii="Arial" w:hAnsi="Arial" w:cs="Arial"/>
          <w:sz w:val="20"/>
          <w:szCs w:val="20"/>
        </w:rPr>
        <w:t>developing students as self-assessors and effective life-long learners.</w:t>
      </w:r>
    </w:p>
    <w:p w14:paraId="03353676" w14:textId="77777777" w:rsidR="007608C2" w:rsidRDefault="007608C2" w:rsidP="00352071">
      <w:pPr>
        <w:shd w:val="clear" w:color="auto" w:fill="FFFFFF"/>
        <w:spacing w:after="0" w:line="240" w:lineRule="auto"/>
        <w:jc w:val="both"/>
        <w:rPr>
          <w:rFonts w:ascii="Arial" w:hAnsi="Arial" w:cs="Arial"/>
          <w:sz w:val="20"/>
          <w:szCs w:val="20"/>
        </w:rPr>
      </w:pPr>
    </w:p>
    <w:p w14:paraId="36C41C45" w14:textId="28E736C6" w:rsidR="00953424" w:rsidRDefault="00953424" w:rsidP="00352071">
      <w:pPr>
        <w:shd w:val="clear" w:color="auto" w:fill="FFFFFF"/>
        <w:spacing w:after="0" w:line="240" w:lineRule="auto"/>
        <w:jc w:val="both"/>
        <w:rPr>
          <w:rFonts w:ascii="Arial" w:hAnsi="Arial" w:cs="Arial"/>
          <w:color w:val="444444"/>
          <w:sz w:val="20"/>
          <w:szCs w:val="20"/>
          <w:shd w:val="clear" w:color="auto" w:fill="FFFFFF"/>
        </w:rPr>
      </w:pPr>
      <w:r>
        <w:rPr>
          <w:rFonts w:ascii="Arial" w:eastAsia="Times New Roman" w:hAnsi="Arial" w:cs="Arial"/>
          <w:color w:val="000000"/>
          <w:sz w:val="20"/>
          <w:szCs w:val="20"/>
          <w:lang w:eastAsia="en-GB"/>
        </w:rPr>
        <w:t>Finally, a</w:t>
      </w:r>
      <w:r w:rsidR="007608C2">
        <w:rPr>
          <w:rFonts w:ascii="Arial" w:eastAsia="Times New Roman" w:hAnsi="Arial" w:cs="Arial"/>
          <w:color w:val="000000"/>
          <w:sz w:val="20"/>
          <w:szCs w:val="20"/>
          <w:lang w:eastAsia="en-GB"/>
        </w:rPr>
        <w:t xml:space="preserve">s recommended by </w:t>
      </w:r>
      <w:r w:rsidR="007608C2">
        <w:rPr>
          <w:rFonts w:ascii="Arial" w:hAnsi="Arial" w:cs="Arial"/>
          <w:color w:val="444444"/>
          <w:sz w:val="20"/>
          <w:szCs w:val="20"/>
          <w:shd w:val="clear" w:color="auto" w:fill="FFFFFF"/>
        </w:rPr>
        <w:t>(Irons &amp; Elkington, 2022</w:t>
      </w:r>
      <w:r w:rsidR="00BC5DC1">
        <w:rPr>
          <w:rFonts w:ascii="Arial" w:hAnsi="Arial" w:cs="Arial"/>
          <w:color w:val="444444"/>
          <w:sz w:val="20"/>
          <w:szCs w:val="20"/>
          <w:shd w:val="clear" w:color="auto" w:fill="FFFFFF"/>
        </w:rPr>
        <w:t>)</w:t>
      </w:r>
      <w:r w:rsidR="00E80721">
        <w:rPr>
          <w:rFonts w:ascii="Arial" w:hAnsi="Arial" w:cs="Arial"/>
          <w:color w:val="444444"/>
          <w:sz w:val="20"/>
          <w:szCs w:val="20"/>
          <w:shd w:val="clear" w:color="auto" w:fill="FFFFFF"/>
        </w:rPr>
        <w:t xml:space="preserve"> and </w:t>
      </w:r>
      <w:r w:rsidR="00BC5DC1">
        <w:rPr>
          <w:rFonts w:ascii="Arial" w:hAnsi="Arial" w:cs="Arial"/>
          <w:color w:val="444444"/>
          <w:sz w:val="20"/>
          <w:szCs w:val="20"/>
          <w:shd w:val="clear" w:color="auto" w:fill="FFFFFF"/>
        </w:rPr>
        <w:t>(</w:t>
      </w:r>
      <w:r w:rsidR="00E80721">
        <w:rPr>
          <w:rFonts w:ascii="Arial" w:hAnsi="Arial" w:cs="Arial"/>
          <w:color w:val="444444"/>
          <w:sz w:val="20"/>
          <w:szCs w:val="20"/>
          <w:shd w:val="clear" w:color="auto" w:fill="FFFFFF"/>
        </w:rPr>
        <w:t>Sambell</w:t>
      </w:r>
      <w:r w:rsidR="00DC3542">
        <w:rPr>
          <w:rFonts w:ascii="Arial" w:hAnsi="Arial" w:cs="Arial"/>
          <w:color w:val="444444"/>
          <w:sz w:val="20"/>
          <w:szCs w:val="20"/>
          <w:shd w:val="clear" w:color="auto" w:fill="FFFFFF"/>
        </w:rPr>
        <w:t xml:space="preserve">, </w:t>
      </w:r>
      <w:r w:rsidR="00BC5DC1">
        <w:rPr>
          <w:rFonts w:ascii="Arial" w:hAnsi="Arial" w:cs="Arial"/>
          <w:color w:val="444444"/>
          <w:sz w:val="20"/>
          <w:szCs w:val="20"/>
          <w:shd w:val="clear" w:color="auto" w:fill="FFFFFF"/>
        </w:rPr>
        <w:t>2013</w:t>
      </w:r>
      <w:r w:rsidR="007608C2">
        <w:rPr>
          <w:rFonts w:ascii="Arial" w:hAnsi="Arial" w:cs="Arial"/>
          <w:color w:val="444444"/>
          <w:sz w:val="20"/>
          <w:szCs w:val="20"/>
          <w:shd w:val="clear" w:color="auto" w:fill="FFFFFF"/>
        </w:rPr>
        <w:t>)</w:t>
      </w:r>
      <w:r w:rsidR="00DC3542">
        <w:rPr>
          <w:rFonts w:ascii="Arial" w:hAnsi="Arial" w:cs="Arial"/>
          <w:color w:val="444444"/>
          <w:sz w:val="20"/>
          <w:szCs w:val="20"/>
          <w:shd w:val="clear" w:color="auto" w:fill="FFFFFF"/>
        </w:rPr>
        <w:t>,</w:t>
      </w:r>
      <w:r w:rsidR="007608C2">
        <w:rPr>
          <w:rFonts w:ascii="Arial" w:hAnsi="Arial" w:cs="Arial"/>
          <w:color w:val="444444"/>
          <w:sz w:val="20"/>
          <w:szCs w:val="20"/>
          <w:shd w:val="clear" w:color="auto" w:fill="FFFFFF"/>
        </w:rPr>
        <w:t xml:space="preserve"> </w:t>
      </w:r>
      <w:r>
        <w:rPr>
          <w:rFonts w:ascii="Arial" w:hAnsi="Arial" w:cs="Arial"/>
          <w:color w:val="444444"/>
          <w:sz w:val="20"/>
          <w:szCs w:val="20"/>
          <w:shd w:val="clear" w:color="auto" w:fill="FFFFFF"/>
        </w:rPr>
        <w:t>I</w:t>
      </w:r>
      <w:r w:rsidR="007608C2">
        <w:rPr>
          <w:rFonts w:ascii="Arial" w:hAnsi="Arial" w:cs="Arial"/>
          <w:color w:val="444444"/>
          <w:sz w:val="20"/>
          <w:szCs w:val="20"/>
          <w:shd w:val="clear" w:color="auto" w:fill="FFFFFF"/>
        </w:rPr>
        <w:t xml:space="preserve"> spent a great deal of time considering the sequencing of these formative activities and ensuring that students</w:t>
      </w:r>
      <w:r w:rsidR="00385474">
        <w:rPr>
          <w:rFonts w:ascii="Arial" w:hAnsi="Arial" w:cs="Arial"/>
          <w:color w:val="444444"/>
          <w:sz w:val="20"/>
          <w:szCs w:val="20"/>
          <w:shd w:val="clear" w:color="auto" w:fill="FFFFFF"/>
        </w:rPr>
        <w:t xml:space="preserve"> were taken on a learning journey comprised of progressively challenging tasks</w:t>
      </w:r>
      <w:r w:rsidR="00E80721">
        <w:rPr>
          <w:rFonts w:ascii="Arial" w:hAnsi="Arial" w:cs="Arial"/>
          <w:color w:val="444444"/>
          <w:sz w:val="20"/>
          <w:szCs w:val="20"/>
          <w:shd w:val="clear" w:color="auto" w:fill="FFFFFF"/>
        </w:rPr>
        <w:t xml:space="preserve">. </w:t>
      </w:r>
    </w:p>
    <w:p w14:paraId="0DBBA07A" w14:textId="77777777" w:rsidR="00953424" w:rsidRDefault="00953424" w:rsidP="00352071">
      <w:pPr>
        <w:shd w:val="clear" w:color="auto" w:fill="FFFFFF"/>
        <w:spacing w:after="0" w:line="240" w:lineRule="auto"/>
        <w:jc w:val="both"/>
        <w:rPr>
          <w:rFonts w:ascii="Arial" w:hAnsi="Arial" w:cs="Arial"/>
          <w:color w:val="444444"/>
          <w:sz w:val="20"/>
          <w:szCs w:val="20"/>
          <w:shd w:val="clear" w:color="auto" w:fill="FFFFFF"/>
        </w:rPr>
      </w:pPr>
    </w:p>
    <w:p w14:paraId="3DAC8E1B" w14:textId="252BB527" w:rsidR="00D71FE9" w:rsidRDefault="00116BBC" w:rsidP="00352071">
      <w:pPr>
        <w:shd w:val="clear" w:color="auto" w:fill="FFFFFF"/>
        <w:spacing w:after="0" w:line="240" w:lineRule="auto"/>
        <w:jc w:val="both"/>
        <w:rPr>
          <w:rFonts w:ascii="Arial" w:hAnsi="Arial" w:cs="Arial"/>
          <w:bCs/>
          <w:color w:val="000000"/>
          <w:sz w:val="20"/>
          <w:szCs w:val="20"/>
        </w:rPr>
      </w:pPr>
      <w:r>
        <w:rPr>
          <w:rFonts w:ascii="Arial" w:hAnsi="Arial" w:cs="Arial"/>
          <w:color w:val="444444"/>
          <w:sz w:val="20"/>
          <w:szCs w:val="20"/>
          <w:shd w:val="clear" w:color="auto" w:fill="FFFFFF"/>
        </w:rPr>
        <w:t xml:space="preserve">So, </w:t>
      </w:r>
      <w:r w:rsidR="00F00EC0">
        <w:rPr>
          <w:rFonts w:ascii="Arial" w:hAnsi="Arial" w:cs="Arial"/>
          <w:color w:val="444444"/>
          <w:sz w:val="20"/>
          <w:szCs w:val="20"/>
          <w:shd w:val="clear" w:color="auto" w:fill="FFFFFF"/>
        </w:rPr>
        <w:t xml:space="preserve">the kind of learning journey </w:t>
      </w:r>
      <w:r w:rsidR="00057989">
        <w:rPr>
          <w:rFonts w:ascii="Arial" w:hAnsi="Arial" w:cs="Arial"/>
          <w:color w:val="444444"/>
          <w:sz w:val="20"/>
          <w:szCs w:val="20"/>
          <w:shd w:val="clear" w:color="auto" w:fill="FFFFFF"/>
        </w:rPr>
        <w:t>that I created started with</w:t>
      </w:r>
      <w:r>
        <w:rPr>
          <w:rFonts w:ascii="Arial" w:hAnsi="Arial" w:cs="Arial"/>
          <w:color w:val="444444"/>
          <w:sz w:val="20"/>
          <w:szCs w:val="20"/>
          <w:shd w:val="clear" w:color="auto" w:fill="FFFFFF"/>
        </w:rPr>
        <w:t xml:space="preserve"> a marking activity to improve</w:t>
      </w:r>
      <w:r w:rsidR="00953424">
        <w:rPr>
          <w:rFonts w:ascii="Arial" w:hAnsi="Arial" w:cs="Arial"/>
          <w:color w:val="444444"/>
          <w:sz w:val="20"/>
          <w:szCs w:val="20"/>
          <w:shd w:val="clear" w:color="auto" w:fill="FFFFFF"/>
        </w:rPr>
        <w:t xml:space="preserve"> </w:t>
      </w:r>
      <w:r w:rsidR="00057989">
        <w:rPr>
          <w:rFonts w:ascii="Arial" w:hAnsi="Arial" w:cs="Arial"/>
          <w:color w:val="444444"/>
          <w:sz w:val="20"/>
          <w:szCs w:val="20"/>
          <w:shd w:val="clear" w:color="auto" w:fill="FFFFFF"/>
        </w:rPr>
        <w:t>students’</w:t>
      </w:r>
      <w:r>
        <w:rPr>
          <w:rFonts w:ascii="Arial" w:hAnsi="Arial" w:cs="Arial"/>
          <w:color w:val="444444"/>
          <w:sz w:val="20"/>
          <w:szCs w:val="20"/>
          <w:shd w:val="clear" w:color="auto" w:fill="FFFFFF"/>
        </w:rPr>
        <w:t xml:space="preserve"> assessment literacy, </w:t>
      </w:r>
      <w:r w:rsidR="00057989">
        <w:rPr>
          <w:rFonts w:ascii="Arial" w:hAnsi="Arial" w:cs="Arial"/>
          <w:color w:val="444444"/>
          <w:sz w:val="20"/>
          <w:szCs w:val="20"/>
          <w:shd w:val="clear" w:color="auto" w:fill="FFFFFF"/>
        </w:rPr>
        <w:t xml:space="preserve">I </w:t>
      </w:r>
      <w:r>
        <w:rPr>
          <w:rFonts w:ascii="Arial" w:hAnsi="Arial" w:cs="Arial"/>
          <w:color w:val="444444"/>
          <w:sz w:val="20"/>
          <w:szCs w:val="20"/>
          <w:shd w:val="clear" w:color="auto" w:fill="FFFFFF"/>
        </w:rPr>
        <w:t xml:space="preserve">then </w:t>
      </w:r>
      <w:r w:rsidR="00057989">
        <w:rPr>
          <w:rFonts w:ascii="Arial" w:hAnsi="Arial" w:cs="Arial"/>
          <w:color w:val="444444"/>
          <w:sz w:val="20"/>
          <w:szCs w:val="20"/>
          <w:shd w:val="clear" w:color="auto" w:fill="FFFFFF"/>
        </w:rPr>
        <w:t xml:space="preserve">incorporated some </w:t>
      </w:r>
      <w:r>
        <w:rPr>
          <w:rFonts w:ascii="Arial" w:hAnsi="Arial" w:cs="Arial"/>
          <w:color w:val="444444"/>
          <w:sz w:val="20"/>
          <w:szCs w:val="20"/>
          <w:shd w:val="clear" w:color="auto" w:fill="FFFFFF"/>
        </w:rPr>
        <w:t xml:space="preserve">short form </w:t>
      </w:r>
      <w:r w:rsidR="00DB07F9">
        <w:rPr>
          <w:rFonts w:ascii="Arial" w:hAnsi="Arial" w:cs="Arial"/>
          <w:color w:val="444444"/>
          <w:sz w:val="20"/>
          <w:szCs w:val="20"/>
          <w:shd w:val="clear" w:color="auto" w:fill="FFFFFF"/>
        </w:rPr>
        <w:t xml:space="preserve">(low risk) </w:t>
      </w:r>
      <w:r>
        <w:rPr>
          <w:rFonts w:ascii="Arial" w:hAnsi="Arial" w:cs="Arial"/>
          <w:color w:val="444444"/>
          <w:sz w:val="20"/>
          <w:szCs w:val="20"/>
          <w:shd w:val="clear" w:color="auto" w:fill="FFFFFF"/>
        </w:rPr>
        <w:t xml:space="preserve">self-reflection and peer review exercises </w:t>
      </w:r>
      <w:r w:rsidR="00F00EC0">
        <w:rPr>
          <w:rFonts w:ascii="Arial" w:hAnsi="Arial" w:cs="Arial"/>
          <w:color w:val="444444"/>
          <w:sz w:val="20"/>
          <w:szCs w:val="20"/>
          <w:shd w:val="clear" w:color="auto" w:fill="FFFFFF"/>
        </w:rPr>
        <w:t xml:space="preserve">into the curriculum </w:t>
      </w:r>
      <w:r>
        <w:rPr>
          <w:rFonts w:ascii="Arial" w:hAnsi="Arial" w:cs="Arial"/>
          <w:color w:val="444444"/>
          <w:sz w:val="20"/>
          <w:szCs w:val="20"/>
          <w:shd w:val="clear" w:color="auto" w:fill="FFFFFF"/>
        </w:rPr>
        <w:t xml:space="preserve">to give students plenty of practice and finally </w:t>
      </w:r>
      <w:r w:rsidR="00057989">
        <w:rPr>
          <w:rFonts w:ascii="Arial" w:hAnsi="Arial" w:cs="Arial"/>
          <w:color w:val="444444"/>
          <w:sz w:val="20"/>
          <w:szCs w:val="20"/>
          <w:shd w:val="clear" w:color="auto" w:fill="FFFFFF"/>
        </w:rPr>
        <w:t xml:space="preserve">more complex </w:t>
      </w:r>
      <w:r>
        <w:rPr>
          <w:rFonts w:ascii="Arial" w:hAnsi="Arial" w:cs="Arial"/>
          <w:color w:val="444444"/>
          <w:sz w:val="20"/>
          <w:szCs w:val="20"/>
          <w:shd w:val="clear" w:color="auto" w:fill="FFFFFF"/>
        </w:rPr>
        <w:t xml:space="preserve">activities </w:t>
      </w:r>
      <w:r w:rsidR="007B6EF2">
        <w:rPr>
          <w:rFonts w:ascii="Arial" w:hAnsi="Arial" w:cs="Arial"/>
          <w:color w:val="444444"/>
          <w:sz w:val="20"/>
          <w:szCs w:val="20"/>
          <w:shd w:val="clear" w:color="auto" w:fill="FFFFFF"/>
        </w:rPr>
        <w:t xml:space="preserve">are </w:t>
      </w:r>
      <w:r w:rsidR="00057989">
        <w:rPr>
          <w:rFonts w:ascii="Arial" w:hAnsi="Arial" w:cs="Arial"/>
          <w:color w:val="444444"/>
          <w:sz w:val="20"/>
          <w:szCs w:val="20"/>
          <w:shd w:val="clear" w:color="auto" w:fill="FFFFFF"/>
        </w:rPr>
        <w:t xml:space="preserve">integrated, </w:t>
      </w:r>
      <w:r>
        <w:rPr>
          <w:rFonts w:ascii="Arial" w:hAnsi="Arial" w:cs="Arial"/>
          <w:color w:val="444444"/>
          <w:sz w:val="20"/>
          <w:szCs w:val="20"/>
          <w:shd w:val="clear" w:color="auto" w:fill="FFFFFF"/>
        </w:rPr>
        <w:t>that require students to put all that they have learned so far into practice by reflecting on their work, engaging with the feedback they have received over the programme and developing personal action plans</w:t>
      </w:r>
      <w:r w:rsidR="00D71FE9">
        <w:rPr>
          <w:rFonts w:ascii="Arial" w:hAnsi="Arial" w:cs="Arial"/>
          <w:color w:val="444444"/>
          <w:sz w:val="20"/>
          <w:szCs w:val="20"/>
          <w:shd w:val="clear" w:color="auto" w:fill="FFFFFF"/>
        </w:rPr>
        <w:t xml:space="preserve"> with the underlying aim of t</w:t>
      </w:r>
      <w:r w:rsidR="00D71FE9" w:rsidRPr="00536454">
        <w:rPr>
          <w:rFonts w:ascii="Arial" w:hAnsi="Arial" w:cs="Arial"/>
          <w:bCs/>
          <w:color w:val="000000"/>
          <w:sz w:val="20"/>
          <w:szCs w:val="20"/>
        </w:rPr>
        <w:t>ransforming our students from passive listeners to confident assessors</w:t>
      </w:r>
      <w:r w:rsidR="00D71FE9">
        <w:rPr>
          <w:rFonts w:ascii="Arial" w:hAnsi="Arial" w:cs="Arial"/>
          <w:bCs/>
          <w:color w:val="000000"/>
          <w:sz w:val="20"/>
          <w:szCs w:val="20"/>
        </w:rPr>
        <w:t>.</w:t>
      </w:r>
    </w:p>
    <w:p w14:paraId="61BF75EC" w14:textId="091BD38D" w:rsidR="00035AF4" w:rsidRDefault="00035AF4" w:rsidP="00352071">
      <w:pPr>
        <w:shd w:val="clear" w:color="auto" w:fill="FFFFFF"/>
        <w:spacing w:after="0" w:line="240" w:lineRule="auto"/>
        <w:jc w:val="both"/>
        <w:rPr>
          <w:rFonts w:ascii="Arial" w:eastAsia="Times New Roman" w:hAnsi="Arial" w:cs="Arial"/>
          <w:b/>
          <w:color w:val="000000"/>
          <w:sz w:val="20"/>
          <w:szCs w:val="20"/>
          <w:lang w:eastAsia="en-GB"/>
        </w:rPr>
      </w:pPr>
    </w:p>
    <w:p w14:paraId="3004EE6C" w14:textId="4F995F1F" w:rsidR="003E29AE" w:rsidRDefault="003E29AE" w:rsidP="00A92F2B">
      <w:pPr>
        <w:jc w:val="both"/>
        <w:rPr>
          <w:rFonts w:ascii="Arial" w:hAnsi="Arial" w:cs="Arial"/>
          <w:b/>
          <w:bCs/>
          <w:color w:val="000000"/>
          <w:sz w:val="20"/>
          <w:szCs w:val="20"/>
        </w:rPr>
      </w:pPr>
      <w:r>
        <w:rPr>
          <w:rFonts w:ascii="Arial" w:hAnsi="Arial" w:cs="Arial"/>
          <w:b/>
          <w:bCs/>
          <w:color w:val="000000"/>
          <w:sz w:val="20"/>
          <w:szCs w:val="20"/>
        </w:rPr>
        <w:t xml:space="preserve">Clear &amp; </w:t>
      </w:r>
      <w:r w:rsidR="000C685E">
        <w:rPr>
          <w:rFonts w:ascii="Arial" w:hAnsi="Arial" w:cs="Arial"/>
          <w:b/>
          <w:bCs/>
          <w:color w:val="000000"/>
          <w:sz w:val="20"/>
          <w:szCs w:val="20"/>
        </w:rPr>
        <w:t>e</w:t>
      </w:r>
      <w:r>
        <w:rPr>
          <w:rFonts w:ascii="Arial" w:hAnsi="Arial" w:cs="Arial"/>
          <w:b/>
          <w:bCs/>
          <w:color w:val="000000"/>
          <w:sz w:val="20"/>
          <w:szCs w:val="20"/>
        </w:rPr>
        <w:t xml:space="preserve">ffective </w:t>
      </w:r>
      <w:r w:rsidR="000C685E">
        <w:rPr>
          <w:rFonts w:ascii="Arial" w:hAnsi="Arial" w:cs="Arial"/>
          <w:b/>
          <w:bCs/>
          <w:color w:val="000000"/>
          <w:sz w:val="20"/>
          <w:szCs w:val="20"/>
        </w:rPr>
        <w:t>m</w:t>
      </w:r>
      <w:r>
        <w:rPr>
          <w:rFonts w:ascii="Arial" w:hAnsi="Arial" w:cs="Arial"/>
          <w:b/>
          <w:bCs/>
          <w:color w:val="000000"/>
          <w:sz w:val="20"/>
          <w:szCs w:val="20"/>
        </w:rPr>
        <w:t>essaging</w:t>
      </w:r>
    </w:p>
    <w:p w14:paraId="5149DE41" w14:textId="29666E1B" w:rsidR="0013325D" w:rsidRDefault="0013325D" w:rsidP="00352071">
      <w:pPr>
        <w:shd w:val="clear" w:color="auto" w:fill="FFFFFF"/>
        <w:spacing w:after="0" w:line="240" w:lineRule="auto"/>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Clear and effective messaging is obviously critical to the success of th</w:t>
      </w:r>
      <w:r w:rsidR="00A11A5C">
        <w:rPr>
          <w:rFonts w:ascii="Arial" w:eastAsia="Times New Roman" w:hAnsi="Arial" w:cs="Arial"/>
          <w:color w:val="000000"/>
          <w:sz w:val="20"/>
          <w:szCs w:val="20"/>
          <w:lang w:eastAsia="en-GB"/>
        </w:rPr>
        <w:t>is kind of</w:t>
      </w:r>
      <w:r>
        <w:rPr>
          <w:rFonts w:ascii="Arial" w:eastAsia="Times New Roman" w:hAnsi="Arial" w:cs="Arial"/>
          <w:color w:val="000000"/>
          <w:sz w:val="20"/>
          <w:szCs w:val="20"/>
          <w:lang w:eastAsia="en-GB"/>
        </w:rPr>
        <w:t xml:space="preserve"> project. </w:t>
      </w:r>
      <w:r w:rsidR="00AA57F4">
        <w:rPr>
          <w:rFonts w:ascii="Arial" w:eastAsia="Times New Roman" w:hAnsi="Arial" w:cs="Arial"/>
          <w:color w:val="000000"/>
          <w:sz w:val="20"/>
          <w:szCs w:val="20"/>
          <w:lang w:eastAsia="en-GB"/>
        </w:rPr>
        <w:t>This messaging needed to take place throughout the academic year and through various different mediums.</w:t>
      </w:r>
    </w:p>
    <w:p w14:paraId="599ABE6D" w14:textId="2088336A" w:rsidR="00AA57F4" w:rsidRDefault="00AA57F4" w:rsidP="00352071">
      <w:pPr>
        <w:shd w:val="clear" w:color="auto" w:fill="FFFFFF"/>
        <w:spacing w:after="0" w:line="240" w:lineRule="auto"/>
        <w:jc w:val="both"/>
        <w:rPr>
          <w:rFonts w:ascii="Arial" w:eastAsia="Times New Roman" w:hAnsi="Arial" w:cs="Arial"/>
          <w:color w:val="000000"/>
          <w:sz w:val="20"/>
          <w:szCs w:val="20"/>
          <w:lang w:eastAsia="en-GB"/>
        </w:rPr>
      </w:pPr>
    </w:p>
    <w:p w14:paraId="24293EDA" w14:textId="543E076C" w:rsidR="00AA57F4" w:rsidRDefault="00AA57F4" w:rsidP="00352071">
      <w:pPr>
        <w:shd w:val="clear" w:color="auto" w:fill="FFFFFF"/>
        <w:spacing w:after="0" w:line="240" w:lineRule="auto"/>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Firstly, I created a clear assessment support guide. Whilst this guide summarised and explained the benefits of different forms of formative activity, it also provided students with an overview o</w:t>
      </w:r>
      <w:r w:rsidR="00A37DFE">
        <w:rPr>
          <w:rFonts w:ascii="Arial" w:eastAsia="Times New Roman" w:hAnsi="Arial" w:cs="Arial"/>
          <w:color w:val="000000"/>
          <w:sz w:val="20"/>
          <w:szCs w:val="20"/>
          <w:lang w:eastAsia="en-GB"/>
        </w:rPr>
        <w:t>f</w:t>
      </w:r>
      <w:r>
        <w:rPr>
          <w:rFonts w:ascii="Arial" w:eastAsia="Times New Roman" w:hAnsi="Arial" w:cs="Arial"/>
          <w:color w:val="000000"/>
          <w:sz w:val="20"/>
          <w:szCs w:val="20"/>
          <w:lang w:eastAsia="en-GB"/>
        </w:rPr>
        <w:t xml:space="preserve"> the various formative activities that they would undertake through the year together with an explanation of the key skills that they would develop, so that they could easily track their progress throughout the year and have a</w:t>
      </w:r>
      <w:r w:rsidR="00482F58">
        <w:rPr>
          <w:rFonts w:ascii="Arial" w:eastAsia="Times New Roman" w:hAnsi="Arial" w:cs="Arial"/>
          <w:color w:val="000000"/>
          <w:sz w:val="20"/>
          <w:szCs w:val="20"/>
          <w:lang w:eastAsia="en-GB"/>
        </w:rPr>
        <w:t xml:space="preserve"> clear</w:t>
      </w:r>
      <w:r>
        <w:rPr>
          <w:rFonts w:ascii="Arial" w:eastAsia="Times New Roman" w:hAnsi="Arial" w:cs="Arial"/>
          <w:color w:val="000000"/>
          <w:sz w:val="20"/>
          <w:szCs w:val="20"/>
          <w:lang w:eastAsia="en-GB"/>
        </w:rPr>
        <w:t xml:space="preserve"> overview of their learning journey.</w:t>
      </w:r>
    </w:p>
    <w:p w14:paraId="4D8DBB30" w14:textId="77777777" w:rsidR="0013325D" w:rsidRDefault="0013325D" w:rsidP="00352071">
      <w:pPr>
        <w:shd w:val="clear" w:color="auto" w:fill="FFFFFF"/>
        <w:spacing w:after="0" w:line="240" w:lineRule="auto"/>
        <w:jc w:val="both"/>
        <w:rPr>
          <w:rFonts w:ascii="Arial" w:eastAsia="Times New Roman" w:hAnsi="Arial" w:cs="Arial"/>
          <w:color w:val="000000"/>
          <w:sz w:val="20"/>
          <w:szCs w:val="20"/>
          <w:lang w:eastAsia="en-GB"/>
        </w:rPr>
      </w:pPr>
    </w:p>
    <w:p w14:paraId="03145D3F" w14:textId="73A70C99" w:rsidR="005D6418" w:rsidRPr="005D6418" w:rsidRDefault="00AA57F4" w:rsidP="00352071">
      <w:pPr>
        <w:shd w:val="clear" w:color="auto" w:fill="FFFFFF"/>
        <w:spacing w:after="0" w:line="240" w:lineRule="auto"/>
        <w:jc w:val="both"/>
        <w:rPr>
          <w:rFonts w:ascii="Arial" w:eastAsia="Times New Roman" w:hAnsi="Arial" w:cs="Arial"/>
          <w:color w:val="000000"/>
          <w:sz w:val="20"/>
          <w:szCs w:val="20"/>
          <w:lang w:eastAsia="en-GB"/>
        </w:rPr>
      </w:pPr>
      <w:r w:rsidRPr="005D6418">
        <w:rPr>
          <w:rFonts w:ascii="Arial" w:eastAsia="Times New Roman" w:hAnsi="Arial" w:cs="Arial"/>
          <w:color w:val="000000"/>
          <w:sz w:val="20"/>
          <w:szCs w:val="20"/>
          <w:lang w:eastAsia="en-GB"/>
        </w:rPr>
        <w:t>I also delivered an</w:t>
      </w:r>
      <w:r w:rsidR="0013325D" w:rsidRPr="005D6418">
        <w:rPr>
          <w:rFonts w:ascii="Arial" w:eastAsia="Times New Roman" w:hAnsi="Arial" w:cs="Arial"/>
          <w:color w:val="000000"/>
          <w:sz w:val="20"/>
          <w:szCs w:val="20"/>
          <w:lang w:eastAsia="en-GB"/>
        </w:rPr>
        <w:t xml:space="preserve"> </w:t>
      </w:r>
      <w:r w:rsidR="00482F58">
        <w:rPr>
          <w:rFonts w:ascii="Arial" w:eastAsia="Times New Roman" w:hAnsi="Arial" w:cs="Arial"/>
          <w:color w:val="000000"/>
          <w:sz w:val="20"/>
          <w:szCs w:val="20"/>
          <w:lang w:eastAsia="en-GB"/>
        </w:rPr>
        <w:t>a</w:t>
      </w:r>
      <w:r w:rsidR="0013325D" w:rsidRPr="005D6418">
        <w:rPr>
          <w:rFonts w:ascii="Arial" w:eastAsia="Times New Roman" w:hAnsi="Arial" w:cs="Arial"/>
          <w:color w:val="000000"/>
          <w:sz w:val="20"/>
          <w:szCs w:val="20"/>
          <w:lang w:eastAsia="en-GB"/>
        </w:rPr>
        <w:t xml:space="preserve">ssessment </w:t>
      </w:r>
      <w:r w:rsidR="00482F58">
        <w:rPr>
          <w:rFonts w:ascii="Arial" w:eastAsia="Times New Roman" w:hAnsi="Arial" w:cs="Arial"/>
          <w:color w:val="000000"/>
          <w:sz w:val="20"/>
          <w:szCs w:val="20"/>
          <w:lang w:eastAsia="en-GB"/>
        </w:rPr>
        <w:t>s</w:t>
      </w:r>
      <w:r w:rsidR="0013325D" w:rsidRPr="005D6418">
        <w:rPr>
          <w:rFonts w:ascii="Arial" w:eastAsia="Times New Roman" w:hAnsi="Arial" w:cs="Arial"/>
          <w:color w:val="000000"/>
          <w:sz w:val="20"/>
          <w:szCs w:val="20"/>
          <w:lang w:eastAsia="en-GB"/>
        </w:rPr>
        <w:t xml:space="preserve">upport </w:t>
      </w:r>
      <w:r w:rsidR="00482F58">
        <w:rPr>
          <w:rFonts w:ascii="Arial" w:eastAsia="Times New Roman" w:hAnsi="Arial" w:cs="Arial"/>
          <w:color w:val="000000"/>
          <w:sz w:val="20"/>
          <w:szCs w:val="20"/>
          <w:lang w:eastAsia="en-GB"/>
        </w:rPr>
        <w:t>w</w:t>
      </w:r>
      <w:r w:rsidR="0013325D" w:rsidRPr="005D6418">
        <w:rPr>
          <w:rFonts w:ascii="Arial" w:eastAsia="Times New Roman" w:hAnsi="Arial" w:cs="Arial"/>
          <w:color w:val="000000"/>
          <w:sz w:val="20"/>
          <w:szCs w:val="20"/>
          <w:lang w:eastAsia="en-GB"/>
        </w:rPr>
        <w:t>orkshop</w:t>
      </w:r>
      <w:r w:rsidRPr="005D6418">
        <w:rPr>
          <w:rFonts w:ascii="Arial" w:eastAsia="Times New Roman" w:hAnsi="Arial" w:cs="Arial"/>
          <w:color w:val="000000"/>
          <w:sz w:val="20"/>
          <w:szCs w:val="20"/>
          <w:lang w:eastAsia="en-GB"/>
        </w:rPr>
        <w:t xml:space="preserve"> in the first few weeks of term. This was an opportunity to </w:t>
      </w:r>
      <w:r w:rsidR="0013325D" w:rsidRPr="005D6418">
        <w:rPr>
          <w:rFonts w:ascii="Arial" w:eastAsia="Times New Roman" w:hAnsi="Arial" w:cs="Arial"/>
          <w:color w:val="000000"/>
          <w:sz w:val="20"/>
          <w:szCs w:val="20"/>
          <w:lang w:eastAsia="en-GB"/>
        </w:rPr>
        <w:t>discuss the project as a whole</w:t>
      </w:r>
      <w:r w:rsidR="005D6418" w:rsidRPr="005D6418">
        <w:rPr>
          <w:rFonts w:ascii="Arial" w:eastAsia="Times New Roman" w:hAnsi="Arial" w:cs="Arial"/>
          <w:color w:val="000000"/>
          <w:sz w:val="20"/>
          <w:szCs w:val="20"/>
          <w:lang w:eastAsia="en-GB"/>
        </w:rPr>
        <w:t xml:space="preserve"> and to explain</w:t>
      </w:r>
      <w:r w:rsidR="0013325D" w:rsidRPr="005D6418">
        <w:rPr>
          <w:rFonts w:ascii="Arial" w:eastAsia="Times New Roman" w:hAnsi="Arial" w:cs="Arial"/>
          <w:color w:val="000000"/>
          <w:sz w:val="20"/>
          <w:szCs w:val="20"/>
          <w:lang w:eastAsia="en-GB"/>
        </w:rPr>
        <w:t xml:space="preserve"> </w:t>
      </w:r>
      <w:r w:rsidRPr="005D6418">
        <w:rPr>
          <w:rFonts w:ascii="Arial" w:eastAsia="Times New Roman" w:hAnsi="Arial" w:cs="Arial"/>
          <w:color w:val="000000"/>
          <w:sz w:val="20"/>
          <w:szCs w:val="20"/>
          <w:lang w:eastAsia="en-GB"/>
        </w:rPr>
        <w:t>our programmatic approach generally and its expected benefits</w:t>
      </w:r>
      <w:r w:rsidR="005D6418" w:rsidRPr="005D6418">
        <w:rPr>
          <w:rFonts w:ascii="Arial" w:eastAsia="Times New Roman" w:hAnsi="Arial" w:cs="Arial"/>
          <w:color w:val="000000"/>
          <w:sz w:val="20"/>
          <w:szCs w:val="20"/>
          <w:lang w:eastAsia="en-GB"/>
        </w:rPr>
        <w:t xml:space="preserve"> to students. I also used this time to work with students, really interrogating what students think feedback is, </w:t>
      </w:r>
      <w:r w:rsidR="005D6418" w:rsidRPr="005D6418">
        <w:rPr>
          <w:rFonts w:ascii="Arial" w:hAnsi="Arial" w:cs="Arial"/>
          <w:sz w:val="20"/>
          <w:szCs w:val="20"/>
        </w:rPr>
        <w:t xml:space="preserve">identifying the many different forms of feedback, considering who can give feedback, developing an understanding of the value of non–tutor feedback and understanding what to do with feedback once it is received. </w:t>
      </w:r>
      <w:r w:rsidR="005D6418">
        <w:rPr>
          <w:rFonts w:ascii="Arial" w:hAnsi="Arial" w:cs="Arial"/>
          <w:sz w:val="20"/>
          <w:szCs w:val="20"/>
        </w:rPr>
        <w:t>There was also a</w:t>
      </w:r>
      <w:r w:rsidR="005D6418" w:rsidRPr="005D6418">
        <w:rPr>
          <w:rFonts w:ascii="Arial" w:eastAsia="Times New Roman" w:hAnsi="Arial" w:cs="Arial"/>
          <w:color w:val="000000"/>
          <w:sz w:val="20"/>
          <w:szCs w:val="20"/>
          <w:lang w:eastAsia="en-GB"/>
        </w:rPr>
        <w:t xml:space="preserve"> real focus </w:t>
      </w:r>
      <w:r w:rsidR="005D6418">
        <w:rPr>
          <w:rFonts w:ascii="Arial" w:eastAsia="Times New Roman" w:hAnsi="Arial" w:cs="Arial"/>
          <w:color w:val="000000"/>
          <w:sz w:val="20"/>
          <w:szCs w:val="20"/>
          <w:lang w:eastAsia="en-GB"/>
        </w:rPr>
        <w:t>on</w:t>
      </w:r>
      <w:r w:rsidR="005D6418" w:rsidRPr="005D6418">
        <w:rPr>
          <w:rFonts w:ascii="Arial" w:eastAsia="Times New Roman" w:hAnsi="Arial" w:cs="Arial"/>
          <w:color w:val="000000"/>
          <w:sz w:val="20"/>
          <w:szCs w:val="20"/>
          <w:lang w:eastAsia="en-GB"/>
        </w:rPr>
        <w:t xml:space="preserve"> exploring the advantages of peer evaluation, self-assessment and reflection and linking this to the development of lifelong learning skills.</w:t>
      </w:r>
    </w:p>
    <w:p w14:paraId="14F2C41A" w14:textId="3FB0F784" w:rsidR="005D6418" w:rsidRPr="005D6418" w:rsidRDefault="005D6418" w:rsidP="00352071">
      <w:pPr>
        <w:shd w:val="clear" w:color="auto" w:fill="FFFFFF"/>
        <w:spacing w:after="0" w:line="240" w:lineRule="auto"/>
        <w:jc w:val="both"/>
        <w:rPr>
          <w:rFonts w:ascii="Arial" w:eastAsia="Times New Roman" w:hAnsi="Arial" w:cs="Arial"/>
          <w:color w:val="000000"/>
          <w:sz w:val="20"/>
          <w:szCs w:val="20"/>
          <w:lang w:eastAsia="en-GB"/>
        </w:rPr>
      </w:pPr>
    </w:p>
    <w:p w14:paraId="7E58B2C2" w14:textId="3FC4E04E" w:rsidR="003E29AE" w:rsidRDefault="00122359" w:rsidP="00352071">
      <w:pPr>
        <w:shd w:val="clear" w:color="auto" w:fill="FFFFFF"/>
        <w:spacing w:after="0" w:line="240" w:lineRule="auto"/>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One of t</w:t>
      </w:r>
      <w:r w:rsidR="003E29AE" w:rsidRPr="00171249">
        <w:rPr>
          <w:rFonts w:ascii="Arial" w:eastAsia="Times New Roman" w:hAnsi="Arial" w:cs="Arial"/>
          <w:color w:val="000000"/>
          <w:sz w:val="20"/>
          <w:szCs w:val="20"/>
          <w:lang w:eastAsia="en-GB"/>
        </w:rPr>
        <w:t>he</w:t>
      </w:r>
      <w:r>
        <w:rPr>
          <w:rFonts w:ascii="Arial" w:eastAsia="Times New Roman" w:hAnsi="Arial" w:cs="Arial"/>
          <w:color w:val="000000"/>
          <w:sz w:val="20"/>
          <w:szCs w:val="20"/>
          <w:lang w:eastAsia="en-GB"/>
        </w:rPr>
        <w:t xml:space="preserve"> most </w:t>
      </w:r>
      <w:r w:rsidR="003E29AE" w:rsidRPr="00171249">
        <w:rPr>
          <w:rFonts w:ascii="Arial" w:eastAsia="Times New Roman" w:hAnsi="Arial" w:cs="Arial"/>
          <w:color w:val="000000"/>
          <w:sz w:val="20"/>
          <w:szCs w:val="20"/>
          <w:lang w:eastAsia="en-GB"/>
        </w:rPr>
        <w:t>important aspect</w:t>
      </w:r>
      <w:r>
        <w:rPr>
          <w:rFonts w:ascii="Arial" w:eastAsia="Times New Roman" w:hAnsi="Arial" w:cs="Arial"/>
          <w:color w:val="000000"/>
          <w:sz w:val="20"/>
          <w:szCs w:val="20"/>
          <w:lang w:eastAsia="en-GB"/>
        </w:rPr>
        <w:t>s</w:t>
      </w:r>
      <w:r w:rsidR="003E29AE" w:rsidRPr="00171249">
        <w:rPr>
          <w:rFonts w:ascii="Arial" w:eastAsia="Times New Roman" w:hAnsi="Arial" w:cs="Arial"/>
          <w:color w:val="000000"/>
          <w:sz w:val="20"/>
          <w:szCs w:val="20"/>
          <w:lang w:eastAsia="en-GB"/>
        </w:rPr>
        <w:t xml:space="preserve"> of each </w:t>
      </w:r>
      <w:r>
        <w:rPr>
          <w:rFonts w:ascii="Arial" w:eastAsia="Times New Roman" w:hAnsi="Arial" w:cs="Arial"/>
          <w:color w:val="000000"/>
          <w:sz w:val="20"/>
          <w:szCs w:val="20"/>
          <w:lang w:eastAsia="en-GB"/>
        </w:rPr>
        <w:t xml:space="preserve">formative </w:t>
      </w:r>
      <w:r w:rsidR="003E29AE" w:rsidRPr="00171249">
        <w:rPr>
          <w:rFonts w:ascii="Arial" w:eastAsia="Times New Roman" w:hAnsi="Arial" w:cs="Arial"/>
          <w:color w:val="000000"/>
          <w:sz w:val="20"/>
          <w:szCs w:val="20"/>
          <w:lang w:eastAsia="en-GB"/>
        </w:rPr>
        <w:t xml:space="preserve">activity is that students acquire skills and knowledge that they can apply to all of their modules not just the one that is running the </w:t>
      </w:r>
      <w:r w:rsidR="003E29AE">
        <w:rPr>
          <w:rFonts w:ascii="Arial" w:eastAsia="Times New Roman" w:hAnsi="Arial" w:cs="Arial"/>
          <w:color w:val="000000"/>
          <w:sz w:val="20"/>
          <w:szCs w:val="20"/>
          <w:lang w:eastAsia="en-GB"/>
        </w:rPr>
        <w:t>formative assessment</w:t>
      </w:r>
      <w:r w:rsidR="003E29AE" w:rsidRPr="00171249">
        <w:rPr>
          <w:rFonts w:ascii="Arial" w:eastAsia="Times New Roman" w:hAnsi="Arial" w:cs="Arial"/>
          <w:color w:val="000000"/>
          <w:sz w:val="20"/>
          <w:szCs w:val="20"/>
          <w:lang w:eastAsia="en-GB"/>
        </w:rPr>
        <w:t xml:space="preserve"> activity.</w:t>
      </w:r>
      <w:r w:rsidR="003E29AE">
        <w:rPr>
          <w:rFonts w:ascii="Arial" w:eastAsia="Times New Roman" w:hAnsi="Arial" w:cs="Arial"/>
          <w:color w:val="000000"/>
          <w:sz w:val="20"/>
          <w:szCs w:val="20"/>
          <w:lang w:eastAsia="en-GB"/>
        </w:rPr>
        <w:t xml:space="preserve"> </w:t>
      </w:r>
      <w:r>
        <w:rPr>
          <w:rFonts w:ascii="Arial" w:eastAsia="Times New Roman" w:hAnsi="Arial" w:cs="Arial"/>
          <w:color w:val="000000"/>
          <w:sz w:val="20"/>
          <w:szCs w:val="20"/>
          <w:lang w:eastAsia="en-GB"/>
        </w:rPr>
        <w:t xml:space="preserve">The key idea </w:t>
      </w:r>
      <w:r w:rsidR="00CB6982">
        <w:rPr>
          <w:rFonts w:ascii="Arial" w:eastAsia="Times New Roman" w:hAnsi="Arial" w:cs="Arial"/>
          <w:color w:val="000000"/>
          <w:sz w:val="20"/>
          <w:szCs w:val="20"/>
          <w:lang w:eastAsia="en-GB"/>
        </w:rPr>
        <w:t xml:space="preserve">here </w:t>
      </w:r>
      <w:r>
        <w:rPr>
          <w:rFonts w:ascii="Arial" w:eastAsia="Times New Roman" w:hAnsi="Arial" w:cs="Arial"/>
          <w:color w:val="000000"/>
          <w:sz w:val="20"/>
          <w:szCs w:val="20"/>
          <w:lang w:eastAsia="en-GB"/>
        </w:rPr>
        <w:t xml:space="preserve">is </w:t>
      </w:r>
      <w:r w:rsidR="00CB6982">
        <w:rPr>
          <w:rFonts w:ascii="Arial" w:eastAsia="Times New Roman" w:hAnsi="Arial" w:cs="Arial"/>
          <w:color w:val="000000"/>
          <w:sz w:val="20"/>
          <w:szCs w:val="20"/>
          <w:lang w:eastAsia="en-GB"/>
        </w:rPr>
        <w:t xml:space="preserve">one of transferability. </w:t>
      </w:r>
      <w:r w:rsidR="003E29AE">
        <w:rPr>
          <w:rFonts w:ascii="Arial" w:eastAsia="Times New Roman" w:hAnsi="Arial" w:cs="Arial"/>
          <w:color w:val="000000"/>
          <w:sz w:val="20"/>
          <w:szCs w:val="20"/>
          <w:lang w:eastAsia="en-GB"/>
        </w:rPr>
        <w:t xml:space="preserve">So, </w:t>
      </w:r>
      <w:r w:rsidR="003E29AE" w:rsidRPr="00AE1F46">
        <w:rPr>
          <w:rFonts w:ascii="Arial" w:eastAsia="Times New Roman" w:hAnsi="Arial" w:cs="Arial"/>
          <w:color w:val="000000"/>
          <w:sz w:val="20"/>
          <w:szCs w:val="20"/>
          <w:lang w:eastAsia="en-GB"/>
        </w:rPr>
        <w:t>if students have for example, a</w:t>
      </w:r>
      <w:r w:rsidR="003E29AE">
        <w:rPr>
          <w:rFonts w:ascii="Arial" w:eastAsia="Times New Roman" w:hAnsi="Arial" w:cs="Arial"/>
          <w:color w:val="000000"/>
          <w:sz w:val="20"/>
          <w:szCs w:val="20"/>
          <w:lang w:eastAsia="en-GB"/>
        </w:rPr>
        <w:t xml:space="preserve"> </w:t>
      </w:r>
      <w:r w:rsidR="003E29AE" w:rsidRPr="00AE1F46">
        <w:rPr>
          <w:rFonts w:ascii="Arial" w:eastAsia="Times New Roman" w:hAnsi="Arial" w:cs="Arial"/>
          <w:color w:val="000000"/>
          <w:sz w:val="20"/>
          <w:szCs w:val="20"/>
          <w:lang w:eastAsia="en-GB"/>
        </w:rPr>
        <w:t>formative</w:t>
      </w:r>
      <w:r w:rsidR="003E29AE">
        <w:rPr>
          <w:rFonts w:ascii="Arial" w:eastAsia="Times New Roman" w:hAnsi="Arial" w:cs="Arial"/>
          <w:color w:val="000000"/>
          <w:sz w:val="20"/>
          <w:szCs w:val="20"/>
          <w:lang w:eastAsia="en-GB"/>
        </w:rPr>
        <w:t xml:space="preserve"> assessment activity</w:t>
      </w:r>
      <w:r w:rsidR="003E29AE" w:rsidRPr="00AE1F46">
        <w:rPr>
          <w:rFonts w:ascii="Arial" w:eastAsia="Times New Roman" w:hAnsi="Arial" w:cs="Arial"/>
          <w:color w:val="000000"/>
          <w:sz w:val="20"/>
          <w:szCs w:val="20"/>
          <w:lang w:eastAsia="en-GB"/>
        </w:rPr>
        <w:t xml:space="preserve"> in</w:t>
      </w:r>
      <w:r w:rsidR="003E29AE">
        <w:rPr>
          <w:rFonts w:ascii="Arial" w:eastAsia="Times New Roman" w:hAnsi="Arial" w:cs="Arial"/>
          <w:color w:val="000000"/>
          <w:sz w:val="20"/>
          <w:szCs w:val="20"/>
          <w:lang w:eastAsia="en-GB"/>
        </w:rPr>
        <w:t xml:space="preserve"> their</w:t>
      </w:r>
      <w:r w:rsidR="003E29AE" w:rsidRPr="00AE1F46">
        <w:rPr>
          <w:rFonts w:ascii="Arial" w:eastAsia="Times New Roman" w:hAnsi="Arial" w:cs="Arial"/>
          <w:color w:val="000000"/>
          <w:sz w:val="20"/>
          <w:szCs w:val="20"/>
          <w:lang w:eastAsia="en-GB"/>
        </w:rPr>
        <w:t xml:space="preserve"> public law </w:t>
      </w:r>
      <w:r w:rsidR="003E29AE">
        <w:rPr>
          <w:rFonts w:ascii="Arial" w:eastAsia="Times New Roman" w:hAnsi="Arial" w:cs="Arial"/>
          <w:color w:val="000000"/>
          <w:sz w:val="20"/>
          <w:szCs w:val="20"/>
          <w:lang w:eastAsia="en-GB"/>
        </w:rPr>
        <w:t xml:space="preserve">module </w:t>
      </w:r>
      <w:r w:rsidR="003E29AE" w:rsidRPr="00AE1F46">
        <w:rPr>
          <w:rFonts w:ascii="Arial" w:eastAsia="Times New Roman" w:hAnsi="Arial" w:cs="Arial"/>
          <w:color w:val="000000"/>
          <w:sz w:val="20"/>
          <w:szCs w:val="20"/>
          <w:lang w:eastAsia="en-GB"/>
        </w:rPr>
        <w:t xml:space="preserve">on </w:t>
      </w:r>
      <w:r>
        <w:rPr>
          <w:rFonts w:ascii="Arial" w:eastAsia="Times New Roman" w:hAnsi="Arial" w:cs="Arial"/>
          <w:color w:val="000000"/>
          <w:sz w:val="20"/>
          <w:szCs w:val="20"/>
          <w:lang w:eastAsia="en-GB"/>
        </w:rPr>
        <w:t>developing their critical reasoning skills</w:t>
      </w:r>
      <w:r w:rsidR="003E29AE" w:rsidRPr="00AE1F46">
        <w:rPr>
          <w:rFonts w:ascii="Arial" w:eastAsia="Times New Roman" w:hAnsi="Arial" w:cs="Arial"/>
          <w:color w:val="000000"/>
          <w:sz w:val="20"/>
          <w:szCs w:val="20"/>
          <w:lang w:eastAsia="en-GB"/>
        </w:rPr>
        <w:t xml:space="preserve"> then we </w:t>
      </w:r>
      <w:r w:rsidR="00CB6982">
        <w:rPr>
          <w:rFonts w:ascii="Arial" w:eastAsia="Times New Roman" w:hAnsi="Arial" w:cs="Arial"/>
          <w:color w:val="000000"/>
          <w:sz w:val="20"/>
          <w:szCs w:val="20"/>
          <w:lang w:eastAsia="en-GB"/>
        </w:rPr>
        <w:t>will:</w:t>
      </w:r>
    </w:p>
    <w:p w14:paraId="2BCEC825" w14:textId="77777777" w:rsidR="003E29AE" w:rsidRDefault="003E29AE" w:rsidP="003E29AE">
      <w:pPr>
        <w:shd w:val="clear" w:color="auto" w:fill="FFFFFF"/>
        <w:spacing w:after="0" w:line="240" w:lineRule="auto"/>
        <w:rPr>
          <w:rFonts w:ascii="Arial" w:eastAsia="Times New Roman" w:hAnsi="Arial" w:cs="Arial"/>
          <w:color w:val="000000"/>
          <w:sz w:val="20"/>
          <w:szCs w:val="20"/>
          <w:lang w:eastAsia="en-GB"/>
        </w:rPr>
      </w:pPr>
    </w:p>
    <w:p w14:paraId="36E0FD19" w14:textId="62FA2F4C" w:rsidR="003E29AE" w:rsidRPr="00CD13AB" w:rsidRDefault="00482F58" w:rsidP="00352071">
      <w:pPr>
        <w:pStyle w:val="ListParagraph"/>
        <w:numPr>
          <w:ilvl w:val="0"/>
          <w:numId w:val="7"/>
        </w:numPr>
        <w:shd w:val="clear" w:color="auto" w:fill="FFFFFF"/>
        <w:spacing w:after="0" w:line="240" w:lineRule="auto"/>
        <w:jc w:val="both"/>
        <w:rPr>
          <w:rFonts w:ascii="Arial" w:eastAsia="Times New Roman" w:hAnsi="Arial" w:cs="Arial"/>
          <w:color w:val="000000"/>
          <w:sz w:val="20"/>
          <w:szCs w:val="20"/>
          <w:lang w:eastAsia="en-GB"/>
        </w:rPr>
      </w:pPr>
      <w:r>
        <w:rPr>
          <w:rFonts w:ascii="Arial" w:hAnsi="Arial" w:cs="Arial"/>
          <w:sz w:val="20"/>
          <w:szCs w:val="20"/>
        </w:rPr>
        <w:t>e</w:t>
      </w:r>
      <w:r w:rsidR="003E29AE" w:rsidRPr="00CD13AB">
        <w:rPr>
          <w:rFonts w:ascii="Arial" w:hAnsi="Arial" w:cs="Arial"/>
          <w:sz w:val="20"/>
          <w:szCs w:val="20"/>
        </w:rPr>
        <w:t>mphasise to students the transferability of skills learned in this activity to other modules</w:t>
      </w:r>
      <w:r w:rsidR="003E29AE">
        <w:rPr>
          <w:rFonts w:ascii="Arial" w:hAnsi="Arial" w:cs="Arial"/>
          <w:sz w:val="20"/>
          <w:szCs w:val="20"/>
        </w:rPr>
        <w:t xml:space="preserve"> and their future careers</w:t>
      </w:r>
      <w:r w:rsidR="003E29AE" w:rsidRPr="00CD13AB">
        <w:rPr>
          <w:rFonts w:ascii="Arial" w:hAnsi="Arial" w:cs="Arial"/>
          <w:sz w:val="20"/>
          <w:szCs w:val="20"/>
        </w:rPr>
        <w:t>; and</w:t>
      </w:r>
    </w:p>
    <w:p w14:paraId="705A70C3" w14:textId="77777777" w:rsidR="003E29AE" w:rsidRDefault="003E29AE" w:rsidP="003E29AE">
      <w:pPr>
        <w:shd w:val="clear" w:color="auto" w:fill="FFFFFF"/>
        <w:spacing w:after="0" w:line="240" w:lineRule="auto"/>
        <w:rPr>
          <w:rFonts w:ascii="Arial" w:eastAsia="Times New Roman" w:hAnsi="Arial" w:cs="Arial"/>
          <w:color w:val="000000"/>
          <w:sz w:val="20"/>
          <w:szCs w:val="20"/>
          <w:lang w:eastAsia="en-GB"/>
        </w:rPr>
      </w:pPr>
    </w:p>
    <w:p w14:paraId="58A4CA05" w14:textId="0CB3C88F" w:rsidR="003E29AE" w:rsidRPr="00CD13AB" w:rsidRDefault="00482F58" w:rsidP="00352071">
      <w:pPr>
        <w:pStyle w:val="ListParagraph"/>
        <w:numPr>
          <w:ilvl w:val="0"/>
          <w:numId w:val="7"/>
        </w:numPr>
        <w:shd w:val="clear" w:color="auto" w:fill="FFFFFF"/>
        <w:spacing w:after="0" w:line="240" w:lineRule="auto"/>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e</w:t>
      </w:r>
      <w:r w:rsidR="003E29AE" w:rsidRPr="00CD13AB">
        <w:rPr>
          <w:rFonts w:ascii="Arial" w:eastAsia="Times New Roman" w:hAnsi="Arial" w:cs="Arial"/>
          <w:color w:val="000000"/>
          <w:sz w:val="20"/>
          <w:szCs w:val="20"/>
          <w:lang w:eastAsia="en-GB"/>
        </w:rPr>
        <w:t xml:space="preserve">nsure students understand that the feedback they receive </w:t>
      </w:r>
      <w:r w:rsidR="003E29AE">
        <w:rPr>
          <w:rFonts w:ascii="Arial" w:eastAsia="Times New Roman" w:hAnsi="Arial" w:cs="Arial"/>
          <w:color w:val="000000"/>
          <w:sz w:val="20"/>
          <w:szCs w:val="20"/>
          <w:lang w:eastAsia="en-GB"/>
        </w:rPr>
        <w:t>i</w:t>
      </w:r>
      <w:r w:rsidR="003E29AE" w:rsidRPr="00CD13AB">
        <w:rPr>
          <w:rFonts w:ascii="Arial" w:eastAsia="Times New Roman" w:hAnsi="Arial" w:cs="Arial"/>
          <w:color w:val="000000"/>
          <w:sz w:val="20"/>
          <w:szCs w:val="20"/>
          <w:lang w:eastAsia="en-GB"/>
        </w:rPr>
        <w:t xml:space="preserve">n </w:t>
      </w:r>
      <w:r w:rsidR="003E29AE">
        <w:rPr>
          <w:rFonts w:ascii="Arial" w:eastAsia="Times New Roman" w:hAnsi="Arial" w:cs="Arial"/>
          <w:color w:val="000000"/>
          <w:sz w:val="20"/>
          <w:szCs w:val="20"/>
          <w:lang w:eastAsia="en-GB"/>
        </w:rPr>
        <w:t>one particular formative assessment</w:t>
      </w:r>
      <w:r w:rsidR="003E29AE" w:rsidRPr="00CD13AB">
        <w:rPr>
          <w:rFonts w:ascii="Arial" w:eastAsia="Times New Roman" w:hAnsi="Arial" w:cs="Arial"/>
          <w:color w:val="000000"/>
          <w:sz w:val="20"/>
          <w:szCs w:val="20"/>
          <w:lang w:eastAsia="en-GB"/>
        </w:rPr>
        <w:t xml:space="preserve"> activity can be used to help them improve their performance in other modules</w:t>
      </w:r>
      <w:r w:rsidR="00CB6982">
        <w:rPr>
          <w:rFonts w:ascii="Arial" w:eastAsia="Times New Roman" w:hAnsi="Arial" w:cs="Arial"/>
          <w:color w:val="000000"/>
          <w:sz w:val="20"/>
          <w:szCs w:val="20"/>
          <w:lang w:eastAsia="en-GB"/>
        </w:rPr>
        <w:t>.</w:t>
      </w:r>
    </w:p>
    <w:p w14:paraId="6FB546A5" w14:textId="77777777" w:rsidR="003E29AE" w:rsidRDefault="003E29AE" w:rsidP="003E29AE">
      <w:pPr>
        <w:shd w:val="clear" w:color="auto" w:fill="FFFFFF"/>
        <w:spacing w:after="0" w:line="240" w:lineRule="auto"/>
        <w:rPr>
          <w:rFonts w:ascii="Arial" w:eastAsia="Times New Roman" w:hAnsi="Arial" w:cs="Arial"/>
          <w:color w:val="000000"/>
          <w:sz w:val="20"/>
          <w:szCs w:val="20"/>
          <w:lang w:eastAsia="en-GB"/>
        </w:rPr>
      </w:pPr>
    </w:p>
    <w:p w14:paraId="29FD992C" w14:textId="040D8E99" w:rsidR="00E57F06" w:rsidRDefault="00CB6982" w:rsidP="00352071">
      <w:pPr>
        <w:shd w:val="clear" w:color="auto" w:fill="FFFFFF"/>
        <w:spacing w:after="0" w:line="240" w:lineRule="auto"/>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Finally, s</w:t>
      </w:r>
      <w:r w:rsidR="00E57F06" w:rsidRPr="00AE1F46">
        <w:rPr>
          <w:rFonts w:ascii="Arial" w:eastAsia="Times New Roman" w:hAnsi="Arial" w:cs="Arial"/>
          <w:color w:val="000000"/>
          <w:sz w:val="20"/>
          <w:szCs w:val="20"/>
          <w:lang w:eastAsia="en-GB"/>
        </w:rPr>
        <w:t xml:space="preserve">tudents </w:t>
      </w:r>
      <w:r w:rsidR="00DD17E0">
        <w:rPr>
          <w:rFonts w:ascii="Arial" w:eastAsia="Times New Roman" w:hAnsi="Arial" w:cs="Arial"/>
          <w:color w:val="000000"/>
          <w:sz w:val="20"/>
          <w:szCs w:val="20"/>
          <w:lang w:eastAsia="en-GB"/>
        </w:rPr>
        <w:t xml:space="preserve">will be asked </w:t>
      </w:r>
      <w:r w:rsidR="00E57F06" w:rsidRPr="00AE1F46">
        <w:rPr>
          <w:rFonts w:ascii="Arial" w:eastAsia="Times New Roman" w:hAnsi="Arial" w:cs="Arial"/>
          <w:color w:val="000000"/>
          <w:sz w:val="20"/>
          <w:szCs w:val="20"/>
          <w:lang w:eastAsia="en-GB"/>
        </w:rPr>
        <w:t xml:space="preserve">to bring </w:t>
      </w:r>
      <w:r w:rsidR="00E57F06">
        <w:rPr>
          <w:rFonts w:ascii="Arial" w:eastAsia="Times New Roman" w:hAnsi="Arial" w:cs="Arial"/>
          <w:color w:val="000000"/>
          <w:sz w:val="20"/>
          <w:szCs w:val="20"/>
          <w:lang w:eastAsia="en-GB"/>
        </w:rPr>
        <w:t xml:space="preserve">in the </w:t>
      </w:r>
      <w:r w:rsidR="00E57F06" w:rsidRPr="00AE1F46">
        <w:rPr>
          <w:rFonts w:ascii="Arial" w:eastAsia="Times New Roman" w:hAnsi="Arial" w:cs="Arial"/>
          <w:color w:val="000000"/>
          <w:sz w:val="20"/>
          <w:szCs w:val="20"/>
          <w:lang w:eastAsia="en-GB"/>
        </w:rPr>
        <w:t xml:space="preserve">feedback that they receive </w:t>
      </w:r>
      <w:r w:rsidR="00DD17E0">
        <w:rPr>
          <w:rFonts w:ascii="Arial" w:eastAsia="Times New Roman" w:hAnsi="Arial" w:cs="Arial"/>
          <w:color w:val="000000"/>
          <w:sz w:val="20"/>
          <w:szCs w:val="20"/>
          <w:lang w:eastAsia="en-GB"/>
        </w:rPr>
        <w:t>during the</w:t>
      </w:r>
      <w:r>
        <w:rPr>
          <w:rFonts w:ascii="Arial" w:eastAsia="Times New Roman" w:hAnsi="Arial" w:cs="Arial"/>
          <w:color w:val="000000"/>
          <w:sz w:val="20"/>
          <w:szCs w:val="20"/>
          <w:lang w:eastAsia="en-GB"/>
        </w:rPr>
        <w:t xml:space="preserve"> academic year t</w:t>
      </w:r>
      <w:r w:rsidR="00DD17E0">
        <w:rPr>
          <w:rFonts w:ascii="Arial" w:eastAsia="Times New Roman" w:hAnsi="Arial" w:cs="Arial"/>
          <w:color w:val="000000"/>
          <w:sz w:val="20"/>
          <w:szCs w:val="20"/>
          <w:lang w:eastAsia="en-GB"/>
        </w:rPr>
        <w:t xml:space="preserve">o their </w:t>
      </w:r>
      <w:r>
        <w:rPr>
          <w:rFonts w:ascii="Arial" w:eastAsia="Times New Roman" w:hAnsi="Arial" w:cs="Arial"/>
          <w:color w:val="000000"/>
          <w:sz w:val="20"/>
          <w:szCs w:val="20"/>
          <w:lang w:eastAsia="en-GB"/>
        </w:rPr>
        <w:t>one-to-one</w:t>
      </w:r>
      <w:r w:rsidR="00DD17E0">
        <w:rPr>
          <w:rFonts w:ascii="Arial" w:eastAsia="Times New Roman" w:hAnsi="Arial" w:cs="Arial"/>
          <w:color w:val="000000"/>
          <w:sz w:val="20"/>
          <w:szCs w:val="20"/>
          <w:lang w:eastAsia="en-GB"/>
        </w:rPr>
        <w:t xml:space="preserve"> meetings with their academic advisers. During those meeting academic advisers will work with students to</w:t>
      </w:r>
      <w:r w:rsidR="00E57F06" w:rsidRPr="00AE1F46">
        <w:rPr>
          <w:rFonts w:ascii="Arial" w:eastAsia="Times New Roman" w:hAnsi="Arial" w:cs="Arial"/>
          <w:color w:val="000000"/>
          <w:sz w:val="20"/>
          <w:szCs w:val="20"/>
          <w:lang w:eastAsia="en-GB"/>
        </w:rPr>
        <w:t xml:space="preserve"> help them </w:t>
      </w:r>
      <w:r w:rsidR="0080374B">
        <w:rPr>
          <w:rFonts w:ascii="Arial" w:eastAsia="Times New Roman" w:hAnsi="Arial" w:cs="Arial"/>
          <w:color w:val="000000"/>
          <w:sz w:val="20"/>
          <w:szCs w:val="20"/>
          <w:lang w:eastAsia="en-GB"/>
        </w:rPr>
        <w:t>recognise</w:t>
      </w:r>
      <w:r w:rsidR="00E57F06" w:rsidRPr="00AE1F46">
        <w:rPr>
          <w:rFonts w:ascii="Arial" w:eastAsia="Times New Roman" w:hAnsi="Arial" w:cs="Arial"/>
          <w:color w:val="000000"/>
          <w:sz w:val="20"/>
          <w:szCs w:val="20"/>
          <w:lang w:eastAsia="en-GB"/>
        </w:rPr>
        <w:t xml:space="preserve"> how feedback in one module can be applied to other modules that they study</w:t>
      </w:r>
      <w:r w:rsidR="00DD17E0">
        <w:rPr>
          <w:rFonts w:ascii="Arial" w:eastAsia="Times New Roman" w:hAnsi="Arial" w:cs="Arial"/>
          <w:color w:val="000000"/>
          <w:sz w:val="20"/>
          <w:szCs w:val="20"/>
          <w:lang w:eastAsia="en-GB"/>
        </w:rPr>
        <w:t xml:space="preserve"> and guide</w:t>
      </w:r>
      <w:r w:rsidR="00E57F06">
        <w:rPr>
          <w:rFonts w:ascii="Arial" w:eastAsia="Times New Roman" w:hAnsi="Arial" w:cs="Arial"/>
          <w:color w:val="000000"/>
          <w:sz w:val="20"/>
          <w:szCs w:val="20"/>
          <w:lang w:eastAsia="en-GB"/>
        </w:rPr>
        <w:t xml:space="preserve"> students </w:t>
      </w:r>
      <w:r w:rsidR="00DD17E0">
        <w:rPr>
          <w:rFonts w:ascii="Arial" w:eastAsia="Times New Roman" w:hAnsi="Arial" w:cs="Arial"/>
          <w:color w:val="000000"/>
          <w:sz w:val="20"/>
          <w:szCs w:val="20"/>
          <w:lang w:eastAsia="en-GB"/>
        </w:rPr>
        <w:t>in the creation of</w:t>
      </w:r>
      <w:r w:rsidR="00E57F06">
        <w:rPr>
          <w:rFonts w:ascii="Arial" w:eastAsia="Times New Roman" w:hAnsi="Arial" w:cs="Arial"/>
          <w:color w:val="000000"/>
          <w:sz w:val="20"/>
          <w:szCs w:val="20"/>
          <w:lang w:eastAsia="en-GB"/>
        </w:rPr>
        <w:t xml:space="preserve"> </w:t>
      </w:r>
      <w:r w:rsidR="00DD17E0">
        <w:rPr>
          <w:rFonts w:ascii="Arial" w:eastAsia="Times New Roman" w:hAnsi="Arial" w:cs="Arial"/>
          <w:color w:val="000000"/>
          <w:sz w:val="20"/>
          <w:szCs w:val="20"/>
          <w:lang w:eastAsia="en-GB"/>
        </w:rPr>
        <w:t>personal action plans</w:t>
      </w:r>
      <w:r w:rsidR="00E57F06">
        <w:rPr>
          <w:rFonts w:ascii="Arial" w:eastAsia="Times New Roman" w:hAnsi="Arial" w:cs="Arial"/>
          <w:color w:val="000000"/>
          <w:sz w:val="20"/>
          <w:szCs w:val="20"/>
          <w:lang w:eastAsia="en-GB"/>
        </w:rPr>
        <w:t xml:space="preserve"> whereby they reflect on the feedback and feedforward that they have received and </w:t>
      </w:r>
      <w:r w:rsidR="0080374B">
        <w:rPr>
          <w:rFonts w:ascii="Arial" w:eastAsia="Times New Roman" w:hAnsi="Arial" w:cs="Arial"/>
          <w:color w:val="000000"/>
          <w:sz w:val="20"/>
          <w:szCs w:val="20"/>
          <w:lang w:eastAsia="en-GB"/>
        </w:rPr>
        <w:t>set objectives for the future.</w:t>
      </w:r>
      <w:r w:rsidR="00F822EE">
        <w:rPr>
          <w:rFonts w:ascii="Arial" w:eastAsia="Times New Roman" w:hAnsi="Arial" w:cs="Arial"/>
          <w:color w:val="000000"/>
          <w:sz w:val="20"/>
          <w:szCs w:val="20"/>
          <w:lang w:eastAsia="en-GB"/>
        </w:rPr>
        <w:t xml:space="preserve"> </w:t>
      </w:r>
      <w:r w:rsidR="00DD17E0">
        <w:rPr>
          <w:rFonts w:ascii="Arial" w:eastAsia="Times New Roman" w:hAnsi="Arial" w:cs="Arial"/>
          <w:color w:val="000000"/>
          <w:sz w:val="20"/>
          <w:szCs w:val="20"/>
          <w:lang w:eastAsia="en-GB"/>
        </w:rPr>
        <w:t>Students will</w:t>
      </w:r>
      <w:r w:rsidR="00F822EE">
        <w:rPr>
          <w:rFonts w:ascii="Arial" w:eastAsia="Times New Roman" w:hAnsi="Arial" w:cs="Arial"/>
          <w:color w:val="000000"/>
          <w:sz w:val="20"/>
          <w:szCs w:val="20"/>
          <w:lang w:eastAsia="en-GB"/>
        </w:rPr>
        <w:t xml:space="preserve"> also </w:t>
      </w:r>
      <w:r w:rsidR="00DD17E0">
        <w:rPr>
          <w:rFonts w:ascii="Arial" w:eastAsia="Times New Roman" w:hAnsi="Arial" w:cs="Arial"/>
          <w:color w:val="000000"/>
          <w:sz w:val="20"/>
          <w:szCs w:val="20"/>
          <w:lang w:eastAsia="en-GB"/>
        </w:rPr>
        <w:lastRenderedPageBreak/>
        <w:t xml:space="preserve">be </w:t>
      </w:r>
      <w:r w:rsidR="00F822EE">
        <w:rPr>
          <w:rFonts w:ascii="Arial" w:eastAsia="Times New Roman" w:hAnsi="Arial" w:cs="Arial"/>
          <w:color w:val="000000"/>
          <w:sz w:val="20"/>
          <w:szCs w:val="20"/>
          <w:lang w:eastAsia="en-GB"/>
        </w:rPr>
        <w:t>encourage</w:t>
      </w:r>
      <w:r w:rsidR="00DD17E0">
        <w:rPr>
          <w:rFonts w:ascii="Arial" w:eastAsia="Times New Roman" w:hAnsi="Arial" w:cs="Arial"/>
          <w:color w:val="000000"/>
          <w:sz w:val="20"/>
          <w:szCs w:val="20"/>
          <w:lang w:eastAsia="en-GB"/>
        </w:rPr>
        <w:t>d to</w:t>
      </w:r>
      <w:r w:rsidR="00F822EE">
        <w:rPr>
          <w:rFonts w:ascii="Arial" w:eastAsia="Times New Roman" w:hAnsi="Arial" w:cs="Arial"/>
          <w:color w:val="000000"/>
          <w:sz w:val="20"/>
          <w:szCs w:val="20"/>
          <w:lang w:eastAsia="en-GB"/>
        </w:rPr>
        <w:t xml:space="preserve"> self-reflect on their experiences and keep a log of the new skills that they are </w:t>
      </w:r>
      <w:r w:rsidR="0080374B">
        <w:rPr>
          <w:rFonts w:ascii="Arial" w:eastAsia="Times New Roman" w:hAnsi="Arial" w:cs="Arial"/>
          <w:color w:val="000000"/>
          <w:sz w:val="20"/>
          <w:szCs w:val="20"/>
          <w:lang w:eastAsia="en-GB"/>
        </w:rPr>
        <w:t>developing</w:t>
      </w:r>
      <w:r w:rsidR="00DD17E0">
        <w:rPr>
          <w:rFonts w:ascii="Arial" w:eastAsia="Times New Roman" w:hAnsi="Arial" w:cs="Arial"/>
          <w:color w:val="000000"/>
          <w:sz w:val="20"/>
          <w:szCs w:val="20"/>
          <w:lang w:eastAsia="en-GB"/>
        </w:rPr>
        <w:t xml:space="preserve"> and to identify gaps in the</w:t>
      </w:r>
      <w:r w:rsidR="0080374B">
        <w:rPr>
          <w:rFonts w:ascii="Arial" w:eastAsia="Times New Roman" w:hAnsi="Arial" w:cs="Arial"/>
          <w:color w:val="000000"/>
          <w:sz w:val="20"/>
          <w:szCs w:val="20"/>
          <w:lang w:eastAsia="en-GB"/>
        </w:rPr>
        <w:t>ir</w:t>
      </w:r>
      <w:r w:rsidR="00DD17E0">
        <w:rPr>
          <w:rFonts w:ascii="Arial" w:eastAsia="Times New Roman" w:hAnsi="Arial" w:cs="Arial"/>
          <w:color w:val="000000"/>
          <w:sz w:val="20"/>
          <w:szCs w:val="20"/>
          <w:lang w:eastAsia="en-GB"/>
        </w:rPr>
        <w:t xml:space="preserve"> knowledge and skills were </w:t>
      </w:r>
      <w:r w:rsidR="0080374B">
        <w:rPr>
          <w:rFonts w:ascii="Arial" w:eastAsia="Times New Roman" w:hAnsi="Arial" w:cs="Arial"/>
          <w:color w:val="000000"/>
          <w:sz w:val="20"/>
          <w:szCs w:val="20"/>
          <w:lang w:eastAsia="en-GB"/>
        </w:rPr>
        <w:t xml:space="preserve">further </w:t>
      </w:r>
      <w:r w:rsidR="00DD17E0">
        <w:rPr>
          <w:rFonts w:ascii="Arial" w:eastAsia="Times New Roman" w:hAnsi="Arial" w:cs="Arial"/>
          <w:color w:val="000000"/>
          <w:sz w:val="20"/>
          <w:szCs w:val="20"/>
          <w:lang w:eastAsia="en-GB"/>
        </w:rPr>
        <w:t>development is required.</w:t>
      </w:r>
    </w:p>
    <w:p w14:paraId="2D1AC8F8" w14:textId="77777777" w:rsidR="00CE722B" w:rsidRDefault="00CE722B" w:rsidP="00304386">
      <w:pPr>
        <w:shd w:val="clear" w:color="auto" w:fill="FFFFFF"/>
        <w:spacing w:after="0" w:line="240" w:lineRule="auto"/>
        <w:rPr>
          <w:rFonts w:ascii="Arial" w:eastAsia="Times New Roman" w:hAnsi="Arial" w:cs="Arial"/>
          <w:b/>
          <w:color w:val="000000"/>
          <w:sz w:val="20"/>
          <w:szCs w:val="20"/>
          <w:lang w:eastAsia="en-GB"/>
        </w:rPr>
      </w:pPr>
    </w:p>
    <w:p w14:paraId="617BA30F" w14:textId="5A1C6307" w:rsidR="007608C2" w:rsidRPr="00CB6982" w:rsidRDefault="009E3226" w:rsidP="00304386">
      <w:pPr>
        <w:shd w:val="clear" w:color="auto" w:fill="FFFFFF"/>
        <w:spacing w:after="0" w:line="240" w:lineRule="auto"/>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 xml:space="preserve">The </w:t>
      </w:r>
      <w:r w:rsidR="000C685E">
        <w:rPr>
          <w:rFonts w:ascii="Arial" w:eastAsia="Times New Roman" w:hAnsi="Arial" w:cs="Arial"/>
          <w:b/>
          <w:color w:val="000000"/>
          <w:sz w:val="20"/>
          <w:szCs w:val="20"/>
          <w:lang w:eastAsia="en-GB"/>
        </w:rPr>
        <w:t>m</w:t>
      </w:r>
      <w:r>
        <w:rPr>
          <w:rFonts w:ascii="Arial" w:eastAsia="Times New Roman" w:hAnsi="Arial" w:cs="Arial"/>
          <w:b/>
          <w:color w:val="000000"/>
          <w:sz w:val="20"/>
          <w:szCs w:val="20"/>
          <w:lang w:eastAsia="en-GB"/>
        </w:rPr>
        <w:t xml:space="preserve">arking </w:t>
      </w:r>
      <w:r w:rsidR="000C685E">
        <w:rPr>
          <w:rFonts w:ascii="Arial" w:eastAsia="Times New Roman" w:hAnsi="Arial" w:cs="Arial"/>
          <w:b/>
          <w:color w:val="000000"/>
          <w:sz w:val="20"/>
          <w:szCs w:val="20"/>
          <w:lang w:eastAsia="en-GB"/>
        </w:rPr>
        <w:t>a</w:t>
      </w:r>
      <w:r>
        <w:rPr>
          <w:rFonts w:ascii="Arial" w:eastAsia="Times New Roman" w:hAnsi="Arial" w:cs="Arial"/>
          <w:b/>
          <w:color w:val="000000"/>
          <w:sz w:val="20"/>
          <w:szCs w:val="20"/>
          <w:lang w:eastAsia="en-GB"/>
        </w:rPr>
        <w:t>ctivity</w:t>
      </w:r>
    </w:p>
    <w:p w14:paraId="1783AEB5" w14:textId="77777777" w:rsidR="008A2D0E" w:rsidRDefault="008A2D0E" w:rsidP="00304386">
      <w:pPr>
        <w:shd w:val="clear" w:color="auto" w:fill="FFFFFF"/>
        <w:spacing w:after="0" w:line="240" w:lineRule="auto"/>
        <w:rPr>
          <w:rFonts w:ascii="Arial" w:eastAsia="Times New Roman" w:hAnsi="Arial" w:cs="Arial"/>
          <w:color w:val="000000"/>
          <w:sz w:val="20"/>
          <w:szCs w:val="20"/>
          <w:lang w:eastAsia="en-GB"/>
        </w:rPr>
      </w:pPr>
    </w:p>
    <w:p w14:paraId="6A19D2AF" w14:textId="080F8956" w:rsidR="00A95EEE" w:rsidRDefault="0080374B" w:rsidP="00352071">
      <w:pPr>
        <w:shd w:val="clear" w:color="auto" w:fill="FFFFFF"/>
        <w:spacing w:after="0" w:line="240" w:lineRule="auto"/>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I thought I would look at </w:t>
      </w:r>
      <w:r w:rsidR="00A95EEE">
        <w:rPr>
          <w:rFonts w:ascii="Arial" w:eastAsia="Times New Roman" w:hAnsi="Arial" w:cs="Arial"/>
          <w:color w:val="000000"/>
          <w:sz w:val="20"/>
          <w:szCs w:val="20"/>
          <w:lang w:eastAsia="en-GB"/>
        </w:rPr>
        <w:t xml:space="preserve">two </w:t>
      </w:r>
      <w:r>
        <w:rPr>
          <w:rFonts w:ascii="Arial" w:eastAsia="Times New Roman" w:hAnsi="Arial" w:cs="Arial"/>
          <w:color w:val="000000"/>
          <w:sz w:val="20"/>
          <w:szCs w:val="20"/>
          <w:lang w:eastAsia="en-GB"/>
        </w:rPr>
        <w:t xml:space="preserve">of the </w:t>
      </w:r>
      <w:r w:rsidR="002933BB">
        <w:rPr>
          <w:rFonts w:ascii="Arial" w:eastAsia="Times New Roman" w:hAnsi="Arial" w:cs="Arial"/>
          <w:color w:val="000000"/>
          <w:sz w:val="20"/>
          <w:szCs w:val="20"/>
          <w:lang w:eastAsia="en-GB"/>
        </w:rPr>
        <w:t>formative assessment</w:t>
      </w:r>
      <w:r w:rsidR="00A95EEE">
        <w:rPr>
          <w:rFonts w:ascii="Arial" w:eastAsia="Times New Roman" w:hAnsi="Arial" w:cs="Arial"/>
          <w:color w:val="000000"/>
          <w:sz w:val="20"/>
          <w:szCs w:val="20"/>
          <w:lang w:eastAsia="en-GB"/>
        </w:rPr>
        <w:t xml:space="preserve"> activities </w:t>
      </w:r>
      <w:r w:rsidR="0023792E">
        <w:rPr>
          <w:rFonts w:ascii="Arial" w:eastAsia="Times New Roman" w:hAnsi="Arial" w:cs="Arial"/>
          <w:color w:val="000000"/>
          <w:sz w:val="20"/>
          <w:szCs w:val="20"/>
          <w:lang w:eastAsia="en-GB"/>
        </w:rPr>
        <w:t xml:space="preserve">(one that has already taken place and one </w:t>
      </w:r>
      <w:r w:rsidR="00A95EEE">
        <w:rPr>
          <w:rFonts w:ascii="Arial" w:eastAsia="Times New Roman" w:hAnsi="Arial" w:cs="Arial"/>
          <w:color w:val="000000"/>
          <w:sz w:val="20"/>
          <w:szCs w:val="20"/>
          <w:lang w:eastAsia="en-GB"/>
        </w:rPr>
        <w:t>that we are intending to run</w:t>
      </w:r>
      <w:r w:rsidR="0023792E">
        <w:rPr>
          <w:rFonts w:ascii="Arial" w:eastAsia="Times New Roman" w:hAnsi="Arial" w:cs="Arial"/>
          <w:color w:val="000000"/>
          <w:sz w:val="20"/>
          <w:szCs w:val="20"/>
          <w:lang w:eastAsia="en-GB"/>
        </w:rPr>
        <w:t xml:space="preserve"> later</w:t>
      </w:r>
      <w:r w:rsidR="00A95EEE">
        <w:rPr>
          <w:rFonts w:ascii="Arial" w:eastAsia="Times New Roman" w:hAnsi="Arial" w:cs="Arial"/>
          <w:color w:val="000000"/>
          <w:sz w:val="20"/>
          <w:szCs w:val="20"/>
          <w:lang w:eastAsia="en-GB"/>
        </w:rPr>
        <w:t xml:space="preserve"> this academic year</w:t>
      </w:r>
      <w:r w:rsidR="0023792E">
        <w:rPr>
          <w:rFonts w:ascii="Arial" w:eastAsia="Times New Roman" w:hAnsi="Arial" w:cs="Arial"/>
          <w:color w:val="000000"/>
          <w:sz w:val="20"/>
          <w:szCs w:val="20"/>
          <w:lang w:eastAsia="en-GB"/>
        </w:rPr>
        <w:t>)</w:t>
      </w:r>
      <w:r>
        <w:rPr>
          <w:rFonts w:ascii="Arial" w:eastAsia="Times New Roman" w:hAnsi="Arial" w:cs="Arial"/>
          <w:color w:val="000000"/>
          <w:sz w:val="20"/>
          <w:szCs w:val="20"/>
          <w:lang w:eastAsia="en-GB"/>
        </w:rPr>
        <w:t xml:space="preserve"> in a little more depth</w:t>
      </w:r>
      <w:r w:rsidR="00CB6982">
        <w:rPr>
          <w:rFonts w:ascii="Arial" w:eastAsia="Times New Roman" w:hAnsi="Arial" w:cs="Arial"/>
          <w:color w:val="000000"/>
          <w:sz w:val="20"/>
          <w:szCs w:val="20"/>
          <w:lang w:eastAsia="en-GB"/>
        </w:rPr>
        <w:t xml:space="preserve">. </w:t>
      </w:r>
      <w:r w:rsidR="00A95EEE">
        <w:rPr>
          <w:rFonts w:ascii="Arial" w:eastAsia="Times New Roman" w:hAnsi="Arial" w:cs="Arial"/>
          <w:color w:val="000000"/>
          <w:sz w:val="20"/>
          <w:szCs w:val="20"/>
          <w:lang w:eastAsia="en-GB"/>
        </w:rPr>
        <w:t xml:space="preserve">The first one is a </w:t>
      </w:r>
      <w:r w:rsidR="009E3226">
        <w:rPr>
          <w:rFonts w:ascii="Arial" w:eastAsia="Times New Roman" w:hAnsi="Arial" w:cs="Arial"/>
          <w:color w:val="000000"/>
          <w:sz w:val="20"/>
          <w:szCs w:val="20"/>
          <w:lang w:eastAsia="en-GB"/>
        </w:rPr>
        <w:t>m</w:t>
      </w:r>
      <w:r w:rsidR="00A95EEE">
        <w:rPr>
          <w:rFonts w:ascii="Arial" w:eastAsia="Times New Roman" w:hAnsi="Arial" w:cs="Arial"/>
          <w:color w:val="000000"/>
          <w:sz w:val="20"/>
          <w:szCs w:val="20"/>
          <w:lang w:eastAsia="en-GB"/>
        </w:rPr>
        <w:t xml:space="preserve">arking </w:t>
      </w:r>
      <w:r w:rsidR="009E3226">
        <w:rPr>
          <w:rFonts w:ascii="Arial" w:eastAsia="Times New Roman" w:hAnsi="Arial" w:cs="Arial"/>
          <w:color w:val="000000"/>
          <w:sz w:val="20"/>
          <w:szCs w:val="20"/>
          <w:lang w:eastAsia="en-GB"/>
        </w:rPr>
        <w:t>a</w:t>
      </w:r>
      <w:r w:rsidR="00A95EEE">
        <w:rPr>
          <w:rFonts w:ascii="Arial" w:eastAsia="Times New Roman" w:hAnsi="Arial" w:cs="Arial"/>
          <w:color w:val="000000"/>
          <w:sz w:val="20"/>
          <w:szCs w:val="20"/>
          <w:lang w:eastAsia="en-GB"/>
        </w:rPr>
        <w:t xml:space="preserve">ctivity that </w:t>
      </w:r>
      <w:r w:rsidR="0023792E">
        <w:rPr>
          <w:rFonts w:ascii="Arial" w:eastAsia="Times New Roman" w:hAnsi="Arial" w:cs="Arial"/>
          <w:color w:val="000000"/>
          <w:sz w:val="20"/>
          <w:szCs w:val="20"/>
          <w:lang w:eastAsia="en-GB"/>
        </w:rPr>
        <w:t>took</w:t>
      </w:r>
      <w:r w:rsidR="00A95EEE">
        <w:rPr>
          <w:rFonts w:ascii="Arial" w:eastAsia="Times New Roman" w:hAnsi="Arial" w:cs="Arial"/>
          <w:color w:val="000000"/>
          <w:sz w:val="20"/>
          <w:szCs w:val="20"/>
          <w:lang w:eastAsia="en-GB"/>
        </w:rPr>
        <w:t xml:space="preserve"> place </w:t>
      </w:r>
      <w:r w:rsidR="00CB6982">
        <w:rPr>
          <w:rFonts w:ascii="Arial" w:eastAsia="Times New Roman" w:hAnsi="Arial" w:cs="Arial"/>
          <w:color w:val="000000"/>
          <w:sz w:val="20"/>
          <w:szCs w:val="20"/>
          <w:lang w:eastAsia="en-GB"/>
        </w:rPr>
        <w:t>half-way</w:t>
      </w:r>
      <w:r w:rsidR="00A95EEE">
        <w:rPr>
          <w:rFonts w:ascii="Arial" w:eastAsia="Times New Roman" w:hAnsi="Arial" w:cs="Arial"/>
          <w:color w:val="000000"/>
          <w:sz w:val="20"/>
          <w:szCs w:val="20"/>
          <w:lang w:eastAsia="en-GB"/>
        </w:rPr>
        <w:t xml:space="preserve"> </w:t>
      </w:r>
      <w:r w:rsidR="00CB6982">
        <w:rPr>
          <w:rFonts w:ascii="Arial" w:eastAsia="Times New Roman" w:hAnsi="Arial" w:cs="Arial"/>
          <w:color w:val="000000"/>
          <w:sz w:val="20"/>
          <w:szCs w:val="20"/>
          <w:lang w:eastAsia="en-GB"/>
        </w:rPr>
        <w:t>through</w:t>
      </w:r>
      <w:r w:rsidR="00A95EEE">
        <w:rPr>
          <w:rFonts w:ascii="Arial" w:eastAsia="Times New Roman" w:hAnsi="Arial" w:cs="Arial"/>
          <w:color w:val="000000"/>
          <w:sz w:val="20"/>
          <w:szCs w:val="20"/>
          <w:lang w:eastAsia="en-GB"/>
        </w:rPr>
        <w:t xml:space="preserve"> Semester </w:t>
      </w:r>
      <w:r w:rsidR="00CB6982">
        <w:rPr>
          <w:rFonts w:ascii="Arial" w:eastAsia="Times New Roman" w:hAnsi="Arial" w:cs="Arial"/>
          <w:color w:val="000000"/>
          <w:sz w:val="20"/>
          <w:szCs w:val="20"/>
          <w:lang w:eastAsia="en-GB"/>
        </w:rPr>
        <w:t>1.</w:t>
      </w:r>
    </w:p>
    <w:p w14:paraId="0AC30253" w14:textId="763CD828" w:rsidR="00CB6982" w:rsidRDefault="00CB6982" w:rsidP="00352071">
      <w:pPr>
        <w:shd w:val="clear" w:color="auto" w:fill="FFFFFF"/>
        <w:spacing w:after="0" w:line="240" w:lineRule="auto"/>
        <w:jc w:val="both"/>
        <w:rPr>
          <w:rFonts w:ascii="Arial" w:eastAsia="Times New Roman" w:hAnsi="Arial" w:cs="Arial"/>
          <w:color w:val="000000"/>
          <w:sz w:val="20"/>
          <w:szCs w:val="20"/>
          <w:lang w:eastAsia="en-GB"/>
        </w:rPr>
      </w:pPr>
    </w:p>
    <w:p w14:paraId="66DB0B40" w14:textId="3574C70E" w:rsidR="00A8435B" w:rsidRDefault="00CB6982" w:rsidP="00352071">
      <w:pPr>
        <w:shd w:val="clear" w:color="auto" w:fill="FFFFFF"/>
        <w:spacing w:after="0" w:line="240" w:lineRule="auto"/>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It </w:t>
      </w:r>
      <w:r w:rsidR="0023792E">
        <w:rPr>
          <w:rFonts w:ascii="Arial" w:eastAsia="Times New Roman" w:hAnsi="Arial" w:cs="Arial"/>
          <w:color w:val="000000"/>
          <w:sz w:val="20"/>
          <w:szCs w:val="20"/>
          <w:lang w:eastAsia="en-GB"/>
        </w:rPr>
        <w:t>was</w:t>
      </w:r>
      <w:r>
        <w:rPr>
          <w:rFonts w:ascii="Arial" w:eastAsia="Times New Roman" w:hAnsi="Arial" w:cs="Arial"/>
          <w:color w:val="000000"/>
          <w:sz w:val="20"/>
          <w:szCs w:val="20"/>
          <w:lang w:eastAsia="en-GB"/>
        </w:rPr>
        <w:t xml:space="preserve"> a large workshop for about </w:t>
      </w:r>
      <w:r w:rsidR="00EB3702">
        <w:rPr>
          <w:rFonts w:ascii="Arial" w:eastAsia="Times New Roman" w:hAnsi="Arial" w:cs="Arial"/>
          <w:color w:val="000000"/>
          <w:sz w:val="20"/>
          <w:szCs w:val="20"/>
          <w:lang w:eastAsia="en-GB"/>
        </w:rPr>
        <w:t>150</w:t>
      </w:r>
      <w:r>
        <w:rPr>
          <w:rFonts w:ascii="Arial" w:eastAsia="Times New Roman" w:hAnsi="Arial" w:cs="Arial"/>
          <w:color w:val="000000"/>
          <w:sz w:val="20"/>
          <w:szCs w:val="20"/>
          <w:lang w:eastAsia="en-GB"/>
        </w:rPr>
        <w:t xml:space="preserve"> students. </w:t>
      </w:r>
      <w:r w:rsidR="00A8435B" w:rsidRPr="00030DB7">
        <w:rPr>
          <w:rFonts w:ascii="Arial" w:eastAsia="Times New Roman" w:hAnsi="Arial" w:cs="Arial"/>
          <w:color w:val="000000"/>
          <w:sz w:val="20"/>
          <w:szCs w:val="20"/>
          <w:lang w:eastAsia="en-GB"/>
        </w:rPr>
        <w:t xml:space="preserve">In the first part of the workshop students </w:t>
      </w:r>
      <w:r w:rsidR="0023792E">
        <w:rPr>
          <w:rFonts w:ascii="Arial" w:eastAsia="Times New Roman" w:hAnsi="Arial" w:cs="Arial"/>
          <w:color w:val="000000"/>
          <w:sz w:val="20"/>
          <w:szCs w:val="20"/>
          <w:lang w:eastAsia="en-GB"/>
        </w:rPr>
        <w:t>were asked to</w:t>
      </w:r>
      <w:r w:rsidR="00A8435B" w:rsidRPr="00030DB7">
        <w:rPr>
          <w:rFonts w:ascii="Arial" w:eastAsia="Times New Roman" w:hAnsi="Arial" w:cs="Arial"/>
          <w:color w:val="000000"/>
          <w:sz w:val="20"/>
          <w:szCs w:val="20"/>
          <w:lang w:eastAsia="en-GB"/>
        </w:rPr>
        <w:t xml:space="preserve"> answer a</w:t>
      </w:r>
      <w:r w:rsidR="0080374B">
        <w:rPr>
          <w:rFonts w:ascii="Arial" w:eastAsia="Times New Roman" w:hAnsi="Arial" w:cs="Arial"/>
          <w:color w:val="000000"/>
          <w:sz w:val="20"/>
          <w:szCs w:val="20"/>
          <w:lang w:eastAsia="en-GB"/>
        </w:rPr>
        <w:t xml:space="preserve"> short</w:t>
      </w:r>
      <w:r w:rsidR="00A8435B" w:rsidRPr="00030DB7">
        <w:rPr>
          <w:rFonts w:ascii="Arial" w:eastAsia="Times New Roman" w:hAnsi="Arial" w:cs="Arial"/>
          <w:color w:val="000000"/>
          <w:sz w:val="20"/>
          <w:szCs w:val="20"/>
          <w:lang w:eastAsia="en-GB"/>
        </w:rPr>
        <w:t xml:space="preserve"> problem style question on their own. </w:t>
      </w:r>
      <w:r>
        <w:rPr>
          <w:rFonts w:ascii="Arial" w:eastAsia="Times New Roman" w:hAnsi="Arial" w:cs="Arial"/>
          <w:color w:val="000000"/>
          <w:sz w:val="20"/>
          <w:szCs w:val="20"/>
          <w:lang w:eastAsia="en-GB"/>
        </w:rPr>
        <w:t xml:space="preserve">As we </w:t>
      </w:r>
      <w:r w:rsidR="0023792E">
        <w:rPr>
          <w:rFonts w:ascii="Arial" w:eastAsia="Times New Roman" w:hAnsi="Arial" w:cs="Arial"/>
          <w:color w:val="000000"/>
          <w:sz w:val="20"/>
          <w:szCs w:val="20"/>
          <w:lang w:eastAsia="en-GB"/>
        </w:rPr>
        <w:t>were</w:t>
      </w:r>
      <w:r>
        <w:rPr>
          <w:rFonts w:ascii="Arial" w:eastAsia="Times New Roman" w:hAnsi="Arial" w:cs="Arial"/>
          <w:color w:val="000000"/>
          <w:sz w:val="20"/>
          <w:szCs w:val="20"/>
          <w:lang w:eastAsia="en-GB"/>
        </w:rPr>
        <w:t xml:space="preserve"> only at the early stages of the course at this point, it w</w:t>
      </w:r>
      <w:r w:rsidR="0023792E">
        <w:rPr>
          <w:rFonts w:ascii="Arial" w:eastAsia="Times New Roman" w:hAnsi="Arial" w:cs="Arial"/>
          <w:color w:val="000000"/>
          <w:sz w:val="20"/>
          <w:szCs w:val="20"/>
          <w:lang w:eastAsia="en-GB"/>
        </w:rPr>
        <w:t>as</w:t>
      </w:r>
      <w:r>
        <w:rPr>
          <w:rFonts w:ascii="Arial" w:eastAsia="Times New Roman" w:hAnsi="Arial" w:cs="Arial"/>
          <w:color w:val="000000"/>
          <w:sz w:val="20"/>
          <w:szCs w:val="20"/>
          <w:lang w:eastAsia="en-GB"/>
        </w:rPr>
        <w:t xml:space="preserve"> be a short form question that </w:t>
      </w:r>
      <w:r w:rsidR="0023792E">
        <w:rPr>
          <w:rFonts w:ascii="Arial" w:eastAsia="Times New Roman" w:hAnsi="Arial" w:cs="Arial"/>
          <w:color w:val="000000"/>
          <w:sz w:val="20"/>
          <w:szCs w:val="20"/>
          <w:lang w:eastAsia="en-GB"/>
        </w:rPr>
        <w:t xml:space="preserve">we gave students </w:t>
      </w:r>
      <w:r>
        <w:rPr>
          <w:rFonts w:ascii="Arial" w:eastAsia="Times New Roman" w:hAnsi="Arial" w:cs="Arial"/>
          <w:color w:val="000000"/>
          <w:sz w:val="20"/>
          <w:szCs w:val="20"/>
          <w:lang w:eastAsia="en-GB"/>
        </w:rPr>
        <w:t xml:space="preserve">25 minutes to answer. </w:t>
      </w:r>
      <w:r w:rsidR="00A8435B" w:rsidRPr="00030DB7">
        <w:rPr>
          <w:rFonts w:ascii="Arial" w:eastAsia="Times New Roman" w:hAnsi="Arial" w:cs="Arial"/>
          <w:color w:val="000000"/>
          <w:sz w:val="20"/>
          <w:szCs w:val="20"/>
          <w:lang w:eastAsia="en-GB"/>
        </w:rPr>
        <w:t xml:space="preserve">In the second part of the workshop </w:t>
      </w:r>
      <w:r w:rsidR="00A8435B">
        <w:rPr>
          <w:rFonts w:ascii="Arial" w:eastAsia="Times New Roman" w:hAnsi="Arial" w:cs="Arial"/>
          <w:color w:val="000000"/>
          <w:sz w:val="20"/>
          <w:szCs w:val="20"/>
          <w:lang w:eastAsia="en-GB"/>
        </w:rPr>
        <w:t xml:space="preserve">we </w:t>
      </w:r>
      <w:r w:rsidR="0023792E">
        <w:rPr>
          <w:rFonts w:ascii="Arial" w:eastAsia="Times New Roman" w:hAnsi="Arial" w:cs="Arial"/>
          <w:color w:val="000000"/>
          <w:sz w:val="20"/>
          <w:szCs w:val="20"/>
          <w:lang w:eastAsia="en-GB"/>
        </w:rPr>
        <w:t>did</w:t>
      </w:r>
      <w:r w:rsidR="00A8435B">
        <w:rPr>
          <w:rFonts w:ascii="Arial" w:eastAsia="Times New Roman" w:hAnsi="Arial" w:cs="Arial"/>
          <w:color w:val="000000"/>
          <w:sz w:val="20"/>
          <w:szCs w:val="20"/>
          <w:lang w:eastAsia="en-GB"/>
        </w:rPr>
        <w:t xml:space="preserve"> </w:t>
      </w:r>
      <w:r w:rsidR="009E3226">
        <w:rPr>
          <w:rFonts w:ascii="Arial" w:eastAsia="Times New Roman" w:hAnsi="Arial" w:cs="Arial"/>
          <w:color w:val="000000"/>
          <w:sz w:val="20"/>
          <w:szCs w:val="20"/>
          <w:lang w:eastAsia="en-GB"/>
        </w:rPr>
        <w:t>do two things</w:t>
      </w:r>
      <w:r w:rsidR="0023792E">
        <w:rPr>
          <w:rFonts w:ascii="Arial" w:eastAsia="Times New Roman" w:hAnsi="Arial" w:cs="Arial"/>
          <w:color w:val="000000"/>
          <w:sz w:val="20"/>
          <w:szCs w:val="20"/>
          <w:lang w:eastAsia="en-GB"/>
        </w:rPr>
        <w:t>;</w:t>
      </w:r>
      <w:r w:rsidR="009E3226">
        <w:rPr>
          <w:rFonts w:ascii="Arial" w:eastAsia="Times New Roman" w:hAnsi="Arial" w:cs="Arial"/>
          <w:color w:val="000000"/>
          <w:sz w:val="20"/>
          <w:szCs w:val="20"/>
          <w:lang w:eastAsia="en-GB"/>
        </w:rPr>
        <w:t xml:space="preserve"> firstly</w:t>
      </w:r>
      <w:r w:rsidR="00906A00">
        <w:rPr>
          <w:rFonts w:ascii="Arial" w:eastAsia="Times New Roman" w:hAnsi="Arial" w:cs="Arial"/>
          <w:color w:val="000000"/>
          <w:sz w:val="20"/>
          <w:szCs w:val="20"/>
          <w:lang w:eastAsia="en-GB"/>
        </w:rPr>
        <w:t>,</w:t>
      </w:r>
      <w:r w:rsidR="009E3226">
        <w:rPr>
          <w:rFonts w:ascii="Arial" w:eastAsia="Times New Roman" w:hAnsi="Arial" w:cs="Arial"/>
          <w:color w:val="000000"/>
          <w:sz w:val="20"/>
          <w:szCs w:val="20"/>
          <w:lang w:eastAsia="en-GB"/>
        </w:rPr>
        <w:t xml:space="preserve"> </w:t>
      </w:r>
      <w:r w:rsidR="00A8435B">
        <w:rPr>
          <w:rFonts w:ascii="Arial" w:eastAsia="Times New Roman" w:hAnsi="Arial" w:cs="Arial"/>
          <w:color w:val="000000"/>
          <w:sz w:val="20"/>
          <w:szCs w:val="20"/>
          <w:lang w:eastAsia="en-GB"/>
        </w:rPr>
        <w:t xml:space="preserve">discuss as a group the key legal issues that </w:t>
      </w:r>
      <w:r w:rsidR="009E3226">
        <w:rPr>
          <w:rFonts w:ascii="Arial" w:eastAsia="Times New Roman" w:hAnsi="Arial" w:cs="Arial"/>
          <w:color w:val="000000"/>
          <w:sz w:val="20"/>
          <w:szCs w:val="20"/>
          <w:lang w:eastAsia="en-GB"/>
        </w:rPr>
        <w:t>they should have covered in their answers and secondly</w:t>
      </w:r>
      <w:r w:rsidR="00906A00">
        <w:rPr>
          <w:rFonts w:ascii="Arial" w:eastAsia="Times New Roman" w:hAnsi="Arial" w:cs="Arial"/>
          <w:color w:val="000000"/>
          <w:sz w:val="20"/>
          <w:szCs w:val="20"/>
          <w:lang w:eastAsia="en-GB"/>
        </w:rPr>
        <w:t>,</w:t>
      </w:r>
      <w:r w:rsidR="009E3226">
        <w:rPr>
          <w:rFonts w:ascii="Arial" w:eastAsia="Times New Roman" w:hAnsi="Arial" w:cs="Arial"/>
          <w:color w:val="000000"/>
          <w:sz w:val="20"/>
          <w:szCs w:val="20"/>
          <w:lang w:eastAsia="en-GB"/>
        </w:rPr>
        <w:t xml:space="preserve"> examine the marking criteria for first year law students</w:t>
      </w:r>
      <w:r w:rsidR="00AB7137">
        <w:rPr>
          <w:rFonts w:ascii="Arial" w:eastAsia="Times New Roman" w:hAnsi="Arial" w:cs="Arial"/>
          <w:color w:val="000000"/>
          <w:sz w:val="20"/>
          <w:szCs w:val="20"/>
          <w:lang w:eastAsia="en-GB"/>
        </w:rPr>
        <w:t xml:space="preserve"> (students w</w:t>
      </w:r>
      <w:r w:rsidR="0023792E">
        <w:rPr>
          <w:rFonts w:ascii="Arial" w:eastAsia="Times New Roman" w:hAnsi="Arial" w:cs="Arial"/>
          <w:color w:val="000000"/>
          <w:sz w:val="20"/>
          <w:szCs w:val="20"/>
          <w:lang w:eastAsia="en-GB"/>
        </w:rPr>
        <w:t>ere</w:t>
      </w:r>
      <w:r w:rsidR="00AB7137">
        <w:rPr>
          <w:rFonts w:ascii="Arial" w:eastAsia="Times New Roman" w:hAnsi="Arial" w:cs="Arial"/>
          <w:color w:val="000000"/>
          <w:sz w:val="20"/>
          <w:szCs w:val="20"/>
          <w:lang w:eastAsia="en-GB"/>
        </w:rPr>
        <w:t xml:space="preserve"> provided with the marking criteria in advance of </w:t>
      </w:r>
      <w:r w:rsidR="00482F58">
        <w:rPr>
          <w:rFonts w:ascii="Arial" w:eastAsia="Times New Roman" w:hAnsi="Arial" w:cs="Arial"/>
          <w:color w:val="000000"/>
          <w:sz w:val="20"/>
          <w:szCs w:val="20"/>
          <w:lang w:eastAsia="en-GB"/>
        </w:rPr>
        <w:t>the workshop</w:t>
      </w:r>
      <w:r w:rsidR="00AB7137">
        <w:rPr>
          <w:rFonts w:ascii="Arial" w:eastAsia="Times New Roman" w:hAnsi="Arial" w:cs="Arial"/>
          <w:color w:val="000000"/>
          <w:sz w:val="20"/>
          <w:szCs w:val="20"/>
          <w:lang w:eastAsia="en-GB"/>
        </w:rPr>
        <w:t xml:space="preserve"> to review)</w:t>
      </w:r>
      <w:r w:rsidR="009E3226">
        <w:rPr>
          <w:rFonts w:ascii="Arial" w:eastAsia="Times New Roman" w:hAnsi="Arial" w:cs="Arial"/>
          <w:color w:val="000000"/>
          <w:sz w:val="20"/>
          <w:szCs w:val="20"/>
          <w:lang w:eastAsia="en-GB"/>
        </w:rPr>
        <w:t>.</w:t>
      </w:r>
      <w:r w:rsidR="00A8435B" w:rsidRPr="00030DB7">
        <w:rPr>
          <w:rFonts w:ascii="Arial" w:eastAsia="Times New Roman" w:hAnsi="Arial" w:cs="Arial"/>
          <w:color w:val="000000"/>
          <w:sz w:val="20"/>
          <w:szCs w:val="20"/>
          <w:lang w:eastAsia="en-GB"/>
        </w:rPr>
        <w:t xml:space="preserve"> </w:t>
      </w:r>
    </w:p>
    <w:p w14:paraId="532A7F98" w14:textId="77777777" w:rsidR="00CB6982" w:rsidRDefault="00CB6982" w:rsidP="00352071">
      <w:pPr>
        <w:shd w:val="clear" w:color="auto" w:fill="FFFFFF"/>
        <w:spacing w:after="0" w:line="240" w:lineRule="auto"/>
        <w:jc w:val="both"/>
        <w:rPr>
          <w:rFonts w:ascii="Arial" w:eastAsia="Times New Roman" w:hAnsi="Arial" w:cs="Arial"/>
          <w:color w:val="000000"/>
          <w:sz w:val="20"/>
          <w:szCs w:val="20"/>
          <w:lang w:eastAsia="en-GB"/>
        </w:rPr>
      </w:pPr>
    </w:p>
    <w:p w14:paraId="62495E88" w14:textId="50240E97" w:rsidR="00AB7137" w:rsidRDefault="00AB7137" w:rsidP="00352071">
      <w:pPr>
        <w:shd w:val="clear" w:color="auto" w:fill="FFFFFF"/>
        <w:spacing w:after="0" w:line="240" w:lineRule="auto"/>
        <w:jc w:val="both"/>
        <w:rPr>
          <w:rFonts w:ascii="Arial" w:eastAsia="Times New Roman" w:hAnsi="Arial" w:cs="Arial"/>
          <w:color w:val="000000"/>
          <w:sz w:val="20"/>
          <w:szCs w:val="20"/>
          <w:lang w:eastAsia="en-GB"/>
        </w:rPr>
      </w:pPr>
      <w:r w:rsidRPr="009E3226">
        <w:rPr>
          <w:rFonts w:ascii="Arial" w:eastAsia="Times New Roman" w:hAnsi="Arial" w:cs="Arial"/>
          <w:color w:val="000000"/>
          <w:sz w:val="20"/>
          <w:szCs w:val="20"/>
          <w:lang w:eastAsia="en-GB"/>
        </w:rPr>
        <w:t>In the third part of the workshop students w</w:t>
      </w:r>
      <w:r w:rsidR="0023792E">
        <w:rPr>
          <w:rFonts w:ascii="Arial" w:eastAsia="Times New Roman" w:hAnsi="Arial" w:cs="Arial"/>
          <w:color w:val="000000"/>
          <w:sz w:val="20"/>
          <w:szCs w:val="20"/>
          <w:lang w:eastAsia="en-GB"/>
        </w:rPr>
        <w:t>ere</w:t>
      </w:r>
      <w:r w:rsidRPr="009E3226">
        <w:rPr>
          <w:rFonts w:ascii="Arial" w:eastAsia="Times New Roman" w:hAnsi="Arial" w:cs="Arial"/>
          <w:color w:val="000000"/>
          <w:sz w:val="20"/>
          <w:szCs w:val="20"/>
          <w:lang w:eastAsia="en-GB"/>
        </w:rPr>
        <w:t xml:space="preserve"> divided into small groups and provided with </w:t>
      </w:r>
      <w:r w:rsidR="00482F58">
        <w:rPr>
          <w:rFonts w:ascii="Arial" w:eastAsia="Times New Roman" w:hAnsi="Arial" w:cs="Arial"/>
          <w:color w:val="000000"/>
          <w:sz w:val="20"/>
          <w:szCs w:val="20"/>
          <w:lang w:eastAsia="en-GB"/>
        </w:rPr>
        <w:t>six</w:t>
      </w:r>
      <w:r w:rsidRPr="009E3226">
        <w:rPr>
          <w:rFonts w:ascii="Arial" w:eastAsia="Times New Roman" w:hAnsi="Arial" w:cs="Arial"/>
          <w:color w:val="000000"/>
          <w:sz w:val="20"/>
          <w:szCs w:val="20"/>
          <w:lang w:eastAsia="en-GB"/>
        </w:rPr>
        <w:t xml:space="preserve"> student scripts to grade using the </w:t>
      </w:r>
      <w:r w:rsidR="009E3226">
        <w:rPr>
          <w:rFonts w:ascii="Arial" w:eastAsia="Times New Roman" w:hAnsi="Arial" w:cs="Arial"/>
          <w:color w:val="000000"/>
          <w:sz w:val="20"/>
          <w:szCs w:val="20"/>
          <w:lang w:eastAsia="en-GB"/>
        </w:rPr>
        <w:t xml:space="preserve">marking criteria that was discussed earlier in the workshop. </w:t>
      </w:r>
      <w:r w:rsidR="0023792E">
        <w:rPr>
          <w:rFonts w:ascii="Arial" w:eastAsia="Times New Roman" w:hAnsi="Arial" w:cs="Arial"/>
          <w:color w:val="000000"/>
          <w:sz w:val="20"/>
          <w:szCs w:val="20"/>
          <w:lang w:eastAsia="en-GB"/>
        </w:rPr>
        <w:t xml:space="preserve"> </w:t>
      </w:r>
      <w:r w:rsidR="00906A00">
        <w:rPr>
          <w:rFonts w:ascii="Arial" w:eastAsia="Times New Roman" w:hAnsi="Arial" w:cs="Arial"/>
          <w:color w:val="000000"/>
          <w:sz w:val="20"/>
          <w:szCs w:val="20"/>
          <w:lang w:eastAsia="en-GB"/>
        </w:rPr>
        <w:t>I</w:t>
      </w:r>
      <w:r w:rsidR="0023792E">
        <w:rPr>
          <w:rFonts w:ascii="Arial" w:eastAsia="Times New Roman" w:hAnsi="Arial" w:cs="Arial"/>
          <w:color w:val="000000"/>
          <w:sz w:val="20"/>
          <w:szCs w:val="20"/>
          <w:lang w:eastAsia="en-GB"/>
        </w:rPr>
        <w:t xml:space="preserve"> used the interactive presentation software Mentimeter</w:t>
      </w:r>
      <w:r w:rsidR="00906A00">
        <w:rPr>
          <w:rFonts w:ascii="Arial" w:eastAsia="Times New Roman" w:hAnsi="Arial" w:cs="Arial"/>
          <w:color w:val="000000"/>
          <w:sz w:val="20"/>
          <w:szCs w:val="20"/>
          <w:lang w:eastAsia="en-GB"/>
        </w:rPr>
        <w:t xml:space="preserve"> to introduce real time voting and polling into the workshop. </w:t>
      </w:r>
      <w:r w:rsidR="009E3226">
        <w:rPr>
          <w:rFonts w:ascii="Arial" w:eastAsia="Times New Roman" w:hAnsi="Arial" w:cs="Arial"/>
          <w:color w:val="000000"/>
          <w:sz w:val="20"/>
          <w:szCs w:val="20"/>
          <w:lang w:eastAsia="en-GB"/>
        </w:rPr>
        <w:t xml:space="preserve">Students </w:t>
      </w:r>
      <w:r w:rsidR="00906A00">
        <w:rPr>
          <w:rFonts w:ascii="Arial" w:eastAsia="Times New Roman" w:hAnsi="Arial" w:cs="Arial"/>
          <w:color w:val="000000"/>
          <w:sz w:val="20"/>
          <w:szCs w:val="20"/>
          <w:lang w:eastAsia="en-GB"/>
        </w:rPr>
        <w:t xml:space="preserve">agreed on their grade in their groups and voted using Mentimenter. I then asked particular groups to </w:t>
      </w:r>
      <w:r w:rsidR="009E3226">
        <w:rPr>
          <w:rFonts w:ascii="Arial" w:eastAsia="Times New Roman" w:hAnsi="Arial" w:cs="Arial"/>
          <w:color w:val="000000"/>
          <w:sz w:val="20"/>
          <w:szCs w:val="20"/>
          <w:lang w:eastAsia="en-GB"/>
        </w:rPr>
        <w:t>provide reasons for</w:t>
      </w:r>
      <w:r w:rsidR="00903C7A">
        <w:rPr>
          <w:rFonts w:ascii="Arial" w:eastAsia="Times New Roman" w:hAnsi="Arial" w:cs="Arial"/>
          <w:color w:val="000000"/>
          <w:sz w:val="20"/>
          <w:szCs w:val="20"/>
          <w:lang w:eastAsia="en-GB"/>
        </w:rPr>
        <w:t xml:space="preserve"> the grade that the</w:t>
      </w:r>
      <w:r w:rsidR="00906A00">
        <w:rPr>
          <w:rFonts w:ascii="Arial" w:eastAsia="Times New Roman" w:hAnsi="Arial" w:cs="Arial"/>
          <w:color w:val="000000"/>
          <w:sz w:val="20"/>
          <w:szCs w:val="20"/>
          <w:lang w:eastAsia="en-GB"/>
        </w:rPr>
        <w:t>y</w:t>
      </w:r>
      <w:r w:rsidR="00903C7A">
        <w:rPr>
          <w:rFonts w:ascii="Arial" w:eastAsia="Times New Roman" w:hAnsi="Arial" w:cs="Arial"/>
          <w:color w:val="000000"/>
          <w:sz w:val="20"/>
          <w:szCs w:val="20"/>
          <w:lang w:eastAsia="en-GB"/>
        </w:rPr>
        <w:t xml:space="preserve"> awarded and to identify particular strengths and weaknesses in the scripts. </w:t>
      </w:r>
      <w:r w:rsidR="00906A00">
        <w:rPr>
          <w:rFonts w:ascii="Arial" w:eastAsia="Times New Roman" w:hAnsi="Arial" w:cs="Arial"/>
          <w:color w:val="000000"/>
          <w:sz w:val="20"/>
          <w:szCs w:val="20"/>
          <w:lang w:eastAsia="en-GB"/>
        </w:rPr>
        <w:t>The groups often differed in their views and lots of interesting discussion</w:t>
      </w:r>
      <w:r w:rsidR="00EB3702">
        <w:rPr>
          <w:rFonts w:ascii="Arial" w:eastAsia="Times New Roman" w:hAnsi="Arial" w:cs="Arial"/>
          <w:color w:val="000000"/>
          <w:sz w:val="20"/>
          <w:szCs w:val="20"/>
          <w:lang w:eastAsia="en-GB"/>
        </w:rPr>
        <w:t xml:space="preserve"> and debate</w:t>
      </w:r>
      <w:r w:rsidR="00906A00">
        <w:rPr>
          <w:rFonts w:ascii="Arial" w:eastAsia="Times New Roman" w:hAnsi="Arial" w:cs="Arial"/>
          <w:color w:val="000000"/>
          <w:sz w:val="20"/>
          <w:szCs w:val="20"/>
          <w:lang w:eastAsia="en-GB"/>
        </w:rPr>
        <w:t xml:space="preserve"> took place (particularly in relation to the marking criteria) before the </w:t>
      </w:r>
      <w:r>
        <w:rPr>
          <w:rFonts w:ascii="Arial" w:eastAsia="Times New Roman" w:hAnsi="Arial" w:cs="Arial"/>
          <w:color w:val="000000"/>
          <w:sz w:val="20"/>
          <w:szCs w:val="20"/>
          <w:lang w:eastAsia="en-GB"/>
        </w:rPr>
        <w:t xml:space="preserve">actual grades and feedback for each of the </w:t>
      </w:r>
      <w:r w:rsidR="00482F58">
        <w:rPr>
          <w:rFonts w:ascii="Arial" w:eastAsia="Times New Roman" w:hAnsi="Arial" w:cs="Arial"/>
          <w:color w:val="000000"/>
          <w:sz w:val="20"/>
          <w:szCs w:val="20"/>
          <w:lang w:eastAsia="en-GB"/>
        </w:rPr>
        <w:t>six</w:t>
      </w:r>
      <w:r>
        <w:rPr>
          <w:rFonts w:ascii="Arial" w:eastAsia="Times New Roman" w:hAnsi="Arial" w:cs="Arial"/>
          <w:color w:val="000000"/>
          <w:sz w:val="20"/>
          <w:szCs w:val="20"/>
          <w:lang w:eastAsia="en-GB"/>
        </w:rPr>
        <w:t xml:space="preserve"> student scripts</w:t>
      </w:r>
      <w:r w:rsidR="00906A00">
        <w:rPr>
          <w:rFonts w:ascii="Arial" w:eastAsia="Times New Roman" w:hAnsi="Arial" w:cs="Arial"/>
          <w:color w:val="000000"/>
          <w:sz w:val="20"/>
          <w:szCs w:val="20"/>
          <w:lang w:eastAsia="en-GB"/>
        </w:rPr>
        <w:t xml:space="preserve"> were revealed.</w:t>
      </w:r>
    </w:p>
    <w:p w14:paraId="5B409BE5" w14:textId="77777777" w:rsidR="00903C7A" w:rsidRDefault="00903C7A" w:rsidP="00352071">
      <w:pPr>
        <w:shd w:val="clear" w:color="auto" w:fill="FFFFFF"/>
        <w:spacing w:after="0" w:line="240" w:lineRule="auto"/>
        <w:jc w:val="both"/>
        <w:rPr>
          <w:rFonts w:ascii="Arial" w:eastAsia="Times New Roman" w:hAnsi="Arial" w:cs="Arial"/>
          <w:color w:val="000000"/>
          <w:sz w:val="20"/>
          <w:szCs w:val="20"/>
          <w:lang w:eastAsia="en-GB"/>
        </w:rPr>
      </w:pPr>
    </w:p>
    <w:p w14:paraId="4587CFD9" w14:textId="2A1DEC78" w:rsidR="00AB7137" w:rsidRPr="00903C7A" w:rsidRDefault="00AB7137" w:rsidP="00352071">
      <w:pPr>
        <w:shd w:val="clear" w:color="auto" w:fill="FFFFFF"/>
        <w:spacing w:after="0" w:line="240" w:lineRule="auto"/>
        <w:jc w:val="both"/>
        <w:rPr>
          <w:rFonts w:ascii="Arial" w:eastAsia="Times New Roman" w:hAnsi="Arial" w:cs="Arial"/>
          <w:color w:val="000000"/>
          <w:sz w:val="20"/>
          <w:szCs w:val="20"/>
          <w:lang w:eastAsia="en-GB"/>
        </w:rPr>
      </w:pPr>
      <w:r w:rsidRPr="00903C7A">
        <w:rPr>
          <w:rFonts w:ascii="Arial" w:eastAsia="Times New Roman" w:hAnsi="Arial" w:cs="Arial"/>
          <w:color w:val="000000"/>
          <w:sz w:val="20"/>
          <w:szCs w:val="20"/>
          <w:lang w:eastAsia="en-GB"/>
        </w:rPr>
        <w:t>Finally</w:t>
      </w:r>
      <w:r w:rsidR="0080374B" w:rsidRPr="00903C7A">
        <w:rPr>
          <w:rFonts w:ascii="Arial" w:eastAsia="Times New Roman" w:hAnsi="Arial" w:cs="Arial"/>
          <w:color w:val="000000"/>
          <w:sz w:val="20"/>
          <w:szCs w:val="20"/>
          <w:lang w:eastAsia="en-GB"/>
        </w:rPr>
        <w:t>,</w:t>
      </w:r>
      <w:r w:rsidRPr="00903C7A">
        <w:rPr>
          <w:rFonts w:ascii="Arial" w:eastAsia="Times New Roman" w:hAnsi="Arial" w:cs="Arial"/>
          <w:color w:val="000000"/>
          <w:sz w:val="20"/>
          <w:szCs w:val="20"/>
          <w:lang w:eastAsia="en-GB"/>
        </w:rPr>
        <w:t xml:space="preserve"> as a post-workshop activity</w:t>
      </w:r>
      <w:r w:rsidR="0080374B" w:rsidRPr="00903C7A">
        <w:rPr>
          <w:rFonts w:ascii="Arial" w:eastAsia="Times New Roman" w:hAnsi="Arial" w:cs="Arial"/>
          <w:color w:val="000000"/>
          <w:sz w:val="20"/>
          <w:szCs w:val="20"/>
          <w:lang w:eastAsia="en-GB"/>
        </w:rPr>
        <w:t>,</w:t>
      </w:r>
      <w:r w:rsidRPr="00903C7A">
        <w:rPr>
          <w:rFonts w:ascii="Arial" w:eastAsia="Times New Roman" w:hAnsi="Arial" w:cs="Arial"/>
          <w:color w:val="000000"/>
          <w:sz w:val="20"/>
          <w:szCs w:val="20"/>
          <w:lang w:eastAsia="en-GB"/>
        </w:rPr>
        <w:t xml:space="preserve"> students w</w:t>
      </w:r>
      <w:r w:rsidR="00906A00">
        <w:rPr>
          <w:rFonts w:ascii="Arial" w:eastAsia="Times New Roman" w:hAnsi="Arial" w:cs="Arial"/>
          <w:color w:val="000000"/>
          <w:sz w:val="20"/>
          <w:szCs w:val="20"/>
          <w:lang w:eastAsia="en-GB"/>
        </w:rPr>
        <w:t>ere</w:t>
      </w:r>
      <w:r w:rsidRPr="00903C7A">
        <w:rPr>
          <w:rFonts w:ascii="Arial" w:eastAsia="Times New Roman" w:hAnsi="Arial" w:cs="Arial"/>
          <w:color w:val="000000"/>
          <w:sz w:val="20"/>
          <w:szCs w:val="20"/>
          <w:lang w:eastAsia="en-GB"/>
        </w:rPr>
        <w:t xml:space="preserve"> asked to reflect on </w:t>
      </w:r>
      <w:r w:rsidR="00906A00">
        <w:rPr>
          <w:rFonts w:ascii="Arial" w:eastAsia="Times New Roman" w:hAnsi="Arial" w:cs="Arial"/>
          <w:color w:val="000000"/>
          <w:sz w:val="20"/>
          <w:szCs w:val="20"/>
          <w:lang w:eastAsia="en-GB"/>
        </w:rPr>
        <w:t>what</w:t>
      </w:r>
      <w:r w:rsidRPr="00903C7A">
        <w:rPr>
          <w:rFonts w:ascii="Arial" w:eastAsia="Times New Roman" w:hAnsi="Arial" w:cs="Arial"/>
          <w:color w:val="000000"/>
          <w:sz w:val="20"/>
          <w:szCs w:val="20"/>
          <w:lang w:eastAsia="en-GB"/>
        </w:rPr>
        <w:t xml:space="preserve"> they learned in the workshop and to </w:t>
      </w:r>
      <w:r w:rsidR="0080374B" w:rsidRPr="00903C7A">
        <w:rPr>
          <w:rFonts w:ascii="Arial" w:eastAsia="Times New Roman" w:hAnsi="Arial" w:cs="Arial"/>
          <w:color w:val="000000"/>
          <w:sz w:val="20"/>
          <w:szCs w:val="20"/>
          <w:lang w:eastAsia="en-GB"/>
        </w:rPr>
        <w:t>identify three</w:t>
      </w:r>
      <w:r w:rsidR="00312807" w:rsidRPr="00903C7A">
        <w:rPr>
          <w:rFonts w:ascii="Arial" w:eastAsia="Times New Roman" w:hAnsi="Arial" w:cs="Arial"/>
          <w:color w:val="000000"/>
          <w:sz w:val="20"/>
          <w:szCs w:val="20"/>
          <w:lang w:eastAsia="en-GB"/>
        </w:rPr>
        <w:t xml:space="preserve"> particular areas of strength and three</w:t>
      </w:r>
      <w:r w:rsidR="0080374B" w:rsidRPr="00903C7A">
        <w:rPr>
          <w:rFonts w:ascii="Arial" w:eastAsia="Times New Roman" w:hAnsi="Arial" w:cs="Arial"/>
          <w:color w:val="000000"/>
          <w:sz w:val="20"/>
          <w:szCs w:val="20"/>
          <w:lang w:eastAsia="en-GB"/>
        </w:rPr>
        <w:t xml:space="preserve"> mistakes</w:t>
      </w:r>
      <w:r w:rsidR="00903C7A">
        <w:rPr>
          <w:rFonts w:ascii="Arial" w:eastAsia="Times New Roman" w:hAnsi="Arial" w:cs="Arial"/>
          <w:color w:val="000000"/>
          <w:sz w:val="20"/>
          <w:szCs w:val="20"/>
          <w:lang w:eastAsia="en-GB"/>
        </w:rPr>
        <w:t xml:space="preserve"> or </w:t>
      </w:r>
      <w:r w:rsidR="0080374B" w:rsidRPr="00903C7A">
        <w:rPr>
          <w:rFonts w:ascii="Arial" w:eastAsia="Times New Roman" w:hAnsi="Arial" w:cs="Arial"/>
          <w:color w:val="000000"/>
          <w:sz w:val="20"/>
          <w:szCs w:val="20"/>
          <w:lang w:eastAsia="en-GB"/>
        </w:rPr>
        <w:t xml:space="preserve">areas of weakness in their own answer and </w:t>
      </w:r>
      <w:r w:rsidR="000C5733" w:rsidRPr="00903C7A">
        <w:rPr>
          <w:rFonts w:ascii="Arial" w:eastAsia="Times New Roman" w:hAnsi="Arial" w:cs="Arial"/>
          <w:color w:val="000000"/>
          <w:sz w:val="20"/>
          <w:szCs w:val="20"/>
          <w:lang w:eastAsia="en-GB"/>
        </w:rPr>
        <w:t xml:space="preserve">explain </w:t>
      </w:r>
      <w:r w:rsidR="0080374B" w:rsidRPr="00903C7A">
        <w:rPr>
          <w:rFonts w:ascii="Arial" w:eastAsia="Times New Roman" w:hAnsi="Arial" w:cs="Arial"/>
          <w:color w:val="000000"/>
          <w:sz w:val="20"/>
          <w:szCs w:val="20"/>
          <w:lang w:eastAsia="en-GB"/>
        </w:rPr>
        <w:t xml:space="preserve">how they intend to </w:t>
      </w:r>
      <w:r w:rsidR="00312807" w:rsidRPr="00903C7A">
        <w:rPr>
          <w:rFonts w:ascii="Arial" w:eastAsia="Times New Roman" w:hAnsi="Arial" w:cs="Arial"/>
          <w:color w:val="000000"/>
          <w:sz w:val="20"/>
          <w:szCs w:val="20"/>
          <w:lang w:eastAsia="en-GB"/>
        </w:rPr>
        <w:t xml:space="preserve">build on their strengths and </w:t>
      </w:r>
      <w:r w:rsidR="0080374B" w:rsidRPr="00903C7A">
        <w:rPr>
          <w:rFonts w:ascii="Arial" w:eastAsia="Times New Roman" w:hAnsi="Arial" w:cs="Arial"/>
          <w:color w:val="000000"/>
          <w:sz w:val="20"/>
          <w:szCs w:val="20"/>
          <w:lang w:eastAsia="en-GB"/>
        </w:rPr>
        <w:t>correct th</w:t>
      </w:r>
      <w:r w:rsidR="00563207" w:rsidRPr="00903C7A">
        <w:rPr>
          <w:rFonts w:ascii="Arial" w:eastAsia="Times New Roman" w:hAnsi="Arial" w:cs="Arial"/>
          <w:color w:val="000000"/>
          <w:sz w:val="20"/>
          <w:szCs w:val="20"/>
          <w:lang w:eastAsia="en-GB"/>
        </w:rPr>
        <w:t>eir</w:t>
      </w:r>
      <w:r w:rsidR="0080374B" w:rsidRPr="00903C7A">
        <w:rPr>
          <w:rFonts w:ascii="Arial" w:eastAsia="Times New Roman" w:hAnsi="Arial" w:cs="Arial"/>
          <w:color w:val="000000"/>
          <w:sz w:val="20"/>
          <w:szCs w:val="20"/>
          <w:lang w:eastAsia="en-GB"/>
        </w:rPr>
        <w:t xml:space="preserve"> mistake</w:t>
      </w:r>
      <w:r w:rsidR="000C5733" w:rsidRPr="00903C7A">
        <w:rPr>
          <w:rFonts w:ascii="Arial" w:eastAsia="Times New Roman" w:hAnsi="Arial" w:cs="Arial"/>
          <w:color w:val="000000"/>
          <w:sz w:val="20"/>
          <w:szCs w:val="20"/>
          <w:lang w:eastAsia="en-GB"/>
        </w:rPr>
        <w:t>s</w:t>
      </w:r>
      <w:r w:rsidR="0080374B" w:rsidRPr="00903C7A">
        <w:rPr>
          <w:rFonts w:ascii="Arial" w:eastAsia="Times New Roman" w:hAnsi="Arial" w:cs="Arial"/>
          <w:color w:val="000000"/>
          <w:sz w:val="20"/>
          <w:szCs w:val="20"/>
          <w:lang w:eastAsia="en-GB"/>
        </w:rPr>
        <w:t xml:space="preserve"> </w:t>
      </w:r>
      <w:r w:rsidR="00563207" w:rsidRPr="00903C7A">
        <w:rPr>
          <w:rFonts w:ascii="Arial" w:eastAsia="Times New Roman" w:hAnsi="Arial" w:cs="Arial"/>
          <w:color w:val="000000"/>
          <w:sz w:val="20"/>
          <w:szCs w:val="20"/>
          <w:lang w:eastAsia="en-GB"/>
        </w:rPr>
        <w:t>and</w:t>
      </w:r>
      <w:r w:rsidR="0080374B" w:rsidRPr="00903C7A">
        <w:rPr>
          <w:rFonts w:ascii="Arial" w:eastAsia="Times New Roman" w:hAnsi="Arial" w:cs="Arial"/>
          <w:color w:val="000000"/>
          <w:sz w:val="20"/>
          <w:szCs w:val="20"/>
          <w:lang w:eastAsia="en-GB"/>
        </w:rPr>
        <w:t xml:space="preserve"> </w:t>
      </w:r>
      <w:r w:rsidR="000C5733" w:rsidRPr="00903C7A">
        <w:rPr>
          <w:rFonts w:ascii="Arial" w:eastAsia="Times New Roman" w:hAnsi="Arial" w:cs="Arial"/>
          <w:color w:val="000000"/>
          <w:sz w:val="20"/>
          <w:szCs w:val="20"/>
          <w:lang w:eastAsia="en-GB"/>
        </w:rPr>
        <w:t>improve</w:t>
      </w:r>
      <w:r w:rsidR="00845575" w:rsidRPr="00903C7A">
        <w:rPr>
          <w:rFonts w:ascii="Arial" w:eastAsia="Times New Roman" w:hAnsi="Arial" w:cs="Arial"/>
          <w:color w:val="000000"/>
          <w:sz w:val="20"/>
          <w:szCs w:val="20"/>
          <w:lang w:eastAsia="en-GB"/>
        </w:rPr>
        <w:t xml:space="preserve"> going forward</w:t>
      </w:r>
      <w:r w:rsidR="00903C7A">
        <w:rPr>
          <w:rFonts w:ascii="Arial" w:eastAsia="Times New Roman" w:hAnsi="Arial" w:cs="Arial"/>
          <w:color w:val="000000"/>
          <w:sz w:val="20"/>
          <w:szCs w:val="20"/>
          <w:lang w:eastAsia="en-GB"/>
        </w:rPr>
        <w:t>.</w:t>
      </w:r>
    </w:p>
    <w:p w14:paraId="6FE5C793" w14:textId="77777777" w:rsidR="00A8435B" w:rsidRDefault="00A8435B" w:rsidP="00352071">
      <w:pPr>
        <w:shd w:val="clear" w:color="auto" w:fill="FFFFFF"/>
        <w:spacing w:after="0" w:line="240" w:lineRule="auto"/>
        <w:jc w:val="both"/>
        <w:rPr>
          <w:rFonts w:ascii="Arial" w:eastAsia="Times New Roman" w:hAnsi="Arial" w:cs="Arial"/>
          <w:color w:val="000000"/>
          <w:sz w:val="20"/>
          <w:szCs w:val="20"/>
          <w:lang w:eastAsia="en-GB"/>
        </w:rPr>
      </w:pPr>
    </w:p>
    <w:p w14:paraId="774E7645" w14:textId="36E2F8D0" w:rsidR="00A8435B" w:rsidRDefault="0010371E" w:rsidP="00352071">
      <w:pPr>
        <w:jc w:val="both"/>
        <w:rPr>
          <w:rFonts w:ascii="Arial" w:hAnsi="Arial" w:cs="Arial"/>
          <w:iCs/>
          <w:sz w:val="20"/>
          <w:szCs w:val="20"/>
        </w:rPr>
      </w:pPr>
      <w:r>
        <w:rPr>
          <w:rFonts w:ascii="Arial" w:hAnsi="Arial" w:cs="Arial"/>
          <w:iCs/>
          <w:sz w:val="20"/>
          <w:szCs w:val="20"/>
        </w:rPr>
        <w:t>The student feedback from the session was extremely positive, students commented that they were now</w:t>
      </w:r>
      <w:r w:rsidR="00A8435B" w:rsidRPr="00AB7137">
        <w:rPr>
          <w:rFonts w:ascii="Arial" w:hAnsi="Arial" w:cs="Arial"/>
          <w:iCs/>
          <w:sz w:val="20"/>
          <w:szCs w:val="20"/>
        </w:rPr>
        <w:t xml:space="preserve"> more familiar with the </w:t>
      </w:r>
      <w:r w:rsidR="00482F58">
        <w:rPr>
          <w:rFonts w:ascii="Arial" w:hAnsi="Arial" w:cs="Arial"/>
          <w:iCs/>
          <w:sz w:val="20"/>
          <w:szCs w:val="20"/>
        </w:rPr>
        <w:t>m</w:t>
      </w:r>
      <w:r w:rsidR="00A8435B" w:rsidRPr="00AB7137">
        <w:rPr>
          <w:rFonts w:ascii="Arial" w:hAnsi="Arial" w:cs="Arial"/>
          <w:iCs/>
          <w:sz w:val="20"/>
          <w:szCs w:val="20"/>
        </w:rPr>
        <w:t xml:space="preserve">arking </w:t>
      </w:r>
      <w:r w:rsidR="00482F58">
        <w:rPr>
          <w:rFonts w:ascii="Arial" w:hAnsi="Arial" w:cs="Arial"/>
          <w:iCs/>
          <w:sz w:val="20"/>
          <w:szCs w:val="20"/>
        </w:rPr>
        <w:t>c</w:t>
      </w:r>
      <w:r w:rsidR="00A8435B" w:rsidRPr="00AB7137">
        <w:rPr>
          <w:rFonts w:ascii="Arial" w:hAnsi="Arial" w:cs="Arial"/>
          <w:iCs/>
          <w:sz w:val="20"/>
          <w:szCs w:val="20"/>
        </w:rPr>
        <w:t>riteria, ha</w:t>
      </w:r>
      <w:r>
        <w:rPr>
          <w:rFonts w:ascii="Arial" w:hAnsi="Arial" w:cs="Arial"/>
          <w:iCs/>
          <w:sz w:val="20"/>
          <w:szCs w:val="20"/>
        </w:rPr>
        <w:t>d</w:t>
      </w:r>
      <w:r w:rsidR="00A8435B" w:rsidRPr="00AB7137">
        <w:rPr>
          <w:rFonts w:ascii="Arial" w:hAnsi="Arial" w:cs="Arial"/>
          <w:iCs/>
          <w:sz w:val="20"/>
          <w:szCs w:val="20"/>
        </w:rPr>
        <w:t xml:space="preserve"> a good idea of what a successful answer looks like and </w:t>
      </w:r>
      <w:r w:rsidR="00DA3C1B">
        <w:rPr>
          <w:rFonts w:ascii="Arial" w:hAnsi="Arial" w:cs="Arial"/>
          <w:iCs/>
          <w:sz w:val="20"/>
          <w:szCs w:val="20"/>
        </w:rPr>
        <w:t>were</w:t>
      </w:r>
      <w:r w:rsidR="00A8435B" w:rsidRPr="00AB7137">
        <w:rPr>
          <w:rFonts w:ascii="Arial" w:hAnsi="Arial" w:cs="Arial"/>
          <w:iCs/>
          <w:sz w:val="20"/>
          <w:szCs w:val="20"/>
        </w:rPr>
        <w:t xml:space="preserve"> aware of the key pitfalls to avoid</w:t>
      </w:r>
      <w:r w:rsidR="00DA3C1B">
        <w:rPr>
          <w:rFonts w:ascii="Arial" w:hAnsi="Arial" w:cs="Arial"/>
          <w:iCs/>
          <w:sz w:val="20"/>
          <w:szCs w:val="20"/>
        </w:rPr>
        <w:t xml:space="preserve"> and felt more confident generally about answering problem style questions.</w:t>
      </w:r>
    </w:p>
    <w:p w14:paraId="04D33916" w14:textId="57543246" w:rsidR="00F43F2F" w:rsidRPr="00D51ED9" w:rsidRDefault="00F43F2F" w:rsidP="00D51ED9">
      <w:pPr>
        <w:jc w:val="both"/>
        <w:rPr>
          <w:rFonts w:ascii="Arial" w:hAnsi="Arial" w:cs="Arial"/>
          <w:b/>
          <w:iCs/>
          <w:sz w:val="20"/>
          <w:szCs w:val="20"/>
        </w:rPr>
      </w:pPr>
      <w:r w:rsidRPr="00D51ED9">
        <w:rPr>
          <w:rFonts w:ascii="Arial" w:hAnsi="Arial" w:cs="Arial"/>
          <w:b/>
          <w:iCs/>
          <w:sz w:val="20"/>
          <w:szCs w:val="20"/>
        </w:rPr>
        <w:t xml:space="preserve">The </w:t>
      </w:r>
      <w:r w:rsidR="000C685E">
        <w:rPr>
          <w:rFonts w:ascii="Arial" w:hAnsi="Arial" w:cs="Arial"/>
          <w:b/>
          <w:iCs/>
          <w:sz w:val="20"/>
          <w:szCs w:val="20"/>
        </w:rPr>
        <w:t>r</w:t>
      </w:r>
      <w:r w:rsidRPr="00D51ED9">
        <w:rPr>
          <w:rFonts w:ascii="Arial" w:hAnsi="Arial" w:cs="Arial"/>
          <w:b/>
          <w:iCs/>
          <w:sz w:val="20"/>
          <w:szCs w:val="20"/>
        </w:rPr>
        <w:t xml:space="preserve">apid </w:t>
      </w:r>
      <w:r w:rsidR="000C685E">
        <w:rPr>
          <w:rFonts w:ascii="Arial" w:hAnsi="Arial" w:cs="Arial"/>
          <w:b/>
          <w:iCs/>
          <w:sz w:val="20"/>
          <w:szCs w:val="20"/>
        </w:rPr>
        <w:t>f</w:t>
      </w:r>
      <w:r w:rsidRPr="00D51ED9">
        <w:rPr>
          <w:rFonts w:ascii="Arial" w:hAnsi="Arial" w:cs="Arial"/>
          <w:b/>
          <w:iCs/>
          <w:sz w:val="20"/>
          <w:szCs w:val="20"/>
        </w:rPr>
        <w:t xml:space="preserve">eedback and </w:t>
      </w:r>
      <w:r w:rsidR="000C685E">
        <w:rPr>
          <w:rFonts w:ascii="Arial" w:hAnsi="Arial" w:cs="Arial"/>
          <w:b/>
          <w:iCs/>
          <w:sz w:val="20"/>
          <w:szCs w:val="20"/>
        </w:rPr>
        <w:t>p</w:t>
      </w:r>
      <w:r w:rsidRPr="00D51ED9">
        <w:rPr>
          <w:rFonts w:ascii="Arial" w:hAnsi="Arial" w:cs="Arial"/>
          <w:b/>
          <w:iCs/>
          <w:sz w:val="20"/>
          <w:szCs w:val="20"/>
        </w:rPr>
        <w:t xml:space="preserve">eer </w:t>
      </w:r>
      <w:r w:rsidR="000C685E">
        <w:rPr>
          <w:rFonts w:ascii="Arial" w:hAnsi="Arial" w:cs="Arial"/>
          <w:b/>
          <w:iCs/>
          <w:sz w:val="20"/>
          <w:szCs w:val="20"/>
        </w:rPr>
        <w:t>e</w:t>
      </w:r>
      <w:r w:rsidRPr="00D51ED9">
        <w:rPr>
          <w:rFonts w:ascii="Arial" w:hAnsi="Arial" w:cs="Arial"/>
          <w:b/>
          <w:iCs/>
          <w:sz w:val="20"/>
          <w:szCs w:val="20"/>
        </w:rPr>
        <w:t xml:space="preserve">valuation </w:t>
      </w:r>
      <w:r w:rsidR="000C685E">
        <w:rPr>
          <w:rFonts w:ascii="Arial" w:hAnsi="Arial" w:cs="Arial"/>
          <w:b/>
          <w:iCs/>
          <w:sz w:val="20"/>
          <w:szCs w:val="20"/>
        </w:rPr>
        <w:t>e</w:t>
      </w:r>
      <w:r w:rsidRPr="00D51ED9">
        <w:rPr>
          <w:rFonts w:ascii="Arial" w:hAnsi="Arial" w:cs="Arial"/>
          <w:b/>
          <w:iCs/>
          <w:sz w:val="20"/>
          <w:szCs w:val="20"/>
        </w:rPr>
        <w:t>xercise</w:t>
      </w:r>
    </w:p>
    <w:p w14:paraId="58BD5EA6" w14:textId="02ACA224" w:rsidR="00A8435B" w:rsidRPr="00AB7137" w:rsidRDefault="00AB7137" w:rsidP="00352071">
      <w:pPr>
        <w:jc w:val="both"/>
        <w:rPr>
          <w:rFonts w:ascii="Arial" w:hAnsi="Arial" w:cs="Arial"/>
          <w:iCs/>
          <w:sz w:val="20"/>
          <w:szCs w:val="20"/>
        </w:rPr>
      </w:pPr>
      <w:r w:rsidRPr="00AB7137">
        <w:rPr>
          <w:rFonts w:ascii="Arial" w:hAnsi="Arial" w:cs="Arial"/>
          <w:iCs/>
          <w:sz w:val="20"/>
          <w:szCs w:val="20"/>
        </w:rPr>
        <w:t xml:space="preserve">The second activity is a </w:t>
      </w:r>
      <w:r w:rsidR="0030446E">
        <w:rPr>
          <w:rFonts w:ascii="Arial" w:hAnsi="Arial" w:cs="Arial"/>
          <w:iCs/>
          <w:sz w:val="20"/>
          <w:szCs w:val="20"/>
        </w:rPr>
        <w:t>r</w:t>
      </w:r>
      <w:r w:rsidR="00A8435B" w:rsidRPr="00AB7137">
        <w:rPr>
          <w:rFonts w:ascii="Arial" w:hAnsi="Arial" w:cs="Arial"/>
          <w:iCs/>
          <w:sz w:val="20"/>
          <w:szCs w:val="20"/>
        </w:rPr>
        <w:t xml:space="preserve">apid </w:t>
      </w:r>
      <w:r w:rsidR="0030446E">
        <w:rPr>
          <w:rFonts w:ascii="Arial" w:hAnsi="Arial" w:cs="Arial"/>
          <w:iCs/>
          <w:sz w:val="20"/>
          <w:szCs w:val="20"/>
        </w:rPr>
        <w:t>f</w:t>
      </w:r>
      <w:r w:rsidR="00A8435B" w:rsidRPr="00AB7137">
        <w:rPr>
          <w:rFonts w:ascii="Arial" w:hAnsi="Arial" w:cs="Arial"/>
          <w:iCs/>
          <w:sz w:val="20"/>
          <w:szCs w:val="20"/>
        </w:rPr>
        <w:t xml:space="preserve">eedback and </w:t>
      </w:r>
      <w:r w:rsidR="0030446E">
        <w:rPr>
          <w:rFonts w:ascii="Arial" w:hAnsi="Arial" w:cs="Arial"/>
          <w:iCs/>
          <w:sz w:val="20"/>
          <w:szCs w:val="20"/>
        </w:rPr>
        <w:t>p</w:t>
      </w:r>
      <w:r w:rsidR="00F43F2F">
        <w:rPr>
          <w:rFonts w:ascii="Arial" w:hAnsi="Arial" w:cs="Arial"/>
          <w:iCs/>
          <w:sz w:val="20"/>
          <w:szCs w:val="20"/>
        </w:rPr>
        <w:t xml:space="preserve">eer </w:t>
      </w:r>
      <w:r w:rsidR="0030446E">
        <w:rPr>
          <w:rFonts w:ascii="Arial" w:hAnsi="Arial" w:cs="Arial"/>
          <w:iCs/>
          <w:sz w:val="20"/>
          <w:szCs w:val="20"/>
        </w:rPr>
        <w:t>e</w:t>
      </w:r>
      <w:r w:rsidR="00F43F2F">
        <w:rPr>
          <w:rFonts w:ascii="Arial" w:hAnsi="Arial" w:cs="Arial"/>
          <w:iCs/>
          <w:sz w:val="20"/>
          <w:szCs w:val="20"/>
        </w:rPr>
        <w:t>valuation</w:t>
      </w:r>
      <w:r w:rsidR="00A8435B" w:rsidRPr="00AB7137">
        <w:rPr>
          <w:rFonts w:ascii="Arial" w:hAnsi="Arial" w:cs="Arial"/>
          <w:iCs/>
          <w:sz w:val="20"/>
          <w:szCs w:val="20"/>
        </w:rPr>
        <w:t xml:space="preserve"> </w:t>
      </w:r>
      <w:r w:rsidR="0030446E">
        <w:rPr>
          <w:rFonts w:ascii="Arial" w:hAnsi="Arial" w:cs="Arial"/>
          <w:iCs/>
          <w:sz w:val="20"/>
          <w:szCs w:val="20"/>
        </w:rPr>
        <w:t>e</w:t>
      </w:r>
      <w:r w:rsidR="00A8435B" w:rsidRPr="00AB7137">
        <w:rPr>
          <w:rFonts w:ascii="Arial" w:hAnsi="Arial" w:cs="Arial"/>
          <w:iCs/>
          <w:sz w:val="20"/>
          <w:szCs w:val="20"/>
        </w:rPr>
        <w:t xml:space="preserve">xercise </w:t>
      </w:r>
      <w:r w:rsidRPr="00AB7137">
        <w:rPr>
          <w:rFonts w:ascii="Arial" w:hAnsi="Arial" w:cs="Arial"/>
          <w:iCs/>
          <w:sz w:val="20"/>
          <w:szCs w:val="20"/>
        </w:rPr>
        <w:t>that will take place mid-way through Semester 2</w:t>
      </w:r>
      <w:r>
        <w:rPr>
          <w:rFonts w:ascii="Arial" w:hAnsi="Arial" w:cs="Arial"/>
          <w:iCs/>
          <w:sz w:val="20"/>
          <w:szCs w:val="20"/>
        </w:rPr>
        <w:t>:</w:t>
      </w:r>
    </w:p>
    <w:p w14:paraId="35E9803D" w14:textId="50418655" w:rsidR="00F43F2F" w:rsidRDefault="00F43F2F" w:rsidP="00352071">
      <w:pPr>
        <w:shd w:val="clear" w:color="auto" w:fill="FFFFFF"/>
        <w:spacing w:after="0" w:line="240" w:lineRule="auto"/>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This will consist of a </w:t>
      </w:r>
      <w:r w:rsidR="00304386" w:rsidRPr="00F43F2F">
        <w:rPr>
          <w:rFonts w:ascii="Arial" w:eastAsia="Times New Roman" w:hAnsi="Arial" w:cs="Arial"/>
          <w:color w:val="000000"/>
          <w:sz w:val="20"/>
          <w:szCs w:val="20"/>
          <w:lang w:eastAsia="en-GB"/>
        </w:rPr>
        <w:t xml:space="preserve">two hour workshop </w:t>
      </w:r>
      <w:r>
        <w:rPr>
          <w:rFonts w:ascii="Arial" w:eastAsia="Times New Roman" w:hAnsi="Arial" w:cs="Arial"/>
          <w:color w:val="000000"/>
          <w:sz w:val="20"/>
          <w:szCs w:val="20"/>
          <w:lang w:eastAsia="en-GB"/>
        </w:rPr>
        <w:t xml:space="preserve">for students. </w:t>
      </w:r>
      <w:r w:rsidR="00304386" w:rsidRPr="00030DB7">
        <w:rPr>
          <w:rFonts w:ascii="Arial" w:eastAsia="Times New Roman" w:hAnsi="Arial" w:cs="Arial"/>
          <w:color w:val="000000"/>
          <w:sz w:val="20"/>
          <w:szCs w:val="20"/>
          <w:lang w:eastAsia="en-GB"/>
        </w:rPr>
        <w:t xml:space="preserve">In the first part of the workshop students </w:t>
      </w:r>
      <w:r w:rsidR="00030DB7">
        <w:rPr>
          <w:rFonts w:ascii="Arial" w:eastAsia="Times New Roman" w:hAnsi="Arial" w:cs="Arial"/>
          <w:color w:val="000000"/>
          <w:sz w:val="20"/>
          <w:szCs w:val="20"/>
          <w:lang w:eastAsia="en-GB"/>
        </w:rPr>
        <w:t>will</w:t>
      </w:r>
      <w:r w:rsidR="00304386" w:rsidRPr="00030DB7">
        <w:rPr>
          <w:rFonts w:ascii="Arial" w:eastAsia="Times New Roman" w:hAnsi="Arial" w:cs="Arial"/>
          <w:color w:val="000000"/>
          <w:sz w:val="20"/>
          <w:szCs w:val="20"/>
          <w:lang w:eastAsia="en-GB"/>
        </w:rPr>
        <w:t xml:space="preserve"> answer a</w:t>
      </w:r>
      <w:r>
        <w:rPr>
          <w:rFonts w:ascii="Arial" w:eastAsia="Times New Roman" w:hAnsi="Arial" w:cs="Arial"/>
          <w:color w:val="000000"/>
          <w:sz w:val="20"/>
          <w:szCs w:val="20"/>
          <w:lang w:eastAsia="en-GB"/>
        </w:rPr>
        <w:t>nother</w:t>
      </w:r>
      <w:r w:rsidR="00304386" w:rsidRPr="00030DB7">
        <w:rPr>
          <w:rFonts w:ascii="Arial" w:eastAsia="Times New Roman" w:hAnsi="Arial" w:cs="Arial"/>
          <w:color w:val="000000"/>
          <w:sz w:val="20"/>
          <w:szCs w:val="20"/>
          <w:lang w:eastAsia="en-GB"/>
        </w:rPr>
        <w:t xml:space="preserve"> problem style question on their own. </w:t>
      </w:r>
      <w:r>
        <w:rPr>
          <w:rFonts w:ascii="Arial" w:eastAsia="Times New Roman" w:hAnsi="Arial" w:cs="Arial"/>
          <w:color w:val="000000"/>
          <w:sz w:val="20"/>
          <w:szCs w:val="20"/>
          <w:lang w:eastAsia="en-GB"/>
        </w:rPr>
        <w:t xml:space="preserve">This will be a longer exercise than the previous activity replicating more of an exam style question, taking </w:t>
      </w:r>
      <w:r w:rsidR="00EB1FC4">
        <w:rPr>
          <w:rFonts w:ascii="Arial" w:eastAsia="Times New Roman" w:hAnsi="Arial" w:cs="Arial"/>
          <w:color w:val="000000"/>
          <w:sz w:val="20"/>
          <w:szCs w:val="20"/>
          <w:lang w:eastAsia="en-GB"/>
        </w:rPr>
        <w:t>fifty</w:t>
      </w:r>
      <w:r>
        <w:rPr>
          <w:rFonts w:ascii="Arial" w:eastAsia="Times New Roman" w:hAnsi="Arial" w:cs="Arial"/>
          <w:color w:val="000000"/>
          <w:sz w:val="20"/>
          <w:szCs w:val="20"/>
          <w:lang w:eastAsia="en-GB"/>
        </w:rPr>
        <w:t xml:space="preserve"> minutes to complete. </w:t>
      </w:r>
      <w:r w:rsidR="00D51ED9">
        <w:rPr>
          <w:rFonts w:ascii="Arial" w:eastAsia="Times New Roman" w:hAnsi="Arial" w:cs="Arial"/>
          <w:color w:val="000000"/>
          <w:sz w:val="20"/>
          <w:szCs w:val="20"/>
          <w:lang w:eastAsia="en-GB"/>
        </w:rPr>
        <w:t xml:space="preserve">Students will be given a guideline answer to review on their own for </w:t>
      </w:r>
      <w:r w:rsidR="00EB1FC4">
        <w:rPr>
          <w:rFonts w:ascii="Arial" w:eastAsia="Times New Roman" w:hAnsi="Arial" w:cs="Arial"/>
          <w:color w:val="000000"/>
          <w:sz w:val="20"/>
          <w:szCs w:val="20"/>
          <w:lang w:eastAsia="en-GB"/>
        </w:rPr>
        <w:t>fifteen</w:t>
      </w:r>
      <w:r w:rsidR="00D51ED9">
        <w:rPr>
          <w:rFonts w:ascii="Arial" w:eastAsia="Times New Roman" w:hAnsi="Arial" w:cs="Arial"/>
          <w:color w:val="000000"/>
          <w:sz w:val="20"/>
          <w:szCs w:val="20"/>
          <w:lang w:eastAsia="en-GB"/>
        </w:rPr>
        <w:t xml:space="preserve"> minutes and then the guideline answer together with the </w:t>
      </w:r>
      <w:r w:rsidR="005739E2">
        <w:rPr>
          <w:rFonts w:ascii="Arial" w:eastAsia="Times New Roman" w:hAnsi="Arial" w:cs="Arial"/>
          <w:color w:val="000000"/>
          <w:sz w:val="20"/>
          <w:szCs w:val="20"/>
          <w:lang w:eastAsia="en-GB"/>
        </w:rPr>
        <w:t>relevant marking criteria will be discussed in plenary.</w:t>
      </w:r>
    </w:p>
    <w:p w14:paraId="6985E65B" w14:textId="77777777" w:rsidR="00F43F2F" w:rsidRDefault="00F43F2F" w:rsidP="00352071">
      <w:pPr>
        <w:shd w:val="clear" w:color="auto" w:fill="FFFFFF"/>
        <w:spacing w:after="0" w:line="240" w:lineRule="auto"/>
        <w:jc w:val="both"/>
        <w:rPr>
          <w:rFonts w:ascii="Arial" w:eastAsia="Times New Roman" w:hAnsi="Arial" w:cs="Arial"/>
          <w:color w:val="000000"/>
          <w:sz w:val="20"/>
          <w:szCs w:val="20"/>
          <w:lang w:eastAsia="en-GB"/>
        </w:rPr>
      </w:pPr>
    </w:p>
    <w:p w14:paraId="42417805" w14:textId="7CCB5892" w:rsidR="00304386" w:rsidRDefault="00304386" w:rsidP="00352071">
      <w:pPr>
        <w:shd w:val="clear" w:color="auto" w:fill="FFFFFF"/>
        <w:spacing w:after="0" w:line="240" w:lineRule="auto"/>
        <w:jc w:val="both"/>
        <w:rPr>
          <w:rFonts w:ascii="Arial" w:eastAsia="Times New Roman" w:hAnsi="Arial" w:cs="Arial"/>
          <w:color w:val="000000"/>
          <w:sz w:val="20"/>
          <w:szCs w:val="20"/>
          <w:lang w:eastAsia="en-GB"/>
        </w:rPr>
      </w:pPr>
      <w:r w:rsidRPr="00030DB7">
        <w:rPr>
          <w:rFonts w:ascii="Arial" w:eastAsia="Times New Roman" w:hAnsi="Arial" w:cs="Arial"/>
          <w:color w:val="000000"/>
          <w:sz w:val="20"/>
          <w:szCs w:val="20"/>
          <w:lang w:eastAsia="en-GB"/>
        </w:rPr>
        <w:t>In the second part of the workshop students will work in pairs</w:t>
      </w:r>
      <w:r w:rsidR="005739E2">
        <w:rPr>
          <w:rFonts w:ascii="Arial" w:eastAsia="Times New Roman" w:hAnsi="Arial" w:cs="Arial"/>
          <w:color w:val="000000"/>
          <w:sz w:val="20"/>
          <w:szCs w:val="20"/>
          <w:lang w:eastAsia="en-GB"/>
        </w:rPr>
        <w:t xml:space="preserve">, swapping their written answers and providing one another with feedback. </w:t>
      </w:r>
      <w:r w:rsidR="002623BA">
        <w:rPr>
          <w:rFonts w:ascii="Arial" w:eastAsia="Times New Roman" w:hAnsi="Arial" w:cs="Arial"/>
          <w:color w:val="000000"/>
          <w:sz w:val="20"/>
          <w:szCs w:val="20"/>
          <w:lang w:eastAsia="en-GB"/>
        </w:rPr>
        <w:t xml:space="preserve">As a post - </w:t>
      </w:r>
      <w:r w:rsidR="00AB7137">
        <w:rPr>
          <w:rFonts w:ascii="Arial" w:eastAsia="Times New Roman" w:hAnsi="Arial" w:cs="Arial"/>
          <w:color w:val="000000"/>
          <w:sz w:val="20"/>
          <w:szCs w:val="20"/>
          <w:lang w:eastAsia="en-GB"/>
        </w:rPr>
        <w:t>workshop</w:t>
      </w:r>
      <w:r w:rsidR="002623BA">
        <w:rPr>
          <w:rFonts w:ascii="Arial" w:eastAsia="Times New Roman" w:hAnsi="Arial" w:cs="Arial"/>
          <w:color w:val="000000"/>
          <w:sz w:val="20"/>
          <w:szCs w:val="20"/>
          <w:lang w:eastAsia="en-GB"/>
        </w:rPr>
        <w:t xml:space="preserve"> activity</w:t>
      </w:r>
      <w:r w:rsidR="000C5733">
        <w:rPr>
          <w:rFonts w:ascii="Arial" w:eastAsia="Times New Roman" w:hAnsi="Arial" w:cs="Arial"/>
          <w:color w:val="000000"/>
          <w:sz w:val="20"/>
          <w:szCs w:val="20"/>
          <w:lang w:eastAsia="en-GB"/>
        </w:rPr>
        <w:t>,</w:t>
      </w:r>
      <w:r w:rsidR="002623BA">
        <w:rPr>
          <w:rFonts w:ascii="Arial" w:eastAsia="Times New Roman" w:hAnsi="Arial" w:cs="Arial"/>
          <w:color w:val="000000"/>
          <w:sz w:val="20"/>
          <w:szCs w:val="20"/>
          <w:lang w:eastAsia="en-GB"/>
        </w:rPr>
        <w:t xml:space="preserve"> s</w:t>
      </w:r>
      <w:r w:rsidRPr="00030DB7">
        <w:rPr>
          <w:rFonts w:ascii="Arial" w:eastAsia="Times New Roman" w:hAnsi="Arial" w:cs="Arial"/>
          <w:color w:val="000000"/>
          <w:sz w:val="20"/>
          <w:szCs w:val="20"/>
          <w:lang w:eastAsia="en-GB"/>
        </w:rPr>
        <w:t xml:space="preserve">tudents will be asked to reflect on their work and the feedback they </w:t>
      </w:r>
      <w:r w:rsidR="000C5733">
        <w:rPr>
          <w:rFonts w:ascii="Arial" w:eastAsia="Times New Roman" w:hAnsi="Arial" w:cs="Arial"/>
          <w:color w:val="000000"/>
          <w:sz w:val="20"/>
          <w:szCs w:val="20"/>
          <w:lang w:eastAsia="en-GB"/>
        </w:rPr>
        <w:t xml:space="preserve">both </w:t>
      </w:r>
      <w:r w:rsidR="002623BA">
        <w:rPr>
          <w:rFonts w:ascii="Arial" w:eastAsia="Times New Roman" w:hAnsi="Arial" w:cs="Arial"/>
          <w:color w:val="000000"/>
          <w:sz w:val="20"/>
          <w:szCs w:val="20"/>
          <w:lang w:eastAsia="en-GB"/>
        </w:rPr>
        <w:t xml:space="preserve">provided and </w:t>
      </w:r>
      <w:r w:rsidRPr="00030DB7">
        <w:rPr>
          <w:rFonts w:ascii="Arial" w:eastAsia="Times New Roman" w:hAnsi="Arial" w:cs="Arial"/>
          <w:color w:val="000000"/>
          <w:sz w:val="20"/>
          <w:szCs w:val="20"/>
          <w:lang w:eastAsia="en-GB"/>
        </w:rPr>
        <w:t>receive</w:t>
      </w:r>
      <w:r w:rsidR="002623BA">
        <w:rPr>
          <w:rFonts w:ascii="Arial" w:eastAsia="Times New Roman" w:hAnsi="Arial" w:cs="Arial"/>
          <w:color w:val="000000"/>
          <w:sz w:val="20"/>
          <w:szCs w:val="20"/>
          <w:lang w:eastAsia="en-GB"/>
        </w:rPr>
        <w:t>d in the workshop</w:t>
      </w:r>
      <w:r w:rsidR="005739E2">
        <w:rPr>
          <w:rFonts w:ascii="Arial" w:eastAsia="Times New Roman" w:hAnsi="Arial" w:cs="Arial"/>
          <w:color w:val="000000"/>
          <w:sz w:val="20"/>
          <w:szCs w:val="20"/>
          <w:lang w:eastAsia="en-GB"/>
        </w:rPr>
        <w:t xml:space="preserve"> and to </w:t>
      </w:r>
      <w:r w:rsidR="002623BA">
        <w:rPr>
          <w:rFonts w:ascii="Arial" w:eastAsia="Times New Roman" w:hAnsi="Arial" w:cs="Arial"/>
          <w:color w:val="000000"/>
          <w:sz w:val="20"/>
          <w:szCs w:val="20"/>
          <w:lang w:eastAsia="en-GB"/>
        </w:rPr>
        <w:t>set</w:t>
      </w:r>
      <w:r w:rsidRPr="00030DB7">
        <w:rPr>
          <w:rFonts w:ascii="Arial" w:eastAsia="Times New Roman" w:hAnsi="Arial" w:cs="Arial"/>
          <w:color w:val="000000"/>
          <w:sz w:val="20"/>
          <w:szCs w:val="20"/>
          <w:lang w:eastAsia="en-GB"/>
        </w:rPr>
        <w:t xml:space="preserve"> out a plan of action going forward which will be discussed in their next </w:t>
      </w:r>
      <w:r w:rsidR="00AB7137">
        <w:rPr>
          <w:rFonts w:ascii="Arial" w:eastAsia="Times New Roman" w:hAnsi="Arial" w:cs="Arial"/>
          <w:color w:val="000000"/>
          <w:sz w:val="20"/>
          <w:szCs w:val="20"/>
          <w:lang w:eastAsia="en-GB"/>
        </w:rPr>
        <w:t>tutorial</w:t>
      </w:r>
      <w:r w:rsidR="00EB1FC4">
        <w:rPr>
          <w:rFonts w:ascii="Arial" w:eastAsia="Times New Roman" w:hAnsi="Arial" w:cs="Arial"/>
          <w:color w:val="000000"/>
          <w:sz w:val="20"/>
          <w:szCs w:val="20"/>
          <w:lang w:eastAsia="en-GB"/>
        </w:rPr>
        <w:t>.</w:t>
      </w:r>
      <w:r w:rsidR="002361FC" w:rsidRPr="00030DB7">
        <w:rPr>
          <w:rFonts w:ascii="Arial" w:eastAsia="Times New Roman" w:hAnsi="Arial" w:cs="Arial"/>
          <w:color w:val="000000"/>
          <w:sz w:val="20"/>
          <w:szCs w:val="20"/>
          <w:lang w:eastAsia="en-GB"/>
        </w:rPr>
        <w:t xml:space="preserve"> </w:t>
      </w:r>
    </w:p>
    <w:p w14:paraId="7CA974C9" w14:textId="0BF24FD0" w:rsidR="005739E2" w:rsidRDefault="005739E2" w:rsidP="00352071">
      <w:pPr>
        <w:shd w:val="clear" w:color="auto" w:fill="FFFFFF"/>
        <w:spacing w:after="0" w:line="240" w:lineRule="auto"/>
        <w:jc w:val="both"/>
        <w:rPr>
          <w:rFonts w:ascii="Arial" w:eastAsia="Times New Roman" w:hAnsi="Arial" w:cs="Arial"/>
          <w:color w:val="000000"/>
          <w:sz w:val="20"/>
          <w:szCs w:val="20"/>
          <w:lang w:eastAsia="en-GB"/>
        </w:rPr>
      </w:pPr>
    </w:p>
    <w:p w14:paraId="69EC9DBA" w14:textId="4F31108E" w:rsidR="005739E2" w:rsidRPr="005739E2" w:rsidRDefault="005739E2" w:rsidP="005739E2">
      <w:pPr>
        <w:shd w:val="clear" w:color="auto" w:fill="FFFFFF"/>
        <w:spacing w:after="0" w:line="240" w:lineRule="auto"/>
        <w:rPr>
          <w:rFonts w:ascii="Arial" w:eastAsia="Times New Roman" w:hAnsi="Arial" w:cs="Arial"/>
          <w:b/>
          <w:color w:val="000000"/>
          <w:sz w:val="20"/>
          <w:szCs w:val="20"/>
          <w:lang w:eastAsia="en-GB"/>
        </w:rPr>
      </w:pPr>
      <w:r w:rsidRPr="005739E2">
        <w:rPr>
          <w:rFonts w:ascii="Arial" w:eastAsia="Times New Roman" w:hAnsi="Arial" w:cs="Arial"/>
          <w:b/>
          <w:color w:val="000000"/>
          <w:sz w:val="20"/>
          <w:szCs w:val="20"/>
          <w:lang w:eastAsia="en-GB"/>
        </w:rPr>
        <w:t>Is it really as simple as that?</w:t>
      </w:r>
    </w:p>
    <w:p w14:paraId="5A0F4B44" w14:textId="3F250770" w:rsidR="00DE2251" w:rsidRDefault="00DE2251" w:rsidP="00DE2251">
      <w:pPr>
        <w:shd w:val="clear" w:color="auto" w:fill="FFFFFF"/>
        <w:spacing w:after="0" w:line="240" w:lineRule="auto"/>
        <w:rPr>
          <w:rFonts w:ascii="Arial" w:eastAsia="Times New Roman" w:hAnsi="Arial" w:cs="Arial"/>
          <w:color w:val="000000"/>
          <w:sz w:val="20"/>
          <w:szCs w:val="20"/>
          <w:lang w:eastAsia="en-GB"/>
        </w:rPr>
      </w:pPr>
    </w:p>
    <w:p w14:paraId="5D806B4F" w14:textId="4BDADCEB" w:rsidR="00C51F2C" w:rsidRDefault="008439A1" w:rsidP="00352071">
      <w:pPr>
        <w:shd w:val="clear" w:color="auto" w:fill="FFFFFF"/>
        <w:spacing w:after="0" w:line="240" w:lineRule="auto"/>
        <w:jc w:val="both"/>
        <w:rPr>
          <w:rFonts w:ascii="Arial" w:hAnsi="Arial" w:cs="Arial"/>
          <w:sz w:val="20"/>
          <w:szCs w:val="20"/>
        </w:rPr>
      </w:pPr>
      <w:r>
        <w:rPr>
          <w:rFonts w:ascii="Arial" w:eastAsia="Times New Roman" w:hAnsi="Arial" w:cs="Arial"/>
          <w:color w:val="000000"/>
          <w:sz w:val="20"/>
          <w:szCs w:val="20"/>
          <w:lang w:eastAsia="en-GB"/>
        </w:rPr>
        <w:t>Obviously</w:t>
      </w:r>
      <w:r w:rsidR="00351A31">
        <w:rPr>
          <w:rFonts w:ascii="Arial" w:eastAsia="Times New Roman" w:hAnsi="Arial" w:cs="Arial"/>
          <w:color w:val="000000"/>
          <w:sz w:val="20"/>
          <w:szCs w:val="20"/>
          <w:lang w:eastAsia="en-GB"/>
        </w:rPr>
        <w:t>,</w:t>
      </w:r>
      <w:r>
        <w:rPr>
          <w:rFonts w:ascii="Arial" w:eastAsia="Times New Roman" w:hAnsi="Arial" w:cs="Arial"/>
          <w:color w:val="000000"/>
          <w:sz w:val="20"/>
          <w:szCs w:val="20"/>
          <w:lang w:eastAsia="en-GB"/>
        </w:rPr>
        <w:t xml:space="preserve"> we know how challenging students can find activities such as peer evaluation and so this activity w</w:t>
      </w:r>
      <w:r w:rsidR="00595830">
        <w:rPr>
          <w:rFonts w:ascii="Arial" w:eastAsia="Times New Roman" w:hAnsi="Arial" w:cs="Arial"/>
          <w:color w:val="000000"/>
          <w:sz w:val="20"/>
          <w:szCs w:val="20"/>
          <w:lang w:eastAsia="en-GB"/>
        </w:rPr>
        <w:t>ill</w:t>
      </w:r>
      <w:r>
        <w:rPr>
          <w:rFonts w:ascii="Arial" w:eastAsia="Times New Roman" w:hAnsi="Arial" w:cs="Arial"/>
          <w:color w:val="000000"/>
          <w:sz w:val="20"/>
          <w:szCs w:val="20"/>
          <w:lang w:eastAsia="en-GB"/>
        </w:rPr>
        <w:t xml:space="preserve"> be fully scaffolded</w:t>
      </w:r>
      <w:r w:rsidR="00351A31">
        <w:rPr>
          <w:rFonts w:ascii="Arial" w:eastAsia="Times New Roman" w:hAnsi="Arial" w:cs="Arial"/>
          <w:color w:val="000000"/>
          <w:sz w:val="20"/>
          <w:szCs w:val="20"/>
          <w:lang w:eastAsia="en-GB"/>
        </w:rPr>
        <w:t xml:space="preserve"> </w:t>
      </w:r>
      <w:r w:rsidR="00873153">
        <w:rPr>
          <w:rFonts w:ascii="Arial" w:eastAsia="Times New Roman" w:hAnsi="Arial" w:cs="Arial"/>
          <w:color w:val="000000"/>
          <w:sz w:val="20"/>
          <w:szCs w:val="20"/>
          <w:lang w:eastAsia="en-GB"/>
        </w:rPr>
        <w:t>throughout the year</w:t>
      </w:r>
      <w:r w:rsidR="00BC4D3D">
        <w:rPr>
          <w:rFonts w:ascii="Arial" w:eastAsia="Times New Roman" w:hAnsi="Arial" w:cs="Arial"/>
          <w:color w:val="000000"/>
          <w:sz w:val="20"/>
          <w:szCs w:val="20"/>
          <w:lang w:eastAsia="en-GB"/>
        </w:rPr>
        <w:t xml:space="preserve">. This will be done by firstly completing the marking activity that we have just discussed, </w:t>
      </w:r>
      <w:r w:rsidR="000C5733">
        <w:rPr>
          <w:rFonts w:ascii="Arial" w:eastAsia="Times New Roman" w:hAnsi="Arial" w:cs="Arial"/>
          <w:color w:val="000000"/>
          <w:sz w:val="20"/>
          <w:szCs w:val="20"/>
          <w:lang w:eastAsia="en-GB"/>
        </w:rPr>
        <w:t xml:space="preserve">so </w:t>
      </w:r>
      <w:r w:rsidR="00BC4D3D">
        <w:rPr>
          <w:rFonts w:ascii="Arial" w:eastAsia="Times New Roman" w:hAnsi="Arial" w:cs="Arial"/>
          <w:color w:val="000000"/>
          <w:sz w:val="20"/>
          <w:szCs w:val="20"/>
          <w:lang w:eastAsia="en-GB"/>
        </w:rPr>
        <w:t xml:space="preserve">that </w:t>
      </w:r>
      <w:r w:rsidR="000C5733">
        <w:rPr>
          <w:rFonts w:ascii="Arial" w:eastAsia="Times New Roman" w:hAnsi="Arial" w:cs="Arial"/>
          <w:color w:val="000000"/>
          <w:sz w:val="20"/>
          <w:szCs w:val="20"/>
          <w:lang w:eastAsia="en-GB"/>
        </w:rPr>
        <w:t>students are</w:t>
      </w:r>
      <w:r w:rsidR="0023247B">
        <w:rPr>
          <w:rFonts w:ascii="Arial" w:eastAsia="Times New Roman" w:hAnsi="Arial" w:cs="Arial"/>
          <w:color w:val="000000"/>
          <w:sz w:val="20"/>
          <w:szCs w:val="20"/>
          <w:lang w:eastAsia="en-GB"/>
        </w:rPr>
        <w:t xml:space="preserve"> familiar with the marking criteria</w:t>
      </w:r>
      <w:r w:rsidR="000C5733" w:rsidRPr="000C5733">
        <w:rPr>
          <w:rFonts w:ascii="Arial" w:eastAsia="Times New Roman" w:hAnsi="Arial" w:cs="Arial"/>
          <w:color w:val="000000"/>
          <w:sz w:val="20"/>
          <w:szCs w:val="20"/>
          <w:lang w:eastAsia="en-GB"/>
        </w:rPr>
        <w:t xml:space="preserve"> </w:t>
      </w:r>
      <w:r w:rsidR="00BC4D3D">
        <w:rPr>
          <w:rFonts w:ascii="Arial" w:eastAsia="Times New Roman" w:hAnsi="Arial" w:cs="Arial"/>
          <w:color w:val="000000"/>
          <w:sz w:val="20"/>
          <w:szCs w:val="20"/>
          <w:lang w:eastAsia="en-GB"/>
        </w:rPr>
        <w:t xml:space="preserve">and feel confident in taking on a more challenging activity having completed a similar but shorter writing task earlier in the year. Secondly, by employing shorter peer evaluation exercises earlier in the academic year that include an opportunity for students to </w:t>
      </w:r>
      <w:r w:rsidR="00911E61" w:rsidRPr="00BC4D3D">
        <w:rPr>
          <w:rFonts w:ascii="Arial" w:eastAsia="Times New Roman" w:hAnsi="Arial" w:cs="Arial"/>
          <w:color w:val="000000"/>
          <w:sz w:val="20"/>
          <w:szCs w:val="20"/>
          <w:lang w:eastAsia="en-GB"/>
        </w:rPr>
        <w:t xml:space="preserve">have a go at </w:t>
      </w:r>
      <w:r w:rsidR="00911E61" w:rsidRPr="00BC4D3D">
        <w:rPr>
          <w:rFonts w:ascii="Arial" w:hAnsi="Arial" w:cs="Arial"/>
          <w:sz w:val="20"/>
          <w:szCs w:val="20"/>
        </w:rPr>
        <w:t xml:space="preserve">designing their own peer </w:t>
      </w:r>
      <w:r w:rsidR="00C51F2C">
        <w:rPr>
          <w:rFonts w:ascii="Arial" w:hAnsi="Arial" w:cs="Arial"/>
          <w:sz w:val="20"/>
          <w:szCs w:val="20"/>
        </w:rPr>
        <w:t>evaluation</w:t>
      </w:r>
      <w:r w:rsidR="00911E61" w:rsidRPr="00BC4D3D">
        <w:rPr>
          <w:rFonts w:ascii="Arial" w:hAnsi="Arial" w:cs="Arial"/>
          <w:sz w:val="20"/>
          <w:szCs w:val="20"/>
        </w:rPr>
        <w:t xml:space="preserve"> assessment criteria</w:t>
      </w:r>
      <w:r w:rsidR="00C51F2C">
        <w:rPr>
          <w:rFonts w:ascii="Arial" w:hAnsi="Arial" w:cs="Arial"/>
          <w:sz w:val="20"/>
          <w:szCs w:val="20"/>
        </w:rPr>
        <w:t>.</w:t>
      </w:r>
    </w:p>
    <w:p w14:paraId="265A0AA0" w14:textId="77777777" w:rsidR="00CE722B" w:rsidRDefault="00CE722B" w:rsidP="00352071">
      <w:pPr>
        <w:shd w:val="clear" w:color="auto" w:fill="FFFFFF"/>
        <w:spacing w:after="0" w:line="240" w:lineRule="auto"/>
        <w:jc w:val="both"/>
        <w:rPr>
          <w:rFonts w:ascii="Arial" w:hAnsi="Arial" w:cs="Arial"/>
          <w:sz w:val="20"/>
          <w:szCs w:val="20"/>
        </w:rPr>
      </w:pPr>
    </w:p>
    <w:p w14:paraId="19735459" w14:textId="343D29F0" w:rsidR="00E858C9" w:rsidRPr="00881372" w:rsidRDefault="00C51F2C" w:rsidP="000B3E6E">
      <w:pPr>
        <w:shd w:val="clear" w:color="auto" w:fill="FFFFFF"/>
        <w:spacing w:after="0" w:line="240" w:lineRule="auto"/>
        <w:jc w:val="both"/>
        <w:rPr>
          <w:rFonts w:ascii="Arial" w:eastAsia="Times New Roman" w:hAnsi="Arial" w:cs="Arial"/>
          <w:color w:val="000000"/>
          <w:sz w:val="18"/>
          <w:szCs w:val="18"/>
          <w:lang w:eastAsia="en-GB"/>
        </w:rPr>
      </w:pPr>
      <w:r>
        <w:rPr>
          <w:rFonts w:ascii="Arial" w:eastAsia="Times New Roman" w:hAnsi="Arial" w:cs="Arial"/>
          <w:color w:val="000000"/>
          <w:sz w:val="20"/>
          <w:szCs w:val="20"/>
          <w:lang w:eastAsia="en-GB"/>
        </w:rPr>
        <w:lastRenderedPageBreak/>
        <w:t>It is also essential that students are reminded o</w:t>
      </w:r>
      <w:r w:rsidR="008439A1" w:rsidRPr="00351A31">
        <w:rPr>
          <w:rFonts w:ascii="Arial" w:eastAsia="Times New Roman" w:hAnsi="Arial" w:cs="Arial"/>
          <w:color w:val="000000"/>
          <w:sz w:val="20"/>
          <w:szCs w:val="20"/>
          <w:lang w:eastAsia="en-GB"/>
        </w:rPr>
        <w:t>f the benefits of peer evaluation</w:t>
      </w:r>
      <w:r w:rsidR="00605866">
        <w:rPr>
          <w:rFonts w:ascii="Arial" w:eastAsia="Times New Roman" w:hAnsi="Arial" w:cs="Arial"/>
          <w:color w:val="000000"/>
          <w:sz w:val="20"/>
          <w:szCs w:val="20"/>
          <w:lang w:eastAsia="en-GB"/>
        </w:rPr>
        <w:t xml:space="preserve"> </w:t>
      </w:r>
      <w:r>
        <w:rPr>
          <w:rFonts w:ascii="Arial" w:eastAsia="Times New Roman" w:hAnsi="Arial" w:cs="Arial"/>
          <w:color w:val="000000"/>
          <w:sz w:val="20"/>
          <w:szCs w:val="20"/>
          <w:lang w:eastAsia="en-GB"/>
        </w:rPr>
        <w:t xml:space="preserve">throughout the year and immediately before completing these kinds of activities. </w:t>
      </w:r>
      <w:r w:rsidR="0020421F">
        <w:rPr>
          <w:rFonts w:ascii="Arial" w:eastAsia="Times New Roman" w:hAnsi="Arial" w:cs="Arial"/>
          <w:color w:val="000000"/>
          <w:sz w:val="20"/>
          <w:szCs w:val="20"/>
          <w:lang w:eastAsia="en-GB"/>
        </w:rPr>
        <w:t xml:space="preserve">Otherwise students can jump to the conclusion, </w:t>
      </w:r>
      <w:r w:rsidR="0020421F" w:rsidRPr="0020421F">
        <w:rPr>
          <w:rFonts w:ascii="Arial" w:eastAsia="Times New Roman" w:hAnsi="Arial" w:cs="Arial"/>
          <w:color w:val="000000"/>
          <w:sz w:val="20"/>
          <w:szCs w:val="20"/>
          <w:lang w:eastAsia="en-GB"/>
        </w:rPr>
        <w:t xml:space="preserve">reflected in the observations by Cassidy (2006) in his study; that they lack the expertise to review another student’s work. It is only through practice and discussion that students will eventually come to appreciate that peer evaluation is not just about getting feedback on their work but that the real benefit comes from reviewing and assessing another’s work. </w:t>
      </w:r>
      <w:r w:rsidR="00ED1B73">
        <w:rPr>
          <w:rFonts w:ascii="Arial" w:eastAsia="Times New Roman" w:hAnsi="Arial" w:cs="Arial"/>
          <w:color w:val="000000"/>
          <w:sz w:val="20"/>
          <w:szCs w:val="20"/>
          <w:lang w:eastAsia="en-GB"/>
        </w:rPr>
        <w:t xml:space="preserve">This is recognised by </w:t>
      </w:r>
      <w:r w:rsidR="00DC3542">
        <w:rPr>
          <w:rFonts w:ascii="Arial" w:eastAsia="Times New Roman" w:hAnsi="Arial" w:cs="Arial"/>
          <w:color w:val="000000"/>
          <w:sz w:val="20"/>
          <w:szCs w:val="20"/>
          <w:lang w:eastAsia="en-GB"/>
        </w:rPr>
        <w:t>Bloxham &amp; Boyd</w:t>
      </w:r>
      <w:r w:rsidR="00F550BE">
        <w:rPr>
          <w:rFonts w:ascii="Arial" w:eastAsia="Times New Roman" w:hAnsi="Arial" w:cs="Arial"/>
          <w:color w:val="000000"/>
          <w:sz w:val="20"/>
          <w:szCs w:val="20"/>
          <w:lang w:eastAsia="en-GB"/>
        </w:rPr>
        <w:t xml:space="preserve"> </w:t>
      </w:r>
      <w:r w:rsidR="00E858C9">
        <w:rPr>
          <w:rFonts w:ascii="Arial" w:eastAsia="Times New Roman" w:hAnsi="Arial" w:cs="Arial"/>
          <w:color w:val="000000"/>
          <w:sz w:val="20"/>
          <w:szCs w:val="20"/>
          <w:lang w:eastAsia="en-GB"/>
        </w:rPr>
        <w:t>who emphasise the importance of explaining to students the rationale behind self and peer assessment by helping students to understand</w:t>
      </w:r>
      <w:r w:rsidR="000B3E6E">
        <w:rPr>
          <w:rFonts w:ascii="Arial" w:eastAsia="Times New Roman" w:hAnsi="Arial" w:cs="Arial"/>
          <w:color w:val="000000"/>
          <w:sz w:val="20"/>
          <w:szCs w:val="20"/>
          <w:lang w:eastAsia="en-GB"/>
        </w:rPr>
        <w:t xml:space="preserve"> </w:t>
      </w:r>
      <w:r w:rsidR="00961AE9">
        <w:rPr>
          <w:rFonts w:ascii="Arial" w:eastAsia="Times New Roman" w:hAnsi="Arial" w:cs="Arial"/>
          <w:i/>
          <w:color w:val="000000"/>
          <w:sz w:val="20"/>
          <w:szCs w:val="20"/>
          <w:lang w:eastAsia="en-GB"/>
        </w:rPr>
        <w:t>‘</w:t>
      </w:r>
      <w:r w:rsidR="00E858C9" w:rsidRPr="000B3E6E">
        <w:rPr>
          <w:rFonts w:ascii="Arial" w:eastAsia="Times New Roman" w:hAnsi="Arial" w:cs="Arial"/>
          <w:i/>
          <w:color w:val="000000"/>
          <w:sz w:val="20"/>
          <w:szCs w:val="20"/>
          <w:lang w:eastAsia="en-GB"/>
        </w:rPr>
        <w:t>the academic standards of the module, developing the skills of judgement and giving feedback, learning from each other, and preparation for lifelong learning as they learn to monitor their own progress rather than rely on a tutor to do it.</w:t>
      </w:r>
      <w:r w:rsidR="00961AE9">
        <w:rPr>
          <w:rFonts w:ascii="Arial" w:eastAsia="Times New Roman" w:hAnsi="Arial" w:cs="Arial"/>
          <w:i/>
          <w:color w:val="000000"/>
          <w:sz w:val="20"/>
          <w:szCs w:val="20"/>
          <w:lang w:eastAsia="en-GB"/>
        </w:rPr>
        <w:t>’</w:t>
      </w:r>
      <w:r w:rsidR="000B3E6E" w:rsidRPr="000B3E6E">
        <w:rPr>
          <w:rFonts w:ascii="Arial" w:eastAsia="Times New Roman" w:hAnsi="Arial" w:cs="Arial"/>
          <w:color w:val="000000"/>
          <w:sz w:val="20"/>
          <w:szCs w:val="20"/>
          <w:lang w:eastAsia="en-GB"/>
        </w:rPr>
        <w:t xml:space="preserve"> </w:t>
      </w:r>
      <w:r w:rsidR="000B3E6E">
        <w:rPr>
          <w:rFonts w:ascii="Arial" w:eastAsia="Times New Roman" w:hAnsi="Arial" w:cs="Arial"/>
          <w:color w:val="000000"/>
          <w:sz w:val="20"/>
          <w:szCs w:val="20"/>
          <w:lang w:eastAsia="en-GB"/>
        </w:rPr>
        <w:t>(2007, p.62)</w:t>
      </w:r>
    </w:p>
    <w:p w14:paraId="762ED863" w14:textId="77777777" w:rsidR="00DC3542" w:rsidRDefault="00DC3542" w:rsidP="0020421F">
      <w:pPr>
        <w:shd w:val="clear" w:color="auto" w:fill="FFFFFF"/>
        <w:spacing w:after="0" w:line="240" w:lineRule="auto"/>
        <w:rPr>
          <w:rFonts w:ascii="Arial" w:eastAsia="Times New Roman" w:hAnsi="Arial" w:cs="Arial"/>
          <w:color w:val="000000"/>
          <w:sz w:val="20"/>
          <w:szCs w:val="20"/>
          <w:lang w:eastAsia="en-GB"/>
        </w:rPr>
      </w:pPr>
    </w:p>
    <w:p w14:paraId="4C077591" w14:textId="14BB72C6" w:rsidR="006276BC" w:rsidRDefault="0020421F" w:rsidP="00352071">
      <w:pPr>
        <w:shd w:val="clear" w:color="auto" w:fill="FFFFFF"/>
        <w:spacing w:after="0" w:line="240" w:lineRule="auto"/>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Finally</w:t>
      </w:r>
      <w:r w:rsidR="006276BC">
        <w:rPr>
          <w:rFonts w:ascii="Arial" w:eastAsia="Times New Roman" w:hAnsi="Arial" w:cs="Arial"/>
          <w:color w:val="000000"/>
          <w:sz w:val="20"/>
          <w:szCs w:val="20"/>
          <w:lang w:eastAsia="en-GB"/>
        </w:rPr>
        <w:t>,</w:t>
      </w:r>
      <w:r>
        <w:rPr>
          <w:rFonts w:ascii="Arial" w:eastAsia="Times New Roman" w:hAnsi="Arial" w:cs="Arial"/>
          <w:color w:val="000000"/>
          <w:sz w:val="20"/>
          <w:szCs w:val="20"/>
          <w:lang w:eastAsia="en-GB"/>
        </w:rPr>
        <w:t xml:space="preserve"> it is imperative </w:t>
      </w:r>
      <w:r w:rsidR="009A5F40" w:rsidRPr="0020421F">
        <w:rPr>
          <w:rFonts w:ascii="Arial" w:eastAsia="Times New Roman" w:hAnsi="Arial" w:cs="Arial"/>
          <w:color w:val="000000"/>
          <w:sz w:val="20"/>
          <w:szCs w:val="20"/>
          <w:lang w:eastAsia="en-GB"/>
        </w:rPr>
        <w:t>clear questions</w:t>
      </w:r>
      <w:r>
        <w:rPr>
          <w:rFonts w:ascii="Arial" w:eastAsia="Times New Roman" w:hAnsi="Arial" w:cs="Arial"/>
          <w:color w:val="000000"/>
          <w:sz w:val="20"/>
          <w:szCs w:val="20"/>
          <w:lang w:eastAsia="en-GB"/>
        </w:rPr>
        <w:t xml:space="preserve"> or short questio</w:t>
      </w:r>
      <w:r w:rsidR="006276BC">
        <w:rPr>
          <w:rFonts w:ascii="Arial" w:eastAsia="Times New Roman" w:hAnsi="Arial" w:cs="Arial"/>
          <w:color w:val="000000"/>
          <w:sz w:val="20"/>
          <w:szCs w:val="20"/>
          <w:lang w:eastAsia="en-GB"/>
        </w:rPr>
        <w:t>n</w:t>
      </w:r>
      <w:r>
        <w:rPr>
          <w:rFonts w:ascii="Arial" w:eastAsia="Times New Roman" w:hAnsi="Arial" w:cs="Arial"/>
          <w:color w:val="000000"/>
          <w:sz w:val="20"/>
          <w:szCs w:val="20"/>
          <w:lang w:eastAsia="en-GB"/>
        </w:rPr>
        <w:t>naires</w:t>
      </w:r>
      <w:r w:rsidR="009A5F40" w:rsidRPr="0020421F">
        <w:rPr>
          <w:rFonts w:ascii="Arial" w:eastAsia="Times New Roman" w:hAnsi="Arial" w:cs="Arial"/>
          <w:color w:val="000000"/>
          <w:sz w:val="20"/>
          <w:szCs w:val="20"/>
          <w:lang w:eastAsia="en-GB"/>
        </w:rPr>
        <w:t xml:space="preserve"> </w:t>
      </w:r>
      <w:r>
        <w:rPr>
          <w:rFonts w:ascii="Arial" w:eastAsia="Times New Roman" w:hAnsi="Arial" w:cs="Arial"/>
          <w:color w:val="000000"/>
          <w:sz w:val="20"/>
          <w:szCs w:val="20"/>
          <w:lang w:eastAsia="en-GB"/>
        </w:rPr>
        <w:t xml:space="preserve">are created </w:t>
      </w:r>
      <w:r w:rsidR="009A5F40" w:rsidRPr="0020421F">
        <w:rPr>
          <w:rFonts w:ascii="Arial" w:eastAsia="Times New Roman" w:hAnsi="Arial" w:cs="Arial"/>
          <w:color w:val="000000"/>
          <w:sz w:val="20"/>
          <w:szCs w:val="20"/>
          <w:lang w:eastAsia="en-GB"/>
        </w:rPr>
        <w:t xml:space="preserve">to assist with the provision of feedback </w:t>
      </w:r>
      <w:r>
        <w:rPr>
          <w:rFonts w:ascii="Arial" w:eastAsia="Times New Roman" w:hAnsi="Arial" w:cs="Arial"/>
          <w:color w:val="000000"/>
          <w:sz w:val="20"/>
          <w:szCs w:val="20"/>
          <w:lang w:eastAsia="en-GB"/>
        </w:rPr>
        <w:t>to help students to really focus on what they are looking for. These can be as simple as asking students to write down</w:t>
      </w:r>
      <w:r w:rsidR="006276BC">
        <w:rPr>
          <w:rFonts w:ascii="Arial" w:eastAsia="Times New Roman" w:hAnsi="Arial" w:cs="Arial"/>
          <w:color w:val="000000"/>
          <w:sz w:val="20"/>
          <w:szCs w:val="20"/>
          <w:lang w:eastAsia="en-GB"/>
        </w:rPr>
        <w:t>:</w:t>
      </w:r>
    </w:p>
    <w:p w14:paraId="19487F15" w14:textId="77777777" w:rsidR="006276BC" w:rsidRDefault="006276BC" w:rsidP="0020421F">
      <w:pPr>
        <w:shd w:val="clear" w:color="auto" w:fill="FFFFFF"/>
        <w:spacing w:after="0" w:line="240" w:lineRule="auto"/>
        <w:rPr>
          <w:rFonts w:ascii="Arial" w:eastAsia="Times New Roman" w:hAnsi="Arial" w:cs="Arial"/>
          <w:color w:val="000000"/>
          <w:sz w:val="20"/>
          <w:szCs w:val="20"/>
          <w:lang w:eastAsia="en-GB"/>
        </w:rPr>
      </w:pPr>
    </w:p>
    <w:p w14:paraId="4C974E36" w14:textId="36EF0A22" w:rsidR="006276BC" w:rsidRPr="006276BC" w:rsidRDefault="00CC1AC7" w:rsidP="00352071">
      <w:pPr>
        <w:pStyle w:val="ListParagraph"/>
        <w:numPr>
          <w:ilvl w:val="0"/>
          <w:numId w:val="17"/>
        </w:numPr>
        <w:shd w:val="clear" w:color="auto" w:fill="FFFFFF"/>
        <w:spacing w:after="0" w:line="240" w:lineRule="auto"/>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three</w:t>
      </w:r>
      <w:r w:rsidR="006276BC" w:rsidRPr="006276BC">
        <w:rPr>
          <w:rFonts w:ascii="Arial" w:eastAsia="Times New Roman" w:hAnsi="Arial" w:cs="Arial"/>
          <w:color w:val="000000"/>
          <w:sz w:val="20"/>
          <w:szCs w:val="20"/>
          <w:lang w:eastAsia="en-GB"/>
        </w:rPr>
        <w:t xml:space="preserve"> things that y</w:t>
      </w:r>
      <w:r w:rsidR="009A5F40" w:rsidRPr="006276BC">
        <w:rPr>
          <w:rFonts w:ascii="Arial" w:eastAsia="Times New Roman" w:hAnsi="Arial" w:cs="Arial"/>
          <w:color w:val="000000"/>
          <w:sz w:val="20"/>
          <w:szCs w:val="20"/>
          <w:lang w:eastAsia="en-GB"/>
        </w:rPr>
        <w:t>our peer did well</w:t>
      </w:r>
      <w:r w:rsidR="006276BC" w:rsidRPr="006276BC">
        <w:rPr>
          <w:rFonts w:ascii="Arial" w:eastAsia="Times New Roman" w:hAnsi="Arial" w:cs="Arial"/>
          <w:color w:val="000000"/>
          <w:sz w:val="20"/>
          <w:szCs w:val="20"/>
          <w:lang w:eastAsia="en-GB"/>
        </w:rPr>
        <w:t>;</w:t>
      </w:r>
    </w:p>
    <w:p w14:paraId="33FD0227" w14:textId="005AF675" w:rsidR="006276BC" w:rsidRPr="006276BC" w:rsidRDefault="00CC1AC7" w:rsidP="00352071">
      <w:pPr>
        <w:pStyle w:val="ListParagraph"/>
        <w:numPr>
          <w:ilvl w:val="0"/>
          <w:numId w:val="17"/>
        </w:numPr>
        <w:shd w:val="clear" w:color="auto" w:fill="FFFFFF"/>
        <w:spacing w:after="0" w:line="240" w:lineRule="auto"/>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three</w:t>
      </w:r>
      <w:r w:rsidR="009A5F40" w:rsidRPr="006276BC">
        <w:rPr>
          <w:rFonts w:ascii="Arial" w:eastAsia="Times New Roman" w:hAnsi="Arial" w:cs="Arial"/>
          <w:color w:val="000000"/>
          <w:sz w:val="20"/>
          <w:szCs w:val="20"/>
          <w:lang w:eastAsia="en-GB"/>
        </w:rPr>
        <w:t xml:space="preserve"> things t</w:t>
      </w:r>
      <w:r w:rsidR="006276BC" w:rsidRPr="006276BC">
        <w:rPr>
          <w:rFonts w:ascii="Arial" w:eastAsia="Times New Roman" w:hAnsi="Arial" w:cs="Arial"/>
          <w:color w:val="000000"/>
          <w:sz w:val="20"/>
          <w:szCs w:val="20"/>
          <w:lang w:eastAsia="en-GB"/>
        </w:rPr>
        <w:t xml:space="preserve">hat your peer </w:t>
      </w:r>
      <w:r w:rsidR="009A5F40" w:rsidRPr="006276BC">
        <w:rPr>
          <w:rFonts w:ascii="Arial" w:eastAsia="Times New Roman" w:hAnsi="Arial" w:cs="Arial"/>
          <w:color w:val="000000"/>
          <w:sz w:val="20"/>
          <w:szCs w:val="20"/>
          <w:lang w:eastAsia="en-GB"/>
        </w:rPr>
        <w:t>need</w:t>
      </w:r>
      <w:r w:rsidR="006276BC" w:rsidRPr="006276BC">
        <w:rPr>
          <w:rFonts w:ascii="Arial" w:eastAsia="Times New Roman" w:hAnsi="Arial" w:cs="Arial"/>
          <w:color w:val="000000"/>
          <w:sz w:val="20"/>
          <w:szCs w:val="20"/>
          <w:lang w:eastAsia="en-GB"/>
        </w:rPr>
        <w:t>s</w:t>
      </w:r>
      <w:r w:rsidR="009A5F40" w:rsidRPr="006276BC">
        <w:rPr>
          <w:rFonts w:ascii="Arial" w:eastAsia="Times New Roman" w:hAnsi="Arial" w:cs="Arial"/>
          <w:color w:val="000000"/>
          <w:sz w:val="20"/>
          <w:szCs w:val="20"/>
          <w:lang w:eastAsia="en-GB"/>
        </w:rPr>
        <w:t xml:space="preserve"> to do to improve</w:t>
      </w:r>
      <w:r w:rsidR="006276BC" w:rsidRPr="006276BC">
        <w:rPr>
          <w:rFonts w:ascii="Arial" w:eastAsia="Times New Roman" w:hAnsi="Arial" w:cs="Arial"/>
          <w:color w:val="000000"/>
          <w:sz w:val="20"/>
          <w:szCs w:val="20"/>
          <w:lang w:eastAsia="en-GB"/>
        </w:rPr>
        <w:t>;</w:t>
      </w:r>
      <w:r w:rsidR="009A5F40" w:rsidRPr="006276BC">
        <w:rPr>
          <w:rFonts w:ascii="Arial" w:eastAsia="Times New Roman" w:hAnsi="Arial" w:cs="Arial"/>
          <w:color w:val="000000"/>
          <w:sz w:val="20"/>
          <w:szCs w:val="20"/>
          <w:lang w:eastAsia="en-GB"/>
        </w:rPr>
        <w:t xml:space="preserve"> and </w:t>
      </w:r>
    </w:p>
    <w:p w14:paraId="7E28BBCF" w14:textId="789D7E36" w:rsidR="008439A1" w:rsidRPr="006276BC" w:rsidRDefault="00CC1AC7" w:rsidP="00352071">
      <w:pPr>
        <w:pStyle w:val="ListParagraph"/>
        <w:numPr>
          <w:ilvl w:val="0"/>
          <w:numId w:val="17"/>
        </w:numPr>
        <w:shd w:val="clear" w:color="auto" w:fill="FFFFFF"/>
        <w:spacing w:after="0" w:line="240" w:lineRule="auto"/>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three</w:t>
      </w:r>
      <w:r w:rsidR="006276BC" w:rsidRPr="006276BC">
        <w:rPr>
          <w:rFonts w:ascii="Arial" w:eastAsia="Times New Roman" w:hAnsi="Arial" w:cs="Arial"/>
          <w:color w:val="000000"/>
          <w:sz w:val="20"/>
          <w:szCs w:val="20"/>
          <w:lang w:eastAsia="en-GB"/>
        </w:rPr>
        <w:t xml:space="preserve"> </w:t>
      </w:r>
      <w:r w:rsidR="009A5F40" w:rsidRPr="006276BC">
        <w:rPr>
          <w:rFonts w:ascii="Arial" w:eastAsia="Times New Roman" w:hAnsi="Arial" w:cs="Arial"/>
          <w:color w:val="000000"/>
          <w:sz w:val="20"/>
          <w:szCs w:val="20"/>
          <w:lang w:eastAsia="en-GB"/>
        </w:rPr>
        <w:t xml:space="preserve">things </w:t>
      </w:r>
      <w:r w:rsidR="006276BC" w:rsidRPr="006276BC">
        <w:rPr>
          <w:rFonts w:ascii="Arial" w:eastAsia="Times New Roman" w:hAnsi="Arial" w:cs="Arial"/>
          <w:color w:val="000000"/>
          <w:sz w:val="20"/>
          <w:szCs w:val="20"/>
          <w:lang w:eastAsia="en-GB"/>
        </w:rPr>
        <w:t>that you will</w:t>
      </w:r>
      <w:r w:rsidR="009A5F40" w:rsidRPr="006276BC">
        <w:rPr>
          <w:rFonts w:ascii="Arial" w:eastAsia="Times New Roman" w:hAnsi="Arial" w:cs="Arial"/>
          <w:color w:val="000000"/>
          <w:sz w:val="20"/>
          <w:szCs w:val="20"/>
          <w:lang w:eastAsia="en-GB"/>
        </w:rPr>
        <w:t xml:space="preserve"> take forward from this activity into your own learning</w:t>
      </w:r>
    </w:p>
    <w:p w14:paraId="2C599C96" w14:textId="77777777" w:rsidR="00C853CC" w:rsidRDefault="00C853CC" w:rsidP="00AB7137">
      <w:pPr>
        <w:jc w:val="both"/>
        <w:rPr>
          <w:rFonts w:ascii="Arial" w:hAnsi="Arial" w:cs="Arial"/>
          <w:iCs/>
          <w:color w:val="000000"/>
          <w:sz w:val="20"/>
          <w:szCs w:val="20"/>
          <w:shd w:val="clear" w:color="auto" w:fill="FFFFFF"/>
        </w:rPr>
      </w:pPr>
    </w:p>
    <w:p w14:paraId="00A1A527" w14:textId="0F5433F3" w:rsidR="00AB7137" w:rsidRDefault="00AB7137" w:rsidP="00AB7137">
      <w:pPr>
        <w:jc w:val="both"/>
        <w:rPr>
          <w:rFonts w:ascii="Arial" w:hAnsi="Arial" w:cs="Arial"/>
          <w:iCs/>
          <w:color w:val="000000"/>
          <w:sz w:val="20"/>
          <w:szCs w:val="20"/>
          <w:shd w:val="clear" w:color="auto" w:fill="FFFFFF"/>
        </w:rPr>
      </w:pPr>
      <w:r w:rsidRPr="00AB7137">
        <w:rPr>
          <w:rFonts w:ascii="Arial" w:hAnsi="Arial" w:cs="Arial"/>
          <w:iCs/>
          <w:color w:val="000000"/>
          <w:sz w:val="20"/>
          <w:szCs w:val="20"/>
          <w:shd w:val="clear" w:color="auto" w:fill="FFFFFF"/>
        </w:rPr>
        <w:t xml:space="preserve">By the end of this activity </w:t>
      </w:r>
      <w:r w:rsidR="00271B01">
        <w:rPr>
          <w:rFonts w:ascii="Arial" w:hAnsi="Arial" w:cs="Arial"/>
          <w:iCs/>
          <w:color w:val="000000"/>
          <w:sz w:val="20"/>
          <w:szCs w:val="20"/>
          <w:shd w:val="clear" w:color="auto" w:fill="FFFFFF"/>
        </w:rPr>
        <w:t>students</w:t>
      </w:r>
      <w:r w:rsidRPr="00AB7137">
        <w:rPr>
          <w:rFonts w:ascii="Arial" w:hAnsi="Arial" w:cs="Arial"/>
          <w:iCs/>
          <w:color w:val="000000"/>
          <w:sz w:val="20"/>
          <w:szCs w:val="20"/>
          <w:shd w:val="clear" w:color="auto" w:fill="FFFFFF"/>
        </w:rPr>
        <w:t xml:space="preserve"> should </w:t>
      </w:r>
      <w:r w:rsidR="002933BB">
        <w:rPr>
          <w:rFonts w:ascii="Arial" w:hAnsi="Arial" w:cs="Arial"/>
          <w:iCs/>
          <w:color w:val="000000"/>
          <w:sz w:val="20"/>
          <w:szCs w:val="20"/>
          <w:shd w:val="clear" w:color="auto" w:fill="FFFFFF"/>
        </w:rPr>
        <w:t xml:space="preserve">not only </w:t>
      </w:r>
      <w:r w:rsidRPr="00AB7137">
        <w:rPr>
          <w:rFonts w:ascii="Arial" w:hAnsi="Arial" w:cs="Arial"/>
          <w:iCs/>
          <w:color w:val="000000"/>
          <w:sz w:val="20"/>
          <w:szCs w:val="20"/>
          <w:shd w:val="clear" w:color="auto" w:fill="FFFFFF"/>
        </w:rPr>
        <w:t xml:space="preserve">be clear on what is expected of </w:t>
      </w:r>
      <w:r w:rsidR="00271B01">
        <w:rPr>
          <w:rFonts w:ascii="Arial" w:hAnsi="Arial" w:cs="Arial"/>
          <w:iCs/>
          <w:color w:val="000000"/>
          <w:sz w:val="20"/>
          <w:szCs w:val="20"/>
          <w:shd w:val="clear" w:color="auto" w:fill="FFFFFF"/>
        </w:rPr>
        <w:t>them</w:t>
      </w:r>
      <w:r w:rsidRPr="00AB7137">
        <w:rPr>
          <w:rFonts w:ascii="Arial" w:hAnsi="Arial" w:cs="Arial"/>
          <w:iCs/>
          <w:color w:val="000000"/>
          <w:sz w:val="20"/>
          <w:szCs w:val="20"/>
          <w:shd w:val="clear" w:color="auto" w:fill="FFFFFF"/>
        </w:rPr>
        <w:t xml:space="preserve"> in written assessment</w:t>
      </w:r>
      <w:r w:rsidR="00271B01">
        <w:rPr>
          <w:rFonts w:ascii="Arial" w:hAnsi="Arial" w:cs="Arial"/>
          <w:iCs/>
          <w:color w:val="000000"/>
          <w:sz w:val="20"/>
          <w:szCs w:val="20"/>
          <w:shd w:val="clear" w:color="auto" w:fill="FFFFFF"/>
        </w:rPr>
        <w:t>s</w:t>
      </w:r>
      <w:r w:rsidR="006276BC">
        <w:rPr>
          <w:rFonts w:ascii="Arial" w:hAnsi="Arial" w:cs="Arial"/>
          <w:iCs/>
          <w:color w:val="000000"/>
          <w:sz w:val="20"/>
          <w:szCs w:val="20"/>
          <w:shd w:val="clear" w:color="auto" w:fill="FFFFFF"/>
        </w:rPr>
        <w:t xml:space="preserve"> </w:t>
      </w:r>
      <w:r w:rsidR="002933BB">
        <w:rPr>
          <w:rFonts w:ascii="Arial" w:hAnsi="Arial" w:cs="Arial"/>
          <w:iCs/>
          <w:color w:val="000000"/>
          <w:sz w:val="20"/>
          <w:szCs w:val="20"/>
          <w:shd w:val="clear" w:color="auto" w:fill="FFFFFF"/>
        </w:rPr>
        <w:t xml:space="preserve">but more importantly </w:t>
      </w:r>
      <w:r w:rsidR="006276BC">
        <w:rPr>
          <w:rFonts w:ascii="Arial" w:hAnsi="Arial" w:cs="Arial"/>
          <w:iCs/>
          <w:color w:val="000000"/>
          <w:sz w:val="20"/>
          <w:szCs w:val="20"/>
          <w:shd w:val="clear" w:color="auto" w:fill="FFFFFF"/>
        </w:rPr>
        <w:t xml:space="preserve">they </w:t>
      </w:r>
      <w:r w:rsidR="002933BB">
        <w:rPr>
          <w:rFonts w:ascii="Arial" w:hAnsi="Arial" w:cs="Arial"/>
          <w:iCs/>
          <w:color w:val="000000"/>
          <w:sz w:val="20"/>
          <w:szCs w:val="20"/>
          <w:shd w:val="clear" w:color="auto" w:fill="FFFFFF"/>
        </w:rPr>
        <w:t>should</w:t>
      </w:r>
      <w:r w:rsidRPr="00AB7137">
        <w:rPr>
          <w:rFonts w:ascii="Arial" w:hAnsi="Arial" w:cs="Arial"/>
          <w:iCs/>
          <w:color w:val="000000"/>
          <w:sz w:val="20"/>
          <w:szCs w:val="20"/>
          <w:shd w:val="clear" w:color="auto" w:fill="FFFFFF"/>
        </w:rPr>
        <w:t xml:space="preserve"> be able to recognise </w:t>
      </w:r>
      <w:r w:rsidR="006276BC">
        <w:rPr>
          <w:rFonts w:ascii="Arial" w:hAnsi="Arial" w:cs="Arial"/>
          <w:iCs/>
          <w:color w:val="000000"/>
          <w:sz w:val="20"/>
          <w:szCs w:val="20"/>
          <w:shd w:val="clear" w:color="auto" w:fill="FFFFFF"/>
        </w:rPr>
        <w:t xml:space="preserve">the </w:t>
      </w:r>
      <w:r w:rsidRPr="00AB7137">
        <w:rPr>
          <w:rFonts w:ascii="Arial" w:hAnsi="Arial" w:cs="Arial"/>
          <w:iCs/>
          <w:color w:val="000000"/>
          <w:sz w:val="20"/>
          <w:szCs w:val="20"/>
          <w:shd w:val="clear" w:color="auto" w:fill="FFFFFF"/>
        </w:rPr>
        <w:t xml:space="preserve">strengths and weaknesses in </w:t>
      </w:r>
      <w:r w:rsidR="00271B01">
        <w:rPr>
          <w:rFonts w:ascii="Arial" w:hAnsi="Arial" w:cs="Arial"/>
          <w:iCs/>
          <w:color w:val="000000"/>
          <w:sz w:val="20"/>
          <w:szCs w:val="20"/>
          <w:shd w:val="clear" w:color="auto" w:fill="FFFFFF"/>
        </w:rPr>
        <w:t>their</w:t>
      </w:r>
      <w:r w:rsidRPr="00AB7137">
        <w:rPr>
          <w:rFonts w:ascii="Arial" w:hAnsi="Arial" w:cs="Arial"/>
          <w:iCs/>
          <w:color w:val="000000"/>
          <w:sz w:val="20"/>
          <w:szCs w:val="20"/>
          <w:shd w:val="clear" w:color="auto" w:fill="FFFFFF"/>
        </w:rPr>
        <w:t xml:space="preserve"> own work which will enable </w:t>
      </w:r>
      <w:r w:rsidR="00271B01">
        <w:rPr>
          <w:rFonts w:ascii="Arial" w:hAnsi="Arial" w:cs="Arial"/>
          <w:iCs/>
          <w:color w:val="000000"/>
          <w:sz w:val="20"/>
          <w:szCs w:val="20"/>
          <w:shd w:val="clear" w:color="auto" w:fill="FFFFFF"/>
        </w:rPr>
        <w:t>them</w:t>
      </w:r>
      <w:r w:rsidRPr="00AB7137">
        <w:rPr>
          <w:rFonts w:ascii="Arial" w:hAnsi="Arial" w:cs="Arial"/>
          <w:iCs/>
          <w:color w:val="000000"/>
          <w:sz w:val="20"/>
          <w:szCs w:val="20"/>
          <w:shd w:val="clear" w:color="auto" w:fill="FFFFFF"/>
        </w:rPr>
        <w:t xml:space="preserve"> to</w:t>
      </w:r>
      <w:r w:rsidR="00271B01">
        <w:rPr>
          <w:rFonts w:ascii="Arial" w:hAnsi="Arial" w:cs="Arial"/>
          <w:iCs/>
          <w:color w:val="000000"/>
          <w:sz w:val="20"/>
          <w:szCs w:val="20"/>
          <w:shd w:val="clear" w:color="auto" w:fill="FFFFFF"/>
        </w:rPr>
        <w:t xml:space="preserve"> continuously</w:t>
      </w:r>
      <w:r w:rsidRPr="00AB7137">
        <w:rPr>
          <w:rFonts w:ascii="Arial" w:hAnsi="Arial" w:cs="Arial"/>
          <w:iCs/>
          <w:color w:val="000000"/>
          <w:sz w:val="20"/>
          <w:szCs w:val="20"/>
          <w:shd w:val="clear" w:color="auto" w:fill="FFFFFF"/>
        </w:rPr>
        <w:t xml:space="preserve"> improve going forward. </w:t>
      </w:r>
      <w:r w:rsidR="00271B01">
        <w:rPr>
          <w:rFonts w:ascii="Arial" w:hAnsi="Arial" w:cs="Arial"/>
          <w:iCs/>
          <w:color w:val="000000"/>
          <w:sz w:val="20"/>
          <w:szCs w:val="20"/>
          <w:shd w:val="clear" w:color="auto" w:fill="FFFFFF"/>
        </w:rPr>
        <w:t>Also, h</w:t>
      </w:r>
      <w:r w:rsidRPr="00AB7137">
        <w:rPr>
          <w:rFonts w:ascii="Arial" w:hAnsi="Arial" w:cs="Arial"/>
          <w:iCs/>
          <w:color w:val="000000"/>
          <w:sz w:val="20"/>
          <w:szCs w:val="20"/>
          <w:shd w:val="clear" w:color="auto" w:fill="FFFFFF"/>
        </w:rPr>
        <w:t xml:space="preserve">aving marked a peers’ work </w:t>
      </w:r>
      <w:r w:rsidR="00271B01">
        <w:rPr>
          <w:rFonts w:ascii="Arial" w:hAnsi="Arial" w:cs="Arial"/>
          <w:iCs/>
          <w:color w:val="000000"/>
          <w:sz w:val="20"/>
          <w:szCs w:val="20"/>
          <w:shd w:val="clear" w:color="auto" w:fill="FFFFFF"/>
        </w:rPr>
        <w:t>students should</w:t>
      </w:r>
      <w:r w:rsidRPr="00AB7137">
        <w:rPr>
          <w:rFonts w:ascii="Arial" w:hAnsi="Arial" w:cs="Arial"/>
          <w:iCs/>
          <w:color w:val="000000"/>
          <w:sz w:val="20"/>
          <w:szCs w:val="20"/>
          <w:shd w:val="clear" w:color="auto" w:fill="FFFFFF"/>
        </w:rPr>
        <w:t xml:space="preserve"> start </w:t>
      </w:r>
      <w:r w:rsidR="00271B01">
        <w:rPr>
          <w:rFonts w:ascii="Arial" w:hAnsi="Arial" w:cs="Arial"/>
          <w:iCs/>
          <w:color w:val="000000"/>
          <w:sz w:val="20"/>
          <w:szCs w:val="20"/>
          <w:shd w:val="clear" w:color="auto" w:fill="FFFFFF"/>
        </w:rPr>
        <w:t>to develop</w:t>
      </w:r>
      <w:r w:rsidRPr="00AB7137">
        <w:rPr>
          <w:rFonts w:ascii="Arial" w:hAnsi="Arial" w:cs="Arial"/>
          <w:iCs/>
          <w:color w:val="000000"/>
          <w:sz w:val="20"/>
          <w:szCs w:val="20"/>
          <w:shd w:val="clear" w:color="auto" w:fill="FFFFFF"/>
        </w:rPr>
        <w:t xml:space="preserve"> fundamental study skills such as evaluation, judgement and critical analysis and </w:t>
      </w:r>
      <w:r w:rsidR="00271B01">
        <w:rPr>
          <w:rFonts w:ascii="Arial" w:hAnsi="Arial" w:cs="Arial"/>
          <w:iCs/>
          <w:color w:val="000000"/>
          <w:sz w:val="20"/>
          <w:szCs w:val="20"/>
          <w:shd w:val="clear" w:color="auto" w:fill="FFFFFF"/>
        </w:rPr>
        <w:t xml:space="preserve">be </w:t>
      </w:r>
      <w:r w:rsidRPr="00AB7137">
        <w:rPr>
          <w:rFonts w:ascii="Arial" w:hAnsi="Arial" w:cs="Arial"/>
          <w:iCs/>
          <w:color w:val="000000"/>
          <w:sz w:val="20"/>
          <w:szCs w:val="20"/>
          <w:shd w:val="clear" w:color="auto" w:fill="FFFFFF"/>
        </w:rPr>
        <w:t xml:space="preserve">able to incorporate what </w:t>
      </w:r>
      <w:r w:rsidR="00271B01">
        <w:rPr>
          <w:rFonts w:ascii="Arial" w:hAnsi="Arial" w:cs="Arial"/>
          <w:iCs/>
          <w:color w:val="000000"/>
          <w:sz w:val="20"/>
          <w:szCs w:val="20"/>
          <w:shd w:val="clear" w:color="auto" w:fill="FFFFFF"/>
        </w:rPr>
        <w:t>they</w:t>
      </w:r>
      <w:r w:rsidRPr="00AB7137">
        <w:rPr>
          <w:rFonts w:ascii="Arial" w:hAnsi="Arial" w:cs="Arial"/>
          <w:iCs/>
          <w:color w:val="000000"/>
          <w:sz w:val="20"/>
          <w:szCs w:val="20"/>
          <w:shd w:val="clear" w:color="auto" w:fill="FFFFFF"/>
        </w:rPr>
        <w:t xml:space="preserve"> have learned</w:t>
      </w:r>
      <w:r w:rsidR="002933BB">
        <w:rPr>
          <w:rFonts w:ascii="Arial" w:hAnsi="Arial" w:cs="Arial"/>
          <w:iCs/>
          <w:color w:val="000000"/>
          <w:sz w:val="20"/>
          <w:szCs w:val="20"/>
          <w:shd w:val="clear" w:color="auto" w:fill="FFFFFF"/>
        </w:rPr>
        <w:t>,</w:t>
      </w:r>
      <w:r w:rsidRPr="00AB7137">
        <w:rPr>
          <w:rFonts w:ascii="Arial" w:hAnsi="Arial" w:cs="Arial"/>
          <w:iCs/>
          <w:color w:val="000000"/>
          <w:sz w:val="20"/>
          <w:szCs w:val="20"/>
          <w:shd w:val="clear" w:color="auto" w:fill="FFFFFF"/>
        </w:rPr>
        <w:t xml:space="preserve"> from providing a peer with feedback</w:t>
      </w:r>
      <w:r w:rsidR="002933BB">
        <w:rPr>
          <w:rFonts w:ascii="Arial" w:hAnsi="Arial" w:cs="Arial"/>
          <w:iCs/>
          <w:color w:val="000000"/>
          <w:sz w:val="20"/>
          <w:szCs w:val="20"/>
          <w:shd w:val="clear" w:color="auto" w:fill="FFFFFF"/>
        </w:rPr>
        <w:t>,</w:t>
      </w:r>
      <w:r w:rsidRPr="00AB7137">
        <w:rPr>
          <w:rFonts w:ascii="Arial" w:hAnsi="Arial" w:cs="Arial"/>
          <w:iCs/>
          <w:color w:val="000000"/>
          <w:sz w:val="20"/>
          <w:szCs w:val="20"/>
          <w:shd w:val="clear" w:color="auto" w:fill="FFFFFF"/>
        </w:rPr>
        <w:t xml:space="preserve"> into </w:t>
      </w:r>
      <w:r w:rsidR="00271B01">
        <w:rPr>
          <w:rFonts w:ascii="Arial" w:hAnsi="Arial" w:cs="Arial"/>
          <w:iCs/>
          <w:color w:val="000000"/>
          <w:sz w:val="20"/>
          <w:szCs w:val="20"/>
          <w:shd w:val="clear" w:color="auto" w:fill="FFFFFF"/>
        </w:rPr>
        <w:t>their</w:t>
      </w:r>
      <w:r w:rsidRPr="00AB7137">
        <w:rPr>
          <w:rFonts w:ascii="Arial" w:hAnsi="Arial" w:cs="Arial"/>
          <w:iCs/>
          <w:color w:val="000000"/>
          <w:sz w:val="20"/>
          <w:szCs w:val="20"/>
          <w:shd w:val="clear" w:color="auto" w:fill="FFFFFF"/>
        </w:rPr>
        <w:t xml:space="preserve"> own work.</w:t>
      </w:r>
    </w:p>
    <w:p w14:paraId="52182949" w14:textId="453054FE" w:rsidR="009A5F40" w:rsidRPr="00595830" w:rsidRDefault="0068377F" w:rsidP="00B52BF4">
      <w:pPr>
        <w:jc w:val="both"/>
        <w:rPr>
          <w:rFonts w:ascii="Arial" w:eastAsia="Times New Roman" w:hAnsi="Arial" w:cs="Arial"/>
          <w:b/>
          <w:color w:val="000000"/>
          <w:sz w:val="20"/>
          <w:szCs w:val="20"/>
          <w:lang w:eastAsia="en-GB"/>
        </w:rPr>
      </w:pPr>
      <w:r>
        <w:rPr>
          <w:rFonts w:ascii="Arial" w:hAnsi="Arial" w:cs="Arial"/>
          <w:b/>
          <w:iCs/>
          <w:color w:val="000000"/>
          <w:sz w:val="20"/>
          <w:szCs w:val="20"/>
          <w:shd w:val="clear" w:color="auto" w:fill="FFFFFF"/>
        </w:rPr>
        <w:t>Some f</w:t>
      </w:r>
      <w:r w:rsidR="00B52BF4">
        <w:rPr>
          <w:rFonts w:ascii="Arial" w:hAnsi="Arial" w:cs="Arial"/>
          <w:b/>
          <w:iCs/>
          <w:color w:val="000000"/>
          <w:sz w:val="20"/>
          <w:szCs w:val="20"/>
          <w:shd w:val="clear" w:color="auto" w:fill="FFFFFF"/>
        </w:rPr>
        <w:t xml:space="preserve">inal </w:t>
      </w:r>
      <w:r w:rsidR="000C685E">
        <w:rPr>
          <w:rFonts w:ascii="Arial" w:hAnsi="Arial" w:cs="Arial"/>
          <w:b/>
          <w:iCs/>
          <w:color w:val="000000"/>
          <w:sz w:val="20"/>
          <w:szCs w:val="20"/>
          <w:shd w:val="clear" w:color="auto" w:fill="FFFFFF"/>
        </w:rPr>
        <w:t>t</w:t>
      </w:r>
      <w:r w:rsidR="00B52BF4">
        <w:rPr>
          <w:rFonts w:ascii="Arial" w:hAnsi="Arial" w:cs="Arial"/>
          <w:b/>
          <w:iCs/>
          <w:color w:val="000000"/>
          <w:sz w:val="20"/>
          <w:szCs w:val="20"/>
          <w:shd w:val="clear" w:color="auto" w:fill="FFFFFF"/>
        </w:rPr>
        <w:t xml:space="preserve">houghts and </w:t>
      </w:r>
      <w:r>
        <w:rPr>
          <w:rFonts w:ascii="Arial" w:hAnsi="Arial" w:cs="Arial"/>
          <w:b/>
          <w:iCs/>
          <w:color w:val="000000"/>
          <w:sz w:val="20"/>
          <w:szCs w:val="20"/>
          <w:shd w:val="clear" w:color="auto" w:fill="FFFFFF"/>
        </w:rPr>
        <w:t>key takeaways</w:t>
      </w:r>
    </w:p>
    <w:p w14:paraId="07313DB3" w14:textId="5451DE85" w:rsidR="001D4909" w:rsidRPr="00CC1AC7" w:rsidRDefault="00C337A6" w:rsidP="00352071">
      <w:pPr>
        <w:shd w:val="clear" w:color="auto" w:fill="FFFFFF"/>
        <w:spacing w:after="0" w:line="240" w:lineRule="auto"/>
        <w:jc w:val="both"/>
        <w:rPr>
          <w:rFonts w:ascii="Arial" w:eastAsia="Times New Roman" w:hAnsi="Arial" w:cs="Arial"/>
          <w:color w:val="000000"/>
          <w:sz w:val="20"/>
          <w:szCs w:val="20"/>
          <w:lang w:eastAsia="en-GB"/>
        </w:rPr>
      </w:pPr>
      <w:r w:rsidRPr="00CC1AC7">
        <w:rPr>
          <w:rFonts w:ascii="Arial" w:eastAsia="Times New Roman" w:hAnsi="Arial" w:cs="Arial"/>
          <w:color w:val="000000"/>
          <w:sz w:val="20"/>
          <w:szCs w:val="20"/>
          <w:lang w:eastAsia="en-GB"/>
        </w:rPr>
        <w:t>When thinking about formative</w:t>
      </w:r>
      <w:r w:rsidR="00763D6F" w:rsidRPr="00CC1AC7">
        <w:rPr>
          <w:rFonts w:ascii="Arial" w:eastAsia="Times New Roman" w:hAnsi="Arial" w:cs="Arial"/>
          <w:color w:val="000000"/>
          <w:sz w:val="20"/>
          <w:szCs w:val="20"/>
          <w:lang w:eastAsia="en-GB"/>
        </w:rPr>
        <w:t xml:space="preserve"> assessment</w:t>
      </w:r>
      <w:r w:rsidRPr="00CC1AC7">
        <w:rPr>
          <w:rFonts w:ascii="Arial" w:eastAsia="Times New Roman" w:hAnsi="Arial" w:cs="Arial"/>
          <w:color w:val="000000"/>
          <w:sz w:val="20"/>
          <w:szCs w:val="20"/>
          <w:lang w:eastAsia="en-GB"/>
        </w:rPr>
        <w:t xml:space="preserve"> consider adopting a programmatic approach as this will allow you to adjust your focus from simply assessment support to the development of key learning and study skills</w:t>
      </w:r>
      <w:r w:rsidR="00B52BF4" w:rsidRPr="00CC1AC7">
        <w:rPr>
          <w:rFonts w:ascii="Arial" w:eastAsia="Times New Roman" w:hAnsi="Arial" w:cs="Arial"/>
          <w:color w:val="000000"/>
          <w:sz w:val="20"/>
          <w:szCs w:val="20"/>
          <w:lang w:eastAsia="en-GB"/>
        </w:rPr>
        <w:t>.</w:t>
      </w:r>
      <w:r w:rsidR="001D4909" w:rsidRPr="00CC1AC7">
        <w:rPr>
          <w:rFonts w:ascii="Arial" w:eastAsia="Times New Roman" w:hAnsi="Arial" w:cs="Arial"/>
          <w:color w:val="000000"/>
          <w:sz w:val="20"/>
          <w:szCs w:val="20"/>
          <w:lang w:eastAsia="en-GB"/>
        </w:rPr>
        <w:t xml:space="preserve"> As a result of this approach students should start to see links between their modules and the emergence of these transferable lifelong learning skills.</w:t>
      </w:r>
    </w:p>
    <w:p w14:paraId="418C9123" w14:textId="77777777" w:rsidR="001D4909" w:rsidRDefault="001D4909" w:rsidP="00352071">
      <w:pPr>
        <w:pStyle w:val="ListParagraph"/>
        <w:shd w:val="clear" w:color="auto" w:fill="FFFFFF"/>
        <w:spacing w:after="0" w:line="240" w:lineRule="auto"/>
        <w:jc w:val="both"/>
        <w:rPr>
          <w:rFonts w:ascii="Arial" w:eastAsia="Times New Roman" w:hAnsi="Arial" w:cs="Arial"/>
          <w:color w:val="000000"/>
          <w:sz w:val="20"/>
          <w:szCs w:val="20"/>
          <w:lang w:eastAsia="en-GB"/>
        </w:rPr>
      </w:pPr>
    </w:p>
    <w:p w14:paraId="4D34CC2C" w14:textId="051A6DBD" w:rsidR="004462A0" w:rsidRPr="00CC1AC7" w:rsidRDefault="00CC1AC7" w:rsidP="00352071">
      <w:pPr>
        <w:shd w:val="clear" w:color="auto" w:fill="FFFFFF"/>
        <w:spacing w:after="0" w:line="240" w:lineRule="auto"/>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Try to f</w:t>
      </w:r>
      <w:r w:rsidR="004462A0" w:rsidRPr="00CC1AC7">
        <w:rPr>
          <w:rFonts w:ascii="Arial" w:eastAsia="Times New Roman" w:hAnsi="Arial" w:cs="Arial"/>
          <w:color w:val="000000"/>
          <w:sz w:val="20"/>
          <w:szCs w:val="20"/>
          <w:lang w:eastAsia="en-GB"/>
        </w:rPr>
        <w:t>acilitate the prioritisation of particular skills in different modules</w:t>
      </w:r>
      <w:r w:rsidR="00B52BF4" w:rsidRPr="00CC1AC7">
        <w:rPr>
          <w:rFonts w:ascii="Arial" w:eastAsia="Times New Roman" w:hAnsi="Arial" w:cs="Arial"/>
          <w:color w:val="000000"/>
          <w:sz w:val="20"/>
          <w:szCs w:val="20"/>
          <w:lang w:eastAsia="en-GB"/>
        </w:rPr>
        <w:t xml:space="preserve">, </w:t>
      </w:r>
      <w:r w:rsidR="004462A0" w:rsidRPr="00CC1AC7">
        <w:rPr>
          <w:rFonts w:ascii="Arial" w:eastAsia="Times New Roman" w:hAnsi="Arial" w:cs="Arial"/>
          <w:color w:val="000000"/>
          <w:sz w:val="20"/>
          <w:szCs w:val="20"/>
          <w:lang w:eastAsia="en-GB"/>
        </w:rPr>
        <w:t xml:space="preserve">allowing </w:t>
      </w:r>
      <w:r w:rsidR="00B52BF4" w:rsidRPr="00CC1AC7">
        <w:rPr>
          <w:rFonts w:ascii="Arial" w:eastAsia="Times New Roman" w:hAnsi="Arial" w:cs="Arial"/>
          <w:color w:val="000000"/>
          <w:sz w:val="20"/>
          <w:szCs w:val="20"/>
          <w:lang w:eastAsia="en-GB"/>
        </w:rPr>
        <w:t>module co-ordinators</w:t>
      </w:r>
      <w:r w:rsidR="004462A0" w:rsidRPr="00CC1AC7">
        <w:rPr>
          <w:rFonts w:ascii="Arial" w:eastAsia="Times New Roman" w:hAnsi="Arial" w:cs="Arial"/>
          <w:color w:val="000000"/>
          <w:sz w:val="20"/>
          <w:szCs w:val="20"/>
          <w:lang w:eastAsia="en-GB"/>
        </w:rPr>
        <w:t xml:space="preserve"> to deal with particular skills in depth, rather than trying to cover everything</w:t>
      </w:r>
      <w:r w:rsidR="00B52BF4" w:rsidRPr="00CC1AC7">
        <w:rPr>
          <w:rFonts w:ascii="Arial" w:eastAsia="Times New Roman" w:hAnsi="Arial" w:cs="Arial"/>
          <w:color w:val="000000"/>
          <w:sz w:val="20"/>
          <w:szCs w:val="20"/>
          <w:lang w:eastAsia="en-GB"/>
        </w:rPr>
        <w:t>. This will ensure repetition of activities and skills is avoid</w:t>
      </w:r>
      <w:r w:rsidR="001D4909" w:rsidRPr="00CC1AC7">
        <w:rPr>
          <w:rFonts w:ascii="Arial" w:eastAsia="Times New Roman" w:hAnsi="Arial" w:cs="Arial"/>
          <w:color w:val="000000"/>
          <w:sz w:val="20"/>
          <w:szCs w:val="20"/>
          <w:lang w:eastAsia="en-GB"/>
        </w:rPr>
        <w:t>ed</w:t>
      </w:r>
      <w:r w:rsidR="00B52BF4" w:rsidRPr="00CC1AC7">
        <w:rPr>
          <w:rFonts w:ascii="Arial" w:eastAsia="Times New Roman" w:hAnsi="Arial" w:cs="Arial"/>
          <w:color w:val="000000"/>
          <w:sz w:val="20"/>
          <w:szCs w:val="20"/>
          <w:lang w:eastAsia="en-GB"/>
        </w:rPr>
        <w:t xml:space="preserve"> and will </w:t>
      </w:r>
      <w:r w:rsidR="004462A0" w:rsidRPr="00CC1AC7">
        <w:rPr>
          <w:rFonts w:ascii="Arial" w:eastAsia="Times New Roman" w:hAnsi="Arial" w:cs="Arial"/>
          <w:color w:val="000000"/>
          <w:sz w:val="20"/>
          <w:szCs w:val="20"/>
          <w:lang w:eastAsia="en-GB"/>
        </w:rPr>
        <w:t>enable you to expose students to a full suite of different learning experiences</w:t>
      </w:r>
      <w:r w:rsidR="00B52BF4" w:rsidRPr="00CC1AC7">
        <w:rPr>
          <w:rFonts w:ascii="Arial" w:eastAsia="Times New Roman" w:hAnsi="Arial" w:cs="Arial"/>
          <w:color w:val="000000"/>
          <w:sz w:val="20"/>
          <w:szCs w:val="20"/>
          <w:lang w:eastAsia="en-GB"/>
        </w:rPr>
        <w:t>.</w:t>
      </w:r>
    </w:p>
    <w:p w14:paraId="6754F671" w14:textId="77777777" w:rsidR="00EB1FC4" w:rsidRDefault="00EB1FC4" w:rsidP="00352071">
      <w:pPr>
        <w:shd w:val="clear" w:color="auto" w:fill="FFFFFF"/>
        <w:spacing w:after="0" w:line="240" w:lineRule="auto"/>
        <w:jc w:val="both"/>
        <w:rPr>
          <w:rFonts w:ascii="Arial" w:eastAsia="Times New Roman" w:hAnsi="Arial" w:cs="Arial"/>
          <w:color w:val="000000"/>
          <w:sz w:val="20"/>
          <w:szCs w:val="20"/>
          <w:lang w:eastAsia="en-GB"/>
        </w:rPr>
      </w:pPr>
    </w:p>
    <w:p w14:paraId="7EAD8911" w14:textId="417F38CC" w:rsidR="00DE4C12" w:rsidRPr="00CC1AC7" w:rsidRDefault="00CC1AC7" w:rsidP="00352071">
      <w:pPr>
        <w:shd w:val="clear" w:color="auto" w:fill="FFFFFF"/>
        <w:spacing w:after="0" w:line="240" w:lineRule="auto"/>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Finally, t</w:t>
      </w:r>
      <w:r w:rsidR="00DE4C12" w:rsidRPr="00CC1AC7">
        <w:rPr>
          <w:rFonts w:ascii="Arial" w:eastAsia="Times New Roman" w:hAnsi="Arial" w:cs="Arial"/>
          <w:color w:val="000000"/>
          <w:sz w:val="20"/>
          <w:szCs w:val="20"/>
          <w:lang w:eastAsia="en-GB"/>
        </w:rPr>
        <w:t>hink carefully about the sequencing of activities</w:t>
      </w:r>
      <w:r w:rsidR="00A209CF" w:rsidRPr="00CC1AC7">
        <w:rPr>
          <w:rFonts w:ascii="Arial" w:eastAsia="Times New Roman" w:hAnsi="Arial" w:cs="Arial"/>
          <w:color w:val="000000"/>
          <w:sz w:val="20"/>
          <w:szCs w:val="20"/>
          <w:lang w:eastAsia="en-GB"/>
        </w:rPr>
        <w:t>,</w:t>
      </w:r>
      <w:r w:rsidR="00B52BF4" w:rsidRPr="00CC1AC7">
        <w:rPr>
          <w:rFonts w:ascii="Arial" w:eastAsia="Times New Roman" w:hAnsi="Arial" w:cs="Arial"/>
          <w:color w:val="000000"/>
          <w:sz w:val="20"/>
          <w:szCs w:val="20"/>
          <w:lang w:eastAsia="en-GB"/>
        </w:rPr>
        <w:t xml:space="preserve"> try to </w:t>
      </w:r>
      <w:r w:rsidR="00E768B4" w:rsidRPr="00CC1AC7">
        <w:rPr>
          <w:rFonts w:ascii="Arial" w:hAnsi="Arial" w:cs="Arial"/>
          <w:color w:val="444444"/>
          <w:sz w:val="20"/>
          <w:szCs w:val="20"/>
          <w:shd w:val="clear" w:color="auto" w:fill="FFFFFF"/>
        </w:rPr>
        <w:t>tak</w:t>
      </w:r>
      <w:r w:rsidR="00A209CF" w:rsidRPr="00CC1AC7">
        <w:rPr>
          <w:rFonts w:ascii="Arial" w:hAnsi="Arial" w:cs="Arial"/>
          <w:color w:val="444444"/>
          <w:sz w:val="20"/>
          <w:szCs w:val="20"/>
          <w:shd w:val="clear" w:color="auto" w:fill="FFFFFF"/>
        </w:rPr>
        <w:t>e</w:t>
      </w:r>
      <w:r w:rsidR="00E768B4" w:rsidRPr="00CC1AC7">
        <w:rPr>
          <w:rFonts w:ascii="Arial" w:hAnsi="Arial" w:cs="Arial"/>
          <w:color w:val="444444"/>
          <w:sz w:val="20"/>
          <w:szCs w:val="20"/>
          <w:shd w:val="clear" w:color="auto" w:fill="FFFFFF"/>
        </w:rPr>
        <w:t xml:space="preserve"> students on a learning journey comprised of progressively challenging tasks, developing </w:t>
      </w:r>
      <w:r w:rsidR="00E768B4" w:rsidRPr="00CC1AC7">
        <w:rPr>
          <w:rFonts w:ascii="Arial" w:eastAsia="Times New Roman" w:hAnsi="Arial" w:cs="Arial"/>
          <w:color w:val="000000"/>
          <w:sz w:val="20"/>
          <w:szCs w:val="20"/>
          <w:lang w:eastAsia="en-GB"/>
        </w:rPr>
        <w:t xml:space="preserve">key employability skills </w:t>
      </w:r>
      <w:r w:rsidR="00E768B4" w:rsidRPr="00CC1AC7">
        <w:rPr>
          <w:rFonts w:ascii="Arial" w:hAnsi="Arial" w:cs="Arial"/>
          <w:sz w:val="20"/>
          <w:szCs w:val="20"/>
        </w:rPr>
        <w:t>such as critical analysis, evaluation, and judgement</w:t>
      </w:r>
      <w:r w:rsidR="00E768B4" w:rsidRPr="00CC1AC7">
        <w:rPr>
          <w:rFonts w:ascii="Arial" w:hAnsi="Arial" w:cs="Arial"/>
          <w:color w:val="444444"/>
          <w:sz w:val="20"/>
          <w:szCs w:val="20"/>
          <w:shd w:val="clear" w:color="auto" w:fill="FFFFFF"/>
        </w:rPr>
        <w:t xml:space="preserve"> </w:t>
      </w:r>
      <w:r w:rsidR="00A209CF" w:rsidRPr="00CC1AC7">
        <w:rPr>
          <w:rFonts w:ascii="Arial" w:hAnsi="Arial" w:cs="Arial"/>
          <w:color w:val="444444"/>
          <w:sz w:val="20"/>
          <w:szCs w:val="20"/>
          <w:shd w:val="clear" w:color="auto" w:fill="FFFFFF"/>
        </w:rPr>
        <w:t xml:space="preserve">along the way and </w:t>
      </w:r>
      <w:r w:rsidR="00E768B4" w:rsidRPr="00CC1AC7">
        <w:rPr>
          <w:rFonts w:ascii="Arial" w:hAnsi="Arial" w:cs="Arial"/>
          <w:color w:val="444444"/>
          <w:sz w:val="20"/>
          <w:szCs w:val="20"/>
          <w:shd w:val="clear" w:color="auto" w:fill="FFFFFF"/>
        </w:rPr>
        <w:t>ultimately transforming them into confident assessors who are able to learn independently and achieve continuous improvement</w:t>
      </w:r>
      <w:r w:rsidR="00EB1FC4">
        <w:rPr>
          <w:rFonts w:ascii="Arial" w:hAnsi="Arial" w:cs="Arial"/>
          <w:color w:val="444444"/>
          <w:sz w:val="20"/>
          <w:szCs w:val="20"/>
          <w:shd w:val="clear" w:color="auto" w:fill="FFFFFF"/>
        </w:rPr>
        <w:t>.</w:t>
      </w:r>
    </w:p>
    <w:p w14:paraId="56870B31" w14:textId="77777777" w:rsidR="00B52BF4" w:rsidRDefault="00B52BF4" w:rsidP="00596801">
      <w:pPr>
        <w:shd w:val="clear" w:color="auto" w:fill="FFFFFF"/>
        <w:spacing w:after="0" w:line="240" w:lineRule="auto"/>
        <w:rPr>
          <w:rFonts w:ascii="Arial" w:eastAsia="Times New Roman" w:hAnsi="Arial" w:cs="Arial"/>
          <w:color w:val="000000"/>
          <w:sz w:val="20"/>
          <w:szCs w:val="20"/>
          <w:lang w:eastAsia="en-GB"/>
        </w:rPr>
      </w:pPr>
    </w:p>
    <w:p w14:paraId="2130D089" w14:textId="77777777" w:rsidR="00AD2E55" w:rsidRPr="000B765D" w:rsidRDefault="00AD2E55" w:rsidP="00AD2E55">
      <w:pPr>
        <w:shd w:val="clear" w:color="auto" w:fill="FFFFFF"/>
        <w:spacing w:after="0" w:line="240" w:lineRule="auto"/>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References</w:t>
      </w:r>
    </w:p>
    <w:p w14:paraId="68BCD954" w14:textId="77777777" w:rsidR="00AD2E55" w:rsidRDefault="00AD2E55" w:rsidP="00AD2E55">
      <w:pPr>
        <w:shd w:val="clear" w:color="auto" w:fill="FFFFFF"/>
        <w:spacing w:after="0" w:line="240" w:lineRule="auto"/>
        <w:rPr>
          <w:rFonts w:ascii="Arial" w:eastAsia="Times New Roman" w:hAnsi="Arial" w:cs="Arial"/>
          <w:color w:val="000000"/>
          <w:sz w:val="20"/>
          <w:szCs w:val="20"/>
          <w:lang w:eastAsia="en-GB"/>
        </w:rPr>
      </w:pPr>
    </w:p>
    <w:p w14:paraId="2FEA693F" w14:textId="77777777" w:rsidR="00AD2E55" w:rsidRDefault="00AD2E55" w:rsidP="00AD2E55">
      <w:pPr>
        <w:rPr>
          <w:rFonts w:ascii="Arial" w:hAnsi="Arial" w:cs="Arial"/>
          <w:sz w:val="20"/>
          <w:szCs w:val="20"/>
        </w:rPr>
      </w:pPr>
      <w:r w:rsidRPr="00C8785C">
        <w:rPr>
          <w:rFonts w:ascii="Arial" w:hAnsi="Arial" w:cs="Arial"/>
          <w:bCs/>
          <w:sz w:val="20"/>
          <w:szCs w:val="20"/>
          <w:lang w:val="en"/>
        </w:rPr>
        <w:t xml:space="preserve">Bloxham, S. and Boyd, P. (2007) </w:t>
      </w:r>
      <w:r w:rsidRPr="00C8785C">
        <w:rPr>
          <w:rStyle w:val="Emphasis"/>
          <w:rFonts w:ascii="Arial" w:hAnsi="Arial" w:cs="Arial"/>
          <w:sz w:val="20"/>
          <w:szCs w:val="20"/>
          <w:lang w:val="en"/>
        </w:rPr>
        <w:t xml:space="preserve">Developing Effective Assessment in Higher Education A Practical Guide. </w:t>
      </w:r>
      <w:r w:rsidRPr="00C8785C">
        <w:rPr>
          <w:rFonts w:ascii="Arial" w:hAnsi="Arial" w:cs="Arial"/>
          <w:sz w:val="20"/>
          <w:szCs w:val="20"/>
        </w:rPr>
        <w:t xml:space="preserve"> Berkshire England: Open University Press</w:t>
      </w:r>
    </w:p>
    <w:p w14:paraId="4FC4C6A6" w14:textId="204F803F" w:rsidR="005A51F3" w:rsidRDefault="00E16C2B" w:rsidP="00AD2E55">
      <w:pPr>
        <w:rPr>
          <w:rStyle w:val="Hyperlink"/>
          <w:rFonts w:ascii="Arial" w:hAnsi="Arial" w:cs="Arial"/>
          <w:bCs/>
          <w:color w:val="auto"/>
          <w:sz w:val="20"/>
          <w:szCs w:val="20"/>
          <w:u w:val="none"/>
          <w:lang w:val="en"/>
        </w:rPr>
      </w:pPr>
      <w:hyperlink r:id="rId6" w:tgtFrame="_blank" w:history="1">
        <w:r w:rsidR="00AD2E55" w:rsidRPr="000A6559">
          <w:rPr>
            <w:rFonts w:ascii="Arial" w:hAnsi="Arial" w:cs="Arial"/>
            <w:bCs/>
            <w:sz w:val="20"/>
            <w:szCs w:val="20"/>
            <w:lang w:val="en"/>
          </w:rPr>
          <w:t>Cassidy, S. (2006) Developing employability skills: peer assessment in higher education, </w:t>
        </w:r>
      </w:hyperlink>
      <w:r w:rsidR="00AD2E55" w:rsidRPr="000A6559">
        <w:rPr>
          <w:rFonts w:ascii="Arial" w:hAnsi="Arial" w:cs="Arial"/>
          <w:bCs/>
          <w:sz w:val="20"/>
          <w:szCs w:val="20"/>
          <w:lang w:val="en"/>
        </w:rPr>
        <w:t>Education + Training</w:t>
      </w:r>
      <w:hyperlink r:id="rId7" w:tgtFrame="_blank" w:history="1">
        <w:r w:rsidR="00AD2E55" w:rsidRPr="000A6559">
          <w:rPr>
            <w:rFonts w:ascii="Arial" w:hAnsi="Arial" w:cs="Arial"/>
            <w:bCs/>
            <w:sz w:val="20"/>
            <w:szCs w:val="20"/>
            <w:lang w:val="en"/>
          </w:rPr>
          <w:t>, Vol. 48 Iss</w:t>
        </w:r>
        <w:r w:rsidR="00AD2E55">
          <w:rPr>
            <w:rFonts w:ascii="Arial" w:hAnsi="Arial" w:cs="Arial"/>
            <w:bCs/>
            <w:sz w:val="20"/>
            <w:szCs w:val="20"/>
            <w:lang w:val="en"/>
          </w:rPr>
          <w:t>ue</w:t>
        </w:r>
        <w:r w:rsidR="00AD2E55" w:rsidRPr="000A6559">
          <w:rPr>
            <w:rFonts w:ascii="Arial" w:hAnsi="Arial" w:cs="Arial"/>
            <w:bCs/>
            <w:sz w:val="20"/>
            <w:szCs w:val="20"/>
            <w:lang w:val="en"/>
          </w:rPr>
          <w:t>: 7, pp.508 - 517</w:t>
        </w:r>
      </w:hyperlink>
      <w:r w:rsidR="00AD2E55" w:rsidRPr="000A6559">
        <w:rPr>
          <w:rFonts w:ascii="Arial" w:hAnsi="Arial" w:cs="Arial"/>
          <w:bCs/>
          <w:sz w:val="20"/>
          <w:szCs w:val="20"/>
          <w:lang w:val="en"/>
        </w:rPr>
        <w:t>.</w:t>
      </w:r>
      <w:r w:rsidR="00AD2E55">
        <w:rPr>
          <w:rFonts w:ascii="Arial" w:hAnsi="Arial" w:cs="Arial"/>
          <w:bCs/>
          <w:sz w:val="20"/>
          <w:szCs w:val="20"/>
          <w:lang w:val="en"/>
        </w:rPr>
        <w:t xml:space="preserve"> </w:t>
      </w:r>
      <w:r w:rsidR="00AD2E55" w:rsidRPr="00A671C2">
        <w:rPr>
          <w:rStyle w:val="Hyperlink"/>
          <w:rFonts w:ascii="Arial" w:hAnsi="Arial" w:cs="Arial"/>
          <w:bCs/>
          <w:color w:val="auto"/>
          <w:sz w:val="20"/>
          <w:szCs w:val="20"/>
          <w:u w:val="none"/>
          <w:lang w:val="en"/>
        </w:rPr>
        <w:t>Available at:</w:t>
      </w:r>
      <w:r w:rsidR="00AD2E55">
        <w:rPr>
          <w:rStyle w:val="Hyperlink"/>
          <w:rFonts w:ascii="Arial" w:hAnsi="Arial" w:cs="Arial"/>
          <w:bCs/>
          <w:color w:val="auto"/>
          <w:u w:val="none"/>
          <w:lang w:val="en"/>
        </w:rPr>
        <w:t xml:space="preserve"> </w:t>
      </w:r>
      <w:hyperlink r:id="rId8" w:history="1">
        <w:r w:rsidR="005A51F3" w:rsidRPr="00E03C12">
          <w:rPr>
            <w:rStyle w:val="Hyperlink"/>
            <w:rFonts w:ascii="Arial" w:hAnsi="Arial" w:cs="Arial"/>
            <w:bCs/>
            <w:sz w:val="20"/>
            <w:szCs w:val="20"/>
            <w:lang w:val="en"/>
          </w:rPr>
          <w:t>https://tinyurl.com/3xxcbztm</w:t>
        </w:r>
      </w:hyperlink>
    </w:p>
    <w:p w14:paraId="459E51F3" w14:textId="77777777" w:rsidR="00AD2E55" w:rsidRDefault="00AD2E55" w:rsidP="00AD2E55">
      <w:pPr>
        <w:rPr>
          <w:rFonts w:ascii="Arial" w:hAnsi="Arial" w:cs="Arial"/>
          <w:sz w:val="20"/>
          <w:szCs w:val="20"/>
        </w:rPr>
      </w:pPr>
      <w:r w:rsidRPr="000B765D">
        <w:rPr>
          <w:rFonts w:ascii="Arial" w:hAnsi="Arial" w:cs="Arial"/>
          <w:sz w:val="20"/>
          <w:szCs w:val="20"/>
        </w:rPr>
        <w:t>Irons</w:t>
      </w:r>
      <w:r>
        <w:rPr>
          <w:rFonts w:ascii="Arial" w:hAnsi="Arial" w:cs="Arial"/>
          <w:sz w:val="20"/>
          <w:szCs w:val="20"/>
        </w:rPr>
        <w:t>,</w:t>
      </w:r>
      <w:r w:rsidRPr="000B765D">
        <w:rPr>
          <w:rFonts w:ascii="Arial" w:hAnsi="Arial" w:cs="Arial"/>
          <w:sz w:val="20"/>
          <w:szCs w:val="20"/>
        </w:rPr>
        <w:t xml:space="preserve"> A</w:t>
      </w:r>
      <w:r>
        <w:rPr>
          <w:rFonts w:ascii="Arial" w:hAnsi="Arial" w:cs="Arial"/>
          <w:sz w:val="20"/>
          <w:szCs w:val="20"/>
        </w:rPr>
        <w:t>.</w:t>
      </w:r>
      <w:r w:rsidRPr="000B765D">
        <w:rPr>
          <w:rFonts w:ascii="Arial" w:hAnsi="Arial" w:cs="Arial"/>
          <w:sz w:val="20"/>
          <w:szCs w:val="20"/>
        </w:rPr>
        <w:t xml:space="preserve"> and Elkington</w:t>
      </w:r>
      <w:r>
        <w:rPr>
          <w:rFonts w:ascii="Arial" w:hAnsi="Arial" w:cs="Arial"/>
          <w:sz w:val="20"/>
          <w:szCs w:val="20"/>
        </w:rPr>
        <w:t>,</w:t>
      </w:r>
      <w:r w:rsidRPr="000B765D">
        <w:rPr>
          <w:rFonts w:ascii="Arial" w:hAnsi="Arial" w:cs="Arial"/>
          <w:sz w:val="20"/>
          <w:szCs w:val="20"/>
        </w:rPr>
        <w:t xml:space="preserve"> S</w:t>
      </w:r>
      <w:r>
        <w:rPr>
          <w:rFonts w:ascii="Arial" w:hAnsi="Arial" w:cs="Arial"/>
          <w:sz w:val="20"/>
          <w:szCs w:val="20"/>
        </w:rPr>
        <w:t>.</w:t>
      </w:r>
      <w:r w:rsidRPr="000B765D">
        <w:rPr>
          <w:rFonts w:ascii="Arial" w:hAnsi="Arial" w:cs="Arial"/>
          <w:sz w:val="20"/>
          <w:szCs w:val="20"/>
        </w:rPr>
        <w:t xml:space="preserve"> (2022) </w:t>
      </w:r>
      <w:r w:rsidRPr="005727EC">
        <w:rPr>
          <w:rFonts w:ascii="Arial" w:hAnsi="Arial" w:cs="Arial"/>
          <w:i/>
          <w:sz w:val="20"/>
          <w:szCs w:val="20"/>
        </w:rPr>
        <w:t>Enhancing Learning through Formative Assessment and Feedback</w:t>
      </w:r>
      <w:r w:rsidRPr="000B765D">
        <w:rPr>
          <w:rFonts w:ascii="Arial" w:hAnsi="Arial" w:cs="Arial"/>
          <w:sz w:val="20"/>
          <w:szCs w:val="20"/>
        </w:rPr>
        <w:t>. Milton Park, Abingdon, Oxon; New York, NY:</w:t>
      </w:r>
      <w:r>
        <w:rPr>
          <w:rFonts w:ascii="Arial" w:hAnsi="Arial" w:cs="Arial"/>
          <w:sz w:val="20"/>
          <w:szCs w:val="20"/>
        </w:rPr>
        <w:t xml:space="preserve"> </w:t>
      </w:r>
      <w:r w:rsidRPr="000B765D">
        <w:rPr>
          <w:rFonts w:ascii="Arial" w:hAnsi="Arial" w:cs="Arial"/>
          <w:sz w:val="20"/>
          <w:szCs w:val="20"/>
        </w:rPr>
        <w:t>Routledge</w:t>
      </w:r>
    </w:p>
    <w:p w14:paraId="65BABF80" w14:textId="77777777" w:rsidR="00AD2E55" w:rsidRDefault="00AD2E55" w:rsidP="00AD2E55">
      <w:pPr>
        <w:rPr>
          <w:rFonts w:ascii="Arial" w:hAnsi="Arial" w:cs="Arial"/>
          <w:sz w:val="20"/>
          <w:szCs w:val="20"/>
        </w:rPr>
      </w:pPr>
      <w:r w:rsidRPr="00C84F66">
        <w:rPr>
          <w:rFonts w:ascii="Arial" w:hAnsi="Arial" w:cs="Arial"/>
          <w:sz w:val="20"/>
          <w:szCs w:val="20"/>
        </w:rPr>
        <w:t>Race</w:t>
      </w:r>
      <w:r>
        <w:rPr>
          <w:rFonts w:ascii="Arial" w:hAnsi="Arial" w:cs="Arial"/>
          <w:sz w:val="20"/>
          <w:szCs w:val="20"/>
        </w:rPr>
        <w:t>,</w:t>
      </w:r>
      <w:r w:rsidRPr="00C84F66">
        <w:rPr>
          <w:rFonts w:ascii="Arial" w:hAnsi="Arial" w:cs="Arial"/>
          <w:sz w:val="20"/>
          <w:szCs w:val="20"/>
        </w:rPr>
        <w:t xml:space="preserve"> P</w:t>
      </w:r>
      <w:r>
        <w:rPr>
          <w:rFonts w:ascii="Arial" w:hAnsi="Arial" w:cs="Arial"/>
          <w:sz w:val="20"/>
          <w:szCs w:val="20"/>
        </w:rPr>
        <w:t>.</w:t>
      </w:r>
      <w:r w:rsidRPr="00C84F66">
        <w:rPr>
          <w:rFonts w:ascii="Arial" w:hAnsi="Arial" w:cs="Arial"/>
          <w:sz w:val="20"/>
          <w:szCs w:val="20"/>
        </w:rPr>
        <w:t xml:space="preserve"> (201</w:t>
      </w:r>
      <w:r>
        <w:rPr>
          <w:rFonts w:ascii="Arial" w:hAnsi="Arial" w:cs="Arial"/>
          <w:sz w:val="20"/>
          <w:szCs w:val="20"/>
        </w:rPr>
        <w:t>4</w:t>
      </w:r>
      <w:r w:rsidRPr="00C84F66">
        <w:rPr>
          <w:rFonts w:ascii="Arial" w:hAnsi="Arial" w:cs="Arial"/>
          <w:sz w:val="20"/>
          <w:szCs w:val="20"/>
        </w:rPr>
        <w:t xml:space="preserve">) </w:t>
      </w:r>
      <w:r w:rsidRPr="000B29C3">
        <w:rPr>
          <w:rFonts w:ascii="Arial" w:hAnsi="Arial" w:cs="Arial"/>
          <w:i/>
          <w:sz w:val="20"/>
          <w:szCs w:val="20"/>
        </w:rPr>
        <w:t>Making Learning Happen: A Guide to Post-Compulsory</w:t>
      </w:r>
      <w:r>
        <w:rPr>
          <w:rFonts w:ascii="Arial" w:hAnsi="Arial" w:cs="Arial"/>
          <w:i/>
          <w:sz w:val="20"/>
          <w:szCs w:val="20"/>
        </w:rPr>
        <w:t xml:space="preserve"> Education</w:t>
      </w:r>
      <w:r w:rsidRPr="00C84F66">
        <w:rPr>
          <w:rFonts w:ascii="Arial" w:hAnsi="Arial" w:cs="Arial"/>
          <w:sz w:val="20"/>
          <w:szCs w:val="20"/>
        </w:rPr>
        <w:t>. London</w:t>
      </w:r>
      <w:r>
        <w:rPr>
          <w:rFonts w:ascii="Arial" w:hAnsi="Arial" w:cs="Arial"/>
          <w:sz w:val="20"/>
          <w:szCs w:val="20"/>
        </w:rPr>
        <w:t>, California, New Dehli</w:t>
      </w:r>
      <w:r w:rsidRPr="00C84F66">
        <w:rPr>
          <w:rFonts w:ascii="Arial" w:hAnsi="Arial" w:cs="Arial"/>
          <w:sz w:val="20"/>
          <w:szCs w:val="20"/>
        </w:rPr>
        <w:t xml:space="preserve"> &amp; </w:t>
      </w:r>
      <w:r>
        <w:rPr>
          <w:rFonts w:ascii="Arial" w:hAnsi="Arial" w:cs="Arial"/>
          <w:sz w:val="20"/>
          <w:szCs w:val="20"/>
        </w:rPr>
        <w:t>Singapore</w:t>
      </w:r>
      <w:r w:rsidRPr="00C84F66">
        <w:rPr>
          <w:rFonts w:ascii="Arial" w:hAnsi="Arial" w:cs="Arial"/>
          <w:sz w:val="20"/>
          <w:szCs w:val="20"/>
        </w:rPr>
        <w:t xml:space="preserve">: </w:t>
      </w:r>
      <w:r>
        <w:rPr>
          <w:rFonts w:ascii="Arial" w:hAnsi="Arial" w:cs="Arial"/>
          <w:sz w:val="20"/>
          <w:szCs w:val="20"/>
        </w:rPr>
        <w:t>SAGE</w:t>
      </w:r>
    </w:p>
    <w:p w14:paraId="6C9B69A5" w14:textId="1B22A85D" w:rsidR="00AD2E55" w:rsidRDefault="00AD2E55" w:rsidP="0084349E">
      <w:pPr>
        <w:rPr>
          <w:rFonts w:ascii="Arial" w:hAnsi="Arial" w:cs="Arial"/>
          <w:sz w:val="20"/>
          <w:szCs w:val="20"/>
        </w:rPr>
      </w:pPr>
      <w:r w:rsidRPr="005727EC">
        <w:rPr>
          <w:rFonts w:ascii="Arial" w:hAnsi="Arial" w:cs="Arial"/>
          <w:sz w:val="20"/>
          <w:szCs w:val="20"/>
        </w:rPr>
        <w:t xml:space="preserve">Sambell, K., McDowell, L. and Montgomery, C. (2013) </w:t>
      </w:r>
      <w:r w:rsidRPr="005727EC">
        <w:rPr>
          <w:rFonts w:ascii="Arial" w:hAnsi="Arial" w:cs="Arial"/>
          <w:i/>
          <w:sz w:val="20"/>
          <w:szCs w:val="20"/>
        </w:rPr>
        <w:t>Assessment for Learning in Higher Education</w:t>
      </w:r>
      <w:r w:rsidRPr="005727EC">
        <w:rPr>
          <w:rFonts w:ascii="Arial" w:hAnsi="Arial" w:cs="Arial"/>
          <w:sz w:val="20"/>
          <w:szCs w:val="20"/>
        </w:rPr>
        <w:t>. Milton</w:t>
      </w:r>
      <w:r w:rsidRPr="000B765D">
        <w:rPr>
          <w:rFonts w:ascii="Arial" w:hAnsi="Arial" w:cs="Arial"/>
          <w:sz w:val="20"/>
          <w:szCs w:val="20"/>
        </w:rPr>
        <w:t xml:space="preserve"> Park, Abingdon, Oxon; New York, NY:</w:t>
      </w:r>
      <w:r>
        <w:rPr>
          <w:rFonts w:ascii="Arial" w:hAnsi="Arial" w:cs="Arial"/>
          <w:sz w:val="20"/>
          <w:szCs w:val="20"/>
        </w:rPr>
        <w:t xml:space="preserve"> </w:t>
      </w:r>
      <w:r w:rsidRPr="000B765D">
        <w:rPr>
          <w:rFonts w:ascii="Arial" w:hAnsi="Arial" w:cs="Arial"/>
          <w:sz w:val="20"/>
          <w:szCs w:val="20"/>
        </w:rPr>
        <w:t>Routledge</w:t>
      </w:r>
    </w:p>
    <w:p w14:paraId="1D7053F3" w14:textId="77777777" w:rsidR="00842372" w:rsidRDefault="00842372" w:rsidP="00842372">
      <w:pPr>
        <w:jc w:val="both"/>
        <w:rPr>
          <w:rFonts w:ascii="Arial" w:hAnsi="Arial" w:cs="Arial"/>
          <w:bCs/>
          <w:color w:val="000000"/>
          <w:sz w:val="20"/>
          <w:szCs w:val="20"/>
        </w:rPr>
      </w:pPr>
      <w:r w:rsidRPr="00842372">
        <w:rPr>
          <w:rFonts w:ascii="Arial" w:hAnsi="Arial" w:cs="Arial"/>
          <w:b/>
          <w:bCs/>
          <w:color w:val="000000"/>
          <w:sz w:val="20"/>
          <w:szCs w:val="20"/>
        </w:rPr>
        <w:lastRenderedPageBreak/>
        <w:t>Lorna Mitchell</w:t>
      </w:r>
      <w:r w:rsidRPr="00842372">
        <w:rPr>
          <w:rFonts w:ascii="Arial" w:hAnsi="Arial" w:cs="Arial"/>
          <w:bCs/>
          <w:color w:val="000000"/>
          <w:sz w:val="20"/>
          <w:szCs w:val="20"/>
        </w:rPr>
        <w:t xml:space="preserve"> </w:t>
      </w:r>
    </w:p>
    <w:p w14:paraId="740E34FB" w14:textId="0100B8F8" w:rsidR="00842372" w:rsidRDefault="00842372" w:rsidP="00842372">
      <w:pPr>
        <w:jc w:val="both"/>
        <w:rPr>
          <w:rFonts w:ascii="Arial" w:hAnsi="Arial" w:cs="Arial"/>
          <w:bCs/>
          <w:color w:val="000000"/>
          <w:sz w:val="20"/>
          <w:szCs w:val="20"/>
        </w:rPr>
      </w:pPr>
      <w:r>
        <w:rPr>
          <w:rFonts w:ascii="Arial" w:hAnsi="Arial" w:cs="Arial"/>
          <w:bCs/>
          <w:color w:val="000000"/>
          <w:sz w:val="20"/>
          <w:szCs w:val="20"/>
        </w:rPr>
        <w:t>University of Liverpool</w:t>
      </w:r>
    </w:p>
    <w:p w14:paraId="396A3EDF" w14:textId="2D6C42A3" w:rsidR="00842372" w:rsidRDefault="00842372" w:rsidP="00842372">
      <w:pPr>
        <w:jc w:val="both"/>
        <w:rPr>
          <w:rFonts w:ascii="Arial" w:hAnsi="Arial" w:cs="Arial"/>
          <w:bCs/>
          <w:color w:val="000000"/>
          <w:sz w:val="20"/>
          <w:szCs w:val="20"/>
        </w:rPr>
      </w:pPr>
      <w:r w:rsidRPr="00842372">
        <w:rPr>
          <w:rFonts w:ascii="Arial" w:hAnsi="Arial" w:cs="Arial"/>
          <w:bCs/>
          <w:color w:val="000000"/>
          <w:sz w:val="20"/>
          <w:szCs w:val="20"/>
        </w:rPr>
        <w:t xml:space="preserve">Lecturer in Law and Academic Enhancement Lead </w:t>
      </w:r>
    </w:p>
    <w:p w14:paraId="2D45355E" w14:textId="33B102AE" w:rsidR="00842372" w:rsidRPr="00842372" w:rsidRDefault="00842372" w:rsidP="00842372">
      <w:pPr>
        <w:jc w:val="both"/>
        <w:rPr>
          <w:rFonts w:ascii="Arial" w:hAnsi="Arial" w:cs="Arial"/>
          <w:bCs/>
          <w:color w:val="000000"/>
          <w:sz w:val="20"/>
          <w:szCs w:val="20"/>
        </w:rPr>
      </w:pPr>
      <w:r>
        <w:rPr>
          <w:rFonts w:ascii="Arial" w:hAnsi="Arial" w:cs="Arial"/>
          <w:bCs/>
          <w:color w:val="000000"/>
          <w:sz w:val="20"/>
          <w:szCs w:val="20"/>
        </w:rPr>
        <w:t>Lornam@liverpool.ac.uk</w:t>
      </w:r>
    </w:p>
    <w:p w14:paraId="1BA1C9D6" w14:textId="77777777" w:rsidR="00842372" w:rsidRDefault="00842372" w:rsidP="0084349E">
      <w:pPr>
        <w:rPr>
          <w:rFonts w:ascii="Arial" w:eastAsia="Times New Roman" w:hAnsi="Arial" w:cs="Arial"/>
          <w:color w:val="000000"/>
          <w:sz w:val="20"/>
          <w:szCs w:val="20"/>
          <w:lang w:eastAsia="en-GB"/>
        </w:rPr>
      </w:pPr>
    </w:p>
    <w:sectPr w:rsidR="008423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92AB2"/>
    <w:multiLevelType w:val="hybridMultilevel"/>
    <w:tmpl w:val="7174F1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68098B"/>
    <w:multiLevelType w:val="hybridMultilevel"/>
    <w:tmpl w:val="739CA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C646B7"/>
    <w:multiLevelType w:val="hybridMultilevel"/>
    <w:tmpl w:val="63308E0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CD7D06"/>
    <w:multiLevelType w:val="multilevel"/>
    <w:tmpl w:val="4AA646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EF14896"/>
    <w:multiLevelType w:val="hybridMultilevel"/>
    <w:tmpl w:val="B7AE3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EC7411"/>
    <w:multiLevelType w:val="hybridMultilevel"/>
    <w:tmpl w:val="DDE42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693EC4"/>
    <w:multiLevelType w:val="hybridMultilevel"/>
    <w:tmpl w:val="224C0EC6"/>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B58650D"/>
    <w:multiLevelType w:val="hybridMultilevel"/>
    <w:tmpl w:val="E0049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66596F"/>
    <w:multiLevelType w:val="multilevel"/>
    <w:tmpl w:val="9B36153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9" w15:restartNumberingAfterBreak="0">
    <w:nsid w:val="449E30A4"/>
    <w:multiLevelType w:val="hybridMultilevel"/>
    <w:tmpl w:val="9782D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9A6240"/>
    <w:multiLevelType w:val="hybridMultilevel"/>
    <w:tmpl w:val="53A8C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A3786D"/>
    <w:multiLevelType w:val="hybridMultilevel"/>
    <w:tmpl w:val="ED78C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D7149F"/>
    <w:multiLevelType w:val="hybridMultilevel"/>
    <w:tmpl w:val="EE4C7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9D73A6C"/>
    <w:multiLevelType w:val="multilevel"/>
    <w:tmpl w:val="EBC6881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D053627"/>
    <w:multiLevelType w:val="hybridMultilevel"/>
    <w:tmpl w:val="C09492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9395420"/>
    <w:multiLevelType w:val="hybridMultilevel"/>
    <w:tmpl w:val="C1929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EC21D43"/>
    <w:multiLevelType w:val="hybridMultilevel"/>
    <w:tmpl w:val="9D207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8"/>
  </w:num>
  <w:num w:numId="4">
    <w:abstractNumId w:val="10"/>
  </w:num>
  <w:num w:numId="5">
    <w:abstractNumId w:val="12"/>
  </w:num>
  <w:num w:numId="6">
    <w:abstractNumId w:val="5"/>
  </w:num>
  <w:num w:numId="7">
    <w:abstractNumId w:val="4"/>
  </w:num>
  <w:num w:numId="8">
    <w:abstractNumId w:val="16"/>
  </w:num>
  <w:num w:numId="9">
    <w:abstractNumId w:val="14"/>
  </w:num>
  <w:num w:numId="10">
    <w:abstractNumId w:val="1"/>
  </w:num>
  <w:num w:numId="11">
    <w:abstractNumId w:val="7"/>
  </w:num>
  <w:num w:numId="12">
    <w:abstractNumId w:val="15"/>
  </w:num>
  <w:num w:numId="13">
    <w:abstractNumId w:val="11"/>
  </w:num>
  <w:num w:numId="14">
    <w:abstractNumId w:val="2"/>
  </w:num>
  <w:num w:numId="15">
    <w:abstractNumId w:val="6"/>
  </w:num>
  <w:num w:numId="16">
    <w:abstractNumId w:val="0"/>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F46"/>
    <w:rsid w:val="000214A1"/>
    <w:rsid w:val="00030DB7"/>
    <w:rsid w:val="00035AF4"/>
    <w:rsid w:val="000372F0"/>
    <w:rsid w:val="0005068B"/>
    <w:rsid w:val="00054E02"/>
    <w:rsid w:val="00057989"/>
    <w:rsid w:val="0006317E"/>
    <w:rsid w:val="00096CF9"/>
    <w:rsid w:val="000A02F4"/>
    <w:rsid w:val="000A1A2D"/>
    <w:rsid w:val="000A6559"/>
    <w:rsid w:val="000B29C3"/>
    <w:rsid w:val="000B3E6E"/>
    <w:rsid w:val="000B765D"/>
    <w:rsid w:val="000C419D"/>
    <w:rsid w:val="000C5450"/>
    <w:rsid w:val="000C5733"/>
    <w:rsid w:val="000C685E"/>
    <w:rsid w:val="000C6D87"/>
    <w:rsid w:val="000D7AD8"/>
    <w:rsid w:val="000E5C7A"/>
    <w:rsid w:val="000F6B58"/>
    <w:rsid w:val="0010371E"/>
    <w:rsid w:val="0010627D"/>
    <w:rsid w:val="00113E4C"/>
    <w:rsid w:val="00116BBC"/>
    <w:rsid w:val="00117D43"/>
    <w:rsid w:val="00122359"/>
    <w:rsid w:val="00132B06"/>
    <w:rsid w:val="00133088"/>
    <w:rsid w:val="0013325D"/>
    <w:rsid w:val="001565F7"/>
    <w:rsid w:val="00163D3D"/>
    <w:rsid w:val="00165B4F"/>
    <w:rsid w:val="00171249"/>
    <w:rsid w:val="00175E92"/>
    <w:rsid w:val="001C012A"/>
    <w:rsid w:val="001C2441"/>
    <w:rsid w:val="001C4263"/>
    <w:rsid w:val="001D3DA3"/>
    <w:rsid w:val="001D4909"/>
    <w:rsid w:val="001E59CA"/>
    <w:rsid w:val="001F7154"/>
    <w:rsid w:val="0020421F"/>
    <w:rsid w:val="00214AB4"/>
    <w:rsid w:val="00226B4D"/>
    <w:rsid w:val="0023247B"/>
    <w:rsid w:val="002361FC"/>
    <w:rsid w:val="0023792E"/>
    <w:rsid w:val="002623BA"/>
    <w:rsid w:val="00267D89"/>
    <w:rsid w:val="00271B01"/>
    <w:rsid w:val="00273C3D"/>
    <w:rsid w:val="00277225"/>
    <w:rsid w:val="0028474B"/>
    <w:rsid w:val="00292E06"/>
    <w:rsid w:val="002933BB"/>
    <w:rsid w:val="002B31AA"/>
    <w:rsid w:val="002C1654"/>
    <w:rsid w:val="002D2903"/>
    <w:rsid w:val="002F00C2"/>
    <w:rsid w:val="002F4341"/>
    <w:rsid w:val="00304386"/>
    <w:rsid w:val="0030446E"/>
    <w:rsid w:val="003070EB"/>
    <w:rsid w:val="00312807"/>
    <w:rsid w:val="00317099"/>
    <w:rsid w:val="0032273B"/>
    <w:rsid w:val="00327D29"/>
    <w:rsid w:val="0033745D"/>
    <w:rsid w:val="00351A31"/>
    <w:rsid w:val="00352071"/>
    <w:rsid w:val="003636EF"/>
    <w:rsid w:val="003667ED"/>
    <w:rsid w:val="003824F1"/>
    <w:rsid w:val="00385474"/>
    <w:rsid w:val="00392870"/>
    <w:rsid w:val="00393FB8"/>
    <w:rsid w:val="00394DC0"/>
    <w:rsid w:val="0039675A"/>
    <w:rsid w:val="003A4CA8"/>
    <w:rsid w:val="003A7196"/>
    <w:rsid w:val="003B58CB"/>
    <w:rsid w:val="003C5E52"/>
    <w:rsid w:val="003C5E73"/>
    <w:rsid w:val="003E29AE"/>
    <w:rsid w:val="003F0202"/>
    <w:rsid w:val="00402FB3"/>
    <w:rsid w:val="00416E70"/>
    <w:rsid w:val="0043285A"/>
    <w:rsid w:val="00433652"/>
    <w:rsid w:val="0043629A"/>
    <w:rsid w:val="004462A0"/>
    <w:rsid w:val="00446A32"/>
    <w:rsid w:val="00457725"/>
    <w:rsid w:val="00470E37"/>
    <w:rsid w:val="00482F58"/>
    <w:rsid w:val="004966AD"/>
    <w:rsid w:val="004A5DF9"/>
    <w:rsid w:val="004A6E45"/>
    <w:rsid w:val="004B5D17"/>
    <w:rsid w:val="004B6785"/>
    <w:rsid w:val="004C2252"/>
    <w:rsid w:val="004C78C0"/>
    <w:rsid w:val="004F513F"/>
    <w:rsid w:val="0052448C"/>
    <w:rsid w:val="00536454"/>
    <w:rsid w:val="0054373A"/>
    <w:rsid w:val="005437C2"/>
    <w:rsid w:val="00563207"/>
    <w:rsid w:val="005727EC"/>
    <w:rsid w:val="005739E2"/>
    <w:rsid w:val="005761BF"/>
    <w:rsid w:val="005903BE"/>
    <w:rsid w:val="0059071C"/>
    <w:rsid w:val="00595830"/>
    <w:rsid w:val="00596801"/>
    <w:rsid w:val="00597E56"/>
    <w:rsid w:val="005A51F3"/>
    <w:rsid w:val="005C557C"/>
    <w:rsid w:val="005D6418"/>
    <w:rsid w:val="00605866"/>
    <w:rsid w:val="006276BC"/>
    <w:rsid w:val="0063112F"/>
    <w:rsid w:val="00640417"/>
    <w:rsid w:val="006437C5"/>
    <w:rsid w:val="006602D6"/>
    <w:rsid w:val="0066198C"/>
    <w:rsid w:val="006664E2"/>
    <w:rsid w:val="006667D7"/>
    <w:rsid w:val="0067258F"/>
    <w:rsid w:val="0068377F"/>
    <w:rsid w:val="00683DB7"/>
    <w:rsid w:val="00684DE0"/>
    <w:rsid w:val="00693CAD"/>
    <w:rsid w:val="006A246D"/>
    <w:rsid w:val="006B1DEC"/>
    <w:rsid w:val="006E53BA"/>
    <w:rsid w:val="00702748"/>
    <w:rsid w:val="0070304F"/>
    <w:rsid w:val="00703256"/>
    <w:rsid w:val="007278FB"/>
    <w:rsid w:val="00750306"/>
    <w:rsid w:val="007533C3"/>
    <w:rsid w:val="007608C2"/>
    <w:rsid w:val="0076237C"/>
    <w:rsid w:val="00763D6F"/>
    <w:rsid w:val="00766AC1"/>
    <w:rsid w:val="00772F3C"/>
    <w:rsid w:val="007769A9"/>
    <w:rsid w:val="007945E2"/>
    <w:rsid w:val="007B6EF2"/>
    <w:rsid w:val="007E668C"/>
    <w:rsid w:val="007F42EA"/>
    <w:rsid w:val="00801AEA"/>
    <w:rsid w:val="0080374B"/>
    <w:rsid w:val="00817B24"/>
    <w:rsid w:val="00822352"/>
    <w:rsid w:val="008249BF"/>
    <w:rsid w:val="008312B9"/>
    <w:rsid w:val="00842372"/>
    <w:rsid w:val="0084349E"/>
    <w:rsid w:val="008439A1"/>
    <w:rsid w:val="0084462D"/>
    <w:rsid w:val="00845575"/>
    <w:rsid w:val="008637A1"/>
    <w:rsid w:val="00867261"/>
    <w:rsid w:val="00873153"/>
    <w:rsid w:val="00875A93"/>
    <w:rsid w:val="00881372"/>
    <w:rsid w:val="00890EB1"/>
    <w:rsid w:val="008A2D0E"/>
    <w:rsid w:val="008B179D"/>
    <w:rsid w:val="008C0789"/>
    <w:rsid w:val="008C40CC"/>
    <w:rsid w:val="0090271A"/>
    <w:rsid w:val="00903C7A"/>
    <w:rsid w:val="00906A00"/>
    <w:rsid w:val="00911E61"/>
    <w:rsid w:val="00936326"/>
    <w:rsid w:val="00936B78"/>
    <w:rsid w:val="00950908"/>
    <w:rsid w:val="00953424"/>
    <w:rsid w:val="00961AE9"/>
    <w:rsid w:val="009A3460"/>
    <w:rsid w:val="009A3B12"/>
    <w:rsid w:val="009A5A66"/>
    <w:rsid w:val="009A5F40"/>
    <w:rsid w:val="009B5132"/>
    <w:rsid w:val="009C407C"/>
    <w:rsid w:val="009C4C59"/>
    <w:rsid w:val="009D78AF"/>
    <w:rsid w:val="009E18E3"/>
    <w:rsid w:val="009E3226"/>
    <w:rsid w:val="009F785F"/>
    <w:rsid w:val="00A02F9B"/>
    <w:rsid w:val="00A0747F"/>
    <w:rsid w:val="00A11A5C"/>
    <w:rsid w:val="00A209CF"/>
    <w:rsid w:val="00A2638C"/>
    <w:rsid w:val="00A26F32"/>
    <w:rsid w:val="00A30F36"/>
    <w:rsid w:val="00A31AB0"/>
    <w:rsid w:val="00A37DFE"/>
    <w:rsid w:val="00A458A6"/>
    <w:rsid w:val="00A55ABC"/>
    <w:rsid w:val="00A6324D"/>
    <w:rsid w:val="00A671C2"/>
    <w:rsid w:val="00A701D0"/>
    <w:rsid w:val="00A74391"/>
    <w:rsid w:val="00A750E7"/>
    <w:rsid w:val="00A8139A"/>
    <w:rsid w:val="00A8346C"/>
    <w:rsid w:val="00A8435B"/>
    <w:rsid w:val="00A910ED"/>
    <w:rsid w:val="00A92F2B"/>
    <w:rsid w:val="00A93111"/>
    <w:rsid w:val="00A95EEE"/>
    <w:rsid w:val="00A9748D"/>
    <w:rsid w:val="00AA57F4"/>
    <w:rsid w:val="00AA5C5F"/>
    <w:rsid w:val="00AB203A"/>
    <w:rsid w:val="00AB3FB0"/>
    <w:rsid w:val="00AB7137"/>
    <w:rsid w:val="00AC5B2E"/>
    <w:rsid w:val="00AD142B"/>
    <w:rsid w:val="00AD1ED5"/>
    <w:rsid w:val="00AD2E55"/>
    <w:rsid w:val="00AD4B1C"/>
    <w:rsid w:val="00AE1F46"/>
    <w:rsid w:val="00AF2628"/>
    <w:rsid w:val="00B03B3F"/>
    <w:rsid w:val="00B07BAF"/>
    <w:rsid w:val="00B113AF"/>
    <w:rsid w:val="00B301F1"/>
    <w:rsid w:val="00B52BF4"/>
    <w:rsid w:val="00B57A8B"/>
    <w:rsid w:val="00B85DF9"/>
    <w:rsid w:val="00BA129A"/>
    <w:rsid w:val="00BA271C"/>
    <w:rsid w:val="00BB16F7"/>
    <w:rsid w:val="00BB6196"/>
    <w:rsid w:val="00BC4D3D"/>
    <w:rsid w:val="00BC5DC1"/>
    <w:rsid w:val="00BF2977"/>
    <w:rsid w:val="00C014E1"/>
    <w:rsid w:val="00C0557A"/>
    <w:rsid w:val="00C20F2F"/>
    <w:rsid w:val="00C25A17"/>
    <w:rsid w:val="00C31C38"/>
    <w:rsid w:val="00C32391"/>
    <w:rsid w:val="00C337A6"/>
    <w:rsid w:val="00C47C65"/>
    <w:rsid w:val="00C51F2C"/>
    <w:rsid w:val="00C53E95"/>
    <w:rsid w:val="00C662EC"/>
    <w:rsid w:val="00C74F94"/>
    <w:rsid w:val="00C84F66"/>
    <w:rsid w:val="00C853CC"/>
    <w:rsid w:val="00C8785C"/>
    <w:rsid w:val="00CA2CA5"/>
    <w:rsid w:val="00CB6982"/>
    <w:rsid w:val="00CC1AC7"/>
    <w:rsid w:val="00CC6B46"/>
    <w:rsid w:val="00CD13AB"/>
    <w:rsid w:val="00CE62E8"/>
    <w:rsid w:val="00CE722B"/>
    <w:rsid w:val="00CF14BB"/>
    <w:rsid w:val="00CF76D0"/>
    <w:rsid w:val="00D13586"/>
    <w:rsid w:val="00D35ECF"/>
    <w:rsid w:val="00D51033"/>
    <w:rsid w:val="00D51ED9"/>
    <w:rsid w:val="00D544B8"/>
    <w:rsid w:val="00D556F7"/>
    <w:rsid w:val="00D5646E"/>
    <w:rsid w:val="00D57D62"/>
    <w:rsid w:val="00D6056D"/>
    <w:rsid w:val="00D63D58"/>
    <w:rsid w:val="00D67499"/>
    <w:rsid w:val="00D71FE9"/>
    <w:rsid w:val="00D77C8A"/>
    <w:rsid w:val="00D878AD"/>
    <w:rsid w:val="00DA3C1B"/>
    <w:rsid w:val="00DB07F9"/>
    <w:rsid w:val="00DC0AC8"/>
    <w:rsid w:val="00DC3542"/>
    <w:rsid w:val="00DD17E0"/>
    <w:rsid w:val="00DE04A0"/>
    <w:rsid w:val="00DE2251"/>
    <w:rsid w:val="00DE4C12"/>
    <w:rsid w:val="00DF5981"/>
    <w:rsid w:val="00DF70AB"/>
    <w:rsid w:val="00E02BB1"/>
    <w:rsid w:val="00E032AE"/>
    <w:rsid w:val="00E16C2B"/>
    <w:rsid w:val="00E37F12"/>
    <w:rsid w:val="00E47DB4"/>
    <w:rsid w:val="00E57F06"/>
    <w:rsid w:val="00E63117"/>
    <w:rsid w:val="00E768B4"/>
    <w:rsid w:val="00E80721"/>
    <w:rsid w:val="00E8138E"/>
    <w:rsid w:val="00E858C9"/>
    <w:rsid w:val="00EA268D"/>
    <w:rsid w:val="00EA433D"/>
    <w:rsid w:val="00EA4A15"/>
    <w:rsid w:val="00EB1FC4"/>
    <w:rsid w:val="00EB3702"/>
    <w:rsid w:val="00EB3F0F"/>
    <w:rsid w:val="00ED1B73"/>
    <w:rsid w:val="00F00EC0"/>
    <w:rsid w:val="00F16358"/>
    <w:rsid w:val="00F33E5C"/>
    <w:rsid w:val="00F43F2F"/>
    <w:rsid w:val="00F43F33"/>
    <w:rsid w:val="00F44F3C"/>
    <w:rsid w:val="00F550BE"/>
    <w:rsid w:val="00F61C09"/>
    <w:rsid w:val="00F6362A"/>
    <w:rsid w:val="00F71B78"/>
    <w:rsid w:val="00F822EE"/>
    <w:rsid w:val="00F87FE5"/>
    <w:rsid w:val="00F90F0A"/>
    <w:rsid w:val="00FA07EB"/>
    <w:rsid w:val="00FA3034"/>
    <w:rsid w:val="00FC18DC"/>
    <w:rsid w:val="00FC1DDC"/>
    <w:rsid w:val="00FC38EC"/>
    <w:rsid w:val="00FD30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22E32"/>
  <w15:chartTrackingRefBased/>
  <w15:docId w15:val="{7F912192-9900-4F31-8B4C-449B7BC55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listparagraph">
    <w:name w:val="x_msolistparagraph"/>
    <w:basedOn w:val="Normal"/>
    <w:rsid w:val="00273C3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3070EB"/>
    <w:pPr>
      <w:ind w:left="720"/>
      <w:contextualSpacing/>
    </w:pPr>
  </w:style>
  <w:style w:type="character" w:customStyle="1" w:styleId="def">
    <w:name w:val="def"/>
    <w:basedOn w:val="DefaultParagraphFont"/>
    <w:rsid w:val="00446A32"/>
  </w:style>
  <w:style w:type="character" w:styleId="Hyperlink">
    <w:name w:val="Hyperlink"/>
    <w:basedOn w:val="DefaultParagraphFont"/>
    <w:uiPriority w:val="99"/>
    <w:unhideWhenUsed/>
    <w:rsid w:val="000F6B58"/>
    <w:rPr>
      <w:color w:val="0000FF"/>
      <w:u w:val="single"/>
    </w:rPr>
  </w:style>
  <w:style w:type="character" w:styleId="Emphasis">
    <w:name w:val="Emphasis"/>
    <w:basedOn w:val="DefaultParagraphFont"/>
    <w:uiPriority w:val="20"/>
    <w:qFormat/>
    <w:rsid w:val="000F6B58"/>
    <w:rPr>
      <w:b w:val="0"/>
      <w:bCs w:val="0"/>
      <w:i/>
      <w:iCs/>
    </w:rPr>
  </w:style>
  <w:style w:type="character" w:styleId="FollowedHyperlink">
    <w:name w:val="FollowedHyperlink"/>
    <w:basedOn w:val="DefaultParagraphFont"/>
    <w:uiPriority w:val="99"/>
    <w:semiHidden/>
    <w:unhideWhenUsed/>
    <w:rsid w:val="009F785F"/>
    <w:rPr>
      <w:color w:val="954F72" w:themeColor="followedHyperlink"/>
      <w:u w:val="single"/>
    </w:rPr>
  </w:style>
  <w:style w:type="paragraph" w:styleId="NormalWeb">
    <w:name w:val="Normal (Web)"/>
    <w:basedOn w:val="Normal"/>
    <w:uiPriority w:val="99"/>
    <w:semiHidden/>
    <w:unhideWhenUsed/>
    <w:rsid w:val="0005068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0506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609834">
      <w:bodyDiv w:val="1"/>
      <w:marLeft w:val="0"/>
      <w:marRight w:val="0"/>
      <w:marTop w:val="0"/>
      <w:marBottom w:val="0"/>
      <w:divBdr>
        <w:top w:val="none" w:sz="0" w:space="0" w:color="auto"/>
        <w:left w:val="none" w:sz="0" w:space="0" w:color="auto"/>
        <w:bottom w:val="none" w:sz="0" w:space="0" w:color="auto"/>
        <w:right w:val="none" w:sz="0" w:space="0" w:color="auto"/>
      </w:divBdr>
    </w:div>
    <w:div w:id="438794063">
      <w:bodyDiv w:val="1"/>
      <w:marLeft w:val="0"/>
      <w:marRight w:val="0"/>
      <w:marTop w:val="0"/>
      <w:marBottom w:val="0"/>
      <w:divBdr>
        <w:top w:val="none" w:sz="0" w:space="0" w:color="auto"/>
        <w:left w:val="none" w:sz="0" w:space="0" w:color="auto"/>
        <w:bottom w:val="none" w:sz="0" w:space="0" w:color="auto"/>
        <w:right w:val="none" w:sz="0" w:space="0" w:color="auto"/>
      </w:divBdr>
      <w:divsChild>
        <w:div w:id="1950964969">
          <w:marLeft w:val="0"/>
          <w:marRight w:val="0"/>
          <w:marTop w:val="280"/>
          <w:marBottom w:val="280"/>
          <w:divBdr>
            <w:top w:val="none" w:sz="0" w:space="0" w:color="auto"/>
            <w:left w:val="none" w:sz="0" w:space="0" w:color="auto"/>
            <w:bottom w:val="none" w:sz="0" w:space="0" w:color="auto"/>
            <w:right w:val="none" w:sz="0" w:space="0" w:color="auto"/>
          </w:divBdr>
        </w:div>
        <w:div w:id="1929538124">
          <w:marLeft w:val="0"/>
          <w:marRight w:val="0"/>
          <w:marTop w:val="280"/>
          <w:marBottom w:val="280"/>
          <w:divBdr>
            <w:top w:val="none" w:sz="0" w:space="0" w:color="auto"/>
            <w:left w:val="none" w:sz="0" w:space="0" w:color="auto"/>
            <w:bottom w:val="none" w:sz="0" w:space="0" w:color="auto"/>
            <w:right w:val="none" w:sz="0" w:space="0" w:color="auto"/>
          </w:divBdr>
        </w:div>
        <w:div w:id="333192162">
          <w:marLeft w:val="0"/>
          <w:marRight w:val="0"/>
          <w:marTop w:val="280"/>
          <w:marBottom w:val="280"/>
          <w:divBdr>
            <w:top w:val="none" w:sz="0" w:space="0" w:color="auto"/>
            <w:left w:val="none" w:sz="0" w:space="0" w:color="auto"/>
            <w:bottom w:val="none" w:sz="0" w:space="0" w:color="auto"/>
            <w:right w:val="none" w:sz="0" w:space="0" w:color="auto"/>
          </w:divBdr>
        </w:div>
        <w:div w:id="1094787850">
          <w:marLeft w:val="0"/>
          <w:marRight w:val="0"/>
          <w:marTop w:val="280"/>
          <w:marBottom w:val="280"/>
          <w:divBdr>
            <w:top w:val="none" w:sz="0" w:space="0" w:color="auto"/>
            <w:left w:val="none" w:sz="0" w:space="0" w:color="auto"/>
            <w:bottom w:val="none" w:sz="0" w:space="0" w:color="auto"/>
            <w:right w:val="none" w:sz="0" w:space="0" w:color="auto"/>
          </w:divBdr>
        </w:div>
        <w:div w:id="1003046963">
          <w:marLeft w:val="0"/>
          <w:marRight w:val="0"/>
          <w:marTop w:val="0"/>
          <w:marBottom w:val="0"/>
          <w:divBdr>
            <w:top w:val="none" w:sz="0" w:space="0" w:color="auto"/>
            <w:left w:val="none" w:sz="0" w:space="0" w:color="auto"/>
            <w:bottom w:val="none" w:sz="0" w:space="0" w:color="auto"/>
            <w:right w:val="none" w:sz="0" w:space="0" w:color="auto"/>
          </w:divBdr>
        </w:div>
        <w:div w:id="1507399518">
          <w:marLeft w:val="0"/>
          <w:marRight w:val="0"/>
          <w:marTop w:val="0"/>
          <w:marBottom w:val="0"/>
          <w:divBdr>
            <w:top w:val="none" w:sz="0" w:space="0" w:color="auto"/>
            <w:left w:val="none" w:sz="0" w:space="0" w:color="auto"/>
            <w:bottom w:val="none" w:sz="0" w:space="0" w:color="auto"/>
            <w:right w:val="none" w:sz="0" w:space="0" w:color="auto"/>
          </w:divBdr>
        </w:div>
        <w:div w:id="1827555037">
          <w:marLeft w:val="0"/>
          <w:marRight w:val="0"/>
          <w:marTop w:val="0"/>
          <w:marBottom w:val="0"/>
          <w:divBdr>
            <w:top w:val="none" w:sz="0" w:space="0" w:color="auto"/>
            <w:left w:val="none" w:sz="0" w:space="0" w:color="auto"/>
            <w:bottom w:val="none" w:sz="0" w:space="0" w:color="auto"/>
            <w:right w:val="none" w:sz="0" w:space="0" w:color="auto"/>
          </w:divBdr>
        </w:div>
        <w:div w:id="714739343">
          <w:marLeft w:val="0"/>
          <w:marRight w:val="0"/>
          <w:marTop w:val="0"/>
          <w:marBottom w:val="0"/>
          <w:divBdr>
            <w:top w:val="none" w:sz="0" w:space="0" w:color="auto"/>
            <w:left w:val="none" w:sz="0" w:space="0" w:color="auto"/>
            <w:bottom w:val="none" w:sz="0" w:space="0" w:color="auto"/>
            <w:right w:val="none" w:sz="0" w:space="0" w:color="auto"/>
          </w:divBdr>
        </w:div>
        <w:div w:id="424036073">
          <w:marLeft w:val="0"/>
          <w:marRight w:val="0"/>
          <w:marTop w:val="0"/>
          <w:marBottom w:val="0"/>
          <w:divBdr>
            <w:top w:val="none" w:sz="0" w:space="0" w:color="auto"/>
            <w:left w:val="none" w:sz="0" w:space="0" w:color="auto"/>
            <w:bottom w:val="none" w:sz="0" w:space="0" w:color="auto"/>
            <w:right w:val="none" w:sz="0" w:space="0" w:color="auto"/>
          </w:divBdr>
        </w:div>
        <w:div w:id="1958946386">
          <w:marLeft w:val="0"/>
          <w:marRight w:val="0"/>
          <w:marTop w:val="0"/>
          <w:marBottom w:val="0"/>
          <w:divBdr>
            <w:top w:val="none" w:sz="0" w:space="0" w:color="auto"/>
            <w:left w:val="none" w:sz="0" w:space="0" w:color="auto"/>
            <w:bottom w:val="none" w:sz="0" w:space="0" w:color="auto"/>
            <w:right w:val="none" w:sz="0" w:space="0" w:color="auto"/>
          </w:divBdr>
        </w:div>
        <w:div w:id="420024762">
          <w:marLeft w:val="0"/>
          <w:marRight w:val="0"/>
          <w:marTop w:val="0"/>
          <w:marBottom w:val="0"/>
          <w:divBdr>
            <w:top w:val="none" w:sz="0" w:space="0" w:color="auto"/>
            <w:left w:val="none" w:sz="0" w:space="0" w:color="auto"/>
            <w:bottom w:val="none" w:sz="0" w:space="0" w:color="auto"/>
            <w:right w:val="none" w:sz="0" w:space="0" w:color="auto"/>
          </w:divBdr>
        </w:div>
        <w:div w:id="6567179">
          <w:marLeft w:val="0"/>
          <w:marRight w:val="0"/>
          <w:marTop w:val="0"/>
          <w:marBottom w:val="0"/>
          <w:divBdr>
            <w:top w:val="none" w:sz="0" w:space="0" w:color="auto"/>
            <w:left w:val="none" w:sz="0" w:space="0" w:color="auto"/>
            <w:bottom w:val="none" w:sz="0" w:space="0" w:color="auto"/>
            <w:right w:val="none" w:sz="0" w:space="0" w:color="auto"/>
          </w:divBdr>
        </w:div>
        <w:div w:id="2023048139">
          <w:marLeft w:val="0"/>
          <w:marRight w:val="0"/>
          <w:marTop w:val="0"/>
          <w:marBottom w:val="0"/>
          <w:divBdr>
            <w:top w:val="none" w:sz="0" w:space="0" w:color="auto"/>
            <w:left w:val="none" w:sz="0" w:space="0" w:color="auto"/>
            <w:bottom w:val="none" w:sz="0" w:space="0" w:color="auto"/>
            <w:right w:val="none" w:sz="0" w:space="0" w:color="auto"/>
          </w:divBdr>
        </w:div>
        <w:div w:id="1833370587">
          <w:marLeft w:val="0"/>
          <w:marRight w:val="0"/>
          <w:marTop w:val="0"/>
          <w:marBottom w:val="0"/>
          <w:divBdr>
            <w:top w:val="none" w:sz="0" w:space="0" w:color="auto"/>
            <w:left w:val="none" w:sz="0" w:space="0" w:color="auto"/>
            <w:bottom w:val="none" w:sz="0" w:space="0" w:color="auto"/>
            <w:right w:val="none" w:sz="0" w:space="0" w:color="auto"/>
          </w:divBdr>
        </w:div>
        <w:div w:id="1894806449">
          <w:marLeft w:val="0"/>
          <w:marRight w:val="0"/>
          <w:marTop w:val="0"/>
          <w:marBottom w:val="0"/>
          <w:divBdr>
            <w:top w:val="none" w:sz="0" w:space="0" w:color="auto"/>
            <w:left w:val="none" w:sz="0" w:space="0" w:color="auto"/>
            <w:bottom w:val="none" w:sz="0" w:space="0" w:color="auto"/>
            <w:right w:val="none" w:sz="0" w:space="0" w:color="auto"/>
          </w:divBdr>
        </w:div>
        <w:div w:id="1844319157">
          <w:marLeft w:val="0"/>
          <w:marRight w:val="0"/>
          <w:marTop w:val="0"/>
          <w:marBottom w:val="0"/>
          <w:divBdr>
            <w:top w:val="none" w:sz="0" w:space="0" w:color="auto"/>
            <w:left w:val="none" w:sz="0" w:space="0" w:color="auto"/>
            <w:bottom w:val="none" w:sz="0" w:space="0" w:color="auto"/>
            <w:right w:val="none" w:sz="0" w:space="0" w:color="auto"/>
          </w:divBdr>
        </w:div>
        <w:div w:id="244457587">
          <w:marLeft w:val="0"/>
          <w:marRight w:val="0"/>
          <w:marTop w:val="0"/>
          <w:marBottom w:val="0"/>
          <w:divBdr>
            <w:top w:val="none" w:sz="0" w:space="0" w:color="auto"/>
            <w:left w:val="none" w:sz="0" w:space="0" w:color="auto"/>
            <w:bottom w:val="none" w:sz="0" w:space="0" w:color="auto"/>
            <w:right w:val="none" w:sz="0" w:space="0" w:color="auto"/>
          </w:divBdr>
        </w:div>
        <w:div w:id="1844120877">
          <w:marLeft w:val="0"/>
          <w:marRight w:val="0"/>
          <w:marTop w:val="0"/>
          <w:marBottom w:val="0"/>
          <w:divBdr>
            <w:top w:val="none" w:sz="0" w:space="0" w:color="auto"/>
            <w:left w:val="none" w:sz="0" w:space="0" w:color="auto"/>
            <w:bottom w:val="none" w:sz="0" w:space="0" w:color="auto"/>
            <w:right w:val="none" w:sz="0" w:space="0" w:color="auto"/>
          </w:divBdr>
        </w:div>
        <w:div w:id="205415834">
          <w:marLeft w:val="0"/>
          <w:marRight w:val="0"/>
          <w:marTop w:val="0"/>
          <w:marBottom w:val="0"/>
          <w:divBdr>
            <w:top w:val="none" w:sz="0" w:space="0" w:color="auto"/>
            <w:left w:val="none" w:sz="0" w:space="0" w:color="auto"/>
            <w:bottom w:val="none" w:sz="0" w:space="0" w:color="auto"/>
            <w:right w:val="none" w:sz="0" w:space="0" w:color="auto"/>
          </w:divBdr>
        </w:div>
        <w:div w:id="2035575151">
          <w:marLeft w:val="0"/>
          <w:marRight w:val="0"/>
          <w:marTop w:val="0"/>
          <w:marBottom w:val="0"/>
          <w:divBdr>
            <w:top w:val="none" w:sz="0" w:space="0" w:color="auto"/>
            <w:left w:val="none" w:sz="0" w:space="0" w:color="auto"/>
            <w:bottom w:val="none" w:sz="0" w:space="0" w:color="auto"/>
            <w:right w:val="none" w:sz="0" w:space="0" w:color="auto"/>
          </w:divBdr>
        </w:div>
        <w:div w:id="1591645">
          <w:marLeft w:val="0"/>
          <w:marRight w:val="0"/>
          <w:marTop w:val="0"/>
          <w:marBottom w:val="0"/>
          <w:divBdr>
            <w:top w:val="none" w:sz="0" w:space="0" w:color="auto"/>
            <w:left w:val="none" w:sz="0" w:space="0" w:color="auto"/>
            <w:bottom w:val="none" w:sz="0" w:space="0" w:color="auto"/>
            <w:right w:val="none" w:sz="0" w:space="0" w:color="auto"/>
          </w:divBdr>
        </w:div>
      </w:divsChild>
    </w:div>
    <w:div w:id="448276988">
      <w:bodyDiv w:val="1"/>
      <w:marLeft w:val="0"/>
      <w:marRight w:val="0"/>
      <w:marTop w:val="0"/>
      <w:marBottom w:val="0"/>
      <w:divBdr>
        <w:top w:val="none" w:sz="0" w:space="0" w:color="auto"/>
        <w:left w:val="none" w:sz="0" w:space="0" w:color="auto"/>
        <w:bottom w:val="none" w:sz="0" w:space="0" w:color="auto"/>
        <w:right w:val="none" w:sz="0" w:space="0" w:color="auto"/>
      </w:divBdr>
    </w:div>
    <w:div w:id="1397629815">
      <w:bodyDiv w:val="1"/>
      <w:marLeft w:val="0"/>
      <w:marRight w:val="0"/>
      <w:marTop w:val="0"/>
      <w:marBottom w:val="0"/>
      <w:divBdr>
        <w:top w:val="none" w:sz="0" w:space="0" w:color="auto"/>
        <w:left w:val="none" w:sz="0" w:space="0" w:color="auto"/>
        <w:bottom w:val="none" w:sz="0" w:space="0" w:color="auto"/>
        <w:right w:val="none" w:sz="0" w:space="0" w:color="auto"/>
      </w:divBdr>
      <w:divsChild>
        <w:div w:id="246616490">
          <w:marLeft w:val="0"/>
          <w:marRight w:val="0"/>
          <w:marTop w:val="280"/>
          <w:marBottom w:val="280"/>
          <w:divBdr>
            <w:top w:val="none" w:sz="0" w:space="0" w:color="auto"/>
            <w:left w:val="none" w:sz="0" w:space="0" w:color="auto"/>
            <w:bottom w:val="none" w:sz="0" w:space="0" w:color="auto"/>
            <w:right w:val="none" w:sz="0" w:space="0" w:color="auto"/>
          </w:divBdr>
        </w:div>
        <w:div w:id="1137652023">
          <w:marLeft w:val="0"/>
          <w:marRight w:val="0"/>
          <w:marTop w:val="280"/>
          <w:marBottom w:val="280"/>
          <w:divBdr>
            <w:top w:val="none" w:sz="0" w:space="0" w:color="auto"/>
            <w:left w:val="none" w:sz="0" w:space="0" w:color="auto"/>
            <w:bottom w:val="none" w:sz="0" w:space="0" w:color="auto"/>
            <w:right w:val="none" w:sz="0" w:space="0" w:color="auto"/>
          </w:divBdr>
        </w:div>
        <w:div w:id="586841434">
          <w:marLeft w:val="0"/>
          <w:marRight w:val="0"/>
          <w:marTop w:val="280"/>
          <w:marBottom w:val="280"/>
          <w:divBdr>
            <w:top w:val="none" w:sz="0" w:space="0" w:color="auto"/>
            <w:left w:val="none" w:sz="0" w:space="0" w:color="auto"/>
            <w:bottom w:val="none" w:sz="0" w:space="0" w:color="auto"/>
            <w:right w:val="none" w:sz="0" w:space="0" w:color="auto"/>
          </w:divBdr>
        </w:div>
        <w:div w:id="610819813">
          <w:marLeft w:val="0"/>
          <w:marRight w:val="0"/>
          <w:marTop w:val="280"/>
          <w:marBottom w:val="280"/>
          <w:divBdr>
            <w:top w:val="none" w:sz="0" w:space="0" w:color="auto"/>
            <w:left w:val="none" w:sz="0" w:space="0" w:color="auto"/>
            <w:bottom w:val="none" w:sz="0" w:space="0" w:color="auto"/>
            <w:right w:val="none" w:sz="0" w:space="0" w:color="auto"/>
          </w:divBdr>
        </w:div>
        <w:div w:id="276838957">
          <w:marLeft w:val="0"/>
          <w:marRight w:val="0"/>
          <w:marTop w:val="0"/>
          <w:marBottom w:val="0"/>
          <w:divBdr>
            <w:top w:val="none" w:sz="0" w:space="0" w:color="auto"/>
            <w:left w:val="none" w:sz="0" w:space="0" w:color="auto"/>
            <w:bottom w:val="none" w:sz="0" w:space="0" w:color="auto"/>
            <w:right w:val="none" w:sz="0" w:space="0" w:color="auto"/>
          </w:divBdr>
        </w:div>
        <w:div w:id="1521167014">
          <w:marLeft w:val="0"/>
          <w:marRight w:val="0"/>
          <w:marTop w:val="0"/>
          <w:marBottom w:val="0"/>
          <w:divBdr>
            <w:top w:val="none" w:sz="0" w:space="0" w:color="auto"/>
            <w:left w:val="none" w:sz="0" w:space="0" w:color="auto"/>
            <w:bottom w:val="none" w:sz="0" w:space="0" w:color="auto"/>
            <w:right w:val="none" w:sz="0" w:space="0" w:color="auto"/>
          </w:divBdr>
        </w:div>
        <w:div w:id="810485646">
          <w:marLeft w:val="0"/>
          <w:marRight w:val="0"/>
          <w:marTop w:val="0"/>
          <w:marBottom w:val="0"/>
          <w:divBdr>
            <w:top w:val="none" w:sz="0" w:space="0" w:color="auto"/>
            <w:left w:val="none" w:sz="0" w:space="0" w:color="auto"/>
            <w:bottom w:val="none" w:sz="0" w:space="0" w:color="auto"/>
            <w:right w:val="none" w:sz="0" w:space="0" w:color="auto"/>
          </w:divBdr>
        </w:div>
        <w:div w:id="1750149568">
          <w:marLeft w:val="0"/>
          <w:marRight w:val="0"/>
          <w:marTop w:val="0"/>
          <w:marBottom w:val="0"/>
          <w:divBdr>
            <w:top w:val="none" w:sz="0" w:space="0" w:color="auto"/>
            <w:left w:val="none" w:sz="0" w:space="0" w:color="auto"/>
            <w:bottom w:val="none" w:sz="0" w:space="0" w:color="auto"/>
            <w:right w:val="none" w:sz="0" w:space="0" w:color="auto"/>
          </w:divBdr>
        </w:div>
        <w:div w:id="982126640">
          <w:marLeft w:val="0"/>
          <w:marRight w:val="0"/>
          <w:marTop w:val="0"/>
          <w:marBottom w:val="0"/>
          <w:divBdr>
            <w:top w:val="none" w:sz="0" w:space="0" w:color="auto"/>
            <w:left w:val="none" w:sz="0" w:space="0" w:color="auto"/>
            <w:bottom w:val="none" w:sz="0" w:space="0" w:color="auto"/>
            <w:right w:val="none" w:sz="0" w:space="0" w:color="auto"/>
          </w:divBdr>
        </w:div>
        <w:div w:id="412121827">
          <w:marLeft w:val="0"/>
          <w:marRight w:val="0"/>
          <w:marTop w:val="0"/>
          <w:marBottom w:val="0"/>
          <w:divBdr>
            <w:top w:val="none" w:sz="0" w:space="0" w:color="auto"/>
            <w:left w:val="none" w:sz="0" w:space="0" w:color="auto"/>
            <w:bottom w:val="none" w:sz="0" w:space="0" w:color="auto"/>
            <w:right w:val="none" w:sz="0" w:space="0" w:color="auto"/>
          </w:divBdr>
        </w:div>
        <w:div w:id="229847901">
          <w:marLeft w:val="0"/>
          <w:marRight w:val="0"/>
          <w:marTop w:val="0"/>
          <w:marBottom w:val="0"/>
          <w:divBdr>
            <w:top w:val="none" w:sz="0" w:space="0" w:color="auto"/>
            <w:left w:val="none" w:sz="0" w:space="0" w:color="auto"/>
            <w:bottom w:val="none" w:sz="0" w:space="0" w:color="auto"/>
            <w:right w:val="none" w:sz="0" w:space="0" w:color="auto"/>
          </w:divBdr>
        </w:div>
        <w:div w:id="1564097389">
          <w:marLeft w:val="0"/>
          <w:marRight w:val="0"/>
          <w:marTop w:val="0"/>
          <w:marBottom w:val="0"/>
          <w:divBdr>
            <w:top w:val="none" w:sz="0" w:space="0" w:color="auto"/>
            <w:left w:val="none" w:sz="0" w:space="0" w:color="auto"/>
            <w:bottom w:val="none" w:sz="0" w:space="0" w:color="auto"/>
            <w:right w:val="none" w:sz="0" w:space="0" w:color="auto"/>
          </w:divBdr>
        </w:div>
        <w:div w:id="1665432307">
          <w:marLeft w:val="0"/>
          <w:marRight w:val="0"/>
          <w:marTop w:val="0"/>
          <w:marBottom w:val="0"/>
          <w:divBdr>
            <w:top w:val="none" w:sz="0" w:space="0" w:color="auto"/>
            <w:left w:val="none" w:sz="0" w:space="0" w:color="auto"/>
            <w:bottom w:val="none" w:sz="0" w:space="0" w:color="auto"/>
            <w:right w:val="none" w:sz="0" w:space="0" w:color="auto"/>
          </w:divBdr>
        </w:div>
        <w:div w:id="1505587495">
          <w:marLeft w:val="0"/>
          <w:marRight w:val="0"/>
          <w:marTop w:val="0"/>
          <w:marBottom w:val="0"/>
          <w:divBdr>
            <w:top w:val="none" w:sz="0" w:space="0" w:color="auto"/>
            <w:left w:val="none" w:sz="0" w:space="0" w:color="auto"/>
            <w:bottom w:val="none" w:sz="0" w:space="0" w:color="auto"/>
            <w:right w:val="none" w:sz="0" w:space="0" w:color="auto"/>
          </w:divBdr>
        </w:div>
        <w:div w:id="379865404">
          <w:marLeft w:val="0"/>
          <w:marRight w:val="0"/>
          <w:marTop w:val="0"/>
          <w:marBottom w:val="0"/>
          <w:divBdr>
            <w:top w:val="none" w:sz="0" w:space="0" w:color="auto"/>
            <w:left w:val="none" w:sz="0" w:space="0" w:color="auto"/>
            <w:bottom w:val="none" w:sz="0" w:space="0" w:color="auto"/>
            <w:right w:val="none" w:sz="0" w:space="0" w:color="auto"/>
          </w:divBdr>
        </w:div>
        <w:div w:id="654143300">
          <w:marLeft w:val="0"/>
          <w:marRight w:val="0"/>
          <w:marTop w:val="0"/>
          <w:marBottom w:val="0"/>
          <w:divBdr>
            <w:top w:val="none" w:sz="0" w:space="0" w:color="auto"/>
            <w:left w:val="none" w:sz="0" w:space="0" w:color="auto"/>
            <w:bottom w:val="none" w:sz="0" w:space="0" w:color="auto"/>
            <w:right w:val="none" w:sz="0" w:space="0" w:color="auto"/>
          </w:divBdr>
        </w:div>
        <w:div w:id="603073465">
          <w:marLeft w:val="0"/>
          <w:marRight w:val="0"/>
          <w:marTop w:val="0"/>
          <w:marBottom w:val="0"/>
          <w:divBdr>
            <w:top w:val="none" w:sz="0" w:space="0" w:color="auto"/>
            <w:left w:val="none" w:sz="0" w:space="0" w:color="auto"/>
            <w:bottom w:val="none" w:sz="0" w:space="0" w:color="auto"/>
            <w:right w:val="none" w:sz="0" w:space="0" w:color="auto"/>
          </w:divBdr>
        </w:div>
        <w:div w:id="2037383339">
          <w:marLeft w:val="0"/>
          <w:marRight w:val="0"/>
          <w:marTop w:val="0"/>
          <w:marBottom w:val="0"/>
          <w:divBdr>
            <w:top w:val="none" w:sz="0" w:space="0" w:color="auto"/>
            <w:left w:val="none" w:sz="0" w:space="0" w:color="auto"/>
            <w:bottom w:val="none" w:sz="0" w:space="0" w:color="auto"/>
            <w:right w:val="none" w:sz="0" w:space="0" w:color="auto"/>
          </w:divBdr>
        </w:div>
        <w:div w:id="617415711">
          <w:marLeft w:val="0"/>
          <w:marRight w:val="0"/>
          <w:marTop w:val="0"/>
          <w:marBottom w:val="0"/>
          <w:divBdr>
            <w:top w:val="none" w:sz="0" w:space="0" w:color="auto"/>
            <w:left w:val="none" w:sz="0" w:space="0" w:color="auto"/>
            <w:bottom w:val="none" w:sz="0" w:space="0" w:color="auto"/>
            <w:right w:val="none" w:sz="0" w:space="0" w:color="auto"/>
          </w:divBdr>
        </w:div>
        <w:div w:id="782000827">
          <w:marLeft w:val="0"/>
          <w:marRight w:val="0"/>
          <w:marTop w:val="0"/>
          <w:marBottom w:val="0"/>
          <w:divBdr>
            <w:top w:val="none" w:sz="0" w:space="0" w:color="auto"/>
            <w:left w:val="none" w:sz="0" w:space="0" w:color="auto"/>
            <w:bottom w:val="none" w:sz="0" w:space="0" w:color="auto"/>
            <w:right w:val="none" w:sz="0" w:space="0" w:color="auto"/>
          </w:divBdr>
        </w:div>
        <w:div w:id="1101297731">
          <w:marLeft w:val="0"/>
          <w:marRight w:val="0"/>
          <w:marTop w:val="0"/>
          <w:marBottom w:val="0"/>
          <w:divBdr>
            <w:top w:val="none" w:sz="0" w:space="0" w:color="auto"/>
            <w:left w:val="none" w:sz="0" w:space="0" w:color="auto"/>
            <w:bottom w:val="none" w:sz="0" w:space="0" w:color="auto"/>
            <w:right w:val="none" w:sz="0" w:space="0" w:color="auto"/>
          </w:divBdr>
        </w:div>
      </w:divsChild>
    </w:div>
    <w:div w:id="1857962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nyurl.com/3xxcbztm" TargetMode="External"/><Relationship Id="rId3" Type="http://schemas.openxmlformats.org/officeDocument/2006/relationships/styles" Target="styles.xml"/><Relationship Id="rId7" Type="http://schemas.openxmlformats.org/officeDocument/2006/relationships/hyperlink" Target="http://dx.doi.org/10.1108/0040091061070589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dx.doi.org/10.1108/00400910610705890"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346C3B-BC92-47CB-8950-FE9FFD63C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2487</Words>
  <Characters>14180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 Mitchell</dc:creator>
  <cp:keywords/>
  <dc:description/>
  <cp:lastModifiedBy>Mitchell, Lorna</cp:lastModifiedBy>
  <cp:revision>9</cp:revision>
  <dcterms:created xsi:type="dcterms:W3CDTF">2022-12-19T12:00:00Z</dcterms:created>
  <dcterms:modified xsi:type="dcterms:W3CDTF">2022-12-19T14:12:00Z</dcterms:modified>
</cp:coreProperties>
</file>