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3.jpg" ContentType="image/jpeg"/>
  <Override PartName="/word/media/image5.jpg" ContentType="image/jpe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ECE22" w14:textId="7BC2862A"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bookmarkStart w:id="0" w:name="_GoBack"/>
      <w:bookmarkEnd w:id="0"/>
      <w:r>
        <w:rPr>
          <w:rFonts w:cs="Helvetica"/>
          <w:b/>
          <w:sz w:val="22"/>
          <w:szCs w:val="22"/>
        </w:rPr>
        <w:t xml:space="preserve">Manuscript </w:t>
      </w:r>
      <w:r w:rsidR="003E23E0">
        <w:rPr>
          <w:rFonts w:cs="Helvetica"/>
          <w:b/>
          <w:sz w:val="22"/>
          <w:szCs w:val="22"/>
        </w:rPr>
        <w:t>Submission – Dental Update 12/8</w:t>
      </w:r>
      <w:r>
        <w:rPr>
          <w:rFonts w:cs="Helvetica"/>
          <w:b/>
          <w:sz w:val="22"/>
          <w:szCs w:val="22"/>
        </w:rPr>
        <w:t>/2016</w:t>
      </w:r>
    </w:p>
    <w:p w14:paraId="2296D707" w14:textId="77777777" w:rsidR="00597F32" w:rsidRPr="00E14BA5"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14:paraId="0FC3F7F2" w14:textId="77777777" w:rsidR="00597F32" w:rsidRDefault="00597F32" w:rsidP="00597F32">
      <w:pPr>
        <w:rPr>
          <w:rFonts w:ascii="Calibri" w:hAnsi="Calibri" w:cs="Helvetica"/>
          <w:sz w:val="22"/>
          <w:szCs w:val="22"/>
        </w:rPr>
      </w:pPr>
      <w:r w:rsidRPr="00E14BA5">
        <w:rPr>
          <w:rFonts w:ascii="Calibri" w:hAnsi="Calibri" w:cs="Helvetica"/>
          <w:b/>
          <w:sz w:val="22"/>
          <w:szCs w:val="22"/>
          <w:u w:val="single"/>
        </w:rPr>
        <w:t>Specialty:</w:t>
      </w:r>
      <w:r>
        <w:rPr>
          <w:rFonts w:ascii="Calibri" w:hAnsi="Calibri" w:cs="Helvetica"/>
          <w:sz w:val="22"/>
          <w:szCs w:val="22"/>
        </w:rPr>
        <w:t xml:space="preserve"> </w:t>
      </w:r>
    </w:p>
    <w:p w14:paraId="6C0BAE91" w14:textId="77777777" w:rsidR="00597F32" w:rsidRDefault="00597F32" w:rsidP="00597F32">
      <w:pPr>
        <w:rPr>
          <w:rFonts w:ascii="Calibri" w:hAnsi="Calibri" w:cs="Helvetica"/>
          <w:sz w:val="22"/>
          <w:szCs w:val="22"/>
        </w:rPr>
      </w:pPr>
    </w:p>
    <w:p w14:paraId="1734DE99" w14:textId="77777777" w:rsidR="00597F32" w:rsidRDefault="00597F32" w:rsidP="00597F32">
      <w:pPr>
        <w:rPr>
          <w:rFonts w:ascii="Calibri" w:hAnsi="Calibri" w:cs="Helvetica"/>
          <w:sz w:val="22"/>
          <w:szCs w:val="22"/>
        </w:rPr>
      </w:pPr>
      <w:r>
        <w:rPr>
          <w:rFonts w:ascii="Calibri" w:hAnsi="Calibri" w:cs="Helvetica"/>
          <w:sz w:val="22"/>
          <w:szCs w:val="22"/>
        </w:rPr>
        <w:t>Restorative Dentistry</w:t>
      </w:r>
    </w:p>
    <w:p w14:paraId="624C590A" w14:textId="77777777" w:rsidR="00597F32" w:rsidRDefault="00597F32" w:rsidP="00597F32">
      <w:pPr>
        <w:rPr>
          <w:rFonts w:ascii="Calibri" w:hAnsi="Calibri" w:cs="Helvetica"/>
          <w:sz w:val="22"/>
          <w:szCs w:val="22"/>
        </w:rPr>
      </w:pPr>
    </w:p>
    <w:p w14:paraId="2600BD16" w14:textId="77777777" w:rsidR="00597F32" w:rsidRPr="00E14BA5" w:rsidRDefault="00597F32" w:rsidP="00597F32">
      <w:pPr>
        <w:rPr>
          <w:rFonts w:ascii="Calibri" w:hAnsi="Calibri" w:cs="Helvetica"/>
          <w:b/>
          <w:u w:val="single"/>
        </w:rPr>
      </w:pPr>
      <w:r w:rsidRPr="00E14BA5">
        <w:rPr>
          <w:rFonts w:ascii="Calibri" w:hAnsi="Calibri" w:cs="Helvetica"/>
          <w:b/>
          <w:u w:val="single"/>
        </w:rPr>
        <w:t xml:space="preserve">Title: </w:t>
      </w:r>
    </w:p>
    <w:p w14:paraId="0562B06A" w14:textId="77777777" w:rsidR="00597F32" w:rsidRDefault="00597F32" w:rsidP="00597F32">
      <w:pPr>
        <w:rPr>
          <w:rFonts w:ascii="Calibri" w:hAnsi="Calibri" w:cs="Helvetica"/>
          <w:b/>
        </w:rPr>
      </w:pPr>
    </w:p>
    <w:p w14:paraId="3616878F" w14:textId="2C3C289E" w:rsidR="00597F32" w:rsidRPr="000B21F3" w:rsidRDefault="00597F32" w:rsidP="00597F32">
      <w:pPr>
        <w:rPr>
          <w:rFonts w:ascii="Calibri" w:hAnsi="Calibri" w:cs="Helvetica"/>
          <w:sz w:val="22"/>
          <w:szCs w:val="22"/>
        </w:rPr>
      </w:pPr>
      <w:r w:rsidRPr="000B21F3">
        <w:rPr>
          <w:rFonts w:ascii="Calibri" w:hAnsi="Calibri" w:cs="Helvetica"/>
          <w:sz w:val="22"/>
          <w:szCs w:val="22"/>
        </w:rPr>
        <w:t xml:space="preserve">The </w:t>
      </w:r>
      <w:r>
        <w:rPr>
          <w:rFonts w:ascii="Calibri" w:hAnsi="Calibri" w:cs="Helvetica"/>
          <w:sz w:val="22"/>
          <w:szCs w:val="22"/>
        </w:rPr>
        <w:t xml:space="preserve">Bilaminar (Dual-laminate) </w:t>
      </w:r>
      <w:r w:rsidR="001E517C">
        <w:rPr>
          <w:rFonts w:ascii="Calibri" w:hAnsi="Calibri" w:cs="Helvetica"/>
          <w:sz w:val="22"/>
          <w:szCs w:val="22"/>
        </w:rPr>
        <w:t>protective night</w:t>
      </w:r>
      <w:r>
        <w:rPr>
          <w:rFonts w:ascii="Calibri" w:hAnsi="Calibri" w:cs="Helvetica"/>
          <w:sz w:val="22"/>
          <w:szCs w:val="22"/>
        </w:rPr>
        <w:t>guard.</w:t>
      </w:r>
    </w:p>
    <w:p w14:paraId="195B4381" w14:textId="77777777" w:rsidR="00597F32" w:rsidRPr="000B21F3" w:rsidRDefault="00597F32" w:rsidP="00597F32">
      <w:pPr>
        <w:rPr>
          <w:rFonts w:ascii="Calibri" w:hAnsi="Calibri" w:cs="Helvetica"/>
          <w:sz w:val="22"/>
          <w:szCs w:val="22"/>
        </w:rPr>
      </w:pPr>
    </w:p>
    <w:p w14:paraId="5D397B70" w14:textId="77777777" w:rsidR="00597F32" w:rsidRDefault="00597F32" w:rsidP="00597F32">
      <w:pPr>
        <w:rPr>
          <w:rFonts w:ascii="Calibri" w:hAnsi="Calibri" w:cs="Helvetica"/>
          <w:sz w:val="22"/>
          <w:szCs w:val="22"/>
        </w:rPr>
      </w:pPr>
    </w:p>
    <w:p w14:paraId="01414DC9" w14:textId="77777777" w:rsidR="00597F32" w:rsidRPr="00F934C2" w:rsidRDefault="00597F32" w:rsidP="00597F32">
      <w:pPr>
        <w:rPr>
          <w:rFonts w:ascii="Calibri" w:hAnsi="Calibri" w:cs="Helvetica"/>
          <w:b/>
          <w:u w:val="single"/>
        </w:rPr>
      </w:pPr>
      <w:r w:rsidRPr="00F934C2">
        <w:rPr>
          <w:rFonts w:ascii="Calibri" w:hAnsi="Calibri" w:cs="Helvetica"/>
          <w:b/>
          <w:u w:val="single"/>
        </w:rPr>
        <w:t>Authors:</w:t>
      </w:r>
    </w:p>
    <w:p w14:paraId="4151C02E" w14:textId="77777777" w:rsidR="00597F32" w:rsidRDefault="00597F32" w:rsidP="00597F32">
      <w:pPr>
        <w:rPr>
          <w:rFonts w:ascii="Calibri" w:hAnsi="Calibri" w:cs="Helvetica"/>
          <w:sz w:val="22"/>
          <w:szCs w:val="22"/>
        </w:rPr>
      </w:pPr>
    </w:p>
    <w:p w14:paraId="78468C56" w14:textId="77777777" w:rsidR="00597F32" w:rsidRPr="000B21F3" w:rsidRDefault="00597F32" w:rsidP="00597F32">
      <w:pPr>
        <w:rPr>
          <w:rFonts w:ascii="Calibri" w:hAnsi="Calibri" w:cs="Helvetica"/>
          <w:sz w:val="22"/>
          <w:szCs w:val="22"/>
        </w:rPr>
      </w:pPr>
      <w:r w:rsidRPr="000B21F3">
        <w:rPr>
          <w:rFonts w:ascii="Calibri" w:hAnsi="Calibri" w:cs="Helvetica"/>
          <w:sz w:val="22"/>
          <w:szCs w:val="22"/>
        </w:rPr>
        <w:t>Nicholas N Longridge</w:t>
      </w:r>
      <w:r w:rsidRPr="000B21F3">
        <w:rPr>
          <w:rFonts w:ascii="Calibri" w:hAnsi="Calibri" w:cs="Helvetica"/>
          <w:sz w:val="22"/>
          <w:szCs w:val="22"/>
          <w:vertAlign w:val="superscript"/>
        </w:rPr>
        <w:t xml:space="preserve"> </w:t>
      </w:r>
    </w:p>
    <w:p w14:paraId="4582AC90" w14:textId="77777777" w:rsidR="00597F32" w:rsidRPr="000B21F3" w:rsidRDefault="00597F32" w:rsidP="00597F32">
      <w:pPr>
        <w:rPr>
          <w:rFonts w:ascii="Calibri" w:hAnsi="Calibri" w:cs="Helvetica"/>
          <w:sz w:val="22"/>
          <w:szCs w:val="22"/>
        </w:rPr>
      </w:pPr>
      <w:r w:rsidRPr="000B21F3">
        <w:rPr>
          <w:rFonts w:ascii="Calibri" w:hAnsi="Calibri" w:cs="Helvetica"/>
          <w:sz w:val="22"/>
          <w:szCs w:val="22"/>
        </w:rPr>
        <w:t>BSc (Hons), BDS (Hons), MFDS RCS(Ed)</w:t>
      </w:r>
    </w:p>
    <w:p w14:paraId="4122EAC0" w14:textId="77777777" w:rsidR="00597F32" w:rsidRPr="000B21F3" w:rsidRDefault="00597F32" w:rsidP="00597F32">
      <w:pPr>
        <w:rPr>
          <w:rFonts w:ascii="Calibri" w:hAnsi="Calibri" w:cs="Helvetica"/>
          <w:sz w:val="22"/>
          <w:szCs w:val="22"/>
          <w:vertAlign w:val="superscript"/>
        </w:rPr>
      </w:pPr>
    </w:p>
    <w:p w14:paraId="7394AACD" w14:textId="77777777" w:rsidR="00597F32" w:rsidRDefault="00597F32" w:rsidP="00597F32">
      <w:pPr>
        <w:rPr>
          <w:rFonts w:ascii="Calibri" w:hAnsi="Calibri" w:cs="Helvetica"/>
          <w:sz w:val="22"/>
          <w:szCs w:val="22"/>
        </w:rPr>
      </w:pPr>
      <w:r w:rsidRPr="000B21F3">
        <w:rPr>
          <w:rFonts w:ascii="Calibri" w:hAnsi="Calibri" w:cs="Helvetica"/>
          <w:sz w:val="22"/>
          <w:szCs w:val="22"/>
        </w:rPr>
        <w:t>Alexander Milosevic</w:t>
      </w:r>
    </w:p>
    <w:p w14:paraId="29697F9F" w14:textId="77777777" w:rsidR="00597F32" w:rsidRPr="000B21F3" w:rsidRDefault="00597F32" w:rsidP="00597F32">
      <w:pPr>
        <w:rPr>
          <w:rFonts w:ascii="Calibri" w:hAnsi="Calibri" w:cs="Helvetica"/>
          <w:sz w:val="22"/>
          <w:szCs w:val="22"/>
          <w:vertAlign w:val="superscript"/>
        </w:rPr>
      </w:pPr>
      <w:r>
        <w:rPr>
          <w:rFonts w:ascii="Calibri" w:hAnsi="Calibri" w:cs="Helvetica"/>
          <w:sz w:val="22"/>
          <w:szCs w:val="22"/>
        </w:rPr>
        <w:t>BDS PhD FDSRCS(Ed) DRDRCS</w:t>
      </w:r>
    </w:p>
    <w:p w14:paraId="4F51C80F" w14:textId="77777777" w:rsidR="00597F32" w:rsidRPr="000B21F3" w:rsidRDefault="00597F32" w:rsidP="00597F32">
      <w:pPr>
        <w:rPr>
          <w:rFonts w:cs="Helvetica"/>
          <w:sz w:val="22"/>
          <w:szCs w:val="22"/>
          <w:vertAlign w:val="superscript"/>
        </w:rPr>
      </w:pPr>
    </w:p>
    <w:p w14:paraId="0F74C45D" w14:textId="77777777" w:rsidR="00597F32" w:rsidRDefault="00597F32" w:rsidP="00597F32">
      <w:pPr>
        <w:rPr>
          <w:rFonts w:cs="Helvetica"/>
          <w:sz w:val="22"/>
          <w:szCs w:val="22"/>
        </w:rPr>
      </w:pPr>
      <w:r>
        <w:rPr>
          <w:rFonts w:cs="Helvetica"/>
          <w:sz w:val="22"/>
          <w:szCs w:val="22"/>
        </w:rPr>
        <w:t>D</w:t>
      </w:r>
      <w:r w:rsidRPr="000B21F3">
        <w:rPr>
          <w:rFonts w:cs="Helvetica"/>
          <w:sz w:val="22"/>
          <w:szCs w:val="22"/>
        </w:rPr>
        <w:t xml:space="preserve">epartment </w:t>
      </w:r>
      <w:r>
        <w:rPr>
          <w:rFonts w:cs="Helvetica"/>
          <w:sz w:val="22"/>
          <w:szCs w:val="22"/>
        </w:rPr>
        <w:t xml:space="preserve">of </w:t>
      </w:r>
      <w:r w:rsidRPr="000B21F3">
        <w:rPr>
          <w:rFonts w:cs="Helvetica"/>
          <w:sz w:val="22"/>
          <w:szCs w:val="22"/>
        </w:rPr>
        <w:t>Restorative</w:t>
      </w:r>
      <w:r>
        <w:rPr>
          <w:rFonts w:cs="Helvetica"/>
          <w:sz w:val="22"/>
          <w:szCs w:val="22"/>
        </w:rPr>
        <w:t xml:space="preserve"> Dentistry</w:t>
      </w:r>
      <w:r w:rsidRPr="000B21F3">
        <w:rPr>
          <w:rFonts w:cs="Helvetica"/>
          <w:sz w:val="22"/>
          <w:szCs w:val="22"/>
        </w:rPr>
        <w:t>, Liverpool University Dental Hospital, Pembroke place, Liverpool, L3 5PS</w:t>
      </w:r>
      <w:r>
        <w:rPr>
          <w:rFonts w:cs="Helvetica"/>
          <w:sz w:val="22"/>
          <w:szCs w:val="22"/>
        </w:rPr>
        <w:t>,</w:t>
      </w:r>
      <w:r w:rsidRPr="000B21F3">
        <w:rPr>
          <w:rFonts w:cs="Helvetica"/>
          <w:sz w:val="22"/>
          <w:szCs w:val="22"/>
        </w:rPr>
        <w:t xml:space="preserve"> </w:t>
      </w:r>
      <w:r>
        <w:rPr>
          <w:rFonts w:cs="Helvetica"/>
          <w:sz w:val="22"/>
          <w:szCs w:val="22"/>
        </w:rPr>
        <w:t>UK</w:t>
      </w:r>
    </w:p>
    <w:p w14:paraId="0D9DE041" w14:textId="77777777" w:rsidR="00597F32" w:rsidRDefault="00597F32" w:rsidP="00597F32">
      <w:r>
        <w:t>Email: alexander.milosevic@rlbuht.nhs.uk</w:t>
      </w:r>
    </w:p>
    <w:p w14:paraId="7CB0E77D" w14:textId="77777777" w:rsidR="00597F32" w:rsidRDefault="00597F32" w:rsidP="00597F32">
      <w:pPr>
        <w:rPr>
          <w:rFonts w:cs="Helvetica"/>
          <w:sz w:val="22"/>
          <w:szCs w:val="22"/>
        </w:rPr>
      </w:pPr>
    </w:p>
    <w:p w14:paraId="29ADAA5C" w14:textId="77777777" w:rsidR="00597F32" w:rsidRDefault="00597F32" w:rsidP="00597F32">
      <w:pPr>
        <w:rPr>
          <w:b/>
          <w:u w:val="single"/>
        </w:rPr>
      </w:pPr>
      <w:r>
        <w:rPr>
          <w:b/>
          <w:u w:val="single"/>
        </w:rPr>
        <w:t>Corresponding Author:</w:t>
      </w:r>
    </w:p>
    <w:p w14:paraId="066D6052" w14:textId="77777777" w:rsidR="00597F32" w:rsidRDefault="00597F32" w:rsidP="00597F32">
      <w:pPr>
        <w:ind w:left="720" w:firstLine="720"/>
        <w:rPr>
          <w:b/>
          <w:u w:val="single"/>
        </w:rPr>
      </w:pPr>
      <w:r>
        <w:t>Nicholas N Longridge</w:t>
      </w:r>
    </w:p>
    <w:p w14:paraId="2D14D58C" w14:textId="77777777" w:rsidR="00597F32" w:rsidRDefault="00597F32" w:rsidP="00597F32">
      <w:r>
        <w:tab/>
      </w:r>
      <w:r>
        <w:tab/>
      </w:r>
      <w:hyperlink r:id="rId7" w:history="1">
        <w:r>
          <w:rPr>
            <w:rStyle w:val="Hyperlink"/>
          </w:rPr>
          <w:t>Nlongridge137@gmail.com</w:t>
        </w:r>
      </w:hyperlink>
      <w:r>
        <w:t xml:space="preserve"> (</w:t>
      </w:r>
      <w:hyperlink r:id="rId8" w:history="1">
        <w:r>
          <w:rPr>
            <w:rStyle w:val="Hyperlink"/>
          </w:rPr>
          <w:t>Nicholas.longridge@RLBUHT.NHS.UK</w:t>
        </w:r>
      </w:hyperlink>
      <w:r>
        <w:t>)</w:t>
      </w:r>
    </w:p>
    <w:p w14:paraId="135138B3" w14:textId="77777777" w:rsidR="00597F32" w:rsidRDefault="00597F32" w:rsidP="00597F32">
      <w:r>
        <w:tab/>
      </w:r>
      <w:r>
        <w:tab/>
        <w:t>(+44) 0151 706 5205</w:t>
      </w:r>
    </w:p>
    <w:p w14:paraId="2DF8E087" w14:textId="77777777" w:rsidR="00597F32" w:rsidRDefault="00597F32" w:rsidP="00597F32">
      <w:r>
        <w:tab/>
      </w:r>
      <w:r>
        <w:tab/>
        <w:t>Dental Core Trainee</w:t>
      </w:r>
    </w:p>
    <w:p w14:paraId="3FCA690B" w14:textId="77777777" w:rsidR="00597F32" w:rsidRDefault="00597F32" w:rsidP="00597F32">
      <w:r>
        <w:tab/>
      </w:r>
      <w:r>
        <w:tab/>
        <w:t>Liverpool University Dental Hospital</w:t>
      </w:r>
    </w:p>
    <w:p w14:paraId="532CA835" w14:textId="77777777" w:rsidR="00597F32" w:rsidRDefault="00597F32" w:rsidP="00597F32">
      <w:r>
        <w:tab/>
      </w:r>
      <w:r>
        <w:tab/>
        <w:t>Pembroke Place</w:t>
      </w:r>
    </w:p>
    <w:p w14:paraId="733DD197" w14:textId="77777777" w:rsidR="00597F32" w:rsidRDefault="00597F32" w:rsidP="00597F32">
      <w:r>
        <w:tab/>
      </w:r>
      <w:r>
        <w:tab/>
        <w:t>Liverpool</w:t>
      </w:r>
    </w:p>
    <w:p w14:paraId="259E93FB" w14:textId="77777777" w:rsidR="00597F32" w:rsidRDefault="00597F32" w:rsidP="00597F32">
      <w:r>
        <w:tab/>
      </w:r>
      <w:r>
        <w:tab/>
        <w:t>L3 5PS</w:t>
      </w:r>
    </w:p>
    <w:p w14:paraId="4F9FBD0E" w14:textId="77777777" w:rsidR="00597F32" w:rsidRDefault="00597F32" w:rsidP="00597F32"/>
    <w:p w14:paraId="3E2496C1" w14:textId="77777777" w:rsidR="00597F32" w:rsidRDefault="00597F32" w:rsidP="00597F32">
      <w:pPr>
        <w:rPr>
          <w:b/>
          <w:u w:val="single"/>
        </w:rPr>
      </w:pPr>
    </w:p>
    <w:p w14:paraId="1CB84DB2" w14:textId="77777777" w:rsidR="00597F32" w:rsidRDefault="00597F32" w:rsidP="00597F32">
      <w:pPr>
        <w:rPr>
          <w:b/>
          <w:u w:val="single"/>
        </w:rPr>
      </w:pPr>
    </w:p>
    <w:p w14:paraId="65896880" w14:textId="77777777" w:rsidR="00597F32" w:rsidRDefault="00597F32" w:rsidP="00597F32">
      <w:pPr>
        <w:rPr>
          <w:b/>
          <w:u w:val="single"/>
        </w:rPr>
      </w:pPr>
    </w:p>
    <w:p w14:paraId="637AD13C" w14:textId="77777777" w:rsidR="00597F32" w:rsidRDefault="00597F32" w:rsidP="00597F32">
      <w:r>
        <w:rPr>
          <w:b/>
          <w:u w:val="single"/>
        </w:rPr>
        <w:t>Key words:</w:t>
      </w:r>
      <w:r>
        <w:tab/>
      </w:r>
      <w:proofErr w:type="spellStart"/>
      <w:r>
        <w:t>Toothwear</w:t>
      </w:r>
      <w:proofErr w:type="spellEnd"/>
      <w:r>
        <w:t>, Attrition, Bruxism, Bilaminar Occlusal Appliances, Night-guard</w:t>
      </w:r>
    </w:p>
    <w:p w14:paraId="79B9E9B9" w14:textId="77777777" w:rsidR="00597F32" w:rsidRDefault="00597F32" w:rsidP="00597F32"/>
    <w:p w14:paraId="6C4852DE" w14:textId="77777777" w:rsidR="00597F32" w:rsidRDefault="00597F32" w:rsidP="00597F32">
      <w:pPr>
        <w:rPr>
          <w:rFonts w:cs="Helvetica"/>
          <w:sz w:val="22"/>
          <w:szCs w:val="22"/>
        </w:rPr>
      </w:pPr>
    </w:p>
    <w:p w14:paraId="2DA007CF"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6F585F19"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2C452630"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73D6CCB0"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12776032"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08B21324" w14:textId="77777777" w:rsidR="00597F32" w:rsidRDefault="00597F32" w:rsidP="00597F32">
      <w:pPr>
        <w:rPr>
          <w:rFonts w:cs="Helvetica"/>
          <w:b/>
          <w:sz w:val="22"/>
          <w:szCs w:val="22"/>
        </w:rPr>
      </w:pPr>
    </w:p>
    <w:p w14:paraId="32950FAA" w14:textId="77777777" w:rsidR="00597F32" w:rsidRPr="000B21F3" w:rsidRDefault="00597F32" w:rsidP="00597F32">
      <w:pPr>
        <w:rPr>
          <w:rFonts w:ascii="Calibri" w:hAnsi="Calibri" w:cs="Helvetica"/>
          <w:sz w:val="22"/>
          <w:szCs w:val="22"/>
        </w:rPr>
      </w:pPr>
      <w:r w:rsidRPr="000B21F3">
        <w:rPr>
          <w:rFonts w:ascii="Calibri" w:hAnsi="Calibri" w:cs="Helvetica"/>
          <w:sz w:val="22"/>
          <w:szCs w:val="22"/>
        </w:rPr>
        <w:lastRenderedPageBreak/>
        <w:t>The Bilaminar (Dual-laminate) guard</w:t>
      </w:r>
      <w:r>
        <w:rPr>
          <w:rFonts w:ascii="Calibri" w:hAnsi="Calibri" w:cs="Helvetica"/>
          <w:sz w:val="22"/>
          <w:szCs w:val="22"/>
        </w:rPr>
        <w:t>.</w:t>
      </w:r>
    </w:p>
    <w:p w14:paraId="1B86C075"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1B91F7DC"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p>
    <w:p w14:paraId="49DE84F8"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b/>
          <w:sz w:val="22"/>
          <w:szCs w:val="22"/>
        </w:rPr>
      </w:pPr>
      <w:r w:rsidRPr="008E485B">
        <w:rPr>
          <w:rFonts w:cs="Helvetica"/>
          <w:b/>
          <w:sz w:val="22"/>
          <w:szCs w:val="22"/>
        </w:rPr>
        <w:t>Abstract</w:t>
      </w:r>
    </w:p>
    <w:p w14:paraId="789FF3F5" w14:textId="77777777" w:rsidR="00597F32" w:rsidRPr="008E485B"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sz w:val="22"/>
          <w:szCs w:val="22"/>
        </w:rPr>
      </w:pPr>
      <w:proofErr w:type="spellStart"/>
      <w:r w:rsidRPr="008E485B">
        <w:rPr>
          <w:rFonts w:cs="Helvetica"/>
          <w:sz w:val="22"/>
          <w:szCs w:val="22"/>
        </w:rPr>
        <w:t>Toothwear</w:t>
      </w:r>
      <w:proofErr w:type="spellEnd"/>
      <w:r w:rsidRPr="008E485B">
        <w:rPr>
          <w:rFonts w:cs="Helvetica"/>
          <w:sz w:val="22"/>
          <w:szCs w:val="22"/>
        </w:rPr>
        <w:t xml:space="preserve"> is an increasing problem for general dental practitioners.</w:t>
      </w:r>
      <w:r>
        <w:rPr>
          <w:rFonts w:cs="Helvetica"/>
          <w:sz w:val="22"/>
          <w:szCs w:val="22"/>
        </w:rPr>
        <w:t xml:space="preserve"> Attrition is associated with bruxism, primarily a stress-related condition that is difficult to manage dentally. Direct composite restorations are frequently used to restore the worn anterior dentition. Soft occlusal appliances (night-guards) are often prescribed in bruxism, despite debatable clinical benefit. Bilaminar (dual-laminate) splints or night guards are composed of two distinct layers of</w:t>
      </w:r>
      <w:r w:rsidRPr="00F82FD9">
        <w:rPr>
          <w:rFonts w:cs="Helvetica"/>
          <w:sz w:val="22"/>
          <w:szCs w:val="22"/>
        </w:rPr>
        <w:t xml:space="preserve"> </w:t>
      </w:r>
      <w:r>
        <w:rPr>
          <w:rFonts w:cs="Helvetica"/>
          <w:sz w:val="22"/>
          <w:szCs w:val="22"/>
        </w:rPr>
        <w:t xml:space="preserve">ethylene-vinyl acetate; a soft inner and a harder outer layer. These occlusal appliances are cost-effective to construct, easy to fit and offer greater resistance to occlusal forces than entirely soft occlusal appliances. Patient </w:t>
      </w:r>
      <w:r w:rsidRPr="002F1C07">
        <w:rPr>
          <w:rFonts w:cs="Helvetica"/>
          <w:sz w:val="22"/>
          <w:szCs w:val="22"/>
        </w:rPr>
        <w:t>compliance is excellent</w:t>
      </w:r>
      <w:r>
        <w:rPr>
          <w:rFonts w:cs="Helvetica"/>
          <w:sz w:val="22"/>
          <w:szCs w:val="22"/>
        </w:rPr>
        <w:t xml:space="preserve">. Bilaminar night guards are proposed as an alternative occlusal appliance to prevent further attritional </w:t>
      </w:r>
      <w:proofErr w:type="spellStart"/>
      <w:r>
        <w:rPr>
          <w:rFonts w:cs="Helvetica"/>
          <w:sz w:val="22"/>
          <w:szCs w:val="22"/>
        </w:rPr>
        <w:t>toothwear</w:t>
      </w:r>
      <w:proofErr w:type="spellEnd"/>
      <w:r>
        <w:rPr>
          <w:rFonts w:cs="Helvetica"/>
          <w:sz w:val="22"/>
          <w:szCs w:val="22"/>
        </w:rPr>
        <w:t xml:space="preserve"> from bruxism when TMD is absent and for protection of composite placed to restore the worn dentition.</w:t>
      </w:r>
    </w:p>
    <w:p w14:paraId="2B5F045A" w14:textId="77777777" w:rsidR="00597F32"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14:paraId="7736BE65" w14:textId="77777777" w:rsidR="00597F32" w:rsidRDefault="00597F32" w:rsidP="00597F32">
      <w:pPr>
        <w:rPr>
          <w:rFonts w:cs="Helvetica"/>
          <w:b/>
          <w:sz w:val="22"/>
          <w:szCs w:val="22"/>
        </w:rPr>
      </w:pPr>
      <w:r>
        <w:rPr>
          <w:rFonts w:cs="Helvetica"/>
          <w:b/>
          <w:sz w:val="22"/>
          <w:szCs w:val="22"/>
        </w:rPr>
        <w:t>Clinical Relevance</w:t>
      </w:r>
    </w:p>
    <w:p w14:paraId="0A331065" w14:textId="77777777" w:rsidR="00597F32" w:rsidRDefault="00597F32" w:rsidP="00597F32">
      <w:pPr>
        <w:rPr>
          <w:rFonts w:cs="Helvetica"/>
          <w:sz w:val="22"/>
          <w:szCs w:val="22"/>
        </w:rPr>
      </w:pPr>
    </w:p>
    <w:p w14:paraId="6408B527" w14:textId="18999A7B" w:rsidR="00597F32" w:rsidRDefault="00597F32" w:rsidP="00597F32">
      <w:pPr>
        <w:spacing w:line="480" w:lineRule="auto"/>
        <w:rPr>
          <w:rFonts w:cs="Helvetica"/>
          <w:b/>
          <w:sz w:val="22"/>
          <w:szCs w:val="22"/>
        </w:rPr>
      </w:pPr>
      <w:r>
        <w:rPr>
          <w:rFonts w:cs="Helvetica"/>
          <w:sz w:val="22"/>
          <w:szCs w:val="22"/>
        </w:rPr>
        <w:t xml:space="preserve">The soft occlusal guard is widely used in dentistry but lacks durability and </w:t>
      </w:r>
      <w:r w:rsidR="00D34510">
        <w:rPr>
          <w:rFonts w:cs="Helvetica"/>
          <w:sz w:val="22"/>
          <w:szCs w:val="22"/>
        </w:rPr>
        <w:t xml:space="preserve">cannot be </w:t>
      </w:r>
      <w:r>
        <w:rPr>
          <w:rFonts w:cs="Helvetica"/>
          <w:sz w:val="22"/>
          <w:szCs w:val="22"/>
        </w:rPr>
        <w:t xml:space="preserve">adjusted. To prevent further attrition and protect restorations, the use of a bilaminar or dual laminate material is advocated in cases of bruxism. </w:t>
      </w:r>
    </w:p>
    <w:p w14:paraId="3D1A776E" w14:textId="77777777" w:rsidR="00597F32" w:rsidRDefault="00597F32" w:rsidP="00597F32">
      <w:pPr>
        <w:rPr>
          <w:rFonts w:cs="Helvetica"/>
          <w:b/>
          <w:sz w:val="22"/>
          <w:szCs w:val="22"/>
        </w:rPr>
      </w:pPr>
    </w:p>
    <w:p w14:paraId="3B647DC5" w14:textId="77777777" w:rsidR="00597F32" w:rsidRDefault="00597F32" w:rsidP="00597F32">
      <w:pPr>
        <w:rPr>
          <w:rFonts w:cs="Helvetica"/>
          <w:b/>
          <w:sz w:val="22"/>
          <w:szCs w:val="22"/>
        </w:rPr>
      </w:pPr>
      <w:r>
        <w:rPr>
          <w:rFonts w:cs="Helvetica"/>
          <w:b/>
          <w:sz w:val="22"/>
          <w:szCs w:val="22"/>
        </w:rPr>
        <w:t>Objective statement</w:t>
      </w:r>
    </w:p>
    <w:p w14:paraId="1939BAFF" w14:textId="77777777" w:rsidR="00597F32" w:rsidRDefault="00597F32" w:rsidP="00597F32">
      <w:pPr>
        <w:rPr>
          <w:rFonts w:cs="Helvetica"/>
          <w:b/>
          <w:sz w:val="22"/>
          <w:szCs w:val="22"/>
        </w:rPr>
      </w:pPr>
    </w:p>
    <w:p w14:paraId="56C7869A" w14:textId="57C8235E" w:rsidR="00597F32" w:rsidRPr="007827D8" w:rsidRDefault="00597F32" w:rsidP="00597F32">
      <w:pPr>
        <w:rPr>
          <w:rFonts w:cs="Helvetica"/>
          <w:sz w:val="22"/>
          <w:szCs w:val="22"/>
        </w:rPr>
      </w:pPr>
      <w:r w:rsidRPr="007827D8">
        <w:rPr>
          <w:rFonts w:cs="Helvetica"/>
          <w:sz w:val="22"/>
          <w:szCs w:val="22"/>
        </w:rPr>
        <w:t xml:space="preserve">To introduce and promote the use of bilaminar </w:t>
      </w:r>
      <w:r>
        <w:rPr>
          <w:rFonts w:cs="Helvetica"/>
          <w:sz w:val="22"/>
          <w:szCs w:val="22"/>
        </w:rPr>
        <w:t xml:space="preserve">night </w:t>
      </w:r>
      <w:r w:rsidRPr="007827D8">
        <w:rPr>
          <w:rFonts w:cs="Helvetica"/>
          <w:sz w:val="22"/>
          <w:szCs w:val="22"/>
        </w:rPr>
        <w:t xml:space="preserve">guards </w:t>
      </w:r>
      <w:r>
        <w:rPr>
          <w:rFonts w:cs="Helvetica"/>
          <w:sz w:val="22"/>
          <w:szCs w:val="22"/>
        </w:rPr>
        <w:t>in bruxism.</w:t>
      </w:r>
    </w:p>
    <w:p w14:paraId="3F83A41A" w14:textId="77777777" w:rsidR="00597F32" w:rsidRDefault="00597F32" w:rsidP="00597F32">
      <w:pPr>
        <w:rPr>
          <w:rFonts w:cs="Helvetica"/>
          <w:b/>
          <w:sz w:val="22"/>
          <w:szCs w:val="22"/>
        </w:rPr>
      </w:pPr>
    </w:p>
    <w:p w14:paraId="383B5156" w14:textId="77777777" w:rsidR="00597F32" w:rsidRDefault="00597F32" w:rsidP="00597F32">
      <w:pPr>
        <w:rPr>
          <w:rFonts w:cs="Helvetica"/>
          <w:b/>
          <w:sz w:val="22"/>
          <w:szCs w:val="22"/>
        </w:rPr>
      </w:pPr>
    </w:p>
    <w:p w14:paraId="56AC2C8E" w14:textId="77777777" w:rsidR="00597F32" w:rsidRDefault="00597F32" w:rsidP="00597F32">
      <w:pPr>
        <w:rPr>
          <w:rFonts w:cs="Helvetica"/>
          <w:b/>
          <w:sz w:val="22"/>
          <w:szCs w:val="22"/>
        </w:rPr>
      </w:pPr>
    </w:p>
    <w:p w14:paraId="26361509" w14:textId="77777777" w:rsidR="00597F32" w:rsidRDefault="00597F32" w:rsidP="00597F32">
      <w:pPr>
        <w:rPr>
          <w:rFonts w:cs="Helvetica"/>
          <w:b/>
          <w:sz w:val="22"/>
          <w:szCs w:val="22"/>
        </w:rPr>
      </w:pPr>
    </w:p>
    <w:p w14:paraId="03D1BEC2" w14:textId="77777777" w:rsidR="00597F32" w:rsidRDefault="00597F32" w:rsidP="00597F32">
      <w:pPr>
        <w:rPr>
          <w:rFonts w:cs="Helvetica"/>
          <w:b/>
          <w:sz w:val="22"/>
          <w:szCs w:val="22"/>
        </w:rPr>
      </w:pPr>
    </w:p>
    <w:p w14:paraId="208FCCB4" w14:textId="77777777" w:rsidR="00597F32" w:rsidRDefault="00597F32" w:rsidP="00597F32">
      <w:pPr>
        <w:rPr>
          <w:rFonts w:cs="Helvetica"/>
          <w:b/>
          <w:sz w:val="22"/>
          <w:szCs w:val="22"/>
        </w:rPr>
      </w:pPr>
    </w:p>
    <w:p w14:paraId="47ACE005" w14:textId="77777777" w:rsidR="00597F32" w:rsidRDefault="00597F32" w:rsidP="00597F32">
      <w:pPr>
        <w:rPr>
          <w:rFonts w:cs="Helvetica"/>
          <w:b/>
          <w:sz w:val="22"/>
          <w:szCs w:val="22"/>
        </w:rPr>
      </w:pPr>
    </w:p>
    <w:p w14:paraId="4E1AF65C" w14:textId="77777777" w:rsidR="00597F32" w:rsidRDefault="00597F32" w:rsidP="00597F32">
      <w:pPr>
        <w:rPr>
          <w:rFonts w:cs="Helvetica"/>
          <w:b/>
          <w:sz w:val="22"/>
          <w:szCs w:val="22"/>
        </w:rPr>
      </w:pPr>
    </w:p>
    <w:p w14:paraId="7B69F964" w14:textId="77777777" w:rsidR="00597F32" w:rsidRDefault="00597F32" w:rsidP="00597F32">
      <w:pPr>
        <w:rPr>
          <w:rFonts w:cs="Helvetica"/>
          <w:b/>
          <w:sz w:val="22"/>
          <w:szCs w:val="22"/>
        </w:rPr>
      </w:pPr>
    </w:p>
    <w:p w14:paraId="2B916698" w14:textId="77777777" w:rsidR="00597F32" w:rsidRDefault="00597F32" w:rsidP="00597F32">
      <w:pPr>
        <w:rPr>
          <w:rFonts w:cs="Helvetica"/>
          <w:b/>
          <w:sz w:val="22"/>
          <w:szCs w:val="22"/>
        </w:rPr>
      </w:pPr>
    </w:p>
    <w:p w14:paraId="0419930A" w14:textId="77777777" w:rsidR="00597F32" w:rsidRDefault="00597F32" w:rsidP="00597F32">
      <w:pPr>
        <w:rPr>
          <w:rFonts w:cs="Helvetica"/>
          <w:b/>
          <w:sz w:val="22"/>
          <w:szCs w:val="22"/>
        </w:rPr>
      </w:pPr>
    </w:p>
    <w:p w14:paraId="642A947D" w14:textId="77777777" w:rsidR="00597F32" w:rsidRPr="00961CD0"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sidRPr="00961CD0">
        <w:rPr>
          <w:rFonts w:cs="Helvetica"/>
          <w:b/>
          <w:sz w:val="22"/>
          <w:szCs w:val="22"/>
        </w:rPr>
        <w:lastRenderedPageBreak/>
        <w:t>Introduction</w:t>
      </w:r>
    </w:p>
    <w:p w14:paraId="508F5F8B" w14:textId="77777777" w:rsidR="00597F32" w:rsidRPr="00961CD0" w:rsidRDefault="00597F32" w:rsidP="00597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p>
    <w:p w14:paraId="2751330F" w14:textId="713D6FB5" w:rsidR="00597F32" w:rsidRPr="00A304CE" w:rsidRDefault="00597F32" w:rsidP="00597F32">
      <w:pPr>
        <w:spacing w:line="480" w:lineRule="auto"/>
        <w:ind w:firstLine="720"/>
        <w:rPr>
          <w:rFonts w:cs="Helvetica"/>
          <w:sz w:val="22"/>
          <w:szCs w:val="22"/>
          <w:vertAlign w:val="superscript"/>
        </w:rPr>
      </w:pPr>
      <w:r w:rsidRPr="00961CD0">
        <w:rPr>
          <w:rFonts w:cs="Helvetica"/>
          <w:sz w:val="22"/>
          <w:szCs w:val="22"/>
        </w:rPr>
        <w:t>Tooth wear is an increasingly common problem. The adult dental health survey reported an increase of anterior tooth wear from 66% in 1998 to 76% of all examined adults in 2009</w:t>
      </w:r>
      <w:r>
        <w:rPr>
          <w:rFonts w:cs="Helvetica"/>
          <w:sz w:val="22"/>
          <w:szCs w:val="22"/>
        </w:rPr>
        <w:t>.</w:t>
      </w:r>
      <w:r>
        <w:rPr>
          <w:rFonts w:cs="Helvetica"/>
          <w:sz w:val="22"/>
          <w:szCs w:val="22"/>
        </w:rPr>
        <w:fldChar w:fldCharType="begin"/>
      </w:r>
      <w:r>
        <w:rPr>
          <w:rFonts w:cs="Helvetica"/>
          <w:sz w:val="22"/>
          <w:szCs w:val="22"/>
        </w:rPr>
        <w:instrText xml:space="preserve"> ADDIN EN.CITE &lt;EndNote&gt;&lt;Cite&gt;&lt;Author&gt;White&lt;/Author&gt;&lt;Year&gt;2011&lt;/Year&gt;&lt;RecNum&gt;2&lt;/RecNum&gt;&lt;DisplayText&gt;&lt;style face="superscript"&gt;1&lt;/style&gt;&lt;/DisplayText&gt;&lt;record&gt;&lt;rec-number&gt;2&lt;/rec-number&gt;&lt;foreign-keys&gt;&lt;key app="EN" db-id="s9fw5rs0dfdxvfe2zso5paw60rx2ept5wxf5" timestamp="1451988458"&gt;2&lt;/key&gt;&lt;/foreign-keys&gt;&lt;ref-type name="Journal Article"&gt;17&lt;/ref-type&gt;&lt;contributors&gt;&lt;authors&gt;&lt;author&gt;White, D.&lt;/author&gt;&lt;author&gt;Pitts, N.&lt;/author&gt;&lt;author&gt;Steele, J.&lt;/author&gt;&lt;author&gt;Sadler, K. &lt;/author&gt;&lt;author&gt;Chadwick, B&lt;/author&gt;&lt;/authors&gt;&lt;/contributors&gt;&lt;titles&gt;&lt;title&gt;2: Disease and related disorders - a report from the Adult Dental Health Survey 2009&lt;/title&gt;&lt;/titles&gt;&lt;edition&gt;2011/03/24&lt;/edition&gt;&lt;dates&gt;&lt;year&gt;2011&lt;/year&gt;&lt;pub-dates&gt;&lt;date&gt;March 2011&lt;/date&gt;&lt;/pub-dates&gt;&lt;/dates&gt;&lt;urls&gt;&lt;related-urls&gt;&lt;url&gt;http://www.hscic.gov.uk/catalogue/PUB01086/adul-dent-heal-surv-summ-them-the2-2009-rep4.pdf&lt;/url&gt;&lt;/related-urls&gt;&lt;/urls&gt;&lt;/record&gt;&lt;/Cite&gt;&lt;/EndNote&gt;</w:instrText>
      </w:r>
      <w:r>
        <w:rPr>
          <w:rFonts w:cs="Helvetica"/>
          <w:sz w:val="22"/>
          <w:szCs w:val="22"/>
        </w:rPr>
        <w:fldChar w:fldCharType="separate"/>
      </w:r>
      <w:r w:rsidRPr="00597F32">
        <w:rPr>
          <w:rFonts w:cs="Helvetica"/>
          <w:noProof/>
          <w:sz w:val="22"/>
          <w:szCs w:val="22"/>
          <w:vertAlign w:val="superscript"/>
        </w:rPr>
        <w:t>1</w:t>
      </w:r>
      <w:r>
        <w:rPr>
          <w:rFonts w:cs="Helvetica"/>
          <w:sz w:val="22"/>
          <w:szCs w:val="22"/>
        </w:rPr>
        <w:fldChar w:fldCharType="end"/>
      </w:r>
      <w:r w:rsidRPr="00961CD0">
        <w:rPr>
          <w:rFonts w:cs="Helvetica"/>
          <w:sz w:val="22"/>
          <w:szCs w:val="22"/>
        </w:rPr>
        <w:t xml:space="preserve"> Moderate wear increased from 11% to 15% over the same period. Of particular concern, is the reported rise within younger age groups; with 16-24 year </w:t>
      </w:r>
      <w:proofErr w:type="spellStart"/>
      <w:r w:rsidRPr="00961CD0">
        <w:rPr>
          <w:rFonts w:cs="Helvetica"/>
          <w:sz w:val="22"/>
          <w:szCs w:val="22"/>
        </w:rPr>
        <w:t>olds</w:t>
      </w:r>
      <w:proofErr w:type="spellEnd"/>
      <w:r w:rsidRPr="00961CD0">
        <w:rPr>
          <w:rFonts w:cs="Helvetica"/>
          <w:sz w:val="22"/>
          <w:szCs w:val="22"/>
        </w:rPr>
        <w:t xml:space="preserve"> displaying a 3% increase in moderate wear to 4% since 1998.</w:t>
      </w:r>
      <w:r>
        <w:rPr>
          <w:rFonts w:cs="Helvetica"/>
          <w:sz w:val="22"/>
          <w:szCs w:val="22"/>
        </w:rPr>
        <w:fldChar w:fldCharType="begin"/>
      </w:r>
      <w:r w:rsidR="003B2677">
        <w:rPr>
          <w:rFonts w:cs="Helvetica"/>
          <w:sz w:val="22"/>
          <w:szCs w:val="22"/>
        </w:rPr>
        <w:instrText xml:space="preserve"> ADDIN EN.CITE &lt;EndNote&gt;&lt;Cite&gt;&lt;Author&gt;2009&lt;/Author&gt;&lt;Year&gt;London 2011&lt;/Year&gt;&lt;RecNum&gt;28&lt;/RecNum&gt;&lt;DisplayText&gt;&lt;style face="superscript"&gt;2&lt;/style&gt;&lt;/DisplayText&gt;&lt;record&gt;&lt;rec-number&gt;28&lt;/rec-number&gt;&lt;foreign-keys&gt;&lt;key app="EN" db-id="s9fw5rs0dfdxvfe2zso5paw60rx2ept5wxf5" timestamp="1470839562"&gt;28&lt;/key&gt;&lt;/foreign-keys&gt;&lt;ref-type name="Journal Article"&gt;17&lt;/ref-type&gt;&lt;contributors&gt;&lt;authors&gt;&lt;author&gt;UK Adult Dental Health Survey 2009&lt;/author&gt;&lt;/authors&gt;&lt;/contributors&gt;&lt;titles&gt;&lt;title&gt;The Health and Social Care Information Centre&lt;/title&gt;&lt;/titles&gt;&lt;volume&gt;London 2011&lt;/volume&gt;&lt;dates&gt;&lt;year&gt;London 2011&lt;/year&gt;&lt;/dates&gt;&lt;urls&gt;&lt;/urls&gt;&lt;/record&gt;&lt;/Cite&gt;&lt;/EndNote&gt;</w:instrText>
      </w:r>
      <w:r>
        <w:rPr>
          <w:rFonts w:cs="Helvetica"/>
          <w:sz w:val="22"/>
          <w:szCs w:val="22"/>
        </w:rPr>
        <w:fldChar w:fldCharType="separate"/>
      </w:r>
      <w:r w:rsidRPr="00597F32">
        <w:rPr>
          <w:rFonts w:cs="Helvetica"/>
          <w:noProof/>
          <w:sz w:val="22"/>
          <w:szCs w:val="22"/>
          <w:vertAlign w:val="superscript"/>
        </w:rPr>
        <w:t>2</w:t>
      </w:r>
      <w:r>
        <w:rPr>
          <w:rFonts w:cs="Helvetica"/>
          <w:sz w:val="22"/>
          <w:szCs w:val="22"/>
        </w:rPr>
        <w:fldChar w:fldCharType="end"/>
      </w:r>
      <w:r w:rsidRPr="00961CD0">
        <w:rPr>
          <w:rFonts w:cs="Helvetica"/>
          <w:sz w:val="22"/>
          <w:szCs w:val="22"/>
        </w:rPr>
        <w:t xml:space="preserve"> This</w:t>
      </w:r>
      <w:r w:rsidR="00D34510">
        <w:rPr>
          <w:rFonts w:cs="Helvetica"/>
          <w:sz w:val="22"/>
          <w:szCs w:val="22"/>
        </w:rPr>
        <w:t xml:space="preserve"> trend is</w:t>
      </w:r>
      <w:r w:rsidRPr="00961CD0">
        <w:rPr>
          <w:rFonts w:cs="Helvetica"/>
          <w:sz w:val="22"/>
          <w:szCs w:val="22"/>
        </w:rPr>
        <w:t xml:space="preserve"> likely to lead to more significant management problems in the future</w:t>
      </w:r>
      <w:r>
        <w:rPr>
          <w:rFonts w:cs="Helvetica"/>
          <w:sz w:val="22"/>
          <w:szCs w:val="22"/>
        </w:rPr>
        <w:t>.</w:t>
      </w:r>
      <w:r>
        <w:rPr>
          <w:rFonts w:cs="Helvetica"/>
          <w:sz w:val="22"/>
          <w:szCs w:val="22"/>
        </w:rPr>
        <w:fldChar w:fldCharType="begin">
          <w:fldData xml:space="preserve">PEVuZE5vdGU+PENpdGU+PEF1dGhvcj5XaGl0ZTwvQXV0aG9yPjxZZWFyPjIwMTI8L1llYXI+PFJl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</w:fldData>
        </w:fldChar>
      </w:r>
      <w:r>
        <w:rPr>
          <w:rFonts w:cs="Helvetica"/>
          <w:sz w:val="22"/>
          <w:szCs w:val="22"/>
        </w:rPr>
        <w:instrText xml:space="preserve"> ADDIN EN.CITE </w:instrText>
      </w:r>
      <w:r>
        <w:rPr>
          <w:rFonts w:cs="Helvetica"/>
          <w:sz w:val="22"/>
          <w:szCs w:val="22"/>
        </w:rPr>
        <w:fldChar w:fldCharType="begin">
          <w:fldData xml:space="preserve">PEVuZE5vdGU+PENpdGU+PEF1dGhvcj5XaGl0ZTwvQXV0aG9yPjxZZWFyPjIwMTI8L1llYXI+PFJl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</w:fldData>
        </w:fldChar>
      </w:r>
      <w:r>
        <w:rPr>
          <w:rFonts w:cs="Helvetica"/>
          <w:sz w:val="22"/>
          <w:szCs w:val="22"/>
        </w:rPr>
        <w:instrText xml:space="preserve"> ADDIN EN.CITE.DATA </w:instrText>
      </w:r>
      <w:r>
        <w:rPr>
          <w:rFonts w:cs="Helvetica"/>
          <w:sz w:val="22"/>
          <w:szCs w:val="22"/>
        </w:rPr>
      </w:r>
      <w:r>
        <w:rPr>
          <w:rFonts w:cs="Helvetica"/>
          <w:sz w:val="22"/>
          <w:szCs w:val="22"/>
        </w:rPr>
        <w:fldChar w:fldCharType="end"/>
      </w:r>
      <w:r>
        <w:rPr>
          <w:rFonts w:cs="Helvetica"/>
          <w:sz w:val="22"/>
          <w:szCs w:val="22"/>
        </w:rPr>
      </w:r>
      <w:r>
        <w:rPr>
          <w:rFonts w:cs="Helvetica"/>
          <w:sz w:val="22"/>
          <w:szCs w:val="22"/>
        </w:rPr>
        <w:fldChar w:fldCharType="separate"/>
      </w:r>
      <w:r w:rsidRPr="00597F32">
        <w:rPr>
          <w:rFonts w:cs="Helvetica"/>
          <w:noProof/>
          <w:sz w:val="22"/>
          <w:szCs w:val="22"/>
          <w:vertAlign w:val="superscript"/>
        </w:rPr>
        <w:t>3</w:t>
      </w:r>
      <w:r>
        <w:rPr>
          <w:rFonts w:cs="Helvetica"/>
          <w:sz w:val="22"/>
          <w:szCs w:val="22"/>
        </w:rPr>
        <w:fldChar w:fldCharType="end"/>
      </w:r>
    </w:p>
    <w:p w14:paraId="71209EF0" w14:textId="77777777" w:rsidR="00597F32" w:rsidRPr="005303B5" w:rsidRDefault="00597F32" w:rsidP="00597F32">
      <w:pPr>
        <w:spacing w:line="480" w:lineRule="auto"/>
        <w:ind w:firstLine="720"/>
        <w:rPr>
          <w:rFonts w:cs="Helvetica"/>
          <w:sz w:val="22"/>
          <w:szCs w:val="22"/>
          <w:vertAlign w:val="superscript"/>
        </w:rPr>
      </w:pPr>
      <w:r w:rsidRPr="00961CD0">
        <w:rPr>
          <w:rFonts w:cs="Helvetica"/>
          <w:sz w:val="22"/>
          <w:szCs w:val="22"/>
        </w:rPr>
        <w:t>Tooth wear can result from multiple processes. A diagnosis of attrition, erosion or abrasion in isolation should only be considered when there is significant clinical or historical evidence to substantiate the diagnosis</w:t>
      </w:r>
      <w:r>
        <w:rPr>
          <w:rFonts w:cs="Helvetica"/>
          <w:sz w:val="22"/>
          <w:szCs w:val="22"/>
        </w:rPr>
        <w:t>.</w:t>
      </w:r>
      <w:r>
        <w:rPr>
          <w:rFonts w:cs="Helvetica"/>
          <w:sz w:val="22"/>
          <w:szCs w:val="22"/>
        </w:rPr>
        <w:fldChar w:fldCharType="begin">
          <w:fldData xml:space="preserve">PEVuZE5vdGU+PENpdGU+PEF1dGhvcj5TbWl0aDwvQXV0aG9yPjxZZWFyPjE5OTc8L1llYXI+PFJl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</w:fldData>
        </w:fldChar>
      </w:r>
      <w:r>
        <w:rPr>
          <w:rFonts w:cs="Helvetica"/>
          <w:sz w:val="22"/>
          <w:szCs w:val="22"/>
        </w:rPr>
        <w:instrText xml:space="preserve"> ADDIN EN.CITE </w:instrText>
      </w:r>
      <w:r>
        <w:rPr>
          <w:rFonts w:cs="Helvetica"/>
          <w:sz w:val="22"/>
          <w:szCs w:val="22"/>
        </w:rPr>
        <w:fldChar w:fldCharType="begin">
          <w:fldData xml:space="preserve">PEVuZE5vdGU+PENpdGU+PEF1dGhvcj5TbWl0aDwvQXV0aG9yPjxZZWFyPjE5OTc8L1llYXI+PFJl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</w:fldData>
        </w:fldChar>
      </w:r>
      <w:r>
        <w:rPr>
          <w:rFonts w:cs="Helvetica"/>
          <w:sz w:val="22"/>
          <w:szCs w:val="22"/>
        </w:rPr>
        <w:instrText xml:space="preserve"> ADDIN EN.CITE.DATA </w:instrText>
      </w:r>
      <w:r>
        <w:rPr>
          <w:rFonts w:cs="Helvetica"/>
          <w:sz w:val="22"/>
          <w:szCs w:val="22"/>
        </w:rPr>
      </w:r>
      <w:r>
        <w:rPr>
          <w:rFonts w:cs="Helvetica"/>
          <w:sz w:val="22"/>
          <w:szCs w:val="22"/>
        </w:rPr>
        <w:fldChar w:fldCharType="end"/>
      </w:r>
      <w:r>
        <w:rPr>
          <w:rFonts w:cs="Helvetica"/>
          <w:sz w:val="22"/>
          <w:szCs w:val="22"/>
        </w:rPr>
      </w:r>
      <w:r>
        <w:rPr>
          <w:rFonts w:cs="Helvetica"/>
          <w:sz w:val="22"/>
          <w:szCs w:val="22"/>
        </w:rPr>
        <w:fldChar w:fldCharType="separate"/>
      </w:r>
      <w:r w:rsidRPr="00597F32">
        <w:rPr>
          <w:rFonts w:cs="Helvetica"/>
          <w:noProof/>
          <w:sz w:val="22"/>
          <w:szCs w:val="22"/>
          <w:vertAlign w:val="superscript"/>
        </w:rPr>
        <w:t>4</w:t>
      </w:r>
      <w:r>
        <w:rPr>
          <w:rFonts w:cs="Helvetica"/>
          <w:sz w:val="22"/>
          <w:szCs w:val="22"/>
        </w:rPr>
        <w:fldChar w:fldCharType="end"/>
      </w:r>
      <w:r w:rsidRPr="00961CD0">
        <w:rPr>
          <w:rFonts w:cs="Helvetica"/>
          <w:sz w:val="22"/>
          <w:szCs w:val="22"/>
        </w:rPr>
        <w:t xml:space="preserve"> In reality, tooth wear is often a combination of these diagnoses</w:t>
      </w:r>
      <w:r>
        <w:rPr>
          <w:rFonts w:cs="Helvetica"/>
          <w:sz w:val="22"/>
          <w:szCs w:val="22"/>
        </w:rPr>
        <w:t>.</w:t>
      </w:r>
      <w:r>
        <w:rPr>
          <w:rFonts w:cs="Helvetica"/>
          <w:sz w:val="22"/>
          <w:szCs w:val="22"/>
        </w:rPr>
        <w:fldChar w:fldCharType="begin"/>
      </w:r>
      <w:r>
        <w:rPr>
          <w:rFonts w:cs="Helvetica"/>
          <w:sz w:val="22"/>
          <w:szCs w:val="22"/>
        </w:rPr>
        <w:instrText xml:space="preserve"> ADDIN EN.CITE &lt;EndNote&gt;&lt;Cite&gt;&lt;Author&gt;Al-Omiri&lt;/Author&gt;&lt;Year&gt;2006&lt;/Year&gt;&lt;RecNum&gt;14&lt;/RecNum&gt;&lt;DisplayText&gt;&lt;style face="superscript"&gt;5&lt;/style&gt;&lt;/DisplayText&gt;&lt;record&gt;&lt;rec-number&gt;14&lt;/rec-number&gt;&lt;foreign-keys&gt;&lt;key app="EN" db-id="s9fw5rs0dfdxvfe2zso5paw60rx2ept5wxf5" timestamp="1451995419"&gt;14&lt;/key&gt;&lt;/foreign-keys&gt;&lt;ref-type name="Journal Article"&gt;17&lt;/ref-type&gt;&lt;contributors&gt;&lt;authors&gt;&lt;author&gt;Al-Omiri, M. K.&lt;/author&gt;&lt;author&gt;Lamey, P. J.&lt;/author&gt;&lt;author&gt;Clifford, T.&lt;/author&gt;&lt;/authors&gt;&lt;/contributors&gt;&lt;auth-address&gt;Department of Restorative Dentistry, Faculty of Dentistry, Jordan University of Science and Technology, Jordan.&lt;/auth-address&gt;&lt;titles&gt;&lt;title&gt;Impact of tooth wear on daily living&lt;/title&gt;&lt;secondary-title&gt;Int J Prosthodont&lt;/secondary-title&gt;&lt;/titles&gt;&lt;periodical&gt;&lt;full-title&gt;Int J Prosthodont&lt;/full-title&gt;&lt;/periodical&gt;&lt;pages&gt;601-5&lt;/pages&gt;&lt;volume&gt;19&lt;/volume&gt;&lt;number&gt;6&lt;/number&gt;&lt;edition&gt;2006/12/15&lt;/edition&gt;&lt;keywords&gt;&lt;keyword&gt;Activities of Daily Living&lt;/keyword&gt;&lt;keyword&gt;Adolescent&lt;/keyword&gt;&lt;keyword&gt;Adult&lt;/keyword&gt;&lt;keyword&gt;Age Factors&lt;/keyword&gt;&lt;keyword&gt;Attitude to Health&lt;/keyword&gt;&lt;keyword&gt;Case-Control Studies&lt;/keyword&gt;&lt;keyword&gt;Cohort Studies&lt;/keyword&gt;&lt;keyword&gt;Eating/physiology&lt;/keyword&gt;&lt;keyword&gt;Educational Status&lt;/keyword&gt;&lt;keyword&gt;Esthetics, Dental&lt;/keyword&gt;&lt;keyword&gt;Female&lt;/keyword&gt;&lt;keyword&gt;Humans&lt;/keyword&gt;&lt;keyword&gt;Male&lt;/keyword&gt;&lt;keyword&gt;Mastication/physiology&lt;/keyword&gt;&lt;keyword&gt;Middle Aged&lt;/keyword&gt;&lt;keyword&gt;Pain/psychology&lt;/keyword&gt;&lt;keyword&gt;Personal Satisfaction&lt;/keyword&gt;&lt;keyword&gt;Quality of Life&lt;/keyword&gt;&lt;keyword&gt;Sex Factors&lt;/keyword&gt;&lt;keyword&gt;Tooth Abrasion/ psychology&lt;/keyword&gt;&lt;keyword&gt;Tooth Attrition/ psychology&lt;/keyword&gt;&lt;keyword&gt;Tooth Erosion/ psychology&lt;/keyword&gt;&lt;/keywords&gt;&lt;dates&gt;&lt;year&gt;2006&lt;/year&gt;&lt;pub-dates&gt;&lt;date&gt;Nov-Dec&lt;/date&gt;&lt;/pub-dates&gt;&lt;/dates&gt;&lt;isbn&gt;0893-2174 (Print)&amp;#xD;0893-2174 (Linking)&lt;/isbn&gt;&lt;accession-num&gt;17165300&lt;/accession-num&gt;&lt;urls&gt;&lt;/urls&gt;&lt;remote-database-provider&gt;NLM&lt;/remote-database-provider&gt;&lt;language&gt;eng&lt;/language&gt;&lt;/record&gt;&lt;/Cite&gt;&lt;/EndNote&gt;</w:instrText>
      </w:r>
      <w:r>
        <w:rPr>
          <w:rFonts w:cs="Helvetica"/>
          <w:sz w:val="22"/>
          <w:szCs w:val="22"/>
        </w:rPr>
        <w:fldChar w:fldCharType="separate"/>
      </w:r>
      <w:r w:rsidRPr="00597F32">
        <w:rPr>
          <w:rFonts w:cs="Helvetica"/>
          <w:noProof/>
          <w:sz w:val="22"/>
          <w:szCs w:val="22"/>
          <w:vertAlign w:val="superscript"/>
        </w:rPr>
        <w:t>5</w:t>
      </w:r>
      <w:r>
        <w:rPr>
          <w:rFonts w:cs="Helvetica"/>
          <w:sz w:val="22"/>
          <w:szCs w:val="22"/>
        </w:rPr>
        <w:fldChar w:fldCharType="end"/>
      </w:r>
      <w:r>
        <w:rPr>
          <w:rFonts w:cs="Helvetica"/>
          <w:sz w:val="22"/>
          <w:szCs w:val="22"/>
          <w:vertAlign w:val="superscript"/>
        </w:rPr>
        <w:t xml:space="preserve"> </w:t>
      </w:r>
      <w:r w:rsidRPr="000B21F3">
        <w:rPr>
          <w:rFonts w:cs="Helvetica"/>
          <w:sz w:val="22"/>
          <w:szCs w:val="22"/>
        </w:rPr>
        <w:t xml:space="preserve">Attrition is closely related to bruxism, which is widely regarded as a stress-related </w:t>
      </w:r>
      <w:r w:rsidRPr="00961CD0">
        <w:rPr>
          <w:rFonts w:cs="Helvetica"/>
          <w:sz w:val="22"/>
          <w:szCs w:val="22"/>
        </w:rPr>
        <w:t xml:space="preserve">parafunctional activity. </w:t>
      </w:r>
      <w:r>
        <w:rPr>
          <w:rFonts w:cs="Helvetica"/>
          <w:sz w:val="22"/>
          <w:szCs w:val="22"/>
        </w:rPr>
        <w:t>Bruxism and</w:t>
      </w:r>
      <w:r w:rsidRPr="00961CD0">
        <w:rPr>
          <w:rFonts w:cs="Helvetica"/>
          <w:sz w:val="22"/>
          <w:szCs w:val="22"/>
        </w:rPr>
        <w:t xml:space="preserve"> attrition remain a source of great concern for many patients. The principal complaint and driver to seek treatment in 59% of 290 patients referred to a UK teaching hospital for tooth wear was poor aesthetics, followed by sensitivity (40%), functional problems (17%) and pain (14%).</w:t>
      </w:r>
      <w:r>
        <w:rPr>
          <w:rFonts w:cs="Helvetica"/>
          <w:sz w:val="22"/>
          <w:szCs w:val="22"/>
        </w:rPr>
        <w:fldChar w:fldCharType="begin"/>
      </w:r>
      <w:r>
        <w:rPr>
          <w:rFonts w:cs="Helvetica"/>
          <w:sz w:val="22"/>
          <w:szCs w:val="22"/>
        </w:rPr>
        <w:instrText xml:space="preserve"> ADDIN EN.CITE &lt;EndNote&gt;&lt;Cite&gt;&lt;Author&gt;Wazani&lt;/Author&gt;&lt;Year&gt;2012&lt;/Year&gt;&lt;RecNum&gt;12&lt;/RecNum&gt;&lt;DisplayText&gt;&lt;style face="superscript"&gt;6&lt;/style&gt;&lt;/DisplayText&gt;&lt;record&gt;&lt;rec-number&gt;12&lt;/rec-number&gt;&lt;foreign-keys&gt;&lt;key app="EN" db-id="s9fw5rs0dfdxvfe2zso5paw60rx2ept5wxf5" timestamp="1451993266"&gt;12&lt;/key&gt;&lt;/foreign-keys&gt;&lt;ref-type name="Journal Article"&gt;17&lt;/ref-type&gt;&lt;contributors&gt;&lt;authors&gt;&lt;author&gt;Wazani, B. E.&lt;/author&gt;&lt;author&gt;Dodd, M. N.&lt;/author&gt;&lt;author&gt;Milosevic, A.&lt;/author&gt;&lt;/authors&gt;&lt;/contributors&gt;&lt;auth-address&gt;Department of Clinical Dental Sciences, UK.&lt;/auth-address&gt;&lt;titles&gt;&lt;title&gt;The signs and symptoms of tooth wear in a referred group of patients&lt;/title&gt;&lt;secondary-title&gt;Br Dent J&lt;/secondary-title&gt;&lt;/titles&gt;&lt;periodical&gt;&lt;full-title&gt;Br Dent J&lt;/full-title&gt;&lt;/periodical&gt;&lt;pages&gt;E10&lt;/pages&gt;&lt;volume&gt;213&lt;/volume&gt;&lt;number&gt;6&lt;/number&gt;&lt;edition&gt;2012/09/22&lt;/edition&gt;&lt;keywords&gt;&lt;keyword&gt;Adolescent&lt;/keyword&gt;&lt;keyword&gt;Adult&lt;/keyword&gt;&lt;keyword&gt;Aged&lt;/keyword&gt;&lt;keyword&gt;Aged, 80 and over&lt;/keyword&gt;&lt;keyword&gt;England/epidemiology&lt;/keyword&gt;&lt;keyword&gt;Female&lt;/keyword&gt;&lt;keyword&gt;Humans&lt;/keyword&gt;&lt;keyword&gt;Male&lt;/keyword&gt;&lt;keyword&gt;Middle Aged&lt;/keyword&gt;&lt;keyword&gt;Prevalence&lt;/keyword&gt;&lt;keyword&gt;Retrospective Studies&lt;/keyword&gt;&lt;keyword&gt;Sex Factors&lt;/keyword&gt;&lt;keyword&gt;Tooth Wear/ diagnosis/epidemiology/etiology&lt;/keyword&gt;&lt;/keywords&gt;&lt;dates&gt;&lt;year&gt;2012&lt;/year&gt;&lt;pub-dates&gt;&lt;date&gt;Sep&lt;/date&gt;&lt;/pub-dates&gt;&lt;/dates&gt;&lt;isbn&gt;1476-5373 (Electronic)&amp;#xD;0007-0610 (Linking)&lt;/isbn&gt;&lt;accession-num&gt;22996509&lt;/accession-num&gt;&lt;urls&gt;&lt;related-urls&gt;&lt;url&gt;http://www.nature.com/bdj/journal/v213/n6/pdf/sj.bdj.2012.840.pdf&lt;/url&gt;&lt;/related-urls&gt;&lt;/urls&gt;&lt;electronic-resource-num&gt;10.1038/sj.bdj.2012.840&lt;/electronic-resource-num&gt;&lt;remote-database-provider&gt;NLM&lt;/remote-database-provider&gt;&lt;language&gt;eng&lt;/language&gt;&lt;/record&gt;&lt;/Cite&gt;&lt;/EndNote&gt;</w:instrText>
      </w:r>
      <w:r>
        <w:rPr>
          <w:rFonts w:cs="Helvetica"/>
          <w:sz w:val="22"/>
          <w:szCs w:val="22"/>
        </w:rPr>
        <w:fldChar w:fldCharType="separate"/>
      </w:r>
      <w:r w:rsidRPr="00597F32">
        <w:rPr>
          <w:rFonts w:cs="Helvetica"/>
          <w:noProof/>
          <w:sz w:val="22"/>
          <w:szCs w:val="22"/>
          <w:vertAlign w:val="superscript"/>
        </w:rPr>
        <w:t>6</w:t>
      </w:r>
      <w:r>
        <w:rPr>
          <w:rFonts w:cs="Helvetica"/>
          <w:sz w:val="22"/>
          <w:szCs w:val="22"/>
        </w:rPr>
        <w:fldChar w:fldCharType="end"/>
      </w:r>
      <w:r w:rsidRPr="00961CD0">
        <w:rPr>
          <w:rFonts w:cs="Helvetica"/>
          <w:sz w:val="22"/>
          <w:szCs w:val="22"/>
        </w:rPr>
        <w:t xml:space="preserve"> A similar study reinforced these findings, with aesthetics the primary concern for 54% of patients</w:t>
      </w:r>
      <w:r>
        <w:rPr>
          <w:rFonts w:cs="Helvetica"/>
          <w:sz w:val="22"/>
          <w:szCs w:val="22"/>
        </w:rPr>
        <w:t>.</w:t>
      </w:r>
      <w:r w:rsidRPr="00961CD0">
        <w:rPr>
          <w:rFonts w:cs="Helvetica"/>
          <w:sz w:val="22"/>
          <w:szCs w:val="22"/>
        </w:rPr>
        <w:t xml:space="preserve"> </w:t>
      </w:r>
      <w:r>
        <w:rPr>
          <w:rFonts w:cs="Helvetica"/>
          <w:sz w:val="22"/>
          <w:szCs w:val="22"/>
        </w:rPr>
        <w:fldChar w:fldCharType="begin"/>
      </w:r>
      <w:r>
        <w:rPr>
          <w:rFonts w:cs="Helvetica"/>
          <w:sz w:val="22"/>
          <w:szCs w:val="22"/>
        </w:rPr>
        <w:instrText xml:space="preserve"> ADDIN EN.CITE &lt;EndNote&gt;&lt;Cite&gt;&lt;Author&gt;Ahmed&lt;/Author&gt;&lt;Year&gt;2014&lt;/Year&gt;&lt;RecNum&gt;17&lt;/RecNum&gt;&lt;DisplayText&gt;&lt;style face="superscript"&gt;7&lt;/style&gt;&lt;/DisplayText&gt;&lt;record&gt;&lt;rec-number&gt;17&lt;/rec-number&gt;&lt;foreign-keys&gt;&lt;key app="EN" db-id="s9fw5rs0dfdxvfe2zso5paw60rx2ept5wxf5" timestamp="1451997734"&gt;17&lt;/key&gt;&lt;/foreign-keys&gt;&lt;ref-type name="Journal Article"&gt;17&lt;/ref-type&gt;&lt;contributors&gt;&lt;authors&gt;&lt;author&gt;Ahmed, K. E.&lt;/author&gt;&lt;author&gt;Murray, C. A.&lt;/author&gt;&lt;author&gt;Whitters, C. J.&lt;/author&gt;&lt;/authors&gt;&lt;/contributors&gt;&lt;auth-address&gt;Clinical Academic Fellow, Clinical Dentistry Department, Restorative Dentistry Group, University of Glasgow Dental School, 378 Sauchiehall Street, Glasgow, G2 3JZ.&amp;#xD;Professor of Restorative Dentistry, Department of Restorative Dentistry, Dubai School of Dental Medicine, Dubai Healthcare City, PO Box 505097, Dubai - U.A.E.&amp;#xD;Clinical Scientist/Honorary Lecturer, Department of Clinical Physics/Clinical Dentistry, Glasgow Dental Hospital and School, Glasgow, G2 3JZ.&lt;/auth-address&gt;&lt;titles&gt;&lt;title&gt;A prospective survey of secondary care tooth wear referrals: demographics, reasons for concern and referral outcomes&lt;/title&gt;&lt;secondary-title&gt;Br Dent J&lt;/secondary-title&gt;&lt;/titles&gt;&lt;periodical&gt;&lt;full-title&gt;Br Dent J&lt;/full-title&gt;&lt;/periodical&gt;&lt;pages&gt;E9&lt;/pages&gt;&lt;volume&gt;216&lt;/volume&gt;&lt;number&gt;5&lt;/number&gt;&lt;edition&gt;2014/03/08&lt;/edition&gt;&lt;dates&gt;&lt;year&gt;2014&lt;/year&gt;&lt;pub-dates&gt;&lt;date&gt;Mar&lt;/date&gt;&lt;/pub-dates&gt;&lt;/dates&gt;&lt;isbn&gt;1476-5373 (Electronic)&amp;#xD;0007-0610 (Linking)&lt;/isbn&gt;&lt;accession-num&gt;24603273&lt;/accession-num&gt;&lt;urls&gt;&lt;related-urls&gt;&lt;url&gt;http://www.nature.com/bdj/journal/v216/n5/pdf/sj.bdj.2014.179.pdf&lt;/url&gt;&lt;/related-urls&gt;&lt;/urls&gt;&lt;electronic-resource-num&gt;10.1038/sj.bdj.2014.179&lt;/electronic-resource-num&gt;&lt;remote-database-provider&gt;NLM&lt;/remote-database-provider&gt;&lt;language&gt;eng&lt;/language&gt;&lt;/record&gt;&lt;/Cite&gt;&lt;/EndNote&gt;</w:instrText>
      </w:r>
      <w:r>
        <w:rPr>
          <w:rFonts w:cs="Helvetica"/>
          <w:sz w:val="22"/>
          <w:szCs w:val="22"/>
        </w:rPr>
        <w:fldChar w:fldCharType="separate"/>
      </w:r>
      <w:r w:rsidRPr="00597F32">
        <w:rPr>
          <w:rFonts w:cs="Helvetica"/>
          <w:noProof/>
          <w:sz w:val="22"/>
          <w:szCs w:val="22"/>
          <w:vertAlign w:val="superscript"/>
        </w:rPr>
        <w:t>7</w:t>
      </w:r>
      <w:r>
        <w:rPr>
          <w:rFonts w:cs="Helvetica"/>
          <w:sz w:val="22"/>
          <w:szCs w:val="22"/>
        </w:rPr>
        <w:fldChar w:fldCharType="end"/>
      </w:r>
    </w:p>
    <w:p w14:paraId="0B7E4AE3" w14:textId="77777777" w:rsidR="00597F32" w:rsidRDefault="00597F32" w:rsidP="00597F32">
      <w:pPr>
        <w:spacing w:line="480" w:lineRule="auto"/>
        <w:ind w:firstLine="720"/>
        <w:rPr>
          <w:rFonts w:cs="Helvetica"/>
          <w:sz w:val="22"/>
          <w:szCs w:val="22"/>
        </w:rPr>
      </w:pPr>
      <w:r w:rsidRPr="00BB4417">
        <w:rPr>
          <w:rFonts w:cs="Helvetica"/>
          <w:sz w:val="22"/>
          <w:szCs w:val="22"/>
        </w:rPr>
        <w:t>This</w:t>
      </w:r>
      <w:r>
        <w:rPr>
          <w:rFonts w:cs="Helvetica"/>
          <w:sz w:val="22"/>
          <w:szCs w:val="22"/>
        </w:rPr>
        <w:t xml:space="preserve"> paper </w:t>
      </w:r>
      <w:r w:rsidRPr="00BB4417">
        <w:rPr>
          <w:rFonts w:cs="Helvetica"/>
          <w:sz w:val="22"/>
          <w:szCs w:val="22"/>
        </w:rPr>
        <w:t>descri</w:t>
      </w:r>
      <w:r>
        <w:rPr>
          <w:rFonts w:cs="Helvetica"/>
          <w:sz w:val="22"/>
          <w:szCs w:val="22"/>
        </w:rPr>
        <w:t xml:space="preserve">bes the use of a novel material used as a bilaminar guard </w:t>
      </w:r>
      <w:r w:rsidRPr="00BB4417">
        <w:rPr>
          <w:rFonts w:cs="Helvetica"/>
          <w:sz w:val="22"/>
          <w:szCs w:val="22"/>
        </w:rPr>
        <w:t>to prevent further attrition and protect newly restored teeth</w:t>
      </w:r>
      <w:r>
        <w:rPr>
          <w:rFonts w:cs="Helvetica"/>
          <w:sz w:val="22"/>
          <w:szCs w:val="22"/>
        </w:rPr>
        <w:t xml:space="preserve"> in cases of</w:t>
      </w:r>
      <w:r w:rsidRPr="004360C5">
        <w:rPr>
          <w:rFonts w:cs="Helvetica"/>
          <w:color w:val="FF0000"/>
          <w:sz w:val="22"/>
          <w:szCs w:val="22"/>
        </w:rPr>
        <w:t xml:space="preserve"> </w:t>
      </w:r>
      <w:r w:rsidRPr="001E517C">
        <w:rPr>
          <w:rFonts w:cs="Helvetica"/>
          <w:color w:val="000000" w:themeColor="text1"/>
          <w:sz w:val="22"/>
          <w:szCs w:val="22"/>
        </w:rPr>
        <w:t>bruxism</w:t>
      </w:r>
      <w:r>
        <w:rPr>
          <w:rFonts w:cs="Helvetica"/>
          <w:sz w:val="22"/>
          <w:szCs w:val="22"/>
        </w:rPr>
        <w:t>.</w:t>
      </w:r>
    </w:p>
    <w:p w14:paraId="070B96F2" w14:textId="77777777" w:rsidR="00597F32" w:rsidRPr="00961CD0" w:rsidRDefault="00597F32" w:rsidP="00597F32">
      <w:pPr>
        <w:spacing w:line="480" w:lineRule="auto"/>
        <w:ind w:firstLine="720"/>
        <w:rPr>
          <w:rFonts w:cs="Helvetica"/>
          <w:sz w:val="22"/>
          <w:szCs w:val="22"/>
        </w:rPr>
      </w:pPr>
    </w:p>
    <w:p w14:paraId="62AA8965" w14:textId="77777777" w:rsidR="00597F32" w:rsidRPr="00BB4417" w:rsidRDefault="00597F32" w:rsidP="00597F32">
      <w:pPr>
        <w:spacing w:line="480" w:lineRule="auto"/>
        <w:rPr>
          <w:rFonts w:cs="Helvetica"/>
          <w:b/>
          <w:sz w:val="22"/>
          <w:szCs w:val="22"/>
        </w:rPr>
      </w:pPr>
      <w:r w:rsidRPr="00BB4417">
        <w:rPr>
          <w:rFonts w:cs="Helvetica"/>
          <w:b/>
          <w:sz w:val="22"/>
          <w:szCs w:val="22"/>
        </w:rPr>
        <w:t>Bruxism</w:t>
      </w:r>
    </w:p>
    <w:p w14:paraId="60E2CB72" w14:textId="76E12D6C" w:rsidR="008149A8" w:rsidRDefault="00597F32" w:rsidP="00597F32">
      <w:pPr>
        <w:spacing w:line="480" w:lineRule="auto"/>
        <w:ind w:firstLine="720"/>
        <w:rPr>
          <w:rFonts w:cs="Helvetica"/>
          <w:sz w:val="22"/>
          <w:szCs w:val="22"/>
        </w:rPr>
      </w:pPr>
      <w:r>
        <w:rPr>
          <w:rFonts w:cs="Helvetica"/>
          <w:sz w:val="22"/>
          <w:szCs w:val="22"/>
        </w:rPr>
        <w:t>Recently, b</w:t>
      </w:r>
      <w:r w:rsidRPr="00961CD0">
        <w:rPr>
          <w:rFonts w:cs="Helvetica"/>
          <w:sz w:val="22"/>
          <w:szCs w:val="22"/>
        </w:rPr>
        <w:t xml:space="preserve">ruxism </w:t>
      </w:r>
      <w:r>
        <w:rPr>
          <w:rFonts w:cs="Helvetica"/>
          <w:sz w:val="22"/>
          <w:szCs w:val="22"/>
        </w:rPr>
        <w:t xml:space="preserve">has been redefined as </w:t>
      </w:r>
      <w:r w:rsidRPr="00961CD0">
        <w:rPr>
          <w:rFonts w:cs="Arial"/>
          <w:color w:val="000000"/>
          <w:sz w:val="22"/>
          <w:szCs w:val="22"/>
          <w:shd w:val="clear" w:color="auto" w:fill="FFFFFF"/>
        </w:rPr>
        <w:t xml:space="preserve">repetitive jaw-muscle activity </w:t>
      </w:r>
      <w:proofErr w:type="spellStart"/>
      <w:r w:rsidRPr="00961CD0">
        <w:rPr>
          <w:rFonts w:cs="Arial"/>
          <w:color w:val="000000"/>
          <w:sz w:val="22"/>
          <w:szCs w:val="22"/>
          <w:shd w:val="clear" w:color="auto" w:fill="FFFFFF"/>
        </w:rPr>
        <w:t>characterised</w:t>
      </w:r>
      <w:proofErr w:type="spellEnd"/>
      <w:r w:rsidRPr="00961CD0">
        <w:rPr>
          <w:rFonts w:cs="Arial"/>
          <w:color w:val="000000"/>
          <w:sz w:val="22"/>
          <w:szCs w:val="22"/>
          <w:shd w:val="clear" w:color="auto" w:fill="FFFFFF"/>
        </w:rPr>
        <w:t xml:space="preserve"> by clenching or grinding of the teeth and/or by bracing or thrusting of the mandible.</w:t>
      </w:r>
      <w:r>
        <w:rPr>
          <w:rFonts w:cs="Arial"/>
          <w:color w:val="000000"/>
          <w:sz w:val="22"/>
          <w:szCs w:val="22"/>
          <w:shd w:val="clear" w:color="auto" w:fill="FFFFFF"/>
        </w:rPr>
        <w:fldChar w:fldCharType="begin">
          <w:fldData xml:space="preserve">PEVuZE5vdGU+PENpdGU+PEF1dGhvcj5Mb2JiZXpvbzwvQXV0aG9yPjxZZWFyPjIwMTM8L1llYXI+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</w:fldData>
        </w:fldChar>
      </w:r>
      <w:r>
        <w:rPr>
          <w:rFonts w:cs="Arial"/>
          <w:color w:val="000000"/>
          <w:sz w:val="22"/>
          <w:szCs w:val="22"/>
          <w:shd w:val="clear" w:color="auto" w:fill="FFFFFF"/>
        </w:rPr>
        <w:instrText xml:space="preserve"> ADDIN EN.CITE </w:instrText>
      </w:r>
      <w:r>
        <w:rPr>
          <w:rFonts w:cs="Arial"/>
          <w:color w:val="000000"/>
          <w:sz w:val="22"/>
          <w:szCs w:val="22"/>
          <w:shd w:val="clear" w:color="auto" w:fill="FFFFFF"/>
        </w:rPr>
        <w:fldChar w:fldCharType="begin">
          <w:fldData xml:space="preserve">PEVuZE5vdGU+PENpdGU+PEF1dGhvcj5Mb2JiZXpvbzwvQXV0aG9yPjxZZWFyPjIwMTM8L1llYXI+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</w:fldData>
        </w:fldChar>
      </w:r>
      <w:r>
        <w:rPr>
          <w:rFonts w:cs="Arial"/>
          <w:color w:val="000000"/>
          <w:sz w:val="22"/>
          <w:szCs w:val="22"/>
          <w:shd w:val="clear" w:color="auto" w:fill="FFFFFF"/>
        </w:rPr>
        <w:instrText xml:space="preserve"> ADDIN EN.CITE.DATA </w:instrText>
      </w:r>
      <w:r>
        <w:rPr>
          <w:rFonts w:cs="Arial"/>
          <w:color w:val="000000"/>
          <w:sz w:val="22"/>
          <w:szCs w:val="22"/>
          <w:shd w:val="clear" w:color="auto" w:fill="FFFFFF"/>
        </w:rPr>
      </w:r>
      <w:r>
        <w:rPr>
          <w:rFonts w:cs="Arial"/>
          <w:color w:val="000000"/>
          <w:sz w:val="22"/>
          <w:szCs w:val="22"/>
          <w:shd w:val="clear" w:color="auto" w:fill="FFFFFF"/>
        </w:rPr>
        <w:fldChar w:fldCharType="end"/>
      </w:r>
      <w:r>
        <w:rPr>
          <w:rFonts w:cs="Arial"/>
          <w:color w:val="000000"/>
          <w:sz w:val="22"/>
          <w:szCs w:val="22"/>
          <w:shd w:val="clear" w:color="auto" w:fill="FFFFFF"/>
        </w:rPr>
      </w:r>
      <w:r>
        <w:rPr>
          <w:rFonts w:cs="Arial"/>
          <w:color w:val="000000"/>
          <w:sz w:val="22"/>
          <w:szCs w:val="22"/>
          <w:shd w:val="clear" w:color="auto" w:fill="FFFFFF"/>
        </w:rPr>
        <w:fldChar w:fldCharType="separate"/>
      </w:r>
      <w:r w:rsidRPr="00597F32">
        <w:rPr>
          <w:rFonts w:cs="Arial"/>
          <w:noProof/>
          <w:color w:val="000000"/>
          <w:sz w:val="22"/>
          <w:szCs w:val="22"/>
          <w:shd w:val="clear" w:color="auto" w:fill="FFFFFF"/>
          <w:vertAlign w:val="superscript"/>
        </w:rPr>
        <w:t>8</w:t>
      </w:r>
      <w:r>
        <w:rPr>
          <w:rFonts w:cs="Arial"/>
          <w:color w:val="000000"/>
          <w:sz w:val="22"/>
          <w:szCs w:val="22"/>
          <w:shd w:val="clear" w:color="auto" w:fill="FFFFFF"/>
        </w:rPr>
        <w:fldChar w:fldCharType="end"/>
      </w:r>
      <w:r>
        <w:rPr>
          <w:rFonts w:cs="Arial"/>
          <w:color w:val="000000"/>
          <w:sz w:val="22"/>
          <w:szCs w:val="22"/>
          <w:shd w:val="clear" w:color="auto" w:fill="FFFFFF"/>
        </w:rPr>
        <w:t xml:space="preserve"> </w:t>
      </w:r>
      <w:r>
        <w:rPr>
          <w:rFonts w:cs="Helvetica"/>
          <w:sz w:val="22"/>
          <w:szCs w:val="22"/>
        </w:rPr>
        <w:t>Bruxism occurs during sleep</w:t>
      </w:r>
      <w:r w:rsidR="00D87753">
        <w:rPr>
          <w:rFonts w:cs="Helvetica"/>
          <w:sz w:val="22"/>
          <w:szCs w:val="22"/>
        </w:rPr>
        <w:t>,</w:t>
      </w:r>
      <w:r w:rsidRPr="00961CD0">
        <w:rPr>
          <w:rFonts w:cs="Helvetica"/>
          <w:sz w:val="22"/>
          <w:szCs w:val="22"/>
        </w:rPr>
        <w:t xml:space="preserve"> </w:t>
      </w:r>
      <w:r>
        <w:rPr>
          <w:rFonts w:cs="Helvetica"/>
          <w:sz w:val="22"/>
          <w:szCs w:val="22"/>
        </w:rPr>
        <w:t>but daytime (</w:t>
      </w:r>
      <w:r w:rsidR="008149A8">
        <w:rPr>
          <w:rFonts w:cs="Helvetica"/>
          <w:sz w:val="22"/>
          <w:szCs w:val="22"/>
        </w:rPr>
        <w:t>awake/</w:t>
      </w:r>
      <w:r>
        <w:rPr>
          <w:rFonts w:cs="Helvetica"/>
          <w:sz w:val="22"/>
          <w:szCs w:val="22"/>
        </w:rPr>
        <w:t xml:space="preserve">diurnal) clenching is also </w:t>
      </w:r>
      <w:proofErr w:type="spellStart"/>
      <w:r>
        <w:rPr>
          <w:rFonts w:cs="Helvetica"/>
          <w:sz w:val="22"/>
          <w:szCs w:val="22"/>
        </w:rPr>
        <w:t>recognised</w:t>
      </w:r>
      <w:proofErr w:type="spellEnd"/>
      <w:r w:rsidRPr="00961CD0">
        <w:rPr>
          <w:rFonts w:cs="Helvetica"/>
          <w:sz w:val="22"/>
          <w:szCs w:val="22"/>
        </w:rPr>
        <w:t>. The prevalence of bruxism in the population ranges from 5% to 48% and varies according to occupation, smoking habits, alcohol intake</w:t>
      </w:r>
      <w:r>
        <w:rPr>
          <w:rFonts w:cs="Helvetica"/>
          <w:sz w:val="22"/>
          <w:szCs w:val="22"/>
        </w:rPr>
        <w:t>, medication</w:t>
      </w:r>
      <w:r w:rsidRPr="00961CD0">
        <w:rPr>
          <w:rFonts w:cs="Helvetica"/>
          <w:sz w:val="22"/>
          <w:szCs w:val="22"/>
        </w:rPr>
        <w:t xml:space="preserve"> and drug addiction.</w:t>
      </w:r>
      <w:r>
        <w:rPr>
          <w:rFonts w:cs="Helvetica"/>
          <w:sz w:val="22"/>
          <w:szCs w:val="22"/>
        </w:rPr>
        <w:fldChar w:fldCharType="begin">
          <w:fldData xml:space="preserve">PEVuZE5vdGU+PENpdGU+PEF1dGhvcj5MYXZpZ25lPC9BdXRob3I+PFllYXI+MTk5NzwvWWVhcj48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</w:fldData>
        </w:fldChar>
      </w:r>
      <w:r>
        <w:rPr>
          <w:rFonts w:cs="Helvetica"/>
          <w:sz w:val="22"/>
          <w:szCs w:val="22"/>
        </w:rPr>
        <w:instrText xml:space="preserve"> ADDIN EN.CITE </w:instrText>
      </w:r>
      <w:r>
        <w:rPr>
          <w:rFonts w:cs="Helvetica"/>
          <w:sz w:val="22"/>
          <w:szCs w:val="22"/>
        </w:rPr>
        <w:fldChar w:fldCharType="begin">
          <w:fldData xml:space="preserve">PEVuZE5vdGU+PENpdGU+PEF1dGhvcj5MYXZpZ25lPC9BdXRob3I+PFllYXI+MTk5NzwvWWVhcj48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</w:fldData>
        </w:fldChar>
      </w:r>
      <w:r>
        <w:rPr>
          <w:rFonts w:cs="Helvetica"/>
          <w:sz w:val="22"/>
          <w:szCs w:val="22"/>
        </w:rPr>
        <w:instrText xml:space="preserve"> ADDIN EN.CITE.DATA </w:instrText>
      </w:r>
      <w:r>
        <w:rPr>
          <w:rFonts w:cs="Helvetica"/>
          <w:sz w:val="22"/>
          <w:szCs w:val="22"/>
        </w:rPr>
      </w:r>
      <w:r>
        <w:rPr>
          <w:rFonts w:cs="Helvetica"/>
          <w:sz w:val="22"/>
          <w:szCs w:val="22"/>
        </w:rPr>
        <w:fldChar w:fldCharType="end"/>
      </w:r>
      <w:r>
        <w:rPr>
          <w:rFonts w:cs="Helvetica"/>
          <w:sz w:val="22"/>
          <w:szCs w:val="22"/>
        </w:rPr>
      </w:r>
      <w:r>
        <w:rPr>
          <w:rFonts w:cs="Helvetica"/>
          <w:sz w:val="22"/>
          <w:szCs w:val="22"/>
        </w:rPr>
        <w:fldChar w:fldCharType="separate"/>
      </w:r>
      <w:r w:rsidRPr="00597F32">
        <w:rPr>
          <w:rFonts w:cs="Helvetica"/>
          <w:noProof/>
          <w:sz w:val="22"/>
          <w:szCs w:val="22"/>
          <w:vertAlign w:val="superscript"/>
        </w:rPr>
        <w:t>9-11</w:t>
      </w:r>
      <w:r>
        <w:rPr>
          <w:rFonts w:cs="Helvetica"/>
          <w:sz w:val="22"/>
          <w:szCs w:val="22"/>
        </w:rPr>
        <w:fldChar w:fldCharType="end"/>
      </w:r>
      <w:r w:rsidRPr="00961CD0">
        <w:rPr>
          <w:rFonts w:cs="Helvetica"/>
          <w:sz w:val="22"/>
          <w:szCs w:val="22"/>
        </w:rPr>
        <w:t xml:space="preserve"> </w:t>
      </w:r>
      <w:r w:rsidR="008149A8">
        <w:rPr>
          <w:rFonts w:cs="Helvetica"/>
          <w:sz w:val="22"/>
          <w:szCs w:val="22"/>
        </w:rPr>
        <w:t>Diagnos</w:t>
      </w:r>
      <w:r w:rsidR="00D87753">
        <w:rPr>
          <w:rFonts w:cs="Helvetica"/>
          <w:sz w:val="22"/>
          <w:szCs w:val="22"/>
        </w:rPr>
        <w:t>ing bruxism can be challenging</w:t>
      </w:r>
      <w:r w:rsidR="008149A8">
        <w:rPr>
          <w:rFonts w:cs="Helvetica"/>
          <w:sz w:val="22"/>
          <w:szCs w:val="22"/>
        </w:rPr>
        <w:t xml:space="preserve">. </w:t>
      </w:r>
      <w:r w:rsidR="003B2677">
        <w:rPr>
          <w:rFonts w:cs="Helvetica"/>
          <w:sz w:val="22"/>
          <w:szCs w:val="22"/>
        </w:rPr>
        <w:t xml:space="preserve">Whilst patient questionnaires and clinical examinations are important, polysomnography remains the </w:t>
      </w:r>
      <w:r w:rsidR="00D87753">
        <w:rPr>
          <w:rFonts w:cs="Helvetica"/>
          <w:sz w:val="22"/>
          <w:szCs w:val="22"/>
        </w:rPr>
        <w:t xml:space="preserve">most accurate method </w:t>
      </w:r>
      <w:r w:rsidR="003B2677">
        <w:rPr>
          <w:rFonts w:cs="Helvetica"/>
          <w:sz w:val="22"/>
          <w:szCs w:val="22"/>
        </w:rPr>
        <w:t>for diagnosis.</w:t>
      </w:r>
      <w:r w:rsidR="003B2677">
        <w:rPr>
          <w:rFonts w:cs="Helvetica"/>
          <w:sz w:val="22"/>
          <w:szCs w:val="22"/>
        </w:rPr>
        <w:fldChar w:fldCharType="begin">
          <w:fldData xml:space="preserve">PEVuZE5vdGU+PENpdGU+PEF1dGhvcj5MYXZpZ25lPC9BdXRob3I+PFllYXI+MTk5NjwvWWVhcj48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PEVuZE5vdGU+PENpdGU+PEF1dGhvcj5MYXZpZ25lPC9BdXRob3I+PFllYXI+MTk5NjwvWWVhcj48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3B2677">
        <w:rPr>
          <w:rFonts w:cs="Helvetica"/>
          <w:sz w:val="22"/>
          <w:szCs w:val="22"/>
        </w:rPr>
      </w:r>
      <w:r w:rsidR="003B2677">
        <w:rPr>
          <w:rFonts w:cs="Helvetica"/>
          <w:sz w:val="22"/>
          <w:szCs w:val="22"/>
        </w:rPr>
        <w:fldChar w:fldCharType="separate"/>
      </w:r>
      <w:r w:rsidR="003B2677" w:rsidRPr="003B2677">
        <w:rPr>
          <w:rFonts w:cs="Helvetica"/>
          <w:noProof/>
          <w:sz w:val="22"/>
          <w:szCs w:val="22"/>
          <w:vertAlign w:val="superscript"/>
        </w:rPr>
        <w:t>12</w:t>
      </w:r>
      <w:r w:rsidR="003B2677">
        <w:rPr>
          <w:rFonts w:cs="Helvetica"/>
          <w:sz w:val="22"/>
          <w:szCs w:val="22"/>
        </w:rPr>
        <w:fldChar w:fldCharType="end"/>
      </w:r>
      <w:r w:rsidR="003B2677">
        <w:rPr>
          <w:rFonts w:cs="Helvetica"/>
          <w:sz w:val="22"/>
          <w:szCs w:val="22"/>
        </w:rPr>
        <w:t xml:space="preserve"> </w:t>
      </w:r>
      <w:r w:rsidR="00D87753">
        <w:rPr>
          <w:rFonts w:cs="Helvetica"/>
          <w:sz w:val="22"/>
          <w:szCs w:val="22"/>
        </w:rPr>
        <w:t>T</w:t>
      </w:r>
      <w:r w:rsidR="003B2677">
        <w:rPr>
          <w:rFonts w:cs="Helvetica"/>
          <w:sz w:val="22"/>
          <w:szCs w:val="22"/>
        </w:rPr>
        <w:t xml:space="preserve">his technique is costly, time-consuming and relies upon more </w:t>
      </w:r>
      <w:r w:rsidR="001E517C">
        <w:rPr>
          <w:rFonts w:cs="Helvetica"/>
          <w:sz w:val="22"/>
          <w:szCs w:val="22"/>
        </w:rPr>
        <w:lastRenderedPageBreak/>
        <w:t>advanced instrumentation</w:t>
      </w:r>
      <w:r w:rsidR="003B2677">
        <w:rPr>
          <w:rFonts w:cs="Helvetica"/>
          <w:sz w:val="22"/>
          <w:szCs w:val="22"/>
        </w:rPr>
        <w:t xml:space="preserve">. Recent literature advises the designation of </w:t>
      </w:r>
      <w:r w:rsidR="001E517C">
        <w:rPr>
          <w:rFonts w:cs="Helvetica"/>
          <w:sz w:val="22"/>
          <w:szCs w:val="22"/>
        </w:rPr>
        <w:t xml:space="preserve">bruxism </w:t>
      </w:r>
      <w:r w:rsidR="003B2677">
        <w:rPr>
          <w:rFonts w:cs="Helvetica"/>
          <w:sz w:val="22"/>
          <w:szCs w:val="22"/>
        </w:rPr>
        <w:t>into ‘possible’, ‘probable’ and ‘definite’ based on the level of evidence attained. ‘Probable’ bruxism relying upon patient recall, questionnaires and clinical examinations.</w:t>
      </w:r>
      <w:r w:rsidR="003B2677">
        <w:rPr>
          <w:rFonts w:cs="Helvetica"/>
          <w:sz w:val="22"/>
          <w:szCs w:val="22"/>
        </w:rPr>
        <w:fldChar w:fldCharType="begin">
          <w:fldData xml:space="preserve">PEVuZE5vdGU+PENpdGU+PEF1dGhvcj5Mb2JiZXpvbzwvQXV0aG9yPjxZZWFyPjIwMTM8L1llYXI+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PEVuZE5vdGU+PENpdGU+PEF1dGhvcj5Mb2JiZXpvbzwvQXV0aG9yPjxZZWFyPjIwMTM8L1llYXI+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3B2677">
        <w:rPr>
          <w:rFonts w:cs="Helvetica"/>
          <w:sz w:val="22"/>
          <w:szCs w:val="22"/>
        </w:rPr>
      </w:r>
      <w:r w:rsidR="003B2677">
        <w:rPr>
          <w:rFonts w:cs="Helvetica"/>
          <w:sz w:val="22"/>
          <w:szCs w:val="22"/>
        </w:rPr>
        <w:fldChar w:fldCharType="separate"/>
      </w:r>
      <w:r w:rsidR="003B2677" w:rsidRPr="003B2677">
        <w:rPr>
          <w:rFonts w:cs="Helvetica"/>
          <w:noProof/>
          <w:sz w:val="22"/>
          <w:szCs w:val="22"/>
          <w:vertAlign w:val="superscript"/>
        </w:rPr>
        <w:t>8</w:t>
      </w:r>
      <w:r w:rsidR="003B2677">
        <w:rPr>
          <w:rFonts w:cs="Helvetica"/>
          <w:sz w:val="22"/>
          <w:szCs w:val="22"/>
        </w:rPr>
        <w:fldChar w:fldCharType="end"/>
      </w:r>
      <w:r w:rsidR="00D87753">
        <w:rPr>
          <w:rFonts w:cs="Helvetica"/>
          <w:sz w:val="22"/>
          <w:szCs w:val="22"/>
        </w:rPr>
        <w:t xml:space="preserve"> Well designed questionnaires can provide a</w:t>
      </w:r>
      <w:r w:rsidR="001E517C">
        <w:rPr>
          <w:rFonts w:cs="Helvetica"/>
          <w:sz w:val="22"/>
          <w:szCs w:val="22"/>
        </w:rPr>
        <w:t xml:space="preserve"> significant information and are easy to administer</w:t>
      </w:r>
      <w:r w:rsidR="00D87753">
        <w:rPr>
          <w:rFonts w:cs="Helvetica"/>
          <w:sz w:val="22"/>
          <w:szCs w:val="22"/>
        </w:rPr>
        <w:t xml:space="preserve">. Study models and clinical photographs may be used to quantify or monitor </w:t>
      </w:r>
      <w:proofErr w:type="spellStart"/>
      <w:r w:rsidR="00D87753">
        <w:rPr>
          <w:rFonts w:cs="Helvetica"/>
          <w:sz w:val="22"/>
          <w:szCs w:val="22"/>
        </w:rPr>
        <w:t>toothwear</w:t>
      </w:r>
      <w:proofErr w:type="spellEnd"/>
      <w:r w:rsidR="00D87753">
        <w:rPr>
          <w:rFonts w:cs="Helvetica"/>
          <w:sz w:val="22"/>
          <w:szCs w:val="22"/>
        </w:rPr>
        <w:t xml:space="preserve">. </w:t>
      </w:r>
    </w:p>
    <w:p w14:paraId="4365CC78" w14:textId="139CCA07" w:rsidR="00597F32" w:rsidRPr="00961CD0" w:rsidRDefault="00597F32" w:rsidP="00597F32">
      <w:pPr>
        <w:spacing w:line="480" w:lineRule="auto"/>
        <w:ind w:firstLine="720"/>
        <w:rPr>
          <w:rFonts w:cs="Helvetica"/>
          <w:sz w:val="22"/>
          <w:szCs w:val="22"/>
        </w:rPr>
      </w:pPr>
      <w:r>
        <w:rPr>
          <w:rFonts w:cs="Helvetica"/>
          <w:sz w:val="22"/>
          <w:szCs w:val="22"/>
        </w:rPr>
        <w:t>Attrition, tooth hypermobility</w:t>
      </w:r>
      <w:r w:rsidRPr="00597F32">
        <w:rPr>
          <w:rFonts w:cs="Helvetica"/>
          <w:sz w:val="22"/>
          <w:szCs w:val="22"/>
        </w:rPr>
        <w:t>,</w:t>
      </w:r>
      <w:r w:rsidR="00D87753">
        <w:rPr>
          <w:rFonts w:cs="Helvetica"/>
          <w:sz w:val="22"/>
          <w:szCs w:val="22"/>
        </w:rPr>
        <w:t xml:space="preserve"> masticatory muscle hypertrophy,</w:t>
      </w:r>
      <w:r w:rsidRPr="00597F32">
        <w:rPr>
          <w:rFonts w:cs="Helvetica"/>
          <w:sz w:val="22"/>
          <w:szCs w:val="22"/>
        </w:rPr>
        <w:t xml:space="preserve"> temporo-mandibular disorders (TMD) </w:t>
      </w:r>
      <w:r>
        <w:rPr>
          <w:rFonts w:cs="Helvetica"/>
          <w:sz w:val="22"/>
          <w:szCs w:val="22"/>
        </w:rPr>
        <w:t>and fractured cusps may be some of the dental manifestations of bruxism</w:t>
      </w:r>
      <w:r w:rsidR="003B2677">
        <w:rPr>
          <w:rFonts w:cs="Helvetica"/>
          <w:sz w:val="22"/>
          <w:szCs w:val="22"/>
        </w:rPr>
        <w:t xml:space="preserve"> that may assist with diagnosis</w:t>
      </w:r>
      <w:r>
        <w:rPr>
          <w:rFonts w:cs="Helvetica"/>
          <w:sz w:val="22"/>
          <w:szCs w:val="22"/>
        </w:rPr>
        <w:t xml:space="preserve">. Whilst management of these manifestations may be dental, treatment for bruxism is difficult because stress, one of the common </w:t>
      </w:r>
      <w:proofErr w:type="spellStart"/>
      <w:r>
        <w:rPr>
          <w:rFonts w:cs="Helvetica"/>
          <w:sz w:val="22"/>
          <w:szCs w:val="22"/>
        </w:rPr>
        <w:t>aetiological</w:t>
      </w:r>
      <w:proofErr w:type="spellEnd"/>
      <w:r>
        <w:rPr>
          <w:rFonts w:cs="Helvetica"/>
          <w:sz w:val="22"/>
          <w:szCs w:val="22"/>
        </w:rPr>
        <w:t xml:space="preserve"> causes of bruxism, is a medical problem</w:t>
      </w:r>
      <w:r w:rsidRPr="00961CD0">
        <w:rPr>
          <w:rFonts w:cs="Helvetica"/>
          <w:sz w:val="22"/>
          <w:szCs w:val="22"/>
        </w:rPr>
        <w:t xml:space="preserve">. It is important to </w:t>
      </w:r>
      <w:r>
        <w:rPr>
          <w:rFonts w:cs="Helvetica"/>
          <w:sz w:val="22"/>
          <w:szCs w:val="22"/>
        </w:rPr>
        <w:t xml:space="preserve">appreciate </w:t>
      </w:r>
      <w:r w:rsidRPr="00961CD0">
        <w:rPr>
          <w:rFonts w:cs="Helvetica"/>
          <w:sz w:val="22"/>
          <w:szCs w:val="22"/>
        </w:rPr>
        <w:t>that stress is generally episodic in nature and so too is bruxism.</w:t>
      </w:r>
      <w:r>
        <w:rPr>
          <w:rFonts w:cs="Helvetica"/>
          <w:sz w:val="22"/>
          <w:szCs w:val="22"/>
        </w:rPr>
        <w:t xml:space="preserve"> Temporomandibular joint problems such as joint sounds (typically clicks), limitation of jaw opening and pain, are</w:t>
      </w:r>
      <w:r w:rsidRPr="00961CD0">
        <w:rPr>
          <w:rFonts w:cs="Helvetica"/>
          <w:sz w:val="22"/>
          <w:szCs w:val="22"/>
        </w:rPr>
        <w:t xml:space="preserve"> not necessarily present in</w:t>
      </w:r>
      <w:r>
        <w:rPr>
          <w:rFonts w:cs="Helvetica"/>
          <w:sz w:val="22"/>
          <w:szCs w:val="22"/>
        </w:rPr>
        <w:t xml:space="preserve"> patient</w:t>
      </w:r>
      <w:r w:rsidR="001E517C">
        <w:rPr>
          <w:rFonts w:cs="Helvetica"/>
          <w:sz w:val="22"/>
          <w:szCs w:val="22"/>
        </w:rPr>
        <w:t xml:space="preserve">s with </w:t>
      </w:r>
      <w:proofErr w:type="spellStart"/>
      <w:r w:rsidR="001E517C">
        <w:rPr>
          <w:rFonts w:cs="Helvetica"/>
          <w:sz w:val="22"/>
          <w:szCs w:val="22"/>
        </w:rPr>
        <w:t>toothwear</w:t>
      </w:r>
      <w:proofErr w:type="spellEnd"/>
      <w:r w:rsidR="001E517C">
        <w:rPr>
          <w:rFonts w:cs="Helvetica"/>
          <w:sz w:val="22"/>
          <w:szCs w:val="22"/>
        </w:rPr>
        <w:t xml:space="preserve"> or in </w:t>
      </w:r>
      <w:proofErr w:type="spellStart"/>
      <w:r w:rsidR="001E517C">
        <w:rPr>
          <w:rFonts w:cs="Helvetica"/>
          <w:sz w:val="22"/>
          <w:szCs w:val="22"/>
        </w:rPr>
        <w:t>bruxists</w:t>
      </w:r>
      <w:proofErr w:type="spellEnd"/>
      <w:r w:rsidR="009C6E4D">
        <w:rPr>
          <w:rFonts w:cs="Helvetica"/>
          <w:sz w:val="22"/>
          <w:szCs w:val="22"/>
        </w:rPr>
        <w:t xml:space="preserve">. </w:t>
      </w:r>
    </w:p>
    <w:p w14:paraId="3361FD33" w14:textId="49DD45F9" w:rsidR="00597F32" w:rsidRPr="008F356D" w:rsidRDefault="00597F32" w:rsidP="00597F32">
      <w:pPr>
        <w:spacing w:line="480" w:lineRule="auto"/>
        <w:ind w:firstLine="720"/>
        <w:rPr>
          <w:rFonts w:cs="Helvetica"/>
          <w:color w:val="FF0000"/>
          <w:sz w:val="22"/>
          <w:szCs w:val="22"/>
        </w:rPr>
      </w:pPr>
      <w:r w:rsidRPr="00961CD0">
        <w:rPr>
          <w:rFonts w:cs="Helvetica"/>
          <w:sz w:val="22"/>
          <w:szCs w:val="22"/>
        </w:rPr>
        <w:t xml:space="preserve">The association between </w:t>
      </w:r>
      <w:r>
        <w:rPr>
          <w:rFonts w:cs="Helvetica"/>
          <w:sz w:val="22"/>
          <w:szCs w:val="22"/>
        </w:rPr>
        <w:t>sleep bruxism and sleep pattern is</w:t>
      </w:r>
      <w:r w:rsidRPr="00961CD0">
        <w:rPr>
          <w:rFonts w:cs="Helvetica"/>
          <w:sz w:val="22"/>
          <w:szCs w:val="22"/>
        </w:rPr>
        <w:t xml:space="preserve"> particularly relevant as bruxism </w:t>
      </w:r>
      <w:r>
        <w:rPr>
          <w:rFonts w:cs="Helvetica"/>
          <w:sz w:val="22"/>
          <w:szCs w:val="22"/>
        </w:rPr>
        <w:t>was reported to</w:t>
      </w:r>
      <w:r w:rsidRPr="00961CD0">
        <w:rPr>
          <w:rFonts w:cs="Helvetica"/>
          <w:sz w:val="22"/>
          <w:szCs w:val="22"/>
        </w:rPr>
        <w:t xml:space="preserve"> </w:t>
      </w:r>
      <w:r>
        <w:rPr>
          <w:rFonts w:cs="Helvetica"/>
          <w:sz w:val="22"/>
          <w:szCs w:val="22"/>
        </w:rPr>
        <w:t>occur</w:t>
      </w:r>
      <w:r w:rsidRPr="00961CD0">
        <w:rPr>
          <w:rFonts w:cs="Helvetica"/>
          <w:sz w:val="22"/>
          <w:szCs w:val="22"/>
        </w:rPr>
        <w:t xml:space="preserve"> during light sleep and was preceded by changes in pulse, breathing and cortical activity.</w:t>
      </w:r>
      <w:r>
        <w:rPr>
          <w:rFonts w:cs="Helvetica"/>
          <w:sz w:val="22"/>
          <w:szCs w:val="22"/>
        </w:rPr>
        <w:fldChar w:fldCharType="begin"/>
      </w:r>
      <w:r w:rsidR="003B2677">
        <w:rPr>
          <w:rFonts w:cs="Helvetica"/>
          <w:sz w:val="22"/>
          <w:szCs w:val="22"/>
        </w:rPr>
        <w:instrText xml:space="preserve"> ADDIN EN.CITE &lt;EndNote&gt;&lt;Cite&gt;&lt;Author&gt;Okeson&lt;/Author&gt;&lt;Year&gt;1994&lt;/Year&gt;&lt;RecNum&gt;39&lt;/RecNum&gt;&lt;DisplayText&gt;&lt;style face="superscript"&gt;13&lt;/style&gt;&lt;/DisplayText&gt;&lt;record&gt;&lt;rec-number&gt;39&lt;/rec-number&gt;&lt;foreign-keys&gt;&lt;key app="EN" db-id="s9fw5rs0dfdxvfe2zso5paw60rx2ept5wxf5" timestamp="1470849748"&gt;39&lt;/key&gt;&lt;/foreign-keys&gt;&lt;ref-type name="Journal Article"&gt;17&lt;/ref-type&gt;&lt;contributors&gt;&lt;authors&gt;&lt;author&gt;Okeson, J. P.&lt;/author&gt;&lt;author&gt;Phillips, B. A.&lt;/author&gt;&lt;author&gt;Berry, D. T.&lt;/author&gt;&lt;author&gt;Baldwin, R. M.&lt;/author&gt;&lt;/authors&gt;&lt;/contributors&gt;&lt;auth-address&gt;Orofacial Pain Center, University of Kentucky College of Dentistry, Lexington 40536-0084.&lt;/auth-address&gt;&lt;titles&gt;&lt;title&gt;Nocturnal bruxing events: a report of normative data and cardiovascular response&lt;/title&gt;&lt;secondary-title&gt;J Oral Rehabil&lt;/secondary-title&gt;&lt;/titles&gt;&lt;periodical&gt;&lt;full-title&gt;J Oral Rehabil&lt;/full-title&gt;&lt;/periodical&gt;&lt;pages&gt;623-30&lt;/pages&gt;&lt;volume&gt;21&lt;/volume&gt;&lt;number&gt;6&lt;/number&gt;&lt;edition&gt;1994/11/01&lt;/edition&gt;&lt;keywords&gt;&lt;keyword&gt;Adult&lt;/keyword&gt;&lt;keyword&gt;Bruxism/ physiopathology&lt;/keyword&gt;&lt;keyword&gt;Electromyography&lt;/keyword&gt;&lt;keyword&gt;Female&lt;/keyword&gt;&lt;keyword&gt;Heart Rate&lt;/keyword&gt;&lt;keyword&gt;Humans&lt;/keyword&gt;&lt;keyword&gt;Leg/physiopathology&lt;/keyword&gt;&lt;keyword&gt;Male&lt;/keyword&gt;&lt;keyword&gt;Middle Aged&lt;/keyword&gt;&lt;keyword&gt;Movement&lt;/keyword&gt;&lt;keyword&gt;Posture&lt;/keyword&gt;&lt;keyword&gt;Prospective Studies&lt;/keyword&gt;&lt;keyword&gt;Sleep Stages/physiology&lt;/keyword&gt;&lt;keyword&gt;Sleep Wake Disorders/ physiopathology&lt;/keyword&gt;&lt;/keywords&gt;&lt;dates&gt;&lt;year&gt;1994&lt;/year&gt;&lt;pub-dates&gt;&lt;date&gt;Nov&lt;/date&gt;&lt;/pub-dates&gt;&lt;/dates&gt;&lt;isbn&gt;0305-182X (Print)&amp;#xD;0305-182X (Linking)&lt;/isbn&gt;&lt;accession-num&gt;7830197&lt;/accession-num&gt;&lt;urls&gt;&lt;related-urls&gt;&lt;url&gt;http://onlinelibrary.wiley.com/store/10.1111/j.1365-2842.1994.tb01177.x/asset/j.1365-2842.1994.tb01177.x.pdf?v=1&amp;amp;t=irp5yrjp&amp;amp;s=24fa02ddf6283116974645d8ce0451ae2b33c925&lt;/url&gt;&lt;/related-urls&gt;&lt;/urls&gt;&lt;remote-database-provider&gt;NLM&lt;/remote-database-provider&gt;&lt;language&gt;eng&lt;/language&gt;&lt;/record&gt;&lt;/Cite&gt;&lt;/EndNote&gt;</w:instrText>
      </w:r>
      <w:r>
        <w:rPr>
          <w:rFonts w:cs="Helvetica"/>
          <w:sz w:val="22"/>
          <w:szCs w:val="22"/>
        </w:rPr>
        <w:fldChar w:fldCharType="separate"/>
      </w:r>
      <w:r w:rsidR="003B2677" w:rsidRPr="003B2677">
        <w:rPr>
          <w:rFonts w:cs="Helvetica"/>
          <w:noProof/>
          <w:sz w:val="22"/>
          <w:szCs w:val="22"/>
          <w:vertAlign w:val="superscript"/>
        </w:rPr>
        <w:t>13</w:t>
      </w:r>
      <w:r>
        <w:rPr>
          <w:rFonts w:cs="Helvetica"/>
          <w:sz w:val="22"/>
          <w:szCs w:val="22"/>
        </w:rPr>
        <w:fldChar w:fldCharType="end"/>
      </w:r>
      <w:r w:rsidRPr="00961CD0">
        <w:rPr>
          <w:rFonts w:cs="Helvetica"/>
          <w:sz w:val="22"/>
          <w:szCs w:val="22"/>
        </w:rPr>
        <w:t xml:space="preserve"> Rhythmic masticatory muscle activity (RMMA) of both mass</w:t>
      </w:r>
      <w:r>
        <w:rPr>
          <w:rFonts w:cs="Helvetica"/>
          <w:sz w:val="22"/>
          <w:szCs w:val="22"/>
        </w:rPr>
        <w:t>eter and temporalis muscles has</w:t>
      </w:r>
      <w:r w:rsidRPr="00961CD0">
        <w:rPr>
          <w:rFonts w:cs="Helvetica"/>
          <w:sz w:val="22"/>
          <w:szCs w:val="22"/>
        </w:rPr>
        <w:t xml:space="preserve"> been monitored using electro-</w:t>
      </w:r>
      <w:proofErr w:type="spellStart"/>
      <w:r w:rsidRPr="00961CD0">
        <w:rPr>
          <w:rFonts w:cs="Helvetica"/>
          <w:sz w:val="22"/>
          <w:szCs w:val="22"/>
        </w:rPr>
        <w:t>myography</w:t>
      </w:r>
      <w:proofErr w:type="spellEnd"/>
      <w:r w:rsidRPr="00961CD0">
        <w:rPr>
          <w:rFonts w:cs="Helvetica"/>
          <w:sz w:val="22"/>
          <w:szCs w:val="22"/>
        </w:rPr>
        <w:t xml:space="preserve"> (EMG) with simultaneous measurement of cortical and cardiac function by EEG and ECG.</w:t>
      </w:r>
      <w:r w:rsidR="00BE36FA">
        <w:rPr>
          <w:rFonts w:cs="Helvetica"/>
          <w:sz w:val="22"/>
          <w:szCs w:val="22"/>
        </w:rPr>
        <w:fldChar w:fldCharType="begin">
          <w:fldData xml:space="preserve">PEVuZE5vdGU+PENpdGU+PEF1dGhvcj5HYWxsbzwvQXV0aG9yPjxZZWFyPjE5OTk8L1llYXI+PFJl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==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PEVuZE5vdGU+PENpdGU+PEF1dGhvcj5HYWxsbzwvQXV0aG9yPjxZZWFyPjE5OTk8L1llYXI+PFJl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==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BE36FA">
        <w:rPr>
          <w:rFonts w:cs="Helvetica"/>
          <w:sz w:val="22"/>
          <w:szCs w:val="22"/>
        </w:rPr>
      </w:r>
      <w:r w:rsidR="00BE36FA">
        <w:rPr>
          <w:rFonts w:cs="Helvetica"/>
          <w:sz w:val="22"/>
          <w:szCs w:val="22"/>
        </w:rPr>
        <w:fldChar w:fldCharType="separate"/>
      </w:r>
      <w:r w:rsidR="003B2677" w:rsidRPr="003B2677">
        <w:rPr>
          <w:rFonts w:cs="Helvetica"/>
          <w:noProof/>
          <w:sz w:val="22"/>
          <w:szCs w:val="22"/>
          <w:vertAlign w:val="superscript"/>
        </w:rPr>
        <w:t>14, 15</w:t>
      </w:r>
      <w:r w:rsidR="00BE36FA">
        <w:rPr>
          <w:rFonts w:cs="Helvetica"/>
          <w:sz w:val="22"/>
          <w:szCs w:val="22"/>
        </w:rPr>
        <w:fldChar w:fldCharType="end"/>
      </w:r>
      <w:r w:rsidRPr="00961CD0">
        <w:rPr>
          <w:rFonts w:cs="Helvetica"/>
          <w:sz w:val="22"/>
          <w:szCs w:val="22"/>
        </w:rPr>
        <w:t xml:space="preserve"> </w:t>
      </w:r>
      <w:proofErr w:type="spellStart"/>
      <w:r w:rsidRPr="00961CD0">
        <w:rPr>
          <w:rFonts w:cs="Helvetica"/>
          <w:sz w:val="22"/>
          <w:szCs w:val="22"/>
        </w:rPr>
        <w:t>Bruxist</w:t>
      </w:r>
      <w:proofErr w:type="spellEnd"/>
      <w:r w:rsidRPr="00961CD0">
        <w:rPr>
          <w:rFonts w:cs="Helvetica"/>
          <w:sz w:val="22"/>
          <w:szCs w:val="22"/>
        </w:rPr>
        <w:t xml:space="preserve"> episodes can be short bursts of up to 2 seconds of masseteric activity (phasic or grinding) or tonic (clenching) contractions lasting over 2 seconds or a combination of both. </w:t>
      </w:r>
      <w:r w:rsidRPr="00435992">
        <w:rPr>
          <w:rFonts w:cs="Helvetica"/>
          <w:sz w:val="22"/>
          <w:szCs w:val="22"/>
        </w:rPr>
        <w:t xml:space="preserve">Patients should, therefore, be asked about their sleep pattern as this will suggest to the patient a link between sleep, bruxism and </w:t>
      </w:r>
      <w:proofErr w:type="spellStart"/>
      <w:r w:rsidRPr="00435992">
        <w:rPr>
          <w:rFonts w:cs="Helvetica"/>
          <w:sz w:val="22"/>
          <w:szCs w:val="22"/>
        </w:rPr>
        <w:t>toothwear</w:t>
      </w:r>
      <w:proofErr w:type="spellEnd"/>
      <w:r w:rsidRPr="00435992">
        <w:rPr>
          <w:rFonts w:cs="Helvetica"/>
          <w:sz w:val="22"/>
          <w:szCs w:val="22"/>
        </w:rPr>
        <w:t xml:space="preserve">. Moreover, the association with stress, coping strategies for stress and the limitations of dental management can be discussed.  </w:t>
      </w:r>
    </w:p>
    <w:p w14:paraId="513B4CB1" w14:textId="360EDA9A" w:rsidR="00597F32" w:rsidRPr="00961CD0" w:rsidRDefault="00597F32" w:rsidP="00597F32">
      <w:pPr>
        <w:spacing w:line="480" w:lineRule="auto"/>
        <w:ind w:firstLine="720"/>
        <w:rPr>
          <w:rFonts w:cs="Helvetica"/>
          <w:sz w:val="22"/>
          <w:szCs w:val="22"/>
        </w:rPr>
      </w:pPr>
      <w:r w:rsidRPr="00961CD0">
        <w:rPr>
          <w:rFonts w:cs="Helvetica"/>
          <w:sz w:val="22"/>
          <w:szCs w:val="22"/>
        </w:rPr>
        <w:t>Numerous general manageme</w:t>
      </w:r>
      <w:r w:rsidR="00BE36FA">
        <w:rPr>
          <w:rFonts w:cs="Helvetica"/>
          <w:sz w:val="22"/>
          <w:szCs w:val="22"/>
        </w:rPr>
        <w:t>nt strategies for bruxism exist.</w:t>
      </w:r>
      <w:r w:rsidR="00BE36FA">
        <w:rPr>
          <w:rFonts w:cs="Helvetica"/>
          <w:sz w:val="22"/>
          <w:szCs w:val="22"/>
        </w:rPr>
        <w:fldChar w:fldCharType="begin">
          <w:fldData xml:space="preserve">PEVuZE5vdGU+PENpdGU+PEF1dGhvcj5NYW5mcmVkaW5pPC9BdXRob3I+PFllYXI+MjAxNTwvWWVh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PEVuZE5vdGU+PENpdGU+PEF1dGhvcj5NYW5mcmVkaW5pPC9BdXRob3I+PFllYXI+MjAxNTwvWWVh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BE36FA">
        <w:rPr>
          <w:rFonts w:cs="Helvetica"/>
          <w:sz w:val="22"/>
          <w:szCs w:val="22"/>
        </w:rPr>
      </w:r>
      <w:r w:rsidR="00BE36FA">
        <w:rPr>
          <w:rFonts w:cs="Helvetica"/>
          <w:sz w:val="22"/>
          <w:szCs w:val="22"/>
        </w:rPr>
        <w:fldChar w:fldCharType="separate"/>
      </w:r>
      <w:r w:rsidR="003B2677" w:rsidRPr="003B2677">
        <w:rPr>
          <w:rFonts w:cs="Helvetica"/>
          <w:noProof/>
          <w:sz w:val="22"/>
          <w:szCs w:val="22"/>
          <w:vertAlign w:val="superscript"/>
        </w:rPr>
        <w:t>16</w:t>
      </w:r>
      <w:r w:rsidR="00BE36FA">
        <w:rPr>
          <w:rFonts w:cs="Helvetica"/>
          <w:sz w:val="22"/>
          <w:szCs w:val="22"/>
        </w:rPr>
        <w:fldChar w:fldCharType="end"/>
      </w:r>
      <w:r w:rsidRPr="00961CD0">
        <w:rPr>
          <w:rFonts w:cs="Helvetica"/>
          <w:sz w:val="22"/>
          <w:szCs w:val="22"/>
        </w:rPr>
        <w:t xml:space="preserve"> </w:t>
      </w:r>
      <w:r>
        <w:rPr>
          <w:rFonts w:cs="Helvetica"/>
          <w:sz w:val="22"/>
          <w:szCs w:val="22"/>
        </w:rPr>
        <w:t>Traditional dental m</w:t>
      </w:r>
      <w:r w:rsidRPr="00961CD0">
        <w:rPr>
          <w:rFonts w:cs="Helvetica"/>
          <w:sz w:val="22"/>
          <w:szCs w:val="22"/>
        </w:rPr>
        <w:t>anagement may take the form of soft or hard intra-oral</w:t>
      </w:r>
      <w:r>
        <w:rPr>
          <w:rFonts w:cs="Helvetica"/>
          <w:sz w:val="22"/>
          <w:szCs w:val="22"/>
        </w:rPr>
        <w:t xml:space="preserve"> appliances, whilst medical management can include pharmacological agents and cognitive </w:t>
      </w:r>
      <w:proofErr w:type="spellStart"/>
      <w:r>
        <w:rPr>
          <w:rFonts w:cs="Helvetica"/>
          <w:sz w:val="22"/>
          <w:szCs w:val="22"/>
        </w:rPr>
        <w:t>behavioural</w:t>
      </w:r>
      <w:proofErr w:type="spellEnd"/>
      <w:r>
        <w:rPr>
          <w:rFonts w:cs="Helvetica"/>
          <w:sz w:val="22"/>
          <w:szCs w:val="22"/>
        </w:rPr>
        <w:t xml:space="preserve"> therapy (CBT)</w:t>
      </w:r>
      <w:r w:rsidRPr="00961CD0">
        <w:rPr>
          <w:rFonts w:cs="Helvetica"/>
          <w:sz w:val="22"/>
          <w:szCs w:val="22"/>
        </w:rPr>
        <w:t xml:space="preserve">. </w:t>
      </w:r>
      <w:r w:rsidRPr="00435992">
        <w:rPr>
          <w:rFonts w:cs="Helvetica"/>
          <w:sz w:val="22"/>
          <w:szCs w:val="22"/>
        </w:rPr>
        <w:t xml:space="preserve">Occlusal appliances (OA), or occlusal splints, may not be the most appropriate management strategy and alternative </w:t>
      </w:r>
      <w:r w:rsidRPr="00435992">
        <w:rPr>
          <w:rFonts w:cs="Helvetica"/>
          <w:sz w:val="22"/>
          <w:szCs w:val="22"/>
        </w:rPr>
        <w:lastRenderedPageBreak/>
        <w:t xml:space="preserve">devices such as the mandibular advancement appliance (MAA) and a biofeedback device such as Grind-care® could be considered. This biofeedback device uses low-voltage electrical impulses to induce muscle relaxation. Whilst positive results have been published in a small sample, </w:t>
      </w:r>
      <w:r w:rsidR="00BE36FA">
        <w:rPr>
          <w:rFonts w:cs="Helvetica"/>
          <w:sz w:val="22"/>
          <w:szCs w:val="22"/>
        </w:rPr>
        <w:t>greater research is required.</w:t>
      </w:r>
      <w:r w:rsidR="00BE36FA">
        <w:rPr>
          <w:rFonts w:cs="Helvetica"/>
          <w:sz w:val="22"/>
          <w:szCs w:val="22"/>
        </w:rPr>
        <w:fldChar w:fldCharType="begin">
          <w:fldData xml:space="preserve">PEVuZE5vdGU+PENpdGU+PEF1dGhvcj5OZWVkaGFtPC9BdXRob3I+PFllYXI+MjAxMzwvWWVhcj48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PEVuZE5vdGU+PENpdGU+PEF1dGhvcj5OZWVkaGFtPC9BdXRob3I+PFllYXI+MjAxMzwvWWVhcj48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BE36FA">
        <w:rPr>
          <w:rFonts w:cs="Helvetica"/>
          <w:sz w:val="22"/>
          <w:szCs w:val="22"/>
        </w:rPr>
      </w:r>
      <w:r w:rsidR="00BE36FA">
        <w:rPr>
          <w:rFonts w:cs="Helvetica"/>
          <w:sz w:val="22"/>
          <w:szCs w:val="22"/>
        </w:rPr>
        <w:fldChar w:fldCharType="separate"/>
      </w:r>
      <w:r w:rsidR="003B2677" w:rsidRPr="003B2677">
        <w:rPr>
          <w:rFonts w:cs="Helvetica"/>
          <w:noProof/>
          <w:sz w:val="22"/>
          <w:szCs w:val="22"/>
          <w:vertAlign w:val="superscript"/>
        </w:rPr>
        <w:t>17</w:t>
      </w:r>
      <w:r w:rsidR="00BE36FA">
        <w:rPr>
          <w:rFonts w:cs="Helvetica"/>
          <w:sz w:val="22"/>
          <w:szCs w:val="22"/>
        </w:rPr>
        <w:fldChar w:fldCharType="end"/>
      </w:r>
    </w:p>
    <w:p w14:paraId="6AFA00DC" w14:textId="77777777" w:rsidR="00597F32" w:rsidRDefault="00597F32" w:rsidP="00597F32">
      <w:pPr>
        <w:spacing w:line="480" w:lineRule="auto"/>
        <w:rPr>
          <w:rFonts w:cs="Helvetica"/>
          <w:b/>
          <w:sz w:val="22"/>
          <w:szCs w:val="22"/>
        </w:rPr>
      </w:pPr>
    </w:p>
    <w:p w14:paraId="13FFDA9B" w14:textId="77777777" w:rsidR="00597F32" w:rsidRDefault="00597F32" w:rsidP="00597F32">
      <w:pPr>
        <w:spacing w:line="480" w:lineRule="auto"/>
        <w:rPr>
          <w:rFonts w:cs="Helvetica"/>
          <w:b/>
          <w:sz w:val="22"/>
          <w:szCs w:val="22"/>
        </w:rPr>
      </w:pPr>
      <w:r w:rsidRPr="00961CD0">
        <w:rPr>
          <w:rFonts w:cs="Helvetica"/>
          <w:b/>
          <w:sz w:val="22"/>
          <w:szCs w:val="22"/>
        </w:rPr>
        <w:t xml:space="preserve">Prevention and </w:t>
      </w:r>
      <w:r>
        <w:rPr>
          <w:rFonts w:cs="Helvetica"/>
          <w:b/>
          <w:sz w:val="22"/>
          <w:szCs w:val="22"/>
        </w:rPr>
        <w:t>m</w:t>
      </w:r>
      <w:r w:rsidRPr="00961CD0">
        <w:rPr>
          <w:rFonts w:cs="Helvetica"/>
          <w:b/>
          <w:sz w:val="22"/>
          <w:szCs w:val="22"/>
        </w:rPr>
        <w:t>anagement</w:t>
      </w:r>
      <w:r>
        <w:rPr>
          <w:rFonts w:cs="Helvetica"/>
          <w:b/>
          <w:sz w:val="22"/>
          <w:szCs w:val="22"/>
        </w:rPr>
        <w:t xml:space="preserve"> of </w:t>
      </w:r>
      <w:proofErr w:type="spellStart"/>
      <w:r>
        <w:rPr>
          <w:rFonts w:cs="Helvetica"/>
          <w:b/>
          <w:sz w:val="22"/>
          <w:szCs w:val="22"/>
        </w:rPr>
        <w:t>toothwear</w:t>
      </w:r>
      <w:proofErr w:type="spellEnd"/>
    </w:p>
    <w:p w14:paraId="59722853" w14:textId="77777777" w:rsidR="00597F32" w:rsidRPr="00961CD0" w:rsidRDefault="00597F32" w:rsidP="00597F32">
      <w:pPr>
        <w:spacing w:line="480" w:lineRule="auto"/>
        <w:ind w:firstLine="720"/>
        <w:rPr>
          <w:rFonts w:cs="Helvetica"/>
          <w:sz w:val="22"/>
          <w:szCs w:val="22"/>
        </w:rPr>
      </w:pPr>
      <w:r>
        <w:rPr>
          <w:rFonts w:cs="Helvetica"/>
          <w:sz w:val="22"/>
          <w:szCs w:val="22"/>
        </w:rPr>
        <w:t>When tooth wear is recorded, i</w:t>
      </w:r>
      <w:r w:rsidRPr="00961CD0">
        <w:rPr>
          <w:rFonts w:cs="Helvetica"/>
          <w:sz w:val="22"/>
          <w:szCs w:val="22"/>
        </w:rPr>
        <w:t xml:space="preserve">dentification of the </w:t>
      </w:r>
      <w:proofErr w:type="spellStart"/>
      <w:r w:rsidRPr="00961CD0">
        <w:rPr>
          <w:rFonts w:cs="Helvetica"/>
          <w:sz w:val="22"/>
          <w:szCs w:val="22"/>
        </w:rPr>
        <w:t>a</w:t>
      </w:r>
      <w:r>
        <w:rPr>
          <w:rFonts w:cs="Helvetica"/>
          <w:sz w:val="22"/>
          <w:szCs w:val="22"/>
        </w:rPr>
        <w:t>etiological</w:t>
      </w:r>
      <w:proofErr w:type="spellEnd"/>
      <w:r>
        <w:rPr>
          <w:rFonts w:cs="Helvetica"/>
          <w:sz w:val="22"/>
          <w:szCs w:val="22"/>
        </w:rPr>
        <w:t xml:space="preserve"> factor(s) and inform</w:t>
      </w:r>
      <w:r w:rsidRPr="00961CD0">
        <w:rPr>
          <w:rFonts w:cs="Helvetica"/>
          <w:sz w:val="22"/>
          <w:szCs w:val="22"/>
        </w:rPr>
        <w:t xml:space="preserve">ing the patient accordingly is fundamental in preventing further wear. It is often easier to manage erosion </w:t>
      </w:r>
      <w:r>
        <w:rPr>
          <w:rFonts w:cs="Helvetica"/>
          <w:sz w:val="22"/>
          <w:szCs w:val="22"/>
        </w:rPr>
        <w:t>than attrition as</w:t>
      </w:r>
      <w:r w:rsidRPr="00961CD0">
        <w:rPr>
          <w:rFonts w:cs="Helvetica"/>
          <w:sz w:val="22"/>
          <w:szCs w:val="22"/>
        </w:rPr>
        <w:t xml:space="preserve"> sources of extrinsic or intrinsic acid can be identified, whilst </w:t>
      </w:r>
      <w:r>
        <w:rPr>
          <w:rFonts w:cs="Helvetica"/>
          <w:sz w:val="22"/>
          <w:szCs w:val="22"/>
        </w:rPr>
        <w:t>attrition linked with sleep</w:t>
      </w:r>
      <w:r w:rsidRPr="00961CD0">
        <w:rPr>
          <w:rFonts w:cs="Helvetica"/>
          <w:sz w:val="22"/>
          <w:szCs w:val="22"/>
        </w:rPr>
        <w:t xml:space="preserve"> bruxism can pose greater challenges due</w:t>
      </w:r>
      <w:r>
        <w:rPr>
          <w:rFonts w:cs="Helvetica"/>
          <w:sz w:val="22"/>
          <w:szCs w:val="22"/>
        </w:rPr>
        <w:t xml:space="preserve"> to</w:t>
      </w:r>
      <w:r w:rsidRPr="00961CD0">
        <w:rPr>
          <w:rFonts w:cs="Helvetica"/>
          <w:sz w:val="22"/>
          <w:szCs w:val="22"/>
        </w:rPr>
        <w:t xml:space="preserve"> its subconscious nature and association with stress. It is important that general dental practitioners hig</w:t>
      </w:r>
      <w:r>
        <w:rPr>
          <w:rFonts w:cs="Helvetica"/>
          <w:sz w:val="22"/>
          <w:szCs w:val="22"/>
        </w:rPr>
        <w:t>hlight the link between stress,</w:t>
      </w:r>
      <w:r w:rsidRPr="00961CD0">
        <w:rPr>
          <w:rFonts w:cs="Helvetica"/>
          <w:sz w:val="22"/>
          <w:szCs w:val="22"/>
        </w:rPr>
        <w:t xml:space="preserve"> bruxism </w:t>
      </w:r>
      <w:r>
        <w:rPr>
          <w:rFonts w:cs="Helvetica"/>
          <w:sz w:val="22"/>
          <w:szCs w:val="22"/>
        </w:rPr>
        <w:t xml:space="preserve">and </w:t>
      </w:r>
      <w:proofErr w:type="spellStart"/>
      <w:r>
        <w:rPr>
          <w:rFonts w:cs="Helvetica"/>
          <w:sz w:val="22"/>
          <w:szCs w:val="22"/>
        </w:rPr>
        <w:t>toothwear</w:t>
      </w:r>
      <w:proofErr w:type="spellEnd"/>
      <w:r>
        <w:rPr>
          <w:rFonts w:cs="Helvetica"/>
          <w:sz w:val="22"/>
          <w:szCs w:val="22"/>
        </w:rPr>
        <w:t xml:space="preserve"> </w:t>
      </w:r>
      <w:r w:rsidRPr="00961CD0">
        <w:rPr>
          <w:rFonts w:cs="Helvetica"/>
          <w:sz w:val="22"/>
          <w:szCs w:val="22"/>
        </w:rPr>
        <w:t>and discuss general coping strategies su</w:t>
      </w:r>
      <w:r>
        <w:rPr>
          <w:rFonts w:cs="Helvetica"/>
          <w:sz w:val="22"/>
          <w:szCs w:val="22"/>
        </w:rPr>
        <w:t>ch as yoga, meditation and exercise</w:t>
      </w:r>
      <w:r w:rsidRPr="00961CD0">
        <w:rPr>
          <w:rFonts w:cs="Helvetica"/>
          <w:sz w:val="22"/>
          <w:szCs w:val="22"/>
        </w:rPr>
        <w:t>. Patient information leaflets can be provided to supplement these discussions.</w:t>
      </w:r>
    </w:p>
    <w:p w14:paraId="0B81E4F4" w14:textId="723527E9" w:rsidR="00597F32" w:rsidRPr="00961CD0" w:rsidRDefault="00597F32" w:rsidP="00597F32">
      <w:pPr>
        <w:spacing w:line="480" w:lineRule="auto"/>
        <w:ind w:firstLine="720"/>
        <w:rPr>
          <w:rFonts w:cs="Helvetica"/>
          <w:sz w:val="22"/>
          <w:szCs w:val="22"/>
        </w:rPr>
      </w:pPr>
      <w:r w:rsidRPr="00961CD0">
        <w:rPr>
          <w:rFonts w:cs="Helvetica"/>
          <w:sz w:val="22"/>
          <w:szCs w:val="22"/>
        </w:rPr>
        <w:t>Multiple studies have discussed and described the use of adhesive restorative materials</w:t>
      </w:r>
      <w:r>
        <w:rPr>
          <w:rFonts w:cs="Helvetica"/>
          <w:sz w:val="22"/>
          <w:szCs w:val="22"/>
        </w:rPr>
        <w:t xml:space="preserve"> such as composite resin,</w:t>
      </w:r>
      <w:r w:rsidRPr="00961CD0">
        <w:rPr>
          <w:rFonts w:cs="Helvetica"/>
          <w:sz w:val="22"/>
          <w:szCs w:val="22"/>
        </w:rPr>
        <w:t xml:space="preserve"> to restore function and aesthetics and help prevent further </w:t>
      </w:r>
      <w:r>
        <w:rPr>
          <w:rFonts w:cs="Helvetica"/>
          <w:sz w:val="22"/>
          <w:szCs w:val="22"/>
        </w:rPr>
        <w:t xml:space="preserve">tooth </w:t>
      </w:r>
      <w:r w:rsidRPr="00961CD0">
        <w:rPr>
          <w:rFonts w:cs="Helvetica"/>
          <w:sz w:val="22"/>
          <w:szCs w:val="22"/>
        </w:rPr>
        <w:t>wear</w:t>
      </w:r>
      <w:r>
        <w:rPr>
          <w:rFonts w:cs="Helvetica"/>
          <w:sz w:val="22"/>
          <w:szCs w:val="22"/>
        </w:rPr>
        <w:t>.</w:t>
      </w:r>
      <w:r w:rsidRPr="00961CD0">
        <w:rPr>
          <w:rFonts w:cs="Helvetica"/>
          <w:sz w:val="22"/>
          <w:szCs w:val="22"/>
        </w:rPr>
        <w:t xml:space="preserve"> </w:t>
      </w:r>
      <w:r w:rsidR="00BE36FA">
        <w:rPr>
          <w:rFonts w:cs="Helvetica"/>
          <w:sz w:val="22"/>
          <w:szCs w:val="22"/>
        </w:rPr>
        <w:fldChar w:fldCharType="begin">
          <w:fldData xml:space="preserve">PEVuZE5vdGU+PENpdGU+PEF1dGhvcj5BaG1lZDwvQXV0aG9yPjxZZWFyPjIwMTU8L1llYXI+PFJl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==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PEVuZE5vdGU+PENpdGU+PEF1dGhvcj5BaG1lZDwvQXV0aG9yPjxZZWFyPjIwMTU8L1llYXI+PFJl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==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BE36FA">
        <w:rPr>
          <w:rFonts w:cs="Helvetica"/>
          <w:sz w:val="22"/>
          <w:szCs w:val="22"/>
        </w:rPr>
      </w:r>
      <w:r w:rsidR="00BE36FA">
        <w:rPr>
          <w:rFonts w:cs="Helvetica"/>
          <w:sz w:val="22"/>
          <w:szCs w:val="22"/>
        </w:rPr>
        <w:fldChar w:fldCharType="separate"/>
      </w:r>
      <w:r w:rsidR="003B2677" w:rsidRPr="003B2677">
        <w:rPr>
          <w:rFonts w:cs="Helvetica"/>
          <w:noProof/>
          <w:sz w:val="22"/>
          <w:szCs w:val="22"/>
          <w:vertAlign w:val="superscript"/>
        </w:rPr>
        <w:t>18-24</w:t>
      </w:r>
      <w:r w:rsidR="00BE36FA">
        <w:rPr>
          <w:rFonts w:cs="Helvetica"/>
          <w:sz w:val="22"/>
          <w:szCs w:val="22"/>
        </w:rPr>
        <w:fldChar w:fldCharType="end"/>
      </w:r>
      <w:r w:rsidR="00BE36FA">
        <w:rPr>
          <w:rFonts w:cs="Helvetica"/>
          <w:sz w:val="22"/>
          <w:szCs w:val="22"/>
        </w:rPr>
        <w:t xml:space="preserve"> </w:t>
      </w:r>
      <w:r w:rsidRPr="00961CD0">
        <w:rPr>
          <w:rFonts w:cs="Helvetica"/>
          <w:sz w:val="22"/>
          <w:szCs w:val="22"/>
        </w:rPr>
        <w:t xml:space="preserve">These studies conclude that direct composite restorations are an appropriate medium-term management strategy for anterior tooth wear. The Dahl concept is often </w:t>
      </w:r>
      <w:proofErr w:type="spellStart"/>
      <w:r w:rsidRPr="00961CD0">
        <w:rPr>
          <w:rFonts w:cs="Helvetica"/>
          <w:sz w:val="22"/>
          <w:szCs w:val="22"/>
        </w:rPr>
        <w:t>utilised</w:t>
      </w:r>
      <w:proofErr w:type="spellEnd"/>
      <w:r w:rsidRPr="00961CD0">
        <w:rPr>
          <w:rFonts w:cs="Helvetica"/>
          <w:sz w:val="22"/>
          <w:szCs w:val="22"/>
        </w:rPr>
        <w:t xml:space="preserve"> with this approach</w:t>
      </w:r>
      <w:r w:rsidR="00BE36FA">
        <w:rPr>
          <w:rFonts w:cs="Helvetica"/>
          <w:sz w:val="22"/>
          <w:szCs w:val="22"/>
          <w:vertAlign w:val="superscript"/>
        </w:rPr>
        <w:t xml:space="preserve"> </w:t>
      </w:r>
      <w:r w:rsidR="00BE36FA">
        <w:rPr>
          <w:rFonts w:cs="Helvetica"/>
          <w:sz w:val="22"/>
          <w:szCs w:val="22"/>
          <w:vertAlign w:val="superscript"/>
        </w:rPr>
        <w:fldChar w:fldCharType="begin"/>
      </w:r>
      <w:r w:rsidR="003B2677">
        <w:rPr>
          <w:rFonts w:cs="Helvetica"/>
          <w:sz w:val="22"/>
          <w:szCs w:val="22"/>
          <w:vertAlign w:val="superscript"/>
        </w:rPr>
        <w:instrText xml:space="preserve"> ADDIN EN.CITE &lt;EndNote&gt;&lt;Cite&gt;&lt;Author&gt;Poyser&lt;/Author&gt;&lt;Year&gt;2005&lt;/Year&gt;&lt;RecNum&gt;9&lt;/RecNum&gt;&lt;DisplayText&gt;&lt;style face="superscript"&gt;25&lt;/style&gt;&lt;/DisplayText&gt;&lt;record&gt;&lt;rec-number&gt;9&lt;/rec-number&gt;&lt;foreign-keys&gt;&lt;key app="EN" db-id="s9fw5rs0dfdxvfe2zso5paw60rx2ept5wxf5" timestamp="1451991176"&gt;9&lt;/key&gt;&lt;/foreign-keys&gt;&lt;ref-type name="Journal Article"&gt;17&lt;/ref-type&gt;&lt;contributors&gt;&lt;authors&gt;&lt;author&gt;Poyser, N. J.&lt;/author&gt;&lt;author&gt;Porter, R. W.&lt;/author&gt;&lt;author&gt;Briggs, P. F.&lt;/author&gt;&lt;author&gt;Chana, H. S.&lt;/author&gt;&lt;author&gt;Kelleher, M. G.&lt;/author&gt;&lt;/authors&gt;&lt;/contributors&gt;&lt;auth-address&gt;GKT Dental Institute of King&amp;apos;s College London, Mayday and St George&amp;apos;s Hospitals, London, UK. neil.poyser@stgeorges.nhs.uk&lt;/auth-address&gt;&lt;titles&gt;&lt;title&gt;The Dahl Concept: past, present and future&lt;/title&gt;&lt;secondary-title&gt;Br Dent J&lt;/secondary-title&gt;&lt;/titles&gt;&lt;periodical&gt;&lt;full-title&gt;Br Dent J&lt;/full-title&gt;&lt;/periodical&gt;&lt;pages&gt;669-76; quiz 720&lt;/pages&gt;&lt;volume&gt;198&lt;/volume&gt;&lt;number&gt;11&lt;/number&gt;&lt;edition&gt;2005/06/14&lt;/edition&gt;&lt;keywords&gt;&lt;keyword&gt;Dental Restoration, Permanent/methods&lt;/keyword&gt;&lt;keyword&gt;Humans&lt;/keyword&gt;&lt;keyword&gt;Malocclusion/ etiology/therapy&lt;/keyword&gt;&lt;keyword&gt;Orthodontic Appliances, Removable&lt;/keyword&gt;&lt;keyword&gt;Space Maintenance, Orthodontic/instrumentation&lt;/keyword&gt;&lt;keyword&gt;Tooth Attrition/ complications/therapy&lt;/keyword&gt;&lt;keyword&gt;Tooth Movement/ instrumentation&lt;/keyword&gt;&lt;keyword&gt;Vertical Dimension&lt;/keyword&gt;&lt;/keywords&gt;&lt;dates&gt;&lt;year&gt;2005&lt;/year&gt;&lt;pub-dates&gt;&lt;date&gt;Jun 11&lt;/date&gt;&lt;/pub-dates&gt;&lt;/dates&gt;&lt;isbn&gt;0007-0610 (Print)&amp;#xD;0007-0610 (Linking)&lt;/isbn&gt;&lt;accession-num&gt;15951771&lt;/accession-num&gt;&lt;urls&gt;&lt;related-urls&gt;&lt;url&gt;http://www.nature.com/bdj/journal/v198/n11/pdf/4812371a.pdf&lt;/url&gt;&lt;/related-urls&gt;&lt;/urls&gt;&lt;electronic-resource-num&gt;10.1038/sj.bdj.4812371&lt;/electronic-resource-num&gt;&lt;remote-database-provider&gt;NLM&lt;/remote-database-provider&gt;&lt;language&gt;eng&lt;/language&gt;&lt;/record&gt;&lt;/Cite&gt;&lt;/EndNote&gt;</w:instrText>
      </w:r>
      <w:r w:rsidR="00BE36FA">
        <w:rPr>
          <w:rFonts w:cs="Helvetica"/>
          <w:sz w:val="22"/>
          <w:szCs w:val="22"/>
          <w:vertAlign w:val="superscript"/>
        </w:rPr>
        <w:fldChar w:fldCharType="separate"/>
      </w:r>
      <w:r w:rsidR="003B2677">
        <w:rPr>
          <w:rFonts w:cs="Helvetica"/>
          <w:noProof/>
          <w:sz w:val="22"/>
          <w:szCs w:val="22"/>
          <w:vertAlign w:val="superscript"/>
        </w:rPr>
        <w:t>25</w:t>
      </w:r>
      <w:r w:rsidR="00BE36FA">
        <w:rPr>
          <w:rFonts w:cs="Helvetica"/>
          <w:sz w:val="22"/>
          <w:szCs w:val="22"/>
          <w:vertAlign w:val="superscript"/>
        </w:rPr>
        <w:fldChar w:fldCharType="end"/>
      </w:r>
      <w:r>
        <w:rPr>
          <w:rFonts w:cs="Helvetica"/>
          <w:sz w:val="22"/>
          <w:szCs w:val="22"/>
          <w:vertAlign w:val="superscript"/>
        </w:rPr>
        <w:t xml:space="preserve"> </w:t>
      </w:r>
      <w:r w:rsidRPr="00961CD0">
        <w:rPr>
          <w:rFonts w:cs="Helvetica"/>
          <w:sz w:val="22"/>
          <w:szCs w:val="22"/>
        </w:rPr>
        <w:t xml:space="preserve"> and a recent systematic review by Ahmed and </w:t>
      </w:r>
      <w:proofErr w:type="spellStart"/>
      <w:r w:rsidRPr="00961CD0">
        <w:rPr>
          <w:rFonts w:cs="Helvetica"/>
          <w:sz w:val="22"/>
          <w:szCs w:val="22"/>
        </w:rPr>
        <w:t>Murbay</w:t>
      </w:r>
      <w:proofErr w:type="spellEnd"/>
      <w:r w:rsidRPr="00961CD0">
        <w:rPr>
          <w:rFonts w:cs="Helvetica"/>
          <w:sz w:val="22"/>
          <w:szCs w:val="22"/>
        </w:rPr>
        <w:t xml:space="preserve"> </w:t>
      </w:r>
      <w:r w:rsidR="00BE36FA">
        <w:rPr>
          <w:rFonts w:cs="Helvetica"/>
          <w:sz w:val="22"/>
          <w:szCs w:val="22"/>
        </w:rPr>
        <w:fldChar w:fldCharType="begin"/>
      </w:r>
      <w:r w:rsidR="003B2677">
        <w:rPr>
          <w:rFonts w:cs="Helvetica"/>
          <w:sz w:val="22"/>
          <w:szCs w:val="22"/>
        </w:rPr>
        <w:instrText xml:space="preserve"> ADDIN EN.CITE &lt;EndNote&gt;&lt;Cite&gt;&lt;Author&gt;Ahmed&lt;/Author&gt;&lt;Year&gt;2015&lt;/Year&gt;&lt;RecNum&gt;18&lt;/RecNum&gt;&lt;DisplayText&gt;&lt;style face="superscript"&gt;18&lt;/style&gt;&lt;/DisplayText&gt;&lt;record&gt;&lt;rec-number&gt;18&lt;/rec-number&gt;&lt;foreign-keys&gt;&lt;key app="EN" db-id="s9fw5rs0dfdxvfe2zso5paw60rx2ept5wxf5" timestamp="1451998301"&gt;18&lt;/key&gt;&lt;/foreign-keys&gt;&lt;ref-type name="Journal Article"&gt;17&lt;/ref-type&gt;&lt;contributors&gt;&lt;authors&gt;&lt;author&gt;Ahmed, K. E.&lt;/author&gt;&lt;author&gt;Murbay, S.&lt;/author&gt;&lt;/authors&gt;&lt;/contributors&gt;&lt;auth-address&gt;Comprehensive Dental Care Department, Prince Philip Dental Hospital, Faculty of Dentistry, University of Hong Kong, Hong Kong (SAR), China.&lt;/auth-address&gt;&lt;titles&gt;&lt;title&gt;Survival rates of anterior composites in managing tooth wear: systematic review&lt;/title&gt;&lt;secondary-title&gt;J Oral Rehabil&lt;/secondary-title&gt;&lt;/titles&gt;&lt;periodical&gt;&lt;full-title&gt;J Oral Rehabil&lt;/full-title&gt;&lt;/periodical&gt;&lt;edition&gt;2015/10/07&lt;/edition&gt;&lt;keywords&gt;&lt;keyword&gt;bruxism&lt;/keyword&gt;&lt;keyword&gt;composite resins&lt;/keyword&gt;&lt;keyword&gt;review&lt;/keyword&gt;&lt;keyword&gt;survival rate&lt;/keyword&gt;&lt;keyword&gt;tooth erosion&lt;/keyword&gt;&lt;keyword&gt;tooth wear&lt;/keyword&gt;&lt;keyword&gt;vertical dimension of occlusion&lt;/keyword&gt;&lt;/keywords&gt;&lt;dates&gt;&lt;year&gt;2015&lt;/year&gt;&lt;pub-dates&gt;&lt;date&gt;Oct 5&lt;/date&gt;&lt;/pub-dates&gt;&lt;/dates&gt;&lt;isbn&gt;1365-2842 (Electronic)&amp;#xD;0305-182X (Linking)&lt;/isbn&gt;&lt;accession-num&gt;26440584&lt;/accession-num&gt;&lt;urls&gt;&lt;related-urls&gt;&lt;url&gt;http://onlinelibrary.wiley.com/store/10.1111/joor.12360/asset/joor12360.pdf?v=1&amp;amp;t=ij1eaw8m&amp;amp;s=0f3cdd5e8d740beb63719d8c5b9bb04106a3f5a2&lt;/url&gt;&lt;/related-urls&gt;&lt;/urls&gt;&lt;electronic-resource-num&gt;10.1111/joor.12360&lt;/electronic-resource-num&gt;&lt;remote-database-provider&gt;NLM&lt;/remote-database-provider&gt;&lt;language&gt;Eng&lt;/language&gt;&lt;/record&gt;&lt;/Cite&gt;&lt;/EndNote&gt;</w:instrText>
      </w:r>
      <w:r w:rsidR="00BE36FA">
        <w:rPr>
          <w:rFonts w:cs="Helvetica"/>
          <w:sz w:val="22"/>
          <w:szCs w:val="22"/>
        </w:rPr>
        <w:fldChar w:fldCharType="separate"/>
      </w:r>
      <w:r w:rsidR="003B2677" w:rsidRPr="003B2677">
        <w:rPr>
          <w:rFonts w:cs="Helvetica"/>
          <w:noProof/>
          <w:sz w:val="22"/>
          <w:szCs w:val="22"/>
          <w:vertAlign w:val="superscript"/>
        </w:rPr>
        <w:t>18</w:t>
      </w:r>
      <w:r w:rsidR="00BE36FA">
        <w:rPr>
          <w:rFonts w:cs="Helvetica"/>
          <w:sz w:val="22"/>
          <w:szCs w:val="22"/>
        </w:rPr>
        <w:fldChar w:fldCharType="end"/>
      </w:r>
      <w:r w:rsidRPr="00961CD0">
        <w:rPr>
          <w:rFonts w:cs="Helvetica"/>
          <w:sz w:val="22"/>
          <w:szCs w:val="22"/>
        </w:rPr>
        <w:t xml:space="preserve"> supported this approach with 91% of patients re-establishing posterior occlusion within 18 months following anterior composite restorations at an increased occlusal vertical dimension</w:t>
      </w:r>
      <w:r>
        <w:rPr>
          <w:rFonts w:cs="Helvetica"/>
          <w:sz w:val="22"/>
          <w:szCs w:val="22"/>
        </w:rPr>
        <w:t>. Burke</w:t>
      </w:r>
      <w:r w:rsidRPr="00961CD0">
        <w:rPr>
          <w:rFonts w:cs="Helvetica"/>
          <w:sz w:val="22"/>
          <w:szCs w:val="22"/>
        </w:rPr>
        <w:t xml:space="preserve"> </w:t>
      </w:r>
      <w:r>
        <w:rPr>
          <w:rFonts w:cs="Helvetica"/>
          <w:sz w:val="22"/>
          <w:szCs w:val="22"/>
        </w:rPr>
        <w:t xml:space="preserve">devised a patient information leaflet </w:t>
      </w:r>
      <w:r w:rsidRPr="00961CD0">
        <w:rPr>
          <w:rFonts w:cs="Helvetica"/>
          <w:sz w:val="22"/>
          <w:szCs w:val="22"/>
        </w:rPr>
        <w:t>high</w:t>
      </w:r>
      <w:r>
        <w:rPr>
          <w:rFonts w:cs="Helvetica"/>
          <w:sz w:val="22"/>
          <w:szCs w:val="22"/>
        </w:rPr>
        <w:t>lighting several important aspects</w:t>
      </w:r>
      <w:r w:rsidRPr="00961CD0">
        <w:rPr>
          <w:rFonts w:cs="Helvetica"/>
          <w:sz w:val="22"/>
          <w:szCs w:val="22"/>
        </w:rPr>
        <w:t xml:space="preserve"> that must be raised with patients prior to undertaking anterior restorations at an increased vertical dimension</w:t>
      </w:r>
      <w:r>
        <w:rPr>
          <w:rFonts w:cs="Helvetica"/>
          <w:sz w:val="22"/>
          <w:szCs w:val="22"/>
        </w:rPr>
        <w:t>.</w:t>
      </w:r>
      <w:r w:rsidR="00BE36FA">
        <w:rPr>
          <w:rFonts w:cs="Helvetica"/>
          <w:sz w:val="22"/>
          <w:szCs w:val="22"/>
        </w:rPr>
        <w:fldChar w:fldCharType="begin"/>
      </w:r>
      <w:r w:rsidR="003B2677">
        <w:rPr>
          <w:rFonts w:cs="Helvetica"/>
          <w:sz w:val="22"/>
          <w:szCs w:val="22"/>
        </w:rPr>
        <w:instrText xml:space="preserve"> ADDIN EN.CITE &lt;EndNote&gt;&lt;Cite&gt;&lt;Author&gt;Burke&lt;/Author&gt;&lt;Year&gt;2014&lt;/Year&gt;&lt;RecNum&gt;10&lt;/RecNum&gt;&lt;DisplayText&gt;&lt;style face="superscript"&gt;26&lt;/style&gt;&lt;/DisplayText&gt;&lt;record&gt;&lt;rec-number&gt;10&lt;/rec-number&gt;&lt;foreign-keys&gt;&lt;key app="EN" db-id="s9fw5rs0dfdxvfe2zso5paw60rx2ept5wxf5" timestamp="1451991183"&gt;10&lt;/key&gt;&lt;/foreign-keys&gt;&lt;ref-type name="Journal Article"&gt;17&lt;/ref-type&gt;&lt;contributors&gt;&lt;authors&gt;&lt;author&gt;Burke, F. J.&lt;/author&gt;&lt;/authors&gt;&lt;/contributors&gt;&lt;titles&gt;&lt;title&gt;Information for patients undergoing treatment for toothwear with resin composite restorations placed at an increased occlusal vertical dimension&lt;/title&gt;&lt;secondary-title&gt;Dent Update&lt;/secondary-title&gt;&lt;/titles&gt;&lt;periodical&gt;&lt;full-title&gt;Dent Update&lt;/full-title&gt;&lt;/periodical&gt;&lt;pages&gt;28-30, 33-4, 37-8&lt;/pages&gt;&lt;volume&gt;41&lt;/volume&gt;&lt;number&gt;1&lt;/number&gt;&lt;edition&gt;2014/03/20&lt;/edition&gt;&lt;keywords&gt;&lt;keyword&gt;Acid Etching, Dental/methods&lt;/keyword&gt;&lt;keyword&gt;Adult&lt;/keyword&gt;&lt;keyword&gt;Composite Resins/ chemistry&lt;/keyword&gt;&lt;keyword&gt;Dental Restoration, Permanent/adverse effects/ methods&lt;/keyword&gt;&lt;keyword&gt;Dentin-Bonding Agents/chemistry&lt;/keyword&gt;&lt;keyword&gt;Esthetics, Dental&lt;/keyword&gt;&lt;keyword&gt;Humans&lt;/keyword&gt;&lt;keyword&gt;Incisor/pathology&lt;/keyword&gt;&lt;keyword&gt;Male&lt;/keyword&gt;&lt;keyword&gt;Mastication/physiology&lt;/keyword&gt;&lt;keyword&gt;Pamphlets&lt;/keyword&gt;&lt;keyword&gt;Patient Education as Topic&lt;/keyword&gt;&lt;keyword&gt;Patient Satisfaction&lt;/keyword&gt;&lt;keyword&gt;Resin Cements/chemistry&lt;/keyword&gt;&lt;keyword&gt;Speech Disorders/etiology&lt;/keyword&gt;&lt;keyword&gt;Teaching Materials&lt;/keyword&gt;&lt;keyword&gt;Tooth Erosion/therapy&lt;/keyword&gt;&lt;keyword&gt;Tooth Wear/ therapy&lt;/keyword&gt;&lt;keyword&gt;Toothache/etiology&lt;/keyword&gt;&lt;keyword&gt;Vertical Dimension&lt;/keyword&gt;&lt;/keywords&gt;&lt;dates&gt;&lt;year&gt;2014&lt;/year&gt;&lt;pub-dates&gt;&lt;date&gt;Jan-Feb&lt;/date&gt;&lt;/pub-dates&gt;&lt;/dates&gt;&lt;isbn&gt;0305-5000 (Print)&amp;#xD;0305-5000 (Linking)&lt;/isbn&gt;&lt;accession-num&gt;24640475&lt;/accession-num&gt;&lt;urls&gt;&lt;/urls&gt;&lt;remote-database-provider&gt;NLM&lt;/remote-database-provider&gt;&lt;language&gt;eng&lt;/language&gt;&lt;/record&gt;&lt;/Cite&gt;&lt;/EndNote&gt;</w:instrText>
      </w:r>
      <w:r w:rsidR="00BE36FA">
        <w:rPr>
          <w:rFonts w:cs="Helvetica"/>
          <w:sz w:val="22"/>
          <w:szCs w:val="22"/>
        </w:rPr>
        <w:fldChar w:fldCharType="separate"/>
      </w:r>
      <w:r w:rsidR="003B2677" w:rsidRPr="003B2677">
        <w:rPr>
          <w:rFonts w:cs="Helvetica"/>
          <w:noProof/>
          <w:sz w:val="22"/>
          <w:szCs w:val="22"/>
          <w:vertAlign w:val="superscript"/>
        </w:rPr>
        <w:t>26</w:t>
      </w:r>
      <w:r w:rsidR="00BE36FA">
        <w:rPr>
          <w:rFonts w:cs="Helvetica"/>
          <w:sz w:val="22"/>
          <w:szCs w:val="22"/>
        </w:rPr>
        <w:fldChar w:fldCharType="end"/>
      </w:r>
    </w:p>
    <w:p w14:paraId="11390E3B" w14:textId="24AA68D0" w:rsidR="00597F32" w:rsidRPr="00961CD0" w:rsidRDefault="00597F32" w:rsidP="00597F32">
      <w:pPr>
        <w:spacing w:line="480" w:lineRule="auto"/>
        <w:ind w:firstLine="720"/>
        <w:rPr>
          <w:rFonts w:cs="Helvetica"/>
          <w:sz w:val="22"/>
          <w:szCs w:val="22"/>
        </w:rPr>
      </w:pPr>
      <w:r w:rsidRPr="00961CD0">
        <w:rPr>
          <w:rFonts w:cs="Helvetica"/>
          <w:sz w:val="22"/>
          <w:szCs w:val="22"/>
        </w:rPr>
        <w:t xml:space="preserve">Several associated factors have been reported in relation to tooth wear and the survival of anterior composite restorations. These include incisor relationship, </w:t>
      </w:r>
      <w:proofErr w:type="spellStart"/>
      <w:r w:rsidRPr="00961CD0">
        <w:rPr>
          <w:rFonts w:cs="Helvetica"/>
          <w:sz w:val="22"/>
          <w:szCs w:val="22"/>
        </w:rPr>
        <w:t>aetiological</w:t>
      </w:r>
      <w:proofErr w:type="spellEnd"/>
      <w:r w:rsidRPr="00961CD0">
        <w:rPr>
          <w:rFonts w:cs="Helvetica"/>
          <w:sz w:val="22"/>
          <w:szCs w:val="22"/>
        </w:rPr>
        <w:t xml:space="preserve"> cause and lack of posterior support (LOPS),</w:t>
      </w:r>
      <w:r>
        <w:rPr>
          <w:rFonts w:cs="Helvetica"/>
          <w:sz w:val="22"/>
          <w:szCs w:val="22"/>
        </w:rPr>
        <w:t xml:space="preserve"> the latter</w:t>
      </w:r>
      <w:r w:rsidRPr="00961CD0">
        <w:rPr>
          <w:rFonts w:cs="Helvetica"/>
          <w:sz w:val="22"/>
          <w:szCs w:val="22"/>
        </w:rPr>
        <w:t xml:space="preserve"> showed a strong correlation (P=0.003) with failure of anterior composite restorations.</w:t>
      </w:r>
      <w:r w:rsidR="00BE36FA">
        <w:rPr>
          <w:rFonts w:cs="Helvetica"/>
          <w:sz w:val="22"/>
          <w:szCs w:val="22"/>
        </w:rPr>
        <w:fldChar w:fldCharType="begin"/>
      </w:r>
      <w:r w:rsidR="003B2677">
        <w:rPr>
          <w:rFonts w:cs="Helvetica"/>
          <w:sz w:val="22"/>
          <w:szCs w:val="22"/>
        </w:rPr>
        <w:instrText xml:space="preserve"> ADDIN EN.CITE &lt;EndNote&gt;&lt;Cite&gt;&lt;Author&gt;Milosevic&lt;/Author&gt;&lt;Year&gt;2016&lt;/Year&gt;&lt;RecNum&gt;19&lt;/RecNum&gt;&lt;DisplayText&gt;&lt;style face="superscript"&gt;27&lt;/style&gt;&lt;/DisplayText&gt;&lt;record&gt;&lt;rec-number&gt;19&lt;/rec-number&gt;&lt;foreign-keys&gt;&lt;key app="EN" db-id="s9fw5rs0dfdxvfe2zso5paw60rx2ept5wxf5" timestamp="1452593535"&gt;19&lt;/key&gt;&lt;/foreign-keys&gt;&lt;ref-type name="Journal Article"&gt;17&lt;/ref-type&gt;&lt;contributors&gt;&lt;authors&gt;&lt;author&gt;Milosevic, A.&lt;/author&gt;&lt;author&gt;Burnside, G.&lt;/author&gt;&lt;/authors&gt;&lt;/contributors&gt;&lt;auth-address&gt;Department of Restorative Dentistry, Liverpool University Dental Hospital, Pembroke Place, Liverpool, Merseyside L3 5PS, UK. Electronic address: alexander.milosevic@rlbuht.nhs.uk.&amp;#xD;The University of Liverpool, Dental Research Wing, Daulby Street, Liverpool, L69 3GN, UK.&lt;/auth-address&gt;&lt;titles&gt;&lt;title&gt;The survival of direct composite restorations in the management of severe tooth wear including attrition and erosion: A prospective 8-year study&lt;/title&gt;&lt;secondary-title&gt;J Dent&lt;/secondary-title&gt;&lt;/titles&gt;&lt;periodical&gt;&lt;full-title&gt;J Dent&lt;/full-title&gt;&lt;/periodical&gt;&lt;pages&gt;13-9&lt;/pages&gt;&lt;volume&gt;44&lt;/volume&gt;&lt;edition&gt;2015/11/07&lt;/edition&gt;&lt;keywords&gt;&lt;keyword&gt;Attrition&lt;/keyword&gt;&lt;keyword&gt;Composite survival&lt;/keyword&gt;&lt;keyword&gt;Erosion&lt;/keyword&gt;&lt;keyword&gt;Tooth wear&lt;/keyword&gt;&lt;/keywords&gt;&lt;dates&gt;&lt;year&gt;2016&lt;/year&gt;&lt;pub-dates&gt;&lt;date&gt;Jan&lt;/date&gt;&lt;/pub-dates&gt;&lt;/dates&gt;&lt;isbn&gt;1879-176X (Electronic)&amp;#xD;0300-5712 (Linking)&lt;/isbn&gt;&lt;accession-num&gt;26542166&lt;/accession-num&gt;&lt;urls&gt;&lt;related-urls&gt;&lt;url&gt;http://ac.els-cdn.com/S0300571215300610/1-s2.0-S0300571215300610-main.pdf?_tid=f79fbca6-b914-11e5-b1b7-00000aab0f27&amp;amp;acdnat=1452593721_06355dda5516ee0c6f7e1a7d05c277b1&lt;/url&gt;&lt;/related-urls&gt;&lt;/urls&gt;&lt;electronic-resource-num&gt;10.1016/j.jdent.2015.10.015&lt;/electronic-resource-num&gt;&lt;remote-database-provider&gt;NLM&lt;/remote-database-provider&gt;&lt;language&gt;eng&lt;/language&gt;&lt;/record&gt;&lt;/Cite&gt;&lt;/EndNote&gt;</w:instrText>
      </w:r>
      <w:r w:rsidR="00BE36FA">
        <w:rPr>
          <w:rFonts w:cs="Helvetica"/>
          <w:sz w:val="22"/>
          <w:szCs w:val="22"/>
        </w:rPr>
        <w:fldChar w:fldCharType="separate"/>
      </w:r>
      <w:r w:rsidR="003B2677" w:rsidRPr="003B2677">
        <w:rPr>
          <w:rFonts w:cs="Helvetica"/>
          <w:noProof/>
          <w:sz w:val="22"/>
          <w:szCs w:val="22"/>
          <w:vertAlign w:val="superscript"/>
        </w:rPr>
        <w:t>27</w:t>
      </w:r>
      <w:r w:rsidR="00BE36FA">
        <w:rPr>
          <w:rFonts w:cs="Helvetica"/>
          <w:sz w:val="22"/>
          <w:szCs w:val="22"/>
        </w:rPr>
        <w:fldChar w:fldCharType="end"/>
      </w:r>
      <w:r w:rsidRPr="00961CD0">
        <w:rPr>
          <w:rFonts w:cs="Helvetica"/>
          <w:sz w:val="22"/>
          <w:szCs w:val="22"/>
        </w:rPr>
        <w:t xml:space="preserve"> Failure was also more likely in patients where attrition was the primary </w:t>
      </w:r>
      <w:proofErr w:type="spellStart"/>
      <w:r w:rsidRPr="00961CD0">
        <w:rPr>
          <w:rFonts w:cs="Helvetica"/>
          <w:sz w:val="22"/>
          <w:szCs w:val="22"/>
        </w:rPr>
        <w:lastRenderedPageBreak/>
        <w:t>aetiological</w:t>
      </w:r>
      <w:proofErr w:type="spellEnd"/>
      <w:r w:rsidRPr="00961CD0">
        <w:rPr>
          <w:rFonts w:cs="Helvetica"/>
          <w:sz w:val="22"/>
          <w:szCs w:val="22"/>
        </w:rPr>
        <w:t xml:space="preserve"> </w:t>
      </w:r>
      <w:r>
        <w:rPr>
          <w:rFonts w:cs="Helvetica"/>
          <w:sz w:val="22"/>
          <w:szCs w:val="22"/>
        </w:rPr>
        <w:t xml:space="preserve">factor </w:t>
      </w:r>
      <w:r w:rsidRPr="00961CD0">
        <w:rPr>
          <w:rFonts w:cs="Helvetica"/>
          <w:sz w:val="22"/>
          <w:szCs w:val="22"/>
        </w:rPr>
        <w:t>and mandibular teeth displayed a higher failure rate over maxillary teeth</w:t>
      </w:r>
      <w:r>
        <w:rPr>
          <w:rFonts w:cs="Helvetica"/>
          <w:sz w:val="22"/>
          <w:szCs w:val="22"/>
        </w:rPr>
        <w:t>, potentially due to reduced surface area for bonding</w:t>
      </w:r>
      <w:r w:rsidRPr="00961CD0">
        <w:rPr>
          <w:rFonts w:cs="Helvetica"/>
          <w:sz w:val="22"/>
          <w:szCs w:val="22"/>
        </w:rPr>
        <w:t>. Whilst neither of these findings were statistically significant, they highlight the difficulties faced when managing the worn</w:t>
      </w:r>
      <w:r>
        <w:rPr>
          <w:rFonts w:cs="Helvetica"/>
          <w:sz w:val="22"/>
          <w:szCs w:val="22"/>
        </w:rPr>
        <w:t xml:space="preserve"> dentition in </w:t>
      </w:r>
      <w:proofErr w:type="spellStart"/>
      <w:r>
        <w:rPr>
          <w:rFonts w:cs="Helvetica"/>
          <w:sz w:val="22"/>
          <w:szCs w:val="22"/>
        </w:rPr>
        <w:t>bruxists</w:t>
      </w:r>
      <w:proofErr w:type="spellEnd"/>
      <w:r>
        <w:rPr>
          <w:rFonts w:cs="Helvetica"/>
          <w:sz w:val="22"/>
          <w:szCs w:val="22"/>
        </w:rPr>
        <w:t>.</w:t>
      </w:r>
    </w:p>
    <w:p w14:paraId="54E399A4" w14:textId="77777777" w:rsidR="00597F32" w:rsidRPr="00961CD0" w:rsidRDefault="00597F32" w:rsidP="00597F32">
      <w:pPr>
        <w:spacing w:line="480" w:lineRule="auto"/>
        <w:rPr>
          <w:rFonts w:cs="Helvetica"/>
          <w:sz w:val="22"/>
          <w:szCs w:val="22"/>
        </w:rPr>
      </w:pPr>
    </w:p>
    <w:p w14:paraId="3A8A08DD" w14:textId="77777777" w:rsidR="00597F32" w:rsidRPr="00961CD0" w:rsidRDefault="00597F32" w:rsidP="00597F32">
      <w:pPr>
        <w:spacing w:line="480" w:lineRule="auto"/>
        <w:rPr>
          <w:rFonts w:cs="Helvetica"/>
          <w:b/>
          <w:sz w:val="22"/>
          <w:szCs w:val="22"/>
        </w:rPr>
      </w:pPr>
      <w:r>
        <w:rPr>
          <w:rFonts w:cs="Helvetica"/>
          <w:b/>
          <w:sz w:val="22"/>
          <w:szCs w:val="22"/>
        </w:rPr>
        <w:t>Occlusal Appliance (Night-Guard) T</w:t>
      </w:r>
      <w:r w:rsidRPr="00961CD0">
        <w:rPr>
          <w:rFonts w:cs="Helvetica"/>
          <w:b/>
          <w:sz w:val="22"/>
          <w:szCs w:val="22"/>
        </w:rPr>
        <w:t>herapy</w:t>
      </w:r>
    </w:p>
    <w:p w14:paraId="5C82C96B" w14:textId="13F756AC" w:rsidR="00597F32" w:rsidRPr="00961CD0" w:rsidRDefault="00597F32" w:rsidP="00597F32">
      <w:pPr>
        <w:spacing w:line="480" w:lineRule="auto"/>
        <w:ind w:firstLine="720"/>
        <w:rPr>
          <w:rFonts w:cs="Helvetica"/>
          <w:sz w:val="22"/>
          <w:szCs w:val="22"/>
        </w:rPr>
      </w:pPr>
      <w:r w:rsidRPr="00961CD0">
        <w:rPr>
          <w:rFonts w:cs="Helvetica"/>
          <w:sz w:val="22"/>
          <w:szCs w:val="22"/>
        </w:rPr>
        <w:t>Patients d</w:t>
      </w:r>
      <w:r w:rsidR="009C6E4D">
        <w:rPr>
          <w:rFonts w:cs="Helvetica"/>
          <w:sz w:val="22"/>
          <w:szCs w:val="22"/>
        </w:rPr>
        <w:t>iagnosed with sleep</w:t>
      </w:r>
      <w:r w:rsidRPr="00961CD0">
        <w:rPr>
          <w:rFonts w:cs="Helvetica"/>
          <w:sz w:val="22"/>
          <w:szCs w:val="22"/>
        </w:rPr>
        <w:t xml:space="preserve"> bruxism, </w:t>
      </w:r>
      <w:r w:rsidR="009C6E4D">
        <w:rPr>
          <w:rFonts w:cs="Helvetica"/>
          <w:sz w:val="22"/>
          <w:szCs w:val="22"/>
        </w:rPr>
        <w:t xml:space="preserve">awake bruxism </w:t>
      </w:r>
      <w:r w:rsidRPr="00961CD0">
        <w:rPr>
          <w:rFonts w:cs="Helvetica"/>
          <w:sz w:val="22"/>
          <w:szCs w:val="22"/>
        </w:rPr>
        <w:t>or attrition are often treated with occlusal</w:t>
      </w:r>
      <w:r>
        <w:rPr>
          <w:rFonts w:cs="Helvetica"/>
          <w:sz w:val="22"/>
          <w:szCs w:val="22"/>
        </w:rPr>
        <w:t xml:space="preserve"> appliances or night-guards to prevent tooth wear and occlusal overload</w:t>
      </w:r>
      <w:r w:rsidRPr="00961CD0">
        <w:rPr>
          <w:rFonts w:cs="Helvetica"/>
          <w:sz w:val="22"/>
          <w:szCs w:val="22"/>
        </w:rPr>
        <w:t xml:space="preserve">. Various </w:t>
      </w:r>
      <w:r>
        <w:rPr>
          <w:rFonts w:cs="Helvetica"/>
          <w:sz w:val="22"/>
          <w:szCs w:val="22"/>
        </w:rPr>
        <w:t xml:space="preserve">materials and designs exist with soft silicone/vinyl </w:t>
      </w:r>
      <w:r w:rsidRPr="00961CD0">
        <w:rPr>
          <w:rFonts w:cs="Helvetica"/>
          <w:sz w:val="22"/>
          <w:szCs w:val="22"/>
        </w:rPr>
        <w:t xml:space="preserve">based occlusal splints </w:t>
      </w:r>
      <w:proofErr w:type="spellStart"/>
      <w:r w:rsidRPr="00961CD0">
        <w:rPr>
          <w:rFonts w:cs="Helvetica"/>
          <w:sz w:val="22"/>
          <w:szCs w:val="22"/>
        </w:rPr>
        <w:t>favoured</w:t>
      </w:r>
      <w:proofErr w:type="spellEnd"/>
      <w:r w:rsidRPr="00961CD0">
        <w:rPr>
          <w:rFonts w:cs="Helvetica"/>
          <w:sz w:val="22"/>
          <w:szCs w:val="22"/>
        </w:rPr>
        <w:t xml:space="preserve"> in general dental practice due to their</w:t>
      </w:r>
      <w:r>
        <w:rPr>
          <w:rFonts w:cs="Helvetica"/>
          <w:sz w:val="22"/>
          <w:szCs w:val="22"/>
        </w:rPr>
        <w:t xml:space="preserve"> low cost and</w:t>
      </w:r>
      <w:r w:rsidRPr="00961CD0">
        <w:rPr>
          <w:rFonts w:cs="Helvetica"/>
          <w:sz w:val="22"/>
          <w:szCs w:val="22"/>
        </w:rPr>
        <w:t xml:space="preserve"> ease of construction. </w:t>
      </w:r>
      <w:r>
        <w:rPr>
          <w:rFonts w:cs="Helvetica"/>
          <w:sz w:val="22"/>
          <w:szCs w:val="22"/>
        </w:rPr>
        <w:t>Soft splints should be viewed as “emergency” appliances because they are very compressible and may exacerbate chewing/bruxing in severe bruxists.</w:t>
      </w:r>
      <w:r w:rsidR="00BE36FA">
        <w:rPr>
          <w:rFonts w:cs="Helvetica"/>
          <w:sz w:val="22"/>
          <w:szCs w:val="22"/>
        </w:rPr>
        <w:fldChar w:fldCharType="begin"/>
      </w:r>
      <w:r w:rsidR="003B2677">
        <w:rPr>
          <w:rFonts w:cs="Helvetica"/>
          <w:sz w:val="22"/>
          <w:szCs w:val="22"/>
        </w:rPr>
        <w:instrText xml:space="preserve"> ADDIN EN.CITE &lt;EndNote&gt;&lt;Cite&gt;&lt;Author&gt;Gray&lt;/Author&gt;&lt;Year&gt;2001&lt;/Year&gt;&lt;RecNum&gt;42&lt;/RecNum&gt;&lt;DisplayText&gt;&lt;style face="superscript"&gt;28&lt;/style&gt;&lt;/DisplayText&gt;&lt;record&gt;&lt;rec-number&gt;42&lt;/rec-number&gt;&lt;foreign-keys&gt;&lt;key app="EN" db-id="s9fw5rs0dfdxvfe2zso5paw60rx2ept5wxf5" timestamp="1470850430"&gt;42&lt;/key&gt;&lt;/foreign-keys&gt;&lt;ref-type name="Journal Article"&gt;17&lt;/ref-type&gt;&lt;contributors&gt;&lt;authors&gt;&lt;author&gt;Gray, R. J.&lt;/author&gt;&lt;author&gt;Davies, S. J.&lt;/author&gt;&lt;/authors&gt;&lt;/contributors&gt;&lt;auth-address&gt;Department of Dental Medicine and Surgery, University Dental Hospital of Manchester, Manchester.&lt;/auth-address&gt;&lt;titles&gt;&lt;title&gt;Occlusal splints and temporomandibular disorders: why, when, how?&lt;/title&gt;&lt;secondary-title&gt;Dent Update&lt;/secondary-title&gt;&lt;/titles&gt;&lt;periodical&gt;&lt;full-title&gt;Dent Update&lt;/full-title&gt;&lt;/periodical&gt;&lt;pages&gt;194-9&lt;/pages&gt;&lt;volume&gt;28&lt;/volume&gt;&lt;number&gt;4&lt;/number&gt;&lt;edition&gt;2001/07/31&lt;/edition&gt;&lt;keywords&gt;&lt;keyword&gt;Bruxism/prevention &amp;amp; control&lt;/keyword&gt;&lt;keyword&gt;Dental Occlusion&lt;/keyword&gt;&lt;keyword&gt;Dental Occlusion, Balanced&lt;/keyword&gt;&lt;keyword&gt;Dental Occlusion, Centric&lt;/keyword&gt;&lt;keyword&gt;Dental Occlusion, Traumatic/prevention &amp;amp; control&lt;/keyword&gt;&lt;keyword&gt;Dislocations/therapy&lt;/keyword&gt;&lt;keyword&gt;Equipment Design&lt;/keyword&gt;&lt;keyword&gt;Humans&lt;/keyword&gt;&lt;keyword&gt;Jaw Relation Record&lt;/keyword&gt;&lt;keyword&gt;Occlusal Splints/classification&lt;/keyword&gt;&lt;keyword&gt;Physical Therapy Modalities&lt;/keyword&gt;&lt;keyword&gt;Temporomandibular Joint Disc&lt;/keyword&gt;&lt;keyword&gt;Temporomandibular Joint Disorders/diagnosis/drug therapy/ therapy&lt;/keyword&gt;&lt;keyword&gt;Temporomandibular Joint Dysfunction Syndrome/therapy&lt;/keyword&gt;&lt;keyword&gt;Treatment Outcome&lt;/keyword&gt;&lt;/keywords&gt;&lt;dates&gt;&lt;year&gt;2001&lt;/year&gt;&lt;pub-dates&gt;&lt;date&gt;May&lt;/date&gt;&lt;/pub-dates&gt;&lt;/dates&gt;&lt;isbn&gt;0305-5000 (Print)&amp;#xD;0305-5000 (Linking)&lt;/isbn&gt;&lt;accession-num&gt;11476035&lt;/accession-num&gt;&lt;urls&gt;&lt;/urls&gt;&lt;remote-database-provider&gt;NLM&lt;/remote-database-provider&gt;&lt;language&gt;eng&lt;/language&gt;&lt;/record&gt;&lt;/Cite&gt;&lt;/EndNote&gt;</w:instrText>
      </w:r>
      <w:r w:rsidR="00BE36FA">
        <w:rPr>
          <w:rFonts w:cs="Helvetica"/>
          <w:sz w:val="22"/>
          <w:szCs w:val="22"/>
        </w:rPr>
        <w:fldChar w:fldCharType="separate"/>
      </w:r>
      <w:r w:rsidR="003B2677" w:rsidRPr="003B2677">
        <w:rPr>
          <w:rFonts w:cs="Helvetica"/>
          <w:noProof/>
          <w:sz w:val="22"/>
          <w:szCs w:val="22"/>
          <w:vertAlign w:val="superscript"/>
        </w:rPr>
        <w:t>28</w:t>
      </w:r>
      <w:r w:rsidR="00BE36FA">
        <w:rPr>
          <w:rFonts w:cs="Helvetica"/>
          <w:sz w:val="22"/>
          <w:szCs w:val="22"/>
        </w:rPr>
        <w:fldChar w:fldCharType="end"/>
      </w:r>
      <w:r>
        <w:rPr>
          <w:rFonts w:cs="Helvetica"/>
          <w:sz w:val="22"/>
          <w:szCs w:val="22"/>
        </w:rPr>
        <w:t xml:space="preserve"> </w:t>
      </w:r>
      <w:r w:rsidRPr="00961CD0">
        <w:rPr>
          <w:rFonts w:cs="Helvetica"/>
          <w:sz w:val="22"/>
          <w:szCs w:val="22"/>
        </w:rPr>
        <w:t>Hard occlusal stabilization splints, made from acrylic, are often used in the management of TMD and</w:t>
      </w:r>
      <w:r w:rsidR="001E517C">
        <w:rPr>
          <w:rFonts w:cs="Helvetica"/>
          <w:sz w:val="22"/>
          <w:szCs w:val="22"/>
        </w:rPr>
        <w:t xml:space="preserve"> are not the focus</w:t>
      </w:r>
      <w:r>
        <w:rPr>
          <w:rFonts w:cs="Helvetica"/>
          <w:sz w:val="22"/>
          <w:szCs w:val="22"/>
        </w:rPr>
        <w:t xml:space="preserve"> of this article</w:t>
      </w:r>
      <w:r w:rsidR="001E517C">
        <w:rPr>
          <w:rFonts w:cs="Helvetica"/>
          <w:sz w:val="22"/>
          <w:szCs w:val="22"/>
        </w:rPr>
        <w:t>. Hard acrylic</w:t>
      </w:r>
      <w:r w:rsidRPr="00961CD0">
        <w:rPr>
          <w:rFonts w:cs="Helvetica"/>
          <w:sz w:val="22"/>
          <w:szCs w:val="22"/>
        </w:rPr>
        <w:t xml:space="preserve"> splints are often time consuming to produce and fit</w:t>
      </w:r>
      <w:r>
        <w:rPr>
          <w:rFonts w:cs="Helvetica"/>
          <w:sz w:val="22"/>
          <w:szCs w:val="22"/>
        </w:rPr>
        <w:t xml:space="preserve"> as they require impressions of both arches, </w:t>
      </w:r>
      <w:proofErr w:type="gramStart"/>
      <w:r>
        <w:rPr>
          <w:rFonts w:cs="Helvetica"/>
          <w:sz w:val="22"/>
          <w:szCs w:val="22"/>
        </w:rPr>
        <w:t>a</w:t>
      </w:r>
      <w:proofErr w:type="gramEnd"/>
      <w:r>
        <w:rPr>
          <w:rFonts w:cs="Helvetica"/>
          <w:sz w:val="22"/>
          <w:szCs w:val="22"/>
        </w:rPr>
        <w:t xml:space="preserve"> RCP record, a </w:t>
      </w:r>
      <w:proofErr w:type="spellStart"/>
      <w:r>
        <w:rPr>
          <w:rFonts w:cs="Helvetica"/>
          <w:sz w:val="22"/>
          <w:szCs w:val="22"/>
        </w:rPr>
        <w:t>facebow</w:t>
      </w:r>
      <w:proofErr w:type="spellEnd"/>
      <w:r>
        <w:rPr>
          <w:rFonts w:cs="Helvetica"/>
          <w:sz w:val="22"/>
          <w:szCs w:val="22"/>
        </w:rPr>
        <w:t xml:space="preserve"> record and a semi-adjustable articulator. Wax-up of the splints followed by flask investing and heat curing is a </w:t>
      </w:r>
      <w:proofErr w:type="gramStart"/>
      <w:r>
        <w:rPr>
          <w:rFonts w:cs="Helvetica"/>
          <w:sz w:val="22"/>
          <w:szCs w:val="22"/>
        </w:rPr>
        <w:t>time consuming</w:t>
      </w:r>
      <w:proofErr w:type="gramEnd"/>
      <w:r>
        <w:rPr>
          <w:rFonts w:cs="Helvetica"/>
          <w:sz w:val="22"/>
          <w:szCs w:val="22"/>
        </w:rPr>
        <w:t xml:space="preserve"> laboratory process, not without potential processing errors and possible </w:t>
      </w:r>
      <w:r w:rsidR="009C6E4D">
        <w:rPr>
          <w:rFonts w:cs="Helvetica"/>
          <w:sz w:val="22"/>
          <w:szCs w:val="22"/>
        </w:rPr>
        <w:t xml:space="preserve">chairside </w:t>
      </w:r>
      <w:r>
        <w:rPr>
          <w:rFonts w:cs="Helvetica"/>
          <w:sz w:val="22"/>
          <w:szCs w:val="22"/>
        </w:rPr>
        <w:t xml:space="preserve">difficulty fitting the splint. As discussed above, the traditional alternative is to fit a soft, vinyl type splint, which only requires one impression. </w:t>
      </w:r>
      <w:r w:rsidRPr="00906FEE">
        <w:rPr>
          <w:rFonts w:cs="Helvetica"/>
          <w:sz w:val="22"/>
          <w:szCs w:val="22"/>
        </w:rPr>
        <w:t>It is compressible and thus easily squeezed during parafunctional activity</w:t>
      </w:r>
      <w:r>
        <w:rPr>
          <w:rFonts w:cs="Helvetica"/>
          <w:sz w:val="22"/>
          <w:szCs w:val="22"/>
        </w:rPr>
        <w:t>.</w:t>
      </w:r>
      <w:r w:rsidRPr="00906FEE">
        <w:rPr>
          <w:rFonts w:cs="Helvetica"/>
          <w:sz w:val="22"/>
          <w:szCs w:val="22"/>
        </w:rPr>
        <w:t xml:space="preserve"> </w:t>
      </w:r>
      <w:r>
        <w:rPr>
          <w:rFonts w:cs="Helvetica"/>
          <w:sz w:val="22"/>
          <w:szCs w:val="22"/>
        </w:rPr>
        <w:t>Literature exists to show increased masseteric activity with soft occlusal appliance use</w:t>
      </w:r>
      <w:r w:rsidR="00BE36FA">
        <w:rPr>
          <w:rFonts w:cs="Helvetica"/>
          <w:sz w:val="22"/>
          <w:szCs w:val="22"/>
        </w:rPr>
        <w:t xml:space="preserve">, </w:t>
      </w:r>
      <w:r w:rsidR="00BE36FA">
        <w:rPr>
          <w:rFonts w:cs="Helvetica"/>
          <w:sz w:val="22"/>
          <w:szCs w:val="22"/>
        </w:rPr>
        <w:fldChar w:fldCharType="begin">
          <w:fldData xml:space="preserve">PEVuZE5vdGU+PENpdGU+PEF1dGhvcj5hbC1RdXJhbjwvQXV0aG9yPjxZZWFyPjE5OTk8L1llYXI+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PEVuZE5vdGU+PENpdGU+PEF1dGhvcj5hbC1RdXJhbjwvQXV0aG9yPjxZZWFyPjE5OTk8L1llYXI+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BE36FA">
        <w:rPr>
          <w:rFonts w:cs="Helvetica"/>
          <w:sz w:val="22"/>
          <w:szCs w:val="22"/>
        </w:rPr>
      </w:r>
      <w:r w:rsidR="00BE36FA">
        <w:rPr>
          <w:rFonts w:cs="Helvetica"/>
          <w:sz w:val="22"/>
          <w:szCs w:val="22"/>
        </w:rPr>
        <w:fldChar w:fldCharType="separate"/>
      </w:r>
      <w:r w:rsidR="003B2677" w:rsidRPr="003B2677">
        <w:rPr>
          <w:rFonts w:cs="Helvetica"/>
          <w:noProof/>
          <w:sz w:val="22"/>
          <w:szCs w:val="22"/>
          <w:vertAlign w:val="superscript"/>
        </w:rPr>
        <w:t>29, 30</w:t>
      </w:r>
      <w:r w:rsidR="00BE36FA">
        <w:rPr>
          <w:rFonts w:cs="Helvetica"/>
          <w:sz w:val="22"/>
          <w:szCs w:val="22"/>
        </w:rPr>
        <w:fldChar w:fldCharType="end"/>
      </w:r>
      <w:r>
        <w:rPr>
          <w:rFonts w:cs="Helvetica"/>
          <w:sz w:val="22"/>
          <w:szCs w:val="22"/>
        </w:rPr>
        <w:t xml:space="preserve"> which may be counterproductive in </w:t>
      </w:r>
      <w:proofErr w:type="spellStart"/>
      <w:r>
        <w:rPr>
          <w:rFonts w:cs="Helvetica"/>
          <w:sz w:val="22"/>
          <w:szCs w:val="22"/>
        </w:rPr>
        <w:t>bruxists</w:t>
      </w:r>
      <w:proofErr w:type="spellEnd"/>
      <w:r>
        <w:rPr>
          <w:rFonts w:cs="Helvetica"/>
          <w:sz w:val="22"/>
          <w:szCs w:val="22"/>
        </w:rPr>
        <w:t xml:space="preserve"> or those with recent bonded restorations. </w:t>
      </w:r>
      <w:r w:rsidR="001E517C">
        <w:rPr>
          <w:rFonts w:cs="Helvetica"/>
          <w:sz w:val="22"/>
          <w:szCs w:val="22"/>
        </w:rPr>
        <w:t xml:space="preserve">Furthermore, </w:t>
      </w:r>
      <w:proofErr w:type="spellStart"/>
      <w:r w:rsidR="001E517C">
        <w:rPr>
          <w:rFonts w:cs="Helvetica"/>
          <w:sz w:val="22"/>
          <w:szCs w:val="22"/>
        </w:rPr>
        <w:t>b</w:t>
      </w:r>
      <w:r>
        <w:rPr>
          <w:rFonts w:cs="Helvetica"/>
          <w:sz w:val="22"/>
          <w:szCs w:val="22"/>
        </w:rPr>
        <w:t>ruxists</w:t>
      </w:r>
      <w:proofErr w:type="spellEnd"/>
      <w:r>
        <w:rPr>
          <w:rFonts w:cs="Helvetica"/>
          <w:sz w:val="22"/>
          <w:szCs w:val="22"/>
        </w:rPr>
        <w:t xml:space="preserve"> can wear through soft splints within a few months. The bilaminar guard has potential benefits over both appliance types discussed above. </w:t>
      </w:r>
    </w:p>
    <w:p w14:paraId="2076047C" w14:textId="77777777" w:rsidR="00597F32" w:rsidRDefault="00597F32" w:rsidP="00597F32">
      <w:pPr>
        <w:spacing w:line="480" w:lineRule="auto"/>
        <w:rPr>
          <w:rFonts w:cs="Helvetica"/>
          <w:b/>
          <w:sz w:val="22"/>
          <w:szCs w:val="22"/>
        </w:rPr>
      </w:pPr>
    </w:p>
    <w:p w14:paraId="6A96D120" w14:textId="77777777" w:rsidR="00597F32" w:rsidRPr="00961CD0" w:rsidRDefault="00597F32" w:rsidP="00597F32">
      <w:pPr>
        <w:spacing w:line="480" w:lineRule="auto"/>
        <w:rPr>
          <w:rFonts w:cs="Helvetica"/>
          <w:b/>
          <w:sz w:val="22"/>
          <w:szCs w:val="22"/>
        </w:rPr>
      </w:pPr>
      <w:r w:rsidRPr="00961CD0">
        <w:rPr>
          <w:rFonts w:cs="Helvetica"/>
          <w:b/>
          <w:sz w:val="22"/>
          <w:szCs w:val="22"/>
        </w:rPr>
        <w:t>Bilaminar (Dual-Laminate) Nightguard</w:t>
      </w:r>
    </w:p>
    <w:p w14:paraId="36E1AECA" w14:textId="56E71BE4" w:rsidR="00597F32" w:rsidRDefault="00597F32" w:rsidP="00597F32">
      <w:pPr>
        <w:spacing w:line="480" w:lineRule="auto"/>
        <w:ind w:firstLine="720"/>
        <w:rPr>
          <w:rFonts w:cs="Helvetica"/>
          <w:sz w:val="22"/>
          <w:szCs w:val="22"/>
        </w:rPr>
      </w:pPr>
      <w:r w:rsidRPr="00961CD0">
        <w:rPr>
          <w:rFonts w:cs="Helvetica"/>
          <w:sz w:val="22"/>
          <w:szCs w:val="22"/>
        </w:rPr>
        <w:t xml:space="preserve">The Bilaminar (or Dual-laminate) </w:t>
      </w:r>
      <w:r>
        <w:rPr>
          <w:rFonts w:cs="Helvetica"/>
          <w:sz w:val="22"/>
          <w:szCs w:val="22"/>
        </w:rPr>
        <w:t xml:space="preserve">splint, more appropriately termed a guard, is an alternative occlusal appliance </w:t>
      </w:r>
      <w:r w:rsidRPr="00961CD0">
        <w:rPr>
          <w:rFonts w:cs="Helvetica"/>
          <w:sz w:val="22"/>
          <w:szCs w:val="22"/>
        </w:rPr>
        <w:t xml:space="preserve">proposed for the management of attrition-based tooth wear, and protection of </w:t>
      </w:r>
      <w:r w:rsidRPr="00961CD0">
        <w:rPr>
          <w:rFonts w:cs="Helvetica"/>
          <w:sz w:val="22"/>
          <w:szCs w:val="22"/>
        </w:rPr>
        <w:lastRenderedPageBreak/>
        <w:t>anterior composite restorations</w:t>
      </w:r>
      <w:r>
        <w:rPr>
          <w:rFonts w:cs="Helvetica"/>
          <w:sz w:val="22"/>
          <w:szCs w:val="22"/>
        </w:rPr>
        <w:t xml:space="preserve"> placed for</w:t>
      </w:r>
      <w:r w:rsidRPr="00961CD0">
        <w:rPr>
          <w:rFonts w:cs="Helvetica"/>
          <w:sz w:val="22"/>
          <w:szCs w:val="22"/>
        </w:rPr>
        <w:t xml:space="preserve"> tooth wear management. Tooth wear in th</w:t>
      </w:r>
      <w:r w:rsidR="009C6E4D">
        <w:rPr>
          <w:rFonts w:cs="Helvetica"/>
          <w:sz w:val="22"/>
          <w:szCs w:val="22"/>
        </w:rPr>
        <w:t xml:space="preserve">ese situations may result from sleep </w:t>
      </w:r>
      <w:r>
        <w:rPr>
          <w:rFonts w:cs="Helvetica"/>
          <w:sz w:val="22"/>
          <w:szCs w:val="22"/>
        </w:rPr>
        <w:t>bruxism,</w:t>
      </w:r>
      <w:r w:rsidRPr="00961CD0">
        <w:rPr>
          <w:rFonts w:cs="Helvetica"/>
          <w:sz w:val="22"/>
          <w:szCs w:val="22"/>
        </w:rPr>
        <w:t xml:space="preserve"> </w:t>
      </w:r>
      <w:r w:rsidR="009C6E4D">
        <w:rPr>
          <w:rFonts w:cs="Helvetica"/>
          <w:sz w:val="22"/>
          <w:szCs w:val="22"/>
        </w:rPr>
        <w:t xml:space="preserve">awake clenching </w:t>
      </w:r>
      <w:r w:rsidR="001E517C">
        <w:rPr>
          <w:rFonts w:cs="Helvetica"/>
          <w:sz w:val="22"/>
          <w:szCs w:val="22"/>
        </w:rPr>
        <w:t>or a combination of both. These guards are intended for use during the parafunctional episode identified</w:t>
      </w:r>
      <w:r>
        <w:rPr>
          <w:rFonts w:cs="Helvetica"/>
          <w:sz w:val="22"/>
          <w:szCs w:val="22"/>
        </w:rPr>
        <w:t xml:space="preserve"> </w:t>
      </w:r>
      <w:r w:rsidR="001E517C">
        <w:rPr>
          <w:rFonts w:cs="Helvetica"/>
          <w:sz w:val="22"/>
          <w:szCs w:val="22"/>
        </w:rPr>
        <w:t xml:space="preserve">and </w:t>
      </w:r>
      <w:r>
        <w:rPr>
          <w:rFonts w:cs="Helvetica"/>
          <w:sz w:val="22"/>
          <w:szCs w:val="22"/>
        </w:rPr>
        <w:t>evidence exists to support the intermittent use of occlusal appliances, which should be considered in patients with bruxism where bruxism may be episodic.</w:t>
      </w:r>
      <w:r w:rsidR="00121733">
        <w:rPr>
          <w:rFonts w:cs="Helvetica"/>
          <w:sz w:val="22"/>
          <w:szCs w:val="22"/>
        </w:rPr>
        <w:fldChar w:fldCharType="begin">
          <w:fldData xml:space="preserve">PEVuZE5vdGU+PENpdGU+PEF1dGhvcj5NYXRzdW1vdG88L0F1dGhvcj48WWVhcj4yMDE1PC9ZZWFy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</w:fldData>
        </w:fldChar>
      </w:r>
      <w:r w:rsidR="003B2677">
        <w:rPr>
          <w:rFonts w:cs="Helvetica"/>
          <w:sz w:val="22"/>
          <w:szCs w:val="22"/>
        </w:rPr>
        <w:instrText xml:space="preserve"> ADDIN EN.CITE </w:instrText>
      </w:r>
      <w:r w:rsidR="003B2677">
        <w:rPr>
          <w:rFonts w:cs="Helvetica"/>
          <w:sz w:val="22"/>
          <w:szCs w:val="22"/>
        </w:rPr>
        <w:fldChar w:fldCharType="begin">
          <w:fldData xml:space="preserve">PEVuZE5vdGU+PENpdGU+PEF1dGhvcj5NYXRzdW1vdG88L0F1dGhvcj48WWVhcj4yMDE1PC9ZZWFy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</w:fldData>
        </w:fldChar>
      </w:r>
      <w:r w:rsidR="003B2677">
        <w:rPr>
          <w:rFonts w:cs="Helvetica"/>
          <w:sz w:val="22"/>
          <w:szCs w:val="22"/>
        </w:rPr>
        <w:instrText xml:space="preserve"> ADDIN EN.CITE.DATA </w:instrText>
      </w:r>
      <w:r w:rsidR="003B2677">
        <w:rPr>
          <w:rFonts w:cs="Helvetica"/>
          <w:sz w:val="22"/>
          <w:szCs w:val="22"/>
        </w:rPr>
      </w:r>
      <w:r w:rsidR="003B2677">
        <w:rPr>
          <w:rFonts w:cs="Helvetica"/>
          <w:sz w:val="22"/>
          <w:szCs w:val="22"/>
        </w:rPr>
        <w:fldChar w:fldCharType="end"/>
      </w:r>
      <w:r w:rsidR="00121733">
        <w:rPr>
          <w:rFonts w:cs="Helvetica"/>
          <w:sz w:val="22"/>
          <w:szCs w:val="22"/>
        </w:rPr>
      </w:r>
      <w:r w:rsidR="00121733">
        <w:rPr>
          <w:rFonts w:cs="Helvetica"/>
          <w:sz w:val="22"/>
          <w:szCs w:val="22"/>
        </w:rPr>
        <w:fldChar w:fldCharType="separate"/>
      </w:r>
      <w:r w:rsidR="003B2677" w:rsidRPr="003B2677">
        <w:rPr>
          <w:rFonts w:cs="Helvetica"/>
          <w:noProof/>
          <w:sz w:val="22"/>
          <w:szCs w:val="22"/>
          <w:vertAlign w:val="superscript"/>
        </w:rPr>
        <w:t>31</w:t>
      </w:r>
      <w:r w:rsidR="00121733">
        <w:rPr>
          <w:rFonts w:cs="Helvetica"/>
          <w:sz w:val="22"/>
          <w:szCs w:val="22"/>
        </w:rPr>
        <w:fldChar w:fldCharType="end"/>
      </w:r>
    </w:p>
    <w:p w14:paraId="0AFB4005" w14:textId="21393BB2" w:rsidR="00597F32" w:rsidRDefault="00597F32" w:rsidP="00597F32">
      <w:pPr>
        <w:spacing w:line="480" w:lineRule="auto"/>
        <w:ind w:firstLine="720"/>
        <w:rPr>
          <w:rFonts w:cs="Helvetica"/>
          <w:sz w:val="22"/>
          <w:szCs w:val="22"/>
        </w:rPr>
      </w:pPr>
      <w:r w:rsidRPr="00961CD0">
        <w:rPr>
          <w:rFonts w:cs="Helvetica"/>
          <w:sz w:val="22"/>
          <w:szCs w:val="22"/>
        </w:rPr>
        <w:t xml:space="preserve">Bilaminar </w:t>
      </w:r>
      <w:r>
        <w:rPr>
          <w:rFonts w:cs="Helvetica"/>
          <w:sz w:val="22"/>
          <w:szCs w:val="22"/>
        </w:rPr>
        <w:t>guard</w:t>
      </w:r>
      <w:r w:rsidRPr="00961CD0">
        <w:rPr>
          <w:rFonts w:cs="Helvetica"/>
          <w:sz w:val="22"/>
          <w:szCs w:val="22"/>
        </w:rPr>
        <w:t>s are composed of two individual</w:t>
      </w:r>
      <w:r>
        <w:rPr>
          <w:rFonts w:cs="Helvetica"/>
          <w:sz w:val="22"/>
          <w:szCs w:val="22"/>
        </w:rPr>
        <w:t xml:space="preserve"> thermoplastic</w:t>
      </w:r>
      <w:r w:rsidRPr="00961CD0">
        <w:rPr>
          <w:rFonts w:cs="Helvetica"/>
          <w:sz w:val="22"/>
          <w:szCs w:val="22"/>
        </w:rPr>
        <w:t xml:space="preserve"> layers, or laminates, chemically bonded</w:t>
      </w:r>
      <w:r>
        <w:rPr>
          <w:rFonts w:cs="Helvetica"/>
          <w:sz w:val="22"/>
          <w:szCs w:val="22"/>
        </w:rPr>
        <w:t xml:space="preserve"> to produce a two-layered guard</w:t>
      </w:r>
      <w:r w:rsidRPr="00961CD0">
        <w:rPr>
          <w:rFonts w:cs="Helvetica"/>
          <w:sz w:val="22"/>
          <w:szCs w:val="22"/>
        </w:rPr>
        <w:t>. This results in a soft inner layer</w:t>
      </w:r>
      <w:r>
        <w:rPr>
          <w:rFonts w:cs="Helvetica"/>
          <w:sz w:val="22"/>
          <w:szCs w:val="22"/>
        </w:rPr>
        <w:t xml:space="preserve"> often composed of ethylene-vinyl acetate (EVA)</w:t>
      </w:r>
      <w:r w:rsidRPr="00961CD0">
        <w:rPr>
          <w:rFonts w:cs="Helvetica"/>
          <w:sz w:val="22"/>
          <w:szCs w:val="22"/>
        </w:rPr>
        <w:t>, and a rigid outer layer composed of hard</w:t>
      </w:r>
      <w:r>
        <w:rPr>
          <w:rFonts w:cs="Helvetica"/>
          <w:sz w:val="22"/>
          <w:szCs w:val="22"/>
        </w:rPr>
        <w:t xml:space="preserve"> EVA</w:t>
      </w:r>
      <w:r w:rsidRPr="00961CD0">
        <w:rPr>
          <w:rFonts w:cs="Helvetica"/>
          <w:sz w:val="22"/>
          <w:szCs w:val="22"/>
        </w:rPr>
        <w:t xml:space="preserve"> </w:t>
      </w:r>
      <w:r>
        <w:rPr>
          <w:rFonts w:cs="Helvetica"/>
          <w:sz w:val="22"/>
          <w:szCs w:val="22"/>
        </w:rPr>
        <w:t xml:space="preserve">or polycarbonate </w:t>
      </w:r>
      <w:r w:rsidRPr="00961CD0">
        <w:rPr>
          <w:rFonts w:cs="Helvetica"/>
          <w:sz w:val="22"/>
          <w:szCs w:val="22"/>
        </w:rPr>
        <w:t>(Figure 1</w:t>
      </w:r>
      <w:r w:rsidR="003E23E0">
        <w:rPr>
          <w:rFonts w:cs="Helvetica"/>
          <w:sz w:val="22"/>
          <w:szCs w:val="22"/>
        </w:rPr>
        <w:t xml:space="preserve"> Insert</w:t>
      </w:r>
      <w:r w:rsidRPr="00961CD0">
        <w:rPr>
          <w:rFonts w:cs="Helvetica"/>
          <w:sz w:val="22"/>
          <w:szCs w:val="22"/>
        </w:rPr>
        <w:t>). They are vacuum formed from blanks and are available in a range of different thicknesses (2mm,</w:t>
      </w:r>
      <w:r>
        <w:rPr>
          <w:rFonts w:cs="Helvetica"/>
          <w:sz w:val="22"/>
          <w:szCs w:val="22"/>
        </w:rPr>
        <w:t xml:space="preserve"> </w:t>
      </w:r>
      <w:r w:rsidRPr="00961CD0">
        <w:rPr>
          <w:rFonts w:cs="Helvetica"/>
          <w:sz w:val="22"/>
          <w:szCs w:val="22"/>
        </w:rPr>
        <w:t>3mm,</w:t>
      </w:r>
      <w:r>
        <w:rPr>
          <w:rFonts w:cs="Helvetica"/>
          <w:sz w:val="22"/>
          <w:szCs w:val="22"/>
        </w:rPr>
        <w:t xml:space="preserve"> </w:t>
      </w:r>
      <w:r w:rsidRPr="00961CD0">
        <w:rPr>
          <w:rFonts w:cs="Helvetica"/>
          <w:sz w:val="22"/>
          <w:szCs w:val="22"/>
        </w:rPr>
        <w:t xml:space="preserve">5mm – </w:t>
      </w:r>
      <w:r>
        <w:rPr>
          <w:rFonts w:cs="Helvetica"/>
          <w:sz w:val="22"/>
          <w:szCs w:val="22"/>
        </w:rPr>
        <w:t>Keystone Industries (US)/</w:t>
      </w:r>
      <w:proofErr w:type="gramStart"/>
      <w:r w:rsidRPr="00961CD0">
        <w:rPr>
          <w:rFonts w:cs="Helvetica"/>
          <w:sz w:val="22"/>
          <w:szCs w:val="22"/>
        </w:rPr>
        <w:t>Metrodent.com</w:t>
      </w:r>
      <w:r>
        <w:rPr>
          <w:rFonts w:cs="Helvetica"/>
          <w:sz w:val="22"/>
          <w:szCs w:val="22"/>
        </w:rPr>
        <w:t>(</w:t>
      </w:r>
      <w:proofErr w:type="gramEnd"/>
      <w:r>
        <w:rPr>
          <w:rFonts w:cs="Helvetica"/>
          <w:sz w:val="22"/>
          <w:szCs w:val="22"/>
        </w:rPr>
        <w:t>UK)</w:t>
      </w:r>
      <w:r w:rsidRPr="00961CD0">
        <w:rPr>
          <w:rFonts w:cs="Helvetica"/>
          <w:sz w:val="22"/>
          <w:szCs w:val="22"/>
        </w:rPr>
        <w:t>/Ortho-care (UK) Ltd</w:t>
      </w:r>
      <w:r>
        <w:rPr>
          <w:rFonts w:cs="Helvetica"/>
          <w:sz w:val="22"/>
          <w:szCs w:val="22"/>
        </w:rPr>
        <w:t xml:space="preserve"> - </w:t>
      </w:r>
      <w:r w:rsidR="003E23E0">
        <w:rPr>
          <w:rFonts w:cs="Helvetica"/>
          <w:sz w:val="22"/>
          <w:szCs w:val="22"/>
        </w:rPr>
        <w:t>Figure 1</w:t>
      </w:r>
      <w:r w:rsidRPr="00961CD0">
        <w:rPr>
          <w:rFonts w:cs="Helvetica"/>
          <w:sz w:val="22"/>
          <w:szCs w:val="22"/>
        </w:rPr>
        <w:t>)</w:t>
      </w:r>
      <w:r>
        <w:rPr>
          <w:rFonts w:cs="Helvetica"/>
          <w:sz w:val="22"/>
          <w:szCs w:val="22"/>
        </w:rPr>
        <w:t xml:space="preserve">, with 3mm blanks </w:t>
      </w:r>
      <w:proofErr w:type="spellStart"/>
      <w:r>
        <w:rPr>
          <w:rFonts w:cs="Helvetica"/>
          <w:sz w:val="22"/>
          <w:szCs w:val="22"/>
        </w:rPr>
        <w:t>favoured</w:t>
      </w:r>
      <w:proofErr w:type="spellEnd"/>
      <w:r>
        <w:rPr>
          <w:rFonts w:cs="Helvetica"/>
          <w:sz w:val="22"/>
          <w:szCs w:val="22"/>
        </w:rPr>
        <w:t xml:space="preserve"> by the authors</w:t>
      </w:r>
      <w:r w:rsidRPr="00961CD0">
        <w:rPr>
          <w:rFonts w:cs="Helvetica"/>
          <w:sz w:val="22"/>
          <w:szCs w:val="22"/>
        </w:rPr>
        <w:t>.</w:t>
      </w:r>
    </w:p>
    <w:p w14:paraId="63D3C1FA" w14:textId="049C3E01" w:rsidR="00597F32" w:rsidRDefault="00597F32" w:rsidP="00597F32">
      <w:pPr>
        <w:spacing w:line="480" w:lineRule="auto"/>
        <w:ind w:firstLine="720"/>
        <w:rPr>
          <w:rFonts w:cs="Helvetica"/>
          <w:sz w:val="22"/>
          <w:szCs w:val="22"/>
        </w:rPr>
      </w:pPr>
      <w:r>
        <w:rPr>
          <w:rFonts w:cs="Helvetica"/>
          <w:sz w:val="22"/>
          <w:szCs w:val="22"/>
        </w:rPr>
        <w:t xml:space="preserve">Clinical management </w:t>
      </w:r>
      <w:r w:rsidR="00121733">
        <w:rPr>
          <w:rFonts w:cs="Helvetica"/>
          <w:sz w:val="22"/>
          <w:szCs w:val="22"/>
        </w:rPr>
        <w:t>begins with</w:t>
      </w:r>
      <w:r w:rsidRPr="00961CD0">
        <w:rPr>
          <w:rFonts w:cs="Helvetica"/>
          <w:sz w:val="22"/>
          <w:szCs w:val="22"/>
        </w:rPr>
        <w:t xml:space="preserve"> </w:t>
      </w:r>
      <w:r w:rsidR="009C6E4D">
        <w:rPr>
          <w:rFonts w:cs="Helvetica"/>
          <w:sz w:val="22"/>
          <w:szCs w:val="22"/>
        </w:rPr>
        <w:t xml:space="preserve">an </w:t>
      </w:r>
      <w:r w:rsidRPr="00961CD0">
        <w:rPr>
          <w:rFonts w:cs="Helvetica"/>
          <w:sz w:val="22"/>
          <w:szCs w:val="22"/>
        </w:rPr>
        <w:t xml:space="preserve">impression of the dental arch planned for </w:t>
      </w:r>
      <w:r>
        <w:rPr>
          <w:rFonts w:cs="Helvetica"/>
          <w:sz w:val="22"/>
          <w:szCs w:val="22"/>
        </w:rPr>
        <w:t xml:space="preserve">guard </w:t>
      </w:r>
      <w:r w:rsidRPr="00961CD0">
        <w:rPr>
          <w:rFonts w:cs="Helvetica"/>
          <w:sz w:val="22"/>
          <w:szCs w:val="22"/>
        </w:rPr>
        <w:t>therapy</w:t>
      </w:r>
      <w:r>
        <w:rPr>
          <w:rFonts w:cs="Helvetica"/>
          <w:sz w:val="22"/>
          <w:szCs w:val="22"/>
        </w:rPr>
        <w:t>.</w:t>
      </w:r>
      <w:r w:rsidRPr="00961CD0">
        <w:rPr>
          <w:rFonts w:cs="Helvetica"/>
          <w:sz w:val="22"/>
          <w:szCs w:val="22"/>
        </w:rPr>
        <w:t xml:space="preserve"> Anecdotally, the authors have found mandibular </w:t>
      </w:r>
      <w:r>
        <w:rPr>
          <w:rFonts w:cs="Helvetica"/>
          <w:sz w:val="22"/>
          <w:szCs w:val="22"/>
        </w:rPr>
        <w:t xml:space="preserve">guards </w:t>
      </w:r>
      <w:r w:rsidRPr="00961CD0">
        <w:rPr>
          <w:rFonts w:cs="Helvetica"/>
          <w:sz w:val="22"/>
          <w:szCs w:val="22"/>
        </w:rPr>
        <w:t>easier to construct with higher patient satisfaction and compliance</w:t>
      </w:r>
      <w:r>
        <w:rPr>
          <w:rFonts w:cs="Helvetica"/>
          <w:sz w:val="22"/>
          <w:szCs w:val="22"/>
        </w:rPr>
        <w:t xml:space="preserve"> than maxillary appliances</w:t>
      </w:r>
      <w:r w:rsidRPr="00961CD0">
        <w:rPr>
          <w:rFonts w:cs="Helvetica"/>
          <w:sz w:val="22"/>
          <w:szCs w:val="22"/>
        </w:rPr>
        <w:t>.</w:t>
      </w:r>
      <w:r>
        <w:rPr>
          <w:rFonts w:cs="Helvetica"/>
          <w:sz w:val="22"/>
          <w:szCs w:val="22"/>
        </w:rPr>
        <w:t xml:space="preserve"> The cast is </w:t>
      </w:r>
      <w:r w:rsidRPr="00961CD0">
        <w:rPr>
          <w:rFonts w:cs="Helvetica"/>
          <w:sz w:val="22"/>
          <w:szCs w:val="22"/>
        </w:rPr>
        <w:t xml:space="preserve">modified to remove excess </w:t>
      </w:r>
      <w:r>
        <w:rPr>
          <w:rFonts w:cs="Helvetica"/>
          <w:sz w:val="22"/>
          <w:szCs w:val="22"/>
        </w:rPr>
        <w:t>dental stone (lingual/palatal)</w:t>
      </w:r>
      <w:r w:rsidRPr="00961CD0">
        <w:rPr>
          <w:rFonts w:cs="Helvetica"/>
          <w:sz w:val="22"/>
          <w:szCs w:val="22"/>
        </w:rPr>
        <w:t>, which would</w:t>
      </w:r>
      <w:r>
        <w:rPr>
          <w:rFonts w:cs="Helvetica"/>
          <w:sz w:val="22"/>
          <w:szCs w:val="22"/>
        </w:rPr>
        <w:t xml:space="preserve"> otherwise</w:t>
      </w:r>
      <w:r w:rsidR="003E23E0">
        <w:rPr>
          <w:rFonts w:cs="Helvetica"/>
          <w:sz w:val="22"/>
          <w:szCs w:val="22"/>
        </w:rPr>
        <w:t xml:space="preserve"> hinder vacuum-forming (Figure 2 Insert</w:t>
      </w:r>
      <w:r w:rsidRPr="00961CD0">
        <w:rPr>
          <w:rFonts w:cs="Helvetica"/>
          <w:sz w:val="22"/>
          <w:szCs w:val="22"/>
        </w:rPr>
        <w:t xml:space="preserve">). </w:t>
      </w:r>
      <w:r>
        <w:rPr>
          <w:rFonts w:cs="Helvetica"/>
          <w:sz w:val="22"/>
          <w:szCs w:val="22"/>
        </w:rPr>
        <w:t>L</w:t>
      </w:r>
      <w:r w:rsidRPr="00961CD0">
        <w:rPr>
          <w:rFonts w:cs="Helvetica"/>
          <w:sz w:val="22"/>
          <w:szCs w:val="22"/>
        </w:rPr>
        <w:t xml:space="preserve">aboratory </w:t>
      </w:r>
      <w:r>
        <w:rPr>
          <w:rFonts w:cs="Helvetica"/>
          <w:sz w:val="22"/>
          <w:szCs w:val="22"/>
        </w:rPr>
        <w:t>v</w:t>
      </w:r>
      <w:r w:rsidR="003E23E0">
        <w:rPr>
          <w:rFonts w:cs="Helvetica"/>
          <w:sz w:val="22"/>
          <w:szCs w:val="22"/>
        </w:rPr>
        <w:t>acuum-forming (Figure 2</w:t>
      </w:r>
      <w:r w:rsidRPr="00961CD0">
        <w:rPr>
          <w:rFonts w:cs="Helvetica"/>
          <w:sz w:val="22"/>
          <w:szCs w:val="22"/>
        </w:rPr>
        <w:t>) adapt</w:t>
      </w:r>
      <w:r>
        <w:rPr>
          <w:rFonts w:cs="Helvetica"/>
          <w:sz w:val="22"/>
          <w:szCs w:val="22"/>
        </w:rPr>
        <w:t>s the vinyl to the cas</w:t>
      </w:r>
      <w:r w:rsidR="003E23E0">
        <w:rPr>
          <w:rFonts w:cs="Helvetica"/>
          <w:sz w:val="22"/>
          <w:szCs w:val="22"/>
        </w:rPr>
        <w:t>t. The resultant guard (Figure 3</w:t>
      </w:r>
      <w:r>
        <w:rPr>
          <w:rFonts w:cs="Helvetica"/>
          <w:sz w:val="22"/>
          <w:szCs w:val="22"/>
        </w:rPr>
        <w:t>) requires removal from the impression cast with a cutting too</w:t>
      </w:r>
      <w:r w:rsidR="003E23E0">
        <w:rPr>
          <w:rFonts w:cs="Helvetica"/>
          <w:sz w:val="22"/>
          <w:szCs w:val="22"/>
        </w:rPr>
        <w:t>l such as a tri-cutter (Figure 3 Insert</w:t>
      </w:r>
      <w:r>
        <w:rPr>
          <w:rFonts w:cs="Helvetica"/>
          <w:sz w:val="22"/>
          <w:szCs w:val="22"/>
        </w:rPr>
        <w:t xml:space="preserve">). The laboratory stages are critical, as both temperature and time in the vacuum former must be carefully monitored. Too high a temperature and the material may burn or soften excessively resulting in the guard being too thin and the compressible inner layer being hard. Table 1 </w:t>
      </w:r>
      <w:proofErr w:type="spellStart"/>
      <w:r>
        <w:rPr>
          <w:rFonts w:cs="Helvetica"/>
          <w:sz w:val="22"/>
          <w:szCs w:val="22"/>
        </w:rPr>
        <w:t>summarises</w:t>
      </w:r>
      <w:proofErr w:type="spellEnd"/>
      <w:r>
        <w:rPr>
          <w:rFonts w:cs="Helvetica"/>
          <w:sz w:val="22"/>
          <w:szCs w:val="22"/>
        </w:rPr>
        <w:t xml:space="preserve"> the various laboratory stages. </w:t>
      </w:r>
    </w:p>
    <w:p w14:paraId="4DC57C92" w14:textId="73A4CDBC" w:rsidR="00597F32" w:rsidRDefault="00597F32" w:rsidP="00597F32">
      <w:pPr>
        <w:spacing w:line="480" w:lineRule="auto"/>
        <w:ind w:firstLine="720"/>
        <w:rPr>
          <w:rFonts w:cs="Helvetica"/>
          <w:sz w:val="22"/>
          <w:szCs w:val="22"/>
        </w:rPr>
      </w:pPr>
      <w:r w:rsidRPr="00961CD0">
        <w:rPr>
          <w:rFonts w:cs="Helvetica"/>
          <w:sz w:val="22"/>
          <w:szCs w:val="22"/>
        </w:rPr>
        <w:t xml:space="preserve">Full occlusal and lingual coverage with half-buccal </w:t>
      </w:r>
      <w:r>
        <w:rPr>
          <w:rFonts w:cs="Helvetica"/>
          <w:sz w:val="22"/>
          <w:szCs w:val="22"/>
        </w:rPr>
        <w:t xml:space="preserve">and labial </w:t>
      </w:r>
      <w:r w:rsidRPr="00961CD0">
        <w:rPr>
          <w:rFonts w:cs="Helvetica"/>
          <w:sz w:val="22"/>
          <w:szCs w:val="22"/>
        </w:rPr>
        <w:t xml:space="preserve">coverage is the design </w:t>
      </w:r>
      <w:proofErr w:type="spellStart"/>
      <w:r w:rsidRPr="00961CD0">
        <w:rPr>
          <w:rFonts w:cs="Helvetica"/>
          <w:sz w:val="22"/>
          <w:szCs w:val="22"/>
        </w:rPr>
        <w:t>favoured</w:t>
      </w:r>
      <w:proofErr w:type="spellEnd"/>
      <w:r w:rsidRPr="00961CD0">
        <w:rPr>
          <w:rFonts w:cs="Helvetica"/>
          <w:sz w:val="22"/>
          <w:szCs w:val="22"/>
        </w:rPr>
        <w:t xml:space="preserve"> by the authors to facilitate night-guard compliance</w:t>
      </w:r>
      <w:r>
        <w:rPr>
          <w:rFonts w:cs="Helvetica"/>
          <w:sz w:val="22"/>
          <w:szCs w:val="22"/>
        </w:rPr>
        <w:t>, retention into the embrasures</w:t>
      </w:r>
      <w:r w:rsidRPr="00961CD0">
        <w:rPr>
          <w:rFonts w:cs="Helvetica"/>
          <w:sz w:val="22"/>
          <w:szCs w:val="22"/>
        </w:rPr>
        <w:t xml:space="preserve"> and optimize gingival health. An in-situ mandibular bilaminar splint is seen in </w:t>
      </w:r>
      <w:r>
        <w:rPr>
          <w:rFonts w:cs="Helvetica"/>
          <w:sz w:val="22"/>
          <w:szCs w:val="22"/>
        </w:rPr>
        <w:t>F</w:t>
      </w:r>
      <w:r w:rsidR="003E23E0">
        <w:rPr>
          <w:rFonts w:cs="Helvetica"/>
          <w:sz w:val="22"/>
          <w:szCs w:val="22"/>
        </w:rPr>
        <w:t>igure 4</w:t>
      </w:r>
      <w:r w:rsidRPr="00961CD0">
        <w:rPr>
          <w:rFonts w:cs="Helvetica"/>
          <w:sz w:val="22"/>
          <w:szCs w:val="22"/>
        </w:rPr>
        <w:t xml:space="preserve">. </w:t>
      </w:r>
      <w:r>
        <w:rPr>
          <w:rFonts w:cs="Helvetica"/>
          <w:sz w:val="22"/>
          <w:szCs w:val="22"/>
        </w:rPr>
        <w:t>T</w:t>
      </w:r>
      <w:r w:rsidRPr="00961CD0">
        <w:rPr>
          <w:rFonts w:cs="Helvetica"/>
          <w:sz w:val="22"/>
          <w:szCs w:val="22"/>
        </w:rPr>
        <w:t xml:space="preserve">he resultant splint is durable, thus providing a greater protective function to prevent further tooth wear and loss of bonded restorations. </w:t>
      </w:r>
      <w:r w:rsidR="009C6E4D">
        <w:rPr>
          <w:rFonts w:cs="Helvetica"/>
          <w:sz w:val="22"/>
          <w:szCs w:val="22"/>
        </w:rPr>
        <w:t>If required, m</w:t>
      </w:r>
      <w:r w:rsidRPr="00961CD0">
        <w:rPr>
          <w:rFonts w:cs="Helvetica"/>
          <w:sz w:val="22"/>
          <w:szCs w:val="22"/>
        </w:rPr>
        <w:t xml:space="preserve">odification of the occlusal surface can provide thicker acrylic with </w:t>
      </w:r>
      <w:r w:rsidRPr="00961CD0">
        <w:rPr>
          <w:rFonts w:cs="Helvetica"/>
          <w:sz w:val="22"/>
          <w:szCs w:val="22"/>
        </w:rPr>
        <w:lastRenderedPageBreak/>
        <w:t>a flat occlusal plane for those identified as</w:t>
      </w:r>
      <w:r w:rsidR="003E23E0">
        <w:rPr>
          <w:rFonts w:cs="Helvetica"/>
          <w:sz w:val="22"/>
          <w:szCs w:val="22"/>
        </w:rPr>
        <w:t xml:space="preserve"> having severe bruxism (Figure 5</w:t>
      </w:r>
      <w:r w:rsidRPr="00961CD0">
        <w:rPr>
          <w:rFonts w:cs="Helvetica"/>
          <w:sz w:val="22"/>
          <w:szCs w:val="22"/>
        </w:rPr>
        <w:t>).</w:t>
      </w:r>
      <w:r>
        <w:rPr>
          <w:rFonts w:cs="Helvetica"/>
          <w:sz w:val="22"/>
          <w:szCs w:val="22"/>
        </w:rPr>
        <w:t xml:space="preserve"> </w:t>
      </w:r>
      <w:r w:rsidR="00641C4E">
        <w:rPr>
          <w:rFonts w:cs="Helvetica"/>
          <w:sz w:val="22"/>
          <w:szCs w:val="22"/>
        </w:rPr>
        <w:t xml:space="preserve">This approach requires study casts to be mounted on an articulator. </w:t>
      </w:r>
      <w:r>
        <w:rPr>
          <w:rFonts w:cs="Helvetica"/>
          <w:sz w:val="22"/>
          <w:szCs w:val="22"/>
        </w:rPr>
        <w:t xml:space="preserve">Addition </w:t>
      </w:r>
      <w:r w:rsidR="003E23E0">
        <w:rPr>
          <w:rFonts w:cs="Helvetica"/>
          <w:sz w:val="22"/>
          <w:szCs w:val="22"/>
        </w:rPr>
        <w:t>of acrylic</w:t>
      </w:r>
      <w:r>
        <w:rPr>
          <w:rFonts w:cs="Helvetica"/>
          <w:sz w:val="22"/>
          <w:szCs w:val="22"/>
        </w:rPr>
        <w:t xml:space="preserve"> requires</w:t>
      </w:r>
      <w:r w:rsidR="00641C4E">
        <w:rPr>
          <w:rFonts w:cs="Helvetica"/>
          <w:sz w:val="22"/>
          <w:szCs w:val="22"/>
        </w:rPr>
        <w:t xml:space="preserve"> </w:t>
      </w:r>
      <w:r w:rsidRPr="00961CD0">
        <w:rPr>
          <w:rFonts w:cs="Helvetica"/>
          <w:sz w:val="22"/>
          <w:szCs w:val="22"/>
        </w:rPr>
        <w:t xml:space="preserve">adjustment at fitting stage </w:t>
      </w:r>
      <w:r>
        <w:rPr>
          <w:rFonts w:cs="Helvetica"/>
          <w:sz w:val="22"/>
          <w:szCs w:val="22"/>
        </w:rPr>
        <w:t>to provide a flat occlusal plane with balanced contacts</w:t>
      </w:r>
      <w:r w:rsidRPr="00961CD0">
        <w:rPr>
          <w:rFonts w:cs="Helvetica"/>
          <w:sz w:val="22"/>
          <w:szCs w:val="22"/>
        </w:rPr>
        <w:t>.</w:t>
      </w:r>
      <w:r w:rsidR="003E23E0">
        <w:rPr>
          <w:rFonts w:cs="Helvetica"/>
          <w:sz w:val="22"/>
          <w:szCs w:val="22"/>
        </w:rPr>
        <w:t xml:space="preserve"> Splints modified with acrylic can be full or</w:t>
      </w:r>
      <w:r>
        <w:rPr>
          <w:rFonts w:cs="Helvetica"/>
          <w:sz w:val="22"/>
          <w:szCs w:val="22"/>
        </w:rPr>
        <w:t xml:space="preserve"> partial coverage splints </w:t>
      </w:r>
      <w:r w:rsidR="003E23E0">
        <w:rPr>
          <w:rFonts w:cs="Helvetica"/>
          <w:sz w:val="22"/>
          <w:szCs w:val="22"/>
        </w:rPr>
        <w:t>(Figure 5), with the latter</w:t>
      </w:r>
      <w:r>
        <w:rPr>
          <w:rFonts w:cs="Helvetica"/>
          <w:sz w:val="22"/>
          <w:szCs w:val="22"/>
        </w:rPr>
        <w:t xml:space="preserve"> not advocated for full time wear. Complications of partial coverage splints and uncontrolled tooth movement are discussed elsewhere</w:t>
      </w:r>
      <w:r w:rsidR="00B92096">
        <w:rPr>
          <w:rFonts w:cs="Helvetica"/>
          <w:sz w:val="22"/>
          <w:szCs w:val="22"/>
        </w:rPr>
        <w:t>.</w:t>
      </w:r>
      <w:r w:rsidR="00B92096">
        <w:rPr>
          <w:rFonts w:cs="Helvetica"/>
          <w:sz w:val="22"/>
          <w:szCs w:val="22"/>
        </w:rPr>
        <w:fldChar w:fldCharType="begin"/>
      </w:r>
      <w:r w:rsidR="003B2677">
        <w:rPr>
          <w:rFonts w:cs="Helvetica"/>
          <w:sz w:val="22"/>
          <w:szCs w:val="22"/>
        </w:rPr>
        <w:instrText xml:space="preserve"> ADDIN EN.CITE &lt;EndNote&gt;&lt;Cite&gt;&lt;Author&gt;Capp&lt;/Author&gt;&lt;Year&gt;1999&lt;/Year&gt;&lt;RecNum&gt;35&lt;/RecNum&gt;&lt;DisplayText&gt;&lt;style face="superscript"&gt;32&lt;/style&gt;&lt;/DisplayText&gt;&lt;record&gt;&lt;rec-number&gt;35&lt;/rec-number&gt;&lt;foreign-keys&gt;&lt;key app="EN" db-id="s9fw5rs0dfdxvfe2zso5paw60rx2ept5wxf5" timestamp="1470848286"&gt;35&lt;/key&gt;&lt;/foreign-keys&gt;&lt;ref-type name="Journal Article"&gt;17&lt;/ref-type&gt;&lt;contributors&gt;&lt;authors&gt;&lt;author&gt;Capp, N. J.&lt;/author&gt;&lt;/authors&gt;&lt;/contributors&gt;&lt;auth-address&gt;Eastman Dental Institute for Oral Healthcare Sciences, University of London.&lt;/auth-address&gt;&lt;titles&gt;&lt;title&gt;Occlusion and splint therapy&lt;/title&gt;&lt;secondary-title&gt;Br Dent J&lt;/secondary-title&gt;&lt;/titles&gt;&lt;periodical&gt;&lt;full-title&gt;Br Dent J&lt;/full-title&gt;&lt;/periodical&gt;&lt;pages&gt;217-22&lt;/pages&gt;&lt;volume&gt;186&lt;/volume&gt;&lt;number&gt;5&lt;/number&gt;&lt;edition&gt;1999/04/17&lt;/edition&gt;&lt;keywords&gt;&lt;keyword&gt;Dental Materials&lt;/keyword&gt;&lt;keyword&gt;Dental Occlusion&lt;/keyword&gt;&lt;keyword&gt;Dental Restoration Wear&lt;/keyword&gt;&lt;keyword&gt;Dental Restoration, Permanent&lt;/keyword&gt;&lt;keyword&gt;Equipment Design&lt;/keyword&gt;&lt;keyword&gt;Follow-Up Studies&lt;/keyword&gt;&lt;keyword&gt;Humans&lt;/keyword&gt;&lt;keyword&gt;Malocclusion/etiology/prevention &amp;amp; control&lt;/keyword&gt;&lt;keyword&gt;Mandible/pathology&lt;/keyword&gt;&lt;keyword&gt;Occlusal Splints/classification&lt;/keyword&gt;&lt;keyword&gt;Temporomandibular Joint Disorders/etiology/prevention &amp;amp; control&lt;/keyword&gt;&lt;keyword&gt;Tooth Abrasion/complications/therapy&lt;/keyword&gt;&lt;keyword&gt;Tooth Attrition/complications/therapy&lt;/keyword&gt;&lt;/keywords&gt;&lt;dates&gt;&lt;year&gt;1999&lt;/year&gt;&lt;pub-dates&gt;&lt;date&gt;Mar 13&lt;/date&gt;&lt;/pub-dates&gt;&lt;/dates&gt;&lt;isbn&gt;0007-0610 (Print)&amp;#xD;0007-0610 (Linking)&lt;/isbn&gt;&lt;accession-num&gt;10205968&lt;/accession-num&gt;&lt;urls&gt;&lt;/urls&gt;&lt;remote-database-provider&gt;NLM&lt;/remote-database-provider&gt;&lt;language&gt;eng&lt;/language&gt;&lt;/record&gt;&lt;/Cite&gt;&lt;/EndNote&gt;</w:instrText>
      </w:r>
      <w:r w:rsidR="00B92096">
        <w:rPr>
          <w:rFonts w:cs="Helvetica"/>
          <w:sz w:val="22"/>
          <w:szCs w:val="22"/>
        </w:rPr>
        <w:fldChar w:fldCharType="separate"/>
      </w:r>
      <w:r w:rsidR="003B2677" w:rsidRPr="003B2677">
        <w:rPr>
          <w:rFonts w:cs="Helvetica"/>
          <w:noProof/>
          <w:sz w:val="22"/>
          <w:szCs w:val="22"/>
          <w:vertAlign w:val="superscript"/>
        </w:rPr>
        <w:t>32</w:t>
      </w:r>
      <w:r w:rsidR="00B92096">
        <w:rPr>
          <w:rFonts w:cs="Helvetica"/>
          <w:sz w:val="22"/>
          <w:szCs w:val="22"/>
        </w:rPr>
        <w:fldChar w:fldCharType="end"/>
      </w:r>
    </w:p>
    <w:p w14:paraId="2C48C455" w14:textId="74924029" w:rsidR="00597F32" w:rsidRPr="00961CD0" w:rsidRDefault="00597F32" w:rsidP="00597F32">
      <w:pPr>
        <w:spacing w:line="480" w:lineRule="auto"/>
        <w:ind w:firstLine="720"/>
        <w:rPr>
          <w:rFonts w:cs="Helvetica"/>
          <w:sz w:val="22"/>
          <w:szCs w:val="22"/>
        </w:rPr>
      </w:pPr>
      <w:r>
        <w:rPr>
          <w:rFonts w:cs="Helvetica"/>
          <w:sz w:val="22"/>
          <w:szCs w:val="22"/>
        </w:rPr>
        <w:t>Complication</w:t>
      </w:r>
      <w:r w:rsidR="001E517C">
        <w:rPr>
          <w:rFonts w:cs="Helvetica"/>
          <w:sz w:val="22"/>
          <w:szCs w:val="22"/>
        </w:rPr>
        <w:t>s and production errors are</w:t>
      </w:r>
      <w:r>
        <w:rPr>
          <w:rFonts w:cs="Helvetica"/>
          <w:sz w:val="22"/>
          <w:szCs w:val="22"/>
        </w:rPr>
        <w:t xml:space="preserve"> rare and similar to soft occlusal appliances. Chair side adjustment is possible with a slow speed acrylic bur in a straight handpiece. Initial hard contacts in Inter </w:t>
      </w:r>
      <w:proofErr w:type="spellStart"/>
      <w:r>
        <w:rPr>
          <w:rFonts w:cs="Helvetica"/>
          <w:sz w:val="22"/>
          <w:szCs w:val="22"/>
        </w:rPr>
        <w:t>Cuspal</w:t>
      </w:r>
      <w:proofErr w:type="spellEnd"/>
      <w:r>
        <w:rPr>
          <w:rFonts w:cs="Helvetica"/>
          <w:sz w:val="22"/>
          <w:szCs w:val="22"/>
        </w:rPr>
        <w:t xml:space="preserve"> Position or </w:t>
      </w:r>
      <w:proofErr w:type="spellStart"/>
      <w:r>
        <w:rPr>
          <w:rFonts w:cs="Helvetica"/>
          <w:sz w:val="22"/>
          <w:szCs w:val="22"/>
        </w:rPr>
        <w:t>Retruded</w:t>
      </w:r>
      <w:proofErr w:type="spellEnd"/>
      <w:r>
        <w:rPr>
          <w:rFonts w:cs="Helvetica"/>
          <w:sz w:val="22"/>
          <w:szCs w:val="22"/>
        </w:rPr>
        <w:t xml:space="preserve"> Contact Position are marked with 40µ thin articulating paper such as Bausch (w</w:t>
      </w:r>
      <w:r w:rsidR="003E23E0">
        <w:rPr>
          <w:rFonts w:cs="Helvetica"/>
          <w:sz w:val="22"/>
          <w:szCs w:val="22"/>
        </w:rPr>
        <w:t>w</w:t>
      </w:r>
      <w:r>
        <w:rPr>
          <w:rFonts w:cs="Helvetica"/>
          <w:sz w:val="22"/>
          <w:szCs w:val="22"/>
        </w:rPr>
        <w:t>w.bauschdental.com) and the contacts adjusted extra-orally. Alternatively, the splint can be seated on an articulated study cast mounted in RCP or ICP and adjusted to ensure even occlusal contacts. D</w:t>
      </w:r>
      <w:r w:rsidRPr="00961CD0">
        <w:rPr>
          <w:rFonts w:cs="Helvetica"/>
          <w:sz w:val="22"/>
          <w:szCs w:val="22"/>
        </w:rPr>
        <w:t>e-lamination of the spli</w:t>
      </w:r>
      <w:r>
        <w:rPr>
          <w:rFonts w:cs="Helvetica"/>
          <w:sz w:val="22"/>
          <w:szCs w:val="22"/>
        </w:rPr>
        <w:t>nt layers can occur over time. This often occurs</w:t>
      </w:r>
      <w:r w:rsidRPr="00961CD0">
        <w:rPr>
          <w:rFonts w:cs="Helvetica"/>
          <w:sz w:val="22"/>
          <w:szCs w:val="22"/>
        </w:rPr>
        <w:t xml:space="preserve"> at sites where cusp ti</w:t>
      </w:r>
      <w:r>
        <w:rPr>
          <w:rFonts w:cs="Helvetica"/>
          <w:sz w:val="22"/>
          <w:szCs w:val="22"/>
        </w:rPr>
        <w:t>ps have perforated through the hard, outer</w:t>
      </w:r>
      <w:r w:rsidRPr="00961CD0">
        <w:rPr>
          <w:rFonts w:cs="Helvetica"/>
          <w:sz w:val="22"/>
          <w:szCs w:val="22"/>
        </w:rPr>
        <w:t xml:space="preserve"> layer of the night</w:t>
      </w:r>
      <w:r>
        <w:rPr>
          <w:rFonts w:cs="Helvetica"/>
          <w:sz w:val="22"/>
          <w:szCs w:val="22"/>
        </w:rPr>
        <w:t xml:space="preserve"> </w:t>
      </w:r>
      <w:r w:rsidRPr="00961CD0">
        <w:rPr>
          <w:rFonts w:cs="Helvetica"/>
          <w:sz w:val="22"/>
          <w:szCs w:val="22"/>
        </w:rPr>
        <w:t>guard following prolonged wear.</w:t>
      </w:r>
      <w:r>
        <w:rPr>
          <w:rFonts w:cs="Helvetica"/>
          <w:sz w:val="22"/>
          <w:szCs w:val="22"/>
        </w:rPr>
        <w:t xml:space="preserve"> In these situations, replacement is simple and patients are informed that the guard is protecting the natural teeth and/or restoration</w:t>
      </w:r>
      <w:r w:rsidR="003E23E0">
        <w:rPr>
          <w:rFonts w:cs="Helvetica"/>
          <w:sz w:val="22"/>
          <w:szCs w:val="22"/>
        </w:rPr>
        <w:t>s by being sacrificial (Figure 6</w:t>
      </w:r>
      <w:r>
        <w:rPr>
          <w:rFonts w:cs="Helvetica"/>
          <w:sz w:val="22"/>
          <w:szCs w:val="22"/>
        </w:rPr>
        <w:t xml:space="preserve">). The rate of wear and damage to the occlusal appliance can be used to assess the severity of bruxism, with rapid delamination or perforation associated with sleep bruxism of greater severity. In these scenarios, alternative management strategies should be considered e.g. Biofeedback devices. </w:t>
      </w:r>
    </w:p>
    <w:p w14:paraId="7EA0BBCE" w14:textId="77777777" w:rsidR="00597F32" w:rsidRDefault="00597F32" w:rsidP="00597F32">
      <w:pPr>
        <w:spacing w:line="480" w:lineRule="auto"/>
        <w:rPr>
          <w:rFonts w:cs="Helvetica"/>
          <w:b/>
          <w:sz w:val="22"/>
          <w:szCs w:val="22"/>
        </w:rPr>
      </w:pPr>
    </w:p>
    <w:p w14:paraId="7751C040" w14:textId="77777777" w:rsidR="00597F32" w:rsidRPr="00961CD0" w:rsidRDefault="00597F32" w:rsidP="00597F32">
      <w:pPr>
        <w:spacing w:line="480" w:lineRule="auto"/>
        <w:rPr>
          <w:rFonts w:cs="Helvetica"/>
          <w:b/>
          <w:sz w:val="22"/>
          <w:szCs w:val="22"/>
        </w:rPr>
      </w:pPr>
      <w:r>
        <w:rPr>
          <w:rFonts w:cs="Helvetica"/>
          <w:b/>
          <w:sz w:val="22"/>
          <w:szCs w:val="22"/>
        </w:rPr>
        <w:t>Discussion</w:t>
      </w:r>
    </w:p>
    <w:p w14:paraId="16493F2E" w14:textId="5A982E6B" w:rsidR="00597F32" w:rsidRPr="002607A5" w:rsidRDefault="00597F32" w:rsidP="00597F32">
      <w:pPr>
        <w:spacing w:line="480" w:lineRule="auto"/>
        <w:rPr>
          <w:rFonts w:cs="Helvetica"/>
          <w:sz w:val="22"/>
          <w:szCs w:val="22"/>
        </w:rPr>
      </w:pPr>
      <w:r w:rsidRPr="00961CD0">
        <w:rPr>
          <w:rFonts w:cs="Helvetica"/>
          <w:sz w:val="22"/>
          <w:szCs w:val="22"/>
        </w:rPr>
        <w:tab/>
      </w:r>
      <w:proofErr w:type="spellStart"/>
      <w:r w:rsidRPr="00961CD0">
        <w:rPr>
          <w:rFonts w:cs="Helvetica"/>
          <w:sz w:val="22"/>
          <w:szCs w:val="22"/>
        </w:rPr>
        <w:t>Toothwear</w:t>
      </w:r>
      <w:proofErr w:type="spellEnd"/>
      <w:r w:rsidRPr="00961CD0">
        <w:rPr>
          <w:rFonts w:cs="Helvetica"/>
          <w:sz w:val="22"/>
          <w:szCs w:val="22"/>
        </w:rPr>
        <w:t xml:space="preserve"> is an increasing problem for the dental practitioner. </w:t>
      </w:r>
      <w:r w:rsidRPr="00D87753">
        <w:rPr>
          <w:rFonts w:cs="Helvetica"/>
          <w:sz w:val="22"/>
          <w:szCs w:val="22"/>
        </w:rPr>
        <w:t xml:space="preserve">Alarmingly, greater levels of pathological </w:t>
      </w:r>
      <w:proofErr w:type="spellStart"/>
      <w:r w:rsidRPr="00D87753">
        <w:rPr>
          <w:rFonts w:cs="Helvetica"/>
          <w:sz w:val="22"/>
          <w:szCs w:val="22"/>
        </w:rPr>
        <w:t>toothwear</w:t>
      </w:r>
      <w:proofErr w:type="spellEnd"/>
      <w:r w:rsidRPr="00D87753">
        <w:rPr>
          <w:rFonts w:cs="Helvetica"/>
          <w:sz w:val="22"/>
          <w:szCs w:val="22"/>
        </w:rPr>
        <w:t xml:space="preserve"> are being reported in younger age groups</w:t>
      </w:r>
      <w:r w:rsidRPr="00961CD0">
        <w:rPr>
          <w:rFonts w:cs="Helvetica"/>
          <w:sz w:val="22"/>
          <w:szCs w:val="22"/>
        </w:rPr>
        <w:t>.</w:t>
      </w:r>
      <w:r w:rsidR="00D87753">
        <w:rPr>
          <w:rFonts w:cs="Helvetica"/>
          <w:sz w:val="22"/>
          <w:szCs w:val="22"/>
          <w:vertAlign w:val="superscript"/>
        </w:rPr>
        <w:t>1-3</w:t>
      </w:r>
      <w:r w:rsidRPr="00961CD0">
        <w:rPr>
          <w:rFonts w:cs="Helvetica"/>
          <w:sz w:val="22"/>
          <w:szCs w:val="22"/>
        </w:rPr>
        <w:t xml:space="preserve"> Prevention of further wear is fundamental to maintaining optimal health and quality of life. Splint therapy </w:t>
      </w:r>
      <w:r w:rsidR="001E517C">
        <w:rPr>
          <w:rFonts w:cs="Helvetica"/>
          <w:sz w:val="22"/>
          <w:szCs w:val="22"/>
        </w:rPr>
        <w:t>provides one method for distributing</w:t>
      </w:r>
      <w:r w:rsidRPr="00961CD0">
        <w:rPr>
          <w:rFonts w:cs="Helvetica"/>
          <w:sz w:val="22"/>
          <w:szCs w:val="22"/>
        </w:rPr>
        <w:t xml:space="preserve"> the</w:t>
      </w:r>
      <w:r w:rsidR="001E517C">
        <w:rPr>
          <w:rFonts w:cs="Helvetica"/>
          <w:sz w:val="22"/>
          <w:szCs w:val="22"/>
        </w:rPr>
        <w:t xml:space="preserve"> occlusal forces</w:t>
      </w:r>
      <w:r w:rsidRPr="00961CD0">
        <w:rPr>
          <w:rFonts w:cs="Helvetica"/>
          <w:sz w:val="22"/>
          <w:szCs w:val="22"/>
        </w:rPr>
        <w:t xml:space="preserve"> on teeth in those identified with </w:t>
      </w:r>
      <w:r w:rsidR="00641C4E">
        <w:rPr>
          <w:rFonts w:cs="Helvetica"/>
          <w:sz w:val="22"/>
          <w:szCs w:val="22"/>
        </w:rPr>
        <w:t xml:space="preserve">sleep </w:t>
      </w:r>
      <w:r w:rsidRPr="00961CD0">
        <w:rPr>
          <w:rFonts w:cs="Helvetica"/>
          <w:sz w:val="22"/>
          <w:szCs w:val="22"/>
        </w:rPr>
        <w:t xml:space="preserve">bruxism or daytime clenching. Furthermore, a greater number of bonded anterior composite restorations are being utilized in the management of </w:t>
      </w:r>
      <w:proofErr w:type="spellStart"/>
      <w:r w:rsidRPr="00961CD0">
        <w:rPr>
          <w:rFonts w:cs="Helvetica"/>
          <w:sz w:val="22"/>
          <w:szCs w:val="22"/>
        </w:rPr>
        <w:t>toothwear</w:t>
      </w:r>
      <w:proofErr w:type="spellEnd"/>
      <w:r w:rsidRPr="00961CD0">
        <w:rPr>
          <w:rFonts w:cs="Helvetica"/>
          <w:sz w:val="22"/>
          <w:szCs w:val="22"/>
        </w:rPr>
        <w:t xml:space="preserve">. </w:t>
      </w:r>
      <w:r>
        <w:rPr>
          <w:rFonts w:cs="Helvetica"/>
          <w:sz w:val="22"/>
          <w:szCs w:val="22"/>
        </w:rPr>
        <w:t>S</w:t>
      </w:r>
      <w:r w:rsidRPr="00961CD0">
        <w:rPr>
          <w:rFonts w:cs="Helvetica"/>
          <w:sz w:val="22"/>
          <w:szCs w:val="22"/>
        </w:rPr>
        <w:t>urvival of anterior restorations</w:t>
      </w:r>
      <w:r>
        <w:rPr>
          <w:rFonts w:cs="Helvetica"/>
          <w:sz w:val="22"/>
          <w:szCs w:val="22"/>
        </w:rPr>
        <w:t xml:space="preserve"> is significantly reduced in the presence of a lack of posterior support (LOPS) </w:t>
      </w:r>
      <w:r w:rsidRPr="00961CD0">
        <w:rPr>
          <w:rFonts w:cs="Helvetica"/>
          <w:sz w:val="22"/>
          <w:szCs w:val="22"/>
        </w:rPr>
        <w:t xml:space="preserve">and as such providing posterior support in the </w:t>
      </w:r>
      <w:r w:rsidRPr="00961CD0">
        <w:rPr>
          <w:rFonts w:cs="Helvetica"/>
          <w:sz w:val="22"/>
          <w:szCs w:val="22"/>
        </w:rPr>
        <w:lastRenderedPageBreak/>
        <w:t>for</w:t>
      </w:r>
      <w:r>
        <w:rPr>
          <w:rFonts w:cs="Helvetica"/>
          <w:sz w:val="22"/>
          <w:szCs w:val="22"/>
        </w:rPr>
        <w:t>m of dentures is beneficial in improving survival</w:t>
      </w:r>
      <w:r w:rsidRPr="00961CD0">
        <w:rPr>
          <w:rFonts w:cs="Helvetica"/>
          <w:sz w:val="22"/>
          <w:szCs w:val="22"/>
        </w:rPr>
        <w:t xml:space="preserve"> of direct adhesive restorations</w:t>
      </w:r>
      <w:r w:rsidR="00641C4E">
        <w:rPr>
          <w:rFonts w:cs="Helvetica"/>
          <w:sz w:val="22"/>
          <w:szCs w:val="22"/>
        </w:rPr>
        <w:t>.</w:t>
      </w:r>
      <w:r>
        <w:rPr>
          <w:rFonts w:cs="Helvetica"/>
          <w:sz w:val="22"/>
          <w:szCs w:val="22"/>
          <w:vertAlign w:val="superscript"/>
        </w:rPr>
        <w:t>24</w:t>
      </w:r>
      <w:r w:rsidRPr="00961CD0">
        <w:rPr>
          <w:rFonts w:cs="Helvetica"/>
          <w:sz w:val="22"/>
          <w:szCs w:val="22"/>
        </w:rPr>
        <w:t xml:space="preserve"> </w:t>
      </w:r>
      <w:r w:rsidR="00641C4E">
        <w:rPr>
          <w:rFonts w:cs="Helvetica"/>
          <w:sz w:val="22"/>
          <w:szCs w:val="22"/>
        </w:rPr>
        <w:t>A</w:t>
      </w:r>
      <w:r>
        <w:rPr>
          <w:rFonts w:cs="Helvetica"/>
          <w:sz w:val="22"/>
          <w:szCs w:val="22"/>
        </w:rPr>
        <w:t xml:space="preserve"> bilaminar occlusal guard will prevent further</w:t>
      </w:r>
      <w:r w:rsidRPr="00961CD0">
        <w:rPr>
          <w:rFonts w:cs="Helvetica"/>
          <w:sz w:val="22"/>
          <w:szCs w:val="22"/>
        </w:rPr>
        <w:t xml:space="preserve"> tooth</w:t>
      </w:r>
      <w:r>
        <w:rPr>
          <w:rFonts w:cs="Helvetica"/>
          <w:sz w:val="22"/>
          <w:szCs w:val="22"/>
        </w:rPr>
        <w:t xml:space="preserve"> </w:t>
      </w:r>
      <w:r w:rsidRPr="00961CD0">
        <w:rPr>
          <w:rFonts w:cs="Helvetica"/>
          <w:sz w:val="22"/>
          <w:szCs w:val="22"/>
        </w:rPr>
        <w:t xml:space="preserve">wear and/or </w:t>
      </w:r>
      <w:r>
        <w:rPr>
          <w:rFonts w:cs="Helvetica"/>
          <w:sz w:val="22"/>
          <w:szCs w:val="22"/>
        </w:rPr>
        <w:t xml:space="preserve">protect any composite restorations. Guards should be worn </w:t>
      </w:r>
      <w:r w:rsidR="00641C4E">
        <w:rPr>
          <w:rFonts w:cs="Helvetica"/>
          <w:sz w:val="22"/>
          <w:szCs w:val="22"/>
        </w:rPr>
        <w:t>during the period of bruxism or clenching. This may be over night (sleep bruxism) or during the day (Awake bruxism/clenching)</w:t>
      </w:r>
      <w:r w:rsidR="001E517C">
        <w:rPr>
          <w:rFonts w:cs="Helvetica"/>
          <w:sz w:val="22"/>
          <w:szCs w:val="22"/>
        </w:rPr>
        <w:t>, but prolonged</w:t>
      </w:r>
      <w:r w:rsidR="00493D59">
        <w:rPr>
          <w:rFonts w:cs="Helvetica"/>
          <w:sz w:val="22"/>
          <w:szCs w:val="22"/>
        </w:rPr>
        <w:t xml:space="preserve"> wear is not advised. </w:t>
      </w:r>
    </w:p>
    <w:p w14:paraId="130978CB" w14:textId="03A73BEF" w:rsidR="00597F32" w:rsidRPr="00961CD0" w:rsidRDefault="00597F32" w:rsidP="00597F32">
      <w:pPr>
        <w:spacing w:line="480" w:lineRule="auto"/>
        <w:ind w:firstLine="720"/>
        <w:rPr>
          <w:rFonts w:cs="Helvetica"/>
          <w:sz w:val="22"/>
          <w:szCs w:val="22"/>
        </w:rPr>
      </w:pPr>
      <w:r w:rsidRPr="00961CD0">
        <w:rPr>
          <w:rFonts w:cs="Helvetica"/>
          <w:sz w:val="22"/>
          <w:szCs w:val="22"/>
        </w:rPr>
        <w:t>Soft-silicone</w:t>
      </w:r>
      <w:r>
        <w:rPr>
          <w:rFonts w:cs="Helvetica"/>
          <w:sz w:val="22"/>
          <w:szCs w:val="22"/>
        </w:rPr>
        <w:t>/vinyl</w:t>
      </w:r>
      <w:r w:rsidRPr="00961CD0">
        <w:rPr>
          <w:rFonts w:cs="Helvetica"/>
          <w:sz w:val="22"/>
          <w:szCs w:val="22"/>
        </w:rPr>
        <w:t xml:space="preserve"> splints are often used in primary dental care as a management strategy for </w:t>
      </w:r>
      <w:proofErr w:type="spellStart"/>
      <w:r w:rsidRPr="00961CD0">
        <w:rPr>
          <w:rFonts w:cs="Helvetica"/>
          <w:sz w:val="22"/>
          <w:szCs w:val="22"/>
        </w:rPr>
        <w:t>toothwear</w:t>
      </w:r>
      <w:proofErr w:type="spellEnd"/>
      <w:r w:rsidRPr="00961CD0">
        <w:rPr>
          <w:rFonts w:cs="Helvetica"/>
          <w:sz w:val="22"/>
          <w:szCs w:val="22"/>
        </w:rPr>
        <w:t xml:space="preserve"> and protection of restorations. It is the authors</w:t>
      </w:r>
      <w:r>
        <w:rPr>
          <w:rFonts w:cs="Helvetica"/>
          <w:sz w:val="22"/>
          <w:szCs w:val="22"/>
        </w:rPr>
        <w:t>’</w:t>
      </w:r>
      <w:r w:rsidRPr="00961CD0">
        <w:rPr>
          <w:rFonts w:cs="Helvetica"/>
          <w:sz w:val="22"/>
          <w:szCs w:val="22"/>
        </w:rPr>
        <w:t xml:space="preserve"> opinion </w:t>
      </w:r>
      <w:r>
        <w:rPr>
          <w:rFonts w:cs="Helvetica"/>
          <w:sz w:val="22"/>
          <w:szCs w:val="22"/>
        </w:rPr>
        <w:t>that bilaminar splints offer greater</w:t>
      </w:r>
      <w:r w:rsidRPr="00961CD0">
        <w:rPr>
          <w:rFonts w:cs="Helvetica"/>
          <w:sz w:val="22"/>
          <w:szCs w:val="22"/>
        </w:rPr>
        <w:t xml:space="preserve"> </w:t>
      </w:r>
      <w:r>
        <w:rPr>
          <w:rFonts w:cs="Helvetica"/>
          <w:sz w:val="22"/>
          <w:szCs w:val="22"/>
        </w:rPr>
        <w:t xml:space="preserve">wear </w:t>
      </w:r>
      <w:r w:rsidRPr="00961CD0">
        <w:rPr>
          <w:rFonts w:cs="Helvetica"/>
          <w:sz w:val="22"/>
          <w:szCs w:val="22"/>
        </w:rPr>
        <w:t>resistance to occlusal forces</w:t>
      </w:r>
      <w:r>
        <w:rPr>
          <w:rFonts w:cs="Helvetica"/>
          <w:sz w:val="22"/>
          <w:szCs w:val="22"/>
        </w:rPr>
        <w:t xml:space="preserve"> than soft appliances; particularly the excessive forces </w:t>
      </w:r>
      <w:r w:rsidRPr="00961CD0">
        <w:rPr>
          <w:rFonts w:cs="Helvetica"/>
          <w:sz w:val="22"/>
          <w:szCs w:val="22"/>
        </w:rPr>
        <w:t>pr</w:t>
      </w:r>
      <w:r w:rsidR="00493D59">
        <w:rPr>
          <w:rFonts w:cs="Helvetica"/>
          <w:sz w:val="22"/>
          <w:szCs w:val="22"/>
        </w:rPr>
        <w:t>oduced during sleep</w:t>
      </w:r>
      <w:r>
        <w:rPr>
          <w:rFonts w:cs="Helvetica"/>
          <w:sz w:val="22"/>
          <w:szCs w:val="22"/>
        </w:rPr>
        <w:t xml:space="preserve"> bruxism.</w:t>
      </w:r>
      <w:r w:rsidRPr="00961CD0">
        <w:rPr>
          <w:rFonts w:cs="Helvetica"/>
          <w:sz w:val="22"/>
          <w:szCs w:val="22"/>
        </w:rPr>
        <w:t xml:space="preserve"> </w:t>
      </w:r>
      <w:r>
        <w:rPr>
          <w:rFonts w:cs="Helvetica"/>
          <w:sz w:val="22"/>
          <w:szCs w:val="22"/>
        </w:rPr>
        <w:t>Bilaminar guards require</w:t>
      </w:r>
      <w:r w:rsidRPr="00961CD0">
        <w:rPr>
          <w:rFonts w:cs="Helvetica"/>
          <w:sz w:val="22"/>
          <w:szCs w:val="22"/>
        </w:rPr>
        <w:t xml:space="preserve"> minim</w:t>
      </w:r>
      <w:r>
        <w:rPr>
          <w:rFonts w:cs="Helvetica"/>
          <w:sz w:val="22"/>
          <w:szCs w:val="22"/>
        </w:rPr>
        <w:t>al clinical and laboratory time, which make them a more viable treatment than hard occlusal stabilization splints</w:t>
      </w:r>
      <w:r w:rsidRPr="00961CD0">
        <w:rPr>
          <w:rFonts w:cs="Helvetica"/>
          <w:sz w:val="22"/>
          <w:szCs w:val="22"/>
        </w:rPr>
        <w:t>.</w:t>
      </w:r>
      <w:r>
        <w:rPr>
          <w:rFonts w:cs="Helvetica"/>
          <w:sz w:val="22"/>
          <w:szCs w:val="22"/>
        </w:rPr>
        <w:t xml:space="preserve"> They are also cheap to purchase, construct and replace. </w:t>
      </w:r>
      <w:r w:rsidRPr="00961CD0">
        <w:rPr>
          <w:rFonts w:cs="Helvetica"/>
          <w:sz w:val="22"/>
          <w:szCs w:val="22"/>
        </w:rPr>
        <w:t xml:space="preserve"> </w:t>
      </w:r>
    </w:p>
    <w:p w14:paraId="6D6BB63F" w14:textId="77777777" w:rsidR="00597F32" w:rsidRPr="00961CD0" w:rsidRDefault="00597F32" w:rsidP="00597F32">
      <w:pPr>
        <w:spacing w:line="480" w:lineRule="auto"/>
        <w:rPr>
          <w:rFonts w:cs="Helvetica"/>
          <w:b/>
          <w:sz w:val="22"/>
          <w:szCs w:val="22"/>
        </w:rPr>
      </w:pPr>
      <w:r>
        <w:rPr>
          <w:rFonts w:cs="Helvetica"/>
          <w:b/>
          <w:sz w:val="22"/>
          <w:szCs w:val="22"/>
        </w:rPr>
        <w:t>Conclusion</w:t>
      </w:r>
    </w:p>
    <w:p w14:paraId="583B790F" w14:textId="57587BAB" w:rsidR="00597F32" w:rsidRDefault="00597F32" w:rsidP="00597F32">
      <w:pPr>
        <w:spacing w:line="480" w:lineRule="auto"/>
        <w:rPr>
          <w:rFonts w:cs="Helvetica"/>
          <w:sz w:val="22"/>
          <w:szCs w:val="22"/>
        </w:rPr>
      </w:pPr>
      <w:r>
        <w:rPr>
          <w:rFonts w:cs="Helvetica"/>
          <w:sz w:val="22"/>
          <w:szCs w:val="22"/>
        </w:rPr>
        <w:tab/>
      </w:r>
      <w:r w:rsidR="001E517C">
        <w:rPr>
          <w:rFonts w:cs="Helvetica"/>
          <w:sz w:val="22"/>
          <w:szCs w:val="22"/>
        </w:rPr>
        <w:t>This paper describes the use of a bilaminar intra-oral appliance as a protective guard. Bilaminar guards</w:t>
      </w:r>
      <w:r w:rsidRPr="00961CD0">
        <w:rPr>
          <w:rFonts w:cs="Helvetica"/>
          <w:sz w:val="22"/>
          <w:szCs w:val="22"/>
        </w:rPr>
        <w:t xml:space="preserve"> are proposed as an alternative </w:t>
      </w:r>
      <w:r w:rsidR="001E517C">
        <w:rPr>
          <w:rFonts w:cs="Helvetica"/>
          <w:sz w:val="22"/>
          <w:szCs w:val="22"/>
        </w:rPr>
        <w:t xml:space="preserve">to soft </w:t>
      </w:r>
      <w:r w:rsidRPr="00961CD0">
        <w:rPr>
          <w:rFonts w:cs="Helvetica"/>
          <w:sz w:val="22"/>
          <w:szCs w:val="22"/>
        </w:rPr>
        <w:t>night-guard</w:t>
      </w:r>
      <w:r w:rsidR="001E517C">
        <w:rPr>
          <w:rFonts w:cs="Helvetica"/>
          <w:sz w:val="22"/>
          <w:szCs w:val="22"/>
        </w:rPr>
        <w:t>s</w:t>
      </w:r>
      <w:r w:rsidRPr="00961CD0">
        <w:rPr>
          <w:rFonts w:cs="Helvetica"/>
          <w:sz w:val="22"/>
          <w:szCs w:val="22"/>
        </w:rPr>
        <w:t xml:space="preserve"> for use in the protection of anterior bonded restorations and </w:t>
      </w:r>
      <w:r>
        <w:rPr>
          <w:rFonts w:cs="Helvetica"/>
          <w:sz w:val="22"/>
          <w:szCs w:val="22"/>
        </w:rPr>
        <w:t xml:space="preserve">for </w:t>
      </w:r>
      <w:r w:rsidRPr="00961CD0">
        <w:rPr>
          <w:rFonts w:cs="Helvetica"/>
          <w:sz w:val="22"/>
          <w:szCs w:val="22"/>
        </w:rPr>
        <w:t>prevention of further tooth wear in patients diagnosed with attrition</w:t>
      </w:r>
      <w:r>
        <w:rPr>
          <w:rFonts w:cs="Helvetica"/>
          <w:sz w:val="22"/>
          <w:szCs w:val="22"/>
        </w:rPr>
        <w:t xml:space="preserve"> and sleep bruxism.</w:t>
      </w:r>
      <w:r w:rsidR="001E517C">
        <w:rPr>
          <w:rFonts w:cs="Helvetica"/>
          <w:sz w:val="22"/>
          <w:szCs w:val="22"/>
        </w:rPr>
        <w:t xml:space="preserve"> They are simple to construct, fit and replace. </w:t>
      </w:r>
    </w:p>
    <w:p w14:paraId="7CA01D1F" w14:textId="77777777" w:rsidR="00597F32" w:rsidRDefault="00597F32" w:rsidP="00597F32">
      <w:pPr>
        <w:spacing w:line="480" w:lineRule="auto"/>
        <w:rPr>
          <w:rFonts w:cs="Helvetica"/>
          <w:b/>
          <w:sz w:val="22"/>
          <w:szCs w:val="22"/>
        </w:rPr>
      </w:pPr>
    </w:p>
    <w:p w14:paraId="258A24F3" w14:textId="77777777" w:rsidR="00597F32" w:rsidRDefault="00597F32" w:rsidP="00597F32">
      <w:pPr>
        <w:spacing w:line="480" w:lineRule="auto"/>
        <w:rPr>
          <w:rFonts w:cs="Helvetica"/>
          <w:sz w:val="22"/>
          <w:szCs w:val="22"/>
        </w:rPr>
      </w:pPr>
      <w:r w:rsidRPr="00BB2D2F">
        <w:rPr>
          <w:rFonts w:cs="Helvetica"/>
          <w:b/>
          <w:sz w:val="22"/>
          <w:szCs w:val="22"/>
        </w:rPr>
        <w:t>Declaration of interests</w:t>
      </w:r>
    </w:p>
    <w:p w14:paraId="3FB84D54" w14:textId="77777777" w:rsidR="00597F32" w:rsidRDefault="00597F32" w:rsidP="00597F32">
      <w:pPr>
        <w:spacing w:line="480" w:lineRule="auto"/>
        <w:rPr>
          <w:rFonts w:cs="Helvetica"/>
          <w:sz w:val="22"/>
          <w:szCs w:val="22"/>
        </w:rPr>
      </w:pPr>
      <w:r>
        <w:rPr>
          <w:rFonts w:cs="Helvetica"/>
          <w:sz w:val="22"/>
          <w:szCs w:val="22"/>
        </w:rPr>
        <w:t>There are no conflicts of interest and neither author is funded or reimbursed by companies discussed within the article.</w:t>
      </w:r>
    </w:p>
    <w:p w14:paraId="1C7B5B32" w14:textId="77777777" w:rsidR="00597F32" w:rsidRDefault="00597F32" w:rsidP="00597F32">
      <w:pPr>
        <w:spacing w:before="100" w:beforeAutospacing="1" w:after="100" w:afterAutospacing="1" w:line="300" w:lineRule="atLeast"/>
        <w:rPr>
          <w:rFonts w:eastAsia="Times New Roman" w:cs="Times New Roman"/>
          <w:b/>
          <w:bCs/>
          <w:color w:val="333333"/>
          <w:lang w:val="en-GB" w:eastAsia="en-GB"/>
        </w:rPr>
      </w:pPr>
      <w:r>
        <w:rPr>
          <w:rFonts w:cs="Helvetica"/>
          <w:b/>
        </w:rPr>
        <w:t xml:space="preserve">UK </w:t>
      </w:r>
      <w:r w:rsidRPr="00870DB4">
        <w:rPr>
          <w:rFonts w:cs="Helvetica"/>
          <w:b/>
        </w:rPr>
        <w:t>Product</w:t>
      </w:r>
      <w:r>
        <w:rPr>
          <w:rFonts w:cs="Helvetica"/>
          <w:b/>
        </w:rPr>
        <w:t xml:space="preserve"> suppliers</w:t>
      </w:r>
      <w:r w:rsidRPr="00870DB4">
        <w:rPr>
          <w:rFonts w:cs="Helvetica"/>
          <w:b/>
        </w:rPr>
        <w:t>:</w:t>
      </w:r>
      <w:r w:rsidRPr="00870DB4">
        <w:rPr>
          <w:rFonts w:eastAsia="Times New Roman" w:cs="Times New Roman"/>
          <w:b/>
          <w:bCs/>
          <w:color w:val="333333"/>
          <w:lang w:val="en-GB" w:eastAsia="en-GB"/>
        </w:rPr>
        <w:t xml:space="preserve"> </w:t>
      </w:r>
    </w:p>
    <w:p w14:paraId="4366522C" w14:textId="77777777" w:rsidR="00597F32" w:rsidRDefault="00597F32" w:rsidP="00597F32">
      <w:pPr>
        <w:spacing w:before="100" w:beforeAutospacing="1" w:after="100" w:afterAutospacing="1" w:line="300" w:lineRule="atLeast"/>
        <w:rPr>
          <w:rFonts w:eastAsia="Times New Roman" w:cs="Times New Roman"/>
          <w:color w:val="333333"/>
          <w:lang w:val="en-GB" w:eastAsia="en-GB"/>
        </w:rPr>
      </w:pPr>
      <w:proofErr w:type="spellStart"/>
      <w:r w:rsidRPr="00870DB4">
        <w:rPr>
          <w:rFonts w:eastAsia="Times New Roman" w:cs="Times New Roman"/>
          <w:b/>
          <w:bCs/>
          <w:color w:val="333333"/>
          <w:lang w:val="en-GB" w:eastAsia="en-GB"/>
        </w:rPr>
        <w:t>Metrodent</w:t>
      </w:r>
      <w:proofErr w:type="spellEnd"/>
      <w:r w:rsidRPr="00870DB4">
        <w:rPr>
          <w:rFonts w:eastAsia="Times New Roman" w:cs="Times New Roman"/>
          <w:b/>
          <w:bCs/>
          <w:color w:val="333333"/>
          <w:lang w:val="en-GB" w:eastAsia="en-GB"/>
        </w:rPr>
        <w:t xml:space="preserve"> Limited</w:t>
      </w:r>
      <w:r w:rsidRPr="00870DB4">
        <w:rPr>
          <w:rFonts w:eastAsia="Times New Roman" w:cs="Times New Roman"/>
          <w:color w:val="333333"/>
          <w:lang w:val="en-GB" w:eastAsia="en-GB"/>
        </w:rPr>
        <w:t xml:space="preserve">, </w:t>
      </w:r>
      <w:proofErr w:type="spellStart"/>
      <w:r w:rsidRPr="00870DB4">
        <w:rPr>
          <w:rFonts w:eastAsia="Times New Roman" w:cs="Times New Roman"/>
          <w:color w:val="333333"/>
          <w:lang w:val="en-GB" w:eastAsia="en-GB"/>
        </w:rPr>
        <w:t>Lowergate</w:t>
      </w:r>
      <w:proofErr w:type="spellEnd"/>
      <w:r w:rsidRPr="00870DB4">
        <w:rPr>
          <w:rFonts w:eastAsia="Times New Roman" w:cs="Times New Roman"/>
          <w:color w:val="333333"/>
          <w:lang w:val="en-GB" w:eastAsia="en-GB"/>
        </w:rPr>
        <w:t xml:space="preserve"> Works, </w:t>
      </w:r>
      <w:proofErr w:type="spellStart"/>
      <w:r w:rsidRPr="00870DB4">
        <w:rPr>
          <w:rFonts w:eastAsia="Times New Roman" w:cs="Times New Roman"/>
          <w:color w:val="333333"/>
          <w:lang w:val="en-GB" w:eastAsia="en-GB"/>
        </w:rPr>
        <w:t>Lowergate</w:t>
      </w:r>
      <w:proofErr w:type="spellEnd"/>
      <w:r w:rsidRPr="00870DB4">
        <w:rPr>
          <w:rFonts w:eastAsia="Times New Roman" w:cs="Times New Roman"/>
          <w:color w:val="333333"/>
          <w:lang w:val="en-GB" w:eastAsia="en-GB"/>
        </w:rPr>
        <w:t xml:space="preserve">, Paddock, Huddersfield, West Yorkshire, HD3 4EP United Kingdom. Tel: </w:t>
      </w:r>
      <w:r w:rsidRPr="00870DB4">
        <w:rPr>
          <w:color w:val="333333"/>
        </w:rPr>
        <w:t>01484 461616</w:t>
      </w:r>
      <w:r>
        <w:rPr>
          <w:color w:val="333333"/>
        </w:rPr>
        <w:t xml:space="preserve">. </w:t>
      </w:r>
    </w:p>
    <w:p w14:paraId="476B46FD" w14:textId="77777777" w:rsidR="00597F32" w:rsidRPr="00290CFB" w:rsidRDefault="00597F32" w:rsidP="00597F32">
      <w:pPr>
        <w:pStyle w:val="NormalWeb"/>
        <w:spacing w:line="216" w:lineRule="atLeast"/>
        <w:rPr>
          <w:rFonts w:asciiTheme="minorHAnsi" w:eastAsia="Times New Roman" w:hAnsiTheme="minorHAnsi" w:cstheme="minorHAnsi"/>
          <w:color w:val="000000"/>
          <w:sz w:val="22"/>
          <w:szCs w:val="22"/>
          <w:lang w:val="en-GB" w:eastAsia="en-GB"/>
        </w:rPr>
      </w:pPr>
      <w:proofErr w:type="spellStart"/>
      <w:r w:rsidRPr="00E14BA5">
        <w:rPr>
          <w:rFonts w:asciiTheme="minorHAnsi" w:hAnsiTheme="minorHAnsi" w:cstheme="minorHAnsi"/>
          <w:b/>
          <w:sz w:val="22"/>
          <w:szCs w:val="22"/>
        </w:rPr>
        <w:t>Orthocare</w:t>
      </w:r>
      <w:proofErr w:type="spellEnd"/>
      <w:r w:rsidRPr="00E14BA5">
        <w:rPr>
          <w:rFonts w:asciiTheme="minorHAnsi" w:hAnsiTheme="minorHAnsi" w:cstheme="minorHAnsi"/>
          <w:b/>
          <w:sz w:val="22"/>
          <w:szCs w:val="22"/>
        </w:rPr>
        <w:t xml:space="preserve"> Ltd (UK)</w:t>
      </w:r>
      <w:r>
        <w:rPr>
          <w:rFonts w:asciiTheme="minorHAnsi" w:hAnsiTheme="minorHAnsi" w:cstheme="minorHAnsi"/>
          <w:b/>
          <w:sz w:val="22"/>
          <w:szCs w:val="22"/>
        </w:rPr>
        <w:t xml:space="preserve">, </w:t>
      </w:r>
      <w:r>
        <w:rPr>
          <w:rFonts w:asciiTheme="minorHAnsi" w:eastAsia="Times New Roman" w:hAnsiTheme="minorHAnsi" w:cstheme="minorHAnsi"/>
          <w:color w:val="000000"/>
          <w:sz w:val="22"/>
          <w:szCs w:val="22"/>
          <w:lang w:val="en-GB" w:eastAsia="en-GB"/>
        </w:rPr>
        <w:t xml:space="preserve">1 Riverside Estate, </w:t>
      </w:r>
      <w:proofErr w:type="spellStart"/>
      <w:r>
        <w:rPr>
          <w:rFonts w:asciiTheme="minorHAnsi" w:eastAsia="Times New Roman" w:hAnsiTheme="minorHAnsi" w:cstheme="minorHAnsi"/>
          <w:color w:val="000000"/>
          <w:sz w:val="22"/>
          <w:szCs w:val="22"/>
          <w:lang w:val="en-GB" w:eastAsia="en-GB"/>
        </w:rPr>
        <w:t>Saltaire</w:t>
      </w:r>
      <w:proofErr w:type="spellEnd"/>
      <w:r>
        <w:rPr>
          <w:rFonts w:asciiTheme="minorHAnsi" w:eastAsia="Times New Roman" w:hAnsiTheme="minorHAnsi" w:cstheme="minorHAnsi"/>
          <w:color w:val="000000"/>
          <w:sz w:val="22"/>
          <w:szCs w:val="22"/>
          <w:lang w:val="en-GB" w:eastAsia="en-GB"/>
        </w:rPr>
        <w:t xml:space="preserve">, West Yorkshire, </w:t>
      </w:r>
      <w:r w:rsidRPr="00E14BA5">
        <w:rPr>
          <w:rFonts w:asciiTheme="minorHAnsi" w:eastAsia="Times New Roman" w:hAnsiTheme="minorHAnsi" w:cstheme="minorHAnsi"/>
          <w:color w:val="000000"/>
          <w:sz w:val="22"/>
          <w:szCs w:val="22"/>
          <w:lang w:val="en-GB" w:eastAsia="en-GB"/>
        </w:rPr>
        <w:t>BD17 7DR</w:t>
      </w:r>
      <w:r>
        <w:rPr>
          <w:rFonts w:asciiTheme="minorHAnsi" w:eastAsia="Times New Roman" w:hAnsiTheme="minorHAnsi" w:cstheme="minorHAnsi"/>
          <w:color w:val="000000"/>
          <w:sz w:val="22"/>
          <w:szCs w:val="22"/>
          <w:lang w:val="en-GB" w:eastAsia="en-GB"/>
        </w:rPr>
        <w:t xml:space="preserve">. </w:t>
      </w:r>
    </w:p>
    <w:p w14:paraId="798F2C0D" w14:textId="77777777" w:rsidR="00597F32" w:rsidRPr="00961CD0" w:rsidRDefault="00597F32" w:rsidP="00597F32">
      <w:pPr>
        <w:rPr>
          <w:rFonts w:cs="Helvetica"/>
          <w:sz w:val="22"/>
          <w:szCs w:val="22"/>
        </w:rPr>
      </w:pPr>
    </w:p>
    <w:p w14:paraId="0499EE41" w14:textId="77777777" w:rsidR="00597F32" w:rsidRDefault="00597F32" w:rsidP="00597F32">
      <w:pPr>
        <w:rPr>
          <w:rFonts w:cs="Helvetica"/>
          <w:sz w:val="22"/>
          <w:szCs w:val="22"/>
        </w:rPr>
      </w:pPr>
      <w:r>
        <w:rPr>
          <w:rFonts w:cs="Helvetica"/>
          <w:sz w:val="22"/>
          <w:szCs w:val="22"/>
        </w:rPr>
        <w:t xml:space="preserve">References: </w:t>
      </w:r>
    </w:p>
    <w:p w14:paraId="2055ED16" w14:textId="77777777" w:rsidR="00597F32" w:rsidRDefault="00597F32" w:rsidP="00597F32">
      <w:pPr>
        <w:rPr>
          <w:rFonts w:cs="Helvetica"/>
          <w:sz w:val="22"/>
          <w:szCs w:val="22"/>
        </w:rPr>
      </w:pPr>
    </w:p>
    <w:p w14:paraId="7E89D239" w14:textId="77777777" w:rsidR="00493D59" w:rsidRPr="003B2677" w:rsidRDefault="00493D59" w:rsidP="00493D59">
      <w:pPr>
        <w:pStyle w:val="EndNoteBibliography"/>
        <w:ind w:left="720" w:hanging="720"/>
      </w:pPr>
      <w:r>
        <w:fldChar w:fldCharType="begin"/>
      </w:r>
      <w:r>
        <w:instrText xml:space="preserve"> ADDIN EN.REFLIST </w:instrText>
      </w:r>
      <w:r>
        <w:fldChar w:fldCharType="separate"/>
      </w:r>
      <w:r w:rsidRPr="003B2677">
        <w:t>1.</w:t>
      </w:r>
      <w:r w:rsidRPr="003B2677">
        <w:tab/>
        <w:t>White D, Pitts N, Steele J, Sadler K, et al. 2: Disease and related disorders - a report from the Adult Dental Health Survey 2009. 2011.</w:t>
      </w:r>
    </w:p>
    <w:p w14:paraId="0852CAA6" w14:textId="77777777" w:rsidR="00493D59" w:rsidRPr="003B2677" w:rsidRDefault="00493D59" w:rsidP="00493D59">
      <w:pPr>
        <w:pStyle w:val="EndNoteBibliography"/>
        <w:ind w:left="720" w:hanging="720"/>
      </w:pPr>
      <w:r w:rsidRPr="003B2677">
        <w:lastRenderedPageBreak/>
        <w:t>2.</w:t>
      </w:r>
      <w:r w:rsidRPr="003B2677">
        <w:tab/>
        <w:t>2009 UADHS. The Health and Social Care Information Centre. London 2011;London 2011.</w:t>
      </w:r>
    </w:p>
    <w:p w14:paraId="6B34F22E" w14:textId="77777777" w:rsidR="00493D59" w:rsidRPr="003B2677" w:rsidRDefault="00493D59" w:rsidP="00493D59">
      <w:pPr>
        <w:pStyle w:val="EndNoteBibliography"/>
        <w:ind w:left="720" w:hanging="720"/>
      </w:pPr>
      <w:r w:rsidRPr="003B2677">
        <w:t>3.</w:t>
      </w:r>
      <w:r w:rsidRPr="003B2677">
        <w:tab/>
        <w:t xml:space="preserve">White DA, Tsakos G, Pitts NB, Fuller E, et al. Adult Dental Health Survey 2009: common oral health conditions and their impact on the population. </w:t>
      </w:r>
      <w:r w:rsidRPr="003B2677">
        <w:rPr>
          <w:i/>
        </w:rPr>
        <w:t>Br Dent J</w:t>
      </w:r>
      <w:r w:rsidRPr="003B2677">
        <w:t xml:space="preserve"> 2012;213(11):567-72.</w:t>
      </w:r>
    </w:p>
    <w:p w14:paraId="693BD189" w14:textId="77777777" w:rsidR="00493D59" w:rsidRPr="003B2677" w:rsidRDefault="00493D59" w:rsidP="00493D59">
      <w:pPr>
        <w:pStyle w:val="EndNoteBibliography"/>
        <w:ind w:left="720" w:hanging="720"/>
      </w:pPr>
      <w:r w:rsidRPr="003B2677">
        <w:t>4.</w:t>
      </w:r>
      <w:r w:rsidRPr="003B2677">
        <w:tab/>
        <w:t xml:space="preserve">Smith BG, Bartlett DW, Robb ND. The prevalence, etiology and management of tooth wear in the United Kingdom. </w:t>
      </w:r>
      <w:r w:rsidRPr="003B2677">
        <w:rPr>
          <w:i/>
        </w:rPr>
        <w:t>J Prosthet Dent</w:t>
      </w:r>
      <w:r w:rsidRPr="003B2677">
        <w:t xml:space="preserve"> 1997;78(4):367-72.</w:t>
      </w:r>
    </w:p>
    <w:p w14:paraId="36E2544E" w14:textId="77777777" w:rsidR="00493D59" w:rsidRPr="003B2677" w:rsidRDefault="00493D59" w:rsidP="00493D59">
      <w:pPr>
        <w:pStyle w:val="EndNoteBibliography"/>
        <w:ind w:left="720" w:hanging="720"/>
      </w:pPr>
      <w:r w:rsidRPr="003B2677">
        <w:t>5.</w:t>
      </w:r>
      <w:r w:rsidRPr="003B2677">
        <w:tab/>
        <w:t xml:space="preserve">Al-Omiri MK, Lamey PJ, Clifford T. Impact of tooth wear on daily living. </w:t>
      </w:r>
      <w:r w:rsidRPr="003B2677">
        <w:rPr>
          <w:i/>
        </w:rPr>
        <w:t>Int J Prosthodont</w:t>
      </w:r>
      <w:r w:rsidRPr="003B2677">
        <w:t xml:space="preserve"> 2006;19(6):601-5.</w:t>
      </w:r>
    </w:p>
    <w:p w14:paraId="23C8FE84" w14:textId="77777777" w:rsidR="00493D59" w:rsidRPr="003B2677" w:rsidRDefault="00493D59" w:rsidP="00493D59">
      <w:pPr>
        <w:pStyle w:val="EndNoteBibliography"/>
        <w:ind w:left="720" w:hanging="720"/>
      </w:pPr>
      <w:r w:rsidRPr="003B2677">
        <w:t>6.</w:t>
      </w:r>
      <w:r w:rsidRPr="003B2677">
        <w:tab/>
        <w:t xml:space="preserve">Wazani BE, Dodd MN, Milosevic A. The signs and symptoms of tooth wear in a referred group of patients. </w:t>
      </w:r>
      <w:r w:rsidRPr="003B2677">
        <w:rPr>
          <w:i/>
        </w:rPr>
        <w:t>Br Dent J</w:t>
      </w:r>
      <w:r w:rsidRPr="003B2677">
        <w:t xml:space="preserve"> 2012;213(6):E10.</w:t>
      </w:r>
    </w:p>
    <w:p w14:paraId="70D8E10C" w14:textId="77777777" w:rsidR="00493D59" w:rsidRPr="003B2677" w:rsidRDefault="00493D59" w:rsidP="00493D59">
      <w:pPr>
        <w:pStyle w:val="EndNoteBibliography"/>
        <w:ind w:left="720" w:hanging="720"/>
      </w:pPr>
      <w:r w:rsidRPr="003B2677">
        <w:t>7.</w:t>
      </w:r>
      <w:r w:rsidRPr="003B2677">
        <w:tab/>
        <w:t xml:space="preserve">Ahmed KE, Murray CA, Whitters CJ. A prospective survey of secondary care tooth wear referrals: demographics, reasons for concern and referral outcomes. </w:t>
      </w:r>
      <w:r w:rsidRPr="003B2677">
        <w:rPr>
          <w:i/>
        </w:rPr>
        <w:t>Br Dent J</w:t>
      </w:r>
      <w:r w:rsidRPr="003B2677">
        <w:t xml:space="preserve"> 2014;216(5):E9.</w:t>
      </w:r>
    </w:p>
    <w:p w14:paraId="4B3E740F" w14:textId="77777777" w:rsidR="00493D59" w:rsidRPr="003B2677" w:rsidRDefault="00493D59" w:rsidP="00493D59">
      <w:pPr>
        <w:pStyle w:val="EndNoteBibliography"/>
        <w:ind w:left="720" w:hanging="720"/>
      </w:pPr>
      <w:r w:rsidRPr="003B2677">
        <w:t>8.</w:t>
      </w:r>
      <w:r w:rsidRPr="003B2677">
        <w:tab/>
        <w:t xml:space="preserve">Lobbezoo F, Ahlberg J, Glaros AG, Kato T, et al. Bruxism defined and graded: an international consensus. </w:t>
      </w:r>
      <w:r w:rsidRPr="003B2677">
        <w:rPr>
          <w:i/>
        </w:rPr>
        <w:t>J Oral Rehabil</w:t>
      </w:r>
      <w:r w:rsidRPr="003B2677">
        <w:t xml:space="preserve"> 2013;40(1):2-4.</w:t>
      </w:r>
    </w:p>
    <w:p w14:paraId="35F7301A" w14:textId="77777777" w:rsidR="00493D59" w:rsidRPr="003B2677" w:rsidRDefault="00493D59" w:rsidP="00493D59">
      <w:pPr>
        <w:pStyle w:val="EndNoteBibliography"/>
        <w:ind w:left="720" w:hanging="720"/>
      </w:pPr>
      <w:r w:rsidRPr="003B2677">
        <w:t>9.</w:t>
      </w:r>
      <w:r w:rsidRPr="003B2677">
        <w:tab/>
        <w:t xml:space="preserve">Lavigne GL, Lobbezoo F, Rompre PH, Nielsen TA, et al. Cigarette smoking as a risk factor or an exacerbating factor for restless legs syndrome and sleep bruxism. </w:t>
      </w:r>
      <w:r w:rsidRPr="003B2677">
        <w:rPr>
          <w:i/>
        </w:rPr>
        <w:t>Sleep</w:t>
      </w:r>
      <w:r w:rsidRPr="003B2677">
        <w:t xml:space="preserve"> 1997;20(4):290-3.</w:t>
      </w:r>
    </w:p>
    <w:p w14:paraId="66FD2850" w14:textId="77777777" w:rsidR="00493D59" w:rsidRPr="003B2677" w:rsidRDefault="00493D59" w:rsidP="00493D59">
      <w:pPr>
        <w:pStyle w:val="EndNoteBibliography"/>
        <w:ind w:left="720" w:hanging="720"/>
      </w:pPr>
      <w:r w:rsidRPr="003B2677">
        <w:t>10.</w:t>
      </w:r>
      <w:r w:rsidRPr="003B2677">
        <w:tab/>
        <w:t xml:space="preserve">See SJ, Tan EK. Severe amphethamine-induced bruxism: treatment with botulinum toxin. </w:t>
      </w:r>
      <w:r w:rsidRPr="003B2677">
        <w:rPr>
          <w:i/>
        </w:rPr>
        <w:t>Acta Neurol Scand</w:t>
      </w:r>
      <w:r w:rsidRPr="003B2677">
        <w:t xml:space="preserve"> 2003;107(2):161-3.</w:t>
      </w:r>
    </w:p>
    <w:p w14:paraId="19008139" w14:textId="77777777" w:rsidR="00493D59" w:rsidRPr="003B2677" w:rsidRDefault="00493D59" w:rsidP="00493D59">
      <w:pPr>
        <w:pStyle w:val="EndNoteBibliography"/>
        <w:ind w:left="720" w:hanging="720"/>
      </w:pPr>
      <w:r w:rsidRPr="003B2677">
        <w:t>11.</w:t>
      </w:r>
      <w:r w:rsidRPr="003B2677">
        <w:tab/>
        <w:t xml:space="preserve">Wise M. Citalopram-induced bruxism. </w:t>
      </w:r>
      <w:r w:rsidRPr="003B2677">
        <w:rPr>
          <w:i/>
        </w:rPr>
        <w:t>Br J Psychiatry</w:t>
      </w:r>
      <w:r w:rsidRPr="003B2677">
        <w:t xml:space="preserve"> 2001;178:182.</w:t>
      </w:r>
    </w:p>
    <w:p w14:paraId="436A1A5C" w14:textId="77777777" w:rsidR="00493D59" w:rsidRPr="003B2677" w:rsidRDefault="00493D59" w:rsidP="00493D59">
      <w:pPr>
        <w:pStyle w:val="EndNoteBibliography"/>
        <w:ind w:left="720" w:hanging="720"/>
      </w:pPr>
      <w:r w:rsidRPr="003B2677">
        <w:t>12.</w:t>
      </w:r>
      <w:r w:rsidRPr="003B2677">
        <w:tab/>
        <w:t xml:space="preserve">Lavigne GJ, Rompre PH, Montplaisir JY. Sleep bruxism: validity of clinical research diagnostic criteria in a controlled polysomnographic study. </w:t>
      </w:r>
      <w:r w:rsidRPr="003B2677">
        <w:rPr>
          <w:i/>
        </w:rPr>
        <w:t>J Dent Res</w:t>
      </w:r>
      <w:r w:rsidRPr="003B2677">
        <w:t xml:space="preserve"> 1996;75(1):546-52.</w:t>
      </w:r>
    </w:p>
    <w:p w14:paraId="58820D2B" w14:textId="77777777" w:rsidR="00493D59" w:rsidRPr="003B2677" w:rsidRDefault="00493D59" w:rsidP="00493D59">
      <w:pPr>
        <w:pStyle w:val="EndNoteBibliography"/>
        <w:ind w:left="720" w:hanging="720"/>
      </w:pPr>
      <w:r w:rsidRPr="003B2677">
        <w:t>13.</w:t>
      </w:r>
      <w:r w:rsidRPr="003B2677">
        <w:tab/>
        <w:t xml:space="preserve">Okeson JP, Phillips BA, Berry DT, Baldwin RM. Nocturnal bruxing events: a report of normative data and cardiovascular response. </w:t>
      </w:r>
      <w:r w:rsidRPr="003B2677">
        <w:rPr>
          <w:i/>
        </w:rPr>
        <w:t>J Oral Rehabil</w:t>
      </w:r>
      <w:r w:rsidRPr="003B2677">
        <w:t xml:space="preserve"> 1994;21(6):623-30.</w:t>
      </w:r>
    </w:p>
    <w:p w14:paraId="10400AFB" w14:textId="77777777" w:rsidR="00493D59" w:rsidRPr="003B2677" w:rsidRDefault="00493D59" w:rsidP="00493D59">
      <w:pPr>
        <w:pStyle w:val="EndNoteBibliography"/>
        <w:ind w:left="720" w:hanging="720"/>
      </w:pPr>
      <w:r w:rsidRPr="003B2677">
        <w:t>14.</w:t>
      </w:r>
      <w:r w:rsidRPr="003B2677">
        <w:tab/>
        <w:t xml:space="preserve">Gallo LM, Gross SS, Palla S. Nocturnal masseter EMG activity of healthy subjects in a natural environment. </w:t>
      </w:r>
      <w:r w:rsidRPr="003B2677">
        <w:rPr>
          <w:i/>
        </w:rPr>
        <w:t>J Dent Res</w:t>
      </w:r>
      <w:r w:rsidRPr="003B2677">
        <w:t xml:space="preserve"> 1999;78(8):1436-44.</w:t>
      </w:r>
    </w:p>
    <w:p w14:paraId="03F2094B" w14:textId="77777777" w:rsidR="00493D59" w:rsidRPr="003B2677" w:rsidRDefault="00493D59" w:rsidP="00493D59">
      <w:pPr>
        <w:pStyle w:val="EndNoteBibliography"/>
        <w:ind w:left="720" w:hanging="720"/>
      </w:pPr>
      <w:r w:rsidRPr="003B2677">
        <w:t>15.</w:t>
      </w:r>
      <w:r w:rsidRPr="003B2677">
        <w:tab/>
        <w:t xml:space="preserve">Kato T, Montplaisir JY, Guitard F, Sessle BJ, et al. Evidence that experimentally induced sleep bruxism is a consequence of transient arousal. </w:t>
      </w:r>
      <w:r w:rsidRPr="003B2677">
        <w:rPr>
          <w:i/>
        </w:rPr>
        <w:t>J Dent Res</w:t>
      </w:r>
      <w:r w:rsidRPr="003B2677">
        <w:t xml:space="preserve"> 2003;82(4):284-8.</w:t>
      </w:r>
    </w:p>
    <w:p w14:paraId="775B2802" w14:textId="77777777" w:rsidR="00493D59" w:rsidRPr="003B2677" w:rsidRDefault="00493D59" w:rsidP="00493D59">
      <w:pPr>
        <w:pStyle w:val="EndNoteBibliography"/>
        <w:ind w:left="720" w:hanging="720"/>
      </w:pPr>
      <w:r w:rsidRPr="003B2677">
        <w:t>16.</w:t>
      </w:r>
      <w:r w:rsidRPr="003B2677">
        <w:tab/>
        <w:t xml:space="preserve">Manfredini D, Ahlberg J, Winocur E, Lobbezoo F. Management of sleep bruxism in adults: a qualitative systematic literature review. </w:t>
      </w:r>
      <w:r w:rsidRPr="003B2677">
        <w:rPr>
          <w:i/>
        </w:rPr>
        <w:t>J Oral Rehabil</w:t>
      </w:r>
      <w:r w:rsidRPr="003B2677">
        <w:t xml:space="preserve"> 2015;42(11):862-74.</w:t>
      </w:r>
    </w:p>
    <w:p w14:paraId="7F1AC38B" w14:textId="77777777" w:rsidR="00493D59" w:rsidRPr="003B2677" w:rsidRDefault="00493D59" w:rsidP="00493D59">
      <w:pPr>
        <w:pStyle w:val="EndNoteBibliography"/>
        <w:ind w:left="720" w:hanging="720"/>
      </w:pPr>
      <w:r w:rsidRPr="003B2677">
        <w:t>17.</w:t>
      </w:r>
      <w:r w:rsidRPr="003B2677">
        <w:tab/>
        <w:t xml:space="preserve">Needham R, Davies SJ. Use of the Grindcare(R) device in the management of nocturnal bruxism: a pilot study. </w:t>
      </w:r>
      <w:r w:rsidRPr="003B2677">
        <w:rPr>
          <w:i/>
        </w:rPr>
        <w:t>Br Dent J</w:t>
      </w:r>
      <w:r w:rsidRPr="003B2677">
        <w:t xml:space="preserve"> 2013;215(1):E1.</w:t>
      </w:r>
    </w:p>
    <w:p w14:paraId="40CC9E36" w14:textId="77777777" w:rsidR="00493D59" w:rsidRPr="003B2677" w:rsidRDefault="00493D59" w:rsidP="00493D59">
      <w:pPr>
        <w:pStyle w:val="EndNoteBibliography"/>
        <w:ind w:left="720" w:hanging="720"/>
      </w:pPr>
      <w:r w:rsidRPr="003B2677">
        <w:t>18.</w:t>
      </w:r>
      <w:r w:rsidRPr="003B2677">
        <w:tab/>
        <w:t xml:space="preserve">Ahmed KE, Murbay S. Survival rates of anterior composites in managing tooth wear: systematic review. </w:t>
      </w:r>
      <w:r w:rsidRPr="003B2677">
        <w:rPr>
          <w:i/>
        </w:rPr>
        <w:t>J Oral Rehabil</w:t>
      </w:r>
      <w:r w:rsidRPr="003B2677">
        <w:t xml:space="preserve"> 2015.</w:t>
      </w:r>
    </w:p>
    <w:p w14:paraId="04DE5B0F" w14:textId="77777777" w:rsidR="00493D59" w:rsidRPr="003B2677" w:rsidRDefault="00493D59" w:rsidP="00493D59">
      <w:pPr>
        <w:pStyle w:val="EndNoteBibliography"/>
        <w:ind w:left="720" w:hanging="720"/>
      </w:pPr>
      <w:r w:rsidRPr="003B2677">
        <w:t>19.</w:t>
      </w:r>
      <w:r w:rsidRPr="003B2677">
        <w:tab/>
        <w:t xml:space="preserve">Al-Khayatt AS, Ray-Chaudhuri A, Poyser NJ, Briggs PF, et al. Direct composite restorations for the worn mandibular anterior dentition: a 7-year follow-up of a prospective randomised controlled split-mouth clinical trial. </w:t>
      </w:r>
      <w:r w:rsidRPr="003B2677">
        <w:rPr>
          <w:i/>
        </w:rPr>
        <w:t>J Oral Rehabil</w:t>
      </w:r>
      <w:r w:rsidRPr="003B2677">
        <w:t xml:space="preserve"> 2013;40(5):389-401.</w:t>
      </w:r>
    </w:p>
    <w:p w14:paraId="6157EEF7" w14:textId="77777777" w:rsidR="00493D59" w:rsidRPr="003B2677" w:rsidRDefault="00493D59" w:rsidP="00493D59">
      <w:pPr>
        <w:pStyle w:val="EndNoteBibliography"/>
        <w:ind w:left="720" w:hanging="720"/>
      </w:pPr>
      <w:r w:rsidRPr="003B2677">
        <w:t>20.</w:t>
      </w:r>
      <w:r w:rsidRPr="003B2677">
        <w:tab/>
        <w:t xml:space="preserve">Gulamali AB, Hemmings KW, Tredwin CJ, Petrie A. Survival analysis of composite Dahl restorations provided to manage localised anterior tooth wear (ten year follow-up). </w:t>
      </w:r>
      <w:r w:rsidRPr="003B2677">
        <w:rPr>
          <w:i/>
        </w:rPr>
        <w:t>Br Dent J</w:t>
      </w:r>
      <w:r w:rsidRPr="003B2677">
        <w:t xml:space="preserve"> 2011;211(4):E9.</w:t>
      </w:r>
    </w:p>
    <w:p w14:paraId="0577737E" w14:textId="77777777" w:rsidR="00493D59" w:rsidRPr="003B2677" w:rsidRDefault="00493D59" w:rsidP="00493D59">
      <w:pPr>
        <w:pStyle w:val="EndNoteBibliography"/>
        <w:ind w:left="720" w:hanging="720"/>
      </w:pPr>
      <w:r w:rsidRPr="003B2677">
        <w:lastRenderedPageBreak/>
        <w:t>21.</w:t>
      </w:r>
      <w:r w:rsidRPr="003B2677">
        <w:tab/>
        <w:t xml:space="preserve">Hemmings KW, Darbar UR, Vaughan S. Tooth wear treated with direct composite restorations at an increased vertical dimension: results at 30 months. </w:t>
      </w:r>
      <w:r w:rsidRPr="003B2677">
        <w:rPr>
          <w:i/>
        </w:rPr>
        <w:t>J Prosthet Dent</w:t>
      </w:r>
      <w:r w:rsidRPr="003B2677">
        <w:t xml:space="preserve"> 2000;83(3):287-93.</w:t>
      </w:r>
    </w:p>
    <w:p w14:paraId="5296629E" w14:textId="77777777" w:rsidR="00493D59" w:rsidRPr="003B2677" w:rsidRDefault="00493D59" w:rsidP="00493D59">
      <w:pPr>
        <w:pStyle w:val="EndNoteBibliography"/>
        <w:ind w:left="720" w:hanging="720"/>
      </w:pPr>
      <w:r w:rsidRPr="003B2677">
        <w:t>22.</w:t>
      </w:r>
      <w:r w:rsidRPr="003B2677">
        <w:tab/>
        <w:t xml:space="preserve">Patel M, Seymour D, Chan MF. Contemporary management of generalized erosive tooth surface loss. </w:t>
      </w:r>
      <w:r w:rsidRPr="003B2677">
        <w:rPr>
          <w:i/>
        </w:rPr>
        <w:t>Dent Update</w:t>
      </w:r>
      <w:r w:rsidRPr="003B2677">
        <w:t xml:space="preserve"> 2013;40(3):222-4, 6-9.</w:t>
      </w:r>
    </w:p>
    <w:p w14:paraId="6E5229ED" w14:textId="77777777" w:rsidR="00493D59" w:rsidRPr="003B2677" w:rsidRDefault="00493D59" w:rsidP="00493D59">
      <w:pPr>
        <w:pStyle w:val="EndNoteBibliography"/>
        <w:ind w:left="720" w:hanging="720"/>
      </w:pPr>
      <w:r w:rsidRPr="003B2677">
        <w:t>23.</w:t>
      </w:r>
      <w:r w:rsidRPr="003B2677">
        <w:tab/>
        <w:t xml:space="preserve">Redman CD, Hemmings KW, Good JA. The survival and clinical performance of resin-based composite restorations used to treat localised anterior tooth wear. </w:t>
      </w:r>
      <w:r w:rsidRPr="003B2677">
        <w:rPr>
          <w:i/>
        </w:rPr>
        <w:t>Br Dent J</w:t>
      </w:r>
      <w:r w:rsidRPr="003B2677">
        <w:t xml:space="preserve"> 2003;194(10):566-72; discussion 59.</w:t>
      </w:r>
    </w:p>
    <w:p w14:paraId="611F63D4" w14:textId="77777777" w:rsidR="00493D59" w:rsidRPr="003B2677" w:rsidRDefault="00493D59" w:rsidP="00493D59">
      <w:pPr>
        <w:pStyle w:val="EndNoteBibliography"/>
        <w:ind w:left="720" w:hanging="720"/>
      </w:pPr>
      <w:r w:rsidRPr="003B2677">
        <w:t>24.</w:t>
      </w:r>
      <w:r w:rsidRPr="003B2677">
        <w:tab/>
        <w:t xml:space="preserve">Robinson S, Nixon PJ, Gahan MJ, Chan MF. Techniques for restoring worn anterior teeth with direct composite resin. </w:t>
      </w:r>
      <w:r w:rsidRPr="003B2677">
        <w:rPr>
          <w:i/>
        </w:rPr>
        <w:t>Dent Update</w:t>
      </w:r>
      <w:r w:rsidRPr="003B2677">
        <w:t xml:space="preserve"> 2008;35(8):551-2, 5-8.</w:t>
      </w:r>
    </w:p>
    <w:p w14:paraId="0C45AA3D" w14:textId="77777777" w:rsidR="00493D59" w:rsidRPr="003B2677" w:rsidRDefault="00493D59" w:rsidP="00493D59">
      <w:pPr>
        <w:pStyle w:val="EndNoteBibliography"/>
        <w:ind w:left="720" w:hanging="720"/>
      </w:pPr>
      <w:r w:rsidRPr="003B2677">
        <w:t>25.</w:t>
      </w:r>
      <w:r w:rsidRPr="003B2677">
        <w:tab/>
        <w:t xml:space="preserve">Poyser NJ, Porter RW, Briggs PF, Chana HS, et al. The Dahl Concept: past, present and future. </w:t>
      </w:r>
      <w:r w:rsidRPr="003B2677">
        <w:rPr>
          <w:i/>
        </w:rPr>
        <w:t>Br Dent J</w:t>
      </w:r>
      <w:r w:rsidRPr="003B2677">
        <w:t xml:space="preserve"> 2005;198(11):669-76; quiz 720.</w:t>
      </w:r>
    </w:p>
    <w:p w14:paraId="67A0A10D" w14:textId="77777777" w:rsidR="00493D59" w:rsidRPr="003B2677" w:rsidRDefault="00493D59" w:rsidP="00493D59">
      <w:pPr>
        <w:pStyle w:val="EndNoteBibliography"/>
        <w:ind w:left="720" w:hanging="720"/>
      </w:pPr>
      <w:r w:rsidRPr="003B2677">
        <w:t>26.</w:t>
      </w:r>
      <w:r w:rsidRPr="003B2677">
        <w:tab/>
        <w:t xml:space="preserve">Burke FJ. Information for patients undergoing treatment for toothwear with resin composite restorations placed at an increased occlusal vertical dimension. </w:t>
      </w:r>
      <w:r w:rsidRPr="003B2677">
        <w:rPr>
          <w:i/>
        </w:rPr>
        <w:t>Dent Update</w:t>
      </w:r>
      <w:r w:rsidRPr="003B2677">
        <w:t xml:space="preserve"> 2014;41(1):28-30, 3-4, 7-8.</w:t>
      </w:r>
    </w:p>
    <w:p w14:paraId="184F6716" w14:textId="77777777" w:rsidR="00493D59" w:rsidRPr="003B2677" w:rsidRDefault="00493D59" w:rsidP="00493D59">
      <w:pPr>
        <w:pStyle w:val="EndNoteBibliography"/>
        <w:ind w:left="720" w:hanging="720"/>
      </w:pPr>
      <w:r w:rsidRPr="003B2677">
        <w:t>27.</w:t>
      </w:r>
      <w:r w:rsidRPr="003B2677">
        <w:tab/>
        <w:t xml:space="preserve">Milosevic A, Burnside G. The survival of direct composite restorations in the management of severe tooth wear including attrition and erosion: A prospective 8-year study. </w:t>
      </w:r>
      <w:r w:rsidRPr="003B2677">
        <w:rPr>
          <w:i/>
        </w:rPr>
        <w:t>J Dent</w:t>
      </w:r>
      <w:r w:rsidRPr="003B2677">
        <w:t xml:space="preserve"> 2016;44:13-9.</w:t>
      </w:r>
    </w:p>
    <w:p w14:paraId="39327808" w14:textId="77777777" w:rsidR="00493D59" w:rsidRPr="003B2677" w:rsidRDefault="00493D59" w:rsidP="00493D59">
      <w:pPr>
        <w:pStyle w:val="EndNoteBibliography"/>
        <w:ind w:left="720" w:hanging="720"/>
      </w:pPr>
      <w:r w:rsidRPr="003B2677">
        <w:t>28.</w:t>
      </w:r>
      <w:r w:rsidRPr="003B2677">
        <w:tab/>
        <w:t xml:space="preserve">Gray RJ, Davies SJ. Occlusal splints and temporomandibular disorders: why, when, how? </w:t>
      </w:r>
      <w:r w:rsidRPr="003B2677">
        <w:rPr>
          <w:i/>
        </w:rPr>
        <w:t>Dent Update</w:t>
      </w:r>
      <w:r w:rsidRPr="003B2677">
        <w:t xml:space="preserve"> 2001;28(4):194-9.</w:t>
      </w:r>
    </w:p>
    <w:p w14:paraId="603397DB" w14:textId="77777777" w:rsidR="00493D59" w:rsidRPr="003B2677" w:rsidRDefault="00493D59" w:rsidP="00493D59">
      <w:pPr>
        <w:pStyle w:val="EndNoteBibliography"/>
        <w:ind w:left="720" w:hanging="720"/>
      </w:pPr>
      <w:r w:rsidRPr="003B2677">
        <w:t>29.</w:t>
      </w:r>
      <w:r w:rsidRPr="003B2677">
        <w:tab/>
        <w:t xml:space="preserve">al-Quran FA, Lyons MF. The immediate effect of hard and soft splints on the EMG activity of the masseter and temporalis muscles. </w:t>
      </w:r>
      <w:r w:rsidRPr="003B2677">
        <w:rPr>
          <w:i/>
        </w:rPr>
        <w:t>J Oral Rehabil</w:t>
      </w:r>
      <w:r w:rsidRPr="003B2677">
        <w:t xml:space="preserve"> 1999;26(7):559-63.</w:t>
      </w:r>
    </w:p>
    <w:p w14:paraId="36559B4E" w14:textId="77777777" w:rsidR="00493D59" w:rsidRPr="003B2677" w:rsidRDefault="00493D59" w:rsidP="00493D59">
      <w:pPr>
        <w:pStyle w:val="EndNoteBibliography"/>
        <w:ind w:left="720" w:hanging="720"/>
      </w:pPr>
      <w:r w:rsidRPr="003B2677">
        <w:t>30.</w:t>
      </w:r>
      <w:r w:rsidRPr="003B2677">
        <w:tab/>
        <w:t xml:space="preserve">Okeson JP. The effects of hard and soft occlusal splints on nocturnal bruxism. </w:t>
      </w:r>
      <w:r w:rsidRPr="003B2677">
        <w:rPr>
          <w:i/>
        </w:rPr>
        <w:t>J Am Dent Assoc</w:t>
      </w:r>
      <w:r w:rsidRPr="003B2677">
        <w:t xml:space="preserve"> 1987;114(6):788-91.</w:t>
      </w:r>
    </w:p>
    <w:p w14:paraId="0D33C4A6" w14:textId="77777777" w:rsidR="00493D59" w:rsidRPr="003B2677" w:rsidRDefault="00493D59" w:rsidP="00493D59">
      <w:pPr>
        <w:pStyle w:val="EndNoteBibliography"/>
        <w:ind w:left="720" w:hanging="720"/>
      </w:pPr>
      <w:r w:rsidRPr="003B2677">
        <w:t>31.</w:t>
      </w:r>
      <w:r w:rsidRPr="003B2677">
        <w:tab/>
        <w:t xml:space="preserve">Matsumoto H, Tsukiyama Y, Kuwatsuru R, Koyano K. The effect of intermittent use of occlusal splint devices on sleep bruxism: a 4-week observation with a portable electromyographic recording device. </w:t>
      </w:r>
      <w:r w:rsidRPr="003B2677">
        <w:rPr>
          <w:i/>
        </w:rPr>
        <w:t>J Oral Rehabil</w:t>
      </w:r>
      <w:r w:rsidRPr="003B2677">
        <w:t xml:space="preserve"> 2015;42(4):251-8.</w:t>
      </w:r>
    </w:p>
    <w:p w14:paraId="160BC875" w14:textId="77777777" w:rsidR="00493D59" w:rsidRPr="003B2677" w:rsidRDefault="00493D59" w:rsidP="00493D59">
      <w:pPr>
        <w:pStyle w:val="EndNoteBibliography"/>
        <w:ind w:left="720" w:hanging="720"/>
      </w:pPr>
      <w:r w:rsidRPr="003B2677">
        <w:t>32.</w:t>
      </w:r>
      <w:r w:rsidRPr="003B2677">
        <w:tab/>
        <w:t xml:space="preserve">Capp NJ. Occlusion and splint therapy. </w:t>
      </w:r>
      <w:r w:rsidRPr="003B2677">
        <w:rPr>
          <w:i/>
        </w:rPr>
        <w:t>Br Dent J</w:t>
      </w:r>
      <w:r w:rsidRPr="003B2677">
        <w:t xml:space="preserve"> 1999;186(5):217-22.</w:t>
      </w:r>
    </w:p>
    <w:p w14:paraId="5D15F42A" w14:textId="77777777" w:rsidR="00493D59" w:rsidRDefault="00493D59" w:rsidP="00493D59">
      <w:r>
        <w:fldChar w:fldCharType="end"/>
      </w:r>
    </w:p>
    <w:p w14:paraId="2873D39C" w14:textId="77777777" w:rsidR="00493D59" w:rsidRDefault="00493D59" w:rsidP="00597F32">
      <w:pPr>
        <w:rPr>
          <w:rFonts w:cs="Helvetica"/>
          <w:sz w:val="22"/>
          <w:szCs w:val="22"/>
        </w:rPr>
      </w:pPr>
    </w:p>
    <w:p w14:paraId="1B7524AF" w14:textId="77777777" w:rsidR="00597F32" w:rsidRDefault="00597F32" w:rsidP="00597F32"/>
    <w:p w14:paraId="780D102F" w14:textId="77777777" w:rsidR="00597F32" w:rsidRDefault="00597F32" w:rsidP="00597F32"/>
    <w:p w14:paraId="2832C746" w14:textId="77777777" w:rsidR="00597F32" w:rsidRDefault="00597F32" w:rsidP="00597F32"/>
    <w:p w14:paraId="3F1386FF" w14:textId="77777777" w:rsidR="00597F32" w:rsidRDefault="00597F32" w:rsidP="00597F32"/>
    <w:p w14:paraId="6B2EB1D0" w14:textId="77777777" w:rsidR="00597F32" w:rsidRDefault="00597F32" w:rsidP="00597F32"/>
    <w:p w14:paraId="796855D8" w14:textId="77777777" w:rsidR="00597F32" w:rsidRDefault="00597F32" w:rsidP="00597F32"/>
    <w:p w14:paraId="32B24538" w14:textId="77777777" w:rsidR="00597F32" w:rsidRDefault="00597F32" w:rsidP="00597F32"/>
    <w:p w14:paraId="7C1631A8" w14:textId="77777777" w:rsidR="00597F32" w:rsidRDefault="00597F32" w:rsidP="00597F32"/>
    <w:p w14:paraId="7A7C02B2" w14:textId="77777777" w:rsidR="00597F32" w:rsidRPr="00E26E7E" w:rsidRDefault="00597F32" w:rsidP="00597F32">
      <w:pPr>
        <w:rPr>
          <w:b/>
          <w:u w:val="single"/>
        </w:rPr>
      </w:pPr>
      <w:r w:rsidRPr="00E26E7E">
        <w:rPr>
          <w:b/>
          <w:u w:val="single"/>
        </w:rPr>
        <w:t>Tables and Figures:</w:t>
      </w:r>
    </w:p>
    <w:p w14:paraId="028072DC" w14:textId="77777777" w:rsidR="00597F32" w:rsidRDefault="00597F32" w:rsidP="00597F32"/>
    <w:tbl>
      <w:tblPr>
        <w:tblStyle w:val="GridTable4-Accent11"/>
        <w:tblW w:w="9180" w:type="dxa"/>
        <w:tblLook w:val="04A0" w:firstRow="1" w:lastRow="0" w:firstColumn="1" w:lastColumn="0" w:noHBand="0" w:noVBand="1"/>
        <w:tblCaption w:val="Table 1: Laboratory stages ofor production of bilaminar splints. "/>
        <w:tblDescription w:val="Table 1: Laboratory stages for production of bilaminar splints. "/>
      </w:tblPr>
      <w:tblGrid>
        <w:gridCol w:w="392"/>
        <w:gridCol w:w="8788"/>
      </w:tblGrid>
      <w:tr w:rsidR="00597F32" w14:paraId="1A3E458F" w14:textId="77777777" w:rsidTr="00D737A2">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180" w:type="dxa"/>
            <w:gridSpan w:val="2"/>
          </w:tcPr>
          <w:p w14:paraId="14C30FB5" w14:textId="77777777" w:rsidR="00597F32" w:rsidRDefault="00597F32" w:rsidP="00D737A2">
            <w:pPr>
              <w:spacing w:line="480" w:lineRule="auto"/>
              <w:rPr>
                <w:rFonts w:cs="Helvetica"/>
                <w:sz w:val="22"/>
                <w:szCs w:val="22"/>
              </w:rPr>
            </w:pPr>
            <w:r>
              <w:rPr>
                <w:rFonts w:cs="Helvetica"/>
                <w:sz w:val="28"/>
                <w:szCs w:val="28"/>
              </w:rPr>
              <w:t xml:space="preserve">Laboratory stages of </w:t>
            </w:r>
            <w:r w:rsidRPr="00F82FD9">
              <w:rPr>
                <w:rFonts w:cs="Helvetica"/>
                <w:sz w:val="28"/>
                <w:szCs w:val="28"/>
              </w:rPr>
              <w:t>Production:</w:t>
            </w:r>
          </w:p>
        </w:tc>
      </w:tr>
      <w:tr w:rsidR="00597F32" w14:paraId="47A5DD5C" w14:textId="77777777" w:rsidTr="00D73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1FF4F45" w14:textId="77777777" w:rsidR="00597F32" w:rsidRDefault="00597F32" w:rsidP="00D737A2">
            <w:pPr>
              <w:spacing w:line="480" w:lineRule="auto"/>
              <w:rPr>
                <w:rFonts w:cs="Helvetica"/>
                <w:sz w:val="22"/>
                <w:szCs w:val="22"/>
              </w:rPr>
            </w:pPr>
            <w:r>
              <w:rPr>
                <w:rFonts w:cs="Helvetica"/>
                <w:sz w:val="22"/>
                <w:szCs w:val="22"/>
              </w:rPr>
              <w:t>1</w:t>
            </w:r>
          </w:p>
        </w:tc>
        <w:tc>
          <w:tcPr>
            <w:tcW w:w="8788" w:type="dxa"/>
          </w:tcPr>
          <w:p w14:paraId="1A90FF7B" w14:textId="77777777" w:rsidR="00597F32" w:rsidRDefault="00597F32" w:rsidP="00D737A2">
            <w:pPr>
              <w:spacing w:line="480" w:lineRule="auto"/>
              <w:cnfStyle w:val="000000100000" w:firstRow="0" w:lastRow="0" w:firstColumn="0" w:lastColumn="0" w:oddVBand="0" w:evenVBand="0" w:oddHBand="1" w:evenHBand="0" w:firstRowFirstColumn="0" w:firstRowLastColumn="0" w:lastRowFirstColumn="0" w:lastRowLastColumn="0"/>
              <w:rPr>
                <w:rFonts w:cs="Helvetica"/>
                <w:sz w:val="22"/>
                <w:szCs w:val="22"/>
              </w:rPr>
            </w:pPr>
            <w:r>
              <w:rPr>
                <w:rFonts w:cs="Helvetica"/>
                <w:sz w:val="22"/>
                <w:szCs w:val="22"/>
              </w:rPr>
              <w:t>Cast and duplicate i</w:t>
            </w:r>
            <w:r w:rsidRPr="00F82FD9">
              <w:rPr>
                <w:rFonts w:cs="Helvetica"/>
                <w:sz w:val="22"/>
                <w:szCs w:val="22"/>
              </w:rPr>
              <w:t>mpression of dental ar</w:t>
            </w:r>
            <w:r>
              <w:rPr>
                <w:rFonts w:cs="Helvetica"/>
                <w:sz w:val="22"/>
                <w:szCs w:val="22"/>
              </w:rPr>
              <w:t xml:space="preserve">ch (preferably </w:t>
            </w:r>
            <w:proofErr w:type="gramStart"/>
            <w:r>
              <w:rPr>
                <w:rFonts w:cs="Helvetica"/>
                <w:sz w:val="22"/>
                <w:szCs w:val="22"/>
              </w:rPr>
              <w:t>lower)planned</w:t>
            </w:r>
            <w:proofErr w:type="gramEnd"/>
            <w:r>
              <w:rPr>
                <w:rFonts w:cs="Helvetica"/>
                <w:sz w:val="22"/>
                <w:szCs w:val="22"/>
              </w:rPr>
              <w:t xml:space="preserve"> for guard</w:t>
            </w:r>
          </w:p>
        </w:tc>
      </w:tr>
      <w:tr w:rsidR="00597F32" w14:paraId="54864EE5" w14:textId="77777777" w:rsidTr="00D737A2">
        <w:tc>
          <w:tcPr>
            <w:cnfStyle w:val="001000000000" w:firstRow="0" w:lastRow="0" w:firstColumn="1" w:lastColumn="0" w:oddVBand="0" w:evenVBand="0" w:oddHBand="0" w:evenHBand="0" w:firstRowFirstColumn="0" w:firstRowLastColumn="0" w:lastRowFirstColumn="0" w:lastRowLastColumn="0"/>
            <w:tcW w:w="392" w:type="dxa"/>
          </w:tcPr>
          <w:p w14:paraId="4129FDCB" w14:textId="77777777" w:rsidR="00597F32" w:rsidRDefault="00597F32" w:rsidP="00D737A2">
            <w:pPr>
              <w:spacing w:line="480" w:lineRule="auto"/>
              <w:rPr>
                <w:rFonts w:cs="Helvetica"/>
                <w:sz w:val="22"/>
                <w:szCs w:val="22"/>
              </w:rPr>
            </w:pPr>
            <w:r>
              <w:rPr>
                <w:rFonts w:cs="Helvetica"/>
                <w:sz w:val="22"/>
                <w:szCs w:val="22"/>
              </w:rPr>
              <w:t>2</w:t>
            </w:r>
          </w:p>
        </w:tc>
        <w:tc>
          <w:tcPr>
            <w:tcW w:w="8788" w:type="dxa"/>
          </w:tcPr>
          <w:p w14:paraId="02FA39C1" w14:textId="77777777" w:rsidR="00597F32" w:rsidRDefault="00597F32" w:rsidP="00D737A2">
            <w:pPr>
              <w:spacing w:line="480" w:lineRule="auto"/>
              <w:cnfStyle w:val="000000000000" w:firstRow="0" w:lastRow="0" w:firstColumn="0" w:lastColumn="0" w:oddVBand="0" w:evenVBand="0" w:oddHBand="0" w:evenHBand="0" w:firstRowFirstColumn="0" w:firstRowLastColumn="0" w:lastRowFirstColumn="0" w:lastRowLastColumn="0"/>
              <w:rPr>
                <w:rFonts w:cs="Helvetica"/>
                <w:sz w:val="22"/>
                <w:szCs w:val="22"/>
              </w:rPr>
            </w:pPr>
            <w:r>
              <w:rPr>
                <w:rFonts w:cs="Helvetica"/>
                <w:sz w:val="22"/>
                <w:szCs w:val="22"/>
              </w:rPr>
              <w:t xml:space="preserve">Remove </w:t>
            </w:r>
            <w:r w:rsidRPr="00F82FD9">
              <w:rPr>
                <w:rFonts w:cs="Helvetica"/>
                <w:sz w:val="22"/>
                <w:szCs w:val="22"/>
              </w:rPr>
              <w:t xml:space="preserve">excess </w:t>
            </w:r>
            <w:r>
              <w:rPr>
                <w:rFonts w:cs="Helvetica"/>
                <w:sz w:val="22"/>
                <w:szCs w:val="22"/>
              </w:rPr>
              <w:t>stone from cast</w:t>
            </w:r>
            <w:r w:rsidRPr="00F82FD9">
              <w:rPr>
                <w:rFonts w:cs="Helvetica"/>
                <w:sz w:val="22"/>
                <w:szCs w:val="22"/>
              </w:rPr>
              <w:t xml:space="preserve"> to</w:t>
            </w:r>
            <w:r>
              <w:rPr>
                <w:rFonts w:cs="Helvetica"/>
                <w:sz w:val="22"/>
                <w:szCs w:val="22"/>
              </w:rPr>
              <w:t xml:space="preserve"> facilitate vacuum forming</w:t>
            </w:r>
            <w:r w:rsidRPr="00F82FD9">
              <w:rPr>
                <w:rFonts w:cs="Helvetica"/>
                <w:sz w:val="22"/>
                <w:szCs w:val="22"/>
              </w:rPr>
              <w:t>.</w:t>
            </w:r>
            <w:r>
              <w:rPr>
                <w:rFonts w:cs="Helvetica"/>
                <w:sz w:val="22"/>
                <w:szCs w:val="22"/>
              </w:rPr>
              <w:t xml:space="preserve"> Horseshoe design recommended. </w:t>
            </w:r>
          </w:p>
        </w:tc>
      </w:tr>
      <w:tr w:rsidR="00597F32" w14:paraId="44228370" w14:textId="77777777" w:rsidTr="00D73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F8D805C" w14:textId="77777777" w:rsidR="00597F32" w:rsidRDefault="00597F32" w:rsidP="00D737A2">
            <w:pPr>
              <w:spacing w:line="480" w:lineRule="auto"/>
              <w:rPr>
                <w:rFonts w:cs="Helvetica"/>
                <w:sz w:val="22"/>
                <w:szCs w:val="22"/>
              </w:rPr>
            </w:pPr>
            <w:r>
              <w:rPr>
                <w:rFonts w:cs="Helvetica"/>
                <w:sz w:val="22"/>
                <w:szCs w:val="22"/>
              </w:rPr>
              <w:lastRenderedPageBreak/>
              <w:t>3</w:t>
            </w:r>
          </w:p>
        </w:tc>
        <w:tc>
          <w:tcPr>
            <w:tcW w:w="8788" w:type="dxa"/>
          </w:tcPr>
          <w:p w14:paraId="328219BF" w14:textId="77777777" w:rsidR="00597F32" w:rsidRDefault="00597F32" w:rsidP="00D737A2">
            <w:pPr>
              <w:spacing w:line="480" w:lineRule="auto"/>
              <w:cnfStyle w:val="000000100000" w:firstRow="0" w:lastRow="0" w:firstColumn="0" w:lastColumn="0" w:oddVBand="0" w:evenVBand="0" w:oddHBand="1" w:evenHBand="0" w:firstRowFirstColumn="0" w:firstRowLastColumn="0" w:lastRowFirstColumn="0" w:lastRowLastColumn="0"/>
              <w:rPr>
                <w:rFonts w:cs="Helvetica"/>
                <w:sz w:val="22"/>
                <w:szCs w:val="22"/>
              </w:rPr>
            </w:pPr>
            <w:r w:rsidRPr="00F82FD9">
              <w:rPr>
                <w:rFonts w:cs="Helvetica"/>
                <w:sz w:val="22"/>
                <w:szCs w:val="22"/>
              </w:rPr>
              <w:t>Prehe</w:t>
            </w:r>
            <w:r>
              <w:rPr>
                <w:rFonts w:cs="Helvetica"/>
                <w:sz w:val="22"/>
                <w:szCs w:val="22"/>
              </w:rPr>
              <w:t xml:space="preserve">at heating element to red hot. </w:t>
            </w:r>
          </w:p>
        </w:tc>
      </w:tr>
      <w:tr w:rsidR="00597F32" w14:paraId="40D8359C" w14:textId="77777777" w:rsidTr="00D737A2">
        <w:tc>
          <w:tcPr>
            <w:cnfStyle w:val="001000000000" w:firstRow="0" w:lastRow="0" w:firstColumn="1" w:lastColumn="0" w:oddVBand="0" w:evenVBand="0" w:oddHBand="0" w:evenHBand="0" w:firstRowFirstColumn="0" w:firstRowLastColumn="0" w:lastRowFirstColumn="0" w:lastRowLastColumn="0"/>
            <w:tcW w:w="392" w:type="dxa"/>
          </w:tcPr>
          <w:p w14:paraId="7B192B5D" w14:textId="77777777" w:rsidR="00597F32" w:rsidRDefault="00597F32" w:rsidP="00D737A2">
            <w:pPr>
              <w:spacing w:line="480" w:lineRule="auto"/>
              <w:rPr>
                <w:rFonts w:cs="Helvetica"/>
                <w:sz w:val="22"/>
                <w:szCs w:val="22"/>
              </w:rPr>
            </w:pPr>
            <w:r>
              <w:rPr>
                <w:rFonts w:cs="Helvetica"/>
                <w:sz w:val="22"/>
                <w:szCs w:val="22"/>
              </w:rPr>
              <w:t>4</w:t>
            </w:r>
          </w:p>
        </w:tc>
        <w:tc>
          <w:tcPr>
            <w:tcW w:w="8788" w:type="dxa"/>
          </w:tcPr>
          <w:p w14:paraId="0FA17A29" w14:textId="77777777" w:rsidR="00597F32" w:rsidRDefault="00597F32" w:rsidP="00D737A2">
            <w:pPr>
              <w:cnfStyle w:val="000000000000" w:firstRow="0" w:lastRow="0" w:firstColumn="0" w:lastColumn="0" w:oddVBand="0" w:evenVBand="0" w:oddHBand="0" w:evenHBand="0" w:firstRowFirstColumn="0" w:firstRowLastColumn="0" w:lastRowFirstColumn="0" w:lastRowLastColumn="0"/>
              <w:rPr>
                <w:rFonts w:cs="Helvetica"/>
                <w:sz w:val="22"/>
                <w:szCs w:val="22"/>
              </w:rPr>
            </w:pPr>
            <w:r w:rsidRPr="00F82FD9">
              <w:rPr>
                <w:rFonts w:cs="Helvetica"/>
                <w:sz w:val="22"/>
                <w:szCs w:val="22"/>
              </w:rPr>
              <w:t>Heat dual-laminate blank – soft side first. Avoid over-heating or burning bla</w:t>
            </w:r>
            <w:r>
              <w:rPr>
                <w:rFonts w:cs="Helvetica"/>
                <w:sz w:val="22"/>
                <w:szCs w:val="22"/>
              </w:rPr>
              <w:t>nk. Specific values for temperature and time cannot be given as heating elements vary and thus some degree of trial and error is required. Average heating time is approximately 1-2 minutes.</w:t>
            </w:r>
          </w:p>
        </w:tc>
      </w:tr>
      <w:tr w:rsidR="00597F32" w14:paraId="4A8445DF" w14:textId="77777777" w:rsidTr="00D737A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92" w:type="dxa"/>
          </w:tcPr>
          <w:p w14:paraId="418D7CC9" w14:textId="77777777" w:rsidR="00597F32" w:rsidRDefault="00597F32" w:rsidP="00D737A2">
            <w:pPr>
              <w:spacing w:line="480" w:lineRule="auto"/>
              <w:rPr>
                <w:rFonts w:cs="Helvetica"/>
                <w:sz w:val="22"/>
                <w:szCs w:val="22"/>
              </w:rPr>
            </w:pPr>
            <w:r>
              <w:rPr>
                <w:rFonts w:cs="Helvetica"/>
                <w:sz w:val="22"/>
                <w:szCs w:val="22"/>
              </w:rPr>
              <w:t>5</w:t>
            </w:r>
          </w:p>
        </w:tc>
        <w:tc>
          <w:tcPr>
            <w:tcW w:w="8788" w:type="dxa"/>
          </w:tcPr>
          <w:p w14:paraId="6BF90010" w14:textId="77777777" w:rsidR="00597F32" w:rsidRDefault="00597F32" w:rsidP="00D737A2">
            <w:pPr>
              <w:spacing w:line="480" w:lineRule="auto"/>
              <w:cnfStyle w:val="000000100000" w:firstRow="0" w:lastRow="0" w:firstColumn="0" w:lastColumn="0" w:oddVBand="0" w:evenVBand="0" w:oddHBand="1" w:evenHBand="0" w:firstRowFirstColumn="0" w:firstRowLastColumn="0" w:lastRowFirstColumn="0" w:lastRowLastColumn="0"/>
              <w:rPr>
                <w:rFonts w:cs="Helvetica"/>
                <w:sz w:val="22"/>
                <w:szCs w:val="22"/>
              </w:rPr>
            </w:pPr>
            <w:r w:rsidRPr="00F82FD9">
              <w:rPr>
                <w:rFonts w:cs="Helvetica"/>
                <w:sz w:val="22"/>
                <w:szCs w:val="22"/>
              </w:rPr>
              <w:t xml:space="preserve">Lower blank onto model and </w:t>
            </w:r>
            <w:r>
              <w:rPr>
                <w:rFonts w:cs="Helvetica"/>
                <w:sz w:val="22"/>
                <w:szCs w:val="22"/>
              </w:rPr>
              <w:t xml:space="preserve">commence </w:t>
            </w:r>
            <w:r w:rsidRPr="00F82FD9">
              <w:rPr>
                <w:rFonts w:cs="Helvetica"/>
                <w:sz w:val="22"/>
                <w:szCs w:val="22"/>
              </w:rPr>
              <w:t>vacuum</w:t>
            </w:r>
            <w:r>
              <w:rPr>
                <w:rFonts w:cs="Helvetica"/>
                <w:sz w:val="22"/>
                <w:szCs w:val="22"/>
              </w:rPr>
              <w:t xml:space="preserve"> for approximately 2 minutes.</w:t>
            </w:r>
          </w:p>
        </w:tc>
      </w:tr>
      <w:tr w:rsidR="00597F32" w14:paraId="556CC679" w14:textId="77777777" w:rsidTr="00D737A2">
        <w:tc>
          <w:tcPr>
            <w:cnfStyle w:val="001000000000" w:firstRow="0" w:lastRow="0" w:firstColumn="1" w:lastColumn="0" w:oddVBand="0" w:evenVBand="0" w:oddHBand="0" w:evenHBand="0" w:firstRowFirstColumn="0" w:firstRowLastColumn="0" w:lastRowFirstColumn="0" w:lastRowLastColumn="0"/>
            <w:tcW w:w="392" w:type="dxa"/>
          </w:tcPr>
          <w:p w14:paraId="4F7950C1" w14:textId="77777777" w:rsidR="00597F32" w:rsidRDefault="00597F32" w:rsidP="00D737A2">
            <w:pPr>
              <w:spacing w:line="480" w:lineRule="auto"/>
              <w:rPr>
                <w:rFonts w:cs="Helvetica"/>
                <w:sz w:val="22"/>
                <w:szCs w:val="22"/>
              </w:rPr>
            </w:pPr>
            <w:r>
              <w:rPr>
                <w:rFonts w:cs="Helvetica"/>
                <w:sz w:val="22"/>
                <w:szCs w:val="22"/>
              </w:rPr>
              <w:t>6</w:t>
            </w:r>
          </w:p>
        </w:tc>
        <w:tc>
          <w:tcPr>
            <w:tcW w:w="8788" w:type="dxa"/>
          </w:tcPr>
          <w:p w14:paraId="7C1BE6A8" w14:textId="77777777" w:rsidR="00597F32" w:rsidRDefault="00597F32" w:rsidP="00D737A2">
            <w:pPr>
              <w:spacing w:line="480" w:lineRule="auto"/>
              <w:cnfStyle w:val="000000000000" w:firstRow="0" w:lastRow="0" w:firstColumn="0" w:lastColumn="0" w:oddVBand="0" w:evenVBand="0" w:oddHBand="0" w:evenHBand="0" w:firstRowFirstColumn="0" w:firstRowLastColumn="0" w:lastRowFirstColumn="0" w:lastRowLastColumn="0"/>
              <w:rPr>
                <w:rFonts w:cs="Helvetica"/>
                <w:sz w:val="22"/>
                <w:szCs w:val="22"/>
              </w:rPr>
            </w:pPr>
            <w:r w:rsidRPr="00F82FD9">
              <w:rPr>
                <w:rFonts w:cs="Helvetica"/>
                <w:sz w:val="22"/>
                <w:szCs w:val="22"/>
              </w:rPr>
              <w:t>Trim with</w:t>
            </w:r>
            <w:r>
              <w:rPr>
                <w:rFonts w:cs="Helvetica"/>
                <w:sz w:val="22"/>
                <w:szCs w:val="22"/>
              </w:rPr>
              <w:t xml:space="preserve"> tri-cutter or cutting device. </w:t>
            </w:r>
          </w:p>
        </w:tc>
      </w:tr>
      <w:tr w:rsidR="00597F32" w14:paraId="73052C13" w14:textId="77777777" w:rsidTr="00D737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2" w:type="dxa"/>
          </w:tcPr>
          <w:p w14:paraId="4906EB25" w14:textId="77777777" w:rsidR="00597F32" w:rsidRDefault="00597F32" w:rsidP="00D737A2">
            <w:pPr>
              <w:spacing w:line="480" w:lineRule="auto"/>
              <w:rPr>
                <w:rFonts w:cs="Helvetica"/>
                <w:sz w:val="22"/>
                <w:szCs w:val="22"/>
              </w:rPr>
            </w:pPr>
            <w:r>
              <w:rPr>
                <w:rFonts w:cs="Helvetica"/>
                <w:sz w:val="22"/>
                <w:szCs w:val="22"/>
              </w:rPr>
              <w:t>7</w:t>
            </w:r>
          </w:p>
        </w:tc>
        <w:tc>
          <w:tcPr>
            <w:tcW w:w="8788" w:type="dxa"/>
          </w:tcPr>
          <w:p w14:paraId="2977C674" w14:textId="77777777" w:rsidR="00597F32" w:rsidRDefault="00597F32" w:rsidP="00D737A2">
            <w:pPr>
              <w:spacing w:line="480" w:lineRule="auto"/>
              <w:cnfStyle w:val="000000100000" w:firstRow="0" w:lastRow="0" w:firstColumn="0" w:lastColumn="0" w:oddVBand="0" w:evenVBand="0" w:oddHBand="1" w:evenHBand="0" w:firstRowFirstColumn="0" w:firstRowLastColumn="0" w:lastRowFirstColumn="0" w:lastRowLastColumn="0"/>
              <w:rPr>
                <w:rFonts w:cs="Helvetica"/>
                <w:sz w:val="22"/>
                <w:szCs w:val="22"/>
              </w:rPr>
            </w:pPr>
            <w:r w:rsidRPr="00F82FD9">
              <w:rPr>
                <w:rFonts w:cs="Helvetica"/>
                <w:sz w:val="22"/>
                <w:szCs w:val="22"/>
              </w:rPr>
              <w:t>Remov</w:t>
            </w:r>
            <w:r>
              <w:rPr>
                <w:rFonts w:cs="Helvetica"/>
                <w:sz w:val="22"/>
                <w:szCs w:val="22"/>
              </w:rPr>
              <w:t xml:space="preserve">e from model and smooth edges. </w:t>
            </w:r>
          </w:p>
        </w:tc>
      </w:tr>
    </w:tbl>
    <w:p w14:paraId="2878D03C" w14:textId="77777777" w:rsidR="00597F32" w:rsidRPr="00961CD0" w:rsidRDefault="00597F32" w:rsidP="00597F32">
      <w:pPr>
        <w:spacing w:line="480" w:lineRule="auto"/>
        <w:rPr>
          <w:rFonts w:cs="Helvetica"/>
          <w:sz w:val="22"/>
          <w:szCs w:val="22"/>
        </w:rPr>
      </w:pPr>
      <w:r>
        <w:rPr>
          <w:rFonts w:cs="Helvetica"/>
          <w:sz w:val="22"/>
          <w:szCs w:val="22"/>
        </w:rPr>
        <w:t xml:space="preserve">Table 1: Laboratory production stages for bilaminar splints. </w:t>
      </w:r>
    </w:p>
    <w:p w14:paraId="3DD96709" w14:textId="77777777" w:rsidR="00597F32" w:rsidRDefault="00597F32" w:rsidP="00597F32"/>
    <w:p w14:paraId="5852AAEC" w14:textId="77777777" w:rsidR="00597F32" w:rsidRDefault="00597F32" w:rsidP="00597F32"/>
    <w:p w14:paraId="7673F3BA" w14:textId="77777777" w:rsidR="00597F32" w:rsidRDefault="00597F32" w:rsidP="00597F32"/>
    <w:p w14:paraId="595A1829" w14:textId="77777777" w:rsidR="00597F32" w:rsidRDefault="00597F32" w:rsidP="00597F32">
      <w:pPr>
        <w:rPr>
          <w:rFonts w:cs="Helvetica"/>
          <w:sz w:val="22"/>
          <w:szCs w:val="22"/>
        </w:rPr>
      </w:pPr>
    </w:p>
    <w:p w14:paraId="705DC4D1" w14:textId="77777777" w:rsidR="00597F32" w:rsidRPr="00961CD0" w:rsidRDefault="00597F32" w:rsidP="00597F32">
      <w:pPr>
        <w:spacing w:line="480" w:lineRule="auto"/>
        <w:ind w:firstLine="720"/>
        <w:rPr>
          <w:rFonts w:cs="Helvetica"/>
          <w:sz w:val="22"/>
          <w:szCs w:val="22"/>
        </w:rPr>
      </w:pPr>
      <w:r>
        <w:rPr>
          <w:rFonts w:cs="Helvetica"/>
          <w:noProof/>
          <w:sz w:val="22"/>
          <w:szCs w:val="22"/>
          <w:lang w:val="en-GB" w:eastAsia="en-GB"/>
        </w:rPr>
        <w:drawing>
          <wp:inline distT="0" distB="0" distL="0" distR="0" wp14:anchorId="05C3A5D5" wp14:editId="3DBD9B8B">
            <wp:extent cx="5172797" cy="442021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aminar Blank Picture.jpg"/>
                    <pic:cNvPicPr/>
                  </pic:nvPicPr>
                  <pic:blipFill>
                    <a:blip r:embed="rId9">
                      <a:extLst>
                        <a:ext uri="{28A0092B-C50C-407E-A947-70E740481C1C}">
                          <a14:useLocalDpi xmlns:a14="http://schemas.microsoft.com/office/drawing/2010/main" val="0"/>
                        </a:ext>
                      </a:extLst>
                    </a:blip>
                    <a:stretch>
                      <a:fillRect/>
                    </a:stretch>
                  </pic:blipFill>
                  <pic:spPr>
                    <a:xfrm>
                      <a:off x="0" y="0"/>
                      <a:ext cx="5172797" cy="4420217"/>
                    </a:xfrm>
                    <a:prstGeom prst="rect">
                      <a:avLst/>
                    </a:prstGeom>
                  </pic:spPr>
                </pic:pic>
              </a:graphicData>
            </a:graphic>
          </wp:inline>
        </w:drawing>
      </w:r>
    </w:p>
    <w:p w14:paraId="585483A8" w14:textId="77777777" w:rsidR="00597F32" w:rsidRPr="00961CD0" w:rsidRDefault="00597F32" w:rsidP="00597F32">
      <w:pPr>
        <w:spacing w:line="480" w:lineRule="auto"/>
        <w:rPr>
          <w:rFonts w:cs="Helvetica"/>
          <w:sz w:val="22"/>
          <w:szCs w:val="22"/>
        </w:rPr>
      </w:pPr>
      <w:r w:rsidRPr="00E26E7E">
        <w:rPr>
          <w:rFonts w:cs="Helvetica"/>
          <w:b/>
          <w:i/>
          <w:sz w:val="22"/>
          <w:szCs w:val="22"/>
        </w:rPr>
        <w:t>Figure 1</w:t>
      </w:r>
      <w:r w:rsidRPr="00961CD0">
        <w:rPr>
          <w:rFonts w:cs="Helvetica"/>
          <w:sz w:val="22"/>
          <w:szCs w:val="22"/>
        </w:rPr>
        <w:t>: Flat dual-laminate blank available from Metrodent.com and Ortho-care UK Ltd in 2mm,</w:t>
      </w:r>
      <w:r>
        <w:rPr>
          <w:rFonts w:cs="Helvetica"/>
          <w:sz w:val="22"/>
          <w:szCs w:val="22"/>
        </w:rPr>
        <w:t xml:space="preserve"> </w:t>
      </w:r>
      <w:r w:rsidRPr="00961CD0">
        <w:rPr>
          <w:rFonts w:cs="Helvetica"/>
          <w:sz w:val="22"/>
          <w:szCs w:val="22"/>
        </w:rPr>
        <w:t>3mm and 5mm</w:t>
      </w:r>
      <w:r>
        <w:rPr>
          <w:rFonts w:cs="Helvetica"/>
          <w:sz w:val="22"/>
          <w:szCs w:val="22"/>
        </w:rPr>
        <w:t xml:space="preserve"> (Above)</w:t>
      </w:r>
      <w:r w:rsidRPr="00961CD0">
        <w:rPr>
          <w:rFonts w:cs="Helvetica"/>
          <w:sz w:val="22"/>
          <w:szCs w:val="22"/>
        </w:rPr>
        <w:t xml:space="preserve">. </w:t>
      </w:r>
      <w:r>
        <w:rPr>
          <w:rFonts w:cs="Helvetica"/>
          <w:b/>
          <w:i/>
          <w:sz w:val="22"/>
          <w:szCs w:val="22"/>
        </w:rPr>
        <w:t xml:space="preserve">Insert: </w:t>
      </w:r>
      <w:r w:rsidRPr="00961CD0">
        <w:rPr>
          <w:rFonts w:cs="Helvetica"/>
          <w:sz w:val="22"/>
          <w:szCs w:val="22"/>
        </w:rPr>
        <w:t xml:space="preserve">Dual-laminate blanks </w:t>
      </w:r>
      <w:r>
        <w:rPr>
          <w:rFonts w:cs="Helvetica"/>
          <w:sz w:val="22"/>
          <w:szCs w:val="22"/>
        </w:rPr>
        <w:t>showing bilaminar de</w:t>
      </w:r>
      <w:r w:rsidRPr="00961CD0">
        <w:rPr>
          <w:rFonts w:cs="Helvetica"/>
          <w:sz w:val="22"/>
          <w:szCs w:val="22"/>
        </w:rPr>
        <w:t>s</w:t>
      </w:r>
      <w:r>
        <w:rPr>
          <w:rFonts w:cs="Helvetica"/>
          <w:sz w:val="22"/>
          <w:szCs w:val="22"/>
        </w:rPr>
        <w:t>i</w:t>
      </w:r>
      <w:r w:rsidRPr="00961CD0">
        <w:rPr>
          <w:rFonts w:cs="Helvetica"/>
          <w:sz w:val="22"/>
          <w:szCs w:val="22"/>
        </w:rPr>
        <w:t xml:space="preserve">gn with a soft silicone layer and a </w:t>
      </w:r>
      <w:proofErr w:type="gramStart"/>
      <w:r w:rsidRPr="00961CD0">
        <w:rPr>
          <w:rFonts w:cs="Helvetica"/>
          <w:sz w:val="22"/>
          <w:szCs w:val="22"/>
        </w:rPr>
        <w:t>hard acrylic</w:t>
      </w:r>
      <w:proofErr w:type="gramEnd"/>
      <w:r w:rsidRPr="00961CD0">
        <w:rPr>
          <w:rFonts w:cs="Helvetica"/>
          <w:sz w:val="22"/>
          <w:szCs w:val="22"/>
        </w:rPr>
        <w:t xml:space="preserve"> layer (5mm).</w:t>
      </w:r>
      <w:r w:rsidRPr="00961CD0">
        <w:rPr>
          <w:rFonts w:cs="Helvetica"/>
          <w:noProof/>
          <w:sz w:val="22"/>
          <w:szCs w:val="22"/>
        </w:rPr>
        <w:t xml:space="preserve"> </w:t>
      </w:r>
    </w:p>
    <w:p w14:paraId="3D4B9614" w14:textId="77777777" w:rsidR="00597F32" w:rsidRPr="00961CD0" w:rsidRDefault="00597F32" w:rsidP="00597F32">
      <w:pPr>
        <w:spacing w:line="480" w:lineRule="auto"/>
        <w:ind w:firstLine="720"/>
        <w:rPr>
          <w:rFonts w:cs="Helvetica"/>
          <w:sz w:val="22"/>
          <w:szCs w:val="22"/>
        </w:rPr>
      </w:pPr>
      <w:r>
        <w:rPr>
          <w:rFonts w:cs="Helvetica"/>
          <w:noProof/>
          <w:sz w:val="22"/>
          <w:szCs w:val="22"/>
          <w:lang w:val="en-GB" w:eastAsia="en-GB"/>
        </w:rPr>
        <w:lastRenderedPageBreak/>
        <w:drawing>
          <wp:inline distT="0" distB="0" distL="0" distR="0" wp14:anchorId="2E05020F" wp14:editId="112CB5C5">
            <wp:extent cx="4857750" cy="321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 Bilaminar Insert.jpg"/>
                    <pic:cNvPicPr/>
                  </pic:nvPicPr>
                  <pic:blipFill>
                    <a:blip r:embed="rId10">
                      <a:extLst>
                        <a:ext uri="{28A0092B-C50C-407E-A947-70E740481C1C}">
                          <a14:useLocalDpi xmlns:a14="http://schemas.microsoft.com/office/drawing/2010/main" val="0"/>
                        </a:ext>
                      </a:extLst>
                    </a:blip>
                    <a:stretch>
                      <a:fillRect/>
                    </a:stretch>
                  </pic:blipFill>
                  <pic:spPr>
                    <a:xfrm>
                      <a:off x="0" y="0"/>
                      <a:ext cx="4857750" cy="3219450"/>
                    </a:xfrm>
                    <a:prstGeom prst="rect">
                      <a:avLst/>
                    </a:prstGeom>
                  </pic:spPr>
                </pic:pic>
              </a:graphicData>
            </a:graphic>
          </wp:inline>
        </w:drawing>
      </w:r>
    </w:p>
    <w:p w14:paraId="17C95323" w14:textId="77777777" w:rsidR="00597F32" w:rsidRPr="00961CD0" w:rsidRDefault="00597F32" w:rsidP="00597F32">
      <w:pPr>
        <w:spacing w:line="480" w:lineRule="auto"/>
        <w:rPr>
          <w:rFonts w:cs="Helvetica"/>
          <w:sz w:val="22"/>
          <w:szCs w:val="22"/>
        </w:rPr>
      </w:pPr>
      <w:r>
        <w:rPr>
          <w:rFonts w:cs="Helvetica"/>
          <w:b/>
          <w:i/>
          <w:sz w:val="22"/>
          <w:szCs w:val="22"/>
        </w:rPr>
        <w:t>Figure 2</w:t>
      </w:r>
      <w:r w:rsidRPr="00961CD0">
        <w:rPr>
          <w:rFonts w:cs="Helvetica"/>
          <w:sz w:val="22"/>
          <w:szCs w:val="22"/>
        </w:rPr>
        <w:t xml:space="preserve">: </w:t>
      </w:r>
      <w:r>
        <w:rPr>
          <w:rFonts w:cs="Helvetica"/>
          <w:sz w:val="22"/>
          <w:szCs w:val="22"/>
        </w:rPr>
        <w:t xml:space="preserve">Modified mandibular cast within vacuum-forming machine – Note: Heated blank within clamp above model prior to lowering over model. </w:t>
      </w:r>
      <w:r w:rsidRPr="00257F63">
        <w:rPr>
          <w:rFonts w:cs="Helvetica"/>
          <w:sz w:val="22"/>
          <w:szCs w:val="22"/>
        </w:rPr>
        <w:t>The insert shows the</w:t>
      </w:r>
      <w:r>
        <w:rPr>
          <w:rFonts w:cs="Helvetica"/>
          <w:b/>
          <w:i/>
          <w:sz w:val="22"/>
          <w:szCs w:val="22"/>
        </w:rPr>
        <w:t xml:space="preserve"> </w:t>
      </w:r>
      <w:r>
        <w:rPr>
          <w:rFonts w:cs="Helvetica"/>
          <w:sz w:val="22"/>
          <w:szCs w:val="22"/>
        </w:rPr>
        <w:t>modified mandibular cast impression prior to</w:t>
      </w:r>
      <w:r w:rsidRPr="00961CD0">
        <w:rPr>
          <w:rFonts w:cs="Helvetica"/>
          <w:sz w:val="22"/>
          <w:szCs w:val="22"/>
        </w:rPr>
        <w:t xml:space="preserve"> vacuum-forming. </w:t>
      </w:r>
    </w:p>
    <w:p w14:paraId="21871F56" w14:textId="77777777" w:rsidR="00597F32" w:rsidRPr="00257F63" w:rsidRDefault="00597F32" w:rsidP="00597F32">
      <w:pPr>
        <w:spacing w:line="480" w:lineRule="auto"/>
        <w:rPr>
          <w:rFonts w:cs="Helvetica"/>
          <w:b/>
          <w:i/>
          <w:sz w:val="22"/>
          <w:szCs w:val="22"/>
        </w:rPr>
      </w:pPr>
      <w:r>
        <w:rPr>
          <w:rFonts w:cs="Helvetica"/>
          <w:b/>
          <w:i/>
          <w:noProof/>
          <w:sz w:val="22"/>
          <w:szCs w:val="22"/>
          <w:lang w:val="en-GB" w:eastAsia="en-GB"/>
        </w:rPr>
        <w:drawing>
          <wp:inline distT="0" distB="0" distL="0" distR="0" wp14:anchorId="7B460281" wp14:editId="47DB1B0E">
            <wp:extent cx="4810125" cy="319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nk with Tri-cutter.jpg"/>
                    <pic:cNvPicPr/>
                  </pic:nvPicPr>
                  <pic:blipFill>
                    <a:blip r:embed="rId11">
                      <a:extLst>
                        <a:ext uri="{28A0092B-C50C-407E-A947-70E740481C1C}">
                          <a14:useLocalDpi xmlns:a14="http://schemas.microsoft.com/office/drawing/2010/main" val="0"/>
                        </a:ext>
                      </a:extLst>
                    </a:blip>
                    <a:stretch>
                      <a:fillRect/>
                    </a:stretch>
                  </pic:blipFill>
                  <pic:spPr>
                    <a:xfrm>
                      <a:off x="0" y="0"/>
                      <a:ext cx="4810125" cy="3190875"/>
                    </a:xfrm>
                    <a:prstGeom prst="rect">
                      <a:avLst/>
                    </a:prstGeom>
                  </pic:spPr>
                </pic:pic>
              </a:graphicData>
            </a:graphic>
          </wp:inline>
        </w:drawing>
      </w:r>
    </w:p>
    <w:p w14:paraId="57C9F3DE" w14:textId="77777777" w:rsidR="00597F32" w:rsidRPr="00961CD0" w:rsidRDefault="00597F32" w:rsidP="00597F32">
      <w:pPr>
        <w:spacing w:line="480" w:lineRule="auto"/>
        <w:ind w:firstLine="720"/>
        <w:rPr>
          <w:rFonts w:cs="Helvetica"/>
          <w:sz w:val="22"/>
          <w:szCs w:val="22"/>
        </w:rPr>
      </w:pPr>
    </w:p>
    <w:p w14:paraId="799D6C61" w14:textId="77777777" w:rsidR="00597F32" w:rsidRPr="005C19BD" w:rsidRDefault="00597F32" w:rsidP="00597F32">
      <w:pPr>
        <w:spacing w:line="480" w:lineRule="auto"/>
        <w:rPr>
          <w:rFonts w:cs="Helvetica"/>
          <w:sz w:val="22"/>
          <w:szCs w:val="22"/>
        </w:rPr>
      </w:pPr>
      <w:r>
        <w:rPr>
          <w:rFonts w:cs="Helvetica"/>
          <w:b/>
          <w:i/>
          <w:sz w:val="22"/>
          <w:szCs w:val="22"/>
        </w:rPr>
        <w:t>Figure 3</w:t>
      </w:r>
      <w:r w:rsidRPr="00961CD0">
        <w:rPr>
          <w:rFonts w:cs="Helvetica"/>
          <w:sz w:val="22"/>
          <w:szCs w:val="22"/>
        </w:rPr>
        <w:t>: Shows a mandibular bilaminar night guard after vacuum forming has occurred.</w:t>
      </w:r>
      <w:r>
        <w:rPr>
          <w:rFonts w:cs="Helvetica"/>
          <w:sz w:val="22"/>
          <w:szCs w:val="22"/>
        </w:rPr>
        <w:t xml:space="preserve"> </w:t>
      </w:r>
      <w:r>
        <w:rPr>
          <w:rFonts w:cs="Helvetica"/>
          <w:b/>
          <w:i/>
          <w:sz w:val="22"/>
          <w:szCs w:val="22"/>
        </w:rPr>
        <w:t xml:space="preserve">Insert: </w:t>
      </w:r>
      <w:r w:rsidRPr="00961CD0">
        <w:rPr>
          <w:rFonts w:cs="Helvetica"/>
          <w:sz w:val="22"/>
          <w:szCs w:val="22"/>
        </w:rPr>
        <w:t xml:space="preserve">Tri-cutter </w:t>
      </w:r>
      <w:r>
        <w:rPr>
          <w:rFonts w:cs="Helvetica"/>
          <w:sz w:val="22"/>
          <w:szCs w:val="22"/>
        </w:rPr>
        <w:t xml:space="preserve">bur in straight handpiece </w:t>
      </w:r>
      <w:r w:rsidRPr="00961CD0">
        <w:rPr>
          <w:rFonts w:cs="Helvetica"/>
          <w:sz w:val="22"/>
          <w:szCs w:val="22"/>
        </w:rPr>
        <w:t>use</w:t>
      </w:r>
      <w:r>
        <w:rPr>
          <w:rFonts w:cs="Helvetica"/>
          <w:sz w:val="22"/>
          <w:szCs w:val="22"/>
        </w:rPr>
        <w:t>d</w:t>
      </w:r>
      <w:r w:rsidRPr="00961CD0">
        <w:rPr>
          <w:rFonts w:cs="Helvetica"/>
          <w:sz w:val="22"/>
          <w:szCs w:val="22"/>
        </w:rPr>
        <w:t xml:space="preserve"> to remove the vacuum-formed splint from the cast model.</w:t>
      </w:r>
    </w:p>
    <w:p w14:paraId="2753B230" w14:textId="77777777" w:rsidR="00597F32" w:rsidRDefault="00597F32" w:rsidP="00597F32">
      <w:pPr>
        <w:spacing w:line="480" w:lineRule="auto"/>
        <w:jc w:val="center"/>
        <w:rPr>
          <w:rFonts w:cs="Helvetica"/>
          <w:sz w:val="22"/>
          <w:szCs w:val="22"/>
        </w:rPr>
      </w:pPr>
    </w:p>
    <w:p w14:paraId="50E7931C" w14:textId="77777777" w:rsidR="00597F32" w:rsidRPr="00961CD0" w:rsidRDefault="00597F32" w:rsidP="00597F32">
      <w:pPr>
        <w:spacing w:line="480" w:lineRule="auto"/>
        <w:rPr>
          <w:rFonts w:cs="Helvetica"/>
          <w:sz w:val="22"/>
          <w:szCs w:val="22"/>
        </w:rPr>
      </w:pPr>
    </w:p>
    <w:p w14:paraId="5F037170" w14:textId="77777777" w:rsidR="00597F32" w:rsidRDefault="00597F32" w:rsidP="00597F32">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rFonts w:cs="Helvetica"/>
          <w:noProof/>
          <w:sz w:val="22"/>
          <w:szCs w:val="22"/>
          <w:lang w:val="en-GB" w:eastAsia="en-GB"/>
        </w:rPr>
        <w:drawing>
          <wp:inline distT="0" distB="0" distL="0" distR="0" wp14:anchorId="3BA9BC3B" wp14:editId="79A6FC98">
            <wp:extent cx="5042297" cy="3143250"/>
            <wp:effectExtent l="0" t="0" r="6350" b="0"/>
            <wp:docPr id="1" name="Picture 1" descr="E:\TW Cases\Bilaminars\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W Cases\Bilaminars\DSC_00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24" t="1746" r="16805" b="26374"/>
                    <a:stretch/>
                  </pic:blipFill>
                  <pic:spPr bwMode="auto">
                    <a:xfrm>
                      <a:off x="0" y="0"/>
                      <a:ext cx="5045093" cy="3144993"/>
                    </a:xfrm>
                    <a:prstGeom prst="rect">
                      <a:avLst/>
                    </a:prstGeom>
                    <a:noFill/>
                    <a:ln>
                      <a:noFill/>
                    </a:ln>
                    <a:extLst>
                      <a:ext uri="{53640926-AAD7-44D8-BBD7-CCE9431645EC}">
                        <a14:shadowObscured xmlns:a14="http://schemas.microsoft.com/office/drawing/2010/main"/>
                      </a:ext>
                    </a:extLst>
                  </pic:spPr>
                </pic:pic>
              </a:graphicData>
            </a:graphic>
          </wp:inline>
        </w:drawing>
      </w:r>
    </w:p>
    <w:p w14:paraId="2223AE7B" w14:textId="77777777" w:rsidR="00597F32" w:rsidRDefault="00597F32" w:rsidP="00597F32">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4DE96186" w14:textId="77777777" w:rsidR="00597F32" w:rsidRDefault="00597F32" w:rsidP="00597F32">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D4F3E67" w14:textId="77777777" w:rsidR="00597F32" w:rsidRDefault="00597F32" w:rsidP="00597F32">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3419BE66" w14:textId="77777777" w:rsidR="00597F32" w:rsidRDefault="00597F32" w:rsidP="00597F32">
      <w:pPr>
        <w:spacing w:line="480" w:lineRule="auto"/>
        <w:rPr>
          <w:rFonts w:cs="Helvetica"/>
          <w:sz w:val="22"/>
          <w:szCs w:val="22"/>
        </w:rPr>
      </w:pPr>
    </w:p>
    <w:p w14:paraId="5AAA25BF" w14:textId="77777777" w:rsidR="00597F32" w:rsidRDefault="00597F32" w:rsidP="00597F32">
      <w:pPr>
        <w:spacing w:line="480" w:lineRule="auto"/>
        <w:rPr>
          <w:rFonts w:cs="Helvetica"/>
          <w:sz w:val="22"/>
          <w:szCs w:val="22"/>
        </w:rPr>
      </w:pPr>
      <w:r w:rsidRPr="00961CD0">
        <w:rPr>
          <w:rFonts w:cs="Helvetica"/>
          <w:sz w:val="22"/>
          <w:szCs w:val="22"/>
        </w:rPr>
        <w:t xml:space="preserve"> </w:t>
      </w:r>
      <w:r>
        <w:rPr>
          <w:rFonts w:cs="Helvetica"/>
          <w:b/>
          <w:i/>
          <w:sz w:val="22"/>
          <w:szCs w:val="22"/>
        </w:rPr>
        <w:t>Figure 4</w:t>
      </w:r>
      <w:r w:rsidRPr="00961CD0">
        <w:rPr>
          <w:rFonts w:cs="Helvetica"/>
          <w:sz w:val="22"/>
          <w:szCs w:val="22"/>
        </w:rPr>
        <w:t>: Mandibular bilaminar splint in situ</w:t>
      </w:r>
      <w:r>
        <w:rPr>
          <w:rFonts w:cs="Helvetica"/>
          <w:sz w:val="22"/>
          <w:szCs w:val="22"/>
        </w:rPr>
        <w:t>. Note the early incisal edge and canine tip wear.</w:t>
      </w:r>
    </w:p>
    <w:p w14:paraId="4C76F04B" w14:textId="77777777" w:rsidR="00597F32" w:rsidRDefault="00597F32" w:rsidP="00597F32">
      <w:pPr>
        <w:spacing w:line="480" w:lineRule="auto"/>
        <w:rPr>
          <w:rFonts w:cs="Helvetica"/>
          <w:sz w:val="22"/>
          <w:szCs w:val="22"/>
        </w:rPr>
      </w:pPr>
    </w:p>
    <w:p w14:paraId="09ED5A45" w14:textId="77777777" w:rsidR="00597F32" w:rsidRDefault="00597F32" w:rsidP="00597F32">
      <w:pPr>
        <w:spacing w:line="480" w:lineRule="auto"/>
        <w:rPr>
          <w:rFonts w:cs="Helvetica"/>
          <w:sz w:val="22"/>
          <w:szCs w:val="22"/>
        </w:rPr>
      </w:pPr>
    </w:p>
    <w:p w14:paraId="71ACC78E" w14:textId="77777777" w:rsidR="00597F32" w:rsidRPr="00961CD0" w:rsidRDefault="00597F32" w:rsidP="00597F32">
      <w:pPr>
        <w:spacing w:line="480" w:lineRule="auto"/>
        <w:rPr>
          <w:rFonts w:cs="Helvetica"/>
          <w:sz w:val="22"/>
          <w:szCs w:val="22"/>
        </w:rPr>
      </w:pPr>
      <w:r w:rsidRPr="00961CD0">
        <w:rPr>
          <w:rFonts w:cs="Helvetica"/>
          <w:noProof/>
          <w:sz w:val="22"/>
          <w:szCs w:val="22"/>
          <w:lang w:val="en-GB" w:eastAsia="en-GB"/>
        </w:rPr>
        <w:drawing>
          <wp:inline distT="0" distB="0" distL="0" distR="0" wp14:anchorId="16355945" wp14:editId="17AE5DE6">
            <wp:extent cx="4962525" cy="3299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6510" cy="3308603"/>
                    </a:xfrm>
                    <a:prstGeom prst="rect">
                      <a:avLst/>
                    </a:prstGeom>
                  </pic:spPr>
                </pic:pic>
              </a:graphicData>
            </a:graphic>
          </wp:inline>
        </w:drawing>
      </w:r>
    </w:p>
    <w:p w14:paraId="0C707F29" w14:textId="77777777" w:rsidR="00597F32" w:rsidRDefault="00597F32" w:rsidP="00597F32">
      <w:pPr>
        <w:spacing w:line="480" w:lineRule="auto"/>
        <w:rPr>
          <w:rFonts w:cs="Helvetica"/>
          <w:sz w:val="22"/>
          <w:szCs w:val="22"/>
        </w:rPr>
      </w:pPr>
      <w:r>
        <w:rPr>
          <w:rFonts w:cs="Helvetica"/>
          <w:b/>
          <w:i/>
          <w:sz w:val="22"/>
          <w:szCs w:val="22"/>
        </w:rPr>
        <w:lastRenderedPageBreak/>
        <w:t>Figure 5</w:t>
      </w:r>
      <w:r w:rsidRPr="00961CD0">
        <w:rPr>
          <w:rFonts w:cs="Helvetica"/>
          <w:sz w:val="22"/>
          <w:szCs w:val="22"/>
        </w:rPr>
        <w:t xml:space="preserve">: Bilaminar splint modified with heat cured acrylic to withstand increased occlusal loads identified in severe </w:t>
      </w:r>
      <w:proofErr w:type="spellStart"/>
      <w:r w:rsidRPr="00961CD0">
        <w:rPr>
          <w:rFonts w:cs="Helvetica"/>
          <w:sz w:val="22"/>
          <w:szCs w:val="22"/>
        </w:rPr>
        <w:t>bruxists</w:t>
      </w:r>
      <w:proofErr w:type="spellEnd"/>
      <w:r w:rsidRPr="00961CD0">
        <w:rPr>
          <w:rFonts w:cs="Helvetica"/>
          <w:sz w:val="22"/>
          <w:szCs w:val="22"/>
        </w:rPr>
        <w:t xml:space="preserve">. </w:t>
      </w:r>
      <w:r>
        <w:rPr>
          <w:rFonts w:cs="Helvetica"/>
          <w:sz w:val="22"/>
          <w:szCs w:val="22"/>
        </w:rPr>
        <w:t xml:space="preserve">Note: This is a partial-coverage splint not designed for full-time wear. </w:t>
      </w:r>
    </w:p>
    <w:p w14:paraId="52CB0303" w14:textId="77777777" w:rsidR="00597F32" w:rsidRDefault="00597F32" w:rsidP="00597F32">
      <w:pPr>
        <w:spacing w:line="480" w:lineRule="auto"/>
        <w:rPr>
          <w:rFonts w:cs="Helvetica"/>
          <w:sz w:val="22"/>
          <w:szCs w:val="22"/>
        </w:rPr>
      </w:pPr>
    </w:p>
    <w:p w14:paraId="513F6FFE" w14:textId="77777777" w:rsidR="00597F32" w:rsidRDefault="00597F32" w:rsidP="00597F32">
      <w:pPr>
        <w:spacing w:line="480" w:lineRule="auto"/>
        <w:rPr>
          <w:rFonts w:cs="Helvetica"/>
          <w:sz w:val="22"/>
          <w:szCs w:val="22"/>
        </w:rPr>
      </w:pPr>
      <w:r>
        <w:rPr>
          <w:rFonts w:cs="Helvetica"/>
          <w:noProof/>
          <w:sz w:val="22"/>
          <w:szCs w:val="22"/>
          <w:lang w:val="en-GB" w:eastAsia="en-GB"/>
        </w:rPr>
        <w:drawing>
          <wp:inline distT="0" distB="0" distL="0" distR="0" wp14:anchorId="1754EC04" wp14:editId="2FEF166B">
            <wp:extent cx="5727700" cy="3818467"/>
            <wp:effectExtent l="0" t="0" r="6350" b="0"/>
            <wp:docPr id="9" name="Picture 9" descr="E:\TW Cases\Bilaminars\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W Cases\Bilaminars\DSC_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818467"/>
                    </a:xfrm>
                    <a:prstGeom prst="rect">
                      <a:avLst/>
                    </a:prstGeom>
                    <a:noFill/>
                    <a:ln>
                      <a:noFill/>
                    </a:ln>
                  </pic:spPr>
                </pic:pic>
              </a:graphicData>
            </a:graphic>
          </wp:inline>
        </w:drawing>
      </w:r>
    </w:p>
    <w:p w14:paraId="09B83E51" w14:textId="2BB3DCA1" w:rsidR="00597F32" w:rsidRDefault="00597F32" w:rsidP="00597F32">
      <w:pPr>
        <w:spacing w:line="480" w:lineRule="auto"/>
        <w:rPr>
          <w:rFonts w:cs="Helvetica"/>
          <w:sz w:val="22"/>
          <w:szCs w:val="22"/>
        </w:rPr>
      </w:pPr>
      <w:r w:rsidRPr="00E26E7E">
        <w:rPr>
          <w:rFonts w:cs="Helvetica"/>
          <w:b/>
          <w:i/>
          <w:sz w:val="22"/>
          <w:szCs w:val="22"/>
        </w:rPr>
        <w:t>Figure</w:t>
      </w:r>
      <w:r w:rsidR="003E23E0">
        <w:rPr>
          <w:rFonts w:cs="Helvetica"/>
          <w:b/>
          <w:i/>
          <w:sz w:val="22"/>
          <w:szCs w:val="22"/>
        </w:rPr>
        <w:t xml:space="preserve"> </w:t>
      </w:r>
      <w:r>
        <w:rPr>
          <w:rFonts w:cs="Helvetica"/>
          <w:b/>
          <w:i/>
          <w:sz w:val="22"/>
          <w:szCs w:val="22"/>
        </w:rPr>
        <w:t>6</w:t>
      </w:r>
      <w:r>
        <w:rPr>
          <w:rFonts w:cs="Helvetica"/>
          <w:sz w:val="22"/>
          <w:szCs w:val="22"/>
        </w:rPr>
        <w:t xml:space="preserve">: On the left is a new replacement bilaminar night guard to replace the year-old cracked and delaminated guard shown on the right. The patient is a 28-year-old female with severe stress-related bruxism of 3 years duration. The previous soft splints lasted on average 3 months. Theses guards are sacrificed in order to protect the teeth but generally last longer than soft splints. </w:t>
      </w:r>
    </w:p>
    <w:p w14:paraId="7C3B5122" w14:textId="77777777" w:rsidR="00597F32" w:rsidRDefault="00597F32" w:rsidP="00597F32">
      <w:pPr>
        <w:spacing w:line="480" w:lineRule="auto"/>
        <w:rPr>
          <w:rFonts w:cs="Helvetica"/>
          <w:sz w:val="22"/>
          <w:szCs w:val="22"/>
        </w:rPr>
      </w:pPr>
    </w:p>
    <w:p w14:paraId="0AA48FE6" w14:textId="77777777" w:rsidR="00597F32" w:rsidRDefault="00597F32" w:rsidP="00597F32">
      <w:pPr>
        <w:spacing w:line="480" w:lineRule="auto"/>
        <w:rPr>
          <w:rFonts w:cs="Helvetica"/>
          <w:sz w:val="22"/>
          <w:szCs w:val="22"/>
        </w:rPr>
      </w:pPr>
    </w:p>
    <w:p w14:paraId="6631187C" w14:textId="77777777" w:rsidR="00597F32" w:rsidRDefault="00597F32" w:rsidP="00597F32">
      <w:pPr>
        <w:spacing w:line="480" w:lineRule="auto"/>
        <w:rPr>
          <w:rFonts w:cs="Helvetica"/>
          <w:sz w:val="22"/>
          <w:szCs w:val="22"/>
        </w:rPr>
      </w:pPr>
    </w:p>
    <w:p w14:paraId="04853427" w14:textId="77777777" w:rsidR="00597F32" w:rsidRDefault="00597F32" w:rsidP="00597F32">
      <w:pPr>
        <w:spacing w:line="480" w:lineRule="auto"/>
        <w:rPr>
          <w:rFonts w:cs="Helvetica"/>
          <w:sz w:val="22"/>
          <w:szCs w:val="22"/>
        </w:rPr>
      </w:pPr>
    </w:p>
    <w:p w14:paraId="052E6D40" w14:textId="77777777" w:rsidR="00597F32" w:rsidRPr="00961CD0" w:rsidRDefault="00597F32" w:rsidP="00597F32">
      <w:pPr>
        <w:spacing w:line="480" w:lineRule="auto"/>
        <w:rPr>
          <w:rFonts w:cs="Helvetica"/>
          <w:sz w:val="22"/>
          <w:szCs w:val="22"/>
        </w:rPr>
      </w:pPr>
    </w:p>
    <w:p w14:paraId="6121E2C0" w14:textId="77777777" w:rsidR="00597F32" w:rsidRDefault="00597F32" w:rsidP="00597F32">
      <w:pPr>
        <w:spacing w:line="480" w:lineRule="auto"/>
        <w:rPr>
          <w:rFonts w:cs="Helvetica"/>
          <w:sz w:val="22"/>
          <w:szCs w:val="22"/>
        </w:rPr>
      </w:pPr>
    </w:p>
    <w:p w14:paraId="6C04C9EC" w14:textId="77777777" w:rsidR="00597F32" w:rsidRDefault="00597F32" w:rsidP="00597F32">
      <w:pPr>
        <w:spacing w:line="480" w:lineRule="auto"/>
        <w:rPr>
          <w:rFonts w:cs="Helvetica"/>
          <w:sz w:val="22"/>
          <w:szCs w:val="22"/>
        </w:rPr>
      </w:pPr>
    </w:p>
    <w:p w14:paraId="0EC34B56" w14:textId="77777777" w:rsidR="00597F32" w:rsidRPr="00961CD0" w:rsidRDefault="00597F32" w:rsidP="00597F32">
      <w:pPr>
        <w:rPr>
          <w:rFonts w:cs="Helvetica"/>
          <w:sz w:val="22"/>
          <w:szCs w:val="22"/>
        </w:rPr>
      </w:pPr>
    </w:p>
    <w:p w14:paraId="752DEB98" w14:textId="77777777" w:rsidR="00597F32" w:rsidRDefault="00597F32"/>
    <w:p w14:paraId="7DB41FC0" w14:textId="61423D28" w:rsidR="00597F32" w:rsidRDefault="00597F32"/>
    <w:sectPr w:rsidR="00597F32" w:rsidSect="00A6575C">
      <w:headerReference w:type="default" r:id="rId15"/>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FB8F1" w14:textId="77777777" w:rsidR="005E7C2F" w:rsidRDefault="005E7C2F">
      <w:r>
        <w:separator/>
      </w:r>
    </w:p>
  </w:endnote>
  <w:endnote w:type="continuationSeparator" w:id="0">
    <w:p w14:paraId="4229F7E0" w14:textId="77777777" w:rsidR="005E7C2F" w:rsidRDefault="005E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C3688" w14:textId="77777777" w:rsidR="005E7C2F" w:rsidRDefault="005E7C2F">
      <w:r>
        <w:separator/>
      </w:r>
    </w:p>
  </w:footnote>
  <w:footnote w:type="continuationSeparator" w:id="0">
    <w:p w14:paraId="42C2EA09" w14:textId="77777777" w:rsidR="005E7C2F" w:rsidRDefault="005E7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480547"/>
      <w:docPartObj>
        <w:docPartGallery w:val="Page Numbers (Top of Page)"/>
        <w:docPartUnique/>
      </w:docPartObj>
    </w:sdtPr>
    <w:sdtEndPr>
      <w:rPr>
        <w:noProof/>
      </w:rPr>
    </w:sdtEndPr>
    <w:sdtContent>
      <w:p w14:paraId="5CD9FF35" w14:textId="77777777" w:rsidR="00B23A32" w:rsidRDefault="00B92096">
        <w:pPr>
          <w:pStyle w:val="Header"/>
          <w:jc w:val="right"/>
        </w:pPr>
        <w:r>
          <w:fldChar w:fldCharType="begin"/>
        </w:r>
        <w:r>
          <w:instrText xml:space="preserve"> PAGE   \* MERGEFORMAT </w:instrText>
        </w:r>
        <w:r>
          <w:fldChar w:fldCharType="separate"/>
        </w:r>
        <w:r w:rsidR="0083017F">
          <w:rPr>
            <w:noProof/>
          </w:rPr>
          <w:t>16</w:t>
        </w:r>
        <w:r>
          <w:rPr>
            <w:noProof/>
          </w:rPr>
          <w:fldChar w:fldCharType="end"/>
        </w:r>
      </w:p>
    </w:sdtContent>
  </w:sdt>
  <w:p w14:paraId="322075E3" w14:textId="77777777" w:rsidR="00B23A32" w:rsidRDefault="00996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A1790A"/>
    <w:multiLevelType w:val="hybridMultilevel"/>
    <w:tmpl w:val="F664E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Liverpoo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fw5rs0dfdxvfe2zso5paw60rx2ept5wxf5&quot;&gt;Bilaminar Nightguards&lt;record-ids&gt;&lt;item&gt;1&lt;/item&gt;&lt;item&gt;2&lt;/item&gt;&lt;item&gt;3&lt;/item&gt;&lt;item&gt;9&lt;/item&gt;&lt;item&gt;10&lt;/item&gt;&lt;item&gt;11&lt;/item&gt;&lt;item&gt;12&lt;/item&gt;&lt;item&gt;14&lt;/item&gt;&lt;item&gt;15&lt;/item&gt;&lt;item&gt;16&lt;/item&gt;&lt;item&gt;17&lt;/item&gt;&lt;item&gt;18&lt;/item&gt;&lt;item&gt;19&lt;/item&gt;&lt;item&gt;20&lt;/item&gt;&lt;item&gt;21&lt;/item&gt;&lt;item&gt;22&lt;/item&gt;&lt;item&gt;24&lt;/item&gt;&lt;item&gt;26&lt;/item&gt;&lt;item&gt;27&lt;/item&gt;&lt;item&gt;28&lt;/item&gt;&lt;item&gt;29&lt;/item&gt;&lt;item&gt;33&lt;/item&gt;&lt;item&gt;34&lt;/item&gt;&lt;item&gt;35&lt;/item&gt;&lt;item&gt;36&lt;/item&gt;&lt;item&gt;37&lt;/item&gt;&lt;item&gt;38&lt;/item&gt;&lt;item&gt;39&lt;/item&gt;&lt;item&gt;40&lt;/item&gt;&lt;item&gt;41&lt;/item&gt;&lt;item&gt;42&lt;/item&gt;&lt;item&gt;43&lt;/item&gt;&lt;/record-ids&gt;&lt;/item&gt;&lt;/Libraries&gt;"/>
  </w:docVars>
  <w:rsids>
    <w:rsidRoot w:val="00597F32"/>
    <w:rsid w:val="00121733"/>
    <w:rsid w:val="001E517C"/>
    <w:rsid w:val="003B2677"/>
    <w:rsid w:val="003E23E0"/>
    <w:rsid w:val="003E4D17"/>
    <w:rsid w:val="00446302"/>
    <w:rsid w:val="00493D59"/>
    <w:rsid w:val="00597F32"/>
    <w:rsid w:val="005E7C2F"/>
    <w:rsid w:val="00641C4E"/>
    <w:rsid w:val="00765E6D"/>
    <w:rsid w:val="008149A8"/>
    <w:rsid w:val="0082190C"/>
    <w:rsid w:val="0083017F"/>
    <w:rsid w:val="0099605E"/>
    <w:rsid w:val="009C6E4D"/>
    <w:rsid w:val="00B92096"/>
    <w:rsid w:val="00BE36FA"/>
    <w:rsid w:val="00D34510"/>
    <w:rsid w:val="00D87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5F387"/>
  <w15:chartTrackingRefBased/>
  <w15:docId w15:val="{D65A7ED6-3F18-4FD2-B938-D342D144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F32"/>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7F32"/>
    <w:rPr>
      <w:sz w:val="18"/>
      <w:szCs w:val="18"/>
    </w:rPr>
  </w:style>
  <w:style w:type="paragraph" w:styleId="CommentText">
    <w:name w:val="annotation text"/>
    <w:basedOn w:val="Normal"/>
    <w:link w:val="CommentTextChar"/>
    <w:uiPriority w:val="99"/>
    <w:semiHidden/>
    <w:unhideWhenUsed/>
    <w:rsid w:val="00597F32"/>
  </w:style>
  <w:style w:type="character" w:customStyle="1" w:styleId="CommentTextChar">
    <w:name w:val="Comment Text Char"/>
    <w:basedOn w:val="DefaultParagraphFont"/>
    <w:link w:val="CommentText"/>
    <w:uiPriority w:val="99"/>
    <w:semiHidden/>
    <w:rsid w:val="00597F32"/>
    <w:rPr>
      <w:sz w:val="24"/>
      <w:szCs w:val="24"/>
      <w:lang w:val="en-US"/>
    </w:rPr>
  </w:style>
  <w:style w:type="paragraph" w:styleId="NormalWeb">
    <w:name w:val="Normal (Web)"/>
    <w:basedOn w:val="Normal"/>
    <w:uiPriority w:val="99"/>
    <w:unhideWhenUsed/>
    <w:rsid w:val="00597F32"/>
    <w:pPr>
      <w:spacing w:before="100" w:beforeAutospacing="1" w:after="100" w:afterAutospacing="1"/>
    </w:pPr>
    <w:rPr>
      <w:rFonts w:ascii="Times New Roman" w:hAnsi="Times New Roman" w:cs="Times New Roman"/>
    </w:rPr>
  </w:style>
  <w:style w:type="paragraph" w:customStyle="1" w:styleId="EndNoteBibliography">
    <w:name w:val="EndNote Bibliography"/>
    <w:basedOn w:val="Normal"/>
    <w:link w:val="EndNoteBibliographyChar"/>
    <w:rsid w:val="00597F32"/>
    <w:rPr>
      <w:rFonts w:ascii="Calibri" w:hAnsi="Calibri"/>
      <w:noProof/>
    </w:rPr>
  </w:style>
  <w:style w:type="character" w:customStyle="1" w:styleId="EndNoteBibliographyChar">
    <w:name w:val="EndNote Bibliography Char"/>
    <w:basedOn w:val="DefaultParagraphFont"/>
    <w:link w:val="EndNoteBibliography"/>
    <w:rsid w:val="00597F32"/>
    <w:rPr>
      <w:rFonts w:ascii="Calibri" w:hAnsi="Calibri"/>
      <w:noProof/>
      <w:sz w:val="24"/>
      <w:szCs w:val="24"/>
      <w:lang w:val="en-US"/>
    </w:rPr>
  </w:style>
  <w:style w:type="paragraph" w:styleId="Header">
    <w:name w:val="header"/>
    <w:basedOn w:val="Normal"/>
    <w:link w:val="HeaderChar"/>
    <w:uiPriority w:val="99"/>
    <w:unhideWhenUsed/>
    <w:rsid w:val="00597F32"/>
    <w:pPr>
      <w:tabs>
        <w:tab w:val="center" w:pos="4513"/>
        <w:tab w:val="right" w:pos="9026"/>
      </w:tabs>
    </w:pPr>
  </w:style>
  <w:style w:type="character" w:customStyle="1" w:styleId="HeaderChar">
    <w:name w:val="Header Char"/>
    <w:basedOn w:val="DefaultParagraphFont"/>
    <w:link w:val="Header"/>
    <w:uiPriority w:val="99"/>
    <w:rsid w:val="00597F32"/>
    <w:rPr>
      <w:sz w:val="24"/>
      <w:szCs w:val="24"/>
      <w:lang w:val="en-US"/>
    </w:rPr>
  </w:style>
  <w:style w:type="table" w:customStyle="1" w:styleId="GridTable4-Accent11">
    <w:name w:val="Grid Table 4 - Accent 11"/>
    <w:basedOn w:val="TableNormal"/>
    <w:uiPriority w:val="49"/>
    <w:rsid w:val="00597F32"/>
    <w:pPr>
      <w:spacing w:after="0" w:line="240" w:lineRule="auto"/>
    </w:pPr>
    <w:rPr>
      <w:sz w:val="24"/>
      <w:szCs w:val="24"/>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semiHidden/>
    <w:unhideWhenUsed/>
    <w:rsid w:val="00597F32"/>
    <w:rPr>
      <w:color w:val="0563C1" w:themeColor="hyperlink"/>
      <w:u w:val="single"/>
    </w:rPr>
  </w:style>
  <w:style w:type="paragraph" w:styleId="BalloonText">
    <w:name w:val="Balloon Text"/>
    <w:basedOn w:val="Normal"/>
    <w:link w:val="BalloonTextChar"/>
    <w:uiPriority w:val="99"/>
    <w:semiHidden/>
    <w:unhideWhenUsed/>
    <w:rsid w:val="00597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F32"/>
    <w:rPr>
      <w:rFonts w:ascii="Segoe UI" w:hAnsi="Segoe UI" w:cs="Segoe UI"/>
      <w:sz w:val="18"/>
      <w:szCs w:val="18"/>
      <w:lang w:val="en-US"/>
    </w:rPr>
  </w:style>
  <w:style w:type="paragraph" w:customStyle="1" w:styleId="EndNoteBibliographyTitle">
    <w:name w:val="EndNote Bibliography Title"/>
    <w:basedOn w:val="Normal"/>
    <w:link w:val="EndNoteBibliographyTitleChar"/>
    <w:rsid w:val="00597F32"/>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97F32"/>
    <w:rPr>
      <w:rFonts w:ascii="Calibri" w:hAnsi="Calibri"/>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holas.longridge@RLBUHT.NHS.UK"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mailto:Nlongridge137@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16</Pages>
  <Words>6693</Words>
  <Characters>38153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Longridge, Neil</dc:creator>
  <cp:keywords/>
  <dc:description/>
  <cp:lastModifiedBy>Longridge, Nicholas</cp:lastModifiedBy>
  <cp:revision>5</cp:revision>
  <dcterms:created xsi:type="dcterms:W3CDTF">2016-09-01T10:33:00Z</dcterms:created>
  <dcterms:modified xsi:type="dcterms:W3CDTF">2023-05-17T15:04:00Z</dcterms:modified>
</cp:coreProperties>
</file>