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7354E0" w14:textId="34FF8F4B" w:rsidR="002C1C15" w:rsidRPr="00E50718" w:rsidRDefault="002C1C15" w:rsidP="00E50718">
      <w:pPr>
        <w:jc w:val="center"/>
        <w:rPr>
          <w:b/>
          <w:bCs/>
        </w:rPr>
      </w:pPr>
      <w:r w:rsidRPr="00E50718">
        <w:rPr>
          <w:b/>
          <w:bCs/>
        </w:rPr>
        <w:t xml:space="preserve">The </w:t>
      </w:r>
      <w:r w:rsidR="00303BAC">
        <w:rPr>
          <w:b/>
          <w:bCs/>
        </w:rPr>
        <w:t>association</w:t>
      </w:r>
      <w:r w:rsidR="00FE0344">
        <w:rPr>
          <w:b/>
          <w:bCs/>
        </w:rPr>
        <w:t xml:space="preserve"> </w:t>
      </w:r>
      <w:r w:rsidRPr="00E50718">
        <w:rPr>
          <w:b/>
          <w:bCs/>
        </w:rPr>
        <w:t>of epicardial adipose tissue</w:t>
      </w:r>
      <w:r w:rsidR="0005306A">
        <w:rPr>
          <w:b/>
          <w:bCs/>
        </w:rPr>
        <w:t xml:space="preserve"> volume and density</w:t>
      </w:r>
      <w:r w:rsidRPr="00E50718">
        <w:rPr>
          <w:b/>
          <w:bCs/>
        </w:rPr>
        <w:t xml:space="preserve"> </w:t>
      </w:r>
      <w:r w:rsidR="0005306A">
        <w:rPr>
          <w:b/>
          <w:bCs/>
        </w:rPr>
        <w:t>with</w:t>
      </w:r>
      <w:r w:rsidRPr="00E50718">
        <w:rPr>
          <w:b/>
          <w:bCs/>
        </w:rPr>
        <w:t xml:space="preserve"> </w:t>
      </w:r>
      <w:r w:rsidR="0005306A">
        <w:rPr>
          <w:b/>
          <w:bCs/>
        </w:rPr>
        <w:t xml:space="preserve">coronary calcium </w:t>
      </w:r>
      <w:r w:rsidRPr="00E50718">
        <w:rPr>
          <w:b/>
          <w:bCs/>
        </w:rPr>
        <w:t>in HIV-positive and HIV-negative patients</w:t>
      </w:r>
    </w:p>
    <w:p w14:paraId="388BFE80" w14:textId="2012DCBF" w:rsidR="002C1C15" w:rsidRDefault="002C1C15" w:rsidP="002C1C15">
      <w:pPr>
        <w:spacing w:line="240" w:lineRule="auto"/>
      </w:pPr>
      <w:r>
        <w:t>Thomas Heseltine</w:t>
      </w:r>
      <w:r>
        <w:rPr>
          <w:vertAlign w:val="superscript"/>
        </w:rPr>
        <w:t>1,2,3</w:t>
      </w:r>
    </w:p>
    <w:p w14:paraId="6DAF4844" w14:textId="77777777" w:rsidR="002C1C15" w:rsidRDefault="002C1C15" w:rsidP="002C1C15">
      <w:pPr>
        <w:spacing w:line="240" w:lineRule="auto"/>
      </w:pPr>
      <w:proofErr w:type="spellStart"/>
      <w:r>
        <w:t>Elen</w:t>
      </w:r>
      <w:proofErr w:type="spellEnd"/>
      <w:r>
        <w:t xml:space="preserve"> Hughes</w:t>
      </w:r>
      <w:r>
        <w:rPr>
          <w:vertAlign w:val="superscript"/>
        </w:rPr>
        <w:t>3</w:t>
      </w:r>
    </w:p>
    <w:p w14:paraId="78745BC0" w14:textId="77777777" w:rsidR="002C1C15" w:rsidRPr="00685432" w:rsidRDefault="002C1C15" w:rsidP="002C1C15">
      <w:pPr>
        <w:spacing w:line="240" w:lineRule="auto"/>
      </w:pPr>
      <w:r>
        <w:t>Jean Mattew</w:t>
      </w:r>
      <w:r>
        <w:rPr>
          <w:vertAlign w:val="superscript"/>
        </w:rPr>
        <w:t>1</w:t>
      </w:r>
      <w:r>
        <w:t xml:space="preserve"> </w:t>
      </w:r>
    </w:p>
    <w:p w14:paraId="22F0C91E" w14:textId="77777777" w:rsidR="002C1C15" w:rsidRDefault="002C1C15" w:rsidP="002C1C15">
      <w:pPr>
        <w:spacing w:line="240" w:lineRule="auto"/>
        <w:rPr>
          <w:vertAlign w:val="superscript"/>
        </w:rPr>
      </w:pPr>
      <w:r>
        <w:t>Scott Murray</w:t>
      </w:r>
      <w:r>
        <w:rPr>
          <w:vertAlign w:val="superscript"/>
        </w:rPr>
        <w:t>3</w:t>
      </w:r>
    </w:p>
    <w:p w14:paraId="0A603AD3" w14:textId="77777777" w:rsidR="002C1C15" w:rsidRPr="002C1C15" w:rsidRDefault="002C1C15" w:rsidP="002C1C15">
      <w:pPr>
        <w:spacing w:line="240" w:lineRule="auto"/>
        <w:rPr>
          <w:vertAlign w:val="superscript"/>
          <w:lang w:val="it-IT"/>
        </w:rPr>
      </w:pPr>
      <w:r w:rsidRPr="002C1C15">
        <w:rPr>
          <w:lang w:val="it-IT"/>
        </w:rPr>
        <w:t>Sandra Ortega-Martorell</w:t>
      </w:r>
      <w:r w:rsidRPr="002C1C15">
        <w:rPr>
          <w:vertAlign w:val="superscript"/>
          <w:lang w:val="it-IT"/>
        </w:rPr>
        <w:t>3,4</w:t>
      </w:r>
    </w:p>
    <w:p w14:paraId="28BD6999" w14:textId="77777777" w:rsidR="002C1C15" w:rsidRPr="002C1C15" w:rsidRDefault="002C1C15" w:rsidP="002C1C15">
      <w:pPr>
        <w:spacing w:line="240" w:lineRule="auto"/>
        <w:rPr>
          <w:vertAlign w:val="superscript"/>
          <w:lang w:val="it-IT"/>
        </w:rPr>
      </w:pPr>
      <w:r w:rsidRPr="002C1C15">
        <w:rPr>
          <w:lang w:val="it-IT"/>
        </w:rPr>
        <w:t>Ivan Olier</w:t>
      </w:r>
      <w:r w:rsidRPr="002C1C15">
        <w:rPr>
          <w:vertAlign w:val="superscript"/>
          <w:lang w:val="it-IT"/>
        </w:rPr>
        <w:t>3,4</w:t>
      </w:r>
    </w:p>
    <w:p w14:paraId="50424FA6" w14:textId="53124FA6" w:rsidR="00AA55B4" w:rsidRPr="00AA55B4" w:rsidRDefault="00AA55B4" w:rsidP="002C1C15">
      <w:pPr>
        <w:spacing w:line="240" w:lineRule="auto"/>
        <w:rPr>
          <w:vertAlign w:val="superscript"/>
        </w:rPr>
      </w:pPr>
      <w:proofErr w:type="spellStart"/>
      <w:r>
        <w:t>Dam</w:t>
      </w:r>
      <w:r w:rsidR="000D1FCD">
        <w:t>i</w:t>
      </w:r>
      <w:r>
        <w:t>ni</w:t>
      </w:r>
      <w:proofErr w:type="spellEnd"/>
      <w:r>
        <w:t xml:space="preserve"> Dey</w:t>
      </w:r>
      <w:r>
        <w:rPr>
          <w:vertAlign w:val="superscript"/>
        </w:rPr>
        <w:t>5</w:t>
      </w:r>
    </w:p>
    <w:p w14:paraId="0588EE39" w14:textId="14605FA7" w:rsidR="002C1C15" w:rsidRPr="0032529A" w:rsidRDefault="002C1C15" w:rsidP="002C1C15">
      <w:pPr>
        <w:spacing w:line="240" w:lineRule="auto"/>
        <w:rPr>
          <w:vertAlign w:val="superscript"/>
        </w:rPr>
      </w:pPr>
      <w:r>
        <w:t>Gregory Y.H. Lip</w:t>
      </w:r>
      <w:r>
        <w:rPr>
          <w:vertAlign w:val="superscript"/>
        </w:rPr>
        <w:t>3</w:t>
      </w:r>
    </w:p>
    <w:p w14:paraId="7127B9CD" w14:textId="77777777" w:rsidR="002C1C15" w:rsidRDefault="002C1C15" w:rsidP="002C1C15">
      <w:pPr>
        <w:spacing w:line="240" w:lineRule="auto"/>
        <w:rPr>
          <w:vertAlign w:val="superscript"/>
        </w:rPr>
      </w:pPr>
      <w:proofErr w:type="spellStart"/>
      <w:r>
        <w:t>Saye</w:t>
      </w:r>
      <w:proofErr w:type="spellEnd"/>
      <w:r>
        <w:t xml:space="preserve"> Khoo</w:t>
      </w:r>
      <w:r>
        <w:rPr>
          <w:vertAlign w:val="superscript"/>
        </w:rPr>
        <w:t>2</w:t>
      </w:r>
    </w:p>
    <w:p w14:paraId="1C0FD70D" w14:textId="77777777" w:rsidR="002C1C15" w:rsidRPr="00A30FA6" w:rsidRDefault="002C1C15" w:rsidP="002C1C15">
      <w:pPr>
        <w:spacing w:line="240" w:lineRule="auto"/>
        <w:rPr>
          <w:vertAlign w:val="superscript"/>
        </w:rPr>
      </w:pPr>
    </w:p>
    <w:p w14:paraId="26B9BEA7" w14:textId="77777777" w:rsidR="002C1C15" w:rsidRPr="00A25386" w:rsidRDefault="002C1C15" w:rsidP="002C1C15">
      <w:pPr>
        <w:spacing w:line="240" w:lineRule="auto"/>
        <w:jc w:val="both"/>
        <w:rPr>
          <w:bCs/>
        </w:rPr>
      </w:pPr>
      <w:r w:rsidRPr="00A25386">
        <w:rPr>
          <w:bCs/>
          <w:vertAlign w:val="superscript"/>
        </w:rPr>
        <w:t>1</w:t>
      </w:r>
      <w:r w:rsidRPr="00A25386">
        <w:rPr>
          <w:bCs/>
        </w:rPr>
        <w:t>Department of Cardiology, Royal Liverpool University Hospital, Liverpool UK</w:t>
      </w:r>
    </w:p>
    <w:p w14:paraId="3ED3D799" w14:textId="77777777" w:rsidR="002C1C15" w:rsidRPr="00A25386" w:rsidRDefault="002C1C15" w:rsidP="002C1C15">
      <w:pPr>
        <w:spacing w:line="240" w:lineRule="auto"/>
        <w:jc w:val="both"/>
        <w:rPr>
          <w:bCs/>
        </w:rPr>
      </w:pPr>
      <w:r w:rsidRPr="00A25386">
        <w:rPr>
          <w:bCs/>
          <w:vertAlign w:val="superscript"/>
        </w:rPr>
        <w:t>2</w:t>
      </w:r>
      <w:r w:rsidRPr="00A25386">
        <w:rPr>
          <w:bCs/>
        </w:rPr>
        <w:t>Institute of Translational Medicine, University of Liverpool, Liverpool, UK</w:t>
      </w:r>
    </w:p>
    <w:p w14:paraId="6002D4A2" w14:textId="77777777" w:rsidR="002C1C15" w:rsidRDefault="002C1C15" w:rsidP="002C1C15">
      <w:pPr>
        <w:spacing w:line="240" w:lineRule="auto"/>
        <w:jc w:val="both"/>
        <w:rPr>
          <w:bCs/>
        </w:rPr>
      </w:pPr>
      <w:r>
        <w:rPr>
          <w:bCs/>
          <w:vertAlign w:val="superscript"/>
        </w:rPr>
        <w:t>3</w:t>
      </w:r>
      <w:r>
        <w:rPr>
          <w:bCs/>
        </w:rPr>
        <w:t>Liverpool Centre for Cardiovascular Science, University of Liverpool and Liverpool Heart &amp; Chest Hospital, Liverpool UK</w:t>
      </w:r>
    </w:p>
    <w:p w14:paraId="67A432B3" w14:textId="14B5187A" w:rsidR="002C1C15" w:rsidRDefault="002C1C15" w:rsidP="002C1C15">
      <w:pPr>
        <w:spacing w:line="240" w:lineRule="auto"/>
        <w:jc w:val="both"/>
        <w:rPr>
          <w:bCs/>
        </w:rPr>
      </w:pPr>
      <w:r w:rsidRPr="00E057CF">
        <w:rPr>
          <w:bCs/>
          <w:vertAlign w:val="superscript"/>
        </w:rPr>
        <w:t>4</w:t>
      </w:r>
      <w:r>
        <w:rPr>
          <w:bCs/>
        </w:rPr>
        <w:t xml:space="preserve">School of Computer Science and Mathematics, Liverpool John </w:t>
      </w:r>
      <w:proofErr w:type="spellStart"/>
      <w:r>
        <w:rPr>
          <w:bCs/>
        </w:rPr>
        <w:t>Moores</w:t>
      </w:r>
      <w:proofErr w:type="spellEnd"/>
      <w:r>
        <w:rPr>
          <w:bCs/>
        </w:rPr>
        <w:t xml:space="preserve"> University, Liverpool UK</w:t>
      </w:r>
    </w:p>
    <w:p w14:paraId="0278C0D6" w14:textId="63F4C6CE" w:rsidR="00AA55B4" w:rsidRPr="00AA55B4" w:rsidRDefault="00AA55B4" w:rsidP="002C1C15">
      <w:pPr>
        <w:spacing w:line="240" w:lineRule="auto"/>
        <w:jc w:val="both"/>
        <w:rPr>
          <w:bCs/>
        </w:rPr>
      </w:pPr>
      <w:r>
        <w:rPr>
          <w:bCs/>
          <w:vertAlign w:val="superscript"/>
        </w:rPr>
        <w:t>5</w:t>
      </w:r>
      <w:r w:rsidRPr="00AA55B4">
        <w:t xml:space="preserve"> </w:t>
      </w:r>
      <w:r w:rsidR="000D1FCD">
        <w:t xml:space="preserve">Biomedical Imaging Research Institute, </w:t>
      </w:r>
      <w:r w:rsidRPr="00AA55B4">
        <w:rPr>
          <w:bCs/>
        </w:rPr>
        <w:t xml:space="preserve">Cedars-Sinai Medical </w:t>
      </w:r>
      <w:proofErr w:type="spellStart"/>
      <w:r w:rsidRPr="00AA55B4">
        <w:rPr>
          <w:bCs/>
        </w:rPr>
        <w:t>Center</w:t>
      </w:r>
      <w:proofErr w:type="spellEnd"/>
      <w:r>
        <w:rPr>
          <w:bCs/>
        </w:rPr>
        <w:t>, Los Angeles, USA</w:t>
      </w:r>
    </w:p>
    <w:p w14:paraId="474A6266" w14:textId="5015B3CA" w:rsidR="002C1C15" w:rsidRDefault="002C1C15" w:rsidP="00E50718">
      <w:r>
        <w:t xml:space="preserve"> </w:t>
      </w:r>
    </w:p>
    <w:p w14:paraId="0BADD0FA" w14:textId="77777777" w:rsidR="002C1C15" w:rsidRPr="00E50718" w:rsidRDefault="002C1C15" w:rsidP="002C1C15">
      <w:pPr>
        <w:spacing w:line="240" w:lineRule="auto"/>
        <w:jc w:val="both"/>
        <w:rPr>
          <w:b/>
          <w:bCs/>
        </w:rPr>
      </w:pPr>
      <w:r w:rsidRPr="00E50718">
        <w:rPr>
          <w:b/>
          <w:bCs/>
        </w:rPr>
        <w:t xml:space="preserve">Corresponding Author: </w:t>
      </w:r>
    </w:p>
    <w:p w14:paraId="2636CC35" w14:textId="77777777" w:rsidR="002C1C15" w:rsidRDefault="002C1C15" w:rsidP="002C1C15">
      <w:pPr>
        <w:spacing w:line="240" w:lineRule="auto"/>
        <w:jc w:val="both"/>
      </w:pPr>
      <w:r w:rsidRPr="002C1B7E">
        <w:t>Dr Thomas Heseltine</w:t>
      </w:r>
      <w:r>
        <w:tab/>
      </w:r>
      <w:r w:rsidRPr="002C1B7E">
        <w:t xml:space="preserve"> </w:t>
      </w:r>
      <w:r>
        <w:tab/>
      </w:r>
    </w:p>
    <w:p w14:paraId="1F44C860" w14:textId="7B330451" w:rsidR="002C1C15" w:rsidRDefault="002C1C15" w:rsidP="002C1C15">
      <w:pPr>
        <w:spacing w:line="240" w:lineRule="auto"/>
        <w:jc w:val="both"/>
      </w:pPr>
      <w:r w:rsidRPr="002C1B7E">
        <w:t xml:space="preserve">Email: </w:t>
      </w:r>
      <w:hyperlink r:id="rId8" w:history="1">
        <w:r w:rsidR="008D1D1A" w:rsidRPr="005576BE">
          <w:rPr>
            <w:rStyle w:val="Hyperlink"/>
          </w:rPr>
          <w:t>t.d.f.heseltine@liverpool.ac.uk</w:t>
        </w:r>
      </w:hyperlink>
    </w:p>
    <w:p w14:paraId="19F9C81B" w14:textId="3E5B34AF" w:rsidR="00D53C23" w:rsidRDefault="00D53C23" w:rsidP="002C1C15">
      <w:pPr>
        <w:spacing w:line="240" w:lineRule="auto"/>
        <w:jc w:val="both"/>
      </w:pPr>
    </w:p>
    <w:p w14:paraId="4C00E08F" w14:textId="58B3B69F" w:rsidR="00D53C23" w:rsidRDefault="00D53C23" w:rsidP="002C1C15">
      <w:pPr>
        <w:spacing w:line="240" w:lineRule="auto"/>
        <w:jc w:val="both"/>
      </w:pPr>
    </w:p>
    <w:p w14:paraId="0E417B69" w14:textId="01282106" w:rsidR="008D1D1A" w:rsidRDefault="008D1D1A" w:rsidP="002C1C15">
      <w:pPr>
        <w:rPr>
          <w:b/>
          <w:bCs/>
        </w:rPr>
      </w:pPr>
    </w:p>
    <w:p w14:paraId="7B87874B" w14:textId="195E3738" w:rsidR="008D1D1A" w:rsidRDefault="008D1D1A" w:rsidP="002C1C15">
      <w:pPr>
        <w:rPr>
          <w:b/>
          <w:bCs/>
        </w:rPr>
      </w:pPr>
    </w:p>
    <w:p w14:paraId="4E791ECF" w14:textId="68A5E8BF" w:rsidR="008D1D1A" w:rsidRDefault="008D1D1A" w:rsidP="002C1C15">
      <w:r>
        <w:rPr>
          <w:b/>
          <w:bCs/>
        </w:rPr>
        <w:t>Keywords: HIV, epicardial adipose tissue, coronary artery disease</w:t>
      </w:r>
    </w:p>
    <w:p w14:paraId="5ACC97E7" w14:textId="6F398F75" w:rsidR="002C1C15" w:rsidRPr="00685432" w:rsidRDefault="002C1C15" w:rsidP="002C1C15">
      <w:pPr>
        <w:rPr>
          <w:b/>
          <w:bCs/>
        </w:rPr>
      </w:pPr>
      <w:r w:rsidRPr="00685432">
        <w:rPr>
          <w:b/>
          <w:bCs/>
        </w:rPr>
        <w:lastRenderedPageBreak/>
        <w:t>Introduction</w:t>
      </w:r>
    </w:p>
    <w:p w14:paraId="05FBF07B" w14:textId="16F019CA" w:rsidR="002C1C15" w:rsidRDefault="002C1C15" w:rsidP="002C1C15">
      <w:r>
        <w:t xml:space="preserve">Patients living with HIV have an increased risk of developing cardiovascular disease </w:t>
      </w:r>
      <w:r w:rsidR="00E00405">
        <w:t xml:space="preserve">(CVD) </w:t>
      </w:r>
      <w:r>
        <w:t xml:space="preserve">compared to risk matched HIV-negative patients </w:t>
      </w:r>
      <w:r>
        <w:fldChar w:fldCharType="begin" w:fldLock="1"/>
      </w:r>
      <w:r>
        <w:instrText>ADDIN CSL_CITATION {"citationItems":[{"id":"ITEM-1","itemData":{"DOI":"10.1161/CIRCULATIONAHA.117.033369","ISSN":"15244539","PMID":"29967196","abstract":"BACKGROUND: With advances in antiretroviral therapy, most deaths in people with HIV are now attributable to noncommunicable illnesses, especially cardiovascular disease. We determine the association between HIV and cardiovascular disease, and estimate the national, regional, and global burden of cardiovascular disease attributable to HIV. METHODS: We conducted a systematic review across 5 databases from inception to August 2016 for longitudinal studies of cardiovascular disease in HIV infection. A random-effects meta-analysis across 80 studies was used to derive the pooled rate and risk of cardiovascular disease in people living with HIV. We then estimated the temporal changes in the population-attributable fraction and disability-adjusted life-years (DALYs) from HIV-associated cardiovascular disease from 1990 to 2015 at a regional and global level. National cardiovascular DALYs associated with HIV for 2015 were derived for 154 of the 193 United Nations member states. The main outcome measure was the pooled estimate of the rate and risk of cardiovascular disease in people living with HIV and the national, regional, and global estimates of DALYs from cardiovascular disease associated with HIV. RESULTS: In 793635 people living with HIV and a total follow-up of 3.5 million person-years, the crude rate of cardiovascular disease was 61.8 (95% CI, 45.8-83.4) per 10000 person-years. In comparison with individuals without HIV, the risk ratio for cardiovascular disease was 2.16 (95% CI, 1.68-2.77). Over the past 26 years, the global population-attributable fraction from cardiovascular disease attributable to HIV increased from 0.36% (95% CI, 0.21%-0.56%) to 0.92% (95% CI, 0.55%-1.41%), and DALYs increased from 0.74 (95% CI, 0.44-1.16) to 2.57 (95% CI, 1.53-3.92) million. There was marked regional variation with most DALYs lost in sub-Saharan Africa (0.87 million, 95% CI, 0.43-1.70) and the Asia Pacific (0.39 million, 95% CI, 0.23-0.62) regions. The highest population-attributable fraction and burden were observed in Swaziland, Botswana, and Lesotho. CONCLUSIONS: People living with HIV are twice as likely to develop cardiovascular disease. The global burden of HIV-associated cardiovascular disease has tripled over the past 2 decades and is now responsible for 2.6 million DALYs per annum with the greatest impact in sub-Saharan Africa and the Asia Pacific regions.","author":[{"dropping-particle":"","family":"Shah","given":"Anoop S.V.","non-dropping-particle":"","parse-names":false,"suffix":""},{"dropping-particle":"","family":"Stelzle","given":"Dominik","non-dropping-particle":"","parse-names":false,"suffix":""},{"dropping-particle":"","family":"Ken Lee","given":"Kuan","non-dropping-particle":"","parse-names":false,"suffix":""},{"dropping-particle":"","family":"Beck","given":"Eduard J.","non-dropping-particle":"","parse-names":false,"suffix":""},{"dropping-particle":"","family":"Alam","given":"Shirjel","non-dropping-particle":"","parse-names":false,"suffix":""},{"dropping-particle":"","family":"Clifford","given":"Sarah","non-dropping-particle":"","parse-names":false,"suffix":""},{"dropping-particle":"","family":"Longenecker","given":"Chris T.","non-dropping-particle":"","parse-names":false,"suffix":""},{"dropping-particle":"","family":"Strachan","given":"Fiona","non-dropping-particle":"","parse-names":false,"suffix":""},{"dropping-particle":"","family":"Bagchi","given":"Shashwatee","non-dropping-particle":"","parse-names":false,"suffix":""},{"dropping-particle":"","family":"Whiteley","given":"William","non-dropping-particle":"","parse-names":false,"suffix":""},{"dropping-particle":"","family":"Rajagopalan","given":"Sanjay","non-dropping-particle":"","parse-names":false,"suffix":""},{"dropping-particle":"","family":"Kottilil","given":"Shyamasundaran","non-dropping-particle":"","parse-names":false,"suffix":""},{"dropping-particle":"","family":"Nair","given":"Harish","non-dropping-particle":"","parse-names":false,"suffix":""},{"dropping-particle":"","family":"Newby","given":"David E.","non-dropping-particle":"","parse-names":false,"suffix":""},{"dropping-particle":"","family":"McAllister","given":"David A.","non-dropping-particle":"","parse-names":false,"suffix":""},{"dropping-particle":"","family":"Mills","given":"Nicholas L.","non-dropping-particle":"","parse-names":false,"suffix":""}],"container-title":"Circulation","id":"ITEM-1","issue":"11","issued":{"date-parts":[["2018","7","2"]]},"page":"1100-1112","title":"Global burden of atherosclerotic cardiovascular disease in people living with HIV systematic review and meta-analysis","type":"article","volume":"138"},"uris":["http://www.mendeley.com/documents/?uuid=e5e79389-7788-3510-9e7f-3f8410f1d512"]}],"mendeley":{"formattedCitation":"(1)","plainTextFormattedCitation":"(1)","previouslyFormattedCitation":"(1)"},"properties":{"noteIndex":0},"schema":"https://github.com/citation-style-language/schema/raw/master/csl-citation.json"}</w:instrText>
      </w:r>
      <w:r>
        <w:fldChar w:fldCharType="separate"/>
      </w:r>
      <w:r w:rsidRPr="007A08EE">
        <w:rPr>
          <w:noProof/>
        </w:rPr>
        <w:t>(1)</w:t>
      </w:r>
      <w:r>
        <w:fldChar w:fldCharType="end"/>
      </w:r>
      <w:r>
        <w:t xml:space="preserve">. This increased risk </w:t>
      </w:r>
      <w:r w:rsidR="00E00405">
        <w:t>may be</w:t>
      </w:r>
      <w:r>
        <w:t xml:space="preserve"> driven by several factors. Viral related mechanisms, antiretroviral therapy (ART)</w:t>
      </w:r>
      <w:r w:rsidR="00ED5098">
        <w:t>,</w:t>
      </w:r>
      <w:r>
        <w:t xml:space="preserve"> and increased prevalence of traditional risk factors (smoking, poor diet, sedentary lifestyle) act in a synergistic fashion to enhance the </w:t>
      </w:r>
      <w:r w:rsidR="00354DC9">
        <w:t>cardiovascular risk</w:t>
      </w:r>
      <w:r>
        <w:t xml:space="preserve"> seen in HIV-positive patients. </w:t>
      </w:r>
    </w:p>
    <w:p w14:paraId="5719DFB3" w14:textId="77777777" w:rsidR="00303BAC" w:rsidRDefault="00303BAC" w:rsidP="002C1C15"/>
    <w:p w14:paraId="0B19B393" w14:textId="77777777" w:rsidR="00354DC9" w:rsidRDefault="002C1C15" w:rsidP="002C1C15">
      <w:r>
        <w:t>Epicardial adipose tissue (EAT) is increasingly recognised as a potential risk</w:t>
      </w:r>
      <w:r w:rsidR="00354DC9">
        <w:t xml:space="preserve"> factor</w:t>
      </w:r>
      <w:r>
        <w:t xml:space="preserve"> for CVD. </w:t>
      </w:r>
      <w:r w:rsidR="00961784">
        <w:t xml:space="preserve">EAT </w:t>
      </w:r>
      <w:r>
        <w:t xml:space="preserve">functions as an energy depot for normal cardiac function and has an intimate relationship with the epicardial coronary arteries, with both </w:t>
      </w:r>
      <w:r w:rsidRPr="00077E40">
        <w:t>EAT volume and density strongly associated with CVD</w:t>
      </w:r>
      <w:r>
        <w:t xml:space="preserve"> </w:t>
      </w:r>
      <w:r>
        <w:fldChar w:fldCharType="begin" w:fldLock="1"/>
      </w:r>
      <w:r w:rsidR="00E25276">
        <w:instrText>ADDIN CSL_CITATION {"citationItems":[{"id":"ITEM-1","itemData":{"DOI":"10.1093/ehjci/jex314","ISSN":"20472412","PMID":"29236951","abstract":"To conduct a systematic review and meta-analysis on the crude and adjusted associations between epicardial adipose tissue (EAT) volume determined by computed tomography (CT) and coronary artery disease (CAD). MEDLINE, Scopus, and Web of Science databases were screened for all observational studies assessing the association between EAT volume and CAD. We calculated pooled odds ratio (OR) or hazard ratio (HR) and 95% confidence intervals (CI) for the association per 10 cm 3 variation of EAT by five different definitions of CAD: obstructive or significant coronary stenosis (luminal narrowing ≥50% and ≥70%, respectively), presence of coronary artery calcification (CAC), myocardial ischaemia, and major adverse cardiovascular events (MACE) using DerSimonian and Laird random-effects models. Seventy studies were identified comprising 41 534 subjects, mainly derived from community-based or hospital-based low-to-intermediate pretest probability of CAD populations. Participants with any outcome of CAD had a higher mean volume of EAT than those without. Accordingly, the analysis of crude associations showed that EAT volume was associated with obstructive stenosis, significant stenosis, any CAC, and MACE. Based on the analysis of adjusted associations, although attenuated, EAT volume remained associated with obstructive stenosis (OR 1.055, 95% CI 1.033-1.078; I 2 = 63.5%), significant stenosis (OR 1.514, 95% CI 1.262-1.815; I 2 = 51.8%), myocardial ischaemia (OR 1.062, 95% CI 1.006-1.122; I 2 = 86.9%), and MACE (HR 1.040, 95% CI 1.024-1.056; I 2 = 64.7%) but was only borderline significant with CAC (OR 1.007, 95% CI 1.000-1.011; I 2 = 75.8%). In low-to-intermediate cardiovascular risk subjects, EAT volume was independently associated with coronary artery stenosis, myocardial ischaemia, and MACE.","author":[{"dropping-particle":"","family":"Mancio","given":"Jennifer","non-dropping-particle":"","parse-names":false,"suffix":""},{"dropping-particle":"","family":"Azevedo","given":"Diana","non-dropping-particle":"","parse-names":false,"suffix":""},{"dropping-particle":"","family":"Saraiva","given":"Francisca","non-dropping-particle":"","parse-names":false,"suffix":""},{"dropping-particle":"","family":"Azevedo","given":"Ana Isabel","non-dropping-particle":"","parse-names":false,"suffix":""},{"dropping-particle":"","family":"Pires-Morais","given":"Gustavo","non-dropping-particle":"","parse-names":false,"suffix":""},{"dropping-particle":"","family":"Leite-Moreira","given":"Adelino","non-dropping-particle":"","parse-names":false,"suffix":""},{"dropping-particle":"","family":"Falcao-Pires","given":"Ines","non-dropping-particle":"","parse-names":false,"suffix":""},{"dropping-particle":"","family":"Lunet","given":"Nuno","non-dropping-particle":"","parse-names":false,"suffix":""},{"dropping-particle":"","family":"Bettencourt","given":"Nuno","non-dropping-particle":"","parse-names":false,"suffix":""}],"container-title":"European Heart Journal Cardiovascular Imaging","id":"ITEM-1","issue":"5","issued":{"date-parts":[["2018"]]},"page":"490-497","title":"Epicardial adipose tissue volume assessed by computed tomography and coronary artery disease: A systematic review and meta-analysis","type":"article-journal","volume":"19"},"uris":["http://www.mendeley.com/documents/?uuid=45c30e4b-4dc8-4f39-b16a-0a7c6024f69e"]},{"id":"ITEM-2","itemData":{"DOI":"10.1016/j.jcct.2017.11.007","ISSN":"1876861X","PMID":"29233634","abstract":"Background: We investigated whether epicardial adipose tissue (EAT) volume and density are related to early atherosclerosis, plaque inflammation and major adverse cardiac events (MACE, cardiac death and myocardial infarction) in asymptomatic subjects. Methods: EAT volume and density were quantified from non-contrast cardiac CT in 456 asymptomatic individuals (age 60.3 ± 8.3; 68% with CCS&gt;0) from the prospective EISNER trial. EAT volume and density were examined in relation to coronary calcium score (CCS), inflammatory biomarkers and MACE. Results: EAT volume was higher and EAT density lower in subjects with coronary calcium compared to subjects without [89 vs 74 cm3, p &lt; 0.001] [-76.9 vs -75.7 HU,p = 0.024]. EAT volume was lowest in individuals with no coronary calcium and was significant higher in subjects with early atherosclerosis (CCS 1-99) [74 vs 87 cm3,p = 0.016] and in subjects with more advanced atherosclerosis (CCS≥100) [89 cm3,p = 0.002]). EAT volume was independently related to serum levels of PAI-1, and MCP-1 and inversely related to adiponectin and HDL-cholesterol (p &lt; 0.05). EAT density was inversely related to PAI-1 and LDL-cholesterol and positively associated to adiponectin, sICAM-1 and HDL-cholesterol (p &lt; 0.05). EAT density was more significantly associated with MACE [(HR 0.8, 95%CI:0.7–0.98), p = 0.029] than EAT volume or CCS. Conclusion: EAT volume was higher and density lower in subjects with coronary calcium compared to subjects with CCS = 0, with similar EAT volume in CCS&lt;100 and CCS≥100. Lower EAT density and increased EAT volume were associated with coronary calcification, serum levels of plaque inflammatory markers and MACE, suggesting that dysfunctional EAT may be linked to early plaque formation and inflammation.","author":[{"dropping-particle":"","family":"Goeller","given":"Markus","non-dropping-particle":"","parse-names":false,"suffix":""},{"dropping-particle":"","family":"Achenbach","given":"Stephan","non-dropping-particle":"","parse-names":false,"suffix":""},{"dropping-particle":"","family":"Marwan","given":"Mohamed","non-dropping-particle":"","parse-names":false,"suffix":""},{"dropping-particle":"","family":"Doris","given":"Mhairi K.","non-dropping-particle":"","parse-names":false,"suffix":""},{"dropping-particle":"","family":"Cadet","given":"Sebastien","non-dropping-particle":"","parse-names":false,"suffix":""},{"dropping-particle":"","family":"Commandeur","given":"Frederic","non-dropping-particle":"","parse-names":false,"suffix":""},{"dropping-particle":"","family":"Chen","given":"Xi","non-dropping-particle":"","parse-names":false,"suffix":""},{"dropping-particle":"","family":"Slomka","given":"Piotr J.","non-dropping-particle":"","parse-names":false,"suffix":""},{"dropping-particle":"","family":"Gransar","given":"Heidi","non-dropping-particle":"","parse-names":false,"suffix":""},{"dropping-particle":"","family":"Cao","given":"J. Jane","non-dropping-particle":"","parse-names":false,"suffix":""},{"dropping-particle":"","family":"Wong","given":"Nathan D.","non-dropping-particle":"","parse-names":false,"suffix":""},{"dropping-particle":"","family":"Albrecht","given":"Moritz H.","non-dropping-particle":"","parse-names":false,"suffix":""},{"dropping-particle":"","family":"Rozanski","given":"Alan","non-dropping-particle":"","parse-names":false,"suffix":""},{"dropping-particle":"","family":"Tamarappoo","given":"Balaji K.","non-dropping-particle":"","parse-names":false,"suffix":""},{"dropping-particle":"","family":"Berman","given":"Daniel S.","non-dropping-particle":"","parse-names":false,"suffix":""},{"dropping-particle":"","family":"Dey","given":"Damini","non-dropping-particle":"","parse-names":false,"suffix":""}],"container-title":"Journal of Cardiovascular Computed Tomography","id":"ITEM-2","issue":"1","issued":{"date-parts":[["2018"]]},"page":"67-73","publisher":"Elsevier Inc.","title":"Epicardial adipose tissue density and volume are related to subclinical atherosclerosis, inflammation and major adverse cardiac events in asymptomatic subjects","type":"article-journal","volume":"12"},"uris":["http://www.mendeley.com/documents/?uuid=e79d56b7-9535-40a1-8c1a-7a834115d736"]},{"id":"ITEM-3","itemData":{"DOI":"10.1161/CIRCIMAGING.119.009829","ISSN":"19420080","PMID":"32063057","abstract":"Background: Epicardial adipose tissue (EAT) volume (cm3) and attenuation (Hounsfield units) may predict major adverse cardiovascular events (MACE). We aimed to evaluate the prognostic value of fully automated deep learning-based EAT volume and attenuation measurements quantified from noncontrast cardiac computed tomography. Methods: Our study included 2068 asymptomatic subjects (569 years, 59% male) from the EISNER trial (Early Identification of Subclinical Atherosclerosis by Noninvasive Imaging Research) with long-term follow-up after coronary artery calcium measurement. EAT volume and mean attenuation were quantified using automated deep learning software from noncontrast cardiac computed tomography. MACE was defined as myocardial infarction, late (&gt;180 days) revascularization, and cardiac death. EAT measures were compared to coronary artery calcium score and atherosclerotic cardiovascular disease risk score for MACE prediction. Results: At 143 years, 223 subjects suffered MACE. Increased EAT volume and decreased EAT attenuation were both independently associated with MACE. Atherosclerotic cardiovascular disease risk score, coronary artery calcium, and EAT volume were associated with increased risk of MACE (hazard ratio [95%CI]: 1.03 [1.01-1.04]; 1.25 [1.19-1.30]; and 1.35 [1.07-1.68], P&lt;0.01 for all) and EAT attenuation was inversely associated with MACE (hazard ratio, 0.83 [95% CI, 0.72-0.96]; P=0.01), with corresponding Harrell C statistic of 0.76. MACE risk progressively increased with EAT volume ≥113 cm3 and coronary artery calcium ≥100 AU and was highest in subjects with both (P&lt;0.02 for all). In 1317 subjects, EAT volume was correlated with inflammatory biomarkers C-reactive protein, myeloperoxidase, and adiponectin reduction; EAT attenuation was inversely related to these biomarkers. Conclusions: Fully automated EAT volume and attenuation quantification by deep learning from noncontrast cardiac computed tomography can provide prognostic value for the asymptomatic patient, without additional imaging or physician interaction.","author":[{"dropping-particle":"","family":"Eisenberg","given":"Evann","non-dropping-particle":"","parse-names":false,"suffix":""},{"dropping-particle":"","family":"McElhinney","given":"Priscilla A.","non-dropping-particle":"","parse-names":false,"suffix":""},{"dropping-particle":"","family":"Commandeur","given":"Frederic","non-dropping-particle":"","parse-names":false,"suffix":""},{"dropping-particle":"","family":"Chen","given":"Xi","non-dropping-particle":"","parse-names":false,"suffix":""},{"dropping-particle":"","family":"Cadet","given":"Sebastien","non-dropping-particle":"","parse-names":false,"suffix":""},{"dropping-particle":"","family":"Goeller","given":"Markus","non-dropping-particle":"","parse-names":false,"suffix":""},{"dropping-particle":"","family":"Razipour","given":"Aryabod","non-dropping-particle":"","parse-names":false,"suffix":""},{"dropping-particle":"","family":"Gransar","given":"Heidi","non-dropping-particle":"","parse-names":false,"suffix":""},{"dropping-particle":"","family":"Cantu","given":"Stephanie","non-dropping-particle":"","parse-names":false,"suffix":""},{"dropping-particle":"","family":"Miller","given":"Robert J.H.","non-dropping-particle":"","parse-names":false,"suffix":""},{"dropping-particle":"","family":"Slomka","given":"Piotr J.","non-dropping-particle":"","parse-names":false,"suffix":""},{"dropping-particle":"","family":"Wong","given":"Nathan D.","non-dropping-particle":"","parse-names":false,"suffix":""},{"dropping-particle":"","family":"Rozanski","given":"Alan","non-dropping-particle":"","parse-names":false,"suffix":""},{"dropping-particle":"","family":"Achenbach","given":"Stephan","non-dropping-particle":"","parse-names":false,"suffix":""},{"dropping-particle":"","family":"Tamarappoo","given":"Balaji K.","non-dropping-particle":"","parse-names":false,"suffix":""},{"dropping-particle":"","family":"Berman","given":"Daniel S.","non-dropping-particle":"","parse-names":false,"suffix":""},{"dropping-particle":"","family":"Dey","given":"Damini","non-dropping-particle":"","parse-names":false,"suffix":""}],"container-title":"Circulation: Cardiovascular Imaging","id":"ITEM-3","issue":"February","issued":{"date-parts":[["2020"]]},"page":"1-9","title":"Deep Learning-Based Quantification of Epicardial Adipose Tissue Volume and Attenuation Predicts Major Adverse Cardiovascular Events in Asymptomatic Subjects","type":"article-journal"},"uris":["http://www.mendeley.com/documents/?uuid=04d88ec4-e72c-4959-a165-aba99b24c5c0"]}],"mendeley":{"formattedCitation":"(2–4)","plainTextFormattedCitation":"(2–4)","previouslyFormattedCitation":"(2–4)"},"properties":{"noteIndex":0},"schema":"https://github.com/citation-style-language/schema/raw/master/csl-citation.json"}</w:instrText>
      </w:r>
      <w:r>
        <w:fldChar w:fldCharType="separate"/>
      </w:r>
      <w:r w:rsidR="00E25276" w:rsidRPr="00E25276">
        <w:rPr>
          <w:noProof/>
        </w:rPr>
        <w:t>(2–4)</w:t>
      </w:r>
      <w:r>
        <w:fldChar w:fldCharType="end"/>
      </w:r>
      <w:r w:rsidRPr="00077E40">
        <w:t>. EAT shares a common microcirculation with the epicardial coronary arteries and exert</w:t>
      </w:r>
      <w:r w:rsidR="00303BAC">
        <w:t>s</w:t>
      </w:r>
      <w:r w:rsidRPr="00077E40">
        <w:t xml:space="preserve"> influence on vascular </w:t>
      </w:r>
      <w:r w:rsidR="00354DC9">
        <w:t>function</w:t>
      </w:r>
      <w:r w:rsidRPr="00077E40">
        <w:t xml:space="preserve"> through adipokine secretion, buffering of fatty acids</w:t>
      </w:r>
      <w:r w:rsidR="00626AAC">
        <w:t>,</w:t>
      </w:r>
      <w:r w:rsidRPr="00077E40">
        <w:t xml:space="preserve"> and</w:t>
      </w:r>
      <w:r w:rsidR="00354DC9">
        <w:t xml:space="preserve"> secretion of</w:t>
      </w:r>
      <w:r w:rsidRPr="00077E40">
        <w:t xml:space="preserve"> inflammatory cytokines</w:t>
      </w:r>
      <w:r>
        <w:t>.</w:t>
      </w:r>
    </w:p>
    <w:p w14:paraId="5D941133" w14:textId="77777777" w:rsidR="00354DC9" w:rsidRDefault="00354DC9" w:rsidP="002C1C15"/>
    <w:p w14:paraId="56FAC5BD" w14:textId="28BA552F" w:rsidR="002C1C15" w:rsidRDefault="00354DC9" w:rsidP="002C1C15">
      <w:r>
        <w:t xml:space="preserve">Increasing energy storage requirements causes adipocytes to increase in size and number to accommodate extra lipid. Hypertrophic adipocytes have been shown to be dysfunctional due to lipotoxicity and ischaemia. This induces a proinflammatory phenotype with secretion of pro-inflammatory cytokines and adipokines. </w:t>
      </w:r>
      <w:r w:rsidR="002C1C15">
        <w:t>The close anatomical relationship between EAT and the epicardial coronary arteries may indicate a novel substrate for atherogenesis</w:t>
      </w:r>
      <w:r w:rsidR="00E00405">
        <w:t xml:space="preserve"> </w:t>
      </w:r>
      <w:r>
        <w:t xml:space="preserve">in the context of EAT dysfunction </w:t>
      </w:r>
      <w:r w:rsidR="00E00405">
        <w:fldChar w:fldCharType="begin" w:fldLock="1"/>
      </w:r>
      <w:r w:rsidR="00E25276">
        <w:instrText>ADDIN CSL_CITATION {"citationItems":[{"id":"ITEM-1","itemData":{"DOI":"10.1007/s11906-019-0939-6","ISBN":"1190601909396","ISSN":"15343111","PMID":"30953236","abstract":"Purpose of Review: Epicardial adipose tissue has been associated with the development/progression of cardiovascular disease. We appraise the strength of the association between epicardial adipose tissue and development/progression of cardiovascular diseases like coronary artery disease, atrial fibrillation, and heart failure with preserved ejection fraction. Recent Findings: Cross-sectional clinical and translational correlative studies have established an association between epicardial adipose tissue and progression of coronary artery disease. Recent studies question this association and underline the need for longitudinal studies. Epicardial adipose tissue also plays a definite role in the pathobiology of atrial fibrillation and its recurrence after ablation. In contrast to an early paradigm, epicardial adipose tissue does not appear to play a key role in the pathogenesis of heart failure with preserved ejection fraction in obese patients. Summary: The association of epicardial adipose tissue with atrial fibrillation is robust. In contrast, the association of epicardial adipose tissue with coronary artery disease and heart failure with preserved ejection fraction is tenuous. Additional research, including longitudinal studies, is needed to confirm or refute these proposed associations.","author":[{"dropping-particle":"","family":"Jemtel","given":"Thierry H.","non-dropping-particle":"Le","parse-names":false,"suffix":""},{"dropping-particle":"","family":"Samson","given":"Rohan","non-dropping-particle":"","parse-names":false,"suffix":""},{"dropping-particle":"","family":"Ayinapudi","given":"Karnika","non-dropping-particle":"","parse-names":false,"suffix":""},{"dropping-particle":"","family":"Singh","given":"Twinkle","non-dropping-particle":"","parse-names":false,"suffix":""},{"dropping-particle":"","family":"Oparil","given":"Suzanne","non-dropping-particle":"","parse-names":false,"suffix":""}],"container-title":"Current Hypertension Reports","id":"ITEM-1","issue":"5","issued":{"date-parts":[["2019"]]},"publisher":"Current Hypertension Reports","title":"Epicardial Adipose Tissue and Cardiovascular Disease","type":"article-journal","volume":"21"},"uris":["http://www.mendeley.com/documents/?uuid=d854444e-26e5-490e-8aee-c337cb4fd515"]}],"mendeley":{"formattedCitation":"(5)","plainTextFormattedCitation":"(5)","previouslyFormattedCitation":"(5)"},"properties":{"noteIndex":0},"schema":"https://github.com/citation-style-language/schema/raw/master/csl-citation.json"}</w:instrText>
      </w:r>
      <w:r w:rsidR="00E00405">
        <w:fldChar w:fldCharType="separate"/>
      </w:r>
      <w:r w:rsidR="00E25276" w:rsidRPr="00E25276">
        <w:rPr>
          <w:noProof/>
        </w:rPr>
        <w:t>(5)</w:t>
      </w:r>
      <w:r w:rsidR="00E00405">
        <w:fldChar w:fldCharType="end"/>
      </w:r>
      <w:r w:rsidR="002C1C15">
        <w:t xml:space="preserve">.  </w:t>
      </w:r>
    </w:p>
    <w:p w14:paraId="32079C62" w14:textId="77777777" w:rsidR="00303BAC" w:rsidRDefault="00303BAC" w:rsidP="002C1C15"/>
    <w:p w14:paraId="20FAF7DB" w14:textId="76488498" w:rsidR="0029315D" w:rsidRDefault="002C1C15" w:rsidP="002C1C15">
      <w:r>
        <w:lastRenderedPageBreak/>
        <w:t xml:space="preserve">EAT is readily quantifiable using non-invasive imaging techniques. Computed tomography (CT) allows accurate quantification of EAT volume and density </w:t>
      </w:r>
      <w:r>
        <w:fldChar w:fldCharType="begin" w:fldLock="1"/>
      </w:r>
      <w:r w:rsidR="00E25276">
        <w:instrText>ADDIN CSL_CITATION {"citationItems":[{"id":"ITEM-1","itemData":{"DOI":"10.1016/j.ejrad.2019.108732","ISSN":"18727727","abstract":"Purpose: While computed tomography (CT) is frequently used to quantify epicardial adipose tissue (EAT), the effect of different acquisition parameters on EAT volume has not been systematically reported. We assessed the influence of low-voltage acquisition and contrast enhancement on EAT quantification. Method: Two independent cohorts (100 and 127 patients) referred for routine coronary CT were included. One cohort received a low-voltage and a standard voltage non-contrast acquisition (120 and 100 kV), the other cohort underwent non-contrast and contrast-enhanced CT. EAT volume was quantified using a semi-automated analysis software. Whereas the lower EAT threshold was consistently set at -190 Hounsfield Units (HU), different upper thresholds for EAT were analyzed. Bland-Altman analysis was used to analyze the agreement of EAT volume between scans with different acquisition parameters. We referred to a non-enhanced 120 kV acquisition with an upper threshold of -30 HU. Results: Mean EAT volume was 159 ± 76 ml as measured in 120 kV non-contrast data sets with an upper threshold of -30 HU. For 100 kV data sets, an upper threshold of -40 HU showed the best correlation (r = 0.961, p &lt; 0.05). Significant overestimation was found for upper thresholds of -20 and -30 HU and significant underestimation for -50 HU. In non-contrast vs. contrast-enhanced acquisitions, there was a significant underestimation of EAT volume for contrast-enhanced scans (mean difference 31 ml, 95% limits of agreement 27 to −89 ml). Conclusions: CT-based EAT volume quantification in low-voltage and contrast-enhanced images is feasible. However, adjustment of the upper threshold for detection of fat is mandatory.","author":[{"dropping-particle":"","family":"Marwan","given":"Mohamed","non-dropping-particle":"","parse-names":false,"suffix":""},{"dropping-particle":"","family":"Koenig","given":"Susanna","non-dropping-particle":"","parse-names":false,"suffix":""},{"dropping-particle":"","family":"Schreiber","given":"Kirsten","non-dropping-particle":"","parse-names":false,"suffix":""},{"dropping-particle":"","family":"Ammon","given":"Fabian","non-dropping-particle":"","parse-names":false,"suffix":""},{"dropping-particle":"","family":"Goeller","given":"Markus","non-dropping-particle":"","parse-names":false,"suffix":""},{"dropping-particle":"","family":"Bittner","given":"Daniel","non-dropping-particle":"","parse-names":false,"suffix":""},{"dropping-particle":"","family":"Achenbach","given":"Stephan","non-dropping-particle":"","parse-names":false,"suffix":""},{"dropping-particle":"","family":"Hell","given":"Michaela M.","non-dropping-particle":"","parse-names":false,"suffix":""}],"container-title":"European Journal of Radiology","id":"ITEM-1","issued":{"date-parts":[["2019","12","1"]]},"page":"108732","publisher":"Elsevier Ireland Ltd","title":"Quantification of epicardial adipose tissue by cardiac CT: Influence of acquisition parameters and contrast enhancement","type":"article-journal","volume":"121"},"uris":["http://www.mendeley.com/documents/?uuid=1c418d44-595e-3a1d-9f33-a9b76e3bce22"]}],"mendeley":{"formattedCitation":"(6)","plainTextFormattedCitation":"(6)","previouslyFormattedCitation":"(6)"},"properties":{"noteIndex":0},"schema":"https://github.com/citation-style-language/schema/raw/master/csl-citation.json"}</w:instrText>
      </w:r>
      <w:r>
        <w:fldChar w:fldCharType="separate"/>
      </w:r>
      <w:r w:rsidR="00E25276" w:rsidRPr="00E25276">
        <w:rPr>
          <w:noProof/>
        </w:rPr>
        <w:t>(6)</w:t>
      </w:r>
      <w:r>
        <w:fldChar w:fldCharType="end"/>
      </w:r>
      <w:r>
        <w:t xml:space="preserve">. </w:t>
      </w:r>
      <w:r w:rsidR="0029315D">
        <w:t xml:space="preserve">Increased </w:t>
      </w:r>
      <w:r w:rsidR="00034D00">
        <w:t xml:space="preserve">EAT volumes have been shown to be associated with markers of subclinical CVD and cardiac events in HIV-positive populations </w:t>
      </w:r>
      <w:r w:rsidR="00034D00">
        <w:fldChar w:fldCharType="begin" w:fldLock="1"/>
      </w:r>
      <w:r w:rsidR="00EC3E88">
        <w:instrText>ADDIN CSL_CITATION {"citationItems":[{"id":"ITEM-1","itemData":{"DOI":"10.1016/j.jcct.2015.08.002","ISSN":"1934-5925","author":[{"dropping-particle":"","family":"Raggi","given":"Paolo","non-dropping-particle":"","parse-names":false,"suffix":""},{"dropping-particle":"","family":"Zona","given":"Stefano","non-dropping-particle":"","parse-names":false,"suffix":""},{"dropping-particle":"","family":"Scaglioni","given":"Riccardo","non-dropping-particle":"","parse-names":false,"suffix":""},{"dropping-particle":"","family":"Stentarelli","given":"Chiara","non-dropping-particle":"","parse-names":false,"suffix":""},{"dropping-particle":"","family":"Ligabue","given":"Guido","non-dropping-particle":"","parse-names":false,"suffix":""},{"dropping-particle":"","family":"Besutti","given":"Giulia","non-dropping-particle":"","parse-names":false,"suffix":""},{"dropping-particle":"","family":"Menozzi","given":"Marianna","non-dropping-particle":"","parse-names":false,"suffix":""},{"dropping-particle":"","family":"Santoro","given":"Antonella","non-dropping-particle":"","parse-names":false,"suffix":""},{"dropping-particle":"","family":"Malagoli","given":"Andrea","non-dropping-particle":"","parse-names":false,"suffix":""},{"dropping-particle":"","family":"Bellasi","given":"Antonio","non-dropping-particle":"","parse-names":false,"suffix":""},{"dropping-particle":"","family":"Guaraldi","given":"Giovanni","non-dropping-particle":"","parse-names":false,"suffix":""}],"container-title":"Journal of Cardiovascular Computed Tomography","id":"ITEM-1","issue":"6","issued":{"date-parts":[["2015"]]},"page":"553-558","publisher":"Elsevier BV","title":"Epicardial adipose tissue and coronary artery calcium predict incident myocardial infarction and death in HIV-infected patients","type":"article-journal","volume":"9"},"uris":["http://www.mendeley.com/documents/?uuid=4161f673-c86c-4ac9-8c47-fb23b42fb640"]},{"id":"ITEM-2","itemData":{"DOI":"10.1097/QAD.0000000000000116","abstract":"Objective—Cytokines released by epicardial fat are implicated in the pathogenesis of atherosclerosis. HIV infection and anti-retroviral therapy have been associated with changes in body fat distribution and coronary artery disease. We sought to determine if HIV infection is associated with greater epicardial fat and if epicardial fat is associated with subclinical coronary atherosclerosis. Design—We studied 579 HIV-infected and 353 HIV-uninfected men age 40 to 70 years with non-contrast computed tomography (CT) to measure epicardial adipose tissue volume (EAT) and coronary artery calcium (CAC). Total plaque score (TPS), and plaque subtypes (non-calcified, calcified and mixed) were measured by coronary CT angiography in 706 men. Methods—We evaluated the association between EAT and HIV serostatus, and the association of EAT with subclinical atherosclerosis, adjusting for age, race and serostatus and with additional cardiovascular (CV) risk factors and tested for modifying effects of HIV serostatus. Results—HIV-infected men had greater EAT than HIV-uninfected men (p=0.001). EAT was positively associated with duration of antiretroviral therapy (p=0.02), specifically AZT (p&lt;0.05). EAT was associated with presence of any coronary artery plaque (p=0.006) and non-calcified plaque (p=0.001), adjusting for age, race, serostatus and CV risk factors. Among men with CAC, EAT was associated with CAC extent (p=0.006). HIV serostatus did not modify associations between EAT and either CAC extent or presence of plaque. Conclusions—Greater epicardial fat volume in HIV-infected men and its association with coronary plaque and antiretroviral therapy duration suggest potential mechanisms that might lead to increased risk for cardiovascular disease in HIV.","author":[{"dropping-particle":"","family":"Brener","given":"Michael","non-dropping-particle":"","parse-names":false,"suffix":""},{"dropping-particle":"","family":"Ketlogetswe","given":"Kerunne","non-dropping-particle":"","parse-names":false,"suffix":""},{"dropping-particle":"","family":"Budoff","given":"Matthew","non-dropping-particle":"","parse-names":false,"suffix":""},{"dropping-particle":"","family":"Jacobson","given":"Lisa P","non-dropping-particle":"","parse-names":false,"suffix":""},{"dropping-particle":"","family":"Li","given":"Xiuhong","non-dropping-particle":"","parse-names":false,"suffix":""},{"dropping-particle":"","family":"Rezaeian","given":"Panteha","non-dropping-particle":"","parse-names":false,"suffix":""},{"dropping-particle":"","family":"Razipour","given":"Aryabod","non-dropping-particle":"","parse-names":false,"suffix":""},{"dropping-particle":"","family":"Palella Jr","given":"Frank J","non-dropping-particle":"","parse-names":false,"suffix":""},{"dropping-particle":"","family":"Kingsley","given":"Lawrence","non-dropping-particle":"","parse-names":false,"suffix":""},{"dropping-particle":"","family":"Witt","given":"Mallory D","non-dropping-particle":"","parse-names":false,"suffix":""},{"dropping-particle":"","family":"George","given":"Richard T","non-dropping-particle":"","parse-names":false,"suffix":""},{"dropping-particle":"","family":"Post","given":"Wendy S","non-dropping-particle":"","parse-names":false,"suffix":""},{"dropping-particle":"","family":"Palella","given":"Frank J","non-dropping-particle":"","parse-names":false,"suffix":""}],"container-title":"AIDS. July","id":"ITEM-2","issue":"2811","issued":{"date-parts":[["2014"]]},"page":"1635-1644","title":"Epicardial Fat is Associated with Duration of Antiretroviral Therapy and Coronary Atherosclerosis: The Multicenter AIDS Cohort Study","type":"article-journal","volume":"17"},"uris":["http://www.mendeley.com/documents/?uuid=932b6e9d-5749-3e28-886a-389a91747e4c"]}],"mendeley":{"formattedCitation":"(7,8)","plainTextFormattedCitation":"(7,8)","previouslyFormattedCitation":"(7,8)"},"properties":{"noteIndex":0},"schema":"https://github.com/citation-style-language/schema/raw/master/csl-citation.json"}</w:instrText>
      </w:r>
      <w:r w:rsidR="00034D00">
        <w:fldChar w:fldCharType="separate"/>
      </w:r>
      <w:r w:rsidR="00034D00" w:rsidRPr="00034D00">
        <w:rPr>
          <w:noProof/>
        </w:rPr>
        <w:t>(7,8)</w:t>
      </w:r>
      <w:r w:rsidR="00034D00">
        <w:fldChar w:fldCharType="end"/>
      </w:r>
      <w:r w:rsidR="00034D00">
        <w:t xml:space="preserve">. This association has also been demonstrated in general populations </w:t>
      </w:r>
      <w:r w:rsidR="00034D00">
        <w:fldChar w:fldCharType="begin" w:fldLock="1"/>
      </w:r>
      <w:r w:rsidR="00EC3E88">
        <w:instrText>ADDIN CSL_CITATION {"citationItems":[{"id":"ITEM-1","itemData":{"DOI":"10.1016/j.jacc.2012.11.062","ISSN":"07351097","PMID":"23433560","abstract":"Objectives: This study sought to determine whether epicardial fat volume predicts coronary events in the general population. Background: Epicardial adipose tissue (EAT) is suggested to promote plaque development in the coronary artery tree. Methods: We quantified EAT volume in participants from the prospective population-based Heinz Nixdorf Recall cohort study free of cardiovascular disease. Incident coronary events were assessed during a follow-up period of 8.0 ± 1.5 years. Multivariable association of EAT with cardiovascular risk factors, coronary artery calcification (CAC), and coronary events was assessed using regression analysis. Results: From the overall 4,093 participants (age 59.4 years, 47% male), 130 subjects developed a fatal or nonfatal coronary event. Incidence of coronary events increased by quartile of EAT (0.9% vs. 4.7% for 1st and 4th quartile, respectively, p &lt; 0.001). Doubling of EAT was associated with a 1.5-fold risk of coronary events when adjusting for cardiovascular risk factors (hazard ratio [HR] [95% confidence interval (CI)]: 1.54 [1.09 to 2.19]), which remained unaltered after further adjustment for CAC score (HR [95% CI]: 1.50 [1.07 to 2.11]). For discrimination of subjects with events from those without, we observed a trend for improvement of Harrell's C and explained variance by EAT over traditional cardiovascular risk factors, which, however, did not reach statistical significance (0.720 to 0.730 for risk factors alone and with EAT added, respectively, p = 0.10, R2 = 2.73% to R2 = 2.92%, time-dependent integrated discrimination improvement = 0.196%). Conclusions: Epicardial fat is associated with fatal and nonfatal coronary events in the general population independent of traditional cardiovascular risk factors and complements information from cardiac computed tomography above the CAC score. © 2013 American College of Cardiology Foundation.","author":[{"dropping-particle":"","family":"Mahabadi","given":"Amir A.","non-dropping-particle":"","parse-names":false,"suffix":""},{"dropping-particle":"","family":"Berg","given":"Marie H.","non-dropping-particle":"","parse-names":false,"suffix":""},{"dropping-particle":"","family":"Lehmann","given":"Nils","non-dropping-particle":"","parse-names":false,"suffix":""},{"dropping-particle":"","family":"Kälsch","given":"Hagen","non-dropping-particle":"","parse-names":false,"suffix":""},{"dropping-particle":"","family":"Bauer","given":"Marcus","non-dropping-particle":"","parse-names":false,"suffix":""},{"dropping-particle":"","family":"Kara","given":"Kaffer","non-dropping-particle":"","parse-names":false,"suffix":""},{"dropping-particle":"","family":"Dragano","given":"Nico","non-dropping-particle":"","parse-names":false,"suffix":""},{"dropping-particle":"","family":"Moebus","given":"Susanne","non-dropping-particle":"","parse-names":false,"suffix":""},{"dropping-particle":"","family":"Jöckel","given":"Karl Heinz","non-dropping-particle":"","parse-names":false,"suffix":""},{"dropping-particle":"","family":"Erbel","given":"Raimund","non-dropping-particle":"","parse-names":false,"suffix":""},{"dropping-particle":"","family":"Möhlenkamp","given":"Stefan","non-dropping-particle":"","parse-names":false,"suffix":""}],"container-title":"Journal of the American College of Cardiology","id":"ITEM-1","issue":"13","issued":{"date-parts":[["2013"]]},"page":"1388-1395","title":"Association of epicardial fat with cardiovascular risk factors and incident myocardial infarction in the general population: The Heinz Nixdorf recall study","type":"article","volume":"61"},"uris":["http://www.mendeley.com/documents/?uuid=9d9a50c6-0c16-4c3c-8516-bde88d967f98"]}],"mendeley":{"formattedCitation":"(9)","plainTextFormattedCitation":"(9)","previouslyFormattedCitation":"(9)"},"properties":{"noteIndex":0},"schema":"https://github.com/citation-style-language/schema/raw/master/csl-citation.json"}</w:instrText>
      </w:r>
      <w:r w:rsidR="00034D00">
        <w:fldChar w:fldCharType="separate"/>
      </w:r>
      <w:r w:rsidR="00034D00" w:rsidRPr="00034D00">
        <w:rPr>
          <w:noProof/>
        </w:rPr>
        <w:t>(9)</w:t>
      </w:r>
      <w:r w:rsidR="00034D00">
        <w:fldChar w:fldCharType="end"/>
      </w:r>
      <w:r w:rsidR="00034D00">
        <w:t xml:space="preserve">. </w:t>
      </w:r>
    </w:p>
    <w:p w14:paraId="334F0459" w14:textId="77777777" w:rsidR="0029315D" w:rsidRDefault="0029315D" w:rsidP="002C1C15"/>
    <w:p w14:paraId="209730B9" w14:textId="79BBEC0C" w:rsidR="00034D00" w:rsidRDefault="0029315D" w:rsidP="002C1C15">
      <w:r>
        <w:t xml:space="preserve">Lower EAT density is associated with adipocyte hypertrophy and hyperplasia due to increased lipid content </w:t>
      </w:r>
      <w:r>
        <w:fldChar w:fldCharType="begin" w:fldLock="1"/>
      </w:r>
      <w:r w:rsidR="00EC3E88">
        <w:instrText>ADDIN CSL_CITATION {"citationItems":[{"id":"ITEM-1","itemData":{"DOI":"10.2967/jnumed.109.068775","ISSN":"01615505","PMID":"20124047","abstract":"Brown adipose tissue (BAT) densities assessed as CT Hounsfield units (HUs) were evaluated in a rodent model and in patients to determine whether HUs changed in relation to BAT activity. Methods: Serial 18F-FDG PET/CT was performed on rats under both room temperature control conditions and after 4 h of cold-stimulation, which is known to activate BAT. The maximum standardized uptake values and CT HUs of BAT were measured, and tissues were examined in the laboratory. Image records from cancer patients who underwent PET/CT were reviewed, and 23 patients were identified who displayed both high and low 18F-FDG uptake into BAT on serial 18F-FDG PET/CT scans. The maximum standardized uptake values and CT HUs of BAT were compared in these scans. Results: The mean (±SD) CT HUs of cold-activated BAT (-12.4 ± 22.4) were significantly higher than those (-27.9 ± 9.6) of the controls in the rat model. The CT HUs of BAT (-71.6 ± 18.0) in the patients with high 18F-FDG uptake were significantly higher than those (-104.4 ± 16.8) of the patients with low 18F-FDG uptake . A decrease in relative lipid content is seen in activated BAT in rats on histology. Conclusion: The CT HUs of BAT increased in activated conditions in both animals and patients, likely because of lipid consumption by activated BAT. Copyright © 2010 by the Society of Nuclear Medicine, Inc.","author":[{"dropping-particle":"","family":"Baba","given":"Shingo","non-dropping-particle":"","parse-names":false,"suffix":""},{"dropping-particle":"","family":"Jacene","given":"Heather A.","non-dropping-particle":"","parse-names":false,"suffix":""},{"dropping-particle":"","family":"Engles","given":"James M.","non-dropping-particle":"","parse-names":false,"suffix":""},{"dropping-particle":"","family":"Honda","given":"Hiroshi","non-dropping-particle":"","parse-names":false,"suffix":""},{"dropping-particle":"","family":"Wahl","given":"Richard L.","non-dropping-particle":"","parse-names":false,"suffix":""}],"container-title":"Journal of Nuclear Medicine","id":"ITEM-1","issue":"2","issued":{"date-parts":[["2010"]]},"page":"246-250","title":"CT Hounsfield units of brown adipose tissue increase with activation: preclinical and clinical studies","type":"article-journal","volume":"51"},"uris":["http://www.mendeley.com/documents/?uuid=f6a864b3-fe08-40af-b9dc-1d9280bb2e4c"]}],"mendeley":{"formattedCitation":"(10)","plainTextFormattedCitation":"(10)","previouslyFormattedCitation":"(10)"},"properties":{"noteIndex":0},"schema":"https://github.com/citation-style-language/schema/raw/master/csl-citation.json"}</w:instrText>
      </w:r>
      <w:r>
        <w:fldChar w:fldCharType="separate"/>
      </w:r>
      <w:r w:rsidR="00EC3E88" w:rsidRPr="00EC3E88">
        <w:rPr>
          <w:noProof/>
        </w:rPr>
        <w:t>(10)</w:t>
      </w:r>
      <w:r>
        <w:fldChar w:fldCharType="end"/>
      </w:r>
      <w:r>
        <w:t xml:space="preserve">. </w:t>
      </w:r>
      <w:r w:rsidR="004D3CD2">
        <w:t>Lower EAT density has been shown to be associated with markers of metabolic syndrome</w:t>
      </w:r>
      <w:r w:rsidR="00842191">
        <w:t>, inflammation</w:t>
      </w:r>
      <w:r w:rsidR="004D3CD2">
        <w:t xml:space="preserve"> and coronary </w:t>
      </w:r>
      <w:r w:rsidR="00842191">
        <w:t xml:space="preserve">artery disease </w:t>
      </w:r>
      <w:r w:rsidR="00D83171">
        <w:t xml:space="preserve">in general populations </w:t>
      </w:r>
      <w:r w:rsidR="00842191">
        <w:fldChar w:fldCharType="begin" w:fldLock="1"/>
      </w:r>
      <w:r w:rsidR="00EC3E88">
        <w:instrText>ADDIN CSL_CITATION {"citationItems":[{"id":"ITEM-1","itemData":{"DOI":"10.1016/j.atherosclerosis.2010.10.007","ISSN":"00219150","PMID":"21040916","abstract":"Objectives: We sought to assess the association between inflammation in pericardial fat (PF) and coronary artery disease (CAD) by pathological examination and clinical evaluation with cardiac computed tomography (CT). Background: Inflammation of adipose tissue is involved in cardio-metabolic disorders and shows high density in CT. Methods: We quantified, by immunohistochemical means, the PF inflammation in 39 autopsy cases by counting leukocyte common antigen (LCA)-positive cells. We then measured the CT density of PF in 39 patients with acute coronary syndromes and 69 patients suspected of CAD. Results: Pericoronary PF had significantly more LCA-positive cells in CAD autopsy cases (n=21) than non-CAD cases (n=18) (44±21 vs. 24±22 cells/mm2, p=0.006). The CT density of PF around culprit lesions was significantly higher than non-culprit lesions in patients with acute coronary syndromes (-72±11 vs. -82±14HU, p=0.002), which may reflect PF inflammation. Among patients suspected of CAD, the pericardial CT density gradient (PDG; difference in CT density between pericoronary PF and PF apart from coronary arteries) was significantly greater in CAD patients (n=30) than non-CAD patients (n=39) (22±16 vs. 16±10HU, p=0.046). Multiple logistic regression analysis demonstrated that the PF inflammation index (PFI; PDG×PF volume, which could be the integrated index of inflammatory activity and abundance of PF) was significantly associated with the presence of CAD (odds ratio [95% confidence interval]; 1.234 [1.012-1.503] per 1000HUcm3, p=0.037) independent of other metabolic risk factors such as hypertension, dyslipidemia, and diabetes. Conclusions: Active inflammation in PF correlates with CAD. PF inflammation may be involved in pathogenesis of CAD. © 2010 Elsevier Ireland Ltd.","author":[{"dropping-particle":"","family":"Konishi","given":"Masaaki","non-dropping-particle":"","parse-names":false,"suffix":""},{"dropping-particle":"","family":"Sugiyama","given":"Seigo","non-dropping-particle":"","parse-names":false,"suffix":""},{"dropping-particle":"","family":"Sato","given":"Yuichiro","non-dropping-particle":"","parse-names":false,"suffix":""},{"dropping-particle":"","family":"Oshima","given":"Shuichi","non-dropping-particle":"","parse-names":false,"suffix":""},{"dropping-particle":"","family":"Sugamura","given":"Koichi","non-dropping-particle":"","parse-names":false,"suffix":""},{"dropping-particle":"","family":"Nozaki","given":"Toshimitsu","non-dropping-particle":"","parse-names":false,"suffix":""},{"dropping-particle":"","family":"Ohba","given":"Keisuke","non-dropping-particle":"","parse-names":false,"suffix":""},{"dropping-particle":"","family":"Matsubara","given":"Junichi","non-dropping-particle":"","parse-names":false,"suffix":""},{"dropping-particle":"","family":"Sumida","given":"Hitoshi","non-dropping-particle":"","parse-names":false,"suffix":""},{"dropping-particle":"","family":"Nagayoshi","given":"Yasuhiro","non-dropping-particle":"","parse-names":false,"suffix":""},{"dropping-particle":"","family":"Sakamoto","given":"Kenji","non-dropping-particle":"","parse-names":false,"suffix":""},{"dropping-particle":"","family":"Utsunomiya","given":"Daisuke","non-dropping-particle":"","parse-names":false,"suffix":""},{"dropping-particle":"","family":"Awai","given":"Kazuo","non-dropping-particle":"","parse-names":false,"suffix":""},{"dropping-particle":"","family":"Jinnouchi","given":"Hideaki","non-dropping-particle":"","parse-names":false,"suffix":""},{"dropping-particle":"","family":"Matsuzawa","given":"Yasushi","non-dropping-particle":"","parse-names":false,"suffix":""},{"dropping-particle":"","family":"Yamashita","given":"Yasuyuki","non-dropping-particle":"","parse-names":false,"suffix":""},{"dropping-particle":"","family":"Asada","given":"Yujiro","non-dropping-particle":"","parse-names":false,"suffix":""},{"dropping-particle":"","family":"Kimura","given":"Kazuo","non-dropping-particle":"","parse-names":false,"suffix":""},{"dropping-particle":"","family":"Umemura","given":"Satoshi","non-dropping-particle":"","parse-names":false,"suffix":""},{"dropping-particle":"","family":"Ogawa","given":"Hisao","non-dropping-particle":"","parse-names":false,"suffix":""}],"container-title":"Atherosclerosis","id":"ITEM-1","issue":"2","issued":{"date-parts":[["2010"]]},"page":"649-655","publisher":"Elsevier Ireland Ltd","title":"Pericardial fat inflammation correlates with coronary artery disease","type":"article-journal","volume":"213"},"uris":["http://www.mendeley.com/documents/?uuid=055d870d-4867-4dac-b376-bf338b6f1c5e"]},{"id":"ITEM-2","itemData":{"DOI":"10.1016/j.atherosclerosis.2019.01.033","ISSN":"18791484","PMID":"30777338","abstract":"Background and aims: Density may indicate some tissue characteristics and help reveal the role of epicardial adipose tissue (EAT) in coronary artery disease (CAD). Therefore, we assessed the association of EAT density with the coronary artery plaque burden in patients presenting with chest pain. Methods: This retrospective cohort study comprised 614 patients (mean age 61 ± 9 years, 61% males) with a high cardiovascular disease risk, who underwent cardiac computed tomography angiography. Density was reflected as attenuation. Results: EAT attenuation was significantly associated with EAT volume with a negative Pearson's correlation coefficient and gradually increased across coronary artery calcium (CAC) scores of 0, 1–100, 101–400 and &gt; 400. EAT attenuation was tightly associated with CAD risk factors, including age, sex, BMI, total cholesterol, neutrophil to lymphocyte ratios and CAC score. The association between EAT attenuation and CAC score was strengthened after adjusting for multivariable indices (OR 1.21, 95% CI 1.05–1.40, p = 0.01) and further adjusting for EAT volume (OR 1.26 95% CI 1.06–1.51, p&lt;0.01). However, EAT attenuation was associated only with CAD presence (OR 1.32, 95% CI 1.02–1.69, p&lt;0.05), CAC presence (OR 1.28, 95% CI 1.02–1.60, p&lt;0.05), segment involvement score (OR 1.19, 95% CI 1.01–1.40, p&lt;0.05) and segment stenosis score (OR 1.19, 95% CI 1.01–1.40, p&lt;0.05) in the EAT volume- and multivariable-adjusted model. Additionally, EAT attenuation was not associated with significant coronary artery lesions and triple-vessel plaques. Conclusions: Higher EAT attenuation is associated with a higher risk of CAD.","author":[{"dropping-particle":"","family":"Liu","given":"Zihou","non-dropping-particle":"","parse-names":false,"suffix":""},{"dropping-particle":"","family":"Wang","given":"Shunjun","non-dropping-particle":"","parse-names":false,"suffix":""},{"dropping-particle":"","family":"Wang","given":"Yongqiang","non-dropping-particle":"","parse-names":false,"suffix":""},{"dropping-particle":"","family":"Zhou","given":"Ningbo","non-dropping-particle":"","parse-names":false,"suffix":""},{"dropping-particle":"","family":"Shu","given":"Jie","non-dropping-particle":"","parse-names":false,"suffix":""},{"dropping-particle":"","family":"Stamm","given":"Christof","non-dropping-particle":"","parse-names":false,"suffix":""},{"dropping-particle":"","family":"Jiang","given":"Meng","non-dropping-particle":"","parse-names":false,"suffix":""},{"dropping-particle":"","family":"Luo","given":"Fanyan","non-dropping-particle":"","parse-names":false,"suffix":""}],"container-title":"Atherosclerosis","id":"ITEM-2","issue":"October 2018","issued":{"date-parts":[["2019"]]},"page":"230-236","publisher":"Elsevier","title":"Association of epicardial adipose tissue attenuation with coronary atherosclerosis in patients with a high risk of coronary artery disease","type":"article-journal","volume":"284"},"uris":["http://www.mendeley.com/documents/?uuid=ee311a26-174f-4afa-be55-abd50ebe68d1"]}],"mendeley":{"formattedCitation":"(11,12)","plainTextFormattedCitation":"(11,12)","previouslyFormattedCitation":"(11,12)"},"properties":{"noteIndex":0},"schema":"https://github.com/citation-style-language/schema/raw/master/csl-citation.json"}</w:instrText>
      </w:r>
      <w:r w:rsidR="00842191">
        <w:fldChar w:fldCharType="separate"/>
      </w:r>
      <w:r w:rsidR="00EC3E88" w:rsidRPr="00EC3E88">
        <w:rPr>
          <w:noProof/>
        </w:rPr>
        <w:t>(11,12)</w:t>
      </w:r>
      <w:r w:rsidR="00842191">
        <w:fldChar w:fldCharType="end"/>
      </w:r>
      <w:r w:rsidR="00842191">
        <w:t>.</w:t>
      </w:r>
      <w:r w:rsidR="00D83171">
        <w:t xml:space="preserve"> However, in the converse has been demonstrated in patients presenting with acute myocardial infarction</w:t>
      </w:r>
      <w:r w:rsidR="00842191">
        <w:t xml:space="preserve"> </w:t>
      </w:r>
      <w:r w:rsidR="00D83171">
        <w:fldChar w:fldCharType="begin" w:fldLock="1"/>
      </w:r>
      <w:r w:rsidR="00EC3E88">
        <w:instrText>ADDIN CSL_CITATION {"citationItems":[{"id":"ITEM-1","itemData":{"DOI":"10.1371/journal.pone.0183514","ISBN":"1111111111","ISSN":"19326203","PMID":"28837682","abstract":"Background and objective Epicardial adipose tissue (EAT) volume is associated with coronary plaque burden and adverse events. We aimed to determine, whether CT-derived EAT attenuation in addition to EAT volume distinguishes patients with and without myocardial infarction. Methods and results In 94 patients with confirmed or suspected coronary artery disease (aged 66.9±14.7years, 61%male) undergoing cardiac CT imaging as part of clinical workup, EAT volume was retrospectively quantified from non-contrast cardiac CT by delineation of the pericardium in axial images. Mean attenuation of all pixels from EAT volume was calculated. Patients with type-I myocardial infarction (n = 28) had higher EAT volume (132.9 ± 111.9ml vs. 109.7 ± 94.6ml, p = 0.07) and CT-attenuation (-86.8 ± 5.8HU vs. -89.0 ± 3.7HU, p = 0.03) than patients without type-I myocardial infarction, while EAT volume and attenuation were only modestly inversely correlated (r = -0.24, p = 0.02). EAT volume increased per standard deviation of age (18.2 [6.2–30.2] ml, p = 0.003), BMI (29.3 [18.4–40.2] ml, p&lt;0.0001), and with presence of diabetes (44.5 [16.7–72.3] ml, p = 0.0002), while attenuation was higher in patients with lipid-lowering therapy (2.34 [0.08–4.61] HU, p = 0.04). In a model containing volume and attenuation, both measures of EAT were independently associated with the occurrence of type-I myocardial infarction (OR [95% CI]: 1.79 [1.10–2.94], p = 0.02 for volume, 2.04 [1.18–3.53], p = 0.01 for attenuation). Effect sizes remained stable for EAT attenuation after adjustment for risk factors (1.44 [0.77–2.68], p = 0.26 for volume; 1.93 [1.11–3.39], p = 0.02 for attenuation). Conclusion CT-derived EAT attenuation, in addition to volume, distinguishes patients with vs. without myocardial infarction and is increased in patients with lipid-lowering therapy. Our results suggest that assessment of EAT attenuation could render complementary information to EAT volume regarding coronary risk burden.","author":[{"dropping-particle":"","family":"Mahabadi","given":"Amir Abbas","non-dropping-particle":"","parse-names":false,"suffix":""},{"dropping-particle":"","family":"Balcer","given":"Bastian","non-dropping-particle":"","parse-names":false,"suffix":""},{"dropping-particle":"","family":"Dykun","given":"Iryna","non-dropping-particle":"","parse-names":false,"suffix":""},{"dropping-particle":"","family":"Forsting","given":"Michael","non-dropping-particle":"","parse-names":false,"suffix":""},{"dropping-particle":"","family":"Schlosser","given":"Thomas","non-dropping-particle":"","parse-names":false,"suffix":""},{"dropping-particle":"","family":"Heusch","given":"Gerd","non-dropping-particle":"","parse-names":false,"suffix":""},{"dropping-particle":"","family":"Rassaf","given":"Tienush","non-dropping-particle":"","parse-names":false,"suffix":""}],"container-title":"PLoS ONE","id":"ITEM-1","issue":"8","issued":{"date-parts":[["2017"]]},"page":"1-11","title":"Cardiac computed tomography-derived epicardial fat volume and attenuation independently distinguish patients with and without myocardial infarction","type":"article-journal","volume":"12"},"uris":["http://www.mendeley.com/documents/?uuid=214e7a51-33ce-4110-9698-6f3250681fea"]}],"mendeley":{"formattedCitation":"(13)","plainTextFormattedCitation":"(13)","previouslyFormattedCitation":"(13)"},"properties":{"noteIndex":0},"schema":"https://github.com/citation-style-language/schema/raw/master/csl-citation.json"}</w:instrText>
      </w:r>
      <w:r w:rsidR="00D83171">
        <w:fldChar w:fldCharType="separate"/>
      </w:r>
      <w:r w:rsidR="00EC3E88" w:rsidRPr="00EC3E88">
        <w:rPr>
          <w:noProof/>
        </w:rPr>
        <w:t>(13)</w:t>
      </w:r>
      <w:r w:rsidR="00D83171">
        <w:fldChar w:fldCharType="end"/>
      </w:r>
      <w:r w:rsidR="00D83171">
        <w:t xml:space="preserve">. </w:t>
      </w:r>
      <w:r>
        <w:t>EAT density has not been substantially studied in HIV-positive populations</w:t>
      </w:r>
    </w:p>
    <w:p w14:paraId="0096564B" w14:textId="77777777" w:rsidR="002C1C15" w:rsidRDefault="002C1C15" w:rsidP="002C1C15"/>
    <w:p w14:paraId="22793A6A" w14:textId="374D55DA" w:rsidR="002C1C15" w:rsidRDefault="002C1C15" w:rsidP="002C1C15">
      <w:r>
        <w:t xml:space="preserve">In this study, we </w:t>
      </w:r>
      <w:r w:rsidR="00596042">
        <w:t xml:space="preserve">aimed </w:t>
      </w:r>
      <w:r>
        <w:t xml:space="preserve">to </w:t>
      </w:r>
      <w:r w:rsidR="00303BAC">
        <w:t>assess</w:t>
      </w:r>
      <w:r>
        <w:t xml:space="preserve"> the association of EAT volume and density with the presence of coronary artery </w:t>
      </w:r>
      <w:r w:rsidR="00303BAC">
        <w:t>disease</w:t>
      </w:r>
      <w:r>
        <w:t xml:space="preserve"> using a large dataset of HIV-positive and HIV-negative individuals</w:t>
      </w:r>
      <w:r w:rsidR="00303BAC">
        <w:t>.</w:t>
      </w:r>
    </w:p>
    <w:p w14:paraId="1FC2ACB5" w14:textId="77777777" w:rsidR="002C1C15" w:rsidRDefault="002C1C15" w:rsidP="002C1C15"/>
    <w:p w14:paraId="0A686394" w14:textId="77777777" w:rsidR="002C1C15" w:rsidRPr="00E67E98" w:rsidRDefault="002C1C15" w:rsidP="002C1C15">
      <w:pPr>
        <w:rPr>
          <w:b/>
          <w:bCs/>
        </w:rPr>
      </w:pPr>
      <w:r w:rsidRPr="00E67E98">
        <w:rPr>
          <w:b/>
          <w:bCs/>
        </w:rPr>
        <w:t>Methods</w:t>
      </w:r>
    </w:p>
    <w:p w14:paraId="19E5AF13" w14:textId="53985047" w:rsidR="00FC064C" w:rsidRDefault="002C1C15" w:rsidP="002C1C15">
      <w:r>
        <w:t>We conducted a real-world retrospective analysis to compare the associations of EAT volume and CVD in both HIV positive and HIV negative patients. Data were collected from the Royal Liverpool University Hospital HIV clinical database and CT Coronary Angiography (CTCA) clinical database</w:t>
      </w:r>
      <w:r w:rsidR="00303BAC">
        <w:t>.</w:t>
      </w:r>
      <w:r>
        <w:t xml:space="preserve"> </w:t>
      </w:r>
      <w:r w:rsidR="00303BAC">
        <w:t>B</w:t>
      </w:r>
      <w:r>
        <w:t xml:space="preserve">oth databases are clinically approved by the Liverpool University </w:t>
      </w:r>
      <w:r>
        <w:lastRenderedPageBreak/>
        <w:t>Hospitals Foundation Trust’s audit committee. All demographic and clinical variables present on the databases were cross checked by the research team using electronic patient record</w:t>
      </w:r>
      <w:r w:rsidR="00626AAC">
        <w:t>s</w:t>
      </w:r>
      <w:r>
        <w:t xml:space="preserve"> (clinical notes).  </w:t>
      </w:r>
      <w:r w:rsidR="00FC064C">
        <w:t xml:space="preserve">The primary objective of this study was to assess the association </w:t>
      </w:r>
      <w:r w:rsidR="0029315D">
        <w:t>between</w:t>
      </w:r>
      <w:r w:rsidR="00354DC9">
        <w:t xml:space="preserve"> </w:t>
      </w:r>
      <w:r w:rsidR="00FC064C">
        <w:t xml:space="preserve">EAT volume and coronary calcium in HIV-positive and HIV-negative groups. The secondary objective was to assess the association </w:t>
      </w:r>
      <w:r w:rsidR="00354DC9">
        <w:t>between</w:t>
      </w:r>
      <w:r w:rsidR="00FC064C">
        <w:t xml:space="preserve"> EAT density and coronary calcium in both groups.</w:t>
      </w:r>
    </w:p>
    <w:p w14:paraId="39688303" w14:textId="77777777" w:rsidR="00FC064C" w:rsidRDefault="00FC064C" w:rsidP="002C1C15"/>
    <w:p w14:paraId="3BEB9E83" w14:textId="379BF6A8" w:rsidR="002C1C15" w:rsidRDefault="002C1C15" w:rsidP="002C1C15">
      <w:r>
        <w:t>The HIV database includes all patients under follow up with the service. It contains clinical co-morbidities, current and previous medications, anthropometric measurements, blood chemistry</w:t>
      </w:r>
      <w:r w:rsidR="00626AAC">
        <w:t>,</w:t>
      </w:r>
      <w:r>
        <w:t xml:space="preserve"> and CVD risk. The HIV database was cross checked for patients that had received a CT thorax within the last </w:t>
      </w:r>
      <w:r w:rsidR="003E0592">
        <w:t xml:space="preserve">5 </w:t>
      </w:r>
      <w:r>
        <w:t xml:space="preserve">years. The images were inspected by an independent imaging cardiologist for the presence of coronary calcification which was recorded in a binary fashion (yes or no). </w:t>
      </w:r>
    </w:p>
    <w:p w14:paraId="060772A8" w14:textId="77777777" w:rsidR="00FC064C" w:rsidRDefault="00FC064C" w:rsidP="002C1C15"/>
    <w:p w14:paraId="2BD3937C" w14:textId="075FECAE" w:rsidR="002C1C15" w:rsidRDefault="002C1C15" w:rsidP="002C1C15">
      <w:r>
        <w:t>The CTCA database contains demographic and clinical variables for all patients referred for cardiac CT (either CAC scoring or CTCA)</w:t>
      </w:r>
      <w:r w:rsidR="00701193">
        <w:t>. We included all sequential patients referred for cardiovascular CT from 1st July to 31</w:t>
      </w:r>
      <w:r w:rsidR="00701193" w:rsidRPr="00701193">
        <w:rPr>
          <w:vertAlign w:val="superscript"/>
        </w:rPr>
        <w:t>st</w:t>
      </w:r>
      <w:r w:rsidR="00701193">
        <w:t xml:space="preserve"> December 2019. </w:t>
      </w:r>
      <w:proofErr w:type="gramStart"/>
      <w:r>
        <w:t>The majority of</w:t>
      </w:r>
      <w:proofErr w:type="gramEnd"/>
      <w:r>
        <w:t xml:space="preserve"> patients were referred for the investigation of atypical angina and were considered low to medium risk. The </w:t>
      </w:r>
      <w:r w:rsidRPr="00FA4AE8">
        <w:t>presence of</w:t>
      </w:r>
      <w:r w:rsidR="00E00405" w:rsidRPr="00FA4AE8">
        <w:t xml:space="preserve"> hepatosteatosis</w:t>
      </w:r>
      <w:r w:rsidRPr="00FA4AE8">
        <w:t xml:space="preserve"> </w:t>
      </w:r>
      <w:r w:rsidR="00E00405" w:rsidRPr="00FA4AE8">
        <w:t>(</w:t>
      </w:r>
      <w:r w:rsidRPr="00FA4AE8">
        <w:t>HS</w:t>
      </w:r>
      <w:r w:rsidR="00E00405" w:rsidRPr="00FA4AE8">
        <w:t>)</w:t>
      </w:r>
      <w:r>
        <w:t xml:space="preserve"> had previously been calculated by two independent radiologists and added to the clinical database. Patients were labelled as having coronary calcification if the calcium score was &gt;0. </w:t>
      </w:r>
    </w:p>
    <w:p w14:paraId="62FD56ED" w14:textId="77777777" w:rsidR="00701193" w:rsidRDefault="00701193" w:rsidP="002C1C15"/>
    <w:p w14:paraId="6831A70B" w14:textId="4F898AEE" w:rsidR="002C1C15" w:rsidRDefault="002C1C15" w:rsidP="002C1C15">
      <w:r>
        <w:lastRenderedPageBreak/>
        <w:t>Clinical variables were collected and checked by reviewing patient</w:t>
      </w:r>
      <w:r w:rsidR="00891B0E">
        <w:t xml:space="preserve"> </w:t>
      </w:r>
      <w:r>
        <w:t xml:space="preserve">case notes, including consultation letters, for prior and current diagnoses. The inclusion criteria were age &gt;18 and CAC </w:t>
      </w:r>
      <w:r w:rsidR="005E4098">
        <w:t>score</w:t>
      </w:r>
      <w:r>
        <w:t xml:space="preserve"> or CTCA between July 1</w:t>
      </w:r>
      <w:r w:rsidRPr="002C1C15">
        <w:rPr>
          <w:vertAlign w:val="superscript"/>
        </w:rPr>
        <w:t>st</w:t>
      </w:r>
      <w:r>
        <w:t xml:space="preserve"> and December 31</w:t>
      </w:r>
      <w:r w:rsidRPr="002C1C15">
        <w:rPr>
          <w:vertAlign w:val="superscript"/>
        </w:rPr>
        <w:t>st</w:t>
      </w:r>
      <w:proofErr w:type="gramStart"/>
      <w:r>
        <w:t xml:space="preserve"> 2019</w:t>
      </w:r>
      <w:proofErr w:type="gramEnd"/>
      <w:r>
        <w:t>. Patients with prior diagnoses of cardiovascular disease (including clinical diagnosis, imaging diagnosis of coronary plaque or coronary event</w:t>
      </w:r>
      <w:r w:rsidR="00891B0E">
        <w:t xml:space="preserve">, </w:t>
      </w:r>
      <w:r>
        <w:t>or intervention) were excluded. Patients were also excluded if quantification of coronary calcifications was not possible.</w:t>
      </w:r>
    </w:p>
    <w:p w14:paraId="185E10AD" w14:textId="77777777" w:rsidR="00701193" w:rsidRDefault="00701193" w:rsidP="002C1C15"/>
    <w:p w14:paraId="53E232A0" w14:textId="4FEFBFCC" w:rsidR="002C1C15" w:rsidRDefault="002C1C15" w:rsidP="002C1C15">
      <w:r>
        <w:t xml:space="preserve">EAT volumes and density were calculated using automated, deep learning software specifically designed to quantify EAT. We used QFAT 2.0 software developed by Cedars- Sinai Medical </w:t>
      </w:r>
      <w:proofErr w:type="spellStart"/>
      <w:r>
        <w:t>Center</w:t>
      </w:r>
      <w:proofErr w:type="spellEnd"/>
      <w:r>
        <w:t xml:space="preserve">. Contours </w:t>
      </w:r>
      <w:r w:rsidR="00701193">
        <w:t>are</w:t>
      </w:r>
      <w:r>
        <w:t xml:space="preserve"> generated along the visceral pericardium from the main pulmonary artery bifurcation to apex of the heart on sequential axial slices</w:t>
      </w:r>
      <w:r w:rsidR="00D31681">
        <w:t xml:space="preserve"> (figure </w:t>
      </w:r>
      <w:r w:rsidR="009F72DF">
        <w:t>1</w:t>
      </w:r>
      <w:r w:rsidR="00D31681">
        <w:t>)</w:t>
      </w:r>
      <w:r>
        <w:t xml:space="preserve">. </w:t>
      </w:r>
      <w:r w:rsidR="00701193">
        <w:t>O</w:t>
      </w:r>
      <w:r>
        <w:t>perators, specifically trained in EAT volume measurement, were able to adjust the contours as required. Epicardial fat was defined tissue between the visceral pericardium and myocardium meeting the predefined attenuation thresholds for adipose tissue. The overall mean density was quantified using the QFAT software and displayed in mean Hounsfield Units (HU).</w:t>
      </w:r>
      <w:r w:rsidR="00FC064C">
        <w:t xml:space="preserve"> Hepatosteatosis (HS) was confirmed if the liver to spleen ratio (L/S ratio) was less than 1 and/or the mean hepatic measurement was &lt;40HU in non-contrast scans. Liver/spleen ratio of &lt;0.8 was used for the venous phase imaging. HS was also confirmed in patients that had a prior imaging (ultrasound) or biopsy confirmed diagnosis of fatty liver.</w:t>
      </w:r>
    </w:p>
    <w:p w14:paraId="27BD17F7" w14:textId="77777777" w:rsidR="002C1C15" w:rsidRDefault="002C1C15" w:rsidP="002C1C15"/>
    <w:p w14:paraId="5871D6DE" w14:textId="41AA35DC" w:rsidR="002C1C15" w:rsidRDefault="002C1C15" w:rsidP="002C1C15">
      <w:r>
        <w:t>In the HIV-positive group CT datasets, including contrast and non-contrast studies</w:t>
      </w:r>
      <w:r w:rsidR="00891B0E">
        <w:t>,</w:t>
      </w:r>
      <w:r>
        <w:t xml:space="preserve"> were analysed. For non-contrast enhanced studies</w:t>
      </w:r>
      <w:r w:rsidR="00891B0E">
        <w:t xml:space="preserve">, </w:t>
      </w:r>
      <w:r>
        <w:t xml:space="preserve">attenuation thresholds were set between -190 and -30 HU. For contrast enhanced studies the upper threshold limit was adjusted to </w:t>
      </w:r>
      <w:r>
        <w:lastRenderedPageBreak/>
        <w:t xml:space="preserve">0HU as described in previous work </w:t>
      </w:r>
      <w:r>
        <w:fldChar w:fldCharType="begin" w:fldLock="1"/>
      </w:r>
      <w:r w:rsidR="00E25276">
        <w:instrText>ADDIN CSL_CITATION {"citationItems":[{"id":"ITEM-1","itemData":{"DOI":"10.1016/j.ejrad.2019.108732","ISSN":"18727727","abstract":"Purpose: While computed tomography (CT) is frequently used to quantify epicardial adipose tissue (EAT), the effect of different acquisition parameters on EAT volume has not been systematically reported. We assessed the influence of low-voltage acquisition and contrast enhancement on EAT quantification. Method: Two independent cohorts (100 and 127 patients) referred for routine coronary CT were included. One cohort received a low-voltage and a standard voltage non-contrast acquisition (120 and 100 kV), the other cohort underwent non-contrast and contrast-enhanced CT. EAT volume was quantified using a semi-automated analysis software. Whereas the lower EAT threshold was consistently set at -190 Hounsfield Units (HU), different upper thresholds for EAT were analyzed. Bland-Altman analysis was used to analyze the agreement of EAT volume between scans with different acquisition parameters. We referred to a non-enhanced 120 kV acquisition with an upper threshold of -30 HU. Results: Mean EAT volume was 159 ± 76 ml as measured in 120 kV non-contrast data sets with an upper threshold of -30 HU. For 100 kV data sets, an upper threshold of -40 HU showed the best correlation (r = 0.961, p &lt; 0.05). Significant overestimation was found for upper thresholds of -20 and -30 HU and significant underestimation for -50 HU. In non-contrast vs. contrast-enhanced acquisitions, there was a significant underestimation of EAT volume for contrast-enhanced scans (mean difference 31 ml, 95% limits of agreement 27 to −89 ml). Conclusions: CT-based EAT volume quantification in low-voltage and contrast-enhanced images is feasible. However, adjustment of the upper threshold for detection of fat is mandatory.","author":[{"dropping-particle":"","family":"Marwan","given":"Mohamed","non-dropping-particle":"","parse-names":false,"suffix":""},{"dropping-particle":"","family":"Koenig","given":"Susanna","non-dropping-particle":"","parse-names":false,"suffix":""},{"dropping-particle":"","family":"Schreiber","given":"Kirsten","non-dropping-particle":"","parse-names":false,"suffix":""},{"dropping-particle":"","family":"Ammon","given":"Fabian","non-dropping-particle":"","parse-names":false,"suffix":""},{"dropping-particle":"","family":"Goeller","given":"Markus","non-dropping-particle":"","parse-names":false,"suffix":""},{"dropping-particle":"","family":"Bittner","given":"Daniel","non-dropping-particle":"","parse-names":false,"suffix":""},{"dropping-particle":"","family":"Achenbach","given":"Stephan","non-dropping-particle":"","parse-names":false,"suffix":""},{"dropping-particle":"","family":"Hell","given":"Michaela M.","non-dropping-particle":"","parse-names":false,"suffix":""}],"container-title":"European Journal of Radiology","id":"ITEM-1","issued":{"date-parts":[["2019","12","1"]]},"page":"108732","publisher":"Elsevier Ireland Ltd","title":"Quantification of epicardial adipose tissue by cardiac CT: Influence of acquisition parameters and contrast enhancement","type":"article-journal","volume":"121"},"uris":["http://www.mendeley.com/documents/?uuid=1c418d44-595e-3a1d-9f33-a9b76e3bce22"]}],"mendeley":{"formattedCitation":"(6)","plainTextFormattedCitation":"(6)","previouslyFormattedCitation":"(6)"},"properties":{"noteIndex":0},"schema":"https://github.com/citation-style-language/schema/raw/master/csl-citation.json"}</w:instrText>
      </w:r>
      <w:r>
        <w:fldChar w:fldCharType="separate"/>
      </w:r>
      <w:r w:rsidR="00E25276" w:rsidRPr="00E25276">
        <w:rPr>
          <w:noProof/>
        </w:rPr>
        <w:t>(6)</w:t>
      </w:r>
      <w:r>
        <w:fldChar w:fldCharType="end"/>
      </w:r>
      <w:r>
        <w:t xml:space="preserve">. In the HIV-negative group EAT volume was assessed from non-contrast enhanced studies using the </w:t>
      </w:r>
      <w:r w:rsidR="005E4098">
        <w:t>attenuation</w:t>
      </w:r>
      <w:r>
        <w:t xml:space="preserve"> thresholds.  </w:t>
      </w:r>
    </w:p>
    <w:p w14:paraId="43E0D807" w14:textId="77777777" w:rsidR="00701193" w:rsidRDefault="00701193" w:rsidP="002C1C15"/>
    <w:p w14:paraId="224CDFC9" w14:textId="77777777" w:rsidR="002C1C15" w:rsidRPr="00E50718" w:rsidRDefault="002C1C15" w:rsidP="002C1C15">
      <w:pPr>
        <w:rPr>
          <w:i/>
          <w:iCs/>
        </w:rPr>
      </w:pPr>
      <w:r w:rsidRPr="00E50718">
        <w:rPr>
          <w:i/>
          <w:iCs/>
        </w:rPr>
        <w:t>Statistical Analysis</w:t>
      </w:r>
    </w:p>
    <w:p w14:paraId="69532735" w14:textId="64EA5148" w:rsidR="002C1C15" w:rsidRDefault="002C1C15" w:rsidP="002C1C15">
      <w:r>
        <w:t>Summary statistics were calculated to compare the difference in clinical and demographic covariates between HIV-positive and HIV-negative groups. The prevalence of categorical variables was presented in absolute prevalence and percentages. All data were inspected using graphical representation for normality (histograms and Q-Q plots) and Shapiro-Wilk test. The proportions between categorical variables were compared using</w:t>
      </w:r>
      <w:r w:rsidR="000E0297">
        <w:t xml:space="preserve"> the</w:t>
      </w:r>
      <w:r>
        <w:t xml:space="preserve"> Chi Squared test. Continuous variables were presented as means and standard deviations (normal distribution) or median and interquartile ranges (non-normal distribution). The means were compared using an independent t test where normally distributed and Mann-Whitney-U test where non-normally distributed. P-values were considered statistically significant if &lt;0.05. Missing data (&lt;5%) was imputed using a random forest multiple imputation technique.</w:t>
      </w:r>
    </w:p>
    <w:p w14:paraId="0C3D1C9D" w14:textId="77777777" w:rsidR="00BE017C" w:rsidRDefault="00BE017C" w:rsidP="002C1C15"/>
    <w:p w14:paraId="37927FDB" w14:textId="218F66E3" w:rsidR="002C1C15" w:rsidRDefault="002C1C15" w:rsidP="002C1C15">
      <w:r>
        <w:t xml:space="preserve">Linear regression analysis was performed on continuous data and the logit of the probabilities of coronary calcification. Variables were inspected for linear associations. Outliers and influential datapoints were assessed using graphical representation of Cook’s distance and plotting the standardized residuals. Multicollinearity was assessed by measuring the variance inflation factors of the covariates. </w:t>
      </w:r>
    </w:p>
    <w:p w14:paraId="7264A63C" w14:textId="77777777" w:rsidR="00701193" w:rsidRDefault="00701193" w:rsidP="002C1C15"/>
    <w:p w14:paraId="4C487773" w14:textId="23CC5EFC" w:rsidR="002C1C15" w:rsidRDefault="002C1C15" w:rsidP="002C1C15">
      <w:r>
        <w:lastRenderedPageBreak/>
        <w:t>Multiple logistic regression (LR) models were developed to ascertain the association between coronary calcifications</w:t>
      </w:r>
      <w:r w:rsidR="00A913DB">
        <w:t xml:space="preserve"> (binary)</w:t>
      </w:r>
      <w:r>
        <w:t xml:space="preserve"> and EAT volumes after adjustment for clinical covariates in the HIV-positive and HIV negative groups. Clinical covariates were added to the model a priori. Further multiple logistic models were developed to assess the influence of lipid subfractions and finally HIV-serostatus as independent predictors of coronary calcifications. Odd ratios (OR) and 95% confidence intervals (95% CI) were used to demonstrate the degree of association. </w:t>
      </w:r>
    </w:p>
    <w:p w14:paraId="30102536" w14:textId="77777777" w:rsidR="00701193" w:rsidRDefault="00701193" w:rsidP="002C1C15"/>
    <w:p w14:paraId="39953EBA" w14:textId="77777777" w:rsidR="009E62AC" w:rsidRDefault="002C1C15" w:rsidP="002C1C15">
      <w:r>
        <w:t>Multiple linear regression models were developed to assess the association of predictor variables and EAT volume for HIV-positive and HIV-negative groups. In the subgroup analysis</w:t>
      </w:r>
      <w:r w:rsidR="00891B0E">
        <w:t xml:space="preserve">, </w:t>
      </w:r>
      <w:r>
        <w:t>models were developed to assess the association with EAT density and predictor variables.</w:t>
      </w:r>
    </w:p>
    <w:p w14:paraId="57806749" w14:textId="77777777" w:rsidR="009E62AC" w:rsidRDefault="009E62AC" w:rsidP="002C1C15"/>
    <w:p w14:paraId="5C9ABBAE" w14:textId="77777777" w:rsidR="009E62AC" w:rsidRDefault="009E62AC" w:rsidP="002C1C15">
      <w:r>
        <w:t>Sensitivity Analysis</w:t>
      </w:r>
    </w:p>
    <w:p w14:paraId="131B66A6" w14:textId="3B9DE820" w:rsidR="002C1C15" w:rsidRDefault="009E62AC" w:rsidP="002C1C15">
      <w:r>
        <w:t xml:space="preserve">We performed a propensity </w:t>
      </w:r>
      <w:r w:rsidR="00160A23">
        <w:t>score</w:t>
      </w:r>
      <w:r>
        <w:t xml:space="preserve"> matching analysis using the “</w:t>
      </w:r>
      <w:proofErr w:type="spellStart"/>
      <w:r>
        <w:t>matchit</w:t>
      </w:r>
      <w:proofErr w:type="spellEnd"/>
      <w:r>
        <w:t>” package on the imputed dataset. This technique uses a ‘nearest-neighbour’</w:t>
      </w:r>
      <w:r w:rsidR="00160A23">
        <w:t xml:space="preserve"> with propensity score estimated using logistic regression models </w:t>
      </w:r>
      <w:r w:rsidR="00EE38F0">
        <w:t xml:space="preserve">using HIV status as the dependent variable with baseline clinical </w:t>
      </w:r>
      <w:proofErr w:type="spellStart"/>
      <w:r w:rsidR="00EE38F0">
        <w:t>covarites</w:t>
      </w:r>
      <w:proofErr w:type="spellEnd"/>
      <w:r w:rsidR="00EE38F0">
        <w:t xml:space="preserve"> as independent variables.</w:t>
      </w:r>
      <w:r w:rsidR="00160A23">
        <w:t xml:space="preserve"> We then inspected the model for balance of covariates</w:t>
      </w:r>
      <w:r w:rsidR="00EE38F0">
        <w:t xml:space="preserve"> from the resulting model outputs</w:t>
      </w:r>
      <w:r w:rsidR="00160A23">
        <w:t xml:space="preserve"> (see supplementary data)</w:t>
      </w:r>
      <w:r w:rsidR="00EE38F0">
        <w:t>. The propensity score matched cohort were then inspected for the association of EAT volume and coronary calcification</w:t>
      </w:r>
      <w:r w:rsidR="00160A23">
        <w:t xml:space="preserve"> </w:t>
      </w:r>
      <w:r w:rsidR="002C1C15">
        <w:t>The statistical analysis and development of the regression models were performed using RStudio, version 1.3.1056.</w:t>
      </w:r>
    </w:p>
    <w:p w14:paraId="6FD74F18" w14:textId="77777777" w:rsidR="002417CE" w:rsidRDefault="002417CE" w:rsidP="002C1C15">
      <w:pPr>
        <w:rPr>
          <w:b/>
          <w:bCs/>
        </w:rPr>
        <w:sectPr w:rsidR="002417CE" w:rsidSect="000430FD">
          <w:footerReference w:type="even" r:id="rId9"/>
          <w:footerReference w:type="default" r:id="rId10"/>
          <w:pgSz w:w="11900" w:h="16840"/>
          <w:pgMar w:top="1440" w:right="1440" w:bottom="1440" w:left="1440" w:header="720" w:footer="720" w:gutter="0"/>
          <w:cols w:space="720"/>
          <w:docGrid w:linePitch="360"/>
        </w:sectPr>
      </w:pPr>
    </w:p>
    <w:p w14:paraId="618B1AC8" w14:textId="61CF7C10" w:rsidR="002C1C15" w:rsidRPr="00E67E98" w:rsidRDefault="002C1C15" w:rsidP="002C1C15">
      <w:pPr>
        <w:rPr>
          <w:b/>
          <w:bCs/>
        </w:rPr>
      </w:pPr>
      <w:r w:rsidRPr="00E67E98">
        <w:rPr>
          <w:b/>
          <w:bCs/>
        </w:rPr>
        <w:lastRenderedPageBreak/>
        <w:t>Results</w:t>
      </w:r>
    </w:p>
    <w:p w14:paraId="0688082E" w14:textId="774A7DFD" w:rsidR="002C1C15" w:rsidRDefault="002C1C15" w:rsidP="002C1C15">
      <w:r>
        <w:t xml:space="preserve">A total of 700 patients were included in the analysis. </w:t>
      </w:r>
      <w:r w:rsidR="006D0AB5">
        <w:t xml:space="preserve">Of these, there </w:t>
      </w:r>
      <w:r>
        <w:t xml:space="preserve">were 195 HIV positive and 505 HIV-negative </w:t>
      </w:r>
      <w:r w:rsidR="004839D9">
        <w:t>subjects</w:t>
      </w:r>
      <w:r>
        <w:t xml:space="preserve">. The demographic and clinical covariates for the cohort, stratified by HIV-serostatus, are summarised in table 1. Mean age was lower in the HIV-positive group (49.2 versus 57.8, </w:t>
      </w:r>
      <w:r w:rsidR="0029315D">
        <w:t>p&lt;0.005</w:t>
      </w:r>
      <w:r>
        <w:t xml:space="preserve">) whilst the HIV-positive group had a higher proportion of male sex (75.9% versus 48.1%, </w:t>
      </w:r>
      <w:r w:rsidR="0029315D">
        <w:t>p&lt;0.005</w:t>
      </w:r>
      <w:r>
        <w:t xml:space="preserve">). The presence of traditional CVD risk factors (hypertension, diabetes, hypercholesterolaemia) was all significantly lower in the HIV-positive group compared to the HIV-negative group (all </w:t>
      </w:r>
      <w:r w:rsidR="0029315D">
        <w:t>p&lt;0.005</w:t>
      </w:r>
      <w:r>
        <w:t xml:space="preserve">). Current smoking was more prevalent in the HIV positive group whilst ex-smoking status was more prevalent in the HIV-negative group (both </w:t>
      </w:r>
      <w:r w:rsidR="0029315D">
        <w:t>p&lt;0.005</w:t>
      </w:r>
      <w:r>
        <w:t>).</w:t>
      </w:r>
    </w:p>
    <w:p w14:paraId="7D0E98C0" w14:textId="77777777" w:rsidR="003E0592" w:rsidRDefault="003E0592" w:rsidP="002C1C15"/>
    <w:p w14:paraId="5EE8F516" w14:textId="12DADA86" w:rsidR="002C1C15" w:rsidRDefault="002C1C15" w:rsidP="002C1C15">
      <w:r>
        <w:t>EAT volume was significantly lower in the HIV positive group (68mm</w:t>
      </w:r>
      <w:r w:rsidRPr="00993FA2">
        <w:rPr>
          <w:vertAlign w:val="superscript"/>
        </w:rPr>
        <w:t>3</w:t>
      </w:r>
      <w:r>
        <w:t xml:space="preserve"> versus 118.3mm</w:t>
      </w:r>
      <w:r w:rsidRPr="00993FA2">
        <w:rPr>
          <w:vertAlign w:val="superscript"/>
        </w:rPr>
        <w:t>3</w:t>
      </w:r>
      <w:r>
        <w:t xml:space="preserve">, </w:t>
      </w:r>
      <w:r w:rsidR="0029315D">
        <w:t>p&lt;0.005</w:t>
      </w:r>
      <w:r>
        <w:t xml:space="preserve">) whilst the prevalence of HS was significantly higher (31.3% versus 19.6%, </w:t>
      </w:r>
      <w:r w:rsidR="0029315D">
        <w:t>p&lt;0.005</w:t>
      </w:r>
      <w:r>
        <w:t xml:space="preserve">). Coronary calcifications were higher in the HIV-negative group (58.2% versus 29.2%, </w:t>
      </w:r>
      <w:r w:rsidR="0029315D">
        <w:t>p&lt;0.005</w:t>
      </w:r>
      <w:r>
        <w:t xml:space="preserve">). BMI was significantly lower in the HIV-positive group (27.3 versus 29.6, </w:t>
      </w:r>
      <w:r w:rsidR="0029315D">
        <w:t>p&lt;0.005</w:t>
      </w:r>
      <w:r>
        <w:t>). There were no significant differences in parameters of the lipid profile (all &gt;0.05).</w:t>
      </w:r>
    </w:p>
    <w:p w14:paraId="0918C489" w14:textId="77777777" w:rsidR="003E0592" w:rsidRDefault="003E0592" w:rsidP="002C1C15"/>
    <w:p w14:paraId="2A0F23C3" w14:textId="4501CE8C" w:rsidR="002C1C15" w:rsidRPr="00E67E98" w:rsidRDefault="002C1C15" w:rsidP="002C1C15">
      <w:pPr>
        <w:rPr>
          <w:i/>
          <w:iCs/>
        </w:rPr>
      </w:pPr>
      <w:r w:rsidRPr="00E67E98">
        <w:rPr>
          <w:i/>
          <w:iCs/>
        </w:rPr>
        <w:t>EAT volume and C</w:t>
      </w:r>
      <w:r w:rsidR="000214D2">
        <w:rPr>
          <w:i/>
          <w:iCs/>
        </w:rPr>
        <w:t xml:space="preserve">oronary Calcification </w:t>
      </w:r>
    </w:p>
    <w:p w14:paraId="21DBB05B" w14:textId="77B09EE8" w:rsidR="002C1C15" w:rsidRPr="006A1D8A" w:rsidRDefault="002C1C15" w:rsidP="002C1C15">
      <w:r>
        <w:t>Univariate and multivariate predictors of coronary calcification are presented in table 2. In the HIV-positive group</w:t>
      </w:r>
      <w:r w:rsidR="008008E9">
        <w:t>,</w:t>
      </w:r>
      <w:r>
        <w:t xml:space="preserve"> after adjustment for CVD risk factors, age, sex, statin use and BMI both EAT volume</w:t>
      </w:r>
      <w:r w:rsidR="006A1D8A">
        <w:t xml:space="preserve"> (OR: 1.14 per 10mls, p&lt;0.005)</w:t>
      </w:r>
      <w:r>
        <w:t xml:space="preserve"> and HS</w:t>
      </w:r>
      <w:r w:rsidR="006A1D8A">
        <w:t xml:space="preserve"> (OR: 3.17, p&lt;0.005)</w:t>
      </w:r>
      <w:r>
        <w:t xml:space="preserve"> remained </w:t>
      </w:r>
      <w:r>
        <w:lastRenderedPageBreak/>
        <w:t>significantly associated with coronary calcification. In the HIV-negative</w:t>
      </w:r>
      <w:r w:rsidR="00891B0E">
        <w:t xml:space="preserve"> group</w:t>
      </w:r>
      <w:r>
        <w:t xml:space="preserve"> the only significant association in the final model was TC (</w:t>
      </w:r>
      <w:r w:rsidR="006A1D8A">
        <w:t>OR: 0.75</w:t>
      </w:r>
      <w:r w:rsidR="006A1D8A">
        <w:rPr>
          <w:i/>
          <w:iCs/>
        </w:rPr>
        <w:t xml:space="preserve">, </w:t>
      </w:r>
      <w:r w:rsidR="006A1D8A">
        <w:t>p=0.012).</w:t>
      </w:r>
    </w:p>
    <w:p w14:paraId="04095599" w14:textId="77777777" w:rsidR="002C1C15" w:rsidRDefault="002C1C15" w:rsidP="002C1C15"/>
    <w:p w14:paraId="74AD7966" w14:textId="5459CDDB" w:rsidR="00D015A9" w:rsidRPr="00D015A9" w:rsidRDefault="002C1C15" w:rsidP="002C1C15">
      <w:pPr>
        <w:rPr>
          <w:i/>
          <w:iCs/>
        </w:rPr>
      </w:pPr>
      <w:r w:rsidRPr="00E67E98">
        <w:rPr>
          <w:i/>
          <w:iCs/>
        </w:rPr>
        <w:t>EAT volume and clinical covariates</w:t>
      </w:r>
    </w:p>
    <w:p w14:paraId="091042E6" w14:textId="33DEE67F" w:rsidR="00D015A9" w:rsidRDefault="002C1C15" w:rsidP="002C1C15">
      <w:r>
        <w:t>Multiple linear regression demonstrated that HS was significantly associated with EAT volume in the HIV-positive group but not in the HIV-negative group after adjustment for sex, age</w:t>
      </w:r>
      <w:r w:rsidR="00891B0E">
        <w:t>,</w:t>
      </w:r>
      <w:r>
        <w:t xml:space="preserve"> and BMI (</w:t>
      </w:r>
      <w:r w:rsidR="0029315D">
        <w:t>p&lt;0.005</w:t>
      </w:r>
      <w:r>
        <w:t xml:space="preserve"> versus 0.066). </w:t>
      </w:r>
      <w:r w:rsidR="006A1D8A">
        <w:t>There were</w:t>
      </w:r>
      <w:r>
        <w:t xml:space="preserve"> no significant association</w:t>
      </w:r>
      <w:r w:rsidR="000E4AA5">
        <w:t>s</w:t>
      </w:r>
      <w:r>
        <w:t xml:space="preserve"> with constituents of the lipid panel and EAT volume in the HIV-positive group. In the HIV-negative group</w:t>
      </w:r>
      <w:r w:rsidR="000E4AA5">
        <w:t>,</w:t>
      </w:r>
      <w:r>
        <w:t xml:space="preserve"> TG was the only marker significantly associated with increasing EAT volume (p=0.009). There was no significant association with hypertension, diabetes or hypercholesterolaemia in either the HIV-positive or the HIV-negative group. HIV</w:t>
      </w:r>
      <w:r w:rsidR="00E00405">
        <w:t xml:space="preserve"> positivity</w:t>
      </w:r>
      <w:r>
        <w:t xml:space="preserve"> was negatively associated with EAT volume after adjusting for age, sex, BMI</w:t>
      </w:r>
      <w:r w:rsidR="005765F0">
        <w:t>,</w:t>
      </w:r>
      <w:r>
        <w:t xml:space="preserve"> and HS (</w:t>
      </w:r>
      <w:r w:rsidR="0029315D">
        <w:t>p&lt;0.005</w:t>
      </w:r>
      <w:r>
        <w:t>).</w:t>
      </w:r>
      <w:r w:rsidR="00D015A9">
        <w:t xml:space="preserve"> The logit odds of each clinical covariate were calculated and compared between HIV-positive and HIV-negative groups (figure </w:t>
      </w:r>
      <w:r w:rsidR="009F72DF">
        <w:t>2</w:t>
      </w:r>
      <w:r w:rsidR="00D015A9">
        <w:t>).</w:t>
      </w:r>
    </w:p>
    <w:p w14:paraId="3C12AD2D" w14:textId="338A65A6" w:rsidR="00D015A9" w:rsidRDefault="00D015A9" w:rsidP="002C1C15"/>
    <w:p w14:paraId="4936DC74" w14:textId="05CCBED4" w:rsidR="002C1C15" w:rsidRPr="00E67E98" w:rsidRDefault="002C1C15" w:rsidP="002C1C15">
      <w:pPr>
        <w:rPr>
          <w:i/>
          <w:iCs/>
        </w:rPr>
      </w:pPr>
      <w:r w:rsidRPr="00E67E98">
        <w:rPr>
          <w:i/>
          <w:iCs/>
        </w:rPr>
        <w:t xml:space="preserve">EAT </w:t>
      </w:r>
      <w:r w:rsidR="006A1D8A">
        <w:rPr>
          <w:i/>
          <w:iCs/>
        </w:rPr>
        <w:t xml:space="preserve">Density </w:t>
      </w:r>
    </w:p>
    <w:p w14:paraId="6D6E3A54" w14:textId="4F145F75" w:rsidR="00B26442" w:rsidRDefault="002C1C15" w:rsidP="002C1C15">
      <w:r>
        <w:t xml:space="preserve">In the subgroup analysis the association of EAT density with </w:t>
      </w:r>
      <w:r w:rsidR="006A1D8A">
        <w:t>clinical covariates</w:t>
      </w:r>
      <w:r>
        <w:t xml:space="preserve"> was assessed in 79 HIV-positive patients</w:t>
      </w:r>
      <w:r w:rsidR="00DE3A2E">
        <w:t xml:space="preserve"> (40.5%) </w:t>
      </w:r>
      <w:r>
        <w:t>in whom non-contrast CT datasets were available. Associations with EAT density were assessed using linear regression models. Significant univariate predictors of lower EAT density for the HIV-positive group were ex-smoking (p=0.039), statin prescription (p=0.030), EAT volume (</w:t>
      </w:r>
      <w:r w:rsidR="0029315D">
        <w:t>p&lt;0.005</w:t>
      </w:r>
      <w:r>
        <w:t>)</w:t>
      </w:r>
      <w:r w:rsidR="005765F0">
        <w:t>,</w:t>
      </w:r>
      <w:r>
        <w:t xml:space="preserve"> and BMI (p=0.030). For the HIV-negative group</w:t>
      </w:r>
      <w:r w:rsidR="00DE3A2E">
        <w:t>,</w:t>
      </w:r>
      <w:r>
        <w:t xml:space="preserve"> age (</w:t>
      </w:r>
      <w:r w:rsidR="0029315D">
        <w:t>p&lt;0.005</w:t>
      </w:r>
      <w:r>
        <w:t xml:space="preserve">), male sex (p=0.043), statin use (p=0.024), EAT volume </w:t>
      </w:r>
      <w:r>
        <w:lastRenderedPageBreak/>
        <w:t>(</w:t>
      </w:r>
      <w:r w:rsidR="0029315D">
        <w:t>p&lt;0.005</w:t>
      </w:r>
      <w:r>
        <w:t>), triglyceride (p=0.025)</w:t>
      </w:r>
      <w:r w:rsidR="005765F0">
        <w:t>,</w:t>
      </w:r>
      <w:r>
        <w:t xml:space="preserve"> and BMI (</w:t>
      </w:r>
      <w:r w:rsidR="0029315D">
        <w:t>p&lt;0.005</w:t>
      </w:r>
      <w:r>
        <w:t xml:space="preserve">) were significantly associated with lower EAT density. </w:t>
      </w:r>
    </w:p>
    <w:p w14:paraId="0F6C7A56" w14:textId="77777777" w:rsidR="008B1626" w:rsidRDefault="008B1626" w:rsidP="002C1C15"/>
    <w:p w14:paraId="58B439D0" w14:textId="7367FFD7" w:rsidR="002C1C15" w:rsidRDefault="002C1C15" w:rsidP="002C1C15">
      <w:r>
        <w:t>In the HIV-positive group only EAT volume (p&lt;0.00</w:t>
      </w:r>
      <w:r w:rsidR="00DE3A2E">
        <w:t>5</w:t>
      </w:r>
      <w:r>
        <w:t xml:space="preserve">) was significantly associated with lower EAT density </w:t>
      </w:r>
      <w:r w:rsidR="00B26442">
        <w:t>on</w:t>
      </w:r>
      <w:r>
        <w:t xml:space="preserve"> multivariate analysis. In the HIV-negative group male sex (</w:t>
      </w:r>
      <w:r w:rsidR="0029315D">
        <w:t>p&lt;0.005</w:t>
      </w:r>
      <w:r>
        <w:t>) and EAT volume (</w:t>
      </w:r>
      <w:r w:rsidR="0029315D">
        <w:t>p&lt;0.005</w:t>
      </w:r>
      <w:r>
        <w:t>) were significantly associated with EAT density. The correlation between EAT volume and EAT density was significantly negatively correlated in both HIV-positive and HIV-negative groups.</w:t>
      </w:r>
    </w:p>
    <w:p w14:paraId="151ABB14" w14:textId="77777777" w:rsidR="002C1C15" w:rsidRDefault="002C1C15" w:rsidP="002C1C15"/>
    <w:p w14:paraId="3D87B1ED" w14:textId="17B08F8A" w:rsidR="002C1C15" w:rsidRDefault="002C1C15" w:rsidP="002C1C15">
      <w:r>
        <w:t>The association of EAT density and coronary calcification was assessed using multiple logistic regression. In both HIV-positive and HIV-negative group</w:t>
      </w:r>
      <w:r w:rsidR="00B72B88">
        <w:t>,</w:t>
      </w:r>
      <w:r>
        <w:t xml:space="preserve"> EAT density was </w:t>
      </w:r>
      <w:r w:rsidR="005765F0">
        <w:t xml:space="preserve">a </w:t>
      </w:r>
      <w:r>
        <w:t>significant predictor of coronary calcification. After adjusting for age, sex (model 2) and age, sex, HS</w:t>
      </w:r>
      <w:r w:rsidR="005765F0">
        <w:t>,</w:t>
      </w:r>
      <w:r>
        <w:t xml:space="preserve"> and EAT volume (model 3) the association became non-significant</w:t>
      </w:r>
      <w:r w:rsidR="00DE3A2E">
        <w:t xml:space="preserve"> (supplementary figure 1)</w:t>
      </w:r>
      <w:r>
        <w:t>.</w:t>
      </w:r>
    </w:p>
    <w:p w14:paraId="6B7F708E" w14:textId="2EAEA9F6" w:rsidR="00EE38F0" w:rsidRDefault="00EE38F0" w:rsidP="002C1C15"/>
    <w:p w14:paraId="7DBB03ED" w14:textId="732EEB32" w:rsidR="00EE38F0" w:rsidRDefault="00EE38F0" w:rsidP="002C1C15">
      <w:r>
        <w:rPr>
          <w:i/>
          <w:iCs/>
        </w:rPr>
        <w:t>Sensitivity Analysis</w:t>
      </w:r>
    </w:p>
    <w:p w14:paraId="6A01E1DC" w14:textId="5130D20F" w:rsidR="00EE38F0" w:rsidRPr="00EE38F0" w:rsidRDefault="00EE38F0" w:rsidP="002C1C15">
      <w:r>
        <w:t xml:space="preserve">There were 300 matched participants following completion of the matching algorithm (195 HIV-positive, 195 HIV-negative). </w:t>
      </w:r>
      <w:r w:rsidR="001A0584">
        <w:t xml:space="preserve">Multivariate logistic regression demonstrated </w:t>
      </w:r>
      <w:r w:rsidR="0005012D">
        <w:t>the</w:t>
      </w:r>
      <w:r w:rsidR="001A0584">
        <w:t xml:space="preserve"> significant association of EAT volume</w:t>
      </w:r>
      <w:r w:rsidR="0005012D">
        <w:t xml:space="preserve"> (p&lt;0.005) and HS (p&lt;0.005) with coronary calcium when adjusted for age, sex, BMI, hypertension, diabetes, hypercholesterolaemia and BMI. In the HIV-negative matched group there was no significant association with both EAT volume and HS and coronary calcification (p&gt;0.05 for both).</w:t>
      </w:r>
    </w:p>
    <w:p w14:paraId="35E72970" w14:textId="77777777" w:rsidR="002C1C15" w:rsidRPr="00E67E98" w:rsidRDefault="002C1C15" w:rsidP="002C1C15">
      <w:pPr>
        <w:rPr>
          <w:b/>
          <w:bCs/>
        </w:rPr>
      </w:pPr>
      <w:r w:rsidRPr="00E67E98">
        <w:rPr>
          <w:b/>
          <w:bCs/>
        </w:rPr>
        <w:lastRenderedPageBreak/>
        <w:t>Discussion</w:t>
      </w:r>
    </w:p>
    <w:p w14:paraId="6C988484" w14:textId="69928526" w:rsidR="002C1C15" w:rsidRDefault="002C1C15" w:rsidP="002C1C15">
      <w:r>
        <w:t>In this retrospective analysis, involving 700 participants, we sought to investigate the association of EAT volume and EAT density with coronary calcification in HIV-positive and HIV-negative groups. The principal finding</w:t>
      </w:r>
      <w:r w:rsidR="008F7E69">
        <w:t>s</w:t>
      </w:r>
      <w:r>
        <w:t xml:space="preserve"> from our study were that increasing EAT volume was strongly and independently associated with </w:t>
      </w:r>
      <w:r w:rsidR="000214D2">
        <w:t>coronary calcium</w:t>
      </w:r>
      <w:r>
        <w:t xml:space="preserve"> in HIV-positive individuals</w:t>
      </w:r>
      <w:r w:rsidR="000214D2">
        <w:t>. In the HIV-negative group there was no significant association</w:t>
      </w:r>
      <w:r>
        <w:t xml:space="preserve">. </w:t>
      </w:r>
      <w:r w:rsidR="00B72B88">
        <w:t>Second</w:t>
      </w:r>
      <w:r w:rsidR="000214D2">
        <w:t>ly</w:t>
      </w:r>
      <w:r>
        <w:t xml:space="preserve">, lower EAT density was significantly associated with </w:t>
      </w:r>
      <w:r w:rsidR="000214D2">
        <w:t xml:space="preserve">coronary </w:t>
      </w:r>
      <w:r w:rsidR="00EA37BB">
        <w:t>calcification</w:t>
      </w:r>
      <w:r>
        <w:t xml:space="preserve"> in both groups, however, this association became non-significant when adjusted for traditional CVD risk factors. </w:t>
      </w:r>
    </w:p>
    <w:p w14:paraId="43BD3408" w14:textId="77777777" w:rsidR="00EC3E88" w:rsidRDefault="00EC3E88" w:rsidP="00F73735"/>
    <w:p w14:paraId="110F1C42" w14:textId="3C50CB0C" w:rsidR="002C1C15" w:rsidRDefault="002C1C15" w:rsidP="00F73735">
      <w:r>
        <w:t>HIV-positive populations are known to have approximately double the risk of developing</w:t>
      </w:r>
      <w:r w:rsidR="005765F0">
        <w:t xml:space="preserve"> </w:t>
      </w:r>
      <w:r>
        <w:t>CVD event</w:t>
      </w:r>
      <w:r w:rsidR="00EE70FA">
        <w:t>s</w:t>
      </w:r>
      <w:r>
        <w:t xml:space="preserve"> than risk matched HIV-negative patients </w:t>
      </w:r>
      <w:r>
        <w:fldChar w:fldCharType="begin" w:fldLock="1"/>
      </w:r>
      <w:r w:rsidR="007800E5">
        <w:instrText>ADDIN CSL_CITATION {"citationItems":[{"id":"ITEM-1","itemData":{"DOI":"10.1161/CIRCULATIONAHA.117.033369","ISSN":"15244539","PMID":"29967196","abstract":"BACKGROUND: With advances in antiretroviral therapy, most deaths in people with HIV are now attributable to noncommunicable illnesses, especially cardiovascular disease. We determine the association between HIV and cardiovascular disease, and estimate the national, regional, and global burden of cardiovascular disease attributable to HIV. METHODS: We conducted a systematic review across 5 databases from inception to August 2016 for longitudinal studies of cardiovascular disease in HIV infection. A random-effects meta-analysis across 80 studies was used to derive the pooled rate and risk of cardiovascular disease in people living with HIV. We then estimated the temporal changes in the population-attributable fraction and disability-adjusted life-years (DALYs) from HIV-associated cardiovascular disease from 1990 to 2015 at a regional and global level. National cardiovascular DALYs associated with HIV for 2015 were derived for 154 of the 193 United Nations member states. The main outcome measure was the pooled estimate of the rate and risk of cardiovascular disease in people living with HIV and the national, regional, and global estimates of DALYs from cardiovascular disease associated with HIV. RESULTS: In 793635 people living with HIV and a total follow-up of 3.5 million person-years, the crude rate of cardiovascular disease was 61.8 (95% CI, 45.8-83.4) per 10000 person-years. In comparison with individuals without HIV, the risk ratio for cardiovascular disease was 2.16 (95% CI, 1.68-2.77). Over the past 26 years, the global population-attributable fraction from cardiovascular disease attributable to HIV increased from 0.36% (95% CI, 0.21%-0.56%) to 0.92% (95% CI, 0.55%-1.41%), and DALYs increased from 0.74 (95% CI, 0.44-1.16) to 2.57 (95% CI, 1.53-3.92) million. There was marked regional variation with most DALYs lost in sub-Saharan Africa (0.87 million, 95% CI, 0.43-1.70) and the Asia Pacific (0.39 million, 95% CI, 0.23-0.62) regions. The highest population-attributable fraction and burden were observed in Swaziland, Botswana, and Lesotho. CONCLUSIONS: People living with HIV are twice as likely to develop cardiovascular disease. The global burden of HIV-associated cardiovascular disease has tripled over the past 2 decades and is now responsible for 2.6 million DALYs per annum with the greatest impact in sub-Saharan Africa and the Asia Pacific regions.","author":[{"dropping-particle":"","family":"Shah","given":"Anoop S.V.","non-dropping-particle":"","parse-names":false,"suffix":""},{"dropping-particle":"","family":"Stelzle","given":"Dominik","non-dropping-particle":"","parse-names":false,"suffix":""},{"dropping-particle":"","family":"Ken Lee","given":"Kuan","non-dropping-particle":"","parse-names":false,"suffix":""},{"dropping-particle":"","family":"Beck","given":"Eduard J.","non-dropping-particle":"","parse-names":false,"suffix":""},{"dropping-particle":"","family":"Alam","given":"Shirjel","non-dropping-particle":"","parse-names":false,"suffix":""},{"dropping-particle":"","family":"Clifford","given":"Sarah","non-dropping-particle":"","parse-names":false,"suffix":""},{"dropping-particle":"","family":"Longenecker","given":"Chris T.","non-dropping-particle":"","parse-names":false,"suffix":""},{"dropping-particle":"","family":"Strachan","given":"Fiona","non-dropping-particle":"","parse-names":false,"suffix":""},{"dropping-particle":"","family":"Bagchi","given":"Shashwatee","non-dropping-particle":"","parse-names":false,"suffix":""},{"dropping-particle":"","family":"Whiteley","given":"William","non-dropping-particle":"","parse-names":false,"suffix":""},{"dropping-particle":"","family":"Rajagopalan","given":"Sanjay","non-dropping-particle":"","parse-names":false,"suffix":""},{"dropping-particle":"","family":"Kottilil","given":"Shyamasundaran","non-dropping-particle":"","parse-names":false,"suffix":""},{"dropping-particle":"","family":"Nair","given":"Harish","non-dropping-particle":"","parse-names":false,"suffix":""},{"dropping-particle":"","family":"Newby","given":"David E.","non-dropping-particle":"","parse-names":false,"suffix":""},{"dropping-particle":"","family":"McAllister","given":"David A.","non-dropping-particle":"","parse-names":false,"suffix":""},{"dropping-particle":"","family":"Mills","given":"Nicholas L.","non-dropping-particle":"","parse-names":false,"suffix":""}],"container-title":"Circulation","id":"ITEM-1","issue":"11","issued":{"date-parts":[["2018","7","2"]]},"page":"1100-1112","title":"Global burden of atherosclerotic cardiovascular disease in people living with HIV systematic review and meta-analysis","type":"article","volume":"138"},"uris":["http://www.mendeley.com/documents/?uuid=e5e79389-7788-3510-9e7f-3f8410f1d512"]}],"mendeley":{"formattedCitation":"(1)","plainTextFormattedCitation":"(1)","previouslyFormattedCitation":"(14)"},"properties":{"noteIndex":0},"schema":"https://github.com/citation-style-language/schema/raw/master/csl-citation.json"}</w:instrText>
      </w:r>
      <w:r>
        <w:fldChar w:fldCharType="separate"/>
      </w:r>
      <w:r w:rsidR="007800E5" w:rsidRPr="007800E5">
        <w:rPr>
          <w:noProof/>
        </w:rPr>
        <w:t>(1)</w:t>
      </w:r>
      <w:r>
        <w:fldChar w:fldCharType="end"/>
      </w:r>
      <w:r>
        <w:t>. The aetiology of this excess risk is multifactorial and includes increased burdens of traditional risk factors and metabolic pressures derived from HIV-positivity</w:t>
      </w:r>
      <w:r w:rsidR="00EF480D">
        <w:t>, inflammation</w:t>
      </w:r>
      <w:r w:rsidR="005765F0">
        <w:t>,</w:t>
      </w:r>
      <w:r>
        <w:t xml:space="preserve"> and ART</w:t>
      </w:r>
      <w:r w:rsidR="00E00405">
        <w:t xml:space="preserve"> </w:t>
      </w:r>
      <w:r w:rsidR="00E00405">
        <w:fldChar w:fldCharType="begin" w:fldLock="1"/>
      </w:r>
      <w:r w:rsidR="007800E5">
        <w:instrText>ADDIN CSL_CITATION {"citationItems":[{"id":"ITEM-1","itemData":{"DOI":"10.1016/S2213-8587(15)00388-5.Pathophysiology","author":[{"dropping-particle":"","family":"Nou","given":"Eric","non-dropping-particle":"","parse-names":false,"suffix":""},{"dropping-particle":"","family":"Lo","given":"Janet","non-dropping-particle":"","parse-names":false,"suffix":""},{"dropping-particle":"","family":"Hadigan","given":"Colleen","non-dropping-particle":"","parse-names":false,"suffix":""},{"dropping-particle":"","family":"Grinspoon","given":"Steven K","non-dropping-particle":"","parse-names":false,"suffix":""}],"container-title":"Lancet Diabetes Endocrinology","id":"ITEM-1","issue":"7","issued":{"date-parts":[["2017"]]},"page":"598-610","title":"Pathophysiology and Management of Cardiovascular Disease in HIV-Infected Patients Eric","type":"article-journal","volume":"4"},"uris":["http://www.mendeley.com/documents/?uuid=4cbcf408-013d-4052-ac29-c82983a37a6b"]}],"mendeley":{"formattedCitation":"(14)","plainTextFormattedCitation":"(14)","previouslyFormattedCitation":"(15)"},"properties":{"noteIndex":0},"schema":"https://github.com/citation-style-language/schema/raw/master/csl-citation.json"}</w:instrText>
      </w:r>
      <w:r w:rsidR="00E00405">
        <w:fldChar w:fldCharType="separate"/>
      </w:r>
      <w:r w:rsidR="007800E5" w:rsidRPr="007800E5">
        <w:rPr>
          <w:noProof/>
        </w:rPr>
        <w:t>(14)</w:t>
      </w:r>
      <w:r w:rsidR="00E00405">
        <w:fldChar w:fldCharType="end"/>
      </w:r>
      <w:r>
        <w:t xml:space="preserve">. </w:t>
      </w:r>
      <w:r w:rsidR="00EF480D">
        <w:t xml:space="preserve">The impact of ectopic fat deposition and its role in driving adverse cardiometabolic profiles in HIV-positive populations is of great interest. </w:t>
      </w:r>
      <w:r w:rsidR="002A16C5">
        <w:t>The principal site</w:t>
      </w:r>
      <w:r w:rsidR="00414597">
        <w:t>s</w:t>
      </w:r>
      <w:r w:rsidR="002A16C5">
        <w:t xml:space="preserve"> of ectopic fat deposition are the hepatic parenchyma, EAT</w:t>
      </w:r>
      <w:r w:rsidR="005765F0">
        <w:t xml:space="preserve">, </w:t>
      </w:r>
      <w:r w:rsidR="002A16C5">
        <w:t>and skeletal muscle. Ectopic fat and visceral adipose tissue (VAT) are used interchangeably to describe fat deposition outside specialist tissue. VAT</w:t>
      </w:r>
      <w:r w:rsidR="00EF480D">
        <w:t xml:space="preserve"> has been demonstrated to be an important risk factor</w:t>
      </w:r>
      <w:r w:rsidR="002A16C5">
        <w:t xml:space="preserve"> and HIV-positive populations have high rates of visceral adipose tissue at lower body weights than general populations </w:t>
      </w:r>
      <w:r w:rsidR="002A16C5">
        <w:fldChar w:fldCharType="begin" w:fldLock="1"/>
      </w:r>
      <w:r w:rsidR="007800E5">
        <w:instrText>ADDIN CSL_CITATION {"citationItems":[{"id":"ITEM-1","itemData":{"DOI":"10.1093/cid/ciaa430","ISSN":"1058-4838","author":[{"dropping-particle":"","family":"Cervo","given":"Adriana","non-dropping-particle":"","parse-names":false,"suffix":""},{"dropping-particle":"","family":"Milic","given":"Jovana","non-dropping-particle":"","parse-names":false,"suffix":""},{"dropping-particle":"","family":"Mazzola","given":"Giovanni","non-dropping-particle":"","parse-names":false,"suffix":""},{"dropping-particle":"","family":"Schepis","given":"Filippo","non-dropping-particle":"","parse-names":false,"suffix":""},{"dropping-particle":"","family":"Petta","given":"Salvatore","non-dropping-particle":"","parse-names":false,"suffix":""},{"dropping-particle":"","family":"Krahn","given":"Thomas","non-dropping-particle":"","parse-names":false,"suffix":""},{"dropping-particle":"","family":"Lebouche","given":"Bertrand","non-dropping-particle":"","parse-names":false,"suffix":""},{"dropping-particle":"","family":"Deschenes","given":"Marc","non-dropping-particle":"","parse-names":false,"suffix":""},{"dropping-particle":"","family":"Cascio","given":"Antonio","non-dropping-particle":"","parse-names":false,"suffix":""},{"dropping-particle":"","family":"Guaraldi","given":"Giovanni","non-dropping-particle":"","parse-names":false,"suffix":""},{"dropping-particle":"","family":"Sebastiani","given":"Giada","non-dropping-particle":"","parse-names":false,"suffix":""}],"container-title":"Clinical Infectious Diseases","id":"ITEM-1","issued":{"date-parts":[["2020"]]},"publisher":"Oxford University Press (OUP)","title":"Prevalence, Predictors, and Severity of Lean Nonalcoholic Fatty Liver Disease in Patients Living With Human Immunodeficiency Virus","type":"article-journal"},"uris":["http://www.mendeley.com/documents/?uuid=dca8b152-0e72-4a07-8e04-ea5ade329626"]}],"mendeley":{"formattedCitation":"(15)","plainTextFormattedCitation":"(15)","previouslyFormattedCitation":"(16)"},"properties":{"noteIndex":0},"schema":"https://github.com/citation-style-language/schema/raw/master/csl-citation.json"}</w:instrText>
      </w:r>
      <w:r w:rsidR="002A16C5">
        <w:fldChar w:fldCharType="separate"/>
      </w:r>
      <w:r w:rsidR="007800E5" w:rsidRPr="007800E5">
        <w:rPr>
          <w:noProof/>
        </w:rPr>
        <w:t>(15)</w:t>
      </w:r>
      <w:r w:rsidR="002A16C5">
        <w:fldChar w:fldCharType="end"/>
      </w:r>
      <w:r w:rsidR="00EF480D">
        <w:t>. Our own data, and others, have demonstrated the role of HS as an independent predictor of CVD</w:t>
      </w:r>
      <w:r w:rsidR="002A16C5">
        <w:t xml:space="preserve"> </w:t>
      </w:r>
      <w:r w:rsidR="002A16C5">
        <w:fldChar w:fldCharType="begin" w:fldLock="1"/>
      </w:r>
      <w:r w:rsidR="007800E5">
        <w:instrText>ADDIN CSL_CITATION {"citationItems":[{"id":"ITEM-1","itemData":{"DOI":"10.1097/QAI.0000000000002721","author":[{"dropping-particle":"","family":"Heseltine","given":"Thomas","non-dropping-particle":"","parse-names":false,"suffix":""},{"dropping-particle":"","family":"Murray","given":"Scott","non-dropping-particle":"","parse-names":false,"suffix":""},{"dropping-particle":"","family":"Ortega-Martorell","given":"Sandra","non-dropping-particle":"","parse-names":false,"suffix":""},{"dropping-particle":"","family":"Olier","given":"Ivan","non-dropping-particle":"","parse-names":false,"suffix":""},{"dropping-particle":"","family":"Lip","given":"Gregory","non-dropping-particle":"","parse-names":false,"suffix":""},{"dropping-particle":"","family":"Khoo","given":"Saye","non-dropping-particle":"","parse-names":false,"suffix":""}],"container-title":"JAIDS Journal of Acquired Immune Deficiency Syndromes","id":"ITEM-1","issued":{"date-parts":[["2021","5","8"]]},"title":"Associations of Hepatosteatosis with Cardiovascular Disease in HIV Positive and HIV Negative Patients: The Liverpool HIV-Heart Project","type":"article-journal","volume":"Publish Ah"},"uris":["http://www.mendeley.com/documents/?uuid=a1b5b5b9-9a56-4259-bad3-58fe1da54513"]}],"mendeley":{"formattedCitation":"(16)","plainTextFormattedCitation":"(16)","previouslyFormattedCitation":"(17)"},"properties":{"noteIndex":0},"schema":"https://github.com/citation-style-language/schema/raw/master/csl-citation.json"}</w:instrText>
      </w:r>
      <w:r w:rsidR="002A16C5">
        <w:fldChar w:fldCharType="separate"/>
      </w:r>
      <w:r w:rsidR="007800E5" w:rsidRPr="007800E5">
        <w:rPr>
          <w:noProof/>
        </w:rPr>
        <w:t>(16)</w:t>
      </w:r>
      <w:r w:rsidR="002A16C5">
        <w:fldChar w:fldCharType="end"/>
      </w:r>
      <w:r w:rsidR="00EF480D">
        <w:t>. Specific pressures relating to HIV and ART may cause dysregulation of adipose tissue and drive ectopic fat deposition</w:t>
      </w:r>
      <w:r w:rsidR="002A16C5">
        <w:t xml:space="preserve"> </w:t>
      </w:r>
      <w:r w:rsidR="002A16C5">
        <w:fldChar w:fldCharType="begin" w:fldLock="1"/>
      </w:r>
      <w:r w:rsidR="007800E5">
        <w:instrText>ADDIN CSL_CITATION {"citationItems":[{"id":"ITEM-1","itemData":{"DOI":"10.1097/QAD.0000000000002060","ISBN":"0000000000","ISSN":"14735571","PMID":"30325779","abstract":"Persons living with HIV (PLWH) well treated on antiretroviral therapies remain at risk for ensuing arterial disease. We investigated the relationship between adipose depots and biomarkers of arterial injury and inflammation to gain insight into the link between body composition and CVD risk.Designs/methods:One hundred and fifty-five HIV-infected and 70 non-HIV infected individuals were well phenotyped for body composition. Adipose depots were assessed via single-slice abdominal computed tomography (CT). Circulating markers of arterial disease and generalized inflammation [lipoprotein-associated phospholipase A2 (LpPLA2), oxidized low-density lipoprotein (oxLDL), high-sensitivity cardiac troponin T (hs-cTnT), high-sensitivity C-reactive protein (hsCRP)] were evaluated.Results:Despite similar BMI and visceral adipose tissue (VAT), HIV-infected individuals had significantly lower subcutaneous adipose tissue [SAT, 199 (126-288) vs. 239 (148-358) cm2, P=0.04] than non-HIV infected individuals. Among HIV-infected individuals, reduced SAT inversely correlated with LpPLA2 (ρ=-0.19, P=0.02) and hs-cTnT (ρ=-0.24, P=0.004), whereas increased VAT significantly and positively related to LpPLA2 (ρ=0.25, P=0.003), oxLDL (ρ=0.28, P=0.0005), hs-cTnT (ρ=0.28, P=0.0007) and hsCRP (ρ=0.32, P=&lt;0.0001). Similar analyses among the non-HIV infected individuals revealed significant relationships between SAT and LpPLA2 (ρ=-0.24, P=0.05), as well as VAT and LpPLA2 (ρ=0.37, P=0.002), oxLDL (ρ=0.24, P=0.05) and hsCRP (ρ=0.29, P=.02). In modelling performed among the HIV group, simultaneously controlling for VAT, SAT, age and relevant HIV-related parameters, reduced SAT was an independent predictor of LpPLA2 (P=0.04) and hs-cTnT (P=0.005) and increased VAT was an independent predictor of LpPLA2 (P=0.001), oxLDL (P=0.02), hs-cTnT (P=0.04) and hsCRP (P=0.04).Conclusion:Fat redistribution phenotypes, characterized by SAT loss and/or VAT accumulation, may be linked to arterial injury and inflammation in HIV.","author":[{"dropping-particle":"","family":"Srinivasa","given":"Suman","non-dropping-particle":"","parse-names":false,"suffix":""},{"dropping-particle":"V.","family":"Fitch","given":"Kathleen","non-dropping-particle":"","parse-names":false,"suffix":""},{"dropping-particle":"","family":"Torriani","given":"Martin","non-dropping-particle":"","parse-names":false,"suffix":""},{"dropping-particle":"V.","family":"Zanni","given":"Markella","non-dropping-particle":"","parse-names":false,"suffix":""},{"dropping-particle":"","family":"Defilippi","given":"Christopher","non-dropping-particle":"","parse-names":false,"suffix":""},{"dropping-particle":"","family":"Christenson","given":"Robert","non-dropping-particle":"","parse-names":false,"suffix":""},{"dropping-particle":"","family":"Maehler","given":"Patrick","non-dropping-particle":"","parse-names":false,"suffix":""},{"dropping-particle":"","family":"Looby","given":"Sara E.","non-dropping-particle":"","parse-names":false,"suffix":""},{"dropping-particle":"","family":"Lo","given":"Janet","non-dropping-particle":"","parse-names":false,"suffix":""},{"dropping-particle":"","family":"Grinspoon","given":"Steven K.","non-dropping-particle":"","parse-names":false,"suffix":""}],"container-title":"Aids","id":"ITEM-1","issue":"2","issued":{"date-parts":[["2019"]]},"page":"229-236","title":"Relationship of visceral and subcutaneous adipose depots to markers of arterial injury and inflammation among individuals with HIV","type":"article-journal","volume":"33"},"uris":["http://www.mendeley.com/documents/?uuid=214aa996-9410-481c-9cd1-16ccb437076f"]}],"mendeley":{"formattedCitation":"(17)","plainTextFormattedCitation":"(17)","previouslyFormattedCitation":"(18)"},"properties":{"noteIndex":0},"schema":"https://github.com/citation-style-language/schema/raw/master/csl-citation.json"}</w:instrText>
      </w:r>
      <w:r w:rsidR="002A16C5">
        <w:fldChar w:fldCharType="separate"/>
      </w:r>
      <w:r w:rsidR="007800E5" w:rsidRPr="007800E5">
        <w:rPr>
          <w:noProof/>
        </w:rPr>
        <w:t>(17)</w:t>
      </w:r>
      <w:r w:rsidR="002A16C5">
        <w:fldChar w:fldCharType="end"/>
      </w:r>
      <w:r w:rsidR="00EF480D">
        <w:t xml:space="preserve">. </w:t>
      </w:r>
      <w:r w:rsidR="00414597">
        <w:t>The finding of increasing EAT volume being associated</w:t>
      </w:r>
      <w:r w:rsidR="009F72DF">
        <w:t xml:space="preserve"> with coronary calcification is therefore unsurprising given these pressures towards ectopic fat </w:t>
      </w:r>
      <w:r w:rsidR="009F72DF">
        <w:lastRenderedPageBreak/>
        <w:t>deposition. The intimate relationship of EAT with epicardial coronary arteries may explain how dysfunctional proinflammatory phenotypes of fat contribute to increasing atherosclerosis.</w:t>
      </w:r>
    </w:p>
    <w:p w14:paraId="40C36684" w14:textId="350AF239" w:rsidR="005464AF" w:rsidRDefault="005464AF" w:rsidP="00F73735"/>
    <w:p w14:paraId="303CCFBC" w14:textId="1D68B412" w:rsidR="00ED5098" w:rsidRDefault="00EA37BB" w:rsidP="00F73735">
      <w:r>
        <w:t xml:space="preserve">The significant </w:t>
      </w:r>
      <w:r w:rsidR="00BE017C">
        <w:t>association</w:t>
      </w:r>
      <w:r>
        <w:t xml:space="preserve"> of EAT volume with coronary calcification in the HIV-positive group was demonstrated as a univariate predictor and through sequential multivariate models (</w:t>
      </w:r>
      <w:r w:rsidR="00974B83">
        <w:t xml:space="preserve">table 2). </w:t>
      </w:r>
      <w:r>
        <w:t>In addition, HS remained an independent predicator of coronary calcification in the fully adjusted model</w:t>
      </w:r>
      <w:r w:rsidR="00974B83">
        <w:t xml:space="preserve">. </w:t>
      </w:r>
      <w:r>
        <w:t>In contrast, both EAT volume and HS became non-significant after adjustment for age, sex</w:t>
      </w:r>
      <w:r w:rsidR="005765F0">
        <w:t>,</w:t>
      </w:r>
      <w:r>
        <w:t xml:space="preserve"> and BMI in the HIV-negative group</w:t>
      </w:r>
      <w:r w:rsidR="00974B83">
        <w:t xml:space="preserve">. </w:t>
      </w:r>
      <w:r w:rsidR="00ED5098">
        <w:t xml:space="preserve">We calculated the logit odds of EAT volume (along with other continuous covariates) and demonstrated a strong linear relationship with the odds of coronary calcification (figure </w:t>
      </w:r>
      <w:r w:rsidR="009F72DF">
        <w:t>2</w:t>
      </w:r>
      <w:r w:rsidR="00ED5098">
        <w:t xml:space="preserve">). </w:t>
      </w:r>
    </w:p>
    <w:p w14:paraId="43E2173C" w14:textId="77777777" w:rsidR="00ED5098" w:rsidRDefault="00ED5098" w:rsidP="00F73735"/>
    <w:p w14:paraId="7FFB525D" w14:textId="2F3DF569" w:rsidR="00EA37BB" w:rsidRDefault="00176F64" w:rsidP="00F73735">
      <w:r>
        <w:t xml:space="preserve">The association of EAT volume and coronary artery disease in HIV-positive patients has been assessed before. </w:t>
      </w:r>
      <w:proofErr w:type="spellStart"/>
      <w:r>
        <w:t>Sandouni</w:t>
      </w:r>
      <w:proofErr w:type="spellEnd"/>
      <w:r>
        <w:t xml:space="preserve"> et al demonstrated a significant association with EAT volume and non-calcified plaque on CTCA. The association with calcified plaque was not significant</w:t>
      </w:r>
      <w:r w:rsidR="00974B83">
        <w:t xml:space="preserve"> </w:t>
      </w:r>
      <w:r w:rsidR="00974B83">
        <w:fldChar w:fldCharType="begin" w:fldLock="1"/>
      </w:r>
      <w:r w:rsidR="007800E5">
        <w:instrText>ADDIN CSL_CITATION {"citationItems":[{"id":"ITEM-1","itemData":{"DOI":"10.1097/qad.0000000000002911","ISBN":"0000000000","ISSN":"0269-9370","author":[{"dropping-particle":"","family":"Sadouni","given":"Manel","non-dropping-particle":"","parse-names":false,"suffix":""},{"dropping-particle":"","family":"Durand","given":"Madeleine","non-dropping-particle":"","parse-names":false,"suffix":""},{"dropping-particle":"","family":"Boldeanu","given":"Irina","non-dropping-particle":"","parse-names":false,"suffix":""},{"dropping-particle":"","family":"Danielli","given":"Coraline","non-dropping-particle":"","parse-names":false,"suffix":""},{"dropping-particle":"","family":"Bodson-Clermont","given":"Paule","non-dropping-particle":"","parse-names":false,"suffix":""},{"dropping-particle":"","family":"Mansour","given":"Samer","non-dropping-particle":"","parse-names":false,"suffix":""},{"dropping-particle":"","family":"Baril","given":"Jean-Guy","non-dropping-particle":"","parse-names":false,"suffix":""},{"dropping-particle":"","family":"Trottier","given":"Benoit","non-dropping-particle":"","parse-names":false,"suffix":""},{"dropping-particle":"","family":"Tremblay","given":"Cécile","non-dropping-particle":"","parse-names":false,"suffix":""},{"dropping-particle":"","family":"Chartrand-Lefebvre","given":"Carl","non-dropping-particle":"","parse-names":false,"suffix":""}],"container-title":"AIDS","id":"ITEM-1","issued":{"date-parts":[["2021"]]},"title":"Association of Epicardial Fat with Non-Calcified Coronary Plaque Volume and With Low Attenuation Plaque in People Living with HIV","type":"article-journal","volume":"Publish Ah"},"uris":["http://www.mendeley.com/documents/?uuid=2509f073-1e1b-4b36-a505-9fb74921d428"]}],"mendeley":{"formattedCitation":"(18)","plainTextFormattedCitation":"(18)","previouslyFormattedCitation":"(19)"},"properties":{"noteIndex":0},"schema":"https://github.com/citation-style-language/schema/raw/master/csl-citation.json"}</w:instrText>
      </w:r>
      <w:r w:rsidR="00974B83">
        <w:fldChar w:fldCharType="separate"/>
      </w:r>
      <w:r w:rsidR="007800E5" w:rsidRPr="007800E5">
        <w:rPr>
          <w:noProof/>
        </w:rPr>
        <w:t>(18)</w:t>
      </w:r>
      <w:r w:rsidR="00974B83">
        <w:fldChar w:fldCharType="end"/>
      </w:r>
      <w:r>
        <w:t xml:space="preserve">. </w:t>
      </w:r>
      <w:proofErr w:type="spellStart"/>
      <w:r w:rsidR="00656AAF">
        <w:t>Brener</w:t>
      </w:r>
      <w:proofErr w:type="spellEnd"/>
      <w:r w:rsidR="00656AAF">
        <w:t xml:space="preserve"> et al. found a significant association with calcified plaque and EAT volume in their minimally adjusted model, however, this association became non-significant in the fully adjusted models</w:t>
      </w:r>
      <w:r w:rsidR="00974B83">
        <w:t xml:space="preserve"> </w:t>
      </w:r>
      <w:r w:rsidR="00974B83">
        <w:fldChar w:fldCharType="begin" w:fldLock="1"/>
      </w:r>
      <w:r w:rsidR="00EC3E88">
        <w:instrText>ADDIN CSL_CITATION {"citationItems":[{"id":"ITEM-1","itemData":{"DOI":"10.1097/QAD.0000000000000116","abstract":"Objective—Cytokines released by epicardial fat are implicated in the pathogenesis of atherosclerosis. HIV infection and anti-retroviral therapy have been associated with changes in body fat distribution and coronary artery disease. We sought to determine if HIV infection is associated with greater epicardial fat and if epicardial fat is associated with subclinical coronary atherosclerosis. Design—We studied 579 HIV-infected and 353 HIV-uninfected men age 40 to 70 years with non-contrast computed tomography (CT) to measure epicardial adipose tissue volume (EAT) and coronary artery calcium (CAC). Total plaque score (TPS), and plaque subtypes (non-calcified, calcified and mixed) were measured by coronary CT angiography in 706 men. Methods—We evaluated the association between EAT and HIV serostatus, and the association of EAT with subclinical atherosclerosis, adjusting for age, race and serostatus and with additional cardiovascular (CV) risk factors and tested for modifying effects of HIV serostatus. Results—HIV-infected men had greater EAT than HIV-uninfected men (p=0.001). EAT was positively associated with duration of antiretroviral therapy (p=0.02), specifically AZT (p&lt;0.05). EAT was associated with presence of any coronary artery plaque (p=0.006) and non-calcified plaque (p=0.001), adjusting for age, race, serostatus and CV risk factors. Among men with CAC, EAT was associated with CAC extent (p=0.006). HIV serostatus did not modify associations between EAT and either CAC extent or presence of plaque. Conclusions—Greater epicardial fat volume in HIV-infected men and its association with coronary plaque and antiretroviral therapy duration suggest potential mechanisms that might lead to increased risk for cardiovascular disease in HIV.","author":[{"dropping-particle":"","family":"Brener","given":"Michael","non-dropping-particle":"","parse-names":false,"suffix":""},{"dropping-particle":"","family":"Ketlogetswe","given":"Kerunne","non-dropping-particle":"","parse-names":false,"suffix":""},{"dropping-particle":"","family":"Budoff","given":"Matthew","non-dropping-particle":"","parse-names":false,"suffix":""},{"dropping-particle":"","family":"Jacobson","given":"Lisa P","non-dropping-particle":"","parse-names":false,"suffix":""},{"dropping-particle":"","family":"Li","given":"Xiuhong","non-dropping-particle":"","parse-names":false,"suffix":""},{"dropping-particle":"","family":"Rezaeian","given":"Panteha","non-dropping-particle":"","parse-names":false,"suffix":""},{"dropping-particle":"","family":"Razipour","given":"Aryabod","non-dropping-particle":"","parse-names":false,"suffix":""},{"dropping-particle":"","family":"Palella Jr","given":"Frank J","non-dropping-particle":"","parse-names":false,"suffix":""},{"dropping-particle":"","family":"Kingsley","given":"Lawrence","non-dropping-particle":"","parse-names":false,"suffix":""},{"dropping-particle":"","family":"Witt","given":"Mallory D","non-dropping-particle":"","parse-names":false,"suffix":""},{"dropping-particle":"","family":"George","given":"Richard T","non-dropping-particle":"","parse-names":false,"suffix":""},{"dropping-particle":"","family":"Post","given":"Wendy S","non-dropping-particle":"","parse-names":false,"suffix":""},{"dropping-particle":"","family":"Palella","given":"Frank J","non-dropping-particle":"","parse-names":false,"suffix":""}],"container-title":"AIDS. July","id":"ITEM-1","issue":"2811","issued":{"date-parts":[["2014"]]},"page":"1635-1644","title":"Epicardial Fat is Associated with Duration of Antiretroviral Therapy and Coronary Atherosclerosis: The Multicenter AIDS Cohort Study","type":"article-journal","volume":"17"},"uris":["http://www.mendeley.com/documents/?uuid=932b6e9d-5749-3e28-886a-389a91747e4c"]}],"mendeley":{"formattedCitation":"(8)","plainTextFormattedCitation":"(8)","previouslyFormattedCitation":"(8)"},"properties":{"noteIndex":0},"schema":"https://github.com/citation-style-language/schema/raw/master/csl-citation.json"}</w:instrText>
      </w:r>
      <w:r w:rsidR="00974B83">
        <w:fldChar w:fldCharType="separate"/>
      </w:r>
      <w:r w:rsidR="00034D00" w:rsidRPr="00034D00">
        <w:rPr>
          <w:noProof/>
        </w:rPr>
        <w:t>(8)</w:t>
      </w:r>
      <w:r w:rsidR="00974B83">
        <w:fldChar w:fldCharType="end"/>
      </w:r>
      <w:r w:rsidR="00656AAF">
        <w:t>. The association of non-calcified plaque and any plaque was significant through all</w:t>
      </w:r>
      <w:r w:rsidR="001B22BB">
        <w:t xml:space="preserve"> </w:t>
      </w:r>
      <w:r w:rsidR="00656AAF">
        <w:t>adjusted models.</w:t>
      </w:r>
      <w:r w:rsidR="001B22BB">
        <w:t xml:space="preserve"> Other studies have demonstrated significant associations of coronary calcium and EAT volume</w:t>
      </w:r>
      <w:r w:rsidR="00974B83">
        <w:t xml:space="preserve"> </w:t>
      </w:r>
      <w:r w:rsidR="00974B83">
        <w:fldChar w:fldCharType="begin" w:fldLock="1"/>
      </w:r>
      <w:r w:rsidR="007800E5">
        <w:instrText>ADDIN CSL_CITATION {"citationItems":[{"id":"ITEM-1","itemData":{"DOI":"10.1097/QAI.0b013e31824c8397","ISSN":"15254135","PMID":"22410868","abstract":"Epicardial Adipose Tissue (EAT) has been associated with adverse cardiovascular events in the general population. We studied the association of general adiposity measures (body mass index, waist circumference) and ectopic adipose tissue [visceral adipose tissue (VAT); liver fat (LF); EAT) with prevalent cardiovascular disease (CVD) (prior myocardial infarction, coronary revascularization, stroke, peripheral vascular disease] in 583 HIV-infected men. VAT, EAT, and LF (liver/spleen attenuation ratio, 1.1) were measured by computed tomography. Patients' mean age was 48.5 ± 8.1 years, prior CVD was present in 33 (5.7%) patients. Factors independently associated with CVD on multivariable analyses were age [incidence-rate ratio (IRR) = 1.07, 95% confidence interval (CI): 1.02 to 1.12], smoking (IRR = 2.70, 95% CI: 1.22 to 6.01), Center for Disease Control group C (IRR = 3.09, 95% CI: 1.41 to 6.76), EAT (IRR = 1.13, 95% CI: 1.04 to 1.24, per 10 cm 3), LF (IRR = 1.17, 95% CI: 1.04 to 1.32), and VAT (IRR = 1.05, 95% CI: 1.00 to 1.10, per 10 cm 3). Ectopic fat but not general adiposity measures were associated with prevalent CVD in men with HIV. © 2012 Lippincott Williams &amp;Wilkins.","author":[{"dropping-particle":"","family":"Gabriella","given":"Orlando","non-dropping-particle":"","parse-names":false,"suffix":""},{"dropping-particle":"","family":"Giovanni","given":"Guaraldi","non-dropping-particle":"","parse-names":false,"suffix":""},{"dropping-particle":"","family":"Stefano","given":"Zona","non-dropping-particle":"","parse-names":false,"suffix":""},{"dropping-particle":"","family":"Federica","given":"Carli","non-dropping-particle":"","parse-names":false,"suffix":""},{"dropping-particle":"","family":"Pietro","given":"Bagni","non-dropping-particle":"","parse-names":false,"suffix":""},{"dropping-particle":"","family":"Marianna","given":"Menozzi","non-dropping-particle":"","parse-names":false,"suffix":""},{"dropping-particle":"","family":"Stefania","given":"Cocchi","non-dropping-particle":"","parse-names":false,"suffix":""},{"dropping-particle":"","family":"Riccardo","given":"Scaglioni","non-dropping-particle":"","parse-names":false,"suffix":""},{"dropping-particle":"","family":"Guido","given":"Ligabue","non-dropping-particle":"","parse-names":false,"suffix":""},{"dropping-particle":"","family":"Paolo","given":"Raggi","non-dropping-particle":"","parse-names":false,"suffix":""}],"container-title":"Journal of Acquired Immune Deficiency Syndromes","id":"ITEM-1","issue":"5","issued":{"date-parts":[["2012","4","15"]]},"page":"494-497","title":"Ectopic fat is linked to prior cardiovascular events in men with HIV","type":"article-journal","volume":"59"},"uris":["http://www.mendeley.com/documents/?uuid=76b0fed4-f401-3321-945d-916d9c9ff805"]},{"id":"ITEM-2","itemData":{"DOI":"10.1097/qad.0b013e328355cef8","ISSN":"0269-9370","author":[{"dropping-particle":"","family":"Crum-Cianflone","given":"Nancy F","non-dropping-particle":"","parse-names":false,"suffix":""},{"dropping-particle":"","family":"Kathiria","given":"Nazima","non-dropping-particle":"","parse-names":false,"suffix":""},{"dropping-particle":"","family":"Shauger","given":"Susan","non-dropping-particle":"","parse-names":false,"suffix":""},{"dropping-particle":"","family":"Love","given":"Kathleen","non-dropping-particle":"","parse-names":false,"suffix":""},{"dropping-particle":"","family":"Boswell","given":"Gilbert","non-dropping-particle":"","parse-names":false,"suffix":""}],"container-title":"AIDS","id":"ITEM-2","issue":"12","issued":{"date-parts":[["2012"]]},"page":"1573-1576","publisher":"Ovid Technologies (Wolters Kluwer Health)","title":"The association of epicardial adipose tissue with coronary artery calcification among HIV-infected men","type":"article-journal","volume":"26"},"uris":["http://www.mendeley.com/documents/?uuid=3966dc87-cfec-4604-a46e-60a74b791621"]}],"mendeley":{"formattedCitation":"(19,20)","plainTextFormattedCitation":"(19,20)","previouslyFormattedCitation":"(20,21)"},"properties":{"noteIndex":0},"schema":"https://github.com/citation-style-language/schema/raw/master/csl-citation.json"}</w:instrText>
      </w:r>
      <w:r w:rsidR="00974B83">
        <w:fldChar w:fldCharType="separate"/>
      </w:r>
      <w:r w:rsidR="007800E5" w:rsidRPr="007800E5">
        <w:rPr>
          <w:noProof/>
        </w:rPr>
        <w:t>(19,20)</w:t>
      </w:r>
      <w:r w:rsidR="00974B83">
        <w:fldChar w:fldCharType="end"/>
      </w:r>
      <w:r w:rsidR="001B22BB">
        <w:t>.</w:t>
      </w:r>
    </w:p>
    <w:p w14:paraId="75226F8A" w14:textId="451E0947" w:rsidR="001B22BB" w:rsidRDefault="001B22BB" w:rsidP="00F73735"/>
    <w:p w14:paraId="19DE3D37" w14:textId="7297C91F" w:rsidR="00EC3E88" w:rsidRDefault="004D3CD2" w:rsidP="00F73735">
      <w:r>
        <w:lastRenderedPageBreak/>
        <w:t xml:space="preserve">We assessed the association of clinical covariates with EAT density in a subgroup of the HIV-positive group and </w:t>
      </w:r>
      <w:proofErr w:type="gramStart"/>
      <w:r>
        <w:t xml:space="preserve">all </w:t>
      </w:r>
      <w:r w:rsidR="005765F0">
        <w:t>of</w:t>
      </w:r>
      <w:proofErr w:type="gramEnd"/>
      <w:r w:rsidR="005765F0">
        <w:t xml:space="preserve"> </w:t>
      </w:r>
      <w:r>
        <w:t xml:space="preserve">the HIV-negative group. Both groups had similar covariates that were associated with EAT density including EAT volume and BMI. We also assessed the association of EAT density on coronary calcification. </w:t>
      </w:r>
      <w:r w:rsidR="001B22BB">
        <w:t>Lower EAT density was associated with coronary calcification in both HIV-positive and HIV-negative groups</w:t>
      </w:r>
      <w:r w:rsidR="00974B83">
        <w:t xml:space="preserve"> (figure 2)</w:t>
      </w:r>
      <w:r w:rsidR="001B22BB">
        <w:t>. However, after adjustment this association became non-significant.</w:t>
      </w:r>
      <w:r w:rsidR="00974B83">
        <w:t xml:space="preserve"> </w:t>
      </w:r>
      <w:r w:rsidR="00B24CC3">
        <w:t>Data on EAT density in HIV-positive groups is lacking. The association of EAT density</w:t>
      </w:r>
      <w:r w:rsidR="00844B3D">
        <w:t>,</w:t>
      </w:r>
      <w:r w:rsidR="00B24CC3">
        <w:t xml:space="preserve"> CVD risk factors</w:t>
      </w:r>
      <w:r w:rsidR="005765F0">
        <w:t>,</w:t>
      </w:r>
      <w:r w:rsidR="00B24CC3">
        <w:t xml:space="preserve"> and coronary calcium has been assessed in HIV-negative populations.</w:t>
      </w:r>
      <w:r w:rsidR="00F60221">
        <w:t xml:space="preserve"> EAT density has been previously shown to be independently associated with coronary calcium, in low to medium CVD risk groups </w:t>
      </w:r>
      <w:r w:rsidR="00F60221">
        <w:fldChar w:fldCharType="begin" w:fldLock="1"/>
      </w:r>
      <w:r w:rsidR="007800E5">
        <w:instrText>ADDIN CSL_CITATION {"citationItems":[{"id":"ITEM-1","itemData":{"DOI":"10.1097/RTI.0000000000000296","ISBN":"0000000000000","ISSN":"15360237","PMID":"28817459","abstract":"Purpose: Excessive quantity of epicardial adipose tissue (EAT) is considered a risk factor for coronary artery disease (CAD). There are limited data, however, on the relationship between the quality of EAT and CAD. We investigated the association between the density and volume of EAT and subclinical CAD defined by positive coronary artery calcification (CAC), using computed tomography (CT). Materials and Methods: We reviewed 609 consecutive CT scans of patients with a mild to moderate risk for CAD to assess the EAT volume, which was measured manually by tracing the parietal pericardial sac on axial images. Fat density was recorded in mean Hounsfield units (HU), and CAC was measured using the Agatston method. Results: The mean patients' age was 50±11 years, and 393 (64.5%) were men. Overall, CAC was present in 135 (22%) patients, of whom 97 (72%) were men and 38 (28%) were women. The mean EAT volume and density were 65±27 cm 3 and -87.0±3.4 HU, respectively. Patients with CAC had significantly higher EAT volume (74±27 vs. 62±26 cm 3, P&lt;0.001) and lower EAT density (-88±3 vs. -87±3.4 HU, P&lt;0.001) compared with patients without CAC. Multivariate regression analysis showed that both EAT density (hazard ratio, 0.879; 95% confidence interval, 0.817-0.946; P=0.001) and EAT volume &gt;100 cm 3 (hazard ratio, 1.693; 95% confidence interval, 1.256-2.999; P=0.029) predicted the presence of CAC. Conclusions: Both the quality and quantity of EAT derived from noncontrast CT scan predict subclinical CAD, with lower density and higher volume of epicardial fat associated with higher CACs.","author":[{"dropping-particle":"","family":"Abazid","given":"Rami M.","non-dropping-particle":"","parse-names":false,"suffix":""},{"dropping-particle":"","family":"Smettei","given":"Osama A.","non-dropping-particle":"","parse-names":false,"suffix":""},{"dropping-particle":"","family":"Kattea","given":"Mohammad Obadah","non-dropping-particle":"","parse-names":false,"suffix":""},{"dropping-particle":"","family":"Sayed","given":"Sawsan","non-dropping-particle":"","parse-names":false,"suffix":""},{"dropping-particle":"","family":"Saqqah","given":"Hanaa","non-dropping-particle":"","parse-names":false,"suffix":""},{"dropping-particle":"","family":"Widyan","given":"Adel M.","non-dropping-particle":"","parse-names":false,"suffix":""},{"dropping-particle":"","family":"Opolski","given":"Maksymilian P.","non-dropping-particle":"","parse-names":false,"suffix":""}],"container-title":"Journal of Thoracic Imaging","id":"ITEM-1","issue":"6","issued":{"date-parts":[["2017"]]},"page":"378-382","title":"Relation between Epicardial Fat and Subclinical Atherosclerosis in Asymptomatic Individuals","type":"article-journal","volume":"32"},"uris":["http://www.mendeley.com/documents/?uuid=2e5bb0cb-f0e1-4161-a7e8-c6e0b444c987"]}],"mendeley":{"formattedCitation":"(21)","plainTextFormattedCitation":"(21)","previouslyFormattedCitation":"(22)"},"properties":{"noteIndex":0},"schema":"https://github.com/citation-style-language/schema/raw/master/csl-citation.json"}</w:instrText>
      </w:r>
      <w:r w:rsidR="00F60221">
        <w:fldChar w:fldCharType="separate"/>
      </w:r>
      <w:r w:rsidR="007800E5" w:rsidRPr="007800E5">
        <w:rPr>
          <w:noProof/>
        </w:rPr>
        <w:t>(21)</w:t>
      </w:r>
      <w:r w:rsidR="00F60221">
        <w:fldChar w:fldCharType="end"/>
      </w:r>
      <w:r w:rsidR="00F60221">
        <w:t>. However, higher EAT attenuation has been shown to be independently associated with</w:t>
      </w:r>
      <w:r w:rsidR="000E0297">
        <w:t xml:space="preserve"> those suffering</w:t>
      </w:r>
      <w:r w:rsidR="00F60221">
        <w:t xml:space="preserve"> myocardial infarction versus stable coronary artery disease </w:t>
      </w:r>
      <w:r w:rsidR="00F60221">
        <w:fldChar w:fldCharType="begin" w:fldLock="1"/>
      </w:r>
      <w:r w:rsidR="00EC3E88">
        <w:instrText>ADDIN CSL_CITATION {"citationItems":[{"id":"ITEM-1","itemData":{"DOI":"10.1371/journal.pone.0183514","ISBN":"1111111111","ISSN":"19326203","PMID":"28837682","abstract":"Background and objective Epicardial adipose tissue (EAT) volume is associated with coronary plaque burden and adverse events. We aimed to determine, whether CT-derived EAT attenuation in addition to EAT volume distinguishes patients with and without myocardial infarction. Methods and results In 94 patients with confirmed or suspected coronary artery disease (aged 66.9±14.7years, 61%male) undergoing cardiac CT imaging as part of clinical workup, EAT volume was retrospectively quantified from non-contrast cardiac CT by delineation of the pericardium in axial images. Mean attenuation of all pixels from EAT volume was calculated. Patients with type-I myocardial infarction (n = 28) had higher EAT volume (132.9 ± 111.9ml vs. 109.7 ± 94.6ml, p = 0.07) and CT-attenuation (-86.8 ± 5.8HU vs. -89.0 ± 3.7HU, p = 0.03) than patients without type-I myocardial infarction, while EAT volume and attenuation were only modestly inversely correlated (r = -0.24, p = 0.02). EAT volume increased per standard deviation of age (18.2 [6.2–30.2] ml, p = 0.003), BMI (29.3 [18.4–40.2] ml, p&lt;0.0001), and with presence of diabetes (44.5 [16.7–72.3] ml, p = 0.0002), while attenuation was higher in patients with lipid-lowering therapy (2.34 [0.08–4.61] HU, p = 0.04). In a model containing volume and attenuation, both measures of EAT were independently associated with the occurrence of type-I myocardial infarction (OR [95% CI]: 1.79 [1.10–2.94], p = 0.02 for volume, 2.04 [1.18–3.53], p = 0.01 for attenuation). Effect sizes remained stable for EAT attenuation after adjustment for risk factors (1.44 [0.77–2.68], p = 0.26 for volume; 1.93 [1.11–3.39], p = 0.02 for attenuation). Conclusion CT-derived EAT attenuation, in addition to volume, distinguishes patients with vs. without myocardial infarction and is increased in patients with lipid-lowering therapy. Our results suggest that assessment of EAT attenuation could render complementary information to EAT volume regarding coronary risk burden.","author":[{"dropping-particle":"","family":"Mahabadi","given":"Amir Abbas","non-dropping-particle":"","parse-names":false,"suffix":""},{"dropping-particle":"","family":"Balcer","given":"Bastian","non-dropping-particle":"","parse-names":false,"suffix":""},{"dropping-particle":"","family":"Dykun","given":"Iryna","non-dropping-particle":"","parse-names":false,"suffix":""},{"dropping-particle":"","family":"Forsting","given":"Michael","non-dropping-particle":"","parse-names":false,"suffix":""},{"dropping-particle":"","family":"Schlosser","given":"Thomas","non-dropping-particle":"","parse-names":false,"suffix":""},{"dropping-particle":"","family":"Heusch","given":"Gerd","non-dropping-particle":"","parse-names":false,"suffix":""},{"dropping-particle":"","family":"Rassaf","given":"Tienush","non-dropping-particle":"","parse-names":false,"suffix":""}],"container-title":"PLoS ONE","id":"ITEM-1","issue":"8","issued":{"date-parts":[["2017"]]},"page":"1-11","title":"Cardiac computed tomography-derived epicardial fat volume and attenuation independently distinguish patients with and without myocardial infarction","type":"article-journal","volume":"12"},"uris":["http://www.mendeley.com/documents/?uuid=214e7a51-33ce-4110-9698-6f3250681fea"]}],"mendeley":{"formattedCitation":"(13)","plainTextFormattedCitation":"(13)","previouslyFormattedCitation":"(13)"},"properties":{"noteIndex":0},"schema":"https://github.com/citation-style-language/schema/raw/master/csl-citation.json"}</w:instrText>
      </w:r>
      <w:r w:rsidR="00F60221">
        <w:fldChar w:fldCharType="separate"/>
      </w:r>
      <w:r w:rsidR="00EC3E88" w:rsidRPr="00EC3E88">
        <w:rPr>
          <w:noProof/>
        </w:rPr>
        <w:t>(13)</w:t>
      </w:r>
      <w:r w:rsidR="00F60221">
        <w:fldChar w:fldCharType="end"/>
      </w:r>
      <w:r w:rsidR="00F60221">
        <w:t xml:space="preserve">. </w:t>
      </w:r>
      <w:r w:rsidR="00B24CC3">
        <w:t>The SMART study analysed 140 patients at high risk of CVD. They found the strongest associations of EAT density and clinical covariates were male sex, BMI</w:t>
      </w:r>
      <w:r w:rsidR="005765F0">
        <w:t>,</w:t>
      </w:r>
      <w:r w:rsidR="00B24CC3">
        <w:t xml:space="preserve"> and lower adipose tissue attenuation</w:t>
      </w:r>
      <w:r w:rsidR="00974B83">
        <w:t xml:space="preserve"> </w:t>
      </w:r>
      <w:r w:rsidR="00974B83">
        <w:fldChar w:fldCharType="begin" w:fldLock="1"/>
      </w:r>
      <w:r w:rsidR="007800E5">
        <w:instrText>ADDIN CSL_CITATION {"citationItems":[{"id":"ITEM-1","itemData":{"DOI":"10.1016/j.amjcard.2017.01.031","ISSN":"18791913","PMID":"28279438","abstract":"Adipose tissue radiodensity detected by computed tomography (CT) is hypothesized to be associated with differences in adipose tissue composition which may contribute to the development of coronary atherosclerosis independent of epicardial adipose tissue volume. The aim of the present study is to quantify the relation between epicardial adipose tissue radiodensity and presence, distribution, and density of coronary artery calcium (CAC) in patients at high risk for cardiovascular disease. A total of 140 patients of the Secondary Manifestations of ARTerial disease (SMART) study underwent cardiac-CT angiography. Ordinal logistic and linear regression was used to quantify the relation between epicardial adipose tissue radiodensity (in Hounsfield Units, HU) and CAC. One SD lower attenuation (5 HU) was associated with a 1.90 (95% confidence interval [CI] 1.14 to 3.19) higher odds for men and a 1.07 (95% CI 0.41 to 2.75) higher odds for women of being in a higher CAC class (0, 1 to 100, 101 to 400, and &gt;400), independent of age, coronary artery bypass graft history, epicardial adipose tissue volume, and body mass index. One SD lower attenuation was not associated with more diffuse distribution of CAC, but increased the odds of being in a higher tertile of CAC density per plaque (odds ratio 1.77, 95% CI 1.18 to 2.66). In conclusion, low epicardial adipose tissue CT attenuation is associated with higher CAC scores in men at high risk for cardiovascular disease, independent of epicardial depot volume and body mass index. Present results suggest a potential role for epicardial adipose tissue radiodensity as a measure of adipose tissue composition and may inform on the contribution of epicardial adipose tissue composition to coronary atherosclerosis.","author":[{"dropping-particle":"","family":"Franssens","given":"Bas T.","non-dropping-particle":"","parse-names":false,"suffix":""},{"dropping-particle":"","family":"Nathoe","given":"Hendrik M.","non-dropping-particle":"","parse-names":false,"suffix":""},{"dropping-particle":"","family":"Visseren","given":"Frank L.J.","non-dropping-particle":"","parse-names":false,"suffix":""},{"dropping-particle":"","family":"Graaf","given":"Yolanda","non-dropping-particle":"van der","parse-names":false,"suffix":""},{"dropping-particle":"","family":"Leiner","given":"Tim","non-dropping-particle":"","parse-names":false,"suffix":""},{"dropping-particle":"","family":"Algra","given":"Ale","non-dropping-particle":"","parse-names":false,"suffix":""},{"dropping-particle":"","family":"Graaf","given":"Yolanda","non-dropping-particle":"van der","parse-names":false,"suffix":""},{"dropping-particle":"","family":"Grobbee","given":"Diederick E.","non-dropping-particle":"","parse-names":false,"suffix":""},{"dropping-particle":"","family":"Rutten","given":"Guy E.H.M.","non-dropping-particle":"","parse-names":false,"suffix":""},{"dropping-particle":"","family":"Visseren","given":"Frank L.J.","non-dropping-particle":"","parse-names":false,"suffix":""},{"dropping-particle":"","family":"Borst","given":"Gert Jan","non-dropping-particle":"de","parse-names":false,"suffix":""},{"dropping-particle":"","family":"Kappelle","given":"L. J.(Jaap)","non-dropping-particle":"","parse-names":false,"suffix":""},{"dropping-particle":"","family":"Leiner","given":"Tim","non-dropping-particle":"","parse-names":false,"suffix":""},{"dropping-particle":"","family":"Nathoe","given":"Hendrik M.","non-dropping-particle":"","parse-names":false,"suffix":""}],"container-title":"American Journal of Cardiology","id":"ITEM-1","issue":"9","issued":{"date-parts":[["2017"]]},"page":"1359-1365","title":"Relation of Epicardial Adipose Tissue Radiodensity to Coronary Artery Calcium on Cardiac Computed Tomography in Patients at High Risk for Cardiovascular Disease","type":"article-journal","volume":"119"},"uris":["http://www.mendeley.com/documents/?uuid=eb4aeb8a-7f60-42e5-b46f-ade37d0d84a5"]}],"mendeley":{"formattedCitation":"(22)","plainTextFormattedCitation":"(22)","previouslyFormattedCitation":"(23)"},"properties":{"noteIndex":0},"schema":"https://github.com/citation-style-language/schema/raw/master/csl-citation.json"}</w:instrText>
      </w:r>
      <w:r w:rsidR="00974B83">
        <w:fldChar w:fldCharType="separate"/>
      </w:r>
      <w:r w:rsidR="007800E5" w:rsidRPr="007800E5">
        <w:rPr>
          <w:noProof/>
        </w:rPr>
        <w:t>(22)</w:t>
      </w:r>
      <w:r w:rsidR="00974B83">
        <w:fldChar w:fldCharType="end"/>
      </w:r>
      <w:r w:rsidR="00B24CC3">
        <w:t xml:space="preserve">. </w:t>
      </w:r>
      <w:r w:rsidR="00837827">
        <w:t>Our data is broadly in keeping with previous work, demonstrating similar associations of clinical covariates and EAT density.</w:t>
      </w:r>
      <w:r w:rsidR="00E1599C">
        <w:t xml:space="preserve"> Both HIV-positive and HIV-negative groups had similar predictors of EAT density. Both groups also demonstrated no significant association with coronary calcification</w:t>
      </w:r>
      <w:r w:rsidR="00837827">
        <w:t xml:space="preserve"> </w:t>
      </w:r>
      <w:r w:rsidR="00E1599C">
        <w:t>after adjustment. The role of EAT density in development of CVD risk in HIV-positive groups requires further study. Our data is the first to our knowledge which assess</w:t>
      </w:r>
      <w:r w:rsidR="00FF3805">
        <w:t>es</w:t>
      </w:r>
      <w:r w:rsidR="00E1599C">
        <w:t xml:space="preserve"> the association of EAT density in HIV-positive patients.</w:t>
      </w:r>
    </w:p>
    <w:p w14:paraId="5B6F34C5" w14:textId="77777777" w:rsidR="00E1599C" w:rsidRDefault="00E1599C" w:rsidP="00F73735"/>
    <w:p w14:paraId="4DC85317" w14:textId="663E0FF4" w:rsidR="00EA37BB" w:rsidRDefault="00EF480D" w:rsidP="00F73735">
      <w:r>
        <w:t xml:space="preserve">There are differences in the data of studies assessing the association of EAT volume and CVD in HIV-positive groups. </w:t>
      </w:r>
      <w:r w:rsidR="00E25276">
        <w:t xml:space="preserve">The EAT volumes vary significantly across studies. The mean EAT </w:t>
      </w:r>
      <w:r w:rsidR="00E25276">
        <w:lastRenderedPageBreak/>
        <w:t xml:space="preserve">volume in our study was 68mm3. Srinivasa et al reported a mean EAT volume of 65mm3 </w:t>
      </w:r>
      <w:r w:rsidR="00E9509F">
        <w:t xml:space="preserve">in HIV infected women </w:t>
      </w:r>
      <w:r w:rsidR="00E25276">
        <w:fldChar w:fldCharType="begin" w:fldLock="1"/>
      </w:r>
      <w:r w:rsidR="007800E5">
        <w:instrText>ADDIN CSL_CITATION {"citationItems":[{"id":"ITEM-1","itemData":{"DOI":"10.3851/IMP3193","ISSN":"20402058","abstract":"Background: Mechanisms underlying the heightened myocardial infarction risk among HIV-infected women (versus non-HIV-infected women) remain unclear. Our objectives were to assess epicardial adipose tissue (EAT) volume and its associations among asymptomatic women with and without HIV. Methods: A total of 55 HIV-infected and 27 non-HIVinfected women without known cardiovascular disease who underwent cardiac CT and metabolic/immune phenotyping were included. EAT volume derived from CT was compared among women with and without HIV, and within-group EAT associations were assessed. Next, immune and atherosclerotic plaque parameters were compared among groups stratified by HIV serostatus and high/low EAT (defined in reference to median EAT for each serostatus group). Results: Asymptomatic HIV-infected women and agematched non-HIV-infected women with comparable mean body mass index (28 ±1 versus 29 ± 1 kg/m2) had similar median (IQR) volumes of EAT (54 [41-79] versus 65 [41-78] cm3; P&gt;0.05); however, different within-group associations were noted. Markers of monocyte activation/ arterial inflammation differed by HIV serostatus/EAT volume subgroup (CXCL10 [P=0.02], sCD163 [P=0.004], sCD14 [P=0.03], Lp-PLA2 [P=0.04]; P for overall ANOVA) and were highest among HIV-infected women with excess EAT (versus HIV-infected women without excess EAT, non-HIV-infected women with excess EAT and non- HIV-infected women without excess EAT). The percentage of segments with non-calcified coronary plaque also differed by HIV serostatus/EAT volume subgroup and was highest among HIV-infected women with excess EAT. Conclusions: Asymptomatic women with and without HIV have similar volumes of EAT, but drivers of EAT may differ between groups. HIV-infected women with excess EAT have highest-level immune activation and the highest percentage of non-calcified plaque. Future studies are needed to determine whether EAT contributes pathogenetically to HIV-associated cardiovascular disease in women.","author":[{"dropping-particle":"","family":"Srinivasa","given":"Suman","non-dropping-particle":"","parse-names":false,"suffix":""},{"dropping-particle":"","family":"Lu","given":"Michael T","non-dropping-particle":"","parse-names":false,"suffix":""},{"dropping-particle":"V","family":"Fitch","given":"Kathleen","non-dropping-particle":"","parse-names":false,"suffix":""},{"dropping-particle":"","family":"Hallett","given":"Travis R","non-dropping-particle":"","parse-names":false,"suffix":""},{"dropping-particle":"","family":"O'Malley","given":"Timothy K.","non-dropping-particle":"","parse-names":false,"suffix":""},{"dropping-particle":"","family":"Stone","given":"Lauren A","non-dropping-particle":"","parse-names":false,"suffix":""},{"dropping-particle":"","family":"Martin","given":"Amanda","non-dropping-particle":"","parse-names":false,"suffix":""},{"dropping-particle":"","family":"Coromilas","given":"Alexandra J","non-dropping-particle":"","parse-names":false,"suffix":""},{"dropping-particle":"","family":"Burdo","given":"Tricia H","non-dropping-particle":"","parse-names":false,"suffix":""},{"dropping-particle":"","family":"Triant","given":"Virginia A","non-dropping-particle":"","parse-names":false,"suffix":""},{"dropping-particle":"","family":"Lo","given":"Janet","non-dropping-particle":"","parse-names":false,"suffix":""},{"dropping-particle":"","family":"Looby","given":"Sara E","non-dropping-particle":"","parse-names":false,"suffix":""},{"dropping-particle":"","family":"Neilan","given":"Tomas G","non-dropping-particle":"","parse-names":false,"suffix":""},{"dropping-particle":"V","family":"Zanni","given":"Markella","non-dropping-particle":"","parse-names":false,"suffix":""}],"container-title":"Antiviral Therapy","id":"ITEM-1","issue":"1","issued":{"date-parts":[["2018"]]},"page":"1-9","title":"Epicardial adipose tissue volume and cardiovascular risk indices among asymptomatic women with and without HIV","type":"article-journal","volume":"23"},"uris":["http://www.mendeley.com/documents/?uuid=bc3b64c7-9fc9-330d-a1f8-ec2417825210"]}],"mendeley":{"formattedCitation":"(23)","plainTextFormattedCitation":"(23)","previouslyFormattedCitation":"(24)"},"properties":{"noteIndex":0},"schema":"https://github.com/citation-style-language/schema/raw/master/csl-citation.json"}</w:instrText>
      </w:r>
      <w:r w:rsidR="00E25276">
        <w:fldChar w:fldCharType="separate"/>
      </w:r>
      <w:r w:rsidR="007800E5" w:rsidRPr="007800E5">
        <w:rPr>
          <w:noProof/>
        </w:rPr>
        <w:t>(23)</w:t>
      </w:r>
      <w:r w:rsidR="00E25276">
        <w:fldChar w:fldCharType="end"/>
      </w:r>
      <w:r w:rsidR="00E25276">
        <w:t xml:space="preserve">. Other studies have reported mean volumes &gt;100mm3 despite a similar BMI to our study </w:t>
      </w:r>
      <w:r w:rsidR="00E25276">
        <w:fldChar w:fldCharType="begin" w:fldLock="1"/>
      </w:r>
      <w:r w:rsidR="007800E5">
        <w:instrText>ADDIN CSL_CITATION {"citationItems":[{"id":"ITEM-1","itemData":{"DOI":"10.1097/QAD.0000000000000116","abstract":"Objective—Cytokines released by epicardial fat are implicated in the pathogenesis of atherosclerosis. HIV infection and anti-retroviral therapy have been associated with changes in body fat distribution and coronary artery disease. We sought to determine if HIV infection is associated with greater epicardial fat and if epicardial fat is associated with subclinical coronary atherosclerosis. Design—We studied 579 HIV-infected and 353 HIV-uninfected men age 40 to 70 years with non-contrast computed tomography (CT) to measure epicardial adipose tissue volume (EAT) and coronary artery calcium (CAC). Total plaque score (TPS), and plaque subtypes (non-calcified, calcified and mixed) were measured by coronary CT angiography in 706 men. Methods—We evaluated the association between EAT and HIV serostatus, and the association of EAT with subclinical atherosclerosis, adjusting for age, race and serostatus and with additional cardiovascular (CV) risk factors and tested for modifying effects of HIV serostatus. Results—HIV-infected men had greater EAT than HIV-uninfected men (p=0.001). EAT was positively associated with duration of antiretroviral therapy (p=0.02), specifically AZT (p&lt;0.05). EAT was associated with presence of any coronary artery plaque (p=0.006) and non-calcified plaque (p=0.001), adjusting for age, race, serostatus and CV risk factors. Among men with CAC, EAT was associated with CAC extent (p=0.006). HIV serostatus did not modify associations between EAT and either CAC extent or presence of plaque. Conclusions—Greater epicardial fat volume in HIV-infected men and its association with coronary plaque and antiretroviral therapy duration suggest potential mechanisms that might lead to increased risk for cardiovascular disease in HIV.","author":[{"dropping-particle":"","family":"Brener","given":"Michael","non-dropping-particle":"","parse-names":false,"suffix":""},{"dropping-particle":"","family":"Ketlogetswe","given":"Kerunne","non-dropping-particle":"","parse-names":false,"suffix":""},{"dropping-particle":"","family":"Budoff","given":"Matthew","non-dropping-particle":"","parse-names":false,"suffix":""},{"dropping-particle":"","family":"Jacobson","given":"Lisa P","non-dropping-particle":"","parse-names":false,"suffix":""},{"dropping-particle":"","family":"Li","given":"Xiuhong","non-dropping-particle":"","parse-names":false,"suffix":""},{"dropping-particle":"","family":"Rezaeian","given":"Panteha","non-dropping-particle":"","parse-names":false,"suffix":""},{"dropping-particle":"","family":"Razipour","given":"Aryabod","non-dropping-particle":"","parse-names":false,"suffix":""},{"dropping-particle":"","family":"Palella Jr","given":"Frank J","non-dropping-particle":"","parse-names":false,"suffix":""},{"dropping-particle":"","family":"Kingsley","given":"Lawrence","non-dropping-particle":"","parse-names":false,"suffix":""},{"dropping-particle":"","family":"Witt","given":"Mallory D","non-dropping-particle":"","parse-names":false,"suffix":""},{"dropping-particle":"","family":"George","given":"Richard T","non-dropping-particle":"","parse-names":false,"suffix":""},{"dropping-particle":"","family":"Post","given":"Wendy S","non-dropping-particle":"","parse-names":false,"suffix":""},{"dropping-particle":"","family":"Palella","given":"Frank J","non-dropping-particle":"","parse-names":false,"suffix":""}],"container-title":"AIDS. July","id":"ITEM-1","issue":"2811","issued":{"date-parts":[["2014"]]},"page":"1635-1644","title":"Epicardial Fat is Associated with Duration of Antiretroviral Therapy and Coronary Atherosclerosis: The Multicenter AIDS Cohort Study","type":"article-journal","volume":"17"},"uris":["http://www.mendeley.com/documents/?uuid=932b6e9d-5749-3e28-886a-389a91747e4c"]},{"id":"ITEM-2","itemData":{"DOI":"10.1097/qad.0b013e328355cef8","ISSN":"0269-9370","author":[{"dropping-particle":"","family":"Crum-Cianflone","given":"Nancy F","non-dropping-particle":"","parse-names":false,"suffix":""},{"dropping-particle":"","family":"Kathiria","given":"Nazima","non-dropping-particle":"","parse-names":false,"suffix":""},{"dropping-particle":"","family":"Shauger","given":"Susan","non-dropping-particle":"","parse-names":false,"suffix":""},{"dropping-particle":"","family":"Love","given":"Kathleen","non-dropping-particle":"","parse-names":false,"suffix":""},{"dropping-particle":"","family":"Boswell","given":"Gilbert","non-dropping-particle":"","parse-names":false,"suffix":""}],"container-title":"AIDS","id":"ITEM-2","issue":"12","issued":{"date-parts":[["2012"]]},"page":"1573-1576","publisher":"Ovid Technologies (Wolters Kluwer Health)","title":"The association of epicardial adipose tissue with coronary artery calcification among HIV-infected men","type":"article-journal","volume":"26"},"uris":["http://www.mendeley.com/documents/?uuid=3966dc87-cfec-4604-a46e-60a74b791621"]},{"id":"ITEM-3","itemData":{"DOI":"10.1097/qad.0000000000002911","ISBN":"0000000000","ISSN":"0269-9370","author":[{"dropping-particle":"","family":"Sadouni","given":"Manel","non-dropping-particle":"","parse-names":false,"suffix":""},{"dropping-particle":"","family":"Durand","given":"Madeleine","non-dropping-particle":"","parse-names":false,"suffix":""},{"dropping-particle":"","family":"Boldeanu","given":"Irina","non-dropping-particle":"","parse-names":false,"suffix":""},{"dropping-particle":"","family":"Danielli","given":"Coraline","non-dropping-particle":"","parse-names":false,"suffix":""},{"dropping-particle":"","family":"Bodson-Clermont","given":"Paule","non-dropping-particle":"","parse-names":false,"suffix":""},{"dropping-particle":"","family":"Mansour","given":"Samer","non-dropping-particle":"","parse-names":false,"suffix":""},{"dropping-particle":"","family":"Baril","given":"Jean-Guy","non-dropping-particle":"","parse-names":false,"suffix":""},{"dropping-particle":"","family":"Trottier","given":"Benoit","non-dropping-particle":"","parse-names":false,"suffix":""},{"dropping-particle":"","family":"Tremblay","given":"Cécile","non-dropping-particle":"","parse-names":false,"suffix":""},{"dropping-particle":"","family":"Chartrand-Lefebvre","given":"Carl","non-dropping-particle":"","parse-names":false,"suffix":""}],"container-title":"AIDS","id":"ITEM-3","issued":{"date-parts":[["2021"]]},"title":"Association of Epicardial Fat with Non-Calcified Coronary Plaque Volume and With Low Attenuation Plaque in People Living with HIV","type":"article-journal","volume":"Publish Ah"},"uris":["http://www.mendeley.com/documents/?uuid=2509f073-1e1b-4b36-a505-9fb74921d428"]}],"mendeley":{"formattedCitation":"(8,18,20)","plainTextFormattedCitation":"(8,18,20)","previouslyFormattedCitation":"(8,19,21)"},"properties":{"noteIndex":0},"schema":"https://github.com/citation-style-language/schema/raw/master/csl-citation.json"}</w:instrText>
      </w:r>
      <w:r w:rsidR="00E25276">
        <w:fldChar w:fldCharType="separate"/>
      </w:r>
      <w:r w:rsidR="007800E5" w:rsidRPr="007800E5">
        <w:rPr>
          <w:noProof/>
        </w:rPr>
        <w:t>(8,18,20)</w:t>
      </w:r>
      <w:r w:rsidR="00E25276">
        <w:fldChar w:fldCharType="end"/>
      </w:r>
      <w:r w:rsidR="00E25276">
        <w:t>. The reason for these differences is not clear but may represent differences in patient demographics and ethnicity. The method for quantifying EAT volume also differs across studies with different attenuation thresholds used.</w:t>
      </w:r>
    </w:p>
    <w:p w14:paraId="15D450AC" w14:textId="0D278B03" w:rsidR="00E25276" w:rsidRDefault="00E25276" w:rsidP="00F73735"/>
    <w:p w14:paraId="410CB23B" w14:textId="13B64793" w:rsidR="00E25276" w:rsidRDefault="0055701D" w:rsidP="00F73735">
      <w:r>
        <w:t xml:space="preserve">We found a significant association </w:t>
      </w:r>
      <w:r w:rsidR="00F60221">
        <w:t>with</w:t>
      </w:r>
      <w:r>
        <w:t xml:space="preserve"> EAT volume and coronary calcium. Whilst previous studies have demonstrated EAT volume to be associated with coronary artery disease this has principally been non-calcified plaque </w:t>
      </w:r>
      <w:r>
        <w:fldChar w:fldCharType="begin" w:fldLock="1"/>
      </w:r>
      <w:r w:rsidR="007800E5">
        <w:instrText>ADDIN CSL_CITATION {"citationItems":[{"id":"ITEM-1","itemData":{"DOI":"10.1097/QAD.0000000000000116","abstract":"Objective—Cytokines released by epicardial fat are implicated in the pathogenesis of atherosclerosis. HIV infection and anti-retroviral therapy have been associated with changes in body fat distribution and coronary artery disease. We sought to determine if HIV infection is associated with greater epicardial fat and if epicardial fat is associated with subclinical coronary atherosclerosis. Design—We studied 579 HIV-infected and 353 HIV-uninfected men age 40 to 70 years with non-contrast computed tomography (CT) to measure epicardial adipose tissue volume (EAT) and coronary artery calcium (CAC). Total plaque score (TPS), and plaque subtypes (non-calcified, calcified and mixed) were measured by coronary CT angiography in 706 men. Methods—We evaluated the association between EAT and HIV serostatus, and the association of EAT with subclinical atherosclerosis, adjusting for age, race and serostatus and with additional cardiovascular (CV) risk factors and tested for modifying effects of HIV serostatus. Results—HIV-infected men had greater EAT than HIV-uninfected men (p=0.001). EAT was positively associated with duration of antiretroviral therapy (p=0.02), specifically AZT (p&lt;0.05). EAT was associated with presence of any coronary artery plaque (p=0.006) and non-calcified plaque (p=0.001), adjusting for age, race, serostatus and CV risk factors. Among men with CAC, EAT was associated with CAC extent (p=0.006). HIV serostatus did not modify associations between EAT and either CAC extent or presence of plaque. Conclusions—Greater epicardial fat volume in HIV-infected men and its association with coronary plaque and antiretroviral therapy duration suggest potential mechanisms that might lead to increased risk for cardiovascular disease in HIV.","author":[{"dropping-particle":"","family":"Brener","given":"Michael","non-dropping-particle":"","parse-names":false,"suffix":""},{"dropping-particle":"","family":"Ketlogetswe","given":"Kerunne","non-dropping-particle":"","parse-names":false,"suffix":""},{"dropping-particle":"","family":"Budoff","given":"Matthew","non-dropping-particle":"","parse-names":false,"suffix":""},{"dropping-particle":"","family":"Jacobson","given":"Lisa P","non-dropping-particle":"","parse-names":false,"suffix":""},{"dropping-particle":"","family":"Li","given":"Xiuhong","non-dropping-particle":"","parse-names":false,"suffix":""},{"dropping-particle":"","family":"Rezaeian","given":"Panteha","non-dropping-particle":"","parse-names":false,"suffix":""},{"dropping-particle":"","family":"Razipour","given":"Aryabod","non-dropping-particle":"","parse-names":false,"suffix":""},{"dropping-particle":"","family":"Palella Jr","given":"Frank J","non-dropping-particle":"","parse-names":false,"suffix":""},{"dropping-particle":"","family":"Kingsley","given":"Lawrence","non-dropping-particle":"","parse-names":false,"suffix":""},{"dropping-particle":"","family":"Witt","given":"Mallory D","non-dropping-particle":"","parse-names":false,"suffix":""},{"dropping-particle":"","family":"George","given":"Richard T","non-dropping-particle":"","parse-names":false,"suffix":""},{"dropping-particle":"","family":"Post","given":"Wendy S","non-dropping-particle":"","parse-names":false,"suffix":""},{"dropping-particle":"","family":"Palella","given":"Frank J","non-dropping-particle":"","parse-names":false,"suffix":""}],"container-title":"AIDS. July","id":"ITEM-1","issue":"2811","issued":{"date-parts":[["2014"]]},"page":"1635-1644","title":"Epicardial Fat is Associated with Duration of Antiretroviral Therapy and Coronary Atherosclerosis: The Multicenter AIDS Cohort Study","type":"article-journal","volume":"17"},"uris":["http://www.mendeley.com/documents/?uuid=932b6e9d-5749-3e28-886a-389a91747e4c"]},{"id":"ITEM-2","itemData":{"DOI":"10.3851/IMP3193","ISSN":"20402058","abstract":"Background: Mechanisms underlying the heightened myocardial infarction risk among HIV-infected women (versus non-HIV-infected women) remain unclear. Our objectives were to assess epicardial adipose tissue (EAT) volume and its associations among asymptomatic women with and without HIV. Methods: A total of 55 HIV-infected and 27 non-HIVinfected women without known cardiovascular disease who underwent cardiac CT and metabolic/immune phenotyping were included. EAT volume derived from CT was compared among women with and without HIV, and within-group EAT associations were assessed. Next, immune and atherosclerotic plaque parameters were compared among groups stratified by HIV serostatus and high/low EAT (defined in reference to median EAT for each serostatus group). Results: Asymptomatic HIV-infected women and agematched non-HIV-infected women with comparable mean body mass index (28 ±1 versus 29 ± 1 kg/m2) had similar median (IQR) volumes of EAT (54 [41-79] versus 65 [41-78] cm3; P&gt;0.05); however, different within-group associations were noted. Markers of monocyte activation/ arterial inflammation differed by HIV serostatus/EAT volume subgroup (CXCL10 [P=0.02], sCD163 [P=0.004], sCD14 [P=0.03], Lp-PLA2 [P=0.04]; P for overall ANOVA) and were highest among HIV-infected women with excess EAT (versus HIV-infected women without excess EAT, non-HIV-infected women with excess EAT and non- HIV-infected women without excess EAT). The percentage of segments with non-calcified coronary plaque also differed by HIV serostatus/EAT volume subgroup and was highest among HIV-infected women with excess EAT. Conclusions: Asymptomatic women with and without HIV have similar volumes of EAT, but drivers of EAT may differ between groups. HIV-infected women with excess EAT have highest-level immune activation and the highest percentage of non-calcified plaque. Future studies are needed to determine whether EAT contributes pathogenetically to HIV-associated cardiovascular disease in women.","author":[{"dropping-particle":"","family":"Srinivasa","given":"Suman","non-dropping-particle":"","parse-names":false,"suffix":""},{"dropping-particle":"","family":"Lu","given":"Michael T","non-dropping-particle":"","parse-names":false,"suffix":""},{"dropping-particle":"V","family":"Fitch","given":"Kathleen","non-dropping-particle":"","parse-names":false,"suffix":""},{"dropping-particle":"","family":"Hallett","given":"Travis R","non-dropping-particle":"","parse-names":false,"suffix":""},{"dropping-particle":"","family":"O'Malley","given":"Timothy K.","non-dropping-particle":"","parse-names":false,"suffix":""},{"dropping-particle":"","family":"Stone","given":"Lauren A","non-dropping-particle":"","parse-names":false,"suffix":""},{"dropping-particle":"","family":"Martin","given":"Amanda","non-dropping-particle":"","parse-names":false,"suffix":""},{"dropping-particle":"","family":"Coromilas","given":"Alexandra J","non-dropping-particle":"","parse-names":false,"suffix":""},{"dropping-particle":"","family":"Burdo","given":"Tricia H","non-dropping-particle":"","parse-names":false,"suffix":""},{"dropping-particle":"","family":"Triant","given":"Virginia A","non-dropping-particle":"","parse-names":false,"suffix":""},{"dropping-particle":"","family":"Lo","given":"Janet","non-dropping-particle":"","parse-names":false,"suffix":""},{"dropping-particle":"","family":"Looby","given":"Sara E","non-dropping-particle":"","parse-names":false,"suffix":""},{"dropping-particle":"","family":"Neilan","given":"Tomas G","non-dropping-particle":"","parse-names":false,"suffix":""},{"dropping-particle":"V","family":"Zanni","given":"Markella","non-dropping-particle":"","parse-names":false,"suffix":""}],"container-title":"Antiviral Therapy","id":"ITEM-2","issue":"1","issued":{"date-parts":[["2018"]]},"page":"1-9","title":"Epicardial adipose tissue volume and cardiovascular risk indices among asymptomatic women with and without HIV","type":"article-journal","volume":"23"},"uris":["http://www.mendeley.com/documents/?uuid=bc3b64c7-9fc9-330d-a1f8-ec2417825210"]},{"id":"ITEM-3","itemData":{"DOI":"10.1097/qad.0000000000002911","ISBN":"0000000000","ISSN":"0269-9370","author":[{"dropping-particle":"","family":"Sadouni","given":"Manel","non-dropping-particle":"","parse-names":false,"suffix":""},{"dropping-particle":"","family":"Durand","given":"Madeleine","non-dropping-particle":"","parse-names":false,"suffix":""},{"dropping-particle":"","family":"Boldeanu","given":"Irina","non-dropping-particle":"","parse-names":false,"suffix":""},{"dropping-particle":"","family":"Danielli","given":"Coraline","non-dropping-particle":"","parse-names":false,"suffix":""},{"dropping-particle":"","family":"Bodson-Clermont","given":"Paule","non-dropping-particle":"","parse-names":false,"suffix":""},{"dropping-particle":"","family":"Mansour","given":"Samer","non-dropping-particle":"","parse-names":false,"suffix":""},{"dropping-particle":"","family":"Baril","given":"Jean-Guy","non-dropping-particle":"","parse-names":false,"suffix":""},{"dropping-particle":"","family":"Trottier","given":"Benoit","non-dropping-particle":"","parse-names":false,"suffix":""},{"dropping-particle":"","family":"Tremblay","given":"Cécile","non-dropping-particle":"","parse-names":false,"suffix":""},{"dropping-particle":"","family":"Chartrand-Lefebvre","given":"Carl","non-dropping-particle":"","parse-names":false,"suffix":""}],"container-title":"AIDS","id":"ITEM-3","issued":{"date-parts":[["2021"]]},"title":"Association of Epicardial Fat with Non-Calcified Coronary Plaque Volume and With Low Attenuation Plaque in People Living with HIV","type":"article-journal","volume":"Publish Ah"},"uris":["http://www.mendeley.com/documents/?uuid=2509f073-1e1b-4b36-a505-9fb74921d428"]}],"mendeley":{"formattedCitation":"(8,18,23)","plainTextFormattedCitation":"(8,18,23)","previouslyFormattedCitation":"(8,19,24)"},"properties":{"noteIndex":0},"schema":"https://github.com/citation-style-language/schema/raw/master/csl-citation.json"}</w:instrText>
      </w:r>
      <w:r>
        <w:fldChar w:fldCharType="separate"/>
      </w:r>
      <w:r w:rsidR="007800E5" w:rsidRPr="007800E5">
        <w:rPr>
          <w:noProof/>
        </w:rPr>
        <w:t>(8,18,23)</w:t>
      </w:r>
      <w:r>
        <w:fldChar w:fldCharType="end"/>
      </w:r>
      <w:r>
        <w:t>.</w:t>
      </w:r>
      <w:r w:rsidR="00B82842">
        <w:t xml:space="preserve"> HIV-positive patients have previously been demonstrated to have higher burdens of non-calcified plaque compared to matched HIV-negative patients</w:t>
      </w:r>
      <w:r w:rsidR="00F60221">
        <w:t xml:space="preserve"> </w:t>
      </w:r>
      <w:r w:rsidR="00F60221">
        <w:fldChar w:fldCharType="begin" w:fldLock="1"/>
      </w:r>
      <w:r w:rsidR="007800E5">
        <w:instrText>ADDIN CSL_CITATION {"citationItems":[{"id":"ITEM-1","itemData":{"DOI":"10.1148/radiol.2021203297","ISSN":"15271315","PMID":"33876969","abstract":"Background: People living with HIV (PLWH) have a higher risk of myocardial infarction. Coronary atherosclerotic plaque CT characterization helps to predict cardiovascular risk. Purpose: To measure CT characteristics of coronary plaque in PLWH without known cardiovascular disease and healthy volunteers without HIV. Materials and Methods: In this prospective study, noncontrast CT (all participants, n = 265) was used for coronary artery calcium (CAC) scoring in asymptomatic PLWH and healthy volunteers without HIV, without known cardiovascular disease, from 2012 to 2019. At coronary CT angiography (n = 233), prevalence, frequency, and volume of calcified, mixed, and noncalcified plaque were measured. Poisson regressions were used with adjustment for cardiovascular risk factors. Results: There were 181 PLWH (mean age, 56 years 6 7; 167 men) and 84 healthy volunteers (mean age, 57 years 6 8; 65 men) evaluated by using noncontrast CT. CT angiography was performed in 155 PLWH and 78 healthy volunteers. Median 10-year Framingham risk score was not different between PLWH and healthy volunteers (10% vs 9%, respectively; P =.45), as were CAC score (odds ratio [OR], 1.06; 95% CI: 0.58, 1.94; P =.85) and overall plaque prevalence (prevalence ratio, 1.07; 95% CI: 0.86, 1.32; P =.55) after adjustment for cardiovascular risk. Noncalcified plaque prevalence (prevalence ratio, 2.5; 95% CI: 1.07, 5.67; P =.03) and volume (OR, 2.8; 95% CI: 1.05, 7.40; P =.04) were higher in PLWH. Calcified plaque frequency was reduced in PLWH (OR, 0.6; 95% CI: 0.40, 0.91; P =.02). Treatment with protease inhibitors was associated with higher volume of overall (OR, 1.8; 95% CI: 1.09, 2.85; P =.02) and mixed plaque (OR, 1.6; 95% CI: 1.04, 2.45; P =.03). Conclusion: Noncalcified coronary plaque burden at coronary CT angiography was two- to threefold higher in asymptomatic people living with HIV without known cardiovascular disease compared with healthy volunteers without HIV.","author":[{"dropping-particle":"","family":"Boldeanu","given":"Irina","non-dropping-particle":"","parse-names":false,"suffix":""},{"dropping-particle":"","family":"Sadouni","given":"Manel","non-dropping-particle":"","parse-names":false,"suffix":""},{"dropping-particle":"","family":"Mansour","given":"Samer","non-dropping-particle":"","parse-names":false,"suffix":""},{"dropping-particle":"","family":"Baril","given":"Jean Guy","non-dropping-particle":"","parse-names":false,"suffix":""},{"dropping-particle":"","family":"Trottier","given":"Benoît","non-dropping-particle":"","parse-names":false,"suffix":""},{"dropping-particle":"","family":"Soulez","given":"Gilles","non-dropping-particle":"","parse-names":false,"suffix":""},{"dropping-particle":"","family":"Chin","given":"Anne S.","non-dropping-particle":"","parse-names":false,"suffix":""},{"dropping-particle":"","family":"Leipsic","given":"Jonathon","non-dropping-particle":"","parse-names":false,"suffix":""},{"dropping-particle":"","family":"Tremblay","given":"Cécile","non-dropping-particle":"","parse-names":false,"suffix":""},{"dropping-particle":"","family":"Durand","given":"Madeleine","non-dropping-particle":"","parse-names":false,"suffix":""},{"dropping-particle":"","family":"Chartrand-Lefebvre","given":"Carl","non-dropping-particle":"","parse-names":false,"suffix":""},{"dropping-particle":"","family":"Abrahamowicz","given":"M.","non-dropping-particle":"","parse-names":false,"suffix":""},{"dropping-particle":"","family":"Bernard","given":"N.","non-dropping-particle":"","parse-names":false,"suffix":""},{"dropping-particle":"","family":"Chomont","given":"N.","non-dropping-particle":"","parse-names":false,"suffix":""},{"dropping-particle":"","family":"Cloutier","given":"G.","non-dropping-particle":"","parse-names":false,"suffix":""},{"dropping-particle":"","family":"Conway","given":"B.","non-dropping-particle":"","parse-names":false,"suffix":""},{"dropping-particle":"","family":"Côté","given":"J.","non-dropping-particle":"","parse-names":false,"suffix":""},{"dropping-particle":"","family":"Dasilva","given":"J.","non-dropping-particle":"","parse-names":false,"suffix":""},{"dropping-particle":"","family":"El-Far","given":"M.","non-dropping-particle":"","parse-names":false,"suffix":""},{"dropping-particle":"","family":"Falutz","given":"J.","non-dropping-particle":"","parse-names":false,"suffix":""},{"dropping-particle":"","family":"Fortin","given":"C.","non-dropping-particle":"","parse-names":false,"suffix":""},{"dropping-particle":"","family":"Gaudreau","given":"P.","non-dropping-particle":"","parse-names":false,"suffix":""},{"dropping-particle":"","family":"Gill","given":"M. J.","non-dropping-particle":"","parse-names":false,"suffix":""},{"dropping-particle":"","family":"Harris","given":"M.","non-dropping-particle":"","parse-names":false,"suffix":""},{"dropping-particle":"","family":"Jenabian","given":"M. A.","non-dropping-particle":"","parse-names":false,"suffix":""},{"dropping-particle":"","family":"Juneau","given":"D.","non-dropping-particle":"","parse-names":false,"suffix":""},{"dropping-particle":"","family":"Monteith","given":"K.","non-dropping-particle":"","parse-names":false,"suffix":""},{"dropping-particle":"","family":"Lamarche","given":"B.","non-dropping-particle":"","parse-names":false,"suffix":""},{"dropping-particle":"","family":"Loutfy","given":"M.","non-dropping-particle":"","parse-names":false,"suffix":""},{"dropping-particle":"","family":"Loutfy","given":"M.","non-dropping-particle":"","parse-names":false,"suffix":""},{"dropping-particle":"","family":"MacPherson","given":"P.","non-dropping-particle":"","parse-names":false,"suffix":""},{"dropping-particle":"","family":"Murray","given":"M.","non-dropping-particle":"","parse-names":false,"suffix":""},{"dropping-particle":"","family":"Pick","given":"N.","non-dropping-particle":"","parse-names":false,"suffix":""},{"dropping-particle":"","family":"Pilote","given":"L.","non-dropping-particle":"","parse-names":false,"suffix":""},{"dropping-particle":"","family":"Routy","given":"J. P.","non-dropping-particle":"","parse-names":false,"suffix":""},{"dropping-particle":"","family":"Margolese","given":"S.","non-dropping-particle":"","parse-names":false,"suffix":""},{"dropping-particle":"","family":"Thomas","given":"R.","non-dropping-particle":"","parse-names":false,"suffix":""},{"dropping-particle":"","family":"Trottier","given":"S.","non-dropping-particle":"","parse-names":false,"suffix":""},{"dropping-particle":"","family":"Tsoukas","given":"C.","non-dropping-particle":"","parse-names":false,"suffix":""},{"dropping-particle":"","family":"Walmsley","given":"S.","non-dropping-particle":"","parse-names":false,"suffix":""},{"dropping-particle":"","family":"Wong","given":"A.","non-dropping-particle":"","parse-names":false,"suffix":""}],"container-title":"Radiology","id":"ITEM-1","issue":"3","issued":{"date-parts":[["2021"]]},"page":"571-580","title":"Prevalence and characterization of subclinical coronary atherosclerotic plaque with CT among individuals with HIV: Results from the canadian HIV and aging cohort study","type":"article-journal","volume":"299"},"uris":["http://www.mendeley.com/documents/?uuid=a0e36f0a-80f9-4054-9817-b8a7996114ef"]}],"mendeley":{"formattedCitation":"(24)","plainTextFormattedCitation":"(24)","previouslyFormattedCitation":"(25)"},"properties":{"noteIndex":0},"schema":"https://github.com/citation-style-language/schema/raw/master/csl-citation.json"}</w:instrText>
      </w:r>
      <w:r w:rsidR="00F60221">
        <w:fldChar w:fldCharType="separate"/>
      </w:r>
      <w:r w:rsidR="007800E5" w:rsidRPr="007800E5">
        <w:rPr>
          <w:noProof/>
        </w:rPr>
        <w:t>(24)</w:t>
      </w:r>
      <w:r w:rsidR="00F60221">
        <w:fldChar w:fldCharType="end"/>
      </w:r>
      <w:r w:rsidR="00B82842">
        <w:t>. This is thought to be caused by the persistent immune activation and inflammation seen in HIV. Coronary calcification represents the natural evolution of atherosclerosis</w:t>
      </w:r>
      <w:r w:rsidR="00FF3805">
        <w:t>,</w:t>
      </w:r>
      <w:r w:rsidR="00B82842">
        <w:t xml:space="preserve"> and quantification allows assessment of overall atherosclerotic disease burden. We demonstrated a modest incidence of coronary calcification in the HIV-positive group (29.2%)</w:t>
      </w:r>
      <w:r w:rsidR="00E9509F">
        <w:t>. Other groups reported coronary calcium incidences of 53-65.8% with similar rates between HIV-positive and HIV-negative groups</w:t>
      </w:r>
      <w:r w:rsidR="00F60221">
        <w:t xml:space="preserve"> </w:t>
      </w:r>
      <w:r w:rsidR="00F60221">
        <w:fldChar w:fldCharType="begin" w:fldLock="1"/>
      </w:r>
      <w:r w:rsidR="007800E5">
        <w:instrText>ADDIN CSL_CITATION {"citationItems":[{"id":"ITEM-1","itemData":{"DOI":"10.1097/QAD.0000000000000116","abstract":"Objective—Cytokines released by epicardial fat are implicated in the pathogenesis of atherosclerosis. HIV infection and anti-retroviral therapy have been associated with changes in body fat distribution and coronary artery disease. We sought to determine if HIV infection is associated with greater epicardial fat and if epicardial fat is associated with subclinical coronary atherosclerosis. Design—We studied 579 HIV-infected and 353 HIV-uninfected men age 40 to 70 years with non-contrast computed tomography (CT) to measure epicardial adipose tissue volume (EAT) and coronary artery calcium (CAC). Total plaque score (TPS), and plaque subtypes (non-calcified, calcified and mixed) were measured by coronary CT angiography in 706 men. Methods—We evaluated the association between EAT and HIV serostatus, and the association of EAT with subclinical atherosclerosis, adjusting for age, race and serostatus and with additional cardiovascular (CV) risk factors and tested for modifying effects of HIV serostatus. Results—HIV-infected men had greater EAT than HIV-uninfected men (p=0.001). EAT was positively associated with duration of antiretroviral therapy (p=0.02), specifically AZT (p&lt;0.05). EAT was associated with presence of any coronary artery plaque (p=0.006) and non-calcified plaque (p=0.001), adjusting for age, race, serostatus and CV risk factors. Among men with CAC, EAT was associated with CAC extent (p=0.006). HIV serostatus did not modify associations between EAT and either CAC extent or presence of plaque. Conclusions—Greater epicardial fat volume in HIV-infected men and its association with coronary plaque and antiretroviral therapy duration suggest potential mechanisms that might lead to increased risk for cardiovascular disease in HIV.","author":[{"dropping-particle":"","family":"Brener","given":"Michael","non-dropping-particle":"","parse-names":false,"suffix":""},{"dropping-particle":"","family":"Ketlogetswe","given":"Kerunne","non-dropping-particle":"","parse-names":false,"suffix":""},{"dropping-particle":"","family":"Budoff","given":"Matthew","non-dropping-particle":"","parse-names":false,"suffix":""},{"dropping-particle":"","family":"Jacobson","given":"Lisa P","non-dropping-particle":"","parse-names":false,"suffix":""},{"dropping-particle":"","family":"Li","given":"Xiuhong","non-dropping-particle":"","parse-names":false,"suffix":""},{"dropping-particle":"","family":"Rezaeian","given":"Panteha","non-dropping-particle":"","parse-names":false,"suffix":""},{"dropping-particle":"","family":"Razipour","given":"Aryabod","non-dropping-particle":"","parse-names":false,"suffix":""},{"dropping-particle":"","family":"Palella Jr","given":"Frank J","non-dropping-particle":"","parse-names":false,"suffix":""},{"dropping-particle":"","family":"Kingsley","given":"Lawrence","non-dropping-particle":"","parse-names":false,"suffix":""},{"dropping-particle":"","family":"Witt","given":"Mallory D","non-dropping-particle":"","parse-names":false,"suffix":""},{"dropping-particle":"","family":"George","given":"Richard T","non-dropping-particle":"","parse-names":false,"suffix":""},{"dropping-particle":"","family":"Post","given":"Wendy S","non-dropping-particle":"","parse-names":false,"suffix":""},{"dropping-particle":"","family":"Palella","given":"Frank J","non-dropping-particle":"","parse-names":false,"suffix":""}],"container-title":"AIDS. July","id":"ITEM-1","issue":"2811","issued":{"date-parts":[["2014"]]},"page":"1635-1644","title":"Epicardial Fat is Associated with Duration of Antiretroviral Therapy and Coronary Atherosclerosis: The Multicenter AIDS Cohort Study","type":"article-journal","volume":"17"},"uris":["http://www.mendeley.com/documents/?uuid=932b6e9d-5749-3e28-886a-389a91747e4c"]},{"id":"ITEM-2","itemData":{"DOI":"10.1097/qad.0000000000002911","ISBN":"0000000000","ISSN":"0269-9370","author":[{"dropping-particle":"","family":"Sadouni","given":"Manel","non-dropping-particle":"","parse-names":false,"suffix":""},{"dropping-particle":"","family":"Durand","given":"Madeleine","non-dropping-particle":"","parse-names":false,"suffix":""},{"dropping-particle":"","family":"Boldeanu","given":"Irina","non-dropping-particle":"","parse-names":false,"suffix":""},{"dropping-particle":"","family":"Danielli","given":"Coraline","non-dropping-particle":"","parse-names":false,"suffix":""},{"dropping-particle":"","family":"Bodson-Clermont","given":"Paule","non-dropping-particle":"","parse-names":false,"suffix":""},{"dropping-particle":"","family":"Mansour","given":"Samer","non-dropping-particle":"","parse-names":false,"suffix":""},{"dropping-particle":"","family":"Baril","given":"Jean-Guy","non-dropping-particle":"","parse-names":false,"suffix":""},{"dropping-particle":"","family":"Trottier","given":"Benoit","non-dropping-particle":"","parse-names":false,"suffix":""},{"dropping-particle":"","family":"Tremblay","given":"Cécile","non-dropping-particle":"","parse-names":false,"suffix":""},{"dropping-particle":"","family":"Chartrand-Lefebvre","given":"Carl","non-dropping-particle":"","parse-names":false,"suffix":""}],"container-title":"AIDS","id":"ITEM-2","issued":{"date-parts":[["2021"]]},"title":"Association of Epicardial Fat with Non-Calcified Coronary Plaque Volume and With Low Attenuation Plaque in People Living with HIV","type":"article-journal","volume":"Publish Ah"},"uris":["http://www.mendeley.com/documents/?uuid=2509f073-1e1b-4b36-a505-9fb74921d428"]}],"mendeley":{"formattedCitation":"(8,18)","plainTextFormattedCitation":"(8,18)","previouslyFormattedCitation":"(8,19)"},"properties":{"noteIndex":0},"schema":"https://github.com/citation-style-language/schema/raw/master/csl-citation.json"}</w:instrText>
      </w:r>
      <w:r w:rsidR="00F60221">
        <w:fldChar w:fldCharType="separate"/>
      </w:r>
      <w:r w:rsidR="007800E5" w:rsidRPr="007800E5">
        <w:rPr>
          <w:noProof/>
        </w:rPr>
        <w:t>(8,18)</w:t>
      </w:r>
      <w:r w:rsidR="00F60221">
        <w:fldChar w:fldCharType="end"/>
      </w:r>
      <w:r w:rsidR="00E9509F">
        <w:t xml:space="preserve">. Our data show that the incidence of coronary calcium was </w:t>
      </w:r>
      <w:r w:rsidR="00052449">
        <w:t xml:space="preserve">double in the HIV-negative group. This is likely due to this population having a higher mean age and prevalence of CVD risk factors. There </w:t>
      </w:r>
      <w:r w:rsidR="00FF3805">
        <w:t>were</w:t>
      </w:r>
      <w:r w:rsidR="00052449">
        <w:t xml:space="preserve"> also higher rates of statin prescription which is known to contribute to coronary calcification. </w:t>
      </w:r>
    </w:p>
    <w:p w14:paraId="63EF32A7" w14:textId="6A771D9D" w:rsidR="00052449" w:rsidRDefault="00052449" w:rsidP="00F73735"/>
    <w:p w14:paraId="26E9AA96" w14:textId="77777777" w:rsidR="00585A03" w:rsidRPr="00E50718" w:rsidRDefault="00585A03" w:rsidP="00585A03">
      <w:pPr>
        <w:rPr>
          <w:i/>
          <w:iCs/>
        </w:rPr>
      </w:pPr>
      <w:r w:rsidRPr="00E50718">
        <w:rPr>
          <w:i/>
          <w:iCs/>
        </w:rPr>
        <w:t>Limitations and strengths</w:t>
      </w:r>
    </w:p>
    <w:p w14:paraId="6D41FB5B" w14:textId="38435A2A" w:rsidR="00585A03" w:rsidRDefault="00585A03" w:rsidP="00585A03">
      <w:r>
        <w:lastRenderedPageBreak/>
        <w:t xml:space="preserve">We acknowledge several limitations to our study. First, assessment of coronary calcium and EAT volumes was performed in some instances on non-dedicated CT datasets of the thorax. These non-dedicated scans had taken place historically for different indications. Although it </w:t>
      </w:r>
      <w:r w:rsidR="00FF3805">
        <w:t>i</w:t>
      </w:r>
      <w:r>
        <w:t>s recognised that assessment of EAT volumes and coronary calcification can be performed in a robust manor which is highly correlated to dedicated datasets</w:t>
      </w:r>
      <w:r w:rsidR="00FF3805">
        <w:t>,</w:t>
      </w:r>
      <w:r>
        <w:t xml:space="preserve"> our datasets were not homogenous. By using non-contrast datasets, we were unable to assess different plaque morphologies. Second, by opportunistically selecting patients who had received CT scans of the thorax for alternative indications we may have introduced selection bias into the study. Third</w:t>
      </w:r>
      <w:r w:rsidR="00FF3805">
        <w:t>ly</w:t>
      </w:r>
      <w:r>
        <w:t xml:space="preserve">, the HIV-negative cohort were a pre-defined group of patients with symptomatic low to medium risk chest pain and this may affect the generalisability of the result. We did not adjust for HIV-specific covariates or ART. However, this study was designed to assess the differences in associations of EAT volume and attenuation between HIV-positive and HIV-negative cohorts. </w:t>
      </w:r>
      <w:r w:rsidR="00414597">
        <w:t xml:space="preserve">In addition, due to the design of this study it was not possible to investigate for hard clinical outcomes such as cardiovascular events and death. This is due to the relatively low number of events [er patient years. Statistical significance would require many thousands of patients to show any true differences on this outcome. Instead, we measured against a well-established surrogate for cardiovascular risk (coronary artery calcium). </w:t>
      </w:r>
    </w:p>
    <w:p w14:paraId="1754BB1C" w14:textId="77777777" w:rsidR="00585A03" w:rsidRDefault="00585A03" w:rsidP="00585A03"/>
    <w:p w14:paraId="289AEE20" w14:textId="4C0F24CD" w:rsidR="00585A03" w:rsidRDefault="00585A03" w:rsidP="00585A03">
      <w:r>
        <w:t xml:space="preserve">Despite these limitations our study had several strengths. Our data was extremely well characterised with &lt;5% missing values. This study is unique in the way that HS, an important visceral adiposity depot and marker of CVD risk, was assessed with EAT metrics to assess associations with coronary calcification.  This is also the first study comparing EAT </w:t>
      </w:r>
      <w:r>
        <w:lastRenderedPageBreak/>
        <w:t>attenuation between HIV-positive and HIV-negative groups.</w:t>
      </w:r>
      <w:r w:rsidR="0005012D">
        <w:t xml:space="preserve"> We were also able to perform a sensitivity analysis which confirmed the associations detected in the principal analysis.</w:t>
      </w:r>
      <w:r>
        <w:t xml:space="preserve"> Finally, this study is designed to be hypothesis generating and no causality can be inferred from the retrospective nature.</w:t>
      </w:r>
    </w:p>
    <w:p w14:paraId="7C0C9B49" w14:textId="0AAE3875" w:rsidR="00585A03" w:rsidRDefault="00585A03" w:rsidP="00585A03"/>
    <w:p w14:paraId="58B89A92" w14:textId="0D0517FC" w:rsidR="00585A03" w:rsidRPr="00585A03" w:rsidRDefault="00585A03" w:rsidP="00585A03">
      <w:pPr>
        <w:rPr>
          <w:i/>
          <w:iCs/>
        </w:rPr>
      </w:pPr>
      <w:r w:rsidRPr="00585A03">
        <w:rPr>
          <w:i/>
          <w:iCs/>
        </w:rPr>
        <w:t>Conclusions</w:t>
      </w:r>
    </w:p>
    <w:p w14:paraId="2325879A" w14:textId="06AD8EE4" w:rsidR="00E25276" w:rsidRDefault="00585A03" w:rsidP="00F73735">
      <w:r>
        <w:t xml:space="preserve">The principal implications of this study are that increasing EAT volume may be an independent predictor of cardiovascular disease risk in HIV-positive populations. </w:t>
      </w:r>
      <w:r w:rsidR="00EC3E88">
        <w:t xml:space="preserve">This suggests </w:t>
      </w:r>
      <w:r>
        <w:t>a specific role for EAT in development of coronary atherosclerosis and hint</w:t>
      </w:r>
      <w:r w:rsidR="00EC3E88">
        <w:t>s</w:t>
      </w:r>
      <w:r>
        <w:t xml:space="preserve"> at an altered underlying pathological mechanism compared to HIV-negative populations. Despite EAT volumes being lower, EAT was still associated with coronary calcification in the HIV-positive group. This suggests altered function of this fat depot irrespective of the volume of EAT. The impact of </w:t>
      </w:r>
      <w:r w:rsidR="002A16C5">
        <w:t>EAT density requires further evaluation and mechanistic analyses are required to elucidate the impact of adipose tissue function on cardiovascular disease risk.</w:t>
      </w:r>
      <w:r w:rsidR="0029315D">
        <w:t xml:space="preserve"> </w:t>
      </w:r>
    </w:p>
    <w:p w14:paraId="31320B79" w14:textId="67EEFE17" w:rsidR="002A16C5" w:rsidRDefault="002A16C5" w:rsidP="00F73735"/>
    <w:p w14:paraId="6DEE463B" w14:textId="698F4145" w:rsidR="002A16C5" w:rsidRDefault="002A16C5" w:rsidP="002A16C5">
      <w:r>
        <w:t>In conclusion, in this retrospective analysis we demonstrated a strong and significant independent association of EAT volume with coronary calcification in the HIV-positive cohort</w:t>
      </w:r>
      <w:r w:rsidR="00FF3805">
        <w:t>,</w:t>
      </w:r>
      <w:r>
        <w:t xml:space="preserve"> but not in the HIV-negative group. Drivers of EAT volume differed in each group, suggesting different mechanistic drivers of coronary atherosclerosis depending on HIV-serostatus.  </w:t>
      </w:r>
    </w:p>
    <w:p w14:paraId="585DF213" w14:textId="77777777" w:rsidR="00EC3E88" w:rsidRDefault="00EC3E88" w:rsidP="002C1C15"/>
    <w:p w14:paraId="43960AD9" w14:textId="77777777" w:rsidR="00BE017C" w:rsidRDefault="00BE017C" w:rsidP="002C1C15"/>
    <w:p w14:paraId="482870EE" w14:textId="4B0EEC30" w:rsidR="002C1C15" w:rsidRDefault="002C1C15" w:rsidP="002C1C15">
      <w:r>
        <w:lastRenderedPageBreak/>
        <w:t>References</w:t>
      </w:r>
    </w:p>
    <w:p w14:paraId="18E4E116" w14:textId="1611CFAD" w:rsidR="007800E5" w:rsidRPr="007800E5" w:rsidRDefault="002C1C15" w:rsidP="007800E5">
      <w:pPr>
        <w:widowControl w:val="0"/>
        <w:autoSpaceDE w:val="0"/>
        <w:autoSpaceDN w:val="0"/>
        <w:adjustRightInd w:val="0"/>
        <w:ind w:left="640" w:hanging="640"/>
        <w:rPr>
          <w:rFonts w:ascii="Calibri" w:hAnsi="Calibri" w:cs="Calibri"/>
          <w:noProof/>
        </w:rPr>
      </w:pPr>
      <w:r>
        <w:fldChar w:fldCharType="begin" w:fldLock="1"/>
      </w:r>
      <w:r w:rsidRPr="002C1C15">
        <w:rPr>
          <w:lang w:val="nl-NL"/>
        </w:rPr>
        <w:instrText xml:space="preserve">ADDIN Mendeley Bibliography CSL_BIBLIOGRAPHY </w:instrText>
      </w:r>
      <w:r>
        <w:fldChar w:fldCharType="separate"/>
      </w:r>
      <w:r w:rsidR="007800E5" w:rsidRPr="007800E5">
        <w:rPr>
          <w:rFonts w:ascii="Calibri" w:hAnsi="Calibri" w:cs="Calibri"/>
          <w:noProof/>
        </w:rPr>
        <w:t xml:space="preserve">1. </w:t>
      </w:r>
      <w:r w:rsidR="007800E5" w:rsidRPr="007800E5">
        <w:rPr>
          <w:rFonts w:ascii="Calibri" w:hAnsi="Calibri" w:cs="Calibri"/>
          <w:noProof/>
        </w:rPr>
        <w:tab/>
        <w:t xml:space="preserve">Shah ASV, Stelzle D, Ken Lee K, Beck EJ, Alam S, Clifford S, et al. Global burden of atherosclerotic cardiovascular disease in people living with HIV systematic review and meta-analysis [Internet]. Vol. 138, Circulation. 2018 [cited 2018 Aug 13]. p. 1100–12. </w:t>
      </w:r>
    </w:p>
    <w:p w14:paraId="1F9BCB4E"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2. </w:t>
      </w:r>
      <w:r w:rsidRPr="007800E5">
        <w:rPr>
          <w:rFonts w:ascii="Calibri" w:hAnsi="Calibri" w:cs="Calibri"/>
          <w:noProof/>
        </w:rPr>
        <w:tab/>
        <w:t xml:space="preserve">Mancio J, Azevedo D, Saraiva F, Azevedo AI, Pires-Morais G, Leite-Moreira A, et al. Epicardial adipose tissue volume assessed by computed tomography and coronary artery disease: A systematic review and meta-analysis. Eur Heart J Cardiovasc Imaging. 2018;19(5):490–7. </w:t>
      </w:r>
    </w:p>
    <w:p w14:paraId="36D33FA9" w14:textId="7D35DAA4"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3. </w:t>
      </w:r>
      <w:r w:rsidRPr="007800E5">
        <w:rPr>
          <w:rFonts w:ascii="Calibri" w:hAnsi="Calibri" w:cs="Calibri"/>
          <w:noProof/>
        </w:rPr>
        <w:tab/>
        <w:t xml:space="preserve">Goeller M, Achenbach S, Marwan M, Doris MK, Cadet S, Commandeur F, et al. Epicardial adipose tissue density and volume are related to subclinical atherosclerosis, inflammation and major adverse cardiac events in asymptomatic subjects. J Cardiovasc Comput Tomogr [Internet]. 2018;12(1):67–73. </w:t>
      </w:r>
    </w:p>
    <w:p w14:paraId="613E0571"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4. </w:t>
      </w:r>
      <w:r w:rsidRPr="007800E5">
        <w:rPr>
          <w:rFonts w:ascii="Calibri" w:hAnsi="Calibri" w:cs="Calibri"/>
          <w:noProof/>
        </w:rPr>
        <w:tab/>
        <w:t xml:space="preserve">Eisenberg E, McElhinney PA, Commandeur F, Chen X, Cadet S, Goeller M, et al. Deep Learning-Based Quantification of Epicardial Adipose Tissue Volume and Attenuation Predicts Major Adverse Cardiovascular Events in Asymptomatic Subjects. Circ Cardiovasc Imaging. 2020;(February):1–9. </w:t>
      </w:r>
    </w:p>
    <w:p w14:paraId="2363B218"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5. </w:t>
      </w:r>
      <w:r w:rsidRPr="007800E5">
        <w:rPr>
          <w:rFonts w:ascii="Calibri" w:hAnsi="Calibri" w:cs="Calibri"/>
          <w:noProof/>
        </w:rPr>
        <w:tab/>
        <w:t xml:space="preserve">Le Jemtel TH, Samson R, Ayinapudi K, Singh T, Oparil S. Epicardial Adipose Tissue and Cardiovascular Disease. Curr Hypertens Rep. 2019;21(5). </w:t>
      </w:r>
    </w:p>
    <w:p w14:paraId="42B407BA"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6. </w:t>
      </w:r>
      <w:r w:rsidRPr="007800E5">
        <w:rPr>
          <w:rFonts w:ascii="Calibri" w:hAnsi="Calibri" w:cs="Calibri"/>
          <w:noProof/>
        </w:rPr>
        <w:tab/>
        <w:t xml:space="preserve">Marwan M, Koenig S, Schreiber K, Ammon F, Goeller M, Bittner D, et al. Quantification of epicardial adipose tissue by cardiac CT: Influence of acquisition parameters and contrast enhancement. Eur J Radiol. 2019 Dec 1;121:108732. </w:t>
      </w:r>
    </w:p>
    <w:p w14:paraId="0F994F94" w14:textId="70796C1F"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7. </w:t>
      </w:r>
      <w:r w:rsidRPr="007800E5">
        <w:rPr>
          <w:rFonts w:ascii="Calibri" w:hAnsi="Calibri" w:cs="Calibri"/>
          <w:noProof/>
        </w:rPr>
        <w:tab/>
        <w:t xml:space="preserve">Raggi P, Zona S, Scaglioni R, Stentarelli C, Ligabue G, Besutti G, et al. Epicardial </w:t>
      </w:r>
      <w:r w:rsidRPr="007800E5">
        <w:rPr>
          <w:rFonts w:ascii="Calibri" w:hAnsi="Calibri" w:cs="Calibri"/>
          <w:noProof/>
        </w:rPr>
        <w:lastRenderedPageBreak/>
        <w:t>adipose tissue and coronary artery calcium predict incident myocardial infarction and death in HIV-infected patients. J Cardiovasc Comput Tomogr [Internet]. 2015;9(6):553–8.</w:t>
      </w:r>
    </w:p>
    <w:p w14:paraId="078E8E8D" w14:textId="314CF5AB"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8. </w:t>
      </w:r>
      <w:r w:rsidRPr="007800E5">
        <w:rPr>
          <w:rFonts w:ascii="Calibri" w:hAnsi="Calibri" w:cs="Calibri"/>
          <w:noProof/>
        </w:rPr>
        <w:tab/>
        <w:t xml:space="preserve">Brener M, Ketlogetswe K, Budoff M, Jacobson LP, Li X, Rezaeian P, et al. Epicardial Fat is Associated with Duration of Antiretroviral Therapy and Coronary Atherosclerosis: The Multicenter AIDS Cohort Study. AIDS 2014;17(2811):1635–44. </w:t>
      </w:r>
    </w:p>
    <w:p w14:paraId="02FF6A07" w14:textId="1B1FE2D0"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9. </w:t>
      </w:r>
      <w:r w:rsidRPr="007800E5">
        <w:rPr>
          <w:rFonts w:ascii="Calibri" w:hAnsi="Calibri" w:cs="Calibri"/>
          <w:noProof/>
        </w:rPr>
        <w:tab/>
        <w:t xml:space="preserve">Mahabadi AA, Berg MH, Lehmann N, Kälsch H, Bauer M, Kara K, et al. Association of epicardial fat with cardiovascular risk factors and incident myocardial infarction in the general population: The Heinz Nixdorf recall study. </w:t>
      </w:r>
      <w:r>
        <w:rPr>
          <w:rFonts w:ascii="Calibri" w:hAnsi="Calibri" w:cs="Calibri"/>
          <w:noProof/>
        </w:rPr>
        <w:t>JACC</w:t>
      </w:r>
      <w:r w:rsidRPr="007800E5">
        <w:rPr>
          <w:rFonts w:ascii="Calibri" w:hAnsi="Calibri" w:cs="Calibri"/>
          <w:noProof/>
        </w:rPr>
        <w:t>. 2013</w:t>
      </w:r>
      <w:r>
        <w:rPr>
          <w:rFonts w:ascii="Calibri" w:hAnsi="Calibri" w:cs="Calibri"/>
          <w:noProof/>
        </w:rPr>
        <w:t>;61:</w:t>
      </w:r>
      <w:r w:rsidRPr="007800E5">
        <w:rPr>
          <w:rFonts w:ascii="Calibri" w:hAnsi="Calibri" w:cs="Calibri"/>
          <w:noProof/>
        </w:rPr>
        <w:t xml:space="preserve">1388–95. </w:t>
      </w:r>
    </w:p>
    <w:p w14:paraId="1B9347DE"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10. </w:t>
      </w:r>
      <w:r w:rsidRPr="007800E5">
        <w:rPr>
          <w:rFonts w:ascii="Calibri" w:hAnsi="Calibri" w:cs="Calibri"/>
          <w:noProof/>
        </w:rPr>
        <w:tab/>
        <w:t xml:space="preserve">Baba S, Jacene HA, Engles JM, Honda H, Wahl RL. CT Hounsfield units of brown adipose tissue increase with activation: preclinical and clinical studies. J Nucl Med. 2010;51(2):246–50. </w:t>
      </w:r>
    </w:p>
    <w:p w14:paraId="7C38C166" w14:textId="674C7035"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11. </w:t>
      </w:r>
      <w:r w:rsidRPr="007800E5">
        <w:rPr>
          <w:rFonts w:ascii="Calibri" w:hAnsi="Calibri" w:cs="Calibri"/>
          <w:noProof/>
        </w:rPr>
        <w:tab/>
        <w:t xml:space="preserve">Konishi M, Sugiyama S, Sato Y, Oshima S, Sugamura K, Nozaki T, et al. Pericardial fat inflammation correlates with coronary artery disease. Atherosclerosis [Internet]. 2010;213(2):649–55. </w:t>
      </w:r>
    </w:p>
    <w:p w14:paraId="28606E47" w14:textId="3C4CBF1C"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12. </w:t>
      </w:r>
      <w:r w:rsidRPr="007800E5">
        <w:rPr>
          <w:rFonts w:ascii="Calibri" w:hAnsi="Calibri" w:cs="Calibri"/>
          <w:noProof/>
        </w:rPr>
        <w:tab/>
        <w:t>Liu Z, Wang S, Wang Y, Zhou N, Shu J, Stamm C, et al. Association of epicardial adipose tissue attenuation with coronary atherosclerosis in patients with a high risk of coronary artery disease. Atherosclerosis 2019;284:230–6.</w:t>
      </w:r>
    </w:p>
    <w:p w14:paraId="167355F7"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13. </w:t>
      </w:r>
      <w:r w:rsidRPr="007800E5">
        <w:rPr>
          <w:rFonts w:ascii="Calibri" w:hAnsi="Calibri" w:cs="Calibri"/>
          <w:noProof/>
        </w:rPr>
        <w:tab/>
        <w:t xml:space="preserve">Mahabadi AA, Balcer B, Dykun I, Forsting M, Schlosser T, Heusch G, et al. Cardiac computed tomography-derived epicardial fat volume and attenuation independently distinguish patients with and without myocardial infarction. PLoS One. 2017;12(8):1–11. </w:t>
      </w:r>
    </w:p>
    <w:p w14:paraId="61B592BC"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lastRenderedPageBreak/>
        <w:t xml:space="preserve">14. </w:t>
      </w:r>
      <w:r w:rsidRPr="007800E5">
        <w:rPr>
          <w:rFonts w:ascii="Calibri" w:hAnsi="Calibri" w:cs="Calibri"/>
          <w:noProof/>
        </w:rPr>
        <w:tab/>
        <w:t xml:space="preserve">Nou E, Lo J, Hadigan C, Grinspoon SK. Pathophysiology and Management of Cardiovascular Disease in HIV-Infected Patients Eric. Lancet Diabetes Endocrinol. 2017;4(7):598–610. </w:t>
      </w:r>
    </w:p>
    <w:p w14:paraId="0DCB245F" w14:textId="143BDAF4"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15. </w:t>
      </w:r>
      <w:r w:rsidRPr="007800E5">
        <w:rPr>
          <w:rFonts w:ascii="Calibri" w:hAnsi="Calibri" w:cs="Calibri"/>
          <w:noProof/>
        </w:rPr>
        <w:tab/>
        <w:t xml:space="preserve">Cervo A, Milic J, Mazzola G, Schepis F, Petta S, Krahn T, et al. Prevalence, Predictors, and Severity of Lean Nonalcoholic Fatty Liver Disease in Patients Living With Human Immunodeficiency Virus. Clin Infect Dis [Internet]. 2020; </w:t>
      </w:r>
    </w:p>
    <w:p w14:paraId="453EFD78"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16. </w:t>
      </w:r>
      <w:r w:rsidRPr="007800E5">
        <w:rPr>
          <w:rFonts w:ascii="Calibri" w:hAnsi="Calibri" w:cs="Calibri"/>
          <w:noProof/>
        </w:rPr>
        <w:tab/>
        <w:t xml:space="preserve">Heseltine T, Murray S, Ortega-Martorell S, Olier I, Lip G, Khoo S. Associations of Hepatosteatosis with Cardiovascular Disease in HIV Positive and HIV Negative Patients: The Liverpool HIV-Heart Project. JAIDS J Acquir Immune Defic Syndr. 2021 May 8;Publish Ah. </w:t>
      </w:r>
    </w:p>
    <w:p w14:paraId="1C8EBDD6"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17. </w:t>
      </w:r>
      <w:r w:rsidRPr="007800E5">
        <w:rPr>
          <w:rFonts w:ascii="Calibri" w:hAnsi="Calibri" w:cs="Calibri"/>
          <w:noProof/>
        </w:rPr>
        <w:tab/>
        <w:t xml:space="preserve">Srinivasa S, Fitch K V., Torriani M, Zanni M V., Defilippi C, Christenson R, et al. Relationship of visceral and subcutaneous adipose depots to markers of arterial injury and inflammation among individuals with HIV. Aids. 2019;33(2):229–36. </w:t>
      </w:r>
    </w:p>
    <w:p w14:paraId="2B157B08"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18. </w:t>
      </w:r>
      <w:r w:rsidRPr="007800E5">
        <w:rPr>
          <w:rFonts w:ascii="Calibri" w:hAnsi="Calibri" w:cs="Calibri"/>
          <w:noProof/>
        </w:rPr>
        <w:tab/>
        <w:t xml:space="preserve">Sadouni M, Durand M, Boldeanu I, Danielli C, Bodson-Clermont P, Mansour S, et al. Association of Epicardial Fat with Non-Calcified Coronary Plaque Volume and With Low Attenuation Plaque in People Living with HIV. AIDS. 2021;Publish Ah. </w:t>
      </w:r>
    </w:p>
    <w:p w14:paraId="721DB5E6"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19. </w:t>
      </w:r>
      <w:r w:rsidRPr="007800E5">
        <w:rPr>
          <w:rFonts w:ascii="Calibri" w:hAnsi="Calibri" w:cs="Calibri"/>
          <w:noProof/>
        </w:rPr>
        <w:tab/>
        <w:t xml:space="preserve">Gabriella O, Giovanni G, Stefano Z, Federica C, Pietro B, Marianna M, et al. Ectopic fat is linked to prior cardiovascular events in men with HIV. J Acquir Immune Defic Syndr. 2012 Apr 15;59(5):494–7. </w:t>
      </w:r>
    </w:p>
    <w:p w14:paraId="78D82A25" w14:textId="00854886"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20. </w:t>
      </w:r>
      <w:r w:rsidRPr="007800E5">
        <w:rPr>
          <w:rFonts w:ascii="Calibri" w:hAnsi="Calibri" w:cs="Calibri"/>
          <w:noProof/>
        </w:rPr>
        <w:tab/>
        <w:t xml:space="preserve">Crum-Cianflone NF, Kathiria N, Shauger S, Love K, Boswell G. The association of epicardial adipose tissue with coronary artery calcification among HIV-infected men. AIDS [Internet]. 2012;26(12):1573–6. </w:t>
      </w:r>
    </w:p>
    <w:p w14:paraId="17D5B55F"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lastRenderedPageBreak/>
        <w:t xml:space="preserve">21. </w:t>
      </w:r>
      <w:r w:rsidRPr="007800E5">
        <w:rPr>
          <w:rFonts w:ascii="Calibri" w:hAnsi="Calibri" w:cs="Calibri"/>
          <w:noProof/>
        </w:rPr>
        <w:tab/>
        <w:t xml:space="preserve">Abazid RM, Smettei OA, Kattea MO, Sayed S, Saqqah H, Widyan AM, et al. Relation between Epicardial Fat and Subclinical Atherosclerosis in Asymptomatic Individuals. J Thorac Imaging. 2017;32(6):378–82. </w:t>
      </w:r>
    </w:p>
    <w:p w14:paraId="7C9BAE96"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22. </w:t>
      </w:r>
      <w:r w:rsidRPr="007800E5">
        <w:rPr>
          <w:rFonts w:ascii="Calibri" w:hAnsi="Calibri" w:cs="Calibri"/>
          <w:noProof/>
        </w:rPr>
        <w:tab/>
        <w:t xml:space="preserve">Franssens BT, Nathoe HM, Visseren FLJ, van der Graaf Y, Leiner T, Algra A, et al. Relation of Epicardial Adipose Tissue Radiodensity to Coronary Artery Calcium on Cardiac Computed Tomography in Patients at High Risk for Cardiovascular Disease. Am J Cardiol. 2017;119(9):1359–65. </w:t>
      </w:r>
    </w:p>
    <w:p w14:paraId="7B85AFB8"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23. </w:t>
      </w:r>
      <w:r w:rsidRPr="007800E5">
        <w:rPr>
          <w:rFonts w:ascii="Calibri" w:hAnsi="Calibri" w:cs="Calibri"/>
          <w:noProof/>
        </w:rPr>
        <w:tab/>
        <w:t xml:space="preserve">Srinivasa S, Lu MT, Fitch K V, Hallett TR, O’Malley TK, Stone LA, et al. Epicardial adipose tissue volume and cardiovascular risk indices among asymptomatic women with and without HIV. Antivir Ther. 2018;23(1):1–9. </w:t>
      </w:r>
    </w:p>
    <w:p w14:paraId="52B3102B" w14:textId="77777777" w:rsidR="007800E5" w:rsidRPr="007800E5" w:rsidRDefault="007800E5" w:rsidP="007800E5">
      <w:pPr>
        <w:widowControl w:val="0"/>
        <w:autoSpaceDE w:val="0"/>
        <w:autoSpaceDN w:val="0"/>
        <w:adjustRightInd w:val="0"/>
        <w:ind w:left="640" w:hanging="640"/>
        <w:rPr>
          <w:rFonts w:ascii="Calibri" w:hAnsi="Calibri" w:cs="Calibri"/>
          <w:noProof/>
        </w:rPr>
      </w:pPr>
      <w:r w:rsidRPr="007800E5">
        <w:rPr>
          <w:rFonts w:ascii="Calibri" w:hAnsi="Calibri" w:cs="Calibri"/>
          <w:noProof/>
        </w:rPr>
        <w:t xml:space="preserve">24. </w:t>
      </w:r>
      <w:r w:rsidRPr="007800E5">
        <w:rPr>
          <w:rFonts w:ascii="Calibri" w:hAnsi="Calibri" w:cs="Calibri"/>
          <w:noProof/>
        </w:rPr>
        <w:tab/>
        <w:t xml:space="preserve">Boldeanu I, Sadouni M, Mansour S, Baril JG, Trottier B, Soulez G, et al. Prevalence and characterization of subclinical coronary atherosclerotic plaque with CT among individuals with HIV: Results from the canadian HIV and aging cohort study. Radiology. 2021;299(3):571–80. </w:t>
      </w:r>
    </w:p>
    <w:p w14:paraId="1687D5CF" w14:textId="3A8011DF" w:rsidR="008D1D1A" w:rsidRDefault="002C1C15" w:rsidP="007800E5">
      <w:pPr>
        <w:widowControl w:val="0"/>
        <w:autoSpaceDE w:val="0"/>
        <w:autoSpaceDN w:val="0"/>
        <w:adjustRightInd w:val="0"/>
        <w:ind w:left="640" w:hanging="640"/>
      </w:pPr>
      <w:r>
        <w:fldChar w:fldCharType="end"/>
      </w:r>
    </w:p>
    <w:p w14:paraId="68B75E16" w14:textId="77777777" w:rsidR="00EC3E88" w:rsidRDefault="00EC3E88" w:rsidP="008D1D1A">
      <w:pPr>
        <w:widowControl w:val="0"/>
        <w:autoSpaceDE w:val="0"/>
        <w:autoSpaceDN w:val="0"/>
        <w:adjustRightInd w:val="0"/>
        <w:ind w:left="640" w:hanging="640"/>
        <w:rPr>
          <w:b/>
          <w:bCs/>
        </w:rPr>
      </w:pPr>
    </w:p>
    <w:p w14:paraId="12F1F902" w14:textId="77777777" w:rsidR="00EC3E88" w:rsidRDefault="00EC3E88" w:rsidP="008D1D1A">
      <w:pPr>
        <w:widowControl w:val="0"/>
        <w:autoSpaceDE w:val="0"/>
        <w:autoSpaceDN w:val="0"/>
        <w:adjustRightInd w:val="0"/>
        <w:ind w:left="640" w:hanging="640"/>
        <w:rPr>
          <w:b/>
          <w:bCs/>
        </w:rPr>
      </w:pPr>
    </w:p>
    <w:p w14:paraId="27EA05B6" w14:textId="77777777" w:rsidR="00EC3E88" w:rsidRDefault="00EC3E88" w:rsidP="008D1D1A">
      <w:pPr>
        <w:widowControl w:val="0"/>
        <w:autoSpaceDE w:val="0"/>
        <w:autoSpaceDN w:val="0"/>
        <w:adjustRightInd w:val="0"/>
        <w:ind w:left="640" w:hanging="640"/>
        <w:rPr>
          <w:b/>
          <w:bCs/>
        </w:rPr>
      </w:pPr>
    </w:p>
    <w:p w14:paraId="436668D7" w14:textId="77777777" w:rsidR="00EC3E88" w:rsidRDefault="00EC3E88" w:rsidP="008D1D1A">
      <w:pPr>
        <w:widowControl w:val="0"/>
        <w:autoSpaceDE w:val="0"/>
        <w:autoSpaceDN w:val="0"/>
        <w:adjustRightInd w:val="0"/>
        <w:ind w:left="640" w:hanging="640"/>
        <w:rPr>
          <w:b/>
          <w:bCs/>
        </w:rPr>
      </w:pPr>
    </w:p>
    <w:p w14:paraId="4BAA2F0A" w14:textId="77777777" w:rsidR="00EC3E88" w:rsidRDefault="00EC3E88" w:rsidP="008D1D1A">
      <w:pPr>
        <w:widowControl w:val="0"/>
        <w:autoSpaceDE w:val="0"/>
        <w:autoSpaceDN w:val="0"/>
        <w:adjustRightInd w:val="0"/>
        <w:ind w:left="640" w:hanging="640"/>
        <w:rPr>
          <w:b/>
          <w:bCs/>
        </w:rPr>
      </w:pPr>
    </w:p>
    <w:p w14:paraId="2F7B4884" w14:textId="77777777" w:rsidR="00EC3E88" w:rsidRDefault="00EC3E88" w:rsidP="008D1D1A">
      <w:pPr>
        <w:widowControl w:val="0"/>
        <w:autoSpaceDE w:val="0"/>
        <w:autoSpaceDN w:val="0"/>
        <w:adjustRightInd w:val="0"/>
        <w:ind w:left="640" w:hanging="640"/>
        <w:rPr>
          <w:b/>
          <w:bCs/>
        </w:rPr>
      </w:pPr>
    </w:p>
    <w:p w14:paraId="69A4A831" w14:textId="218A6FDF" w:rsidR="002C1C15" w:rsidRPr="00E00405" w:rsidRDefault="002C1C15" w:rsidP="007800E5">
      <w:pPr>
        <w:widowControl w:val="0"/>
        <w:autoSpaceDE w:val="0"/>
        <w:autoSpaceDN w:val="0"/>
        <w:adjustRightInd w:val="0"/>
      </w:pPr>
      <w:r w:rsidRPr="00E50718">
        <w:rPr>
          <w:b/>
          <w:bCs/>
        </w:rPr>
        <w:lastRenderedPageBreak/>
        <w:t xml:space="preserve">Table 1: </w:t>
      </w:r>
      <w:r w:rsidR="00513C57" w:rsidRPr="00E50718">
        <w:rPr>
          <w:b/>
          <w:bCs/>
        </w:rPr>
        <w:t>Patient characteristics</w:t>
      </w:r>
      <w:r w:rsidRPr="00E50718">
        <w:rPr>
          <w:b/>
          <w:bCs/>
        </w:rPr>
        <w:t xml:space="preserve"> stratified by HIV-serostatus.</w:t>
      </w:r>
      <w:r w:rsidRPr="00E50718">
        <w:rPr>
          <w:b/>
          <w:bCs/>
          <w:noProof/>
        </w:rPr>
        <w:tab/>
      </w:r>
    </w:p>
    <w:tbl>
      <w:tblPr>
        <w:tblStyle w:val="TableGrid"/>
        <w:tblW w:w="7783" w:type="dxa"/>
        <w:tblLook w:val="04A0" w:firstRow="1" w:lastRow="0" w:firstColumn="1" w:lastColumn="0" w:noHBand="0" w:noVBand="1"/>
      </w:tblPr>
      <w:tblGrid>
        <w:gridCol w:w="2724"/>
        <w:gridCol w:w="1702"/>
        <w:gridCol w:w="1693"/>
        <w:gridCol w:w="1664"/>
      </w:tblGrid>
      <w:tr w:rsidR="002C1C15" w14:paraId="00680510" w14:textId="77777777" w:rsidTr="002C1C15">
        <w:tc>
          <w:tcPr>
            <w:tcW w:w="2724" w:type="dxa"/>
          </w:tcPr>
          <w:p w14:paraId="3B2A8DD3" w14:textId="77777777" w:rsidR="002C1C15" w:rsidRDefault="002C1C15" w:rsidP="002C1C15">
            <w:pPr>
              <w:tabs>
                <w:tab w:val="left" w:pos="1337"/>
              </w:tabs>
              <w:rPr>
                <w:noProof/>
              </w:rPr>
            </w:pPr>
          </w:p>
        </w:tc>
        <w:tc>
          <w:tcPr>
            <w:tcW w:w="1702" w:type="dxa"/>
          </w:tcPr>
          <w:p w14:paraId="6A8FB0F7" w14:textId="00827EEA" w:rsidR="002C1C15" w:rsidRDefault="002C1C15" w:rsidP="002C1C15">
            <w:pPr>
              <w:tabs>
                <w:tab w:val="left" w:pos="1337"/>
              </w:tabs>
              <w:rPr>
                <w:noProof/>
              </w:rPr>
            </w:pPr>
            <w:r>
              <w:rPr>
                <w:noProof/>
              </w:rPr>
              <w:t>HIV-negative</w:t>
            </w:r>
          </w:p>
        </w:tc>
        <w:tc>
          <w:tcPr>
            <w:tcW w:w="1693" w:type="dxa"/>
          </w:tcPr>
          <w:p w14:paraId="2584E15A" w14:textId="78EA4423" w:rsidR="002C1C15" w:rsidRDefault="002C1C15" w:rsidP="002C1C15">
            <w:pPr>
              <w:tabs>
                <w:tab w:val="left" w:pos="1337"/>
              </w:tabs>
              <w:rPr>
                <w:noProof/>
              </w:rPr>
            </w:pPr>
            <w:r>
              <w:rPr>
                <w:noProof/>
              </w:rPr>
              <w:t>HIV-positive</w:t>
            </w:r>
          </w:p>
        </w:tc>
        <w:tc>
          <w:tcPr>
            <w:tcW w:w="1664" w:type="dxa"/>
          </w:tcPr>
          <w:p w14:paraId="75C60991" w14:textId="77D5CD64" w:rsidR="002C1C15" w:rsidRDefault="002C1C15" w:rsidP="002C1C15">
            <w:pPr>
              <w:tabs>
                <w:tab w:val="left" w:pos="1337"/>
              </w:tabs>
              <w:rPr>
                <w:noProof/>
              </w:rPr>
            </w:pPr>
            <w:r>
              <w:rPr>
                <w:noProof/>
              </w:rPr>
              <w:t>P Value</w:t>
            </w:r>
          </w:p>
        </w:tc>
      </w:tr>
      <w:tr w:rsidR="002C1C15" w14:paraId="5139A1DB" w14:textId="77777777" w:rsidTr="002C1C15">
        <w:tc>
          <w:tcPr>
            <w:tcW w:w="2724" w:type="dxa"/>
          </w:tcPr>
          <w:p w14:paraId="3196DA2E" w14:textId="0A4F5E72" w:rsidR="002C1C15" w:rsidRDefault="002C1C15" w:rsidP="002C1C15">
            <w:pPr>
              <w:tabs>
                <w:tab w:val="left" w:pos="1337"/>
              </w:tabs>
              <w:rPr>
                <w:noProof/>
              </w:rPr>
            </w:pPr>
            <w:r>
              <w:rPr>
                <w:noProof/>
              </w:rPr>
              <w:t>Number</w:t>
            </w:r>
          </w:p>
        </w:tc>
        <w:tc>
          <w:tcPr>
            <w:tcW w:w="1702" w:type="dxa"/>
          </w:tcPr>
          <w:p w14:paraId="033CE65D" w14:textId="6374C6D0" w:rsidR="002C1C15" w:rsidRDefault="002C1C15" w:rsidP="002C1C15">
            <w:pPr>
              <w:tabs>
                <w:tab w:val="left" w:pos="1337"/>
              </w:tabs>
              <w:rPr>
                <w:noProof/>
              </w:rPr>
            </w:pPr>
            <w:r>
              <w:rPr>
                <w:noProof/>
              </w:rPr>
              <w:t>505</w:t>
            </w:r>
          </w:p>
        </w:tc>
        <w:tc>
          <w:tcPr>
            <w:tcW w:w="1693" w:type="dxa"/>
          </w:tcPr>
          <w:p w14:paraId="525E42DE" w14:textId="13B63F52" w:rsidR="002C1C15" w:rsidRDefault="002C1C15" w:rsidP="002C1C15">
            <w:pPr>
              <w:tabs>
                <w:tab w:val="left" w:pos="1337"/>
              </w:tabs>
              <w:rPr>
                <w:noProof/>
              </w:rPr>
            </w:pPr>
            <w:r>
              <w:rPr>
                <w:noProof/>
              </w:rPr>
              <w:t>195</w:t>
            </w:r>
          </w:p>
        </w:tc>
        <w:tc>
          <w:tcPr>
            <w:tcW w:w="1664" w:type="dxa"/>
          </w:tcPr>
          <w:p w14:paraId="05382AA0" w14:textId="5C7F1A32" w:rsidR="002C1C15" w:rsidRDefault="002C1C15" w:rsidP="002C1C15">
            <w:pPr>
              <w:tabs>
                <w:tab w:val="left" w:pos="1337"/>
              </w:tabs>
              <w:rPr>
                <w:noProof/>
              </w:rPr>
            </w:pPr>
            <w:r>
              <w:rPr>
                <w:noProof/>
              </w:rPr>
              <w:t>&lt;0.005</w:t>
            </w:r>
          </w:p>
        </w:tc>
      </w:tr>
      <w:tr w:rsidR="002C1C15" w14:paraId="3D0E3D81" w14:textId="77777777" w:rsidTr="002C1C15">
        <w:tc>
          <w:tcPr>
            <w:tcW w:w="2724" w:type="dxa"/>
          </w:tcPr>
          <w:p w14:paraId="2B032B8C" w14:textId="34DDB813" w:rsidR="002C1C15" w:rsidRDefault="002C1C15" w:rsidP="002C1C15">
            <w:pPr>
              <w:tabs>
                <w:tab w:val="left" w:pos="1337"/>
              </w:tabs>
              <w:rPr>
                <w:noProof/>
              </w:rPr>
            </w:pPr>
            <w:r>
              <w:rPr>
                <w:noProof/>
              </w:rPr>
              <w:t>Age (Mean (SD))</w:t>
            </w:r>
          </w:p>
        </w:tc>
        <w:tc>
          <w:tcPr>
            <w:tcW w:w="1702" w:type="dxa"/>
          </w:tcPr>
          <w:p w14:paraId="33AA5D4C" w14:textId="512756ED" w:rsidR="002C1C15" w:rsidRDefault="002C1C15" w:rsidP="002C1C15">
            <w:pPr>
              <w:tabs>
                <w:tab w:val="left" w:pos="1337"/>
              </w:tabs>
              <w:rPr>
                <w:noProof/>
              </w:rPr>
            </w:pPr>
            <w:r>
              <w:rPr>
                <w:noProof/>
              </w:rPr>
              <w:t>57.84 (12.2)</w:t>
            </w:r>
          </w:p>
        </w:tc>
        <w:tc>
          <w:tcPr>
            <w:tcW w:w="1693" w:type="dxa"/>
          </w:tcPr>
          <w:p w14:paraId="29C9F25F" w14:textId="090B9FD1" w:rsidR="002C1C15" w:rsidRDefault="002C1C15" w:rsidP="002C1C15">
            <w:pPr>
              <w:tabs>
                <w:tab w:val="left" w:pos="1337"/>
              </w:tabs>
              <w:rPr>
                <w:noProof/>
              </w:rPr>
            </w:pPr>
            <w:r>
              <w:rPr>
                <w:noProof/>
              </w:rPr>
              <w:t>49.24 (10.6)</w:t>
            </w:r>
          </w:p>
        </w:tc>
        <w:tc>
          <w:tcPr>
            <w:tcW w:w="1664" w:type="dxa"/>
          </w:tcPr>
          <w:p w14:paraId="4363DE1C" w14:textId="41C3BA6C" w:rsidR="002C1C15" w:rsidRDefault="002C1C15" w:rsidP="002C1C15">
            <w:pPr>
              <w:tabs>
                <w:tab w:val="left" w:pos="1337"/>
              </w:tabs>
              <w:rPr>
                <w:noProof/>
              </w:rPr>
            </w:pPr>
            <w:r>
              <w:rPr>
                <w:noProof/>
              </w:rPr>
              <w:t>&lt;0.005</w:t>
            </w:r>
          </w:p>
        </w:tc>
      </w:tr>
      <w:tr w:rsidR="002C1C15" w14:paraId="37AEB36B" w14:textId="77777777" w:rsidTr="002C1C15">
        <w:tc>
          <w:tcPr>
            <w:tcW w:w="2724" w:type="dxa"/>
          </w:tcPr>
          <w:p w14:paraId="665A60B1" w14:textId="4CAE3C07" w:rsidR="002C1C15" w:rsidRDefault="002C1C15" w:rsidP="002C1C15">
            <w:pPr>
              <w:tabs>
                <w:tab w:val="left" w:pos="1337"/>
              </w:tabs>
              <w:rPr>
                <w:noProof/>
              </w:rPr>
            </w:pPr>
            <w:r>
              <w:rPr>
                <w:noProof/>
              </w:rPr>
              <w:t>Male Sex (%)</w:t>
            </w:r>
          </w:p>
        </w:tc>
        <w:tc>
          <w:tcPr>
            <w:tcW w:w="1702" w:type="dxa"/>
          </w:tcPr>
          <w:p w14:paraId="343C568B" w14:textId="2DB8EF37" w:rsidR="002C1C15" w:rsidRDefault="002C1C15" w:rsidP="002C1C15">
            <w:pPr>
              <w:tabs>
                <w:tab w:val="left" w:pos="1337"/>
              </w:tabs>
              <w:rPr>
                <w:noProof/>
              </w:rPr>
            </w:pPr>
            <w:r>
              <w:rPr>
                <w:noProof/>
              </w:rPr>
              <w:t>243 (48.1)</w:t>
            </w:r>
          </w:p>
        </w:tc>
        <w:tc>
          <w:tcPr>
            <w:tcW w:w="1693" w:type="dxa"/>
          </w:tcPr>
          <w:p w14:paraId="09D0F016" w14:textId="7B9BDC38" w:rsidR="002C1C15" w:rsidRDefault="002C1C15" w:rsidP="002C1C15">
            <w:pPr>
              <w:tabs>
                <w:tab w:val="left" w:pos="1337"/>
              </w:tabs>
              <w:rPr>
                <w:noProof/>
              </w:rPr>
            </w:pPr>
            <w:r>
              <w:rPr>
                <w:noProof/>
              </w:rPr>
              <w:t>148 (75.9)</w:t>
            </w:r>
          </w:p>
        </w:tc>
        <w:tc>
          <w:tcPr>
            <w:tcW w:w="1664" w:type="dxa"/>
          </w:tcPr>
          <w:p w14:paraId="2F972A73" w14:textId="0CD3A172" w:rsidR="002C1C15" w:rsidRDefault="002C1C15" w:rsidP="002C1C15">
            <w:pPr>
              <w:tabs>
                <w:tab w:val="left" w:pos="1337"/>
              </w:tabs>
              <w:rPr>
                <w:noProof/>
              </w:rPr>
            </w:pPr>
            <w:r>
              <w:rPr>
                <w:noProof/>
              </w:rPr>
              <w:t>&lt;0.005</w:t>
            </w:r>
          </w:p>
        </w:tc>
      </w:tr>
      <w:tr w:rsidR="002C1C15" w14:paraId="02DB2455" w14:textId="77777777" w:rsidTr="002C1C15">
        <w:tc>
          <w:tcPr>
            <w:tcW w:w="2724" w:type="dxa"/>
          </w:tcPr>
          <w:p w14:paraId="4425EB5C" w14:textId="2F096997" w:rsidR="002C1C15" w:rsidRDefault="002C1C15" w:rsidP="002C1C15">
            <w:pPr>
              <w:tabs>
                <w:tab w:val="left" w:pos="1337"/>
              </w:tabs>
              <w:rPr>
                <w:noProof/>
              </w:rPr>
            </w:pPr>
            <w:r>
              <w:rPr>
                <w:noProof/>
              </w:rPr>
              <w:t>Smoker (%)</w:t>
            </w:r>
          </w:p>
        </w:tc>
        <w:tc>
          <w:tcPr>
            <w:tcW w:w="1702" w:type="dxa"/>
          </w:tcPr>
          <w:p w14:paraId="7DC2F9F1" w14:textId="52F01B49" w:rsidR="002C1C15" w:rsidRDefault="002C1C15" w:rsidP="002C1C15">
            <w:pPr>
              <w:tabs>
                <w:tab w:val="left" w:pos="1337"/>
              </w:tabs>
              <w:rPr>
                <w:noProof/>
              </w:rPr>
            </w:pPr>
            <w:r>
              <w:rPr>
                <w:noProof/>
              </w:rPr>
              <w:t>81 (16.0)</w:t>
            </w:r>
          </w:p>
        </w:tc>
        <w:tc>
          <w:tcPr>
            <w:tcW w:w="1693" w:type="dxa"/>
          </w:tcPr>
          <w:p w14:paraId="3BFB845E" w14:textId="464E2E17" w:rsidR="002C1C15" w:rsidRDefault="002C1C15" w:rsidP="002C1C15">
            <w:pPr>
              <w:tabs>
                <w:tab w:val="left" w:pos="1337"/>
              </w:tabs>
              <w:rPr>
                <w:noProof/>
              </w:rPr>
            </w:pPr>
            <w:r>
              <w:rPr>
                <w:noProof/>
              </w:rPr>
              <w:t>57 (29.2)</w:t>
            </w:r>
          </w:p>
        </w:tc>
        <w:tc>
          <w:tcPr>
            <w:tcW w:w="1664" w:type="dxa"/>
          </w:tcPr>
          <w:p w14:paraId="3B11E0B1" w14:textId="2DE54E95" w:rsidR="002C1C15" w:rsidRDefault="002C1C15" w:rsidP="002C1C15">
            <w:pPr>
              <w:tabs>
                <w:tab w:val="left" w:pos="1337"/>
              </w:tabs>
              <w:rPr>
                <w:noProof/>
              </w:rPr>
            </w:pPr>
            <w:r>
              <w:rPr>
                <w:noProof/>
              </w:rPr>
              <w:t>&lt;0.005</w:t>
            </w:r>
          </w:p>
        </w:tc>
      </w:tr>
      <w:tr w:rsidR="002C1C15" w14:paraId="572A4DAE" w14:textId="77777777" w:rsidTr="002C1C15">
        <w:tc>
          <w:tcPr>
            <w:tcW w:w="2724" w:type="dxa"/>
          </w:tcPr>
          <w:p w14:paraId="2C0D8E9F" w14:textId="382B9A48" w:rsidR="002C1C15" w:rsidRDefault="002C1C15" w:rsidP="002C1C15">
            <w:pPr>
              <w:tabs>
                <w:tab w:val="left" w:pos="1337"/>
              </w:tabs>
              <w:rPr>
                <w:noProof/>
              </w:rPr>
            </w:pPr>
            <w:r>
              <w:rPr>
                <w:noProof/>
              </w:rPr>
              <w:t>Ex Smoker (%)</w:t>
            </w:r>
          </w:p>
        </w:tc>
        <w:tc>
          <w:tcPr>
            <w:tcW w:w="1702" w:type="dxa"/>
          </w:tcPr>
          <w:p w14:paraId="1F253704" w14:textId="12AEFC28" w:rsidR="002C1C15" w:rsidRDefault="002C1C15" w:rsidP="002C1C15">
            <w:pPr>
              <w:tabs>
                <w:tab w:val="left" w:pos="1337"/>
              </w:tabs>
              <w:rPr>
                <w:noProof/>
              </w:rPr>
            </w:pPr>
            <w:r>
              <w:rPr>
                <w:noProof/>
              </w:rPr>
              <w:t>105 (20.8)</w:t>
            </w:r>
          </w:p>
        </w:tc>
        <w:tc>
          <w:tcPr>
            <w:tcW w:w="1693" w:type="dxa"/>
          </w:tcPr>
          <w:p w14:paraId="71BC6958" w14:textId="3E0C1025" w:rsidR="002C1C15" w:rsidRDefault="002C1C15" w:rsidP="002C1C15">
            <w:pPr>
              <w:tabs>
                <w:tab w:val="left" w:pos="1337"/>
              </w:tabs>
              <w:rPr>
                <w:noProof/>
              </w:rPr>
            </w:pPr>
            <w:r>
              <w:rPr>
                <w:noProof/>
              </w:rPr>
              <w:t>7 (3.6)</w:t>
            </w:r>
          </w:p>
        </w:tc>
        <w:tc>
          <w:tcPr>
            <w:tcW w:w="1664" w:type="dxa"/>
          </w:tcPr>
          <w:p w14:paraId="64224D74" w14:textId="51047E7F" w:rsidR="002C1C15" w:rsidRDefault="002C1C15" w:rsidP="002C1C15">
            <w:pPr>
              <w:tabs>
                <w:tab w:val="left" w:pos="1337"/>
              </w:tabs>
              <w:rPr>
                <w:noProof/>
              </w:rPr>
            </w:pPr>
            <w:r>
              <w:rPr>
                <w:noProof/>
              </w:rPr>
              <w:t>&lt;0.005</w:t>
            </w:r>
          </w:p>
        </w:tc>
      </w:tr>
      <w:tr w:rsidR="002C1C15" w14:paraId="026AFFED" w14:textId="77777777" w:rsidTr="002C1C15">
        <w:tc>
          <w:tcPr>
            <w:tcW w:w="2724" w:type="dxa"/>
          </w:tcPr>
          <w:p w14:paraId="0CF30094" w14:textId="534B5B35" w:rsidR="002C1C15" w:rsidRDefault="002C1C15" w:rsidP="002C1C15">
            <w:pPr>
              <w:tabs>
                <w:tab w:val="left" w:pos="1337"/>
              </w:tabs>
              <w:rPr>
                <w:noProof/>
              </w:rPr>
            </w:pPr>
            <w:r>
              <w:rPr>
                <w:noProof/>
              </w:rPr>
              <w:t>Hypertension (%)</w:t>
            </w:r>
          </w:p>
        </w:tc>
        <w:tc>
          <w:tcPr>
            <w:tcW w:w="1702" w:type="dxa"/>
          </w:tcPr>
          <w:p w14:paraId="6169E49D" w14:textId="0F2FC4C1" w:rsidR="002C1C15" w:rsidRDefault="002C1C15" w:rsidP="002C1C15">
            <w:pPr>
              <w:tabs>
                <w:tab w:val="left" w:pos="1337"/>
              </w:tabs>
              <w:rPr>
                <w:noProof/>
              </w:rPr>
            </w:pPr>
            <w:r>
              <w:rPr>
                <w:noProof/>
              </w:rPr>
              <w:t>218 (43.2)</w:t>
            </w:r>
          </w:p>
        </w:tc>
        <w:tc>
          <w:tcPr>
            <w:tcW w:w="1693" w:type="dxa"/>
          </w:tcPr>
          <w:p w14:paraId="36743360" w14:textId="2AC67764" w:rsidR="002C1C15" w:rsidRDefault="002C1C15" w:rsidP="002C1C15">
            <w:pPr>
              <w:tabs>
                <w:tab w:val="left" w:pos="1337"/>
              </w:tabs>
              <w:rPr>
                <w:noProof/>
              </w:rPr>
            </w:pPr>
            <w:r>
              <w:rPr>
                <w:noProof/>
              </w:rPr>
              <w:t>28 (14.4)</w:t>
            </w:r>
          </w:p>
        </w:tc>
        <w:tc>
          <w:tcPr>
            <w:tcW w:w="1664" w:type="dxa"/>
          </w:tcPr>
          <w:p w14:paraId="22E3C9A3" w14:textId="3475BC35" w:rsidR="002C1C15" w:rsidRDefault="002C1C15" w:rsidP="002C1C15">
            <w:pPr>
              <w:tabs>
                <w:tab w:val="left" w:pos="1337"/>
              </w:tabs>
              <w:rPr>
                <w:noProof/>
              </w:rPr>
            </w:pPr>
            <w:r>
              <w:rPr>
                <w:noProof/>
              </w:rPr>
              <w:t>&lt;0.005</w:t>
            </w:r>
          </w:p>
        </w:tc>
      </w:tr>
      <w:tr w:rsidR="002C1C15" w14:paraId="6FEA4E83" w14:textId="77777777" w:rsidTr="002C1C15">
        <w:tc>
          <w:tcPr>
            <w:tcW w:w="2724" w:type="dxa"/>
          </w:tcPr>
          <w:p w14:paraId="562E3899" w14:textId="582ACD30" w:rsidR="002C1C15" w:rsidRDefault="002C1C15" w:rsidP="002C1C15">
            <w:pPr>
              <w:tabs>
                <w:tab w:val="left" w:pos="1337"/>
              </w:tabs>
              <w:rPr>
                <w:noProof/>
              </w:rPr>
            </w:pPr>
            <w:r>
              <w:rPr>
                <w:noProof/>
              </w:rPr>
              <w:t>Diabetes (%)</w:t>
            </w:r>
          </w:p>
        </w:tc>
        <w:tc>
          <w:tcPr>
            <w:tcW w:w="1702" w:type="dxa"/>
          </w:tcPr>
          <w:p w14:paraId="463E32D4" w14:textId="3E27971E" w:rsidR="002C1C15" w:rsidRDefault="002C1C15" w:rsidP="002C1C15">
            <w:pPr>
              <w:tabs>
                <w:tab w:val="left" w:pos="1337"/>
              </w:tabs>
              <w:rPr>
                <w:noProof/>
              </w:rPr>
            </w:pPr>
            <w:r>
              <w:rPr>
                <w:noProof/>
              </w:rPr>
              <w:t>81 (16)</w:t>
            </w:r>
          </w:p>
        </w:tc>
        <w:tc>
          <w:tcPr>
            <w:tcW w:w="1693" w:type="dxa"/>
          </w:tcPr>
          <w:p w14:paraId="5B30C269" w14:textId="2FC4E22C" w:rsidR="002C1C15" w:rsidRDefault="002C1C15" w:rsidP="002C1C15">
            <w:pPr>
              <w:tabs>
                <w:tab w:val="left" w:pos="1337"/>
              </w:tabs>
              <w:rPr>
                <w:noProof/>
              </w:rPr>
            </w:pPr>
            <w:r>
              <w:rPr>
                <w:noProof/>
              </w:rPr>
              <w:t>5 (2.6)</w:t>
            </w:r>
          </w:p>
        </w:tc>
        <w:tc>
          <w:tcPr>
            <w:tcW w:w="1664" w:type="dxa"/>
          </w:tcPr>
          <w:p w14:paraId="789F1659" w14:textId="23C21094" w:rsidR="002C1C15" w:rsidRDefault="002C1C15" w:rsidP="002C1C15">
            <w:pPr>
              <w:tabs>
                <w:tab w:val="left" w:pos="1337"/>
              </w:tabs>
              <w:rPr>
                <w:noProof/>
              </w:rPr>
            </w:pPr>
            <w:r>
              <w:rPr>
                <w:noProof/>
              </w:rPr>
              <w:t>&lt;0.005</w:t>
            </w:r>
          </w:p>
        </w:tc>
      </w:tr>
      <w:tr w:rsidR="002C1C15" w14:paraId="42BD6922" w14:textId="77777777" w:rsidTr="002C1C15">
        <w:tc>
          <w:tcPr>
            <w:tcW w:w="2724" w:type="dxa"/>
          </w:tcPr>
          <w:p w14:paraId="315B2D9E" w14:textId="6F5C658D" w:rsidR="002C1C15" w:rsidRDefault="002C1C15" w:rsidP="002C1C15">
            <w:pPr>
              <w:tabs>
                <w:tab w:val="left" w:pos="1337"/>
              </w:tabs>
              <w:rPr>
                <w:noProof/>
              </w:rPr>
            </w:pPr>
            <w:r>
              <w:rPr>
                <w:noProof/>
              </w:rPr>
              <w:t>Hypercholesterolaemia (%)</w:t>
            </w:r>
          </w:p>
        </w:tc>
        <w:tc>
          <w:tcPr>
            <w:tcW w:w="1702" w:type="dxa"/>
          </w:tcPr>
          <w:p w14:paraId="11F1D9DF" w14:textId="589F41EF" w:rsidR="002C1C15" w:rsidRDefault="002C1C15" w:rsidP="002C1C15">
            <w:pPr>
              <w:tabs>
                <w:tab w:val="left" w:pos="1337"/>
              </w:tabs>
              <w:rPr>
                <w:noProof/>
              </w:rPr>
            </w:pPr>
            <w:r>
              <w:rPr>
                <w:noProof/>
              </w:rPr>
              <w:t>184 (36.4)</w:t>
            </w:r>
          </w:p>
        </w:tc>
        <w:tc>
          <w:tcPr>
            <w:tcW w:w="1693" w:type="dxa"/>
          </w:tcPr>
          <w:p w14:paraId="064000D4" w14:textId="7161D624" w:rsidR="002C1C15" w:rsidRDefault="002C1C15" w:rsidP="002C1C15">
            <w:pPr>
              <w:tabs>
                <w:tab w:val="left" w:pos="1337"/>
              </w:tabs>
              <w:rPr>
                <w:noProof/>
              </w:rPr>
            </w:pPr>
            <w:r>
              <w:rPr>
                <w:noProof/>
              </w:rPr>
              <w:t>14 (7.2)</w:t>
            </w:r>
          </w:p>
        </w:tc>
        <w:tc>
          <w:tcPr>
            <w:tcW w:w="1664" w:type="dxa"/>
          </w:tcPr>
          <w:p w14:paraId="606C7D0F" w14:textId="6702B0A4" w:rsidR="002C1C15" w:rsidRDefault="002C1C15" w:rsidP="002C1C15">
            <w:pPr>
              <w:tabs>
                <w:tab w:val="left" w:pos="1337"/>
              </w:tabs>
              <w:rPr>
                <w:noProof/>
              </w:rPr>
            </w:pPr>
            <w:r>
              <w:rPr>
                <w:noProof/>
              </w:rPr>
              <w:t>&lt;0.005</w:t>
            </w:r>
          </w:p>
        </w:tc>
      </w:tr>
      <w:tr w:rsidR="002C1C15" w14:paraId="21D6F82B" w14:textId="77777777" w:rsidTr="002C1C15">
        <w:tc>
          <w:tcPr>
            <w:tcW w:w="2724" w:type="dxa"/>
          </w:tcPr>
          <w:p w14:paraId="0BE35D14" w14:textId="4D584B7E" w:rsidR="002C1C15" w:rsidRDefault="002C1C15" w:rsidP="002C1C15">
            <w:pPr>
              <w:tabs>
                <w:tab w:val="left" w:pos="1337"/>
              </w:tabs>
              <w:rPr>
                <w:noProof/>
              </w:rPr>
            </w:pPr>
            <w:r>
              <w:rPr>
                <w:noProof/>
              </w:rPr>
              <w:t>Statin use (%)</w:t>
            </w:r>
          </w:p>
        </w:tc>
        <w:tc>
          <w:tcPr>
            <w:tcW w:w="1702" w:type="dxa"/>
          </w:tcPr>
          <w:p w14:paraId="2C7686FB" w14:textId="0B20B3D0" w:rsidR="002C1C15" w:rsidRDefault="002C1C15" w:rsidP="002C1C15">
            <w:pPr>
              <w:tabs>
                <w:tab w:val="left" w:pos="1337"/>
              </w:tabs>
              <w:rPr>
                <w:noProof/>
              </w:rPr>
            </w:pPr>
            <w:r>
              <w:rPr>
                <w:noProof/>
              </w:rPr>
              <w:t>190 (37.6)</w:t>
            </w:r>
          </w:p>
        </w:tc>
        <w:tc>
          <w:tcPr>
            <w:tcW w:w="1693" w:type="dxa"/>
          </w:tcPr>
          <w:p w14:paraId="5A25264C" w14:textId="233885C3" w:rsidR="002C1C15" w:rsidRDefault="002C1C15" w:rsidP="002C1C15">
            <w:pPr>
              <w:tabs>
                <w:tab w:val="left" w:pos="1337"/>
              </w:tabs>
              <w:rPr>
                <w:noProof/>
              </w:rPr>
            </w:pPr>
            <w:r>
              <w:rPr>
                <w:noProof/>
              </w:rPr>
              <w:t>34 (17.4)</w:t>
            </w:r>
          </w:p>
        </w:tc>
        <w:tc>
          <w:tcPr>
            <w:tcW w:w="1664" w:type="dxa"/>
          </w:tcPr>
          <w:p w14:paraId="5E3B06A7" w14:textId="6D3F6A3A" w:rsidR="002C1C15" w:rsidRDefault="002C1C15" w:rsidP="002C1C15">
            <w:pPr>
              <w:tabs>
                <w:tab w:val="left" w:pos="1337"/>
              </w:tabs>
              <w:rPr>
                <w:noProof/>
              </w:rPr>
            </w:pPr>
            <w:r>
              <w:rPr>
                <w:noProof/>
              </w:rPr>
              <w:t>&lt;0.005</w:t>
            </w:r>
          </w:p>
        </w:tc>
      </w:tr>
      <w:tr w:rsidR="002C1C15" w14:paraId="7B385C34" w14:textId="77777777" w:rsidTr="002C1C15">
        <w:tc>
          <w:tcPr>
            <w:tcW w:w="2724" w:type="dxa"/>
          </w:tcPr>
          <w:p w14:paraId="53978CB0" w14:textId="07E55ECB" w:rsidR="002C1C15" w:rsidRDefault="002C1C15" w:rsidP="002C1C15">
            <w:pPr>
              <w:tabs>
                <w:tab w:val="left" w:pos="1337"/>
              </w:tabs>
              <w:rPr>
                <w:noProof/>
              </w:rPr>
            </w:pPr>
            <w:r>
              <w:rPr>
                <w:noProof/>
              </w:rPr>
              <w:t>Hepatosteatosis (%)</w:t>
            </w:r>
          </w:p>
        </w:tc>
        <w:tc>
          <w:tcPr>
            <w:tcW w:w="1702" w:type="dxa"/>
          </w:tcPr>
          <w:p w14:paraId="77FD1566" w14:textId="7A741B73" w:rsidR="002C1C15" w:rsidRDefault="002C1C15" w:rsidP="002C1C15">
            <w:pPr>
              <w:tabs>
                <w:tab w:val="left" w:pos="1337"/>
              </w:tabs>
              <w:rPr>
                <w:noProof/>
              </w:rPr>
            </w:pPr>
            <w:r>
              <w:rPr>
                <w:noProof/>
              </w:rPr>
              <w:t>99 (19.6)</w:t>
            </w:r>
          </w:p>
        </w:tc>
        <w:tc>
          <w:tcPr>
            <w:tcW w:w="1693" w:type="dxa"/>
          </w:tcPr>
          <w:p w14:paraId="432AE59D" w14:textId="010A0658" w:rsidR="002C1C15" w:rsidRDefault="002C1C15" w:rsidP="002C1C15">
            <w:pPr>
              <w:tabs>
                <w:tab w:val="left" w:pos="1337"/>
              </w:tabs>
              <w:rPr>
                <w:noProof/>
              </w:rPr>
            </w:pPr>
            <w:r>
              <w:rPr>
                <w:noProof/>
              </w:rPr>
              <w:t>61 (31.3)</w:t>
            </w:r>
          </w:p>
        </w:tc>
        <w:tc>
          <w:tcPr>
            <w:tcW w:w="1664" w:type="dxa"/>
          </w:tcPr>
          <w:p w14:paraId="5FB77FBD" w14:textId="34DB2D6E" w:rsidR="002C1C15" w:rsidRDefault="002C1C15" w:rsidP="002C1C15">
            <w:pPr>
              <w:tabs>
                <w:tab w:val="left" w:pos="1337"/>
              </w:tabs>
              <w:rPr>
                <w:noProof/>
              </w:rPr>
            </w:pPr>
            <w:r>
              <w:rPr>
                <w:noProof/>
              </w:rPr>
              <w:t>&lt;0.005</w:t>
            </w:r>
          </w:p>
        </w:tc>
      </w:tr>
      <w:tr w:rsidR="002C1C15" w14:paraId="5A6FCFAF" w14:textId="77777777" w:rsidTr="002C1C15">
        <w:tc>
          <w:tcPr>
            <w:tcW w:w="2724" w:type="dxa"/>
          </w:tcPr>
          <w:p w14:paraId="5FE2F5F6" w14:textId="526B11ED" w:rsidR="002C1C15" w:rsidRDefault="002C1C15" w:rsidP="002C1C15">
            <w:pPr>
              <w:tabs>
                <w:tab w:val="left" w:pos="1337"/>
              </w:tabs>
              <w:rPr>
                <w:noProof/>
              </w:rPr>
            </w:pPr>
            <w:r>
              <w:rPr>
                <w:noProof/>
              </w:rPr>
              <w:t>EAT Volume (m</w:t>
            </w:r>
            <w:r w:rsidR="00993FA2">
              <w:rPr>
                <w:noProof/>
              </w:rPr>
              <w:t>m3</w:t>
            </w:r>
            <w:r>
              <w:rPr>
                <w:noProof/>
              </w:rPr>
              <w:t>) (mean (SD))</w:t>
            </w:r>
          </w:p>
        </w:tc>
        <w:tc>
          <w:tcPr>
            <w:tcW w:w="1702" w:type="dxa"/>
          </w:tcPr>
          <w:p w14:paraId="2102C9D1" w14:textId="326273D6" w:rsidR="002C1C15" w:rsidRDefault="002C1C15" w:rsidP="002C1C15">
            <w:pPr>
              <w:tabs>
                <w:tab w:val="left" w:pos="1337"/>
              </w:tabs>
              <w:rPr>
                <w:noProof/>
              </w:rPr>
            </w:pPr>
            <w:r>
              <w:rPr>
                <w:noProof/>
              </w:rPr>
              <w:t>118.35 (26.7)</w:t>
            </w:r>
          </w:p>
        </w:tc>
        <w:tc>
          <w:tcPr>
            <w:tcW w:w="1693" w:type="dxa"/>
          </w:tcPr>
          <w:p w14:paraId="03051C8A" w14:textId="026FDCCE" w:rsidR="002C1C15" w:rsidRDefault="002C1C15" w:rsidP="002C1C15">
            <w:pPr>
              <w:tabs>
                <w:tab w:val="left" w:pos="1337"/>
              </w:tabs>
              <w:rPr>
                <w:noProof/>
              </w:rPr>
            </w:pPr>
            <w:r>
              <w:rPr>
                <w:noProof/>
              </w:rPr>
              <w:t>68.03 (49.94)</w:t>
            </w:r>
          </w:p>
        </w:tc>
        <w:tc>
          <w:tcPr>
            <w:tcW w:w="1664" w:type="dxa"/>
          </w:tcPr>
          <w:p w14:paraId="762483CA" w14:textId="576AA043" w:rsidR="002C1C15" w:rsidRDefault="002C1C15" w:rsidP="002C1C15">
            <w:pPr>
              <w:tabs>
                <w:tab w:val="left" w:pos="1337"/>
              </w:tabs>
              <w:rPr>
                <w:noProof/>
              </w:rPr>
            </w:pPr>
            <w:r>
              <w:rPr>
                <w:noProof/>
              </w:rPr>
              <w:t>&lt;0.005</w:t>
            </w:r>
          </w:p>
        </w:tc>
      </w:tr>
      <w:tr w:rsidR="002C1C15" w14:paraId="292FA6D5" w14:textId="77777777" w:rsidTr="002C1C15">
        <w:tc>
          <w:tcPr>
            <w:tcW w:w="2724" w:type="dxa"/>
          </w:tcPr>
          <w:p w14:paraId="793988D6" w14:textId="147EDF1F" w:rsidR="002C1C15" w:rsidRDefault="002C1C15" w:rsidP="002C1C15">
            <w:pPr>
              <w:tabs>
                <w:tab w:val="left" w:pos="1337"/>
              </w:tabs>
              <w:rPr>
                <w:noProof/>
              </w:rPr>
            </w:pPr>
            <w:r>
              <w:rPr>
                <w:noProof/>
              </w:rPr>
              <w:t>TC (mean (SD))</w:t>
            </w:r>
            <w:r w:rsidR="00EC3E88">
              <w:rPr>
                <w:noProof/>
              </w:rPr>
              <w:t xml:space="preserve"> mmol/L</w:t>
            </w:r>
          </w:p>
        </w:tc>
        <w:tc>
          <w:tcPr>
            <w:tcW w:w="1702" w:type="dxa"/>
          </w:tcPr>
          <w:p w14:paraId="2F437992" w14:textId="31058AA2" w:rsidR="002C1C15" w:rsidRDefault="002C1C15" w:rsidP="002C1C15">
            <w:pPr>
              <w:tabs>
                <w:tab w:val="left" w:pos="1337"/>
              </w:tabs>
              <w:rPr>
                <w:noProof/>
              </w:rPr>
            </w:pPr>
            <w:r>
              <w:rPr>
                <w:noProof/>
              </w:rPr>
              <w:t>4.64 (1.03)</w:t>
            </w:r>
          </w:p>
        </w:tc>
        <w:tc>
          <w:tcPr>
            <w:tcW w:w="1693" w:type="dxa"/>
          </w:tcPr>
          <w:p w14:paraId="4A9BAB62" w14:textId="6C1E1E4E" w:rsidR="002C1C15" w:rsidRDefault="002C1C15" w:rsidP="002C1C15">
            <w:pPr>
              <w:tabs>
                <w:tab w:val="left" w:pos="1337"/>
              </w:tabs>
              <w:rPr>
                <w:noProof/>
              </w:rPr>
            </w:pPr>
            <w:r>
              <w:rPr>
                <w:noProof/>
              </w:rPr>
              <w:t>4.76 (1.11)</w:t>
            </w:r>
          </w:p>
        </w:tc>
        <w:tc>
          <w:tcPr>
            <w:tcW w:w="1664" w:type="dxa"/>
          </w:tcPr>
          <w:p w14:paraId="510AA42B" w14:textId="2255A0F1" w:rsidR="002C1C15" w:rsidRDefault="002C1C15" w:rsidP="002C1C15">
            <w:pPr>
              <w:tabs>
                <w:tab w:val="left" w:pos="1337"/>
              </w:tabs>
              <w:rPr>
                <w:noProof/>
              </w:rPr>
            </w:pPr>
            <w:r>
              <w:rPr>
                <w:noProof/>
              </w:rPr>
              <w:t>0.188</w:t>
            </w:r>
          </w:p>
        </w:tc>
      </w:tr>
      <w:tr w:rsidR="002C1C15" w14:paraId="7235B888" w14:textId="77777777" w:rsidTr="002C1C15">
        <w:tc>
          <w:tcPr>
            <w:tcW w:w="2724" w:type="dxa"/>
          </w:tcPr>
          <w:p w14:paraId="32C9DDD2" w14:textId="29F0CEDD" w:rsidR="002C1C15" w:rsidRDefault="002C1C15" w:rsidP="002C1C15">
            <w:pPr>
              <w:tabs>
                <w:tab w:val="left" w:pos="1337"/>
              </w:tabs>
              <w:rPr>
                <w:noProof/>
              </w:rPr>
            </w:pPr>
            <w:r>
              <w:rPr>
                <w:noProof/>
              </w:rPr>
              <w:t>TG (mean (SD))</w:t>
            </w:r>
            <w:r w:rsidR="00EC3E88">
              <w:rPr>
                <w:noProof/>
              </w:rPr>
              <w:t xml:space="preserve"> mmol/L</w:t>
            </w:r>
          </w:p>
        </w:tc>
        <w:tc>
          <w:tcPr>
            <w:tcW w:w="1702" w:type="dxa"/>
          </w:tcPr>
          <w:p w14:paraId="054F869A" w14:textId="60855959" w:rsidR="002C1C15" w:rsidRDefault="002C1C15" w:rsidP="002C1C15">
            <w:pPr>
              <w:tabs>
                <w:tab w:val="left" w:pos="1337"/>
              </w:tabs>
              <w:rPr>
                <w:noProof/>
              </w:rPr>
            </w:pPr>
            <w:r>
              <w:rPr>
                <w:noProof/>
              </w:rPr>
              <w:t>1.74 (0.80)</w:t>
            </w:r>
          </w:p>
        </w:tc>
        <w:tc>
          <w:tcPr>
            <w:tcW w:w="1693" w:type="dxa"/>
          </w:tcPr>
          <w:p w14:paraId="56EB7618" w14:textId="7A056797" w:rsidR="002C1C15" w:rsidRDefault="002C1C15" w:rsidP="002C1C15">
            <w:pPr>
              <w:tabs>
                <w:tab w:val="left" w:pos="1337"/>
              </w:tabs>
              <w:rPr>
                <w:noProof/>
              </w:rPr>
            </w:pPr>
            <w:r>
              <w:rPr>
                <w:noProof/>
              </w:rPr>
              <w:t>1.89 (1.45)</w:t>
            </w:r>
          </w:p>
        </w:tc>
        <w:tc>
          <w:tcPr>
            <w:tcW w:w="1664" w:type="dxa"/>
          </w:tcPr>
          <w:p w14:paraId="221E60BF" w14:textId="1B2020BB" w:rsidR="002C1C15" w:rsidRDefault="002C1C15" w:rsidP="002C1C15">
            <w:pPr>
              <w:tabs>
                <w:tab w:val="left" w:pos="1337"/>
              </w:tabs>
              <w:rPr>
                <w:noProof/>
              </w:rPr>
            </w:pPr>
            <w:r>
              <w:rPr>
                <w:noProof/>
              </w:rPr>
              <w:t>0.096</w:t>
            </w:r>
          </w:p>
        </w:tc>
      </w:tr>
      <w:tr w:rsidR="002C1C15" w14:paraId="621AE0A0" w14:textId="77777777" w:rsidTr="002C1C15">
        <w:tc>
          <w:tcPr>
            <w:tcW w:w="2724" w:type="dxa"/>
          </w:tcPr>
          <w:p w14:paraId="6193D3D1" w14:textId="33FC0779" w:rsidR="002C1C15" w:rsidRDefault="002C1C15" w:rsidP="002C1C15">
            <w:pPr>
              <w:tabs>
                <w:tab w:val="left" w:pos="1337"/>
              </w:tabs>
              <w:rPr>
                <w:noProof/>
              </w:rPr>
            </w:pPr>
            <w:r>
              <w:rPr>
                <w:noProof/>
              </w:rPr>
              <w:t>LDL (mean (SD))</w:t>
            </w:r>
            <w:r w:rsidR="00EC3E88">
              <w:rPr>
                <w:noProof/>
              </w:rPr>
              <w:t xml:space="preserve"> mmol/L</w:t>
            </w:r>
          </w:p>
        </w:tc>
        <w:tc>
          <w:tcPr>
            <w:tcW w:w="1702" w:type="dxa"/>
          </w:tcPr>
          <w:p w14:paraId="7F31E3D8" w14:textId="5386A58F" w:rsidR="002C1C15" w:rsidRDefault="002C1C15" w:rsidP="002C1C15">
            <w:pPr>
              <w:tabs>
                <w:tab w:val="left" w:pos="1337"/>
              </w:tabs>
              <w:rPr>
                <w:noProof/>
              </w:rPr>
            </w:pPr>
            <w:r>
              <w:rPr>
                <w:noProof/>
              </w:rPr>
              <w:t>2.40 (0.93)</w:t>
            </w:r>
          </w:p>
        </w:tc>
        <w:tc>
          <w:tcPr>
            <w:tcW w:w="1693" w:type="dxa"/>
          </w:tcPr>
          <w:p w14:paraId="37FEDD64" w14:textId="7B8C3903" w:rsidR="002C1C15" w:rsidRDefault="002C1C15" w:rsidP="002C1C15">
            <w:pPr>
              <w:tabs>
                <w:tab w:val="left" w:pos="1337"/>
              </w:tabs>
              <w:rPr>
                <w:noProof/>
              </w:rPr>
            </w:pPr>
            <w:r>
              <w:rPr>
                <w:noProof/>
              </w:rPr>
              <w:t>2.51 (1.08)</w:t>
            </w:r>
          </w:p>
        </w:tc>
        <w:tc>
          <w:tcPr>
            <w:tcW w:w="1664" w:type="dxa"/>
          </w:tcPr>
          <w:p w14:paraId="47800BFC" w14:textId="1922EA39" w:rsidR="002C1C15" w:rsidRDefault="002C1C15" w:rsidP="002C1C15">
            <w:pPr>
              <w:tabs>
                <w:tab w:val="left" w:pos="1337"/>
              </w:tabs>
              <w:rPr>
                <w:noProof/>
              </w:rPr>
            </w:pPr>
            <w:r>
              <w:rPr>
                <w:noProof/>
              </w:rPr>
              <w:t>0.160</w:t>
            </w:r>
          </w:p>
        </w:tc>
      </w:tr>
      <w:tr w:rsidR="002C1C15" w14:paraId="7C180706" w14:textId="77777777" w:rsidTr="002C1C15">
        <w:tc>
          <w:tcPr>
            <w:tcW w:w="2724" w:type="dxa"/>
          </w:tcPr>
          <w:p w14:paraId="23BE4AE8" w14:textId="28456298" w:rsidR="002C1C15" w:rsidRDefault="002C1C15" w:rsidP="002C1C15">
            <w:pPr>
              <w:tabs>
                <w:tab w:val="left" w:pos="1337"/>
              </w:tabs>
              <w:rPr>
                <w:noProof/>
              </w:rPr>
            </w:pPr>
            <w:r>
              <w:rPr>
                <w:noProof/>
              </w:rPr>
              <w:t>HDL (mean (SD))</w:t>
            </w:r>
            <w:r w:rsidR="00EC3E88">
              <w:rPr>
                <w:noProof/>
              </w:rPr>
              <w:t xml:space="preserve"> mmol/L</w:t>
            </w:r>
          </w:p>
        </w:tc>
        <w:tc>
          <w:tcPr>
            <w:tcW w:w="1702" w:type="dxa"/>
          </w:tcPr>
          <w:p w14:paraId="564C74F4" w14:textId="2AD8A034" w:rsidR="002C1C15" w:rsidRDefault="002C1C15" w:rsidP="002C1C15">
            <w:pPr>
              <w:tabs>
                <w:tab w:val="left" w:pos="1337"/>
              </w:tabs>
              <w:rPr>
                <w:noProof/>
              </w:rPr>
            </w:pPr>
            <w:r>
              <w:rPr>
                <w:noProof/>
              </w:rPr>
              <w:t>1.36 (0.36)</w:t>
            </w:r>
          </w:p>
        </w:tc>
        <w:tc>
          <w:tcPr>
            <w:tcW w:w="1693" w:type="dxa"/>
          </w:tcPr>
          <w:p w14:paraId="4E2FAA34" w14:textId="37F1580C" w:rsidR="002C1C15" w:rsidRDefault="002C1C15" w:rsidP="002C1C15">
            <w:pPr>
              <w:tabs>
                <w:tab w:val="left" w:pos="1337"/>
              </w:tabs>
              <w:rPr>
                <w:noProof/>
              </w:rPr>
            </w:pPr>
            <w:r>
              <w:rPr>
                <w:noProof/>
              </w:rPr>
              <w:t>1.34 (0.48)</w:t>
            </w:r>
          </w:p>
        </w:tc>
        <w:tc>
          <w:tcPr>
            <w:tcW w:w="1664" w:type="dxa"/>
          </w:tcPr>
          <w:p w14:paraId="15A16682" w14:textId="3E1A8598" w:rsidR="002C1C15" w:rsidRDefault="002C1C15" w:rsidP="002C1C15">
            <w:pPr>
              <w:tabs>
                <w:tab w:val="left" w:pos="1337"/>
              </w:tabs>
              <w:rPr>
                <w:noProof/>
              </w:rPr>
            </w:pPr>
            <w:r>
              <w:rPr>
                <w:noProof/>
              </w:rPr>
              <w:t>0.555</w:t>
            </w:r>
          </w:p>
        </w:tc>
      </w:tr>
      <w:tr w:rsidR="002C1C15" w14:paraId="0123A1AD" w14:textId="77777777" w:rsidTr="002C1C15">
        <w:tc>
          <w:tcPr>
            <w:tcW w:w="2724" w:type="dxa"/>
          </w:tcPr>
          <w:p w14:paraId="673E1D0A" w14:textId="3675833A" w:rsidR="002C1C15" w:rsidRDefault="002C1C15" w:rsidP="002C1C15">
            <w:pPr>
              <w:tabs>
                <w:tab w:val="left" w:pos="1337"/>
              </w:tabs>
              <w:rPr>
                <w:noProof/>
              </w:rPr>
            </w:pPr>
            <w:r>
              <w:rPr>
                <w:noProof/>
              </w:rPr>
              <w:t>BMI (mean (SD))</w:t>
            </w:r>
            <w:r w:rsidR="00EC3E88">
              <w:rPr>
                <w:noProof/>
              </w:rPr>
              <w:t xml:space="preserve"> mmol/L</w:t>
            </w:r>
          </w:p>
        </w:tc>
        <w:tc>
          <w:tcPr>
            <w:tcW w:w="1702" w:type="dxa"/>
          </w:tcPr>
          <w:p w14:paraId="54ECE65E" w14:textId="158500C7" w:rsidR="002C1C15" w:rsidRDefault="002C1C15" w:rsidP="002C1C15">
            <w:pPr>
              <w:tabs>
                <w:tab w:val="left" w:pos="1337"/>
              </w:tabs>
              <w:rPr>
                <w:noProof/>
              </w:rPr>
            </w:pPr>
            <w:r>
              <w:rPr>
                <w:noProof/>
              </w:rPr>
              <w:t>29.62 (4.68)</w:t>
            </w:r>
          </w:p>
        </w:tc>
        <w:tc>
          <w:tcPr>
            <w:tcW w:w="1693" w:type="dxa"/>
          </w:tcPr>
          <w:p w14:paraId="1F4E86E8" w14:textId="7989423F" w:rsidR="002C1C15" w:rsidRDefault="002C1C15" w:rsidP="002C1C15">
            <w:pPr>
              <w:tabs>
                <w:tab w:val="left" w:pos="1337"/>
              </w:tabs>
              <w:rPr>
                <w:noProof/>
              </w:rPr>
            </w:pPr>
            <w:r>
              <w:rPr>
                <w:noProof/>
              </w:rPr>
              <w:t>27.33 (6.38)</w:t>
            </w:r>
          </w:p>
        </w:tc>
        <w:tc>
          <w:tcPr>
            <w:tcW w:w="1664" w:type="dxa"/>
          </w:tcPr>
          <w:p w14:paraId="229A3532" w14:textId="1A83FDAD" w:rsidR="002C1C15" w:rsidRDefault="002C1C15" w:rsidP="002C1C15">
            <w:pPr>
              <w:tabs>
                <w:tab w:val="left" w:pos="1337"/>
              </w:tabs>
              <w:rPr>
                <w:noProof/>
              </w:rPr>
            </w:pPr>
            <w:r>
              <w:rPr>
                <w:noProof/>
              </w:rPr>
              <w:t>&lt;0.005</w:t>
            </w:r>
          </w:p>
        </w:tc>
      </w:tr>
      <w:tr w:rsidR="002C1C15" w14:paraId="47DDF7FC" w14:textId="77777777" w:rsidTr="002C1C15">
        <w:tc>
          <w:tcPr>
            <w:tcW w:w="2724" w:type="dxa"/>
          </w:tcPr>
          <w:p w14:paraId="61714EA4" w14:textId="55381146" w:rsidR="002C1C15" w:rsidRDefault="002C1C15" w:rsidP="002C1C15">
            <w:pPr>
              <w:tabs>
                <w:tab w:val="left" w:pos="1337"/>
              </w:tabs>
              <w:rPr>
                <w:noProof/>
              </w:rPr>
            </w:pPr>
            <w:r>
              <w:rPr>
                <w:noProof/>
              </w:rPr>
              <w:t>Coronary calcium (%)</w:t>
            </w:r>
            <w:r w:rsidR="00EC3E88">
              <w:rPr>
                <w:noProof/>
              </w:rPr>
              <w:t xml:space="preserve"> </w:t>
            </w:r>
          </w:p>
        </w:tc>
        <w:tc>
          <w:tcPr>
            <w:tcW w:w="1702" w:type="dxa"/>
          </w:tcPr>
          <w:p w14:paraId="52E2E37C" w14:textId="5A155CAD" w:rsidR="002C1C15" w:rsidRDefault="002C1C15" w:rsidP="002C1C15">
            <w:pPr>
              <w:tabs>
                <w:tab w:val="left" w:pos="1337"/>
              </w:tabs>
              <w:rPr>
                <w:noProof/>
              </w:rPr>
            </w:pPr>
            <w:r>
              <w:rPr>
                <w:noProof/>
              </w:rPr>
              <w:t>294 (58.2)</w:t>
            </w:r>
          </w:p>
        </w:tc>
        <w:tc>
          <w:tcPr>
            <w:tcW w:w="1693" w:type="dxa"/>
          </w:tcPr>
          <w:p w14:paraId="653DFA31" w14:textId="4C36CF9E" w:rsidR="002C1C15" w:rsidRDefault="002C1C15" w:rsidP="002C1C15">
            <w:pPr>
              <w:tabs>
                <w:tab w:val="left" w:pos="1337"/>
              </w:tabs>
              <w:rPr>
                <w:noProof/>
              </w:rPr>
            </w:pPr>
            <w:r>
              <w:rPr>
                <w:noProof/>
              </w:rPr>
              <w:t>57 (29.2)</w:t>
            </w:r>
          </w:p>
        </w:tc>
        <w:tc>
          <w:tcPr>
            <w:tcW w:w="1664" w:type="dxa"/>
          </w:tcPr>
          <w:p w14:paraId="15B40418" w14:textId="54A78713" w:rsidR="002C1C15" w:rsidRDefault="002C1C15" w:rsidP="002C1C15">
            <w:pPr>
              <w:tabs>
                <w:tab w:val="left" w:pos="1337"/>
              </w:tabs>
              <w:rPr>
                <w:noProof/>
              </w:rPr>
            </w:pPr>
            <w:r>
              <w:rPr>
                <w:noProof/>
              </w:rPr>
              <w:t>&lt;0.005</w:t>
            </w:r>
          </w:p>
        </w:tc>
      </w:tr>
    </w:tbl>
    <w:p w14:paraId="1AE54A4C" w14:textId="77777777" w:rsidR="002C1C15" w:rsidRDefault="002C1C15" w:rsidP="002C1C15">
      <w:pPr>
        <w:tabs>
          <w:tab w:val="left" w:pos="1164"/>
        </w:tabs>
        <w:spacing w:line="240" w:lineRule="auto"/>
      </w:pPr>
    </w:p>
    <w:p w14:paraId="38BAA61E" w14:textId="319BF02E" w:rsidR="002C1C15" w:rsidRPr="002C1C15" w:rsidRDefault="002C1C15" w:rsidP="00EC3E88">
      <w:pPr>
        <w:tabs>
          <w:tab w:val="left" w:pos="1164"/>
        </w:tabs>
        <w:spacing w:line="240" w:lineRule="auto"/>
        <w:sectPr w:rsidR="002C1C15" w:rsidRPr="002C1C15" w:rsidSect="000430FD">
          <w:pgSz w:w="11900" w:h="16840"/>
          <w:pgMar w:top="1440" w:right="1440" w:bottom="1440" w:left="1440" w:header="720" w:footer="720" w:gutter="0"/>
          <w:cols w:space="720"/>
          <w:docGrid w:linePitch="360"/>
        </w:sectPr>
      </w:pPr>
      <w:r>
        <w:t>HS, Hepatosteatosis; TC, total cholesterol; TG, triglyceride; LDL, low-density lipoprotein; HDL, high density lipoprotein; BMI; body mass index.</w:t>
      </w:r>
    </w:p>
    <w:p w14:paraId="3C340296" w14:textId="78A9A5FD" w:rsidR="002C1C15" w:rsidRPr="00E50718" w:rsidRDefault="002C1C15" w:rsidP="002C1C15">
      <w:pPr>
        <w:tabs>
          <w:tab w:val="left" w:pos="1164"/>
        </w:tabs>
        <w:rPr>
          <w:b/>
          <w:bCs/>
        </w:rPr>
      </w:pPr>
      <w:r w:rsidRPr="00E50718">
        <w:rPr>
          <w:b/>
          <w:bCs/>
        </w:rPr>
        <w:lastRenderedPageBreak/>
        <w:t>Table 2: Univariate and multivariate predictors of coronary calcification</w:t>
      </w:r>
    </w:p>
    <w:tbl>
      <w:tblPr>
        <w:tblStyle w:val="TableGrid"/>
        <w:tblW w:w="15623" w:type="dxa"/>
        <w:tblInd w:w="-842" w:type="dxa"/>
        <w:tblLayout w:type="fixed"/>
        <w:tblLook w:val="04A0" w:firstRow="1" w:lastRow="0" w:firstColumn="1" w:lastColumn="0" w:noHBand="0" w:noVBand="1"/>
      </w:tblPr>
      <w:tblGrid>
        <w:gridCol w:w="2209"/>
        <w:gridCol w:w="1410"/>
        <w:gridCol w:w="903"/>
        <w:gridCol w:w="1329"/>
        <w:gridCol w:w="903"/>
        <w:gridCol w:w="1329"/>
        <w:gridCol w:w="903"/>
        <w:gridCol w:w="80"/>
        <w:gridCol w:w="1249"/>
        <w:gridCol w:w="903"/>
        <w:gridCol w:w="1329"/>
        <w:gridCol w:w="766"/>
        <w:gridCol w:w="1329"/>
        <w:gridCol w:w="806"/>
        <w:gridCol w:w="175"/>
      </w:tblGrid>
      <w:tr w:rsidR="002C1C15" w:rsidRPr="00F91CA5" w14:paraId="5824D3CB" w14:textId="77777777" w:rsidTr="00F91CA5">
        <w:tc>
          <w:tcPr>
            <w:tcW w:w="2209" w:type="dxa"/>
          </w:tcPr>
          <w:p w14:paraId="32541766" w14:textId="77777777" w:rsidR="002C1C15" w:rsidRPr="00F91CA5" w:rsidRDefault="002C1C15" w:rsidP="00564122">
            <w:pPr>
              <w:tabs>
                <w:tab w:val="left" w:pos="1164"/>
              </w:tabs>
              <w:rPr>
                <w:sz w:val="18"/>
                <w:szCs w:val="18"/>
              </w:rPr>
            </w:pPr>
          </w:p>
        </w:tc>
        <w:tc>
          <w:tcPr>
            <w:tcW w:w="6857" w:type="dxa"/>
            <w:gridSpan w:val="7"/>
          </w:tcPr>
          <w:p w14:paraId="5F1274E7" w14:textId="77777777" w:rsidR="002C1C15" w:rsidRPr="00F91CA5" w:rsidRDefault="002C1C15" w:rsidP="00564122">
            <w:pPr>
              <w:tabs>
                <w:tab w:val="left" w:pos="1164"/>
              </w:tabs>
              <w:rPr>
                <w:sz w:val="18"/>
                <w:szCs w:val="18"/>
              </w:rPr>
            </w:pPr>
            <w:r w:rsidRPr="00F91CA5">
              <w:rPr>
                <w:sz w:val="18"/>
                <w:szCs w:val="18"/>
              </w:rPr>
              <w:t>HIV-positive</w:t>
            </w:r>
          </w:p>
        </w:tc>
        <w:tc>
          <w:tcPr>
            <w:tcW w:w="6557" w:type="dxa"/>
            <w:gridSpan w:val="7"/>
          </w:tcPr>
          <w:p w14:paraId="621B9B61" w14:textId="77777777" w:rsidR="002C1C15" w:rsidRPr="00F91CA5" w:rsidRDefault="002C1C15" w:rsidP="00564122">
            <w:pPr>
              <w:rPr>
                <w:sz w:val="18"/>
                <w:szCs w:val="18"/>
              </w:rPr>
            </w:pPr>
            <w:r w:rsidRPr="00F91CA5">
              <w:rPr>
                <w:sz w:val="18"/>
                <w:szCs w:val="18"/>
              </w:rPr>
              <w:t>HIV-negative</w:t>
            </w:r>
          </w:p>
        </w:tc>
      </w:tr>
      <w:tr w:rsidR="002E38C7" w:rsidRPr="00F91CA5" w14:paraId="3333E1B6" w14:textId="77777777" w:rsidTr="00F91CA5">
        <w:trPr>
          <w:gridAfter w:val="1"/>
          <w:wAfter w:w="175" w:type="dxa"/>
        </w:trPr>
        <w:tc>
          <w:tcPr>
            <w:tcW w:w="2209" w:type="dxa"/>
          </w:tcPr>
          <w:p w14:paraId="17DE00BE" w14:textId="77777777" w:rsidR="002C1C15" w:rsidRPr="00F91CA5" w:rsidRDefault="002C1C15" w:rsidP="00564122">
            <w:pPr>
              <w:tabs>
                <w:tab w:val="left" w:pos="1164"/>
              </w:tabs>
              <w:rPr>
                <w:sz w:val="18"/>
                <w:szCs w:val="18"/>
              </w:rPr>
            </w:pPr>
          </w:p>
        </w:tc>
        <w:tc>
          <w:tcPr>
            <w:tcW w:w="1410" w:type="dxa"/>
          </w:tcPr>
          <w:p w14:paraId="3ACF4560" w14:textId="77777777" w:rsidR="002C1C15" w:rsidRPr="00F91CA5" w:rsidRDefault="002C1C15" w:rsidP="00564122">
            <w:pPr>
              <w:tabs>
                <w:tab w:val="left" w:pos="1164"/>
              </w:tabs>
              <w:rPr>
                <w:sz w:val="18"/>
                <w:szCs w:val="18"/>
              </w:rPr>
            </w:pPr>
            <w:r w:rsidRPr="00F91CA5">
              <w:rPr>
                <w:sz w:val="18"/>
                <w:szCs w:val="18"/>
              </w:rPr>
              <w:t>Univariate OR</w:t>
            </w:r>
          </w:p>
        </w:tc>
        <w:tc>
          <w:tcPr>
            <w:tcW w:w="903" w:type="dxa"/>
          </w:tcPr>
          <w:p w14:paraId="3CA5513C" w14:textId="77777777" w:rsidR="002C1C15" w:rsidRPr="00F91CA5" w:rsidRDefault="002C1C15" w:rsidP="00564122">
            <w:pPr>
              <w:tabs>
                <w:tab w:val="left" w:pos="1164"/>
              </w:tabs>
              <w:rPr>
                <w:sz w:val="18"/>
                <w:szCs w:val="18"/>
              </w:rPr>
            </w:pPr>
            <w:r w:rsidRPr="00F91CA5">
              <w:rPr>
                <w:sz w:val="18"/>
                <w:szCs w:val="18"/>
              </w:rPr>
              <w:t>p value</w:t>
            </w:r>
          </w:p>
        </w:tc>
        <w:tc>
          <w:tcPr>
            <w:tcW w:w="1329" w:type="dxa"/>
          </w:tcPr>
          <w:p w14:paraId="2D2A5113" w14:textId="77777777" w:rsidR="002C1C15" w:rsidRPr="00F91CA5" w:rsidRDefault="002C1C15" w:rsidP="00564122">
            <w:pPr>
              <w:tabs>
                <w:tab w:val="left" w:pos="1164"/>
              </w:tabs>
              <w:rPr>
                <w:sz w:val="18"/>
                <w:szCs w:val="18"/>
              </w:rPr>
            </w:pPr>
            <w:r w:rsidRPr="00F91CA5">
              <w:rPr>
                <w:sz w:val="18"/>
                <w:szCs w:val="18"/>
              </w:rPr>
              <w:t>Model 1</w:t>
            </w:r>
          </w:p>
        </w:tc>
        <w:tc>
          <w:tcPr>
            <w:tcW w:w="903" w:type="dxa"/>
          </w:tcPr>
          <w:p w14:paraId="4B751D6B" w14:textId="77777777" w:rsidR="002C1C15" w:rsidRPr="00F91CA5" w:rsidRDefault="002C1C15" w:rsidP="00564122">
            <w:pPr>
              <w:tabs>
                <w:tab w:val="left" w:pos="662"/>
              </w:tabs>
              <w:rPr>
                <w:sz w:val="18"/>
                <w:szCs w:val="18"/>
              </w:rPr>
            </w:pPr>
            <w:r w:rsidRPr="00F91CA5">
              <w:rPr>
                <w:sz w:val="18"/>
                <w:szCs w:val="18"/>
              </w:rPr>
              <w:t>p value</w:t>
            </w:r>
          </w:p>
        </w:tc>
        <w:tc>
          <w:tcPr>
            <w:tcW w:w="1329" w:type="dxa"/>
          </w:tcPr>
          <w:p w14:paraId="66F671B4" w14:textId="77777777" w:rsidR="002C1C15" w:rsidRPr="00F91CA5" w:rsidRDefault="002C1C15" w:rsidP="00564122">
            <w:pPr>
              <w:tabs>
                <w:tab w:val="left" w:pos="1164"/>
              </w:tabs>
              <w:rPr>
                <w:sz w:val="18"/>
                <w:szCs w:val="18"/>
              </w:rPr>
            </w:pPr>
            <w:r w:rsidRPr="00F91CA5">
              <w:rPr>
                <w:sz w:val="18"/>
                <w:szCs w:val="18"/>
              </w:rPr>
              <w:t>Model 2</w:t>
            </w:r>
          </w:p>
        </w:tc>
        <w:tc>
          <w:tcPr>
            <w:tcW w:w="903" w:type="dxa"/>
          </w:tcPr>
          <w:p w14:paraId="1774EC72" w14:textId="77777777" w:rsidR="002C1C15" w:rsidRPr="00F91CA5" w:rsidRDefault="002C1C15" w:rsidP="00564122">
            <w:pPr>
              <w:tabs>
                <w:tab w:val="left" w:pos="1164"/>
              </w:tabs>
              <w:rPr>
                <w:sz w:val="18"/>
                <w:szCs w:val="18"/>
              </w:rPr>
            </w:pPr>
            <w:r w:rsidRPr="00F91CA5">
              <w:rPr>
                <w:sz w:val="18"/>
                <w:szCs w:val="18"/>
              </w:rPr>
              <w:t>p value</w:t>
            </w:r>
          </w:p>
        </w:tc>
        <w:tc>
          <w:tcPr>
            <w:tcW w:w="1329" w:type="dxa"/>
            <w:gridSpan w:val="2"/>
          </w:tcPr>
          <w:p w14:paraId="7B9F9406" w14:textId="77777777" w:rsidR="002C1C15" w:rsidRPr="00F91CA5" w:rsidRDefault="002C1C15" w:rsidP="00564122">
            <w:pPr>
              <w:rPr>
                <w:sz w:val="18"/>
                <w:szCs w:val="18"/>
              </w:rPr>
            </w:pPr>
            <w:r w:rsidRPr="00F91CA5">
              <w:rPr>
                <w:sz w:val="18"/>
                <w:szCs w:val="18"/>
              </w:rPr>
              <w:t>Univariate OR</w:t>
            </w:r>
          </w:p>
        </w:tc>
        <w:tc>
          <w:tcPr>
            <w:tcW w:w="903" w:type="dxa"/>
          </w:tcPr>
          <w:p w14:paraId="33FE9661" w14:textId="77777777" w:rsidR="002C1C15" w:rsidRPr="00F91CA5" w:rsidRDefault="002C1C15" w:rsidP="00564122">
            <w:pPr>
              <w:rPr>
                <w:sz w:val="18"/>
                <w:szCs w:val="18"/>
              </w:rPr>
            </w:pPr>
            <w:r w:rsidRPr="00F91CA5">
              <w:rPr>
                <w:sz w:val="18"/>
                <w:szCs w:val="18"/>
              </w:rPr>
              <w:t>p value</w:t>
            </w:r>
          </w:p>
        </w:tc>
        <w:tc>
          <w:tcPr>
            <w:tcW w:w="1329" w:type="dxa"/>
          </w:tcPr>
          <w:p w14:paraId="48DBC5CE" w14:textId="77777777" w:rsidR="002C1C15" w:rsidRPr="00F91CA5" w:rsidRDefault="002C1C15" w:rsidP="00564122">
            <w:pPr>
              <w:rPr>
                <w:sz w:val="18"/>
                <w:szCs w:val="18"/>
              </w:rPr>
            </w:pPr>
            <w:r w:rsidRPr="00F91CA5">
              <w:rPr>
                <w:sz w:val="18"/>
                <w:szCs w:val="18"/>
              </w:rPr>
              <w:t>Model 1</w:t>
            </w:r>
          </w:p>
        </w:tc>
        <w:tc>
          <w:tcPr>
            <w:tcW w:w="766" w:type="dxa"/>
          </w:tcPr>
          <w:p w14:paraId="32403D03" w14:textId="77777777" w:rsidR="002C1C15" w:rsidRPr="00F91CA5" w:rsidRDefault="002C1C15" w:rsidP="00564122">
            <w:pPr>
              <w:rPr>
                <w:sz w:val="18"/>
                <w:szCs w:val="18"/>
              </w:rPr>
            </w:pPr>
            <w:r w:rsidRPr="00F91CA5">
              <w:rPr>
                <w:sz w:val="18"/>
                <w:szCs w:val="18"/>
              </w:rPr>
              <w:t>p value</w:t>
            </w:r>
          </w:p>
        </w:tc>
        <w:tc>
          <w:tcPr>
            <w:tcW w:w="1329" w:type="dxa"/>
          </w:tcPr>
          <w:p w14:paraId="65717960" w14:textId="77777777" w:rsidR="002C1C15" w:rsidRPr="00F91CA5" w:rsidRDefault="002C1C15" w:rsidP="00564122">
            <w:pPr>
              <w:rPr>
                <w:sz w:val="18"/>
                <w:szCs w:val="18"/>
              </w:rPr>
            </w:pPr>
            <w:r w:rsidRPr="00F91CA5">
              <w:rPr>
                <w:sz w:val="18"/>
                <w:szCs w:val="18"/>
              </w:rPr>
              <w:t>Model 2</w:t>
            </w:r>
          </w:p>
        </w:tc>
        <w:tc>
          <w:tcPr>
            <w:tcW w:w="806" w:type="dxa"/>
          </w:tcPr>
          <w:p w14:paraId="4D4A372F" w14:textId="77777777" w:rsidR="002C1C15" w:rsidRPr="00F91CA5" w:rsidRDefault="002C1C15" w:rsidP="00564122">
            <w:pPr>
              <w:rPr>
                <w:sz w:val="18"/>
                <w:szCs w:val="18"/>
              </w:rPr>
            </w:pPr>
            <w:r w:rsidRPr="00F91CA5">
              <w:rPr>
                <w:sz w:val="18"/>
                <w:szCs w:val="18"/>
              </w:rPr>
              <w:t>p value</w:t>
            </w:r>
          </w:p>
        </w:tc>
      </w:tr>
      <w:tr w:rsidR="002E38C7" w:rsidRPr="00F91CA5" w14:paraId="2715B39D" w14:textId="77777777" w:rsidTr="00F91CA5">
        <w:trPr>
          <w:gridAfter w:val="1"/>
          <w:wAfter w:w="175" w:type="dxa"/>
        </w:trPr>
        <w:tc>
          <w:tcPr>
            <w:tcW w:w="2209" w:type="dxa"/>
          </w:tcPr>
          <w:p w14:paraId="6866E293" w14:textId="77777777" w:rsidR="002C1C15" w:rsidRPr="00F91CA5" w:rsidRDefault="002C1C15" w:rsidP="00564122">
            <w:pPr>
              <w:tabs>
                <w:tab w:val="left" w:pos="1164"/>
              </w:tabs>
              <w:rPr>
                <w:sz w:val="18"/>
                <w:szCs w:val="18"/>
              </w:rPr>
            </w:pPr>
            <w:r w:rsidRPr="00F91CA5">
              <w:rPr>
                <w:sz w:val="18"/>
                <w:szCs w:val="18"/>
              </w:rPr>
              <w:t>Age</w:t>
            </w:r>
          </w:p>
        </w:tc>
        <w:tc>
          <w:tcPr>
            <w:tcW w:w="1410" w:type="dxa"/>
          </w:tcPr>
          <w:p w14:paraId="4E0F0AFA" w14:textId="10263924" w:rsidR="002C1C15" w:rsidRPr="00F91CA5" w:rsidRDefault="002C1C15" w:rsidP="00564122">
            <w:pPr>
              <w:tabs>
                <w:tab w:val="left" w:pos="1164"/>
              </w:tabs>
              <w:rPr>
                <w:sz w:val="18"/>
                <w:szCs w:val="18"/>
              </w:rPr>
            </w:pPr>
            <w:r w:rsidRPr="00F91CA5">
              <w:rPr>
                <w:sz w:val="18"/>
                <w:szCs w:val="18"/>
              </w:rPr>
              <w:t>1.10</w:t>
            </w:r>
            <w:r w:rsidR="00CC55AF" w:rsidRPr="00F91CA5">
              <w:rPr>
                <w:sz w:val="18"/>
                <w:szCs w:val="18"/>
              </w:rPr>
              <w:t xml:space="preserve"> </w:t>
            </w:r>
          </w:p>
        </w:tc>
        <w:tc>
          <w:tcPr>
            <w:tcW w:w="903" w:type="dxa"/>
          </w:tcPr>
          <w:p w14:paraId="3224F00A" w14:textId="77777777" w:rsidR="002C1C15" w:rsidRPr="00F91CA5" w:rsidRDefault="002C1C15" w:rsidP="00564122">
            <w:pPr>
              <w:tabs>
                <w:tab w:val="left" w:pos="1164"/>
              </w:tabs>
              <w:rPr>
                <w:sz w:val="18"/>
                <w:szCs w:val="18"/>
              </w:rPr>
            </w:pPr>
            <w:r w:rsidRPr="00F91CA5">
              <w:rPr>
                <w:sz w:val="18"/>
                <w:szCs w:val="18"/>
              </w:rPr>
              <w:t>&lt;0.005</w:t>
            </w:r>
          </w:p>
        </w:tc>
        <w:tc>
          <w:tcPr>
            <w:tcW w:w="1329" w:type="dxa"/>
          </w:tcPr>
          <w:p w14:paraId="4E197398" w14:textId="77777777" w:rsidR="002C1C15" w:rsidRPr="00F91CA5" w:rsidRDefault="002C1C15" w:rsidP="00564122">
            <w:pPr>
              <w:tabs>
                <w:tab w:val="left" w:pos="1164"/>
              </w:tabs>
              <w:rPr>
                <w:sz w:val="18"/>
                <w:szCs w:val="18"/>
              </w:rPr>
            </w:pPr>
          </w:p>
        </w:tc>
        <w:tc>
          <w:tcPr>
            <w:tcW w:w="903" w:type="dxa"/>
          </w:tcPr>
          <w:p w14:paraId="41745E64" w14:textId="77777777" w:rsidR="002C1C15" w:rsidRPr="00F91CA5" w:rsidRDefault="002C1C15" w:rsidP="00564122">
            <w:pPr>
              <w:tabs>
                <w:tab w:val="left" w:pos="1164"/>
              </w:tabs>
              <w:rPr>
                <w:sz w:val="18"/>
                <w:szCs w:val="18"/>
              </w:rPr>
            </w:pPr>
          </w:p>
        </w:tc>
        <w:tc>
          <w:tcPr>
            <w:tcW w:w="1329" w:type="dxa"/>
          </w:tcPr>
          <w:p w14:paraId="285609CE" w14:textId="77777777" w:rsidR="002C1C15" w:rsidRPr="00F91CA5" w:rsidRDefault="002C1C15" w:rsidP="00564122">
            <w:pPr>
              <w:tabs>
                <w:tab w:val="left" w:pos="1164"/>
              </w:tabs>
              <w:rPr>
                <w:sz w:val="18"/>
                <w:szCs w:val="18"/>
              </w:rPr>
            </w:pPr>
          </w:p>
        </w:tc>
        <w:tc>
          <w:tcPr>
            <w:tcW w:w="903" w:type="dxa"/>
          </w:tcPr>
          <w:p w14:paraId="07C2F7C2" w14:textId="77777777" w:rsidR="002C1C15" w:rsidRPr="00F91CA5" w:rsidRDefault="002C1C15" w:rsidP="00564122">
            <w:pPr>
              <w:tabs>
                <w:tab w:val="left" w:pos="1164"/>
              </w:tabs>
              <w:rPr>
                <w:sz w:val="18"/>
                <w:szCs w:val="18"/>
              </w:rPr>
            </w:pPr>
          </w:p>
        </w:tc>
        <w:tc>
          <w:tcPr>
            <w:tcW w:w="1329" w:type="dxa"/>
            <w:gridSpan w:val="2"/>
          </w:tcPr>
          <w:p w14:paraId="5DA791BC" w14:textId="4264F3E6" w:rsidR="002C1C15" w:rsidRPr="00F91CA5" w:rsidRDefault="002C1C15" w:rsidP="00564122">
            <w:pPr>
              <w:rPr>
                <w:sz w:val="18"/>
                <w:szCs w:val="18"/>
              </w:rPr>
            </w:pPr>
            <w:r w:rsidRPr="00F91CA5">
              <w:rPr>
                <w:sz w:val="18"/>
                <w:szCs w:val="18"/>
              </w:rPr>
              <w:t>1.11</w:t>
            </w:r>
            <w:r w:rsidR="0029315D" w:rsidRPr="00F91CA5">
              <w:rPr>
                <w:sz w:val="18"/>
                <w:szCs w:val="18"/>
              </w:rPr>
              <w:t xml:space="preserve"> (1.09-</w:t>
            </w:r>
            <w:r w:rsidR="00EE2E1F" w:rsidRPr="00F91CA5">
              <w:rPr>
                <w:sz w:val="18"/>
                <w:szCs w:val="18"/>
              </w:rPr>
              <w:t>1.14</w:t>
            </w:r>
          </w:p>
        </w:tc>
        <w:tc>
          <w:tcPr>
            <w:tcW w:w="903" w:type="dxa"/>
          </w:tcPr>
          <w:p w14:paraId="008EC559" w14:textId="77777777" w:rsidR="002C1C15" w:rsidRPr="00F91CA5" w:rsidRDefault="002C1C15" w:rsidP="00564122">
            <w:pPr>
              <w:rPr>
                <w:sz w:val="18"/>
                <w:szCs w:val="18"/>
              </w:rPr>
            </w:pPr>
            <w:r w:rsidRPr="00F91CA5">
              <w:rPr>
                <w:sz w:val="18"/>
                <w:szCs w:val="18"/>
              </w:rPr>
              <w:t>&lt;0.005</w:t>
            </w:r>
          </w:p>
        </w:tc>
        <w:tc>
          <w:tcPr>
            <w:tcW w:w="1329" w:type="dxa"/>
          </w:tcPr>
          <w:p w14:paraId="003597F7" w14:textId="77777777" w:rsidR="002C1C15" w:rsidRPr="00F91CA5" w:rsidRDefault="002C1C15" w:rsidP="00564122">
            <w:pPr>
              <w:rPr>
                <w:sz w:val="18"/>
                <w:szCs w:val="18"/>
              </w:rPr>
            </w:pPr>
          </w:p>
        </w:tc>
        <w:tc>
          <w:tcPr>
            <w:tcW w:w="766" w:type="dxa"/>
          </w:tcPr>
          <w:p w14:paraId="23138DCA" w14:textId="77777777" w:rsidR="002C1C15" w:rsidRPr="00F91CA5" w:rsidRDefault="002C1C15" w:rsidP="00564122">
            <w:pPr>
              <w:rPr>
                <w:sz w:val="18"/>
                <w:szCs w:val="18"/>
              </w:rPr>
            </w:pPr>
          </w:p>
        </w:tc>
        <w:tc>
          <w:tcPr>
            <w:tcW w:w="1329" w:type="dxa"/>
          </w:tcPr>
          <w:p w14:paraId="4033400E" w14:textId="77777777" w:rsidR="002C1C15" w:rsidRPr="00F91CA5" w:rsidRDefault="002C1C15" w:rsidP="00564122">
            <w:pPr>
              <w:rPr>
                <w:sz w:val="18"/>
                <w:szCs w:val="18"/>
              </w:rPr>
            </w:pPr>
          </w:p>
        </w:tc>
        <w:tc>
          <w:tcPr>
            <w:tcW w:w="806" w:type="dxa"/>
          </w:tcPr>
          <w:p w14:paraId="092D39F9" w14:textId="77777777" w:rsidR="002C1C15" w:rsidRPr="00F91CA5" w:rsidRDefault="002C1C15" w:rsidP="00564122">
            <w:pPr>
              <w:rPr>
                <w:sz w:val="18"/>
                <w:szCs w:val="18"/>
              </w:rPr>
            </w:pPr>
          </w:p>
        </w:tc>
      </w:tr>
      <w:tr w:rsidR="002E38C7" w:rsidRPr="00F91CA5" w14:paraId="1998D686" w14:textId="77777777" w:rsidTr="00F91CA5">
        <w:trPr>
          <w:gridAfter w:val="1"/>
          <w:wAfter w:w="175" w:type="dxa"/>
        </w:trPr>
        <w:tc>
          <w:tcPr>
            <w:tcW w:w="2209" w:type="dxa"/>
          </w:tcPr>
          <w:p w14:paraId="069863AF" w14:textId="77777777" w:rsidR="002C1C15" w:rsidRPr="00F91CA5" w:rsidRDefault="002C1C15" w:rsidP="00564122">
            <w:pPr>
              <w:tabs>
                <w:tab w:val="left" w:pos="1164"/>
              </w:tabs>
              <w:rPr>
                <w:sz w:val="18"/>
                <w:szCs w:val="18"/>
              </w:rPr>
            </w:pPr>
            <w:r w:rsidRPr="00F91CA5">
              <w:rPr>
                <w:sz w:val="18"/>
                <w:szCs w:val="18"/>
              </w:rPr>
              <w:t>Sex</w:t>
            </w:r>
          </w:p>
        </w:tc>
        <w:tc>
          <w:tcPr>
            <w:tcW w:w="1410" w:type="dxa"/>
          </w:tcPr>
          <w:p w14:paraId="1F34D54B" w14:textId="24ABE07B" w:rsidR="002C1C15" w:rsidRPr="00F91CA5" w:rsidRDefault="002C1C15" w:rsidP="00564122">
            <w:pPr>
              <w:tabs>
                <w:tab w:val="left" w:pos="1164"/>
              </w:tabs>
              <w:rPr>
                <w:sz w:val="18"/>
                <w:szCs w:val="18"/>
              </w:rPr>
            </w:pPr>
            <w:r w:rsidRPr="00F91CA5">
              <w:rPr>
                <w:sz w:val="18"/>
                <w:szCs w:val="18"/>
              </w:rPr>
              <w:t>2.91</w:t>
            </w:r>
            <w:r w:rsidR="007F5AE6" w:rsidRPr="00F91CA5">
              <w:rPr>
                <w:sz w:val="18"/>
                <w:szCs w:val="18"/>
              </w:rPr>
              <w:t xml:space="preserve"> (1.28-7.53)</w:t>
            </w:r>
          </w:p>
        </w:tc>
        <w:tc>
          <w:tcPr>
            <w:tcW w:w="903" w:type="dxa"/>
          </w:tcPr>
          <w:p w14:paraId="48E751DF" w14:textId="77777777" w:rsidR="002C1C15" w:rsidRPr="00F91CA5" w:rsidRDefault="002C1C15" w:rsidP="00564122">
            <w:pPr>
              <w:tabs>
                <w:tab w:val="left" w:pos="1164"/>
              </w:tabs>
              <w:rPr>
                <w:sz w:val="18"/>
                <w:szCs w:val="18"/>
              </w:rPr>
            </w:pPr>
            <w:r w:rsidRPr="00F91CA5">
              <w:rPr>
                <w:sz w:val="18"/>
                <w:szCs w:val="18"/>
              </w:rPr>
              <w:t>0.016</w:t>
            </w:r>
          </w:p>
        </w:tc>
        <w:tc>
          <w:tcPr>
            <w:tcW w:w="1329" w:type="dxa"/>
          </w:tcPr>
          <w:p w14:paraId="6D3CB79E" w14:textId="77777777" w:rsidR="002C1C15" w:rsidRPr="00F91CA5" w:rsidRDefault="002C1C15" w:rsidP="00564122">
            <w:pPr>
              <w:tabs>
                <w:tab w:val="left" w:pos="1164"/>
              </w:tabs>
              <w:rPr>
                <w:sz w:val="18"/>
                <w:szCs w:val="18"/>
              </w:rPr>
            </w:pPr>
          </w:p>
        </w:tc>
        <w:tc>
          <w:tcPr>
            <w:tcW w:w="903" w:type="dxa"/>
          </w:tcPr>
          <w:p w14:paraId="4D5D1FE9" w14:textId="77777777" w:rsidR="002C1C15" w:rsidRPr="00F91CA5" w:rsidRDefault="002C1C15" w:rsidP="00564122">
            <w:pPr>
              <w:tabs>
                <w:tab w:val="left" w:pos="1164"/>
              </w:tabs>
              <w:rPr>
                <w:sz w:val="18"/>
                <w:szCs w:val="18"/>
              </w:rPr>
            </w:pPr>
          </w:p>
        </w:tc>
        <w:tc>
          <w:tcPr>
            <w:tcW w:w="1329" w:type="dxa"/>
          </w:tcPr>
          <w:p w14:paraId="089DFCB3" w14:textId="77777777" w:rsidR="002C1C15" w:rsidRPr="00F91CA5" w:rsidRDefault="002C1C15" w:rsidP="00564122">
            <w:pPr>
              <w:tabs>
                <w:tab w:val="left" w:pos="1164"/>
              </w:tabs>
              <w:rPr>
                <w:sz w:val="18"/>
                <w:szCs w:val="18"/>
              </w:rPr>
            </w:pPr>
          </w:p>
        </w:tc>
        <w:tc>
          <w:tcPr>
            <w:tcW w:w="903" w:type="dxa"/>
          </w:tcPr>
          <w:p w14:paraId="2FF40458" w14:textId="77777777" w:rsidR="002C1C15" w:rsidRPr="00F91CA5" w:rsidRDefault="002C1C15" w:rsidP="00564122">
            <w:pPr>
              <w:tabs>
                <w:tab w:val="left" w:pos="1164"/>
              </w:tabs>
              <w:rPr>
                <w:sz w:val="18"/>
                <w:szCs w:val="18"/>
              </w:rPr>
            </w:pPr>
          </w:p>
        </w:tc>
        <w:tc>
          <w:tcPr>
            <w:tcW w:w="1329" w:type="dxa"/>
            <w:gridSpan w:val="2"/>
          </w:tcPr>
          <w:p w14:paraId="3F5768FA" w14:textId="60E12AFB" w:rsidR="002C1C15" w:rsidRPr="00F91CA5" w:rsidRDefault="002C1C15" w:rsidP="00564122">
            <w:pPr>
              <w:rPr>
                <w:sz w:val="18"/>
                <w:szCs w:val="18"/>
              </w:rPr>
            </w:pPr>
            <w:r w:rsidRPr="00F91CA5">
              <w:rPr>
                <w:sz w:val="18"/>
                <w:szCs w:val="18"/>
              </w:rPr>
              <w:t>1.90</w:t>
            </w:r>
            <w:r w:rsidR="00EE2E1F" w:rsidRPr="00F91CA5">
              <w:rPr>
                <w:sz w:val="18"/>
                <w:szCs w:val="18"/>
              </w:rPr>
              <w:t xml:space="preserve"> (1.33-2.74)</w:t>
            </w:r>
          </w:p>
        </w:tc>
        <w:tc>
          <w:tcPr>
            <w:tcW w:w="903" w:type="dxa"/>
          </w:tcPr>
          <w:p w14:paraId="176323D4" w14:textId="77777777" w:rsidR="002C1C15" w:rsidRPr="00F91CA5" w:rsidRDefault="002C1C15" w:rsidP="00564122">
            <w:pPr>
              <w:rPr>
                <w:sz w:val="18"/>
                <w:szCs w:val="18"/>
              </w:rPr>
            </w:pPr>
            <w:r w:rsidRPr="00F91CA5">
              <w:rPr>
                <w:sz w:val="18"/>
                <w:szCs w:val="18"/>
              </w:rPr>
              <w:t>&lt;0.005</w:t>
            </w:r>
          </w:p>
        </w:tc>
        <w:tc>
          <w:tcPr>
            <w:tcW w:w="1329" w:type="dxa"/>
          </w:tcPr>
          <w:p w14:paraId="516229CC" w14:textId="77777777" w:rsidR="002C1C15" w:rsidRPr="00F91CA5" w:rsidRDefault="002C1C15" w:rsidP="00564122">
            <w:pPr>
              <w:rPr>
                <w:sz w:val="18"/>
                <w:szCs w:val="18"/>
              </w:rPr>
            </w:pPr>
          </w:p>
        </w:tc>
        <w:tc>
          <w:tcPr>
            <w:tcW w:w="766" w:type="dxa"/>
          </w:tcPr>
          <w:p w14:paraId="3DEA5046" w14:textId="77777777" w:rsidR="002C1C15" w:rsidRPr="00F91CA5" w:rsidRDefault="002C1C15" w:rsidP="00564122">
            <w:pPr>
              <w:rPr>
                <w:sz w:val="18"/>
                <w:szCs w:val="18"/>
              </w:rPr>
            </w:pPr>
          </w:p>
        </w:tc>
        <w:tc>
          <w:tcPr>
            <w:tcW w:w="1329" w:type="dxa"/>
          </w:tcPr>
          <w:p w14:paraId="61166D1D" w14:textId="77777777" w:rsidR="002C1C15" w:rsidRPr="00F91CA5" w:rsidRDefault="002C1C15" w:rsidP="00564122">
            <w:pPr>
              <w:rPr>
                <w:sz w:val="18"/>
                <w:szCs w:val="18"/>
              </w:rPr>
            </w:pPr>
          </w:p>
        </w:tc>
        <w:tc>
          <w:tcPr>
            <w:tcW w:w="806" w:type="dxa"/>
          </w:tcPr>
          <w:p w14:paraId="3464C9A7" w14:textId="77777777" w:rsidR="002C1C15" w:rsidRPr="00F91CA5" w:rsidRDefault="002C1C15" w:rsidP="00564122">
            <w:pPr>
              <w:rPr>
                <w:sz w:val="18"/>
                <w:szCs w:val="18"/>
              </w:rPr>
            </w:pPr>
          </w:p>
        </w:tc>
      </w:tr>
      <w:tr w:rsidR="002E38C7" w:rsidRPr="00F91CA5" w14:paraId="7E0B366D" w14:textId="77777777" w:rsidTr="00F91CA5">
        <w:trPr>
          <w:gridAfter w:val="1"/>
          <w:wAfter w:w="175" w:type="dxa"/>
        </w:trPr>
        <w:tc>
          <w:tcPr>
            <w:tcW w:w="2209" w:type="dxa"/>
          </w:tcPr>
          <w:p w14:paraId="176A97C4" w14:textId="77777777" w:rsidR="002C1C15" w:rsidRPr="00F91CA5" w:rsidRDefault="002C1C15" w:rsidP="00564122">
            <w:pPr>
              <w:tabs>
                <w:tab w:val="left" w:pos="1164"/>
              </w:tabs>
              <w:rPr>
                <w:sz w:val="18"/>
                <w:szCs w:val="18"/>
              </w:rPr>
            </w:pPr>
            <w:r w:rsidRPr="00F91CA5">
              <w:rPr>
                <w:sz w:val="18"/>
                <w:szCs w:val="18"/>
              </w:rPr>
              <w:t>Smoker</w:t>
            </w:r>
          </w:p>
        </w:tc>
        <w:tc>
          <w:tcPr>
            <w:tcW w:w="1410" w:type="dxa"/>
          </w:tcPr>
          <w:p w14:paraId="6F4CFFCF" w14:textId="50B3ECD7" w:rsidR="002C1C15" w:rsidRPr="00F91CA5" w:rsidRDefault="002C1C15" w:rsidP="00564122">
            <w:pPr>
              <w:tabs>
                <w:tab w:val="left" w:pos="1164"/>
              </w:tabs>
              <w:rPr>
                <w:sz w:val="18"/>
                <w:szCs w:val="18"/>
              </w:rPr>
            </w:pPr>
            <w:r w:rsidRPr="00F91CA5">
              <w:rPr>
                <w:sz w:val="18"/>
                <w:szCs w:val="18"/>
              </w:rPr>
              <w:t>1.48</w:t>
            </w:r>
            <w:r w:rsidR="007F5AE6" w:rsidRPr="00F91CA5">
              <w:rPr>
                <w:sz w:val="18"/>
                <w:szCs w:val="18"/>
              </w:rPr>
              <w:t xml:space="preserve"> (0.75-2.85)</w:t>
            </w:r>
          </w:p>
        </w:tc>
        <w:tc>
          <w:tcPr>
            <w:tcW w:w="903" w:type="dxa"/>
          </w:tcPr>
          <w:p w14:paraId="77FE9E95" w14:textId="77777777" w:rsidR="002C1C15" w:rsidRPr="00F91CA5" w:rsidRDefault="002C1C15" w:rsidP="00564122">
            <w:pPr>
              <w:tabs>
                <w:tab w:val="left" w:pos="612"/>
              </w:tabs>
              <w:rPr>
                <w:sz w:val="18"/>
                <w:szCs w:val="18"/>
              </w:rPr>
            </w:pPr>
            <w:r w:rsidRPr="00F91CA5">
              <w:rPr>
                <w:sz w:val="18"/>
                <w:szCs w:val="18"/>
              </w:rPr>
              <w:t>0.249</w:t>
            </w:r>
          </w:p>
        </w:tc>
        <w:tc>
          <w:tcPr>
            <w:tcW w:w="1329" w:type="dxa"/>
          </w:tcPr>
          <w:p w14:paraId="7E16BA07" w14:textId="68FDD90A" w:rsidR="002C1C15" w:rsidRPr="00F91CA5" w:rsidRDefault="002C1C15" w:rsidP="00564122">
            <w:pPr>
              <w:tabs>
                <w:tab w:val="left" w:pos="1164"/>
              </w:tabs>
              <w:rPr>
                <w:sz w:val="18"/>
                <w:szCs w:val="18"/>
              </w:rPr>
            </w:pPr>
            <w:r w:rsidRPr="00F91CA5">
              <w:rPr>
                <w:sz w:val="18"/>
                <w:szCs w:val="18"/>
              </w:rPr>
              <w:t>2.78</w:t>
            </w:r>
            <w:r w:rsidR="00D43D0E" w:rsidRPr="00F91CA5">
              <w:rPr>
                <w:sz w:val="18"/>
                <w:szCs w:val="18"/>
              </w:rPr>
              <w:t xml:space="preserve"> (1.23-6.48)</w:t>
            </w:r>
          </w:p>
        </w:tc>
        <w:tc>
          <w:tcPr>
            <w:tcW w:w="903" w:type="dxa"/>
          </w:tcPr>
          <w:p w14:paraId="48EBA125" w14:textId="77777777" w:rsidR="002C1C15" w:rsidRPr="00F91CA5" w:rsidRDefault="002C1C15" w:rsidP="00564122">
            <w:pPr>
              <w:tabs>
                <w:tab w:val="left" w:pos="1164"/>
              </w:tabs>
              <w:rPr>
                <w:sz w:val="18"/>
                <w:szCs w:val="18"/>
              </w:rPr>
            </w:pPr>
            <w:r w:rsidRPr="00F91CA5">
              <w:rPr>
                <w:sz w:val="18"/>
                <w:szCs w:val="18"/>
              </w:rPr>
              <w:t>0.015</w:t>
            </w:r>
          </w:p>
        </w:tc>
        <w:tc>
          <w:tcPr>
            <w:tcW w:w="1329" w:type="dxa"/>
          </w:tcPr>
          <w:p w14:paraId="1291D300" w14:textId="77777777" w:rsidR="002C1C15" w:rsidRPr="00F91CA5" w:rsidRDefault="002C1C15" w:rsidP="00564122">
            <w:pPr>
              <w:tabs>
                <w:tab w:val="left" w:pos="1164"/>
              </w:tabs>
              <w:rPr>
                <w:sz w:val="18"/>
                <w:szCs w:val="18"/>
              </w:rPr>
            </w:pPr>
          </w:p>
        </w:tc>
        <w:tc>
          <w:tcPr>
            <w:tcW w:w="903" w:type="dxa"/>
          </w:tcPr>
          <w:p w14:paraId="7F585035" w14:textId="77777777" w:rsidR="002C1C15" w:rsidRPr="00F91CA5" w:rsidRDefault="002C1C15" w:rsidP="00564122">
            <w:pPr>
              <w:tabs>
                <w:tab w:val="left" w:pos="1164"/>
              </w:tabs>
              <w:rPr>
                <w:sz w:val="18"/>
                <w:szCs w:val="18"/>
              </w:rPr>
            </w:pPr>
          </w:p>
        </w:tc>
        <w:tc>
          <w:tcPr>
            <w:tcW w:w="1329" w:type="dxa"/>
            <w:gridSpan w:val="2"/>
          </w:tcPr>
          <w:p w14:paraId="7A09FDB5" w14:textId="758FD647" w:rsidR="002C1C15" w:rsidRPr="00F91CA5" w:rsidRDefault="002C1C15" w:rsidP="00564122">
            <w:pPr>
              <w:rPr>
                <w:sz w:val="18"/>
                <w:szCs w:val="18"/>
              </w:rPr>
            </w:pPr>
            <w:r w:rsidRPr="00F91CA5">
              <w:rPr>
                <w:sz w:val="18"/>
                <w:szCs w:val="18"/>
              </w:rPr>
              <w:t>1.27</w:t>
            </w:r>
            <w:r w:rsidR="00EE2E1F" w:rsidRPr="00F91CA5">
              <w:rPr>
                <w:sz w:val="18"/>
                <w:szCs w:val="18"/>
              </w:rPr>
              <w:t xml:space="preserve"> (0.78-2.09)</w:t>
            </w:r>
          </w:p>
        </w:tc>
        <w:tc>
          <w:tcPr>
            <w:tcW w:w="903" w:type="dxa"/>
          </w:tcPr>
          <w:p w14:paraId="6C56FDB7" w14:textId="77777777" w:rsidR="002C1C15" w:rsidRPr="00F91CA5" w:rsidRDefault="002C1C15" w:rsidP="00564122">
            <w:pPr>
              <w:rPr>
                <w:sz w:val="18"/>
                <w:szCs w:val="18"/>
              </w:rPr>
            </w:pPr>
            <w:r w:rsidRPr="00F91CA5">
              <w:rPr>
                <w:sz w:val="18"/>
                <w:szCs w:val="18"/>
              </w:rPr>
              <w:t>0.345</w:t>
            </w:r>
          </w:p>
        </w:tc>
        <w:tc>
          <w:tcPr>
            <w:tcW w:w="1329" w:type="dxa"/>
          </w:tcPr>
          <w:p w14:paraId="60504426" w14:textId="1000306E" w:rsidR="002C1C15" w:rsidRPr="00F91CA5" w:rsidRDefault="002C1C15" w:rsidP="00564122">
            <w:pPr>
              <w:rPr>
                <w:sz w:val="18"/>
                <w:szCs w:val="18"/>
              </w:rPr>
            </w:pPr>
            <w:r w:rsidRPr="00F91CA5">
              <w:rPr>
                <w:sz w:val="18"/>
                <w:szCs w:val="18"/>
              </w:rPr>
              <w:t>1.87</w:t>
            </w:r>
            <w:r w:rsidR="00D77913" w:rsidRPr="00F91CA5">
              <w:rPr>
                <w:sz w:val="18"/>
                <w:szCs w:val="18"/>
              </w:rPr>
              <w:t xml:space="preserve"> (1.06-3.35)</w:t>
            </w:r>
          </w:p>
        </w:tc>
        <w:tc>
          <w:tcPr>
            <w:tcW w:w="766" w:type="dxa"/>
          </w:tcPr>
          <w:p w14:paraId="02534A96" w14:textId="77777777" w:rsidR="002C1C15" w:rsidRPr="00F91CA5" w:rsidRDefault="002C1C15" w:rsidP="00564122">
            <w:pPr>
              <w:rPr>
                <w:sz w:val="18"/>
                <w:szCs w:val="18"/>
              </w:rPr>
            </w:pPr>
            <w:r w:rsidRPr="00F91CA5">
              <w:rPr>
                <w:sz w:val="18"/>
                <w:szCs w:val="18"/>
              </w:rPr>
              <w:t>0.031</w:t>
            </w:r>
          </w:p>
        </w:tc>
        <w:tc>
          <w:tcPr>
            <w:tcW w:w="1329" w:type="dxa"/>
          </w:tcPr>
          <w:p w14:paraId="50611BBB" w14:textId="77777777" w:rsidR="002C1C15" w:rsidRPr="00F91CA5" w:rsidRDefault="002C1C15" w:rsidP="00564122">
            <w:pPr>
              <w:rPr>
                <w:sz w:val="18"/>
                <w:szCs w:val="18"/>
              </w:rPr>
            </w:pPr>
          </w:p>
        </w:tc>
        <w:tc>
          <w:tcPr>
            <w:tcW w:w="806" w:type="dxa"/>
          </w:tcPr>
          <w:p w14:paraId="3871BA77" w14:textId="77777777" w:rsidR="002C1C15" w:rsidRPr="00F91CA5" w:rsidRDefault="002C1C15" w:rsidP="00564122">
            <w:pPr>
              <w:rPr>
                <w:sz w:val="18"/>
                <w:szCs w:val="18"/>
              </w:rPr>
            </w:pPr>
          </w:p>
        </w:tc>
      </w:tr>
      <w:tr w:rsidR="002E38C7" w:rsidRPr="00F91CA5" w14:paraId="6085C6C9" w14:textId="77777777" w:rsidTr="00F91CA5">
        <w:trPr>
          <w:gridAfter w:val="1"/>
          <w:wAfter w:w="175" w:type="dxa"/>
        </w:trPr>
        <w:tc>
          <w:tcPr>
            <w:tcW w:w="2209" w:type="dxa"/>
          </w:tcPr>
          <w:p w14:paraId="0F33F394" w14:textId="77777777" w:rsidR="002C1C15" w:rsidRPr="00F91CA5" w:rsidRDefault="002C1C15" w:rsidP="00564122">
            <w:pPr>
              <w:tabs>
                <w:tab w:val="left" w:pos="1164"/>
              </w:tabs>
              <w:rPr>
                <w:sz w:val="18"/>
                <w:szCs w:val="18"/>
              </w:rPr>
            </w:pPr>
            <w:r w:rsidRPr="00F91CA5">
              <w:rPr>
                <w:sz w:val="18"/>
                <w:szCs w:val="18"/>
              </w:rPr>
              <w:t>Ex-smoker</w:t>
            </w:r>
          </w:p>
        </w:tc>
        <w:tc>
          <w:tcPr>
            <w:tcW w:w="1410" w:type="dxa"/>
          </w:tcPr>
          <w:p w14:paraId="57143188" w14:textId="2C84F4BE" w:rsidR="002C1C15" w:rsidRPr="00F91CA5" w:rsidRDefault="002C1C15" w:rsidP="00564122">
            <w:pPr>
              <w:tabs>
                <w:tab w:val="left" w:pos="1164"/>
              </w:tabs>
              <w:rPr>
                <w:sz w:val="18"/>
                <w:szCs w:val="18"/>
              </w:rPr>
            </w:pPr>
            <w:r w:rsidRPr="00F91CA5">
              <w:rPr>
                <w:sz w:val="18"/>
                <w:szCs w:val="18"/>
              </w:rPr>
              <w:t>1.86</w:t>
            </w:r>
            <w:r w:rsidR="007F5AE6" w:rsidRPr="00F91CA5">
              <w:rPr>
                <w:sz w:val="18"/>
                <w:szCs w:val="18"/>
              </w:rPr>
              <w:t xml:space="preserve"> (0.36-8.71)</w:t>
            </w:r>
          </w:p>
        </w:tc>
        <w:tc>
          <w:tcPr>
            <w:tcW w:w="903" w:type="dxa"/>
          </w:tcPr>
          <w:p w14:paraId="3CBD1429" w14:textId="77777777" w:rsidR="002C1C15" w:rsidRPr="00F91CA5" w:rsidRDefault="002C1C15" w:rsidP="00564122">
            <w:pPr>
              <w:tabs>
                <w:tab w:val="left" w:pos="1164"/>
              </w:tabs>
              <w:rPr>
                <w:sz w:val="18"/>
                <w:szCs w:val="18"/>
              </w:rPr>
            </w:pPr>
            <w:r w:rsidRPr="00F91CA5">
              <w:rPr>
                <w:sz w:val="18"/>
                <w:szCs w:val="18"/>
              </w:rPr>
              <w:t>0.426</w:t>
            </w:r>
          </w:p>
        </w:tc>
        <w:tc>
          <w:tcPr>
            <w:tcW w:w="1329" w:type="dxa"/>
          </w:tcPr>
          <w:p w14:paraId="3CBB35FF" w14:textId="56D00B26" w:rsidR="002C1C15" w:rsidRPr="00F91CA5" w:rsidRDefault="002C1C15" w:rsidP="00564122">
            <w:pPr>
              <w:tabs>
                <w:tab w:val="left" w:pos="1164"/>
              </w:tabs>
              <w:rPr>
                <w:sz w:val="18"/>
                <w:szCs w:val="18"/>
              </w:rPr>
            </w:pPr>
            <w:r w:rsidRPr="00F91CA5">
              <w:rPr>
                <w:sz w:val="18"/>
                <w:szCs w:val="18"/>
              </w:rPr>
              <w:t>0.92</w:t>
            </w:r>
            <w:r w:rsidR="00D43D0E" w:rsidRPr="00F91CA5">
              <w:rPr>
                <w:sz w:val="18"/>
                <w:szCs w:val="18"/>
              </w:rPr>
              <w:t xml:space="preserve"> (0.13-5.77)</w:t>
            </w:r>
          </w:p>
        </w:tc>
        <w:tc>
          <w:tcPr>
            <w:tcW w:w="903" w:type="dxa"/>
          </w:tcPr>
          <w:p w14:paraId="75134DF4" w14:textId="77777777" w:rsidR="002C1C15" w:rsidRPr="00F91CA5" w:rsidRDefault="002C1C15" w:rsidP="00564122">
            <w:pPr>
              <w:tabs>
                <w:tab w:val="left" w:pos="1164"/>
              </w:tabs>
              <w:rPr>
                <w:sz w:val="18"/>
                <w:szCs w:val="18"/>
              </w:rPr>
            </w:pPr>
            <w:r w:rsidRPr="00F91CA5">
              <w:rPr>
                <w:sz w:val="18"/>
                <w:szCs w:val="18"/>
              </w:rPr>
              <w:t>0.924</w:t>
            </w:r>
          </w:p>
        </w:tc>
        <w:tc>
          <w:tcPr>
            <w:tcW w:w="1329" w:type="dxa"/>
          </w:tcPr>
          <w:p w14:paraId="00A26D13" w14:textId="77777777" w:rsidR="002C1C15" w:rsidRPr="00F91CA5" w:rsidRDefault="002C1C15" w:rsidP="00564122">
            <w:pPr>
              <w:tabs>
                <w:tab w:val="left" w:pos="1164"/>
              </w:tabs>
              <w:rPr>
                <w:sz w:val="18"/>
                <w:szCs w:val="18"/>
              </w:rPr>
            </w:pPr>
          </w:p>
        </w:tc>
        <w:tc>
          <w:tcPr>
            <w:tcW w:w="903" w:type="dxa"/>
          </w:tcPr>
          <w:p w14:paraId="723F26E0" w14:textId="77777777" w:rsidR="002C1C15" w:rsidRPr="00F91CA5" w:rsidRDefault="002C1C15" w:rsidP="00564122">
            <w:pPr>
              <w:tabs>
                <w:tab w:val="left" w:pos="1164"/>
              </w:tabs>
              <w:rPr>
                <w:sz w:val="18"/>
                <w:szCs w:val="18"/>
              </w:rPr>
            </w:pPr>
          </w:p>
        </w:tc>
        <w:tc>
          <w:tcPr>
            <w:tcW w:w="1329" w:type="dxa"/>
            <w:gridSpan w:val="2"/>
          </w:tcPr>
          <w:p w14:paraId="7BC34952" w14:textId="73F7CA94" w:rsidR="002C1C15" w:rsidRPr="00F91CA5" w:rsidRDefault="002C1C15" w:rsidP="00564122">
            <w:pPr>
              <w:rPr>
                <w:sz w:val="18"/>
                <w:szCs w:val="18"/>
              </w:rPr>
            </w:pPr>
            <w:r w:rsidRPr="00F91CA5">
              <w:rPr>
                <w:sz w:val="18"/>
                <w:szCs w:val="18"/>
              </w:rPr>
              <w:t>1.57</w:t>
            </w:r>
            <w:r w:rsidR="00EE2E1F" w:rsidRPr="00F91CA5">
              <w:rPr>
                <w:sz w:val="18"/>
                <w:szCs w:val="18"/>
              </w:rPr>
              <w:t xml:space="preserve"> (1.01-2.49)</w:t>
            </w:r>
          </w:p>
        </w:tc>
        <w:tc>
          <w:tcPr>
            <w:tcW w:w="903" w:type="dxa"/>
          </w:tcPr>
          <w:p w14:paraId="0DE0D464" w14:textId="77777777" w:rsidR="002C1C15" w:rsidRPr="00F91CA5" w:rsidRDefault="002C1C15" w:rsidP="00564122">
            <w:pPr>
              <w:rPr>
                <w:sz w:val="18"/>
                <w:szCs w:val="18"/>
              </w:rPr>
            </w:pPr>
            <w:r w:rsidRPr="00F91CA5">
              <w:rPr>
                <w:sz w:val="18"/>
                <w:szCs w:val="18"/>
              </w:rPr>
              <w:t>0.050</w:t>
            </w:r>
          </w:p>
        </w:tc>
        <w:tc>
          <w:tcPr>
            <w:tcW w:w="1329" w:type="dxa"/>
          </w:tcPr>
          <w:p w14:paraId="0540AEB6" w14:textId="7BE79DC7" w:rsidR="002C1C15" w:rsidRPr="00F91CA5" w:rsidRDefault="002C1C15" w:rsidP="00564122">
            <w:pPr>
              <w:rPr>
                <w:sz w:val="18"/>
                <w:szCs w:val="18"/>
              </w:rPr>
            </w:pPr>
            <w:r w:rsidRPr="00F91CA5">
              <w:rPr>
                <w:sz w:val="18"/>
                <w:szCs w:val="18"/>
              </w:rPr>
              <w:t>1.71</w:t>
            </w:r>
            <w:r w:rsidR="00D77913" w:rsidRPr="00F91CA5">
              <w:rPr>
                <w:sz w:val="18"/>
                <w:szCs w:val="18"/>
              </w:rPr>
              <w:t xml:space="preserve"> (1.03-2.89)</w:t>
            </w:r>
          </w:p>
        </w:tc>
        <w:tc>
          <w:tcPr>
            <w:tcW w:w="766" w:type="dxa"/>
          </w:tcPr>
          <w:p w14:paraId="1D7B404E" w14:textId="77777777" w:rsidR="002C1C15" w:rsidRPr="00F91CA5" w:rsidRDefault="002C1C15" w:rsidP="00564122">
            <w:pPr>
              <w:rPr>
                <w:sz w:val="18"/>
                <w:szCs w:val="18"/>
              </w:rPr>
            </w:pPr>
            <w:r w:rsidRPr="00F91CA5">
              <w:rPr>
                <w:sz w:val="18"/>
                <w:szCs w:val="18"/>
              </w:rPr>
              <w:t>0.042</w:t>
            </w:r>
          </w:p>
        </w:tc>
        <w:tc>
          <w:tcPr>
            <w:tcW w:w="1329" w:type="dxa"/>
          </w:tcPr>
          <w:p w14:paraId="1C5EAF0E" w14:textId="77777777" w:rsidR="002C1C15" w:rsidRPr="00F91CA5" w:rsidRDefault="002C1C15" w:rsidP="00564122">
            <w:pPr>
              <w:rPr>
                <w:sz w:val="18"/>
                <w:szCs w:val="18"/>
              </w:rPr>
            </w:pPr>
          </w:p>
        </w:tc>
        <w:tc>
          <w:tcPr>
            <w:tcW w:w="806" w:type="dxa"/>
          </w:tcPr>
          <w:p w14:paraId="776E60D5" w14:textId="77777777" w:rsidR="002C1C15" w:rsidRPr="00F91CA5" w:rsidRDefault="002C1C15" w:rsidP="00564122">
            <w:pPr>
              <w:rPr>
                <w:sz w:val="18"/>
                <w:szCs w:val="18"/>
              </w:rPr>
            </w:pPr>
          </w:p>
        </w:tc>
      </w:tr>
      <w:tr w:rsidR="002E38C7" w:rsidRPr="00F91CA5" w14:paraId="0355F1AB" w14:textId="77777777" w:rsidTr="00F91CA5">
        <w:trPr>
          <w:gridAfter w:val="1"/>
          <w:wAfter w:w="175" w:type="dxa"/>
        </w:trPr>
        <w:tc>
          <w:tcPr>
            <w:tcW w:w="2209" w:type="dxa"/>
          </w:tcPr>
          <w:p w14:paraId="0727ED28" w14:textId="77777777" w:rsidR="002C1C15" w:rsidRPr="00F91CA5" w:rsidRDefault="002C1C15" w:rsidP="00564122">
            <w:pPr>
              <w:tabs>
                <w:tab w:val="left" w:pos="1164"/>
              </w:tabs>
              <w:rPr>
                <w:sz w:val="18"/>
                <w:szCs w:val="18"/>
              </w:rPr>
            </w:pPr>
            <w:r w:rsidRPr="00F91CA5">
              <w:rPr>
                <w:sz w:val="18"/>
                <w:szCs w:val="18"/>
              </w:rPr>
              <w:t>Hypertension</w:t>
            </w:r>
          </w:p>
        </w:tc>
        <w:tc>
          <w:tcPr>
            <w:tcW w:w="1410" w:type="dxa"/>
          </w:tcPr>
          <w:p w14:paraId="21C1CCBC" w14:textId="58E03131" w:rsidR="002C1C15" w:rsidRPr="00F91CA5" w:rsidRDefault="002C1C15" w:rsidP="00564122">
            <w:pPr>
              <w:tabs>
                <w:tab w:val="left" w:pos="1164"/>
              </w:tabs>
              <w:rPr>
                <w:sz w:val="18"/>
                <w:szCs w:val="18"/>
              </w:rPr>
            </w:pPr>
            <w:r w:rsidRPr="00F91CA5">
              <w:rPr>
                <w:sz w:val="18"/>
                <w:szCs w:val="18"/>
              </w:rPr>
              <w:t>1.42</w:t>
            </w:r>
            <w:r w:rsidR="007F5AE6" w:rsidRPr="00F91CA5">
              <w:rPr>
                <w:sz w:val="18"/>
                <w:szCs w:val="18"/>
              </w:rPr>
              <w:t xml:space="preserve"> (0.59-3.25)</w:t>
            </w:r>
          </w:p>
        </w:tc>
        <w:tc>
          <w:tcPr>
            <w:tcW w:w="903" w:type="dxa"/>
          </w:tcPr>
          <w:p w14:paraId="22D7FA6D" w14:textId="77777777" w:rsidR="002C1C15" w:rsidRPr="00F91CA5" w:rsidRDefault="002C1C15" w:rsidP="00564122">
            <w:pPr>
              <w:tabs>
                <w:tab w:val="left" w:pos="1164"/>
              </w:tabs>
              <w:rPr>
                <w:sz w:val="18"/>
                <w:szCs w:val="18"/>
              </w:rPr>
            </w:pPr>
            <w:r w:rsidRPr="00F91CA5">
              <w:rPr>
                <w:sz w:val="18"/>
                <w:szCs w:val="18"/>
              </w:rPr>
              <w:t>0.417</w:t>
            </w:r>
          </w:p>
        </w:tc>
        <w:tc>
          <w:tcPr>
            <w:tcW w:w="1329" w:type="dxa"/>
          </w:tcPr>
          <w:p w14:paraId="52AEEEEE" w14:textId="2A01D2FB" w:rsidR="002C1C15" w:rsidRPr="00F91CA5" w:rsidRDefault="002C1C15" w:rsidP="00564122">
            <w:pPr>
              <w:tabs>
                <w:tab w:val="left" w:pos="1164"/>
              </w:tabs>
              <w:rPr>
                <w:sz w:val="18"/>
                <w:szCs w:val="18"/>
              </w:rPr>
            </w:pPr>
            <w:r w:rsidRPr="00F91CA5">
              <w:rPr>
                <w:sz w:val="18"/>
                <w:szCs w:val="18"/>
              </w:rPr>
              <w:t>0.85</w:t>
            </w:r>
            <w:r w:rsidR="00D43D0E" w:rsidRPr="00F91CA5">
              <w:rPr>
                <w:sz w:val="18"/>
                <w:szCs w:val="18"/>
              </w:rPr>
              <w:t xml:space="preserve"> (0.36-2.16)</w:t>
            </w:r>
          </w:p>
        </w:tc>
        <w:tc>
          <w:tcPr>
            <w:tcW w:w="903" w:type="dxa"/>
          </w:tcPr>
          <w:p w14:paraId="1C10F74E" w14:textId="77777777" w:rsidR="002C1C15" w:rsidRPr="00F91CA5" w:rsidRDefault="002C1C15" w:rsidP="00564122">
            <w:pPr>
              <w:tabs>
                <w:tab w:val="left" w:pos="745"/>
              </w:tabs>
              <w:rPr>
                <w:sz w:val="18"/>
                <w:szCs w:val="18"/>
              </w:rPr>
            </w:pPr>
            <w:r w:rsidRPr="00F91CA5">
              <w:rPr>
                <w:sz w:val="18"/>
                <w:szCs w:val="18"/>
              </w:rPr>
              <w:t>0.738</w:t>
            </w:r>
          </w:p>
        </w:tc>
        <w:tc>
          <w:tcPr>
            <w:tcW w:w="1329" w:type="dxa"/>
          </w:tcPr>
          <w:p w14:paraId="51EC32D1" w14:textId="77777777" w:rsidR="002C1C15" w:rsidRPr="00F91CA5" w:rsidRDefault="002C1C15" w:rsidP="00564122">
            <w:pPr>
              <w:tabs>
                <w:tab w:val="left" w:pos="1164"/>
              </w:tabs>
              <w:rPr>
                <w:sz w:val="18"/>
                <w:szCs w:val="18"/>
              </w:rPr>
            </w:pPr>
          </w:p>
        </w:tc>
        <w:tc>
          <w:tcPr>
            <w:tcW w:w="903" w:type="dxa"/>
          </w:tcPr>
          <w:p w14:paraId="6D6660B4" w14:textId="77777777" w:rsidR="002C1C15" w:rsidRPr="00F91CA5" w:rsidRDefault="002C1C15" w:rsidP="00564122">
            <w:pPr>
              <w:tabs>
                <w:tab w:val="left" w:pos="1164"/>
              </w:tabs>
              <w:rPr>
                <w:sz w:val="18"/>
                <w:szCs w:val="18"/>
              </w:rPr>
            </w:pPr>
          </w:p>
        </w:tc>
        <w:tc>
          <w:tcPr>
            <w:tcW w:w="1329" w:type="dxa"/>
            <w:gridSpan w:val="2"/>
          </w:tcPr>
          <w:p w14:paraId="0B98BEFF" w14:textId="2569DF6B" w:rsidR="002C1C15" w:rsidRPr="00F91CA5" w:rsidRDefault="002C1C15" w:rsidP="00564122">
            <w:pPr>
              <w:rPr>
                <w:sz w:val="18"/>
                <w:szCs w:val="18"/>
              </w:rPr>
            </w:pPr>
            <w:r w:rsidRPr="00F91CA5">
              <w:rPr>
                <w:sz w:val="18"/>
                <w:szCs w:val="18"/>
              </w:rPr>
              <w:t>1.84</w:t>
            </w:r>
            <w:r w:rsidR="00F91CA5">
              <w:rPr>
                <w:sz w:val="18"/>
                <w:szCs w:val="18"/>
              </w:rPr>
              <w:t xml:space="preserve"> (</w:t>
            </w:r>
            <w:r w:rsidR="00F91CA5" w:rsidRPr="00F91CA5">
              <w:rPr>
                <w:sz w:val="18"/>
                <w:szCs w:val="18"/>
              </w:rPr>
              <w:t>1.28-2.66)</w:t>
            </w:r>
          </w:p>
        </w:tc>
        <w:tc>
          <w:tcPr>
            <w:tcW w:w="903" w:type="dxa"/>
          </w:tcPr>
          <w:p w14:paraId="7DE3FBCC" w14:textId="77777777" w:rsidR="002C1C15" w:rsidRPr="00F91CA5" w:rsidRDefault="002C1C15" w:rsidP="00564122">
            <w:pPr>
              <w:rPr>
                <w:sz w:val="18"/>
                <w:szCs w:val="18"/>
              </w:rPr>
            </w:pPr>
            <w:r w:rsidRPr="00F91CA5">
              <w:rPr>
                <w:sz w:val="18"/>
                <w:szCs w:val="18"/>
              </w:rPr>
              <w:t>&lt;0.005</w:t>
            </w:r>
          </w:p>
        </w:tc>
        <w:tc>
          <w:tcPr>
            <w:tcW w:w="1329" w:type="dxa"/>
          </w:tcPr>
          <w:p w14:paraId="2E3FC609" w14:textId="45525120" w:rsidR="002C1C15" w:rsidRPr="00F91CA5" w:rsidRDefault="002C1C15" w:rsidP="00564122">
            <w:pPr>
              <w:rPr>
                <w:sz w:val="18"/>
                <w:szCs w:val="18"/>
              </w:rPr>
            </w:pPr>
            <w:r w:rsidRPr="00F91CA5">
              <w:rPr>
                <w:sz w:val="18"/>
                <w:szCs w:val="18"/>
              </w:rPr>
              <w:t>1.08</w:t>
            </w:r>
            <w:r w:rsidR="00D77913" w:rsidRPr="00F91CA5">
              <w:rPr>
                <w:sz w:val="18"/>
                <w:szCs w:val="18"/>
              </w:rPr>
              <w:t xml:space="preserve"> (0.70-1.67)</w:t>
            </w:r>
          </w:p>
        </w:tc>
        <w:tc>
          <w:tcPr>
            <w:tcW w:w="766" w:type="dxa"/>
          </w:tcPr>
          <w:p w14:paraId="5F9D03BC" w14:textId="77777777" w:rsidR="002C1C15" w:rsidRPr="00F91CA5" w:rsidRDefault="002C1C15" w:rsidP="00564122">
            <w:pPr>
              <w:rPr>
                <w:sz w:val="18"/>
                <w:szCs w:val="18"/>
              </w:rPr>
            </w:pPr>
            <w:r w:rsidRPr="00F91CA5">
              <w:rPr>
                <w:sz w:val="18"/>
                <w:szCs w:val="18"/>
              </w:rPr>
              <w:t>0.733</w:t>
            </w:r>
          </w:p>
        </w:tc>
        <w:tc>
          <w:tcPr>
            <w:tcW w:w="1329" w:type="dxa"/>
          </w:tcPr>
          <w:p w14:paraId="25A5338B" w14:textId="77777777" w:rsidR="002C1C15" w:rsidRPr="00F91CA5" w:rsidRDefault="002C1C15" w:rsidP="00564122">
            <w:pPr>
              <w:rPr>
                <w:sz w:val="18"/>
                <w:szCs w:val="18"/>
              </w:rPr>
            </w:pPr>
          </w:p>
        </w:tc>
        <w:tc>
          <w:tcPr>
            <w:tcW w:w="806" w:type="dxa"/>
          </w:tcPr>
          <w:p w14:paraId="4DB712B8" w14:textId="77777777" w:rsidR="002C1C15" w:rsidRPr="00F91CA5" w:rsidRDefault="002C1C15" w:rsidP="00564122">
            <w:pPr>
              <w:rPr>
                <w:sz w:val="18"/>
                <w:szCs w:val="18"/>
              </w:rPr>
            </w:pPr>
          </w:p>
        </w:tc>
      </w:tr>
      <w:tr w:rsidR="002E38C7" w:rsidRPr="00F91CA5" w14:paraId="54C84161" w14:textId="77777777" w:rsidTr="00F91CA5">
        <w:trPr>
          <w:gridAfter w:val="1"/>
          <w:wAfter w:w="175" w:type="dxa"/>
        </w:trPr>
        <w:tc>
          <w:tcPr>
            <w:tcW w:w="2209" w:type="dxa"/>
          </w:tcPr>
          <w:p w14:paraId="1324D1EA" w14:textId="77777777" w:rsidR="002C1C15" w:rsidRPr="00F91CA5" w:rsidRDefault="002C1C15" w:rsidP="00564122">
            <w:pPr>
              <w:tabs>
                <w:tab w:val="left" w:pos="1164"/>
              </w:tabs>
              <w:rPr>
                <w:sz w:val="18"/>
                <w:szCs w:val="18"/>
              </w:rPr>
            </w:pPr>
            <w:r w:rsidRPr="00F91CA5">
              <w:rPr>
                <w:sz w:val="18"/>
                <w:szCs w:val="18"/>
              </w:rPr>
              <w:t>Diabetes</w:t>
            </w:r>
          </w:p>
        </w:tc>
        <w:tc>
          <w:tcPr>
            <w:tcW w:w="1410" w:type="dxa"/>
          </w:tcPr>
          <w:p w14:paraId="0695B89B" w14:textId="531066B7" w:rsidR="002C1C15" w:rsidRPr="00F91CA5" w:rsidRDefault="002C1C15" w:rsidP="00564122">
            <w:pPr>
              <w:tabs>
                <w:tab w:val="left" w:pos="1164"/>
              </w:tabs>
              <w:rPr>
                <w:sz w:val="18"/>
                <w:szCs w:val="18"/>
              </w:rPr>
            </w:pPr>
            <w:r w:rsidRPr="00F91CA5">
              <w:rPr>
                <w:sz w:val="18"/>
                <w:szCs w:val="18"/>
              </w:rPr>
              <w:t>1.64</w:t>
            </w:r>
            <w:r w:rsidR="007F5AE6" w:rsidRPr="00F91CA5">
              <w:rPr>
                <w:sz w:val="18"/>
                <w:szCs w:val="18"/>
              </w:rPr>
              <w:t xml:space="preserve"> (0.21-10.13)</w:t>
            </w:r>
          </w:p>
        </w:tc>
        <w:tc>
          <w:tcPr>
            <w:tcW w:w="903" w:type="dxa"/>
          </w:tcPr>
          <w:p w14:paraId="38D7C76F" w14:textId="77777777" w:rsidR="002C1C15" w:rsidRPr="00F91CA5" w:rsidRDefault="002C1C15" w:rsidP="00564122">
            <w:pPr>
              <w:tabs>
                <w:tab w:val="left" w:pos="778"/>
              </w:tabs>
              <w:rPr>
                <w:sz w:val="18"/>
                <w:szCs w:val="18"/>
              </w:rPr>
            </w:pPr>
            <w:r w:rsidRPr="00F91CA5">
              <w:rPr>
                <w:sz w:val="18"/>
                <w:szCs w:val="18"/>
              </w:rPr>
              <w:t>0.595</w:t>
            </w:r>
          </w:p>
        </w:tc>
        <w:tc>
          <w:tcPr>
            <w:tcW w:w="1329" w:type="dxa"/>
          </w:tcPr>
          <w:p w14:paraId="490ABED9" w14:textId="55C4A37D" w:rsidR="002C1C15" w:rsidRPr="00F91CA5" w:rsidRDefault="002C1C15" w:rsidP="00564122">
            <w:pPr>
              <w:tabs>
                <w:tab w:val="left" w:pos="1164"/>
              </w:tabs>
              <w:rPr>
                <w:sz w:val="18"/>
                <w:szCs w:val="18"/>
              </w:rPr>
            </w:pPr>
            <w:r w:rsidRPr="00F91CA5">
              <w:rPr>
                <w:sz w:val="18"/>
                <w:szCs w:val="18"/>
              </w:rPr>
              <w:t>1.38</w:t>
            </w:r>
            <w:r w:rsidR="00D43D0E" w:rsidRPr="00F91CA5">
              <w:rPr>
                <w:sz w:val="18"/>
                <w:szCs w:val="18"/>
              </w:rPr>
              <w:t xml:space="preserve"> (0.15-9.96)</w:t>
            </w:r>
          </w:p>
        </w:tc>
        <w:tc>
          <w:tcPr>
            <w:tcW w:w="903" w:type="dxa"/>
          </w:tcPr>
          <w:p w14:paraId="3C485649" w14:textId="77777777" w:rsidR="002C1C15" w:rsidRPr="00F91CA5" w:rsidRDefault="002C1C15" w:rsidP="00564122">
            <w:pPr>
              <w:tabs>
                <w:tab w:val="left" w:pos="1164"/>
              </w:tabs>
              <w:rPr>
                <w:sz w:val="18"/>
                <w:szCs w:val="18"/>
              </w:rPr>
            </w:pPr>
            <w:r w:rsidRPr="00F91CA5">
              <w:rPr>
                <w:sz w:val="18"/>
                <w:szCs w:val="18"/>
              </w:rPr>
              <w:t>0.754</w:t>
            </w:r>
          </w:p>
        </w:tc>
        <w:tc>
          <w:tcPr>
            <w:tcW w:w="1329" w:type="dxa"/>
          </w:tcPr>
          <w:p w14:paraId="3E2304FD" w14:textId="77777777" w:rsidR="002C1C15" w:rsidRPr="00F91CA5" w:rsidRDefault="002C1C15" w:rsidP="00564122">
            <w:pPr>
              <w:tabs>
                <w:tab w:val="left" w:pos="1164"/>
              </w:tabs>
              <w:rPr>
                <w:sz w:val="18"/>
                <w:szCs w:val="18"/>
              </w:rPr>
            </w:pPr>
          </w:p>
        </w:tc>
        <w:tc>
          <w:tcPr>
            <w:tcW w:w="903" w:type="dxa"/>
          </w:tcPr>
          <w:p w14:paraId="608328E9" w14:textId="77777777" w:rsidR="002C1C15" w:rsidRPr="00F91CA5" w:rsidRDefault="002C1C15" w:rsidP="00564122">
            <w:pPr>
              <w:tabs>
                <w:tab w:val="left" w:pos="1164"/>
              </w:tabs>
              <w:rPr>
                <w:sz w:val="18"/>
                <w:szCs w:val="18"/>
              </w:rPr>
            </w:pPr>
          </w:p>
        </w:tc>
        <w:tc>
          <w:tcPr>
            <w:tcW w:w="1329" w:type="dxa"/>
            <w:gridSpan w:val="2"/>
          </w:tcPr>
          <w:p w14:paraId="22C56C08" w14:textId="3A114BE6" w:rsidR="002C1C15" w:rsidRPr="00F91CA5" w:rsidRDefault="002C1C15" w:rsidP="00564122">
            <w:pPr>
              <w:rPr>
                <w:sz w:val="18"/>
                <w:szCs w:val="18"/>
              </w:rPr>
            </w:pPr>
            <w:r w:rsidRPr="00F91CA5">
              <w:rPr>
                <w:sz w:val="18"/>
                <w:szCs w:val="18"/>
              </w:rPr>
              <w:t>2.16</w:t>
            </w:r>
            <w:r w:rsidR="00EE2E1F" w:rsidRPr="00F91CA5">
              <w:rPr>
                <w:sz w:val="18"/>
                <w:szCs w:val="18"/>
              </w:rPr>
              <w:t xml:space="preserve"> (1.2</w:t>
            </w:r>
            <w:r w:rsidR="00F91CA5">
              <w:rPr>
                <w:sz w:val="18"/>
                <w:szCs w:val="18"/>
              </w:rPr>
              <w:t>9</w:t>
            </w:r>
            <w:r w:rsidR="00EE2E1F" w:rsidRPr="00F91CA5">
              <w:rPr>
                <w:sz w:val="18"/>
                <w:szCs w:val="18"/>
              </w:rPr>
              <w:t>-</w:t>
            </w:r>
            <w:r w:rsidR="00F91CA5">
              <w:rPr>
                <w:sz w:val="18"/>
                <w:szCs w:val="18"/>
              </w:rPr>
              <w:t>3.71</w:t>
            </w:r>
            <w:r w:rsidR="00EE2E1F" w:rsidRPr="00F91CA5">
              <w:rPr>
                <w:sz w:val="18"/>
                <w:szCs w:val="18"/>
              </w:rPr>
              <w:t>)</w:t>
            </w:r>
          </w:p>
        </w:tc>
        <w:tc>
          <w:tcPr>
            <w:tcW w:w="903" w:type="dxa"/>
          </w:tcPr>
          <w:p w14:paraId="0ACE2C47" w14:textId="77777777" w:rsidR="002C1C15" w:rsidRPr="00F91CA5" w:rsidRDefault="002C1C15" w:rsidP="00564122">
            <w:pPr>
              <w:rPr>
                <w:sz w:val="18"/>
                <w:szCs w:val="18"/>
              </w:rPr>
            </w:pPr>
            <w:r w:rsidRPr="00F91CA5">
              <w:rPr>
                <w:sz w:val="18"/>
                <w:szCs w:val="18"/>
              </w:rPr>
              <w:t>&lt;0.005</w:t>
            </w:r>
          </w:p>
        </w:tc>
        <w:tc>
          <w:tcPr>
            <w:tcW w:w="1329" w:type="dxa"/>
          </w:tcPr>
          <w:p w14:paraId="22854A34" w14:textId="2442C84A" w:rsidR="002C1C15" w:rsidRPr="00F91CA5" w:rsidRDefault="002C1C15" w:rsidP="00564122">
            <w:pPr>
              <w:rPr>
                <w:sz w:val="18"/>
                <w:szCs w:val="18"/>
              </w:rPr>
            </w:pPr>
            <w:r w:rsidRPr="00F91CA5">
              <w:rPr>
                <w:sz w:val="18"/>
                <w:szCs w:val="18"/>
              </w:rPr>
              <w:t>1.18</w:t>
            </w:r>
            <w:r w:rsidR="00D77913" w:rsidRPr="00F91CA5">
              <w:rPr>
                <w:sz w:val="18"/>
                <w:szCs w:val="18"/>
              </w:rPr>
              <w:t xml:space="preserve"> (0.65-2.19)</w:t>
            </w:r>
          </w:p>
        </w:tc>
        <w:tc>
          <w:tcPr>
            <w:tcW w:w="766" w:type="dxa"/>
          </w:tcPr>
          <w:p w14:paraId="6E7C7F62" w14:textId="77777777" w:rsidR="002C1C15" w:rsidRPr="00F91CA5" w:rsidRDefault="002C1C15" w:rsidP="00564122">
            <w:pPr>
              <w:rPr>
                <w:sz w:val="18"/>
                <w:szCs w:val="18"/>
              </w:rPr>
            </w:pPr>
            <w:r w:rsidRPr="00F91CA5">
              <w:rPr>
                <w:sz w:val="18"/>
                <w:szCs w:val="18"/>
              </w:rPr>
              <w:t>0.580</w:t>
            </w:r>
          </w:p>
        </w:tc>
        <w:tc>
          <w:tcPr>
            <w:tcW w:w="1329" w:type="dxa"/>
          </w:tcPr>
          <w:p w14:paraId="392FD248" w14:textId="77777777" w:rsidR="002C1C15" w:rsidRPr="00F91CA5" w:rsidRDefault="002C1C15" w:rsidP="00564122">
            <w:pPr>
              <w:rPr>
                <w:sz w:val="18"/>
                <w:szCs w:val="18"/>
              </w:rPr>
            </w:pPr>
          </w:p>
        </w:tc>
        <w:tc>
          <w:tcPr>
            <w:tcW w:w="806" w:type="dxa"/>
          </w:tcPr>
          <w:p w14:paraId="7AA2DB69" w14:textId="77777777" w:rsidR="002C1C15" w:rsidRPr="00F91CA5" w:rsidRDefault="002C1C15" w:rsidP="00564122">
            <w:pPr>
              <w:rPr>
                <w:sz w:val="18"/>
                <w:szCs w:val="18"/>
              </w:rPr>
            </w:pPr>
          </w:p>
        </w:tc>
      </w:tr>
      <w:tr w:rsidR="002E38C7" w:rsidRPr="00F91CA5" w14:paraId="1EE9EE87" w14:textId="77777777" w:rsidTr="00F91CA5">
        <w:trPr>
          <w:gridAfter w:val="1"/>
          <w:wAfter w:w="175" w:type="dxa"/>
        </w:trPr>
        <w:tc>
          <w:tcPr>
            <w:tcW w:w="2209" w:type="dxa"/>
          </w:tcPr>
          <w:p w14:paraId="2181185B" w14:textId="77777777" w:rsidR="002C1C15" w:rsidRPr="00F91CA5" w:rsidRDefault="002C1C15" w:rsidP="00564122">
            <w:pPr>
              <w:tabs>
                <w:tab w:val="left" w:pos="1164"/>
              </w:tabs>
              <w:rPr>
                <w:sz w:val="18"/>
                <w:szCs w:val="18"/>
              </w:rPr>
            </w:pPr>
            <w:r w:rsidRPr="00F91CA5">
              <w:rPr>
                <w:sz w:val="18"/>
                <w:szCs w:val="18"/>
              </w:rPr>
              <w:t>Hypercholesterolaemia</w:t>
            </w:r>
          </w:p>
        </w:tc>
        <w:tc>
          <w:tcPr>
            <w:tcW w:w="1410" w:type="dxa"/>
          </w:tcPr>
          <w:p w14:paraId="70902709" w14:textId="45E31FB5" w:rsidR="002C1C15" w:rsidRPr="00F91CA5" w:rsidRDefault="002C1C15" w:rsidP="00564122">
            <w:pPr>
              <w:tabs>
                <w:tab w:val="left" w:pos="1164"/>
              </w:tabs>
              <w:rPr>
                <w:sz w:val="18"/>
                <w:szCs w:val="18"/>
              </w:rPr>
            </w:pPr>
            <w:r w:rsidRPr="00F91CA5">
              <w:rPr>
                <w:sz w:val="18"/>
                <w:szCs w:val="18"/>
              </w:rPr>
              <w:t>3.59</w:t>
            </w:r>
            <w:r w:rsidR="00D43D0E" w:rsidRPr="00F91CA5">
              <w:rPr>
                <w:sz w:val="18"/>
                <w:szCs w:val="18"/>
              </w:rPr>
              <w:t xml:space="preserve"> (1.19-11.41)</w:t>
            </w:r>
          </w:p>
        </w:tc>
        <w:tc>
          <w:tcPr>
            <w:tcW w:w="903" w:type="dxa"/>
          </w:tcPr>
          <w:p w14:paraId="65366526" w14:textId="77777777" w:rsidR="002C1C15" w:rsidRPr="00F91CA5" w:rsidRDefault="002C1C15" w:rsidP="00564122">
            <w:pPr>
              <w:tabs>
                <w:tab w:val="left" w:pos="1164"/>
              </w:tabs>
              <w:rPr>
                <w:sz w:val="18"/>
                <w:szCs w:val="18"/>
              </w:rPr>
            </w:pPr>
            <w:r w:rsidRPr="00F91CA5">
              <w:rPr>
                <w:sz w:val="18"/>
                <w:szCs w:val="18"/>
              </w:rPr>
              <w:t>0.024</w:t>
            </w:r>
          </w:p>
        </w:tc>
        <w:tc>
          <w:tcPr>
            <w:tcW w:w="1329" w:type="dxa"/>
          </w:tcPr>
          <w:p w14:paraId="72D35DC2" w14:textId="4BBDB524" w:rsidR="002C1C15" w:rsidRPr="00F91CA5" w:rsidRDefault="002C1C15" w:rsidP="00564122">
            <w:pPr>
              <w:tabs>
                <w:tab w:val="left" w:pos="1164"/>
              </w:tabs>
              <w:rPr>
                <w:sz w:val="18"/>
                <w:szCs w:val="18"/>
              </w:rPr>
            </w:pPr>
            <w:r w:rsidRPr="00F91CA5">
              <w:rPr>
                <w:sz w:val="18"/>
                <w:szCs w:val="18"/>
              </w:rPr>
              <w:t>2.15</w:t>
            </w:r>
            <w:r w:rsidR="00D43D0E" w:rsidRPr="00F91CA5">
              <w:rPr>
                <w:sz w:val="18"/>
                <w:szCs w:val="18"/>
              </w:rPr>
              <w:t xml:space="preserve"> (0.67-7.16)</w:t>
            </w:r>
          </w:p>
        </w:tc>
        <w:tc>
          <w:tcPr>
            <w:tcW w:w="903" w:type="dxa"/>
          </w:tcPr>
          <w:p w14:paraId="31C0DE74" w14:textId="77777777" w:rsidR="002C1C15" w:rsidRPr="00F91CA5" w:rsidRDefault="002C1C15" w:rsidP="00564122">
            <w:pPr>
              <w:tabs>
                <w:tab w:val="left" w:pos="1164"/>
              </w:tabs>
              <w:rPr>
                <w:sz w:val="18"/>
                <w:szCs w:val="18"/>
              </w:rPr>
            </w:pPr>
            <w:r w:rsidRPr="00F91CA5">
              <w:rPr>
                <w:sz w:val="18"/>
                <w:szCs w:val="18"/>
              </w:rPr>
              <w:t>0.197</w:t>
            </w:r>
          </w:p>
        </w:tc>
        <w:tc>
          <w:tcPr>
            <w:tcW w:w="1329" w:type="dxa"/>
          </w:tcPr>
          <w:p w14:paraId="4F22CF19" w14:textId="77777777" w:rsidR="002C1C15" w:rsidRPr="00F91CA5" w:rsidRDefault="002C1C15" w:rsidP="00564122">
            <w:pPr>
              <w:tabs>
                <w:tab w:val="left" w:pos="1164"/>
              </w:tabs>
              <w:rPr>
                <w:sz w:val="18"/>
                <w:szCs w:val="18"/>
              </w:rPr>
            </w:pPr>
          </w:p>
        </w:tc>
        <w:tc>
          <w:tcPr>
            <w:tcW w:w="903" w:type="dxa"/>
          </w:tcPr>
          <w:p w14:paraId="056FCC73" w14:textId="77777777" w:rsidR="002C1C15" w:rsidRPr="00F91CA5" w:rsidRDefault="002C1C15" w:rsidP="00564122">
            <w:pPr>
              <w:tabs>
                <w:tab w:val="left" w:pos="1164"/>
              </w:tabs>
              <w:rPr>
                <w:sz w:val="18"/>
                <w:szCs w:val="18"/>
              </w:rPr>
            </w:pPr>
          </w:p>
        </w:tc>
        <w:tc>
          <w:tcPr>
            <w:tcW w:w="1329" w:type="dxa"/>
            <w:gridSpan w:val="2"/>
          </w:tcPr>
          <w:p w14:paraId="2D030D81" w14:textId="49620330" w:rsidR="002C1C15" w:rsidRPr="00F91CA5" w:rsidRDefault="002C1C15" w:rsidP="00564122">
            <w:pPr>
              <w:rPr>
                <w:sz w:val="18"/>
                <w:szCs w:val="18"/>
              </w:rPr>
            </w:pPr>
            <w:r w:rsidRPr="00F91CA5">
              <w:rPr>
                <w:sz w:val="18"/>
                <w:szCs w:val="18"/>
              </w:rPr>
              <w:t>1.90</w:t>
            </w:r>
            <w:r w:rsidR="00EE2E1F" w:rsidRPr="00F91CA5">
              <w:rPr>
                <w:sz w:val="18"/>
                <w:szCs w:val="18"/>
              </w:rPr>
              <w:t xml:space="preserve"> (1.31-2.80)</w:t>
            </w:r>
          </w:p>
        </w:tc>
        <w:tc>
          <w:tcPr>
            <w:tcW w:w="903" w:type="dxa"/>
          </w:tcPr>
          <w:p w14:paraId="6929CA67" w14:textId="77777777" w:rsidR="002C1C15" w:rsidRPr="00F91CA5" w:rsidRDefault="002C1C15" w:rsidP="00564122">
            <w:pPr>
              <w:rPr>
                <w:sz w:val="18"/>
                <w:szCs w:val="18"/>
              </w:rPr>
            </w:pPr>
            <w:r w:rsidRPr="00F91CA5">
              <w:rPr>
                <w:sz w:val="18"/>
                <w:szCs w:val="18"/>
              </w:rPr>
              <w:t>&lt;0.005</w:t>
            </w:r>
          </w:p>
        </w:tc>
        <w:tc>
          <w:tcPr>
            <w:tcW w:w="1329" w:type="dxa"/>
          </w:tcPr>
          <w:p w14:paraId="0346C8A2" w14:textId="0064E934" w:rsidR="002C1C15" w:rsidRPr="00F91CA5" w:rsidRDefault="002C1C15" w:rsidP="00564122">
            <w:pPr>
              <w:rPr>
                <w:sz w:val="18"/>
                <w:szCs w:val="18"/>
              </w:rPr>
            </w:pPr>
            <w:r w:rsidRPr="00F91CA5">
              <w:rPr>
                <w:sz w:val="18"/>
                <w:szCs w:val="18"/>
              </w:rPr>
              <w:t>1.46</w:t>
            </w:r>
            <w:r w:rsidR="00D77913" w:rsidRPr="00F91CA5">
              <w:rPr>
                <w:sz w:val="18"/>
                <w:szCs w:val="18"/>
              </w:rPr>
              <w:t xml:space="preserve"> (0.94-2.28)</w:t>
            </w:r>
          </w:p>
        </w:tc>
        <w:tc>
          <w:tcPr>
            <w:tcW w:w="766" w:type="dxa"/>
          </w:tcPr>
          <w:p w14:paraId="4D8BA1F4" w14:textId="77777777" w:rsidR="002C1C15" w:rsidRPr="00F91CA5" w:rsidRDefault="002C1C15" w:rsidP="00564122">
            <w:pPr>
              <w:rPr>
                <w:sz w:val="18"/>
                <w:szCs w:val="18"/>
              </w:rPr>
            </w:pPr>
            <w:r w:rsidRPr="00F91CA5">
              <w:rPr>
                <w:sz w:val="18"/>
                <w:szCs w:val="18"/>
              </w:rPr>
              <w:t>0.092</w:t>
            </w:r>
          </w:p>
        </w:tc>
        <w:tc>
          <w:tcPr>
            <w:tcW w:w="1329" w:type="dxa"/>
          </w:tcPr>
          <w:p w14:paraId="00D0E2D7" w14:textId="77777777" w:rsidR="002C1C15" w:rsidRPr="00F91CA5" w:rsidRDefault="002C1C15" w:rsidP="00564122">
            <w:pPr>
              <w:rPr>
                <w:sz w:val="18"/>
                <w:szCs w:val="18"/>
              </w:rPr>
            </w:pPr>
          </w:p>
        </w:tc>
        <w:tc>
          <w:tcPr>
            <w:tcW w:w="806" w:type="dxa"/>
          </w:tcPr>
          <w:p w14:paraId="689B0A60" w14:textId="77777777" w:rsidR="002C1C15" w:rsidRPr="00F91CA5" w:rsidRDefault="002C1C15" w:rsidP="00564122">
            <w:pPr>
              <w:rPr>
                <w:sz w:val="18"/>
                <w:szCs w:val="18"/>
              </w:rPr>
            </w:pPr>
          </w:p>
        </w:tc>
      </w:tr>
      <w:tr w:rsidR="002E38C7" w:rsidRPr="00F91CA5" w14:paraId="44C99749" w14:textId="77777777" w:rsidTr="00F91CA5">
        <w:trPr>
          <w:gridAfter w:val="1"/>
          <w:wAfter w:w="175" w:type="dxa"/>
        </w:trPr>
        <w:tc>
          <w:tcPr>
            <w:tcW w:w="2209" w:type="dxa"/>
          </w:tcPr>
          <w:p w14:paraId="0F707455" w14:textId="77777777" w:rsidR="002C1C15" w:rsidRPr="00F91CA5" w:rsidRDefault="002C1C15" w:rsidP="00564122">
            <w:pPr>
              <w:tabs>
                <w:tab w:val="left" w:pos="1164"/>
              </w:tabs>
              <w:rPr>
                <w:sz w:val="18"/>
                <w:szCs w:val="18"/>
              </w:rPr>
            </w:pPr>
            <w:r w:rsidRPr="00F91CA5">
              <w:rPr>
                <w:sz w:val="18"/>
                <w:szCs w:val="18"/>
              </w:rPr>
              <w:t>Statin</w:t>
            </w:r>
          </w:p>
        </w:tc>
        <w:tc>
          <w:tcPr>
            <w:tcW w:w="1410" w:type="dxa"/>
          </w:tcPr>
          <w:p w14:paraId="682B98B3" w14:textId="6BB9B77B" w:rsidR="002C1C15" w:rsidRPr="00F91CA5" w:rsidRDefault="002C1C15" w:rsidP="00564122">
            <w:pPr>
              <w:tabs>
                <w:tab w:val="left" w:pos="1164"/>
              </w:tabs>
              <w:rPr>
                <w:sz w:val="18"/>
                <w:szCs w:val="18"/>
              </w:rPr>
            </w:pPr>
            <w:r w:rsidRPr="00F91CA5">
              <w:rPr>
                <w:sz w:val="18"/>
                <w:szCs w:val="18"/>
              </w:rPr>
              <w:t>3.52</w:t>
            </w:r>
            <w:r w:rsidR="00D43D0E" w:rsidRPr="00F91CA5">
              <w:rPr>
                <w:sz w:val="18"/>
                <w:szCs w:val="18"/>
              </w:rPr>
              <w:t xml:space="preserve"> (1.64-7.63)</w:t>
            </w:r>
          </w:p>
        </w:tc>
        <w:tc>
          <w:tcPr>
            <w:tcW w:w="903" w:type="dxa"/>
          </w:tcPr>
          <w:p w14:paraId="6B8DF13A" w14:textId="77777777" w:rsidR="002C1C15" w:rsidRPr="00F91CA5" w:rsidRDefault="002C1C15" w:rsidP="00564122">
            <w:pPr>
              <w:tabs>
                <w:tab w:val="left" w:pos="1164"/>
              </w:tabs>
              <w:rPr>
                <w:sz w:val="18"/>
                <w:szCs w:val="18"/>
              </w:rPr>
            </w:pPr>
            <w:r w:rsidRPr="00F91CA5">
              <w:rPr>
                <w:sz w:val="18"/>
                <w:szCs w:val="18"/>
              </w:rPr>
              <w:t>&lt;0.005</w:t>
            </w:r>
          </w:p>
        </w:tc>
        <w:tc>
          <w:tcPr>
            <w:tcW w:w="1329" w:type="dxa"/>
          </w:tcPr>
          <w:p w14:paraId="3F6C34FB" w14:textId="5514664B" w:rsidR="002C1C15" w:rsidRPr="00F91CA5" w:rsidRDefault="002C1C15" w:rsidP="00564122">
            <w:pPr>
              <w:tabs>
                <w:tab w:val="left" w:pos="1164"/>
              </w:tabs>
              <w:rPr>
                <w:sz w:val="18"/>
                <w:szCs w:val="18"/>
              </w:rPr>
            </w:pPr>
            <w:r w:rsidRPr="00F91CA5">
              <w:rPr>
                <w:sz w:val="18"/>
                <w:szCs w:val="18"/>
              </w:rPr>
              <w:t>2.19</w:t>
            </w:r>
            <w:r w:rsidR="00D43D0E" w:rsidRPr="00F91CA5">
              <w:rPr>
                <w:sz w:val="18"/>
                <w:szCs w:val="18"/>
              </w:rPr>
              <w:t xml:space="preserve"> (0.91-5.27)</w:t>
            </w:r>
          </w:p>
        </w:tc>
        <w:tc>
          <w:tcPr>
            <w:tcW w:w="903" w:type="dxa"/>
          </w:tcPr>
          <w:p w14:paraId="35396537" w14:textId="77777777" w:rsidR="002C1C15" w:rsidRPr="00F91CA5" w:rsidRDefault="002C1C15" w:rsidP="00564122">
            <w:pPr>
              <w:tabs>
                <w:tab w:val="left" w:pos="1164"/>
              </w:tabs>
              <w:rPr>
                <w:sz w:val="18"/>
                <w:szCs w:val="18"/>
              </w:rPr>
            </w:pPr>
            <w:r w:rsidRPr="00F91CA5">
              <w:rPr>
                <w:sz w:val="18"/>
                <w:szCs w:val="18"/>
              </w:rPr>
              <w:t>0.079</w:t>
            </w:r>
          </w:p>
        </w:tc>
        <w:tc>
          <w:tcPr>
            <w:tcW w:w="1329" w:type="dxa"/>
          </w:tcPr>
          <w:p w14:paraId="75ECB543" w14:textId="77777777" w:rsidR="002C1C15" w:rsidRPr="00F91CA5" w:rsidRDefault="002C1C15" w:rsidP="00564122">
            <w:pPr>
              <w:tabs>
                <w:tab w:val="left" w:pos="1164"/>
              </w:tabs>
              <w:rPr>
                <w:sz w:val="18"/>
                <w:szCs w:val="18"/>
              </w:rPr>
            </w:pPr>
          </w:p>
        </w:tc>
        <w:tc>
          <w:tcPr>
            <w:tcW w:w="903" w:type="dxa"/>
          </w:tcPr>
          <w:p w14:paraId="14F2B3B8" w14:textId="77777777" w:rsidR="002C1C15" w:rsidRPr="00F91CA5" w:rsidRDefault="002C1C15" w:rsidP="00564122">
            <w:pPr>
              <w:tabs>
                <w:tab w:val="left" w:pos="1164"/>
              </w:tabs>
              <w:rPr>
                <w:sz w:val="18"/>
                <w:szCs w:val="18"/>
              </w:rPr>
            </w:pPr>
          </w:p>
        </w:tc>
        <w:tc>
          <w:tcPr>
            <w:tcW w:w="1329" w:type="dxa"/>
            <w:gridSpan w:val="2"/>
          </w:tcPr>
          <w:p w14:paraId="3DE54E5E" w14:textId="658C1AEF" w:rsidR="002C1C15" w:rsidRPr="00F91CA5" w:rsidRDefault="002C1C15" w:rsidP="00564122">
            <w:pPr>
              <w:rPr>
                <w:sz w:val="18"/>
                <w:szCs w:val="18"/>
              </w:rPr>
            </w:pPr>
            <w:r w:rsidRPr="00F91CA5">
              <w:rPr>
                <w:sz w:val="18"/>
                <w:szCs w:val="18"/>
              </w:rPr>
              <w:t>3.17</w:t>
            </w:r>
            <w:r w:rsidR="00EE2E1F" w:rsidRPr="00F91CA5">
              <w:rPr>
                <w:sz w:val="18"/>
                <w:szCs w:val="18"/>
              </w:rPr>
              <w:t xml:space="preserve"> (2.15-4.74)</w:t>
            </w:r>
          </w:p>
        </w:tc>
        <w:tc>
          <w:tcPr>
            <w:tcW w:w="903" w:type="dxa"/>
          </w:tcPr>
          <w:p w14:paraId="20FC52A7" w14:textId="77777777" w:rsidR="002C1C15" w:rsidRPr="00F91CA5" w:rsidRDefault="002C1C15" w:rsidP="00564122">
            <w:pPr>
              <w:rPr>
                <w:sz w:val="18"/>
                <w:szCs w:val="18"/>
              </w:rPr>
            </w:pPr>
            <w:r w:rsidRPr="00F91CA5">
              <w:rPr>
                <w:sz w:val="18"/>
                <w:szCs w:val="18"/>
              </w:rPr>
              <w:t>&lt;0.005</w:t>
            </w:r>
          </w:p>
        </w:tc>
        <w:tc>
          <w:tcPr>
            <w:tcW w:w="1329" w:type="dxa"/>
          </w:tcPr>
          <w:p w14:paraId="0AFB96BB" w14:textId="6F3E7A55" w:rsidR="002C1C15" w:rsidRPr="00F91CA5" w:rsidRDefault="002C1C15" w:rsidP="00564122">
            <w:pPr>
              <w:rPr>
                <w:sz w:val="18"/>
                <w:szCs w:val="18"/>
              </w:rPr>
            </w:pPr>
            <w:r w:rsidRPr="00F91CA5">
              <w:rPr>
                <w:sz w:val="18"/>
                <w:szCs w:val="18"/>
              </w:rPr>
              <w:t>1.77</w:t>
            </w:r>
            <w:r w:rsidR="00D77913" w:rsidRPr="00F91CA5">
              <w:rPr>
                <w:sz w:val="18"/>
                <w:szCs w:val="18"/>
              </w:rPr>
              <w:t xml:space="preserve"> (1.12-2.81)</w:t>
            </w:r>
          </w:p>
        </w:tc>
        <w:tc>
          <w:tcPr>
            <w:tcW w:w="766" w:type="dxa"/>
          </w:tcPr>
          <w:p w14:paraId="70D2310A" w14:textId="77777777" w:rsidR="002C1C15" w:rsidRPr="00F91CA5" w:rsidRDefault="002C1C15" w:rsidP="00564122">
            <w:pPr>
              <w:rPr>
                <w:sz w:val="18"/>
                <w:szCs w:val="18"/>
              </w:rPr>
            </w:pPr>
            <w:r w:rsidRPr="00F91CA5">
              <w:rPr>
                <w:sz w:val="18"/>
                <w:szCs w:val="18"/>
              </w:rPr>
              <w:t>0.014</w:t>
            </w:r>
          </w:p>
        </w:tc>
        <w:tc>
          <w:tcPr>
            <w:tcW w:w="1329" w:type="dxa"/>
          </w:tcPr>
          <w:p w14:paraId="4AB033CF" w14:textId="77777777" w:rsidR="002C1C15" w:rsidRPr="00F91CA5" w:rsidRDefault="002C1C15" w:rsidP="00564122">
            <w:pPr>
              <w:rPr>
                <w:sz w:val="18"/>
                <w:szCs w:val="18"/>
              </w:rPr>
            </w:pPr>
          </w:p>
        </w:tc>
        <w:tc>
          <w:tcPr>
            <w:tcW w:w="806" w:type="dxa"/>
          </w:tcPr>
          <w:p w14:paraId="64C06AAF" w14:textId="77777777" w:rsidR="002C1C15" w:rsidRPr="00F91CA5" w:rsidRDefault="002C1C15" w:rsidP="00564122">
            <w:pPr>
              <w:rPr>
                <w:sz w:val="18"/>
                <w:szCs w:val="18"/>
              </w:rPr>
            </w:pPr>
          </w:p>
        </w:tc>
      </w:tr>
      <w:tr w:rsidR="002E38C7" w:rsidRPr="00F91CA5" w14:paraId="4995E168" w14:textId="77777777" w:rsidTr="00F91CA5">
        <w:trPr>
          <w:gridAfter w:val="1"/>
          <w:wAfter w:w="175" w:type="dxa"/>
        </w:trPr>
        <w:tc>
          <w:tcPr>
            <w:tcW w:w="2209" w:type="dxa"/>
          </w:tcPr>
          <w:p w14:paraId="04BDB1F3" w14:textId="77777777" w:rsidR="002C1C15" w:rsidRPr="00F91CA5" w:rsidRDefault="002C1C15" w:rsidP="00564122">
            <w:pPr>
              <w:tabs>
                <w:tab w:val="left" w:pos="1164"/>
              </w:tabs>
              <w:rPr>
                <w:sz w:val="18"/>
                <w:szCs w:val="18"/>
              </w:rPr>
            </w:pPr>
            <w:r w:rsidRPr="00F91CA5">
              <w:rPr>
                <w:sz w:val="18"/>
                <w:szCs w:val="18"/>
              </w:rPr>
              <w:t>EAT Volume (10mls)</w:t>
            </w:r>
          </w:p>
        </w:tc>
        <w:tc>
          <w:tcPr>
            <w:tcW w:w="1410" w:type="dxa"/>
          </w:tcPr>
          <w:p w14:paraId="7C60765D" w14:textId="123D6255" w:rsidR="002C1C15" w:rsidRPr="00F91CA5" w:rsidRDefault="002C1C15" w:rsidP="00564122">
            <w:pPr>
              <w:tabs>
                <w:tab w:val="left" w:pos="1164"/>
              </w:tabs>
              <w:rPr>
                <w:sz w:val="18"/>
                <w:szCs w:val="18"/>
              </w:rPr>
            </w:pPr>
            <w:r w:rsidRPr="00F91CA5">
              <w:rPr>
                <w:sz w:val="18"/>
                <w:szCs w:val="18"/>
              </w:rPr>
              <w:t>1.22</w:t>
            </w:r>
            <w:r w:rsidR="00D43D0E" w:rsidRPr="00F91CA5">
              <w:rPr>
                <w:sz w:val="18"/>
                <w:szCs w:val="18"/>
              </w:rPr>
              <w:t xml:space="preserve"> (1.14–1.32)</w:t>
            </w:r>
          </w:p>
        </w:tc>
        <w:tc>
          <w:tcPr>
            <w:tcW w:w="903" w:type="dxa"/>
          </w:tcPr>
          <w:p w14:paraId="1BA9CBBE" w14:textId="77777777" w:rsidR="002C1C15" w:rsidRPr="00F91CA5" w:rsidRDefault="002C1C15" w:rsidP="00564122">
            <w:pPr>
              <w:tabs>
                <w:tab w:val="left" w:pos="1164"/>
              </w:tabs>
              <w:rPr>
                <w:sz w:val="18"/>
                <w:szCs w:val="18"/>
              </w:rPr>
            </w:pPr>
            <w:r w:rsidRPr="00F91CA5">
              <w:rPr>
                <w:sz w:val="18"/>
                <w:szCs w:val="18"/>
              </w:rPr>
              <w:t>&lt;0.005</w:t>
            </w:r>
          </w:p>
        </w:tc>
        <w:tc>
          <w:tcPr>
            <w:tcW w:w="1329" w:type="dxa"/>
          </w:tcPr>
          <w:p w14:paraId="5BF9F889" w14:textId="6E72C55B" w:rsidR="002C1C15" w:rsidRPr="00F91CA5" w:rsidRDefault="002C1C15" w:rsidP="00564122">
            <w:pPr>
              <w:tabs>
                <w:tab w:val="left" w:pos="1164"/>
              </w:tabs>
              <w:rPr>
                <w:sz w:val="18"/>
                <w:szCs w:val="18"/>
              </w:rPr>
            </w:pPr>
            <w:r w:rsidRPr="00F91CA5">
              <w:rPr>
                <w:sz w:val="18"/>
                <w:szCs w:val="18"/>
              </w:rPr>
              <w:t>1.14</w:t>
            </w:r>
            <w:r w:rsidR="00D43D0E" w:rsidRPr="00F91CA5">
              <w:rPr>
                <w:sz w:val="18"/>
                <w:szCs w:val="18"/>
              </w:rPr>
              <w:t xml:space="preserve"> (1.05-1.25)</w:t>
            </w:r>
          </w:p>
        </w:tc>
        <w:tc>
          <w:tcPr>
            <w:tcW w:w="903" w:type="dxa"/>
          </w:tcPr>
          <w:p w14:paraId="1FC088AC" w14:textId="77777777" w:rsidR="002C1C15" w:rsidRPr="00F91CA5" w:rsidRDefault="002C1C15" w:rsidP="00564122">
            <w:pPr>
              <w:tabs>
                <w:tab w:val="left" w:pos="1164"/>
              </w:tabs>
              <w:rPr>
                <w:sz w:val="18"/>
                <w:szCs w:val="18"/>
              </w:rPr>
            </w:pPr>
            <w:r w:rsidRPr="00F91CA5">
              <w:rPr>
                <w:sz w:val="18"/>
                <w:szCs w:val="18"/>
              </w:rPr>
              <w:t>&lt;0.005</w:t>
            </w:r>
          </w:p>
        </w:tc>
        <w:tc>
          <w:tcPr>
            <w:tcW w:w="1329" w:type="dxa"/>
          </w:tcPr>
          <w:p w14:paraId="3847ED5A" w14:textId="70FD5204" w:rsidR="002C1C15" w:rsidRPr="00F91CA5" w:rsidRDefault="002C1C15" w:rsidP="00564122">
            <w:pPr>
              <w:tabs>
                <w:tab w:val="left" w:pos="1164"/>
              </w:tabs>
              <w:rPr>
                <w:sz w:val="18"/>
                <w:szCs w:val="18"/>
              </w:rPr>
            </w:pPr>
            <w:r w:rsidRPr="00F91CA5">
              <w:rPr>
                <w:sz w:val="18"/>
                <w:szCs w:val="18"/>
              </w:rPr>
              <w:t>1.14</w:t>
            </w:r>
            <w:r w:rsidR="00CC55AF" w:rsidRPr="00F91CA5">
              <w:rPr>
                <w:sz w:val="18"/>
                <w:szCs w:val="18"/>
              </w:rPr>
              <w:t xml:space="preserve"> (1.05-1.26)</w:t>
            </w:r>
          </w:p>
        </w:tc>
        <w:tc>
          <w:tcPr>
            <w:tcW w:w="903" w:type="dxa"/>
          </w:tcPr>
          <w:p w14:paraId="3A695862" w14:textId="77777777" w:rsidR="002C1C15" w:rsidRPr="00F91CA5" w:rsidRDefault="002C1C15" w:rsidP="00564122">
            <w:pPr>
              <w:tabs>
                <w:tab w:val="left" w:pos="1164"/>
              </w:tabs>
              <w:rPr>
                <w:sz w:val="18"/>
                <w:szCs w:val="18"/>
              </w:rPr>
            </w:pPr>
            <w:r w:rsidRPr="00F91CA5">
              <w:rPr>
                <w:sz w:val="18"/>
                <w:szCs w:val="18"/>
              </w:rPr>
              <w:t>&lt;0.005</w:t>
            </w:r>
          </w:p>
        </w:tc>
        <w:tc>
          <w:tcPr>
            <w:tcW w:w="1329" w:type="dxa"/>
            <w:gridSpan w:val="2"/>
          </w:tcPr>
          <w:p w14:paraId="76707466" w14:textId="6E3B6687" w:rsidR="002C1C15" w:rsidRPr="00F91CA5" w:rsidRDefault="002C1C15" w:rsidP="00564122">
            <w:pPr>
              <w:rPr>
                <w:sz w:val="18"/>
                <w:szCs w:val="18"/>
              </w:rPr>
            </w:pPr>
            <w:r w:rsidRPr="00F91CA5">
              <w:rPr>
                <w:sz w:val="18"/>
                <w:szCs w:val="18"/>
              </w:rPr>
              <w:t>1.12</w:t>
            </w:r>
            <w:r w:rsidR="00EE2E1F" w:rsidRPr="00F91CA5">
              <w:rPr>
                <w:sz w:val="18"/>
                <w:szCs w:val="18"/>
              </w:rPr>
              <w:t xml:space="preserve"> (1.08-1.17)</w:t>
            </w:r>
          </w:p>
        </w:tc>
        <w:tc>
          <w:tcPr>
            <w:tcW w:w="903" w:type="dxa"/>
          </w:tcPr>
          <w:p w14:paraId="532E7439" w14:textId="77777777" w:rsidR="002C1C15" w:rsidRPr="00F91CA5" w:rsidRDefault="002C1C15" w:rsidP="00564122">
            <w:pPr>
              <w:rPr>
                <w:sz w:val="18"/>
                <w:szCs w:val="18"/>
              </w:rPr>
            </w:pPr>
            <w:r w:rsidRPr="00F91CA5">
              <w:rPr>
                <w:sz w:val="18"/>
                <w:szCs w:val="18"/>
              </w:rPr>
              <w:t>&lt;0.005</w:t>
            </w:r>
          </w:p>
        </w:tc>
        <w:tc>
          <w:tcPr>
            <w:tcW w:w="1329" w:type="dxa"/>
          </w:tcPr>
          <w:p w14:paraId="382DA29F" w14:textId="233D5CFB" w:rsidR="002C1C15" w:rsidRPr="00F91CA5" w:rsidRDefault="002C1C15" w:rsidP="00564122">
            <w:pPr>
              <w:rPr>
                <w:sz w:val="18"/>
                <w:szCs w:val="18"/>
              </w:rPr>
            </w:pPr>
            <w:r w:rsidRPr="00F91CA5">
              <w:rPr>
                <w:sz w:val="18"/>
                <w:szCs w:val="18"/>
              </w:rPr>
              <w:t>1.05</w:t>
            </w:r>
            <w:r w:rsidR="00D77913" w:rsidRPr="00F91CA5">
              <w:rPr>
                <w:sz w:val="18"/>
                <w:szCs w:val="18"/>
              </w:rPr>
              <w:t xml:space="preserve"> (0.99-1.10)</w:t>
            </w:r>
          </w:p>
        </w:tc>
        <w:tc>
          <w:tcPr>
            <w:tcW w:w="766" w:type="dxa"/>
          </w:tcPr>
          <w:p w14:paraId="49C48787" w14:textId="77777777" w:rsidR="002C1C15" w:rsidRPr="00F91CA5" w:rsidRDefault="002C1C15" w:rsidP="00564122">
            <w:pPr>
              <w:rPr>
                <w:sz w:val="18"/>
                <w:szCs w:val="18"/>
              </w:rPr>
            </w:pPr>
            <w:r w:rsidRPr="00F91CA5">
              <w:rPr>
                <w:sz w:val="18"/>
                <w:szCs w:val="18"/>
              </w:rPr>
              <w:t>0.089</w:t>
            </w:r>
          </w:p>
        </w:tc>
        <w:tc>
          <w:tcPr>
            <w:tcW w:w="1329" w:type="dxa"/>
          </w:tcPr>
          <w:p w14:paraId="139010C0" w14:textId="79D014CA" w:rsidR="002C1C15" w:rsidRPr="00F91CA5" w:rsidRDefault="002C1C15" w:rsidP="00564122">
            <w:pPr>
              <w:rPr>
                <w:sz w:val="18"/>
                <w:szCs w:val="18"/>
              </w:rPr>
            </w:pPr>
            <w:r w:rsidRPr="00F91CA5">
              <w:rPr>
                <w:sz w:val="18"/>
                <w:szCs w:val="18"/>
              </w:rPr>
              <w:t>1.04</w:t>
            </w:r>
            <w:r w:rsidR="00F91CA5" w:rsidRPr="00F91CA5">
              <w:rPr>
                <w:sz w:val="18"/>
                <w:szCs w:val="18"/>
              </w:rPr>
              <w:t xml:space="preserve"> (0.99-1.10)</w:t>
            </w:r>
          </w:p>
        </w:tc>
        <w:tc>
          <w:tcPr>
            <w:tcW w:w="806" w:type="dxa"/>
          </w:tcPr>
          <w:p w14:paraId="18DF4CE6" w14:textId="77777777" w:rsidR="002C1C15" w:rsidRPr="00F91CA5" w:rsidRDefault="002C1C15" w:rsidP="00564122">
            <w:pPr>
              <w:rPr>
                <w:sz w:val="18"/>
                <w:szCs w:val="18"/>
              </w:rPr>
            </w:pPr>
            <w:r w:rsidRPr="00F91CA5">
              <w:rPr>
                <w:sz w:val="18"/>
                <w:szCs w:val="18"/>
              </w:rPr>
              <w:t>0.104</w:t>
            </w:r>
          </w:p>
        </w:tc>
      </w:tr>
      <w:tr w:rsidR="002E38C7" w:rsidRPr="00F91CA5" w14:paraId="534DEC4C" w14:textId="77777777" w:rsidTr="00F91CA5">
        <w:trPr>
          <w:gridAfter w:val="1"/>
          <w:wAfter w:w="175" w:type="dxa"/>
        </w:trPr>
        <w:tc>
          <w:tcPr>
            <w:tcW w:w="2209" w:type="dxa"/>
          </w:tcPr>
          <w:p w14:paraId="15F5220F" w14:textId="77777777" w:rsidR="002C1C15" w:rsidRPr="00F91CA5" w:rsidRDefault="002C1C15" w:rsidP="00564122">
            <w:pPr>
              <w:tabs>
                <w:tab w:val="left" w:pos="1164"/>
              </w:tabs>
              <w:rPr>
                <w:sz w:val="18"/>
                <w:szCs w:val="18"/>
              </w:rPr>
            </w:pPr>
            <w:r w:rsidRPr="00F91CA5">
              <w:rPr>
                <w:sz w:val="18"/>
                <w:szCs w:val="18"/>
              </w:rPr>
              <w:t>HS</w:t>
            </w:r>
          </w:p>
        </w:tc>
        <w:tc>
          <w:tcPr>
            <w:tcW w:w="1410" w:type="dxa"/>
          </w:tcPr>
          <w:p w14:paraId="782853AA" w14:textId="46B19791" w:rsidR="002C1C15" w:rsidRPr="00F91CA5" w:rsidRDefault="002C1C15" w:rsidP="00564122">
            <w:pPr>
              <w:tabs>
                <w:tab w:val="left" w:pos="1164"/>
              </w:tabs>
              <w:rPr>
                <w:sz w:val="18"/>
                <w:szCs w:val="18"/>
              </w:rPr>
            </w:pPr>
            <w:r w:rsidRPr="00F91CA5">
              <w:rPr>
                <w:sz w:val="18"/>
                <w:szCs w:val="18"/>
              </w:rPr>
              <w:t>4.29</w:t>
            </w:r>
            <w:r w:rsidR="00D43D0E" w:rsidRPr="00F91CA5">
              <w:rPr>
                <w:sz w:val="18"/>
                <w:szCs w:val="18"/>
              </w:rPr>
              <w:t xml:space="preserve"> (2.23-8.39)</w:t>
            </w:r>
          </w:p>
        </w:tc>
        <w:tc>
          <w:tcPr>
            <w:tcW w:w="903" w:type="dxa"/>
          </w:tcPr>
          <w:p w14:paraId="3E1EA621" w14:textId="77777777" w:rsidR="002C1C15" w:rsidRPr="00F91CA5" w:rsidRDefault="002C1C15" w:rsidP="00564122">
            <w:pPr>
              <w:tabs>
                <w:tab w:val="left" w:pos="1164"/>
              </w:tabs>
              <w:rPr>
                <w:sz w:val="18"/>
                <w:szCs w:val="18"/>
              </w:rPr>
            </w:pPr>
            <w:r w:rsidRPr="00F91CA5">
              <w:rPr>
                <w:sz w:val="18"/>
                <w:szCs w:val="18"/>
              </w:rPr>
              <w:t>&lt;0.005</w:t>
            </w:r>
          </w:p>
        </w:tc>
        <w:tc>
          <w:tcPr>
            <w:tcW w:w="1329" w:type="dxa"/>
          </w:tcPr>
          <w:p w14:paraId="38D8261E" w14:textId="6A608D50" w:rsidR="002C1C15" w:rsidRPr="00F91CA5" w:rsidRDefault="002C1C15" w:rsidP="00564122">
            <w:pPr>
              <w:tabs>
                <w:tab w:val="left" w:pos="1164"/>
              </w:tabs>
              <w:rPr>
                <w:sz w:val="18"/>
                <w:szCs w:val="18"/>
              </w:rPr>
            </w:pPr>
            <w:r w:rsidRPr="00F91CA5">
              <w:rPr>
                <w:sz w:val="18"/>
                <w:szCs w:val="18"/>
              </w:rPr>
              <w:t>3.41</w:t>
            </w:r>
            <w:r w:rsidR="00D43D0E" w:rsidRPr="00F91CA5">
              <w:rPr>
                <w:sz w:val="18"/>
                <w:szCs w:val="18"/>
              </w:rPr>
              <w:t xml:space="preserve"> 1.62-7.28)</w:t>
            </w:r>
          </w:p>
        </w:tc>
        <w:tc>
          <w:tcPr>
            <w:tcW w:w="903" w:type="dxa"/>
          </w:tcPr>
          <w:p w14:paraId="573B167A" w14:textId="77777777" w:rsidR="002C1C15" w:rsidRPr="00F91CA5" w:rsidRDefault="002C1C15" w:rsidP="00564122">
            <w:pPr>
              <w:tabs>
                <w:tab w:val="left" w:pos="1164"/>
              </w:tabs>
              <w:rPr>
                <w:sz w:val="18"/>
                <w:szCs w:val="18"/>
              </w:rPr>
            </w:pPr>
            <w:r w:rsidRPr="00F91CA5">
              <w:rPr>
                <w:sz w:val="18"/>
                <w:szCs w:val="18"/>
              </w:rPr>
              <w:t>&lt;0.005</w:t>
            </w:r>
          </w:p>
        </w:tc>
        <w:tc>
          <w:tcPr>
            <w:tcW w:w="1329" w:type="dxa"/>
          </w:tcPr>
          <w:p w14:paraId="10DA2E66" w14:textId="4F49884E" w:rsidR="007F5AE6" w:rsidRPr="00F91CA5" w:rsidRDefault="002C1C15" w:rsidP="00564122">
            <w:pPr>
              <w:tabs>
                <w:tab w:val="left" w:pos="1164"/>
              </w:tabs>
              <w:rPr>
                <w:sz w:val="18"/>
                <w:szCs w:val="18"/>
              </w:rPr>
            </w:pPr>
            <w:r w:rsidRPr="00F91CA5">
              <w:rPr>
                <w:sz w:val="18"/>
                <w:szCs w:val="18"/>
              </w:rPr>
              <w:t>3.17</w:t>
            </w:r>
            <w:r w:rsidR="002E38C7" w:rsidRPr="00F91CA5">
              <w:rPr>
                <w:sz w:val="18"/>
                <w:szCs w:val="18"/>
              </w:rPr>
              <w:t xml:space="preserve"> </w:t>
            </w:r>
            <w:r w:rsidR="007F5AE6" w:rsidRPr="00F91CA5">
              <w:rPr>
                <w:sz w:val="18"/>
                <w:szCs w:val="18"/>
              </w:rPr>
              <w:t>(1.46-7.02)</w:t>
            </w:r>
          </w:p>
        </w:tc>
        <w:tc>
          <w:tcPr>
            <w:tcW w:w="903" w:type="dxa"/>
          </w:tcPr>
          <w:p w14:paraId="1D32BDFF" w14:textId="77777777" w:rsidR="002C1C15" w:rsidRPr="00F91CA5" w:rsidRDefault="002C1C15" w:rsidP="00564122">
            <w:pPr>
              <w:tabs>
                <w:tab w:val="left" w:pos="1164"/>
              </w:tabs>
              <w:rPr>
                <w:sz w:val="18"/>
                <w:szCs w:val="18"/>
              </w:rPr>
            </w:pPr>
            <w:r w:rsidRPr="00F91CA5">
              <w:rPr>
                <w:sz w:val="18"/>
                <w:szCs w:val="18"/>
              </w:rPr>
              <w:t>&lt;0.005</w:t>
            </w:r>
          </w:p>
        </w:tc>
        <w:tc>
          <w:tcPr>
            <w:tcW w:w="1329" w:type="dxa"/>
            <w:gridSpan w:val="2"/>
          </w:tcPr>
          <w:p w14:paraId="3EAFA94B" w14:textId="11105FA8" w:rsidR="002C1C15" w:rsidRPr="00F91CA5" w:rsidRDefault="002C1C15" w:rsidP="00564122">
            <w:pPr>
              <w:rPr>
                <w:sz w:val="18"/>
                <w:szCs w:val="18"/>
              </w:rPr>
            </w:pPr>
            <w:r w:rsidRPr="00F91CA5">
              <w:rPr>
                <w:sz w:val="18"/>
                <w:szCs w:val="18"/>
              </w:rPr>
              <w:t>1.07</w:t>
            </w:r>
            <w:r w:rsidR="00EE2E1F" w:rsidRPr="00F91CA5">
              <w:rPr>
                <w:sz w:val="18"/>
                <w:szCs w:val="18"/>
              </w:rPr>
              <w:t xml:space="preserve"> (0.69-</w:t>
            </w:r>
            <w:r w:rsidR="00D77913" w:rsidRPr="00F91CA5">
              <w:rPr>
                <w:sz w:val="18"/>
                <w:szCs w:val="18"/>
              </w:rPr>
              <w:t>1.69)</w:t>
            </w:r>
          </w:p>
        </w:tc>
        <w:tc>
          <w:tcPr>
            <w:tcW w:w="903" w:type="dxa"/>
          </w:tcPr>
          <w:p w14:paraId="73FE6AEC" w14:textId="77777777" w:rsidR="002C1C15" w:rsidRPr="00F91CA5" w:rsidRDefault="002C1C15" w:rsidP="00564122">
            <w:pPr>
              <w:rPr>
                <w:sz w:val="18"/>
                <w:szCs w:val="18"/>
              </w:rPr>
            </w:pPr>
            <w:r w:rsidRPr="00F91CA5">
              <w:rPr>
                <w:sz w:val="18"/>
                <w:szCs w:val="18"/>
              </w:rPr>
              <w:t>0.757</w:t>
            </w:r>
          </w:p>
        </w:tc>
        <w:tc>
          <w:tcPr>
            <w:tcW w:w="1329" w:type="dxa"/>
          </w:tcPr>
          <w:p w14:paraId="0258E749" w14:textId="476BB6D3" w:rsidR="002C1C15" w:rsidRPr="00F91CA5" w:rsidRDefault="002C1C15" w:rsidP="00564122">
            <w:pPr>
              <w:rPr>
                <w:sz w:val="18"/>
                <w:szCs w:val="18"/>
              </w:rPr>
            </w:pPr>
            <w:r w:rsidRPr="00F91CA5">
              <w:rPr>
                <w:sz w:val="18"/>
                <w:szCs w:val="18"/>
              </w:rPr>
              <w:t>0.85</w:t>
            </w:r>
            <w:r w:rsidR="00D77913" w:rsidRPr="00F91CA5">
              <w:rPr>
                <w:sz w:val="18"/>
                <w:szCs w:val="18"/>
              </w:rPr>
              <w:t xml:space="preserve"> (0.49-§.46)</w:t>
            </w:r>
          </w:p>
        </w:tc>
        <w:tc>
          <w:tcPr>
            <w:tcW w:w="766" w:type="dxa"/>
          </w:tcPr>
          <w:p w14:paraId="27AD7F43" w14:textId="77777777" w:rsidR="002C1C15" w:rsidRPr="00F91CA5" w:rsidRDefault="002C1C15" w:rsidP="00564122">
            <w:pPr>
              <w:rPr>
                <w:sz w:val="18"/>
                <w:szCs w:val="18"/>
              </w:rPr>
            </w:pPr>
            <w:r w:rsidRPr="00F91CA5">
              <w:rPr>
                <w:sz w:val="18"/>
                <w:szCs w:val="18"/>
              </w:rPr>
              <w:t>0.549</w:t>
            </w:r>
          </w:p>
        </w:tc>
        <w:tc>
          <w:tcPr>
            <w:tcW w:w="1329" w:type="dxa"/>
          </w:tcPr>
          <w:p w14:paraId="45F7F978" w14:textId="21C998E9" w:rsidR="002C1C15" w:rsidRPr="00F91CA5" w:rsidRDefault="002C1C15" w:rsidP="00564122">
            <w:pPr>
              <w:rPr>
                <w:sz w:val="18"/>
                <w:szCs w:val="18"/>
              </w:rPr>
            </w:pPr>
            <w:r w:rsidRPr="00F91CA5">
              <w:rPr>
                <w:sz w:val="18"/>
                <w:szCs w:val="18"/>
              </w:rPr>
              <w:t>0.81</w:t>
            </w:r>
            <w:r w:rsidR="00F91CA5" w:rsidRPr="00F91CA5">
              <w:rPr>
                <w:sz w:val="18"/>
                <w:szCs w:val="18"/>
              </w:rPr>
              <w:t xml:space="preserve"> (0.47-1.45)</w:t>
            </w:r>
          </w:p>
        </w:tc>
        <w:tc>
          <w:tcPr>
            <w:tcW w:w="806" w:type="dxa"/>
          </w:tcPr>
          <w:p w14:paraId="552A500D" w14:textId="77777777" w:rsidR="002C1C15" w:rsidRPr="00F91CA5" w:rsidRDefault="002C1C15" w:rsidP="00564122">
            <w:pPr>
              <w:rPr>
                <w:sz w:val="18"/>
                <w:szCs w:val="18"/>
              </w:rPr>
            </w:pPr>
            <w:r w:rsidRPr="00F91CA5">
              <w:rPr>
                <w:sz w:val="18"/>
                <w:szCs w:val="18"/>
              </w:rPr>
              <w:t>0.444</w:t>
            </w:r>
          </w:p>
        </w:tc>
      </w:tr>
      <w:tr w:rsidR="002E38C7" w:rsidRPr="00F91CA5" w14:paraId="1BF213E9" w14:textId="77777777" w:rsidTr="00F91CA5">
        <w:trPr>
          <w:gridAfter w:val="1"/>
          <w:wAfter w:w="175" w:type="dxa"/>
        </w:trPr>
        <w:tc>
          <w:tcPr>
            <w:tcW w:w="2209" w:type="dxa"/>
          </w:tcPr>
          <w:p w14:paraId="6F6EF6D3" w14:textId="77777777" w:rsidR="002C1C15" w:rsidRPr="00F91CA5" w:rsidRDefault="002C1C15" w:rsidP="00564122">
            <w:pPr>
              <w:tabs>
                <w:tab w:val="left" w:pos="1164"/>
              </w:tabs>
              <w:rPr>
                <w:sz w:val="18"/>
                <w:szCs w:val="18"/>
              </w:rPr>
            </w:pPr>
            <w:r w:rsidRPr="00F91CA5">
              <w:rPr>
                <w:sz w:val="18"/>
                <w:szCs w:val="18"/>
              </w:rPr>
              <w:t>TC</w:t>
            </w:r>
          </w:p>
        </w:tc>
        <w:tc>
          <w:tcPr>
            <w:tcW w:w="1410" w:type="dxa"/>
          </w:tcPr>
          <w:p w14:paraId="0EFFE6FB" w14:textId="54B4976E" w:rsidR="002C1C15" w:rsidRPr="00F91CA5" w:rsidRDefault="002C1C15" w:rsidP="00564122">
            <w:pPr>
              <w:tabs>
                <w:tab w:val="left" w:pos="1164"/>
              </w:tabs>
              <w:rPr>
                <w:sz w:val="18"/>
                <w:szCs w:val="18"/>
              </w:rPr>
            </w:pPr>
            <w:r w:rsidRPr="00F91CA5">
              <w:rPr>
                <w:sz w:val="18"/>
                <w:szCs w:val="18"/>
              </w:rPr>
              <w:t>1.16</w:t>
            </w:r>
            <w:r w:rsidR="00D43D0E" w:rsidRPr="00F91CA5">
              <w:rPr>
                <w:sz w:val="18"/>
                <w:szCs w:val="18"/>
              </w:rPr>
              <w:t xml:space="preserve"> (0.87-1.53)</w:t>
            </w:r>
          </w:p>
        </w:tc>
        <w:tc>
          <w:tcPr>
            <w:tcW w:w="903" w:type="dxa"/>
          </w:tcPr>
          <w:p w14:paraId="0A4CD512" w14:textId="77777777" w:rsidR="002C1C15" w:rsidRPr="00F91CA5" w:rsidRDefault="002C1C15" w:rsidP="00564122">
            <w:pPr>
              <w:tabs>
                <w:tab w:val="left" w:pos="1164"/>
              </w:tabs>
              <w:rPr>
                <w:sz w:val="18"/>
                <w:szCs w:val="18"/>
              </w:rPr>
            </w:pPr>
            <w:r w:rsidRPr="00F91CA5">
              <w:rPr>
                <w:sz w:val="18"/>
                <w:szCs w:val="18"/>
              </w:rPr>
              <w:t>0.306</w:t>
            </w:r>
          </w:p>
        </w:tc>
        <w:tc>
          <w:tcPr>
            <w:tcW w:w="1329" w:type="dxa"/>
          </w:tcPr>
          <w:p w14:paraId="4096DB9F" w14:textId="70B60668" w:rsidR="002C1C15" w:rsidRPr="00F91CA5" w:rsidRDefault="002C1C15" w:rsidP="00564122">
            <w:pPr>
              <w:tabs>
                <w:tab w:val="left" w:pos="1164"/>
              </w:tabs>
              <w:rPr>
                <w:sz w:val="18"/>
                <w:szCs w:val="18"/>
              </w:rPr>
            </w:pPr>
            <w:r w:rsidRPr="00F91CA5">
              <w:rPr>
                <w:sz w:val="18"/>
                <w:szCs w:val="18"/>
              </w:rPr>
              <w:t>1.01</w:t>
            </w:r>
            <w:r w:rsidR="00D43D0E" w:rsidRPr="00F91CA5">
              <w:rPr>
                <w:sz w:val="18"/>
                <w:szCs w:val="18"/>
              </w:rPr>
              <w:t xml:space="preserve"> (0.73-1.39)</w:t>
            </w:r>
          </w:p>
        </w:tc>
        <w:tc>
          <w:tcPr>
            <w:tcW w:w="903" w:type="dxa"/>
          </w:tcPr>
          <w:p w14:paraId="7674328F" w14:textId="77777777" w:rsidR="002C1C15" w:rsidRPr="00F91CA5" w:rsidRDefault="002C1C15" w:rsidP="00564122">
            <w:pPr>
              <w:tabs>
                <w:tab w:val="left" w:pos="1164"/>
              </w:tabs>
              <w:rPr>
                <w:sz w:val="18"/>
                <w:szCs w:val="18"/>
              </w:rPr>
            </w:pPr>
            <w:r w:rsidRPr="00F91CA5">
              <w:rPr>
                <w:sz w:val="18"/>
                <w:szCs w:val="18"/>
              </w:rPr>
              <w:t>0.953</w:t>
            </w:r>
          </w:p>
        </w:tc>
        <w:tc>
          <w:tcPr>
            <w:tcW w:w="1329" w:type="dxa"/>
          </w:tcPr>
          <w:p w14:paraId="62C482F2" w14:textId="2CC38BE4" w:rsidR="002C1C15" w:rsidRPr="00F91CA5" w:rsidRDefault="002C1C15" w:rsidP="00564122">
            <w:pPr>
              <w:tabs>
                <w:tab w:val="left" w:pos="1164"/>
              </w:tabs>
              <w:rPr>
                <w:sz w:val="18"/>
                <w:szCs w:val="18"/>
              </w:rPr>
            </w:pPr>
            <w:r w:rsidRPr="00F91CA5">
              <w:rPr>
                <w:sz w:val="18"/>
                <w:szCs w:val="18"/>
              </w:rPr>
              <w:t>1.05</w:t>
            </w:r>
            <w:r w:rsidR="007F5AE6" w:rsidRPr="00F91CA5">
              <w:rPr>
                <w:sz w:val="18"/>
                <w:szCs w:val="18"/>
              </w:rPr>
              <w:t xml:space="preserve"> (0.74-1.48)</w:t>
            </w:r>
          </w:p>
        </w:tc>
        <w:tc>
          <w:tcPr>
            <w:tcW w:w="903" w:type="dxa"/>
          </w:tcPr>
          <w:p w14:paraId="27E06671" w14:textId="77777777" w:rsidR="002C1C15" w:rsidRPr="00F91CA5" w:rsidRDefault="002C1C15" w:rsidP="00564122">
            <w:pPr>
              <w:tabs>
                <w:tab w:val="left" w:pos="1164"/>
              </w:tabs>
              <w:rPr>
                <w:sz w:val="18"/>
                <w:szCs w:val="18"/>
              </w:rPr>
            </w:pPr>
            <w:r w:rsidRPr="00F91CA5">
              <w:rPr>
                <w:sz w:val="18"/>
                <w:szCs w:val="18"/>
              </w:rPr>
              <w:t>0.778</w:t>
            </w:r>
          </w:p>
        </w:tc>
        <w:tc>
          <w:tcPr>
            <w:tcW w:w="1329" w:type="dxa"/>
            <w:gridSpan w:val="2"/>
          </w:tcPr>
          <w:p w14:paraId="66C6BF6F" w14:textId="1869D3C3" w:rsidR="002C1C15" w:rsidRPr="00F91CA5" w:rsidRDefault="002C1C15" w:rsidP="00564122">
            <w:pPr>
              <w:rPr>
                <w:sz w:val="18"/>
                <w:szCs w:val="18"/>
              </w:rPr>
            </w:pPr>
            <w:r w:rsidRPr="00F91CA5">
              <w:rPr>
                <w:sz w:val="18"/>
                <w:szCs w:val="18"/>
              </w:rPr>
              <w:t>0.60</w:t>
            </w:r>
            <w:r w:rsidR="00D77913" w:rsidRPr="00F91CA5">
              <w:rPr>
                <w:sz w:val="18"/>
                <w:szCs w:val="18"/>
              </w:rPr>
              <w:t xml:space="preserve"> (0.50-0.73)</w:t>
            </w:r>
          </w:p>
        </w:tc>
        <w:tc>
          <w:tcPr>
            <w:tcW w:w="903" w:type="dxa"/>
          </w:tcPr>
          <w:p w14:paraId="71AB02FA" w14:textId="77777777" w:rsidR="002C1C15" w:rsidRPr="00F91CA5" w:rsidRDefault="002C1C15" w:rsidP="00564122">
            <w:pPr>
              <w:rPr>
                <w:sz w:val="18"/>
                <w:szCs w:val="18"/>
              </w:rPr>
            </w:pPr>
            <w:r w:rsidRPr="00F91CA5">
              <w:rPr>
                <w:sz w:val="18"/>
                <w:szCs w:val="18"/>
              </w:rPr>
              <w:t>&lt;0.005</w:t>
            </w:r>
          </w:p>
        </w:tc>
        <w:tc>
          <w:tcPr>
            <w:tcW w:w="1329" w:type="dxa"/>
          </w:tcPr>
          <w:p w14:paraId="489E221D" w14:textId="3C3A0FB4" w:rsidR="002C1C15" w:rsidRPr="00F91CA5" w:rsidRDefault="002C1C15" w:rsidP="00564122">
            <w:pPr>
              <w:rPr>
                <w:sz w:val="18"/>
                <w:szCs w:val="18"/>
              </w:rPr>
            </w:pPr>
            <w:r w:rsidRPr="00F91CA5">
              <w:rPr>
                <w:sz w:val="18"/>
                <w:szCs w:val="18"/>
              </w:rPr>
              <w:t>0.76</w:t>
            </w:r>
            <w:r w:rsidR="00D77913" w:rsidRPr="00F91CA5">
              <w:rPr>
                <w:sz w:val="18"/>
                <w:szCs w:val="18"/>
              </w:rPr>
              <w:t xml:space="preserve"> (0.61-0.93)</w:t>
            </w:r>
          </w:p>
        </w:tc>
        <w:tc>
          <w:tcPr>
            <w:tcW w:w="766" w:type="dxa"/>
          </w:tcPr>
          <w:p w14:paraId="758F7E96" w14:textId="77777777" w:rsidR="002C1C15" w:rsidRPr="00F91CA5" w:rsidRDefault="002C1C15" w:rsidP="00564122">
            <w:pPr>
              <w:rPr>
                <w:sz w:val="18"/>
                <w:szCs w:val="18"/>
              </w:rPr>
            </w:pPr>
            <w:r w:rsidRPr="00F91CA5">
              <w:rPr>
                <w:sz w:val="18"/>
                <w:szCs w:val="18"/>
              </w:rPr>
              <w:t>0.010</w:t>
            </w:r>
          </w:p>
        </w:tc>
        <w:tc>
          <w:tcPr>
            <w:tcW w:w="1329" w:type="dxa"/>
          </w:tcPr>
          <w:p w14:paraId="1CF82858" w14:textId="60C2444E" w:rsidR="002C1C15" w:rsidRPr="00F91CA5" w:rsidRDefault="002C1C15" w:rsidP="00564122">
            <w:pPr>
              <w:rPr>
                <w:sz w:val="18"/>
                <w:szCs w:val="18"/>
              </w:rPr>
            </w:pPr>
            <w:r w:rsidRPr="00F91CA5">
              <w:rPr>
                <w:sz w:val="18"/>
                <w:szCs w:val="18"/>
              </w:rPr>
              <w:t>0.75</w:t>
            </w:r>
            <w:r w:rsidR="00F91CA5" w:rsidRPr="00F91CA5">
              <w:rPr>
                <w:sz w:val="18"/>
                <w:szCs w:val="18"/>
              </w:rPr>
              <w:t xml:space="preserve"> (0.60-0.93)</w:t>
            </w:r>
          </w:p>
        </w:tc>
        <w:tc>
          <w:tcPr>
            <w:tcW w:w="806" w:type="dxa"/>
          </w:tcPr>
          <w:p w14:paraId="77308883" w14:textId="77777777" w:rsidR="002C1C15" w:rsidRPr="00F91CA5" w:rsidRDefault="002C1C15" w:rsidP="00564122">
            <w:pPr>
              <w:rPr>
                <w:sz w:val="18"/>
                <w:szCs w:val="18"/>
              </w:rPr>
            </w:pPr>
            <w:r w:rsidRPr="00F91CA5">
              <w:rPr>
                <w:sz w:val="18"/>
                <w:szCs w:val="18"/>
              </w:rPr>
              <w:t>0.012</w:t>
            </w:r>
          </w:p>
        </w:tc>
      </w:tr>
      <w:tr w:rsidR="002E38C7" w:rsidRPr="00F91CA5" w14:paraId="2CE10203" w14:textId="77777777" w:rsidTr="00F91CA5">
        <w:trPr>
          <w:gridAfter w:val="1"/>
          <w:wAfter w:w="175" w:type="dxa"/>
        </w:trPr>
        <w:tc>
          <w:tcPr>
            <w:tcW w:w="2209" w:type="dxa"/>
          </w:tcPr>
          <w:p w14:paraId="30F2911C" w14:textId="77777777" w:rsidR="002C1C15" w:rsidRPr="00F91CA5" w:rsidRDefault="002C1C15" w:rsidP="00564122">
            <w:pPr>
              <w:tabs>
                <w:tab w:val="left" w:pos="1164"/>
              </w:tabs>
              <w:rPr>
                <w:sz w:val="18"/>
                <w:szCs w:val="18"/>
              </w:rPr>
            </w:pPr>
            <w:r w:rsidRPr="00F91CA5">
              <w:rPr>
                <w:sz w:val="18"/>
                <w:szCs w:val="18"/>
              </w:rPr>
              <w:t>TG</w:t>
            </w:r>
          </w:p>
        </w:tc>
        <w:tc>
          <w:tcPr>
            <w:tcW w:w="1410" w:type="dxa"/>
          </w:tcPr>
          <w:p w14:paraId="64B5B33D" w14:textId="0ED94822" w:rsidR="002C1C15" w:rsidRPr="00F91CA5" w:rsidRDefault="002C1C15" w:rsidP="00564122">
            <w:pPr>
              <w:tabs>
                <w:tab w:val="left" w:pos="1164"/>
              </w:tabs>
              <w:rPr>
                <w:sz w:val="18"/>
                <w:szCs w:val="18"/>
              </w:rPr>
            </w:pPr>
            <w:r w:rsidRPr="00F91CA5">
              <w:rPr>
                <w:sz w:val="18"/>
                <w:szCs w:val="18"/>
              </w:rPr>
              <w:t>1.32</w:t>
            </w:r>
            <w:r w:rsidR="00D43D0E" w:rsidRPr="00F91CA5">
              <w:rPr>
                <w:sz w:val="18"/>
                <w:szCs w:val="18"/>
              </w:rPr>
              <w:t xml:space="preserve"> (1.07-1.68)</w:t>
            </w:r>
          </w:p>
        </w:tc>
        <w:tc>
          <w:tcPr>
            <w:tcW w:w="903" w:type="dxa"/>
          </w:tcPr>
          <w:p w14:paraId="29AA23B9" w14:textId="77777777" w:rsidR="002C1C15" w:rsidRPr="00F91CA5" w:rsidRDefault="002C1C15" w:rsidP="00564122">
            <w:pPr>
              <w:tabs>
                <w:tab w:val="left" w:pos="1164"/>
              </w:tabs>
              <w:rPr>
                <w:sz w:val="18"/>
                <w:szCs w:val="18"/>
              </w:rPr>
            </w:pPr>
            <w:r w:rsidRPr="00F91CA5">
              <w:rPr>
                <w:sz w:val="18"/>
                <w:szCs w:val="18"/>
              </w:rPr>
              <w:t>0.014</w:t>
            </w:r>
          </w:p>
        </w:tc>
        <w:tc>
          <w:tcPr>
            <w:tcW w:w="1329" w:type="dxa"/>
          </w:tcPr>
          <w:p w14:paraId="7F292DA5" w14:textId="727F05C1" w:rsidR="002C1C15" w:rsidRPr="00F91CA5" w:rsidRDefault="002C1C15" w:rsidP="00564122">
            <w:pPr>
              <w:tabs>
                <w:tab w:val="left" w:pos="1164"/>
              </w:tabs>
              <w:rPr>
                <w:sz w:val="18"/>
                <w:szCs w:val="18"/>
              </w:rPr>
            </w:pPr>
            <w:r w:rsidRPr="00F91CA5">
              <w:rPr>
                <w:sz w:val="18"/>
                <w:szCs w:val="18"/>
              </w:rPr>
              <w:t>1.26</w:t>
            </w:r>
            <w:r w:rsidR="00D43D0E" w:rsidRPr="00F91CA5">
              <w:rPr>
                <w:sz w:val="18"/>
                <w:szCs w:val="18"/>
              </w:rPr>
              <w:t xml:space="preserve"> (1.00-1.61)</w:t>
            </w:r>
          </w:p>
        </w:tc>
        <w:tc>
          <w:tcPr>
            <w:tcW w:w="903" w:type="dxa"/>
          </w:tcPr>
          <w:p w14:paraId="69C9110B" w14:textId="77777777" w:rsidR="002C1C15" w:rsidRPr="00F91CA5" w:rsidRDefault="002C1C15" w:rsidP="00564122">
            <w:pPr>
              <w:tabs>
                <w:tab w:val="left" w:pos="1164"/>
              </w:tabs>
              <w:rPr>
                <w:sz w:val="18"/>
                <w:szCs w:val="18"/>
              </w:rPr>
            </w:pPr>
            <w:r w:rsidRPr="00F91CA5">
              <w:rPr>
                <w:sz w:val="18"/>
                <w:szCs w:val="18"/>
              </w:rPr>
              <w:t>0.052</w:t>
            </w:r>
          </w:p>
        </w:tc>
        <w:tc>
          <w:tcPr>
            <w:tcW w:w="1329" w:type="dxa"/>
          </w:tcPr>
          <w:p w14:paraId="619FC7CF" w14:textId="62BC678F" w:rsidR="002C1C15" w:rsidRPr="00F91CA5" w:rsidRDefault="002C1C15" w:rsidP="00564122">
            <w:pPr>
              <w:tabs>
                <w:tab w:val="left" w:pos="1164"/>
              </w:tabs>
              <w:rPr>
                <w:sz w:val="18"/>
                <w:szCs w:val="18"/>
              </w:rPr>
            </w:pPr>
            <w:r w:rsidRPr="00F91CA5">
              <w:rPr>
                <w:sz w:val="18"/>
                <w:szCs w:val="18"/>
              </w:rPr>
              <w:t>1.23</w:t>
            </w:r>
            <w:r w:rsidR="007F5AE6" w:rsidRPr="00F91CA5">
              <w:rPr>
                <w:sz w:val="18"/>
                <w:szCs w:val="18"/>
              </w:rPr>
              <w:t xml:space="preserve"> (0.94-1.64)</w:t>
            </w:r>
          </w:p>
        </w:tc>
        <w:tc>
          <w:tcPr>
            <w:tcW w:w="903" w:type="dxa"/>
          </w:tcPr>
          <w:p w14:paraId="49C130DB" w14:textId="77777777" w:rsidR="002C1C15" w:rsidRPr="00F91CA5" w:rsidRDefault="002C1C15" w:rsidP="00564122">
            <w:pPr>
              <w:tabs>
                <w:tab w:val="left" w:pos="1164"/>
              </w:tabs>
              <w:rPr>
                <w:sz w:val="18"/>
                <w:szCs w:val="18"/>
              </w:rPr>
            </w:pPr>
            <w:r w:rsidRPr="00F91CA5">
              <w:rPr>
                <w:sz w:val="18"/>
                <w:szCs w:val="18"/>
              </w:rPr>
              <w:t>0.142</w:t>
            </w:r>
          </w:p>
        </w:tc>
        <w:tc>
          <w:tcPr>
            <w:tcW w:w="1329" w:type="dxa"/>
            <w:gridSpan w:val="2"/>
          </w:tcPr>
          <w:p w14:paraId="137C278A" w14:textId="421A6930" w:rsidR="002C1C15" w:rsidRPr="00F91CA5" w:rsidRDefault="002C1C15" w:rsidP="00564122">
            <w:pPr>
              <w:rPr>
                <w:sz w:val="18"/>
                <w:szCs w:val="18"/>
              </w:rPr>
            </w:pPr>
            <w:r w:rsidRPr="00F91CA5">
              <w:rPr>
                <w:sz w:val="18"/>
                <w:szCs w:val="18"/>
              </w:rPr>
              <w:t>0.91</w:t>
            </w:r>
            <w:r w:rsidR="00D77913" w:rsidRPr="00F91CA5">
              <w:rPr>
                <w:sz w:val="18"/>
                <w:szCs w:val="18"/>
              </w:rPr>
              <w:t xml:space="preserve"> (0.73-1.14)</w:t>
            </w:r>
          </w:p>
        </w:tc>
        <w:tc>
          <w:tcPr>
            <w:tcW w:w="903" w:type="dxa"/>
          </w:tcPr>
          <w:p w14:paraId="1D0594C7" w14:textId="77777777" w:rsidR="002C1C15" w:rsidRPr="00F91CA5" w:rsidRDefault="002C1C15" w:rsidP="00564122">
            <w:pPr>
              <w:rPr>
                <w:sz w:val="18"/>
                <w:szCs w:val="18"/>
              </w:rPr>
            </w:pPr>
            <w:r w:rsidRPr="00F91CA5">
              <w:rPr>
                <w:sz w:val="18"/>
                <w:szCs w:val="18"/>
              </w:rPr>
              <w:t>0.421</w:t>
            </w:r>
          </w:p>
        </w:tc>
        <w:tc>
          <w:tcPr>
            <w:tcW w:w="1329" w:type="dxa"/>
          </w:tcPr>
          <w:p w14:paraId="7A29603E" w14:textId="18C145EF" w:rsidR="002C1C15" w:rsidRPr="00F91CA5" w:rsidRDefault="002C1C15" w:rsidP="00564122">
            <w:pPr>
              <w:rPr>
                <w:sz w:val="18"/>
                <w:szCs w:val="18"/>
              </w:rPr>
            </w:pPr>
            <w:r w:rsidRPr="00F91CA5">
              <w:rPr>
                <w:sz w:val="18"/>
                <w:szCs w:val="18"/>
              </w:rPr>
              <w:t>1.10</w:t>
            </w:r>
            <w:r w:rsidR="00D77913" w:rsidRPr="00F91CA5">
              <w:rPr>
                <w:sz w:val="18"/>
                <w:szCs w:val="18"/>
              </w:rPr>
              <w:t xml:space="preserve"> (0.84-1.44)</w:t>
            </w:r>
          </w:p>
        </w:tc>
        <w:tc>
          <w:tcPr>
            <w:tcW w:w="766" w:type="dxa"/>
          </w:tcPr>
          <w:p w14:paraId="205E3571" w14:textId="77777777" w:rsidR="002C1C15" w:rsidRPr="00F91CA5" w:rsidRDefault="002C1C15" w:rsidP="00564122">
            <w:pPr>
              <w:rPr>
                <w:sz w:val="18"/>
                <w:szCs w:val="18"/>
              </w:rPr>
            </w:pPr>
            <w:r w:rsidRPr="00F91CA5">
              <w:rPr>
                <w:sz w:val="18"/>
                <w:szCs w:val="18"/>
              </w:rPr>
              <w:t>0.493</w:t>
            </w:r>
          </w:p>
        </w:tc>
        <w:tc>
          <w:tcPr>
            <w:tcW w:w="1329" w:type="dxa"/>
          </w:tcPr>
          <w:p w14:paraId="593500E6" w14:textId="35C97BBA" w:rsidR="002C1C15" w:rsidRPr="00F91CA5" w:rsidRDefault="002C1C15" w:rsidP="00564122">
            <w:pPr>
              <w:rPr>
                <w:sz w:val="18"/>
                <w:szCs w:val="18"/>
              </w:rPr>
            </w:pPr>
            <w:r w:rsidRPr="00F91CA5">
              <w:rPr>
                <w:sz w:val="18"/>
                <w:szCs w:val="18"/>
              </w:rPr>
              <w:t>1.06</w:t>
            </w:r>
            <w:r w:rsidR="00F91CA5" w:rsidRPr="00F91CA5">
              <w:rPr>
                <w:sz w:val="18"/>
                <w:szCs w:val="18"/>
              </w:rPr>
              <w:t xml:space="preserve"> (0.79-1.37)</w:t>
            </w:r>
          </w:p>
        </w:tc>
        <w:tc>
          <w:tcPr>
            <w:tcW w:w="806" w:type="dxa"/>
          </w:tcPr>
          <w:p w14:paraId="61705104" w14:textId="77777777" w:rsidR="002C1C15" w:rsidRPr="00F91CA5" w:rsidRDefault="002C1C15" w:rsidP="00564122">
            <w:pPr>
              <w:rPr>
                <w:sz w:val="18"/>
                <w:szCs w:val="18"/>
              </w:rPr>
            </w:pPr>
            <w:r w:rsidRPr="00F91CA5">
              <w:rPr>
                <w:sz w:val="18"/>
                <w:szCs w:val="18"/>
              </w:rPr>
              <w:t>0.699</w:t>
            </w:r>
          </w:p>
        </w:tc>
      </w:tr>
      <w:tr w:rsidR="002E38C7" w:rsidRPr="00F91CA5" w14:paraId="2AC02C3E" w14:textId="77777777" w:rsidTr="00F91CA5">
        <w:trPr>
          <w:gridAfter w:val="1"/>
          <w:wAfter w:w="175" w:type="dxa"/>
        </w:trPr>
        <w:tc>
          <w:tcPr>
            <w:tcW w:w="2209" w:type="dxa"/>
          </w:tcPr>
          <w:p w14:paraId="4F16F4B8" w14:textId="77777777" w:rsidR="002C1C15" w:rsidRPr="00F91CA5" w:rsidRDefault="002C1C15" w:rsidP="00564122">
            <w:pPr>
              <w:tabs>
                <w:tab w:val="left" w:pos="1164"/>
              </w:tabs>
              <w:rPr>
                <w:sz w:val="18"/>
                <w:szCs w:val="18"/>
              </w:rPr>
            </w:pPr>
            <w:r w:rsidRPr="00F91CA5">
              <w:rPr>
                <w:sz w:val="18"/>
                <w:szCs w:val="18"/>
              </w:rPr>
              <w:t>LDL</w:t>
            </w:r>
          </w:p>
        </w:tc>
        <w:tc>
          <w:tcPr>
            <w:tcW w:w="1410" w:type="dxa"/>
          </w:tcPr>
          <w:p w14:paraId="3EB7298F" w14:textId="233AFA28" w:rsidR="002C1C15" w:rsidRPr="00F91CA5" w:rsidRDefault="002C1C15" w:rsidP="00564122">
            <w:pPr>
              <w:tabs>
                <w:tab w:val="left" w:pos="1164"/>
              </w:tabs>
              <w:rPr>
                <w:sz w:val="18"/>
                <w:szCs w:val="18"/>
              </w:rPr>
            </w:pPr>
            <w:r w:rsidRPr="00F91CA5">
              <w:rPr>
                <w:sz w:val="18"/>
                <w:szCs w:val="18"/>
              </w:rPr>
              <w:t>1.12</w:t>
            </w:r>
            <w:r w:rsidR="00D43D0E" w:rsidRPr="00F91CA5">
              <w:rPr>
                <w:sz w:val="18"/>
                <w:szCs w:val="18"/>
              </w:rPr>
              <w:t xml:space="preserve"> (0.84-1.50)</w:t>
            </w:r>
          </w:p>
        </w:tc>
        <w:tc>
          <w:tcPr>
            <w:tcW w:w="903" w:type="dxa"/>
          </w:tcPr>
          <w:p w14:paraId="13C23050" w14:textId="77777777" w:rsidR="002C1C15" w:rsidRPr="00F91CA5" w:rsidRDefault="002C1C15" w:rsidP="00564122">
            <w:pPr>
              <w:tabs>
                <w:tab w:val="left" w:pos="1164"/>
              </w:tabs>
              <w:rPr>
                <w:sz w:val="18"/>
                <w:szCs w:val="18"/>
              </w:rPr>
            </w:pPr>
            <w:r w:rsidRPr="00F91CA5">
              <w:rPr>
                <w:sz w:val="18"/>
                <w:szCs w:val="18"/>
              </w:rPr>
              <w:t>0.422</w:t>
            </w:r>
          </w:p>
        </w:tc>
        <w:tc>
          <w:tcPr>
            <w:tcW w:w="1329" w:type="dxa"/>
          </w:tcPr>
          <w:p w14:paraId="1BC42CFB" w14:textId="1ED3FAA7" w:rsidR="002C1C15" w:rsidRPr="00F91CA5" w:rsidRDefault="002C1C15" w:rsidP="00564122">
            <w:pPr>
              <w:tabs>
                <w:tab w:val="left" w:pos="1164"/>
              </w:tabs>
              <w:rPr>
                <w:sz w:val="18"/>
                <w:szCs w:val="18"/>
              </w:rPr>
            </w:pPr>
            <w:r w:rsidRPr="00F91CA5">
              <w:rPr>
                <w:sz w:val="18"/>
                <w:szCs w:val="18"/>
              </w:rPr>
              <w:t>1.03</w:t>
            </w:r>
            <w:r w:rsidR="002E38C7" w:rsidRPr="00F91CA5">
              <w:rPr>
                <w:sz w:val="18"/>
                <w:szCs w:val="18"/>
              </w:rPr>
              <w:t xml:space="preserve"> (0.75-1.43)</w:t>
            </w:r>
          </w:p>
        </w:tc>
        <w:tc>
          <w:tcPr>
            <w:tcW w:w="903" w:type="dxa"/>
          </w:tcPr>
          <w:p w14:paraId="4FFE4A56" w14:textId="77777777" w:rsidR="002C1C15" w:rsidRPr="00F91CA5" w:rsidRDefault="002C1C15" w:rsidP="00564122">
            <w:pPr>
              <w:tabs>
                <w:tab w:val="left" w:pos="1164"/>
              </w:tabs>
              <w:rPr>
                <w:sz w:val="18"/>
                <w:szCs w:val="18"/>
              </w:rPr>
            </w:pPr>
            <w:r w:rsidRPr="00F91CA5">
              <w:rPr>
                <w:sz w:val="18"/>
                <w:szCs w:val="18"/>
              </w:rPr>
              <w:t>0.839</w:t>
            </w:r>
          </w:p>
        </w:tc>
        <w:tc>
          <w:tcPr>
            <w:tcW w:w="1329" w:type="dxa"/>
          </w:tcPr>
          <w:p w14:paraId="6976A513" w14:textId="1F60E8BF" w:rsidR="002C1C15" w:rsidRPr="00F91CA5" w:rsidRDefault="002C1C15" w:rsidP="00564122">
            <w:pPr>
              <w:tabs>
                <w:tab w:val="left" w:pos="1164"/>
              </w:tabs>
              <w:rPr>
                <w:sz w:val="18"/>
                <w:szCs w:val="18"/>
              </w:rPr>
            </w:pPr>
            <w:r w:rsidRPr="00F91CA5">
              <w:rPr>
                <w:sz w:val="18"/>
                <w:szCs w:val="18"/>
              </w:rPr>
              <w:t>1.09</w:t>
            </w:r>
            <w:r w:rsidR="007F5AE6" w:rsidRPr="00F91CA5">
              <w:rPr>
                <w:sz w:val="18"/>
                <w:szCs w:val="18"/>
              </w:rPr>
              <w:t xml:space="preserve"> (0.76-1.57)</w:t>
            </w:r>
          </w:p>
        </w:tc>
        <w:tc>
          <w:tcPr>
            <w:tcW w:w="903" w:type="dxa"/>
          </w:tcPr>
          <w:p w14:paraId="07A7AFF5" w14:textId="77777777" w:rsidR="002C1C15" w:rsidRPr="00F91CA5" w:rsidRDefault="002C1C15" w:rsidP="00564122">
            <w:pPr>
              <w:tabs>
                <w:tab w:val="left" w:pos="1164"/>
              </w:tabs>
              <w:rPr>
                <w:sz w:val="18"/>
                <w:szCs w:val="18"/>
              </w:rPr>
            </w:pPr>
            <w:r w:rsidRPr="00F91CA5">
              <w:rPr>
                <w:sz w:val="18"/>
                <w:szCs w:val="18"/>
              </w:rPr>
              <w:t>0.642</w:t>
            </w:r>
          </w:p>
        </w:tc>
        <w:tc>
          <w:tcPr>
            <w:tcW w:w="1329" w:type="dxa"/>
            <w:gridSpan w:val="2"/>
          </w:tcPr>
          <w:p w14:paraId="47160C9D" w14:textId="72CFD976" w:rsidR="002C1C15" w:rsidRPr="00F91CA5" w:rsidRDefault="002C1C15" w:rsidP="00564122">
            <w:pPr>
              <w:rPr>
                <w:sz w:val="18"/>
                <w:szCs w:val="18"/>
              </w:rPr>
            </w:pPr>
            <w:r w:rsidRPr="00F91CA5">
              <w:rPr>
                <w:sz w:val="18"/>
                <w:szCs w:val="18"/>
              </w:rPr>
              <w:t>0.67</w:t>
            </w:r>
            <w:r w:rsidR="00D77913" w:rsidRPr="00F91CA5">
              <w:rPr>
                <w:sz w:val="18"/>
                <w:szCs w:val="18"/>
              </w:rPr>
              <w:t xml:space="preserve"> (0.55-0.82)</w:t>
            </w:r>
          </w:p>
        </w:tc>
        <w:tc>
          <w:tcPr>
            <w:tcW w:w="903" w:type="dxa"/>
          </w:tcPr>
          <w:p w14:paraId="33EECF3C" w14:textId="77777777" w:rsidR="002C1C15" w:rsidRPr="00F91CA5" w:rsidRDefault="002C1C15" w:rsidP="00564122">
            <w:pPr>
              <w:rPr>
                <w:sz w:val="18"/>
                <w:szCs w:val="18"/>
              </w:rPr>
            </w:pPr>
            <w:r w:rsidRPr="00F91CA5">
              <w:rPr>
                <w:sz w:val="18"/>
                <w:szCs w:val="18"/>
              </w:rPr>
              <w:t>&lt;0.005</w:t>
            </w:r>
          </w:p>
        </w:tc>
        <w:tc>
          <w:tcPr>
            <w:tcW w:w="1329" w:type="dxa"/>
          </w:tcPr>
          <w:p w14:paraId="6B90EF5C" w14:textId="26DD6B30" w:rsidR="002C1C15" w:rsidRPr="00F91CA5" w:rsidRDefault="002C1C15" w:rsidP="00564122">
            <w:pPr>
              <w:rPr>
                <w:sz w:val="18"/>
                <w:szCs w:val="18"/>
              </w:rPr>
            </w:pPr>
            <w:r w:rsidRPr="00F91CA5">
              <w:rPr>
                <w:sz w:val="18"/>
                <w:szCs w:val="18"/>
              </w:rPr>
              <w:t>0.81</w:t>
            </w:r>
            <w:r w:rsidR="00D77913" w:rsidRPr="00F91CA5">
              <w:rPr>
                <w:sz w:val="18"/>
                <w:szCs w:val="18"/>
              </w:rPr>
              <w:t xml:space="preserve"> (0.64-1.02)</w:t>
            </w:r>
          </w:p>
        </w:tc>
        <w:tc>
          <w:tcPr>
            <w:tcW w:w="766" w:type="dxa"/>
          </w:tcPr>
          <w:p w14:paraId="323B8FF6" w14:textId="77777777" w:rsidR="002C1C15" w:rsidRPr="00F91CA5" w:rsidRDefault="002C1C15" w:rsidP="00564122">
            <w:pPr>
              <w:rPr>
                <w:sz w:val="18"/>
                <w:szCs w:val="18"/>
              </w:rPr>
            </w:pPr>
            <w:r w:rsidRPr="00F91CA5">
              <w:rPr>
                <w:sz w:val="18"/>
                <w:szCs w:val="18"/>
              </w:rPr>
              <w:t>0.070</w:t>
            </w:r>
          </w:p>
        </w:tc>
        <w:tc>
          <w:tcPr>
            <w:tcW w:w="1329" w:type="dxa"/>
          </w:tcPr>
          <w:p w14:paraId="320EADCE" w14:textId="2261A33F" w:rsidR="002C1C15" w:rsidRPr="00F91CA5" w:rsidRDefault="002C1C15" w:rsidP="00564122">
            <w:pPr>
              <w:rPr>
                <w:sz w:val="18"/>
                <w:szCs w:val="18"/>
              </w:rPr>
            </w:pPr>
            <w:r w:rsidRPr="00F91CA5">
              <w:rPr>
                <w:sz w:val="18"/>
                <w:szCs w:val="18"/>
              </w:rPr>
              <w:t>0.83</w:t>
            </w:r>
            <w:r w:rsidR="00F91CA5" w:rsidRPr="00F91CA5">
              <w:rPr>
                <w:sz w:val="18"/>
                <w:szCs w:val="18"/>
              </w:rPr>
              <w:t xml:space="preserve"> (0.65-1.05)</w:t>
            </w:r>
          </w:p>
        </w:tc>
        <w:tc>
          <w:tcPr>
            <w:tcW w:w="806" w:type="dxa"/>
          </w:tcPr>
          <w:p w14:paraId="782E7EB7" w14:textId="77777777" w:rsidR="002C1C15" w:rsidRPr="00F91CA5" w:rsidRDefault="002C1C15" w:rsidP="00564122">
            <w:pPr>
              <w:rPr>
                <w:sz w:val="18"/>
                <w:szCs w:val="18"/>
              </w:rPr>
            </w:pPr>
            <w:r w:rsidRPr="00F91CA5">
              <w:rPr>
                <w:sz w:val="18"/>
                <w:szCs w:val="18"/>
              </w:rPr>
              <w:t>0.115</w:t>
            </w:r>
          </w:p>
        </w:tc>
      </w:tr>
      <w:tr w:rsidR="002E38C7" w:rsidRPr="00F91CA5" w14:paraId="6820D793" w14:textId="77777777" w:rsidTr="00F91CA5">
        <w:trPr>
          <w:gridAfter w:val="1"/>
          <w:wAfter w:w="175" w:type="dxa"/>
        </w:trPr>
        <w:tc>
          <w:tcPr>
            <w:tcW w:w="2209" w:type="dxa"/>
          </w:tcPr>
          <w:p w14:paraId="296E0072" w14:textId="77777777" w:rsidR="002C1C15" w:rsidRPr="00F91CA5" w:rsidRDefault="002C1C15" w:rsidP="00564122">
            <w:pPr>
              <w:tabs>
                <w:tab w:val="left" w:pos="1164"/>
              </w:tabs>
              <w:rPr>
                <w:sz w:val="18"/>
                <w:szCs w:val="18"/>
              </w:rPr>
            </w:pPr>
            <w:r w:rsidRPr="00F91CA5">
              <w:rPr>
                <w:sz w:val="18"/>
                <w:szCs w:val="18"/>
              </w:rPr>
              <w:t>HDL</w:t>
            </w:r>
          </w:p>
        </w:tc>
        <w:tc>
          <w:tcPr>
            <w:tcW w:w="1410" w:type="dxa"/>
          </w:tcPr>
          <w:p w14:paraId="7C13D88C" w14:textId="4D9A48EC" w:rsidR="002C1C15" w:rsidRPr="00F91CA5" w:rsidRDefault="002C1C15" w:rsidP="00564122">
            <w:pPr>
              <w:tabs>
                <w:tab w:val="left" w:pos="1164"/>
              </w:tabs>
              <w:rPr>
                <w:sz w:val="18"/>
                <w:szCs w:val="18"/>
              </w:rPr>
            </w:pPr>
            <w:r w:rsidRPr="00F91CA5">
              <w:rPr>
                <w:sz w:val="18"/>
                <w:szCs w:val="18"/>
              </w:rPr>
              <w:t>0.45</w:t>
            </w:r>
            <w:r w:rsidR="00D43D0E" w:rsidRPr="00F91CA5">
              <w:rPr>
                <w:sz w:val="18"/>
                <w:szCs w:val="18"/>
              </w:rPr>
              <w:t xml:space="preserve"> (0.20-0.92)</w:t>
            </w:r>
          </w:p>
        </w:tc>
        <w:tc>
          <w:tcPr>
            <w:tcW w:w="903" w:type="dxa"/>
          </w:tcPr>
          <w:p w14:paraId="20676979" w14:textId="77777777" w:rsidR="002C1C15" w:rsidRPr="00F91CA5" w:rsidRDefault="002C1C15" w:rsidP="00564122">
            <w:pPr>
              <w:tabs>
                <w:tab w:val="left" w:pos="1164"/>
              </w:tabs>
              <w:rPr>
                <w:sz w:val="18"/>
                <w:szCs w:val="18"/>
              </w:rPr>
            </w:pPr>
            <w:r w:rsidRPr="00F91CA5">
              <w:rPr>
                <w:sz w:val="18"/>
                <w:szCs w:val="18"/>
              </w:rPr>
              <w:t>0.037</w:t>
            </w:r>
          </w:p>
        </w:tc>
        <w:tc>
          <w:tcPr>
            <w:tcW w:w="1329" w:type="dxa"/>
          </w:tcPr>
          <w:p w14:paraId="3A460F1D" w14:textId="3B3F6402" w:rsidR="002C1C15" w:rsidRPr="00F91CA5" w:rsidRDefault="002C1C15" w:rsidP="00564122">
            <w:pPr>
              <w:tabs>
                <w:tab w:val="left" w:pos="1164"/>
              </w:tabs>
              <w:rPr>
                <w:sz w:val="18"/>
                <w:szCs w:val="18"/>
              </w:rPr>
            </w:pPr>
            <w:r w:rsidRPr="00F91CA5">
              <w:rPr>
                <w:sz w:val="18"/>
                <w:szCs w:val="18"/>
              </w:rPr>
              <w:t>0.35</w:t>
            </w:r>
            <w:r w:rsidR="002E38C7" w:rsidRPr="00F91CA5">
              <w:rPr>
                <w:sz w:val="18"/>
                <w:szCs w:val="18"/>
              </w:rPr>
              <w:t xml:space="preserve"> (0.14-0.79)</w:t>
            </w:r>
          </w:p>
        </w:tc>
        <w:tc>
          <w:tcPr>
            <w:tcW w:w="903" w:type="dxa"/>
          </w:tcPr>
          <w:p w14:paraId="2CBEA24E" w14:textId="77777777" w:rsidR="002C1C15" w:rsidRPr="00F91CA5" w:rsidRDefault="002C1C15" w:rsidP="00564122">
            <w:pPr>
              <w:tabs>
                <w:tab w:val="left" w:pos="1164"/>
              </w:tabs>
              <w:rPr>
                <w:sz w:val="18"/>
                <w:szCs w:val="18"/>
              </w:rPr>
            </w:pPr>
            <w:r w:rsidRPr="00F91CA5">
              <w:rPr>
                <w:sz w:val="18"/>
                <w:szCs w:val="18"/>
              </w:rPr>
              <w:t>0.016</w:t>
            </w:r>
          </w:p>
        </w:tc>
        <w:tc>
          <w:tcPr>
            <w:tcW w:w="1329" w:type="dxa"/>
          </w:tcPr>
          <w:p w14:paraId="28654ADA" w14:textId="07ABBC21" w:rsidR="002C1C15" w:rsidRPr="00F91CA5" w:rsidRDefault="002C1C15" w:rsidP="00564122">
            <w:pPr>
              <w:tabs>
                <w:tab w:val="left" w:pos="1164"/>
              </w:tabs>
              <w:rPr>
                <w:sz w:val="18"/>
                <w:szCs w:val="18"/>
              </w:rPr>
            </w:pPr>
            <w:r w:rsidRPr="00F91CA5">
              <w:rPr>
                <w:sz w:val="18"/>
                <w:szCs w:val="18"/>
              </w:rPr>
              <w:t>0.43</w:t>
            </w:r>
            <w:r w:rsidR="007F5AE6" w:rsidRPr="00F91CA5">
              <w:rPr>
                <w:sz w:val="18"/>
                <w:szCs w:val="18"/>
              </w:rPr>
              <w:t xml:space="preserve"> (0.16-1.01)</w:t>
            </w:r>
          </w:p>
        </w:tc>
        <w:tc>
          <w:tcPr>
            <w:tcW w:w="903" w:type="dxa"/>
          </w:tcPr>
          <w:p w14:paraId="50F54FBB" w14:textId="77777777" w:rsidR="002C1C15" w:rsidRPr="00F91CA5" w:rsidRDefault="002C1C15" w:rsidP="00564122">
            <w:pPr>
              <w:tabs>
                <w:tab w:val="left" w:pos="1164"/>
              </w:tabs>
              <w:rPr>
                <w:sz w:val="18"/>
                <w:szCs w:val="18"/>
              </w:rPr>
            </w:pPr>
            <w:r w:rsidRPr="00F91CA5">
              <w:rPr>
                <w:sz w:val="18"/>
                <w:szCs w:val="18"/>
              </w:rPr>
              <w:t>0.066</w:t>
            </w:r>
          </w:p>
        </w:tc>
        <w:tc>
          <w:tcPr>
            <w:tcW w:w="1329" w:type="dxa"/>
            <w:gridSpan w:val="2"/>
          </w:tcPr>
          <w:p w14:paraId="6E009E29" w14:textId="0FA44A20" w:rsidR="002C1C15" w:rsidRPr="00F91CA5" w:rsidRDefault="002C1C15" w:rsidP="00564122">
            <w:pPr>
              <w:rPr>
                <w:sz w:val="18"/>
                <w:szCs w:val="18"/>
              </w:rPr>
            </w:pPr>
            <w:r w:rsidRPr="00F91CA5">
              <w:rPr>
                <w:sz w:val="18"/>
                <w:szCs w:val="18"/>
              </w:rPr>
              <w:t>0.83</w:t>
            </w:r>
            <w:r w:rsidR="00D77913" w:rsidRPr="00F91CA5">
              <w:rPr>
                <w:sz w:val="18"/>
                <w:szCs w:val="18"/>
              </w:rPr>
              <w:t xml:space="preserve"> (0.51-1.36)</w:t>
            </w:r>
          </w:p>
        </w:tc>
        <w:tc>
          <w:tcPr>
            <w:tcW w:w="903" w:type="dxa"/>
          </w:tcPr>
          <w:p w14:paraId="28C073F2" w14:textId="77777777" w:rsidR="002C1C15" w:rsidRPr="00F91CA5" w:rsidRDefault="002C1C15" w:rsidP="00564122">
            <w:pPr>
              <w:rPr>
                <w:sz w:val="18"/>
                <w:szCs w:val="18"/>
              </w:rPr>
            </w:pPr>
            <w:r w:rsidRPr="00F91CA5">
              <w:rPr>
                <w:sz w:val="18"/>
                <w:szCs w:val="18"/>
              </w:rPr>
              <w:t>0.464</w:t>
            </w:r>
          </w:p>
        </w:tc>
        <w:tc>
          <w:tcPr>
            <w:tcW w:w="1329" w:type="dxa"/>
          </w:tcPr>
          <w:p w14:paraId="7A2CD7DD" w14:textId="594B3114" w:rsidR="002C1C15" w:rsidRPr="00F91CA5" w:rsidRDefault="002C1C15" w:rsidP="00564122">
            <w:pPr>
              <w:rPr>
                <w:sz w:val="18"/>
                <w:szCs w:val="18"/>
              </w:rPr>
            </w:pPr>
            <w:r w:rsidRPr="00F91CA5">
              <w:rPr>
                <w:sz w:val="18"/>
                <w:szCs w:val="18"/>
              </w:rPr>
              <w:t>0.53</w:t>
            </w:r>
            <w:r w:rsidR="00D77913" w:rsidRPr="00F91CA5">
              <w:rPr>
                <w:sz w:val="18"/>
                <w:szCs w:val="18"/>
              </w:rPr>
              <w:t xml:space="preserve"> (0.29-0.99)</w:t>
            </w:r>
          </w:p>
        </w:tc>
        <w:tc>
          <w:tcPr>
            <w:tcW w:w="766" w:type="dxa"/>
          </w:tcPr>
          <w:p w14:paraId="25622808" w14:textId="77777777" w:rsidR="002C1C15" w:rsidRPr="00F91CA5" w:rsidRDefault="002C1C15" w:rsidP="00564122">
            <w:pPr>
              <w:rPr>
                <w:sz w:val="18"/>
                <w:szCs w:val="18"/>
              </w:rPr>
            </w:pPr>
            <w:r w:rsidRPr="00F91CA5">
              <w:rPr>
                <w:sz w:val="18"/>
                <w:szCs w:val="18"/>
              </w:rPr>
              <w:t>0.050</w:t>
            </w:r>
          </w:p>
        </w:tc>
        <w:tc>
          <w:tcPr>
            <w:tcW w:w="1329" w:type="dxa"/>
          </w:tcPr>
          <w:p w14:paraId="41A6805D" w14:textId="470B4E05" w:rsidR="002C1C15" w:rsidRPr="00F91CA5" w:rsidRDefault="002C1C15" w:rsidP="00564122">
            <w:pPr>
              <w:rPr>
                <w:sz w:val="18"/>
                <w:szCs w:val="18"/>
              </w:rPr>
            </w:pPr>
            <w:r w:rsidRPr="00F91CA5">
              <w:rPr>
                <w:sz w:val="18"/>
                <w:szCs w:val="18"/>
              </w:rPr>
              <w:t>0.55</w:t>
            </w:r>
            <w:r w:rsidR="00F91CA5" w:rsidRPr="00F91CA5">
              <w:rPr>
                <w:sz w:val="18"/>
                <w:szCs w:val="18"/>
              </w:rPr>
              <w:t xml:space="preserve"> (0.28-0.98)</w:t>
            </w:r>
          </w:p>
        </w:tc>
        <w:tc>
          <w:tcPr>
            <w:tcW w:w="806" w:type="dxa"/>
          </w:tcPr>
          <w:p w14:paraId="2B97583D" w14:textId="1ACC26A4" w:rsidR="002C1C15" w:rsidRPr="00F91CA5" w:rsidRDefault="002C1C15" w:rsidP="00564122">
            <w:pPr>
              <w:rPr>
                <w:sz w:val="18"/>
                <w:szCs w:val="18"/>
              </w:rPr>
            </w:pPr>
            <w:r w:rsidRPr="00F91CA5">
              <w:rPr>
                <w:sz w:val="18"/>
                <w:szCs w:val="18"/>
              </w:rPr>
              <w:t>0.0</w:t>
            </w:r>
            <w:r w:rsidR="00F91CA5" w:rsidRPr="00F91CA5">
              <w:rPr>
                <w:sz w:val="18"/>
                <w:szCs w:val="18"/>
              </w:rPr>
              <w:t>45</w:t>
            </w:r>
          </w:p>
        </w:tc>
      </w:tr>
      <w:tr w:rsidR="002E38C7" w:rsidRPr="00F91CA5" w14:paraId="6F7548F9" w14:textId="77777777" w:rsidTr="00F91CA5">
        <w:trPr>
          <w:gridAfter w:val="1"/>
          <w:wAfter w:w="175" w:type="dxa"/>
        </w:trPr>
        <w:tc>
          <w:tcPr>
            <w:tcW w:w="2209" w:type="dxa"/>
          </w:tcPr>
          <w:p w14:paraId="4EFB242D" w14:textId="77777777" w:rsidR="002C1C15" w:rsidRPr="00F91CA5" w:rsidRDefault="002C1C15" w:rsidP="00564122">
            <w:pPr>
              <w:tabs>
                <w:tab w:val="left" w:pos="1164"/>
              </w:tabs>
              <w:rPr>
                <w:sz w:val="18"/>
                <w:szCs w:val="18"/>
              </w:rPr>
            </w:pPr>
            <w:r w:rsidRPr="00F91CA5">
              <w:rPr>
                <w:sz w:val="18"/>
                <w:szCs w:val="18"/>
              </w:rPr>
              <w:t>BMI</w:t>
            </w:r>
          </w:p>
        </w:tc>
        <w:tc>
          <w:tcPr>
            <w:tcW w:w="1410" w:type="dxa"/>
          </w:tcPr>
          <w:p w14:paraId="13A7C345" w14:textId="71C7E370" w:rsidR="002C1C15" w:rsidRPr="00F91CA5" w:rsidRDefault="002C1C15" w:rsidP="00564122">
            <w:pPr>
              <w:tabs>
                <w:tab w:val="left" w:pos="1164"/>
              </w:tabs>
              <w:rPr>
                <w:sz w:val="18"/>
                <w:szCs w:val="18"/>
              </w:rPr>
            </w:pPr>
            <w:r w:rsidRPr="00F91CA5">
              <w:rPr>
                <w:sz w:val="18"/>
                <w:szCs w:val="18"/>
              </w:rPr>
              <w:t>1.05</w:t>
            </w:r>
            <w:r w:rsidR="00D43D0E" w:rsidRPr="00F91CA5">
              <w:rPr>
                <w:sz w:val="18"/>
                <w:szCs w:val="18"/>
              </w:rPr>
              <w:t xml:space="preserve"> (1.00-1.11)</w:t>
            </w:r>
          </w:p>
        </w:tc>
        <w:tc>
          <w:tcPr>
            <w:tcW w:w="903" w:type="dxa"/>
          </w:tcPr>
          <w:p w14:paraId="25FAD747" w14:textId="77777777" w:rsidR="002C1C15" w:rsidRPr="00F91CA5" w:rsidRDefault="002C1C15" w:rsidP="00564122">
            <w:pPr>
              <w:tabs>
                <w:tab w:val="left" w:pos="1164"/>
              </w:tabs>
              <w:rPr>
                <w:sz w:val="18"/>
                <w:szCs w:val="18"/>
              </w:rPr>
            </w:pPr>
            <w:r w:rsidRPr="00F91CA5">
              <w:rPr>
                <w:sz w:val="18"/>
                <w:szCs w:val="18"/>
              </w:rPr>
              <w:t>0.034</w:t>
            </w:r>
          </w:p>
        </w:tc>
        <w:tc>
          <w:tcPr>
            <w:tcW w:w="1329" w:type="dxa"/>
          </w:tcPr>
          <w:p w14:paraId="232194E3" w14:textId="77777777" w:rsidR="002C1C15" w:rsidRPr="00F91CA5" w:rsidRDefault="002C1C15" w:rsidP="00564122">
            <w:pPr>
              <w:tabs>
                <w:tab w:val="left" w:pos="1164"/>
              </w:tabs>
              <w:rPr>
                <w:sz w:val="18"/>
                <w:szCs w:val="18"/>
              </w:rPr>
            </w:pPr>
          </w:p>
        </w:tc>
        <w:tc>
          <w:tcPr>
            <w:tcW w:w="903" w:type="dxa"/>
          </w:tcPr>
          <w:p w14:paraId="5A5996FD" w14:textId="77777777" w:rsidR="002C1C15" w:rsidRPr="00F91CA5" w:rsidRDefault="002C1C15" w:rsidP="00564122">
            <w:pPr>
              <w:tabs>
                <w:tab w:val="left" w:pos="1164"/>
              </w:tabs>
              <w:rPr>
                <w:sz w:val="18"/>
                <w:szCs w:val="18"/>
              </w:rPr>
            </w:pPr>
          </w:p>
        </w:tc>
        <w:tc>
          <w:tcPr>
            <w:tcW w:w="1329" w:type="dxa"/>
          </w:tcPr>
          <w:p w14:paraId="3A024F89" w14:textId="77777777" w:rsidR="002C1C15" w:rsidRPr="00F91CA5" w:rsidRDefault="002C1C15" w:rsidP="00564122">
            <w:pPr>
              <w:tabs>
                <w:tab w:val="left" w:pos="1164"/>
              </w:tabs>
              <w:rPr>
                <w:sz w:val="18"/>
                <w:szCs w:val="18"/>
              </w:rPr>
            </w:pPr>
          </w:p>
        </w:tc>
        <w:tc>
          <w:tcPr>
            <w:tcW w:w="903" w:type="dxa"/>
          </w:tcPr>
          <w:p w14:paraId="05B21CA1" w14:textId="77777777" w:rsidR="002C1C15" w:rsidRPr="00F91CA5" w:rsidRDefault="002C1C15" w:rsidP="00564122">
            <w:pPr>
              <w:tabs>
                <w:tab w:val="left" w:pos="1164"/>
              </w:tabs>
              <w:rPr>
                <w:sz w:val="18"/>
                <w:szCs w:val="18"/>
              </w:rPr>
            </w:pPr>
          </w:p>
        </w:tc>
        <w:tc>
          <w:tcPr>
            <w:tcW w:w="1329" w:type="dxa"/>
            <w:gridSpan w:val="2"/>
          </w:tcPr>
          <w:p w14:paraId="1D010882" w14:textId="22EFB710" w:rsidR="002C1C15" w:rsidRPr="00F91CA5" w:rsidRDefault="002C1C15" w:rsidP="00564122">
            <w:pPr>
              <w:rPr>
                <w:sz w:val="18"/>
                <w:szCs w:val="18"/>
              </w:rPr>
            </w:pPr>
            <w:r w:rsidRPr="00F91CA5">
              <w:rPr>
                <w:sz w:val="18"/>
                <w:szCs w:val="18"/>
              </w:rPr>
              <w:t>1.05</w:t>
            </w:r>
            <w:r w:rsidR="00D77913" w:rsidRPr="00F91CA5">
              <w:rPr>
                <w:sz w:val="18"/>
                <w:szCs w:val="18"/>
              </w:rPr>
              <w:t xml:space="preserve"> (1.01-1.09)</w:t>
            </w:r>
          </w:p>
        </w:tc>
        <w:tc>
          <w:tcPr>
            <w:tcW w:w="903" w:type="dxa"/>
          </w:tcPr>
          <w:p w14:paraId="4BB029A9" w14:textId="77777777" w:rsidR="002C1C15" w:rsidRPr="00F91CA5" w:rsidRDefault="002C1C15" w:rsidP="00564122">
            <w:pPr>
              <w:rPr>
                <w:sz w:val="18"/>
                <w:szCs w:val="18"/>
              </w:rPr>
            </w:pPr>
            <w:r w:rsidRPr="00F91CA5">
              <w:rPr>
                <w:sz w:val="18"/>
                <w:szCs w:val="18"/>
              </w:rPr>
              <w:t>0.022</w:t>
            </w:r>
          </w:p>
        </w:tc>
        <w:tc>
          <w:tcPr>
            <w:tcW w:w="1329" w:type="dxa"/>
          </w:tcPr>
          <w:p w14:paraId="403B0858" w14:textId="77777777" w:rsidR="002C1C15" w:rsidRPr="00F91CA5" w:rsidRDefault="002C1C15" w:rsidP="00564122">
            <w:pPr>
              <w:rPr>
                <w:sz w:val="18"/>
                <w:szCs w:val="18"/>
              </w:rPr>
            </w:pPr>
          </w:p>
        </w:tc>
        <w:tc>
          <w:tcPr>
            <w:tcW w:w="766" w:type="dxa"/>
          </w:tcPr>
          <w:p w14:paraId="33BBEA8A" w14:textId="77777777" w:rsidR="002C1C15" w:rsidRPr="00F91CA5" w:rsidRDefault="002C1C15" w:rsidP="00564122">
            <w:pPr>
              <w:rPr>
                <w:sz w:val="18"/>
                <w:szCs w:val="18"/>
              </w:rPr>
            </w:pPr>
          </w:p>
        </w:tc>
        <w:tc>
          <w:tcPr>
            <w:tcW w:w="1329" w:type="dxa"/>
          </w:tcPr>
          <w:p w14:paraId="4B21906A" w14:textId="77777777" w:rsidR="002C1C15" w:rsidRPr="00F91CA5" w:rsidRDefault="002C1C15" w:rsidP="00564122">
            <w:pPr>
              <w:rPr>
                <w:sz w:val="18"/>
                <w:szCs w:val="18"/>
              </w:rPr>
            </w:pPr>
          </w:p>
        </w:tc>
        <w:tc>
          <w:tcPr>
            <w:tcW w:w="806" w:type="dxa"/>
          </w:tcPr>
          <w:p w14:paraId="61AE1C01" w14:textId="77777777" w:rsidR="002C1C15" w:rsidRPr="00F91CA5" w:rsidRDefault="002C1C15" w:rsidP="00564122">
            <w:pPr>
              <w:rPr>
                <w:sz w:val="18"/>
                <w:szCs w:val="18"/>
              </w:rPr>
            </w:pPr>
          </w:p>
        </w:tc>
      </w:tr>
    </w:tbl>
    <w:p w14:paraId="42E17BDE" w14:textId="77777777" w:rsidR="002C1C15" w:rsidRDefault="002C1C15" w:rsidP="002C1C15">
      <w:pPr>
        <w:tabs>
          <w:tab w:val="left" w:pos="1164"/>
        </w:tabs>
        <w:spacing w:line="240" w:lineRule="auto"/>
      </w:pPr>
    </w:p>
    <w:p w14:paraId="5F59C638" w14:textId="6DCEC959" w:rsidR="002C1C15" w:rsidRDefault="002C1C15" w:rsidP="002C1C15">
      <w:pPr>
        <w:tabs>
          <w:tab w:val="left" w:pos="1164"/>
        </w:tabs>
        <w:spacing w:line="240" w:lineRule="auto"/>
      </w:pPr>
      <w:r>
        <w:t>HS, Hepatosteatosis; TC, total cholesterol; TG, triglyceride; LDL, low-density lipoprotein; HDL, high density lipoprotein; BMI; body mass index.</w:t>
      </w:r>
      <w:r w:rsidR="0029315D">
        <w:t xml:space="preserve"> (Odds ratio)</w:t>
      </w:r>
    </w:p>
    <w:p w14:paraId="12163E18" w14:textId="77777777" w:rsidR="002C1C15" w:rsidRDefault="002C1C15" w:rsidP="002C1C15">
      <w:pPr>
        <w:tabs>
          <w:tab w:val="left" w:pos="1164"/>
        </w:tabs>
        <w:spacing w:line="240" w:lineRule="auto"/>
      </w:pPr>
      <w:r>
        <w:lastRenderedPageBreak/>
        <w:t>Model 1: Age, Sex, BMI</w:t>
      </w:r>
    </w:p>
    <w:p w14:paraId="6272C6EC" w14:textId="77777777" w:rsidR="002C1C15" w:rsidRDefault="002C1C15" w:rsidP="002C1C15">
      <w:pPr>
        <w:tabs>
          <w:tab w:val="left" w:pos="1164"/>
        </w:tabs>
        <w:spacing w:line="240" w:lineRule="auto"/>
      </w:pPr>
      <w:r>
        <w:t>Model 2: Age, Sex, BMI, Smoker, HTN, DM, Chol, Stati</w:t>
      </w:r>
      <w:r w:rsidR="009F72DF">
        <w:t>n</w:t>
      </w:r>
    </w:p>
    <w:p w14:paraId="349642C6" w14:textId="77777777" w:rsidR="0055786F" w:rsidRPr="0055786F" w:rsidRDefault="0055786F" w:rsidP="0055786F"/>
    <w:p w14:paraId="3C3A4657" w14:textId="77777777" w:rsidR="0055786F" w:rsidRPr="0055786F" w:rsidRDefault="0055786F" w:rsidP="0055786F"/>
    <w:p w14:paraId="5275CD4E" w14:textId="77777777" w:rsidR="0055786F" w:rsidRPr="0055786F" w:rsidRDefault="0055786F" w:rsidP="0055786F"/>
    <w:p w14:paraId="40F1CB4A" w14:textId="77777777" w:rsidR="0055786F" w:rsidRPr="0055786F" w:rsidRDefault="0055786F" w:rsidP="0055786F"/>
    <w:p w14:paraId="73831CC9" w14:textId="77777777" w:rsidR="0055786F" w:rsidRPr="0055786F" w:rsidRDefault="0055786F" w:rsidP="0055786F"/>
    <w:p w14:paraId="400551E7" w14:textId="77777777" w:rsidR="0055786F" w:rsidRPr="0055786F" w:rsidRDefault="0055786F" w:rsidP="0055786F"/>
    <w:p w14:paraId="26ACDC6B" w14:textId="77777777" w:rsidR="0055786F" w:rsidRPr="0055786F" w:rsidRDefault="0055786F" w:rsidP="0055786F"/>
    <w:p w14:paraId="5BA7ECB2" w14:textId="77777777" w:rsidR="0055786F" w:rsidRPr="0055786F" w:rsidRDefault="0055786F" w:rsidP="0055786F"/>
    <w:p w14:paraId="5E4294B1" w14:textId="77777777" w:rsidR="0055786F" w:rsidRDefault="0055786F" w:rsidP="0055786F"/>
    <w:p w14:paraId="3E6F2B97" w14:textId="10FDE4CB" w:rsidR="0055786F" w:rsidRDefault="0055786F" w:rsidP="0055786F">
      <w:r>
        <w:br w:type="page"/>
      </w:r>
    </w:p>
    <w:p w14:paraId="7EAEA559" w14:textId="0A595B73" w:rsidR="009F72DF" w:rsidRPr="009F72DF" w:rsidRDefault="009F72DF" w:rsidP="00345913">
      <w:pPr>
        <w:tabs>
          <w:tab w:val="left" w:pos="1228"/>
        </w:tabs>
        <w:sectPr w:rsidR="009F72DF" w:rsidRPr="009F72DF" w:rsidSect="00345913">
          <w:pgSz w:w="16840" w:h="11900" w:orient="landscape"/>
          <w:pgMar w:top="1440" w:right="1440" w:bottom="1440" w:left="1440" w:header="720" w:footer="720" w:gutter="0"/>
          <w:cols w:space="720"/>
          <w:docGrid w:linePitch="360"/>
        </w:sectPr>
      </w:pPr>
    </w:p>
    <w:p w14:paraId="538FFA67" w14:textId="6C9C8F3E" w:rsidR="00FA4AE8" w:rsidRDefault="00FA4AE8" w:rsidP="00FA4AE8">
      <w:pPr>
        <w:tabs>
          <w:tab w:val="left" w:pos="2424"/>
        </w:tabs>
      </w:pPr>
      <w:r>
        <w:lastRenderedPageBreak/>
        <w:t xml:space="preserve">Figure </w:t>
      </w:r>
      <w:r w:rsidR="009F72DF">
        <w:t>1</w:t>
      </w:r>
      <w:r>
        <w:t>: An example of QFAT quantif</w:t>
      </w:r>
      <w:r w:rsidR="00D31681">
        <w:t>ication of epicardial adipose tissue volume and density</w:t>
      </w:r>
    </w:p>
    <w:p w14:paraId="7BAE1479" w14:textId="7C5C9846" w:rsidR="00FA4AE8" w:rsidRDefault="00CB3982" w:rsidP="00FA4AE8">
      <w:pPr>
        <w:tabs>
          <w:tab w:val="left" w:pos="2424"/>
        </w:tabs>
      </w:pPr>
      <w:r>
        <w:rPr>
          <w:noProof/>
        </w:rPr>
        <mc:AlternateContent>
          <mc:Choice Requires="wps">
            <w:drawing>
              <wp:anchor distT="0" distB="0" distL="114300" distR="114300" simplePos="0" relativeHeight="251659264" behindDoc="0" locked="0" layoutInCell="1" allowOverlap="1" wp14:anchorId="71569899" wp14:editId="4A79CA0B">
                <wp:simplePos x="0" y="0"/>
                <wp:positionH relativeFrom="column">
                  <wp:posOffset>3080114</wp:posOffset>
                </wp:positionH>
                <wp:positionV relativeFrom="paragraph">
                  <wp:posOffset>601317</wp:posOffset>
                </wp:positionV>
                <wp:extent cx="270588" cy="279918"/>
                <wp:effectExtent l="0" t="0" r="8890" b="12700"/>
                <wp:wrapNone/>
                <wp:docPr id="5" name="Text Box 5"/>
                <wp:cNvGraphicFramePr/>
                <a:graphic xmlns:a="http://schemas.openxmlformats.org/drawingml/2006/main">
                  <a:graphicData uri="http://schemas.microsoft.com/office/word/2010/wordprocessingShape">
                    <wps:wsp>
                      <wps:cNvSpPr txBox="1"/>
                      <wps:spPr>
                        <a:xfrm>
                          <a:off x="0" y="0"/>
                          <a:ext cx="270588" cy="279918"/>
                        </a:xfrm>
                        <a:prstGeom prst="rect">
                          <a:avLst/>
                        </a:prstGeom>
                        <a:noFill/>
                        <a:ln w="6350">
                          <a:solidFill>
                            <a:prstClr val="black"/>
                          </a:solidFill>
                        </a:ln>
                      </wps:spPr>
                      <wps:txbx>
                        <w:txbxContent>
                          <w:p w14:paraId="1AF83741" w14:textId="549A8277" w:rsidR="00D31681" w:rsidRPr="00D31681" w:rsidRDefault="00CB3982">
                            <w:pPr>
                              <w:rPr>
                                <w:color w:val="FFFFFF" w:themeColor="background1"/>
                              </w:rPr>
                            </w:pPr>
                            <w:r>
                              <w:rPr>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69899" id="_x0000_t202" coordsize="21600,21600" o:spt="202" path="m,l,21600r21600,l21600,xe">
                <v:stroke joinstyle="miter"/>
                <v:path gradientshapeok="t" o:connecttype="rect"/>
              </v:shapetype>
              <v:shape id="Text Box 5" o:spid="_x0000_s1026" type="#_x0000_t202" style="position:absolute;margin-left:242.55pt;margin-top:47.35pt;width:21.3pt;height:2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" filled="f" strokeweight=".5pt">
                <v:textbox>
                  <w:txbxContent>
                    <w:p w14:paraId="1AF83741" w14:textId="549A8277" w:rsidR="00D31681" w:rsidRPr="00D31681" w:rsidRDefault="00CB3982">
                      <w:pPr>
                        <w:rPr>
                          <w:color w:val="FFFFFF" w:themeColor="background1"/>
                        </w:rPr>
                      </w:pPr>
                      <w:r>
                        <w:rPr>
                          <w:color w:val="FFFFFF" w:themeColor="background1"/>
                        </w:rPr>
                        <w:t>B</w:t>
                      </w:r>
                    </w:p>
                  </w:txbxContent>
                </v:textbox>
              </v:shape>
            </w:pict>
          </mc:Fallback>
        </mc:AlternateContent>
      </w:r>
      <w:r w:rsidR="00D31681">
        <w:rPr>
          <w:noProof/>
        </w:rPr>
        <mc:AlternateContent>
          <mc:Choice Requires="wps">
            <w:drawing>
              <wp:anchor distT="0" distB="0" distL="114300" distR="114300" simplePos="0" relativeHeight="251661312" behindDoc="0" locked="0" layoutInCell="1" allowOverlap="1" wp14:anchorId="443118C7" wp14:editId="7A44F3CB">
                <wp:simplePos x="0" y="0"/>
                <wp:positionH relativeFrom="column">
                  <wp:posOffset>171061</wp:posOffset>
                </wp:positionH>
                <wp:positionV relativeFrom="paragraph">
                  <wp:posOffset>527776</wp:posOffset>
                </wp:positionV>
                <wp:extent cx="270588" cy="279918"/>
                <wp:effectExtent l="0" t="0" r="8890" b="12700"/>
                <wp:wrapNone/>
                <wp:docPr id="8" name="Text Box 8"/>
                <wp:cNvGraphicFramePr/>
                <a:graphic xmlns:a="http://schemas.openxmlformats.org/drawingml/2006/main">
                  <a:graphicData uri="http://schemas.microsoft.com/office/word/2010/wordprocessingShape">
                    <wps:wsp>
                      <wps:cNvSpPr txBox="1"/>
                      <wps:spPr>
                        <a:xfrm>
                          <a:off x="0" y="0"/>
                          <a:ext cx="270588" cy="279918"/>
                        </a:xfrm>
                        <a:prstGeom prst="rect">
                          <a:avLst/>
                        </a:prstGeom>
                        <a:noFill/>
                        <a:ln w="6350">
                          <a:solidFill>
                            <a:prstClr val="black"/>
                          </a:solidFill>
                        </a:ln>
                      </wps:spPr>
                      <wps:txbx>
                        <w:txbxContent>
                          <w:p w14:paraId="44E541E9" w14:textId="77777777" w:rsidR="00D31681" w:rsidRPr="00D31681" w:rsidRDefault="00D31681" w:rsidP="00D31681">
                            <w:pPr>
                              <w:rPr>
                                <w:color w:val="FFFFFF" w:themeColor="background1"/>
                              </w:rPr>
                            </w:pPr>
                            <w:r w:rsidRPr="00D31681">
                              <w:rPr>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118C7" id="Text Box 8" o:spid="_x0000_s1027" type="#_x0000_t202" style="position:absolute;margin-left:13.45pt;margin-top:41.55pt;width:21.3pt;height:2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" filled="f" strokeweight=".5pt">
                <v:textbox>
                  <w:txbxContent>
                    <w:p w14:paraId="44E541E9" w14:textId="77777777" w:rsidR="00D31681" w:rsidRPr="00D31681" w:rsidRDefault="00D31681" w:rsidP="00D31681">
                      <w:pPr>
                        <w:rPr>
                          <w:color w:val="FFFFFF" w:themeColor="background1"/>
                        </w:rPr>
                      </w:pPr>
                      <w:r w:rsidRPr="00D31681">
                        <w:rPr>
                          <w:color w:val="FFFFFF" w:themeColor="background1"/>
                        </w:rPr>
                        <w:t>A</w:t>
                      </w:r>
                    </w:p>
                  </w:txbxContent>
                </v:textbox>
              </v:shape>
            </w:pict>
          </mc:Fallback>
        </mc:AlternateContent>
      </w:r>
      <w:r w:rsidR="00FA4AE8">
        <w:tab/>
      </w:r>
      <w:r w:rsidR="00D31681" w:rsidRPr="00FA4AE8">
        <w:rPr>
          <w:noProof/>
        </w:rPr>
        <w:drawing>
          <wp:inline distT="0" distB="0" distL="0" distR="0" wp14:anchorId="2B299690" wp14:editId="2850ED58">
            <wp:extent cx="8815280" cy="3946849"/>
            <wp:effectExtent l="0" t="0" r="0" b="3175"/>
            <wp:docPr id="1" name="Picture 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with medium confidence"/>
                    <pic:cNvPicPr/>
                  </pic:nvPicPr>
                  <pic:blipFill>
                    <a:blip r:embed="rId11"/>
                    <a:stretch>
                      <a:fillRect/>
                    </a:stretch>
                  </pic:blipFill>
                  <pic:spPr>
                    <a:xfrm>
                      <a:off x="0" y="0"/>
                      <a:ext cx="8834043" cy="3955250"/>
                    </a:xfrm>
                    <a:prstGeom prst="rect">
                      <a:avLst/>
                    </a:prstGeom>
                  </pic:spPr>
                </pic:pic>
              </a:graphicData>
            </a:graphic>
          </wp:inline>
        </w:drawing>
      </w:r>
    </w:p>
    <w:p w14:paraId="60279057" w14:textId="74222848" w:rsidR="00D31681" w:rsidRPr="00D31681" w:rsidRDefault="00D31681" w:rsidP="00D31681">
      <w:pPr>
        <w:tabs>
          <w:tab w:val="left" w:pos="1587"/>
        </w:tabs>
        <w:sectPr w:rsidR="00D31681" w:rsidRPr="00D31681" w:rsidSect="00FA4AE8">
          <w:pgSz w:w="16840" w:h="11900" w:orient="landscape"/>
          <w:pgMar w:top="1440" w:right="1440" w:bottom="1440" w:left="1440" w:header="720" w:footer="720" w:gutter="0"/>
          <w:cols w:space="720"/>
          <w:docGrid w:linePitch="360"/>
        </w:sectPr>
      </w:pPr>
    </w:p>
    <w:p w14:paraId="199D09D3" w14:textId="4ABD885B" w:rsidR="00CB3982" w:rsidRDefault="00CB3982" w:rsidP="002C1C15">
      <w:r w:rsidRPr="00CB3982">
        <w:lastRenderedPageBreak/>
        <w:t xml:space="preserve">Figure </w:t>
      </w:r>
      <w:r w:rsidR="00CA220F">
        <w:t>1</w:t>
      </w:r>
      <w:r w:rsidRPr="00CB3982">
        <w:t xml:space="preserve"> legend: Panel A demonstrates a 3D reconstruction of the epicardial fat. The sub mask colours </w:t>
      </w:r>
      <w:proofErr w:type="gramStart"/>
      <w:r w:rsidRPr="00CB3982">
        <w:t>demonstrates</w:t>
      </w:r>
      <w:proofErr w:type="gramEnd"/>
      <w:r w:rsidRPr="00CB3982">
        <w:t xml:space="preserve"> the programmes ability to regionalise epicardial fat volumes and densities. Panel B demonstrates the machine learning depiction of the epicardial contours. Within the contours any voxel within the pre-specified Hounsfield unit range is shaded. The </w:t>
      </w:r>
      <w:proofErr w:type="gramStart"/>
      <w:r w:rsidRPr="00CB3982">
        <w:t>right hand</w:t>
      </w:r>
      <w:proofErr w:type="gramEnd"/>
      <w:r w:rsidRPr="00CB3982">
        <w:t xml:space="preserve"> side of the panel demonstrates the quantification of epicardial fat volume and mean density.</w:t>
      </w:r>
    </w:p>
    <w:p w14:paraId="2DCE75FE" w14:textId="64915216" w:rsidR="009F72DF" w:rsidRDefault="009F72DF" w:rsidP="002C1C15"/>
    <w:p w14:paraId="3606F467" w14:textId="56C3A90F" w:rsidR="009F72DF" w:rsidRDefault="009F72DF" w:rsidP="002C1C15"/>
    <w:p w14:paraId="2B397CF1" w14:textId="577AF0E2" w:rsidR="009F72DF" w:rsidRDefault="009F72DF" w:rsidP="002C1C15"/>
    <w:p w14:paraId="2277E4F2" w14:textId="729FBD65" w:rsidR="009F72DF" w:rsidRDefault="009F72DF" w:rsidP="002C1C15"/>
    <w:p w14:paraId="7531B483" w14:textId="0EE70A4B" w:rsidR="009F72DF" w:rsidRDefault="009F72DF" w:rsidP="002C1C15"/>
    <w:p w14:paraId="508286BC" w14:textId="3A77A992" w:rsidR="009F72DF" w:rsidRDefault="009F72DF" w:rsidP="002C1C15"/>
    <w:p w14:paraId="1BB126A0" w14:textId="58E42120" w:rsidR="009F72DF" w:rsidRDefault="009F72DF" w:rsidP="002C1C15"/>
    <w:p w14:paraId="42D7A9BB" w14:textId="7981D5EA" w:rsidR="009F72DF" w:rsidRDefault="009F72DF" w:rsidP="002C1C15"/>
    <w:p w14:paraId="04F87224" w14:textId="4A3F7391" w:rsidR="009F72DF" w:rsidRDefault="009F72DF" w:rsidP="002C1C15"/>
    <w:p w14:paraId="7F416D1F" w14:textId="04432DD3" w:rsidR="009F72DF" w:rsidRDefault="009F72DF" w:rsidP="002C1C15"/>
    <w:p w14:paraId="2041BD6A" w14:textId="150C431C" w:rsidR="009F72DF" w:rsidRDefault="009F72DF" w:rsidP="002C1C15"/>
    <w:p w14:paraId="1277341C" w14:textId="2373F7E3" w:rsidR="009F72DF" w:rsidRDefault="009F72DF" w:rsidP="002C1C15"/>
    <w:p w14:paraId="32F997A8" w14:textId="2C3BD9DB" w:rsidR="009F72DF" w:rsidRDefault="009F72DF" w:rsidP="002C1C15"/>
    <w:p w14:paraId="0F216786" w14:textId="5FE38585" w:rsidR="009F72DF" w:rsidRDefault="009F72DF" w:rsidP="002C1C15"/>
    <w:p w14:paraId="107EAA2F" w14:textId="77777777" w:rsidR="009F72DF" w:rsidRPr="00E50718" w:rsidRDefault="009F72DF" w:rsidP="009F72DF">
      <w:pPr>
        <w:spacing w:line="240" w:lineRule="auto"/>
        <w:rPr>
          <w:b/>
          <w:bCs/>
        </w:rPr>
      </w:pPr>
      <w:r w:rsidRPr="00E50718">
        <w:rPr>
          <w:b/>
          <w:bCs/>
        </w:rPr>
        <w:lastRenderedPageBreak/>
        <w:t xml:space="preserve">Figure </w:t>
      </w:r>
      <w:r>
        <w:rPr>
          <w:b/>
          <w:bCs/>
        </w:rPr>
        <w:t>2</w:t>
      </w:r>
    </w:p>
    <w:p w14:paraId="66538EA2" w14:textId="77777777" w:rsidR="009F72DF" w:rsidRPr="00E50718" w:rsidRDefault="009F72DF" w:rsidP="009F72DF">
      <w:pPr>
        <w:pStyle w:val="ListParagraph"/>
        <w:numPr>
          <w:ilvl w:val="0"/>
          <w:numId w:val="2"/>
        </w:numPr>
        <w:spacing w:line="240" w:lineRule="auto"/>
        <w:rPr>
          <w:b/>
          <w:bCs/>
        </w:rPr>
      </w:pPr>
      <w:r w:rsidRPr="00E50718">
        <w:rPr>
          <w:b/>
          <w:bCs/>
        </w:rPr>
        <w:t>Association</w:t>
      </w:r>
      <w:r>
        <w:rPr>
          <w:b/>
          <w:bCs/>
        </w:rPr>
        <w:t>s</w:t>
      </w:r>
      <w:r w:rsidRPr="00E50718">
        <w:rPr>
          <w:b/>
          <w:bCs/>
        </w:rPr>
        <w:t xml:space="preserve"> of continuous covariates with logit odds of coronary calcification in the HIV-negative group.</w:t>
      </w:r>
    </w:p>
    <w:p w14:paraId="2E93DA95" w14:textId="77777777" w:rsidR="009F72DF" w:rsidRDefault="009F72DF" w:rsidP="009F72DF">
      <w:pPr>
        <w:ind w:firstLine="720"/>
        <w:rPr>
          <w:noProof/>
        </w:rPr>
      </w:pPr>
      <w:r>
        <w:rPr>
          <w:noProof/>
        </w:rPr>
        <w:drawing>
          <wp:inline distT="0" distB="0" distL="0" distR="0" wp14:anchorId="005918B3" wp14:editId="75153044">
            <wp:extent cx="5727700" cy="65493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5727700" cy="6549390"/>
                    </a:xfrm>
                    <a:prstGeom prst="rect">
                      <a:avLst/>
                    </a:prstGeom>
                  </pic:spPr>
                </pic:pic>
              </a:graphicData>
            </a:graphic>
          </wp:inline>
        </w:drawing>
      </w:r>
    </w:p>
    <w:p w14:paraId="79355806" w14:textId="77777777" w:rsidR="009F72DF" w:rsidRDefault="009F72DF" w:rsidP="009F72DF">
      <w:pPr>
        <w:tabs>
          <w:tab w:val="left" w:pos="1484"/>
        </w:tabs>
      </w:pPr>
      <w:r>
        <w:tab/>
      </w:r>
    </w:p>
    <w:p w14:paraId="0E7ECC7A" w14:textId="77777777" w:rsidR="009F72DF" w:rsidRDefault="009F72DF" w:rsidP="009F72DF">
      <w:pPr>
        <w:tabs>
          <w:tab w:val="left" w:pos="1484"/>
        </w:tabs>
      </w:pPr>
    </w:p>
    <w:p w14:paraId="3177262F" w14:textId="77777777" w:rsidR="009F72DF" w:rsidRDefault="009F72DF" w:rsidP="009F72DF">
      <w:pPr>
        <w:sectPr w:rsidR="009F72DF" w:rsidSect="00564122">
          <w:pgSz w:w="11900" w:h="16840"/>
          <w:pgMar w:top="1440" w:right="1440" w:bottom="1440" w:left="1440" w:header="720" w:footer="720" w:gutter="0"/>
          <w:cols w:space="720"/>
          <w:docGrid w:linePitch="360"/>
        </w:sectPr>
      </w:pPr>
    </w:p>
    <w:p w14:paraId="4300A5F3" w14:textId="77777777" w:rsidR="009F72DF" w:rsidRPr="00E50718" w:rsidRDefault="009F72DF" w:rsidP="009F72DF">
      <w:pPr>
        <w:spacing w:line="360" w:lineRule="auto"/>
        <w:rPr>
          <w:b/>
          <w:bCs/>
        </w:rPr>
      </w:pPr>
      <w:r w:rsidRPr="00E50718">
        <w:rPr>
          <w:b/>
          <w:bCs/>
        </w:rPr>
        <w:lastRenderedPageBreak/>
        <w:t xml:space="preserve">Figure </w:t>
      </w:r>
      <w:r>
        <w:rPr>
          <w:b/>
          <w:bCs/>
        </w:rPr>
        <w:t>2 (continued)</w:t>
      </w:r>
    </w:p>
    <w:p w14:paraId="0AEB430E" w14:textId="77777777" w:rsidR="009F72DF" w:rsidRPr="00E50718" w:rsidRDefault="009F72DF" w:rsidP="009F72DF">
      <w:pPr>
        <w:spacing w:line="360" w:lineRule="auto"/>
        <w:rPr>
          <w:b/>
          <w:bCs/>
        </w:rPr>
      </w:pPr>
      <w:r>
        <w:rPr>
          <w:b/>
          <w:bCs/>
        </w:rPr>
        <w:t xml:space="preserve">(b) </w:t>
      </w:r>
      <w:r w:rsidRPr="00E50718">
        <w:rPr>
          <w:b/>
          <w:bCs/>
        </w:rPr>
        <w:t>Association of continuous covariates with logit odds of coronary calcification in the HIV-positive group.</w:t>
      </w:r>
    </w:p>
    <w:p w14:paraId="7E783983" w14:textId="77777777" w:rsidR="009F72DF" w:rsidRDefault="009F72DF" w:rsidP="009F72DF">
      <w:pPr>
        <w:tabs>
          <w:tab w:val="left" w:pos="1087"/>
        </w:tabs>
        <w:rPr>
          <w:noProof/>
        </w:rPr>
      </w:pPr>
      <w:r>
        <w:rPr>
          <w:noProof/>
        </w:rPr>
        <w:drawing>
          <wp:inline distT="0" distB="0" distL="0" distR="0" wp14:anchorId="48E9851C" wp14:editId="41A45452">
            <wp:extent cx="5727700" cy="65354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a:extLst>
                        <a:ext uri="{28A0092B-C50C-407E-A947-70E740481C1C}">
                          <a14:useLocalDpi xmlns:a14="http://schemas.microsoft.com/office/drawing/2010/main" val="0"/>
                        </a:ext>
                      </a:extLst>
                    </a:blip>
                    <a:stretch>
                      <a:fillRect/>
                    </a:stretch>
                  </pic:blipFill>
                  <pic:spPr>
                    <a:xfrm>
                      <a:off x="0" y="0"/>
                      <a:ext cx="5727700" cy="6535420"/>
                    </a:xfrm>
                    <a:prstGeom prst="rect">
                      <a:avLst/>
                    </a:prstGeom>
                  </pic:spPr>
                </pic:pic>
              </a:graphicData>
            </a:graphic>
          </wp:inline>
        </w:drawing>
      </w:r>
    </w:p>
    <w:p w14:paraId="65435717" w14:textId="1F337EC3" w:rsidR="009F72DF" w:rsidRDefault="009F72DF" w:rsidP="009F72DF">
      <w:pPr>
        <w:tabs>
          <w:tab w:val="left" w:pos="1087"/>
        </w:tabs>
        <w:rPr>
          <w:noProof/>
        </w:rPr>
      </w:pPr>
      <w:r>
        <w:rPr>
          <w:noProof/>
        </w:rPr>
        <w:t xml:space="preserve">Figure </w:t>
      </w:r>
      <w:r w:rsidR="00CA220F">
        <w:rPr>
          <w:noProof/>
        </w:rPr>
        <w:t>2</w:t>
      </w:r>
      <w:r>
        <w:rPr>
          <w:noProof/>
        </w:rPr>
        <w:t xml:space="preserve"> legend: the logtit odds for clinical covariates and their association with coronary calcification in HIV-positive and HIV-negative groups. In both groups age has a strong, positive linear relationsip with increasing odds of coronary calcification. EAT volume also </w:t>
      </w:r>
      <w:r>
        <w:rPr>
          <w:noProof/>
        </w:rPr>
        <w:lastRenderedPageBreak/>
        <w:t>had a linear relationship in both groups. The other clinical covariates do not appear to have a linear relationship with coronary calcification.</w:t>
      </w:r>
    </w:p>
    <w:p w14:paraId="6370FAF9" w14:textId="77777777" w:rsidR="009F72DF" w:rsidRDefault="009F72DF" w:rsidP="009F72DF">
      <w:pPr>
        <w:tabs>
          <w:tab w:val="left" w:pos="1087"/>
        </w:tabs>
        <w:rPr>
          <w:noProof/>
        </w:rPr>
      </w:pPr>
      <w:r>
        <w:rPr>
          <w:noProof/>
        </w:rPr>
        <w:t>BMI, body-mass index; EAT_V, epicardial adipose tissue volume; HDL, high-density lipoprotein; LDL, low-density lipoprotein; TC, total cholesterol; TG, triglyceride</w:t>
      </w:r>
    </w:p>
    <w:p w14:paraId="3686163C" w14:textId="77777777" w:rsidR="009F72DF" w:rsidRPr="00CB3982" w:rsidRDefault="009F72DF" w:rsidP="002C1C15"/>
    <w:p w14:paraId="2825237B" w14:textId="77777777" w:rsidR="00CB3982" w:rsidRDefault="00CB3982" w:rsidP="002C1C15">
      <w:pPr>
        <w:rPr>
          <w:b/>
          <w:bCs/>
        </w:rPr>
      </w:pPr>
    </w:p>
    <w:p w14:paraId="237BD3E7" w14:textId="77777777" w:rsidR="00CB3982" w:rsidRDefault="00CB3982" w:rsidP="002C1C15">
      <w:pPr>
        <w:rPr>
          <w:b/>
          <w:bCs/>
        </w:rPr>
      </w:pPr>
    </w:p>
    <w:p w14:paraId="3737D682" w14:textId="77777777" w:rsidR="00CB3982" w:rsidRDefault="00CB3982" w:rsidP="002C1C15">
      <w:pPr>
        <w:rPr>
          <w:b/>
          <w:bCs/>
        </w:rPr>
      </w:pPr>
    </w:p>
    <w:p w14:paraId="7F4CEFD6" w14:textId="77777777" w:rsidR="00CB3982" w:rsidRDefault="00CB3982" w:rsidP="002C1C15">
      <w:pPr>
        <w:rPr>
          <w:b/>
          <w:bCs/>
        </w:rPr>
      </w:pPr>
    </w:p>
    <w:p w14:paraId="3CA321A5" w14:textId="77777777" w:rsidR="00CB3982" w:rsidRDefault="00CB3982" w:rsidP="002C1C15">
      <w:pPr>
        <w:rPr>
          <w:b/>
          <w:bCs/>
        </w:rPr>
      </w:pPr>
    </w:p>
    <w:p w14:paraId="33439ACA" w14:textId="77777777" w:rsidR="00CB3982" w:rsidRDefault="00CB3982" w:rsidP="002C1C15">
      <w:pPr>
        <w:rPr>
          <w:b/>
          <w:bCs/>
        </w:rPr>
      </w:pPr>
    </w:p>
    <w:p w14:paraId="6ED7AC9C" w14:textId="77777777" w:rsidR="00CB3982" w:rsidRDefault="00CB3982" w:rsidP="002C1C15">
      <w:pPr>
        <w:rPr>
          <w:b/>
          <w:bCs/>
        </w:rPr>
      </w:pPr>
    </w:p>
    <w:p w14:paraId="711744A4" w14:textId="77777777" w:rsidR="00CB3982" w:rsidRDefault="00CB3982" w:rsidP="002C1C15">
      <w:pPr>
        <w:rPr>
          <w:b/>
          <w:bCs/>
        </w:rPr>
      </w:pPr>
    </w:p>
    <w:p w14:paraId="3FB13A43" w14:textId="77777777" w:rsidR="00CB3982" w:rsidRDefault="00CB3982" w:rsidP="002C1C15">
      <w:pPr>
        <w:rPr>
          <w:b/>
          <w:bCs/>
        </w:rPr>
      </w:pPr>
    </w:p>
    <w:p w14:paraId="7A151EC8" w14:textId="77777777" w:rsidR="00CB3982" w:rsidRDefault="00CB3982" w:rsidP="002C1C15">
      <w:pPr>
        <w:rPr>
          <w:b/>
          <w:bCs/>
        </w:rPr>
      </w:pPr>
    </w:p>
    <w:p w14:paraId="2E9C4C5D" w14:textId="77777777" w:rsidR="00CB3982" w:rsidRDefault="00CB3982" w:rsidP="002C1C15">
      <w:pPr>
        <w:rPr>
          <w:b/>
          <w:bCs/>
        </w:rPr>
      </w:pPr>
    </w:p>
    <w:p w14:paraId="1A874AF8" w14:textId="77777777" w:rsidR="00CB3982" w:rsidRDefault="00CB3982" w:rsidP="002C1C15">
      <w:pPr>
        <w:rPr>
          <w:b/>
          <w:bCs/>
        </w:rPr>
      </w:pPr>
    </w:p>
    <w:p w14:paraId="50DA5F56" w14:textId="77777777" w:rsidR="00CB3982" w:rsidRDefault="00CB3982" w:rsidP="002C1C15">
      <w:pPr>
        <w:rPr>
          <w:b/>
          <w:bCs/>
        </w:rPr>
      </w:pPr>
    </w:p>
    <w:p w14:paraId="5C623C87" w14:textId="77777777" w:rsidR="00CB3982" w:rsidRDefault="00CB3982" w:rsidP="002C1C15">
      <w:pPr>
        <w:rPr>
          <w:b/>
          <w:bCs/>
        </w:rPr>
      </w:pPr>
    </w:p>
    <w:p w14:paraId="40DAE07D" w14:textId="76D66418" w:rsidR="002C1C15" w:rsidRPr="00B370A0" w:rsidRDefault="002C1C15" w:rsidP="00E50718">
      <w:r>
        <w:lastRenderedPageBreak/>
        <w:t xml:space="preserve">Figure </w:t>
      </w:r>
      <w:r w:rsidR="00ED5098">
        <w:t>3</w:t>
      </w:r>
      <w:r>
        <w:t>: The association of EAT density with coronary calcification</w:t>
      </w:r>
      <w:r w:rsidR="00ED5098">
        <w:t xml:space="preserve"> in HIV-positive and HIV-negative groups</w:t>
      </w:r>
    </w:p>
    <w:p w14:paraId="27E2FB9F" w14:textId="77777777" w:rsidR="002C1C15" w:rsidRDefault="002C1C15" w:rsidP="002C1C15">
      <w:pPr>
        <w:spacing w:line="240" w:lineRule="auto"/>
      </w:pPr>
      <w:r>
        <w:rPr>
          <w:noProof/>
        </w:rPr>
        <w:drawing>
          <wp:inline distT="0" distB="0" distL="0" distR="0" wp14:anchorId="76C2F3CC" wp14:editId="300FE1EE">
            <wp:extent cx="5727700" cy="65354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5727700" cy="6535420"/>
                    </a:xfrm>
                    <a:prstGeom prst="rect">
                      <a:avLst/>
                    </a:prstGeom>
                  </pic:spPr>
                </pic:pic>
              </a:graphicData>
            </a:graphic>
          </wp:inline>
        </w:drawing>
      </w:r>
      <w:r>
        <w:t>Model 1: Univariate</w:t>
      </w:r>
    </w:p>
    <w:p w14:paraId="49DBBEEE" w14:textId="77777777" w:rsidR="002C1C15" w:rsidRDefault="002C1C15" w:rsidP="002C1C15">
      <w:pPr>
        <w:spacing w:line="240" w:lineRule="auto"/>
      </w:pPr>
      <w:r>
        <w:t>Model 2: Adjusted for age and sex</w:t>
      </w:r>
    </w:p>
    <w:p w14:paraId="10B5F3FC" w14:textId="4F073E27" w:rsidR="002C1C15" w:rsidRDefault="002C1C15" w:rsidP="002C1C15">
      <w:pPr>
        <w:spacing w:line="240" w:lineRule="auto"/>
      </w:pPr>
      <w:r>
        <w:t xml:space="preserve">Model 3: Adjusted for age, sex, </w:t>
      </w:r>
      <w:proofErr w:type="gramStart"/>
      <w:r>
        <w:t>HS</w:t>
      </w:r>
      <w:proofErr w:type="gramEnd"/>
      <w:r>
        <w:t xml:space="preserve"> and BMI</w:t>
      </w:r>
    </w:p>
    <w:p w14:paraId="63E82CC4" w14:textId="5D0A49CC" w:rsidR="00535E64" w:rsidRDefault="00535E64" w:rsidP="002C1C15">
      <w:pPr>
        <w:spacing w:line="240" w:lineRule="auto"/>
      </w:pPr>
    </w:p>
    <w:p w14:paraId="6EBDF4D8" w14:textId="650E686C" w:rsidR="00535E64" w:rsidRDefault="00535E64" w:rsidP="002C1C15">
      <w:pPr>
        <w:spacing w:line="240" w:lineRule="auto"/>
      </w:pPr>
      <w:r>
        <w:lastRenderedPageBreak/>
        <w:t xml:space="preserve">Figure 3 Legend: Illustration of risk ratios with confidence intervals for EAT density and coronary calcification in HIV-positive and HIV-negative groups. Model </w:t>
      </w:r>
      <w:r w:rsidR="007800E5">
        <w:t>1(red</w:t>
      </w:r>
      <w:r>
        <w:t>) models EAT density as a univariate predictor with significant associations in both groups. Model 2 (green)</w:t>
      </w:r>
      <w:r w:rsidR="007800E5">
        <w:t xml:space="preserve"> shows a partially adjusted model (non-significant in both groups). Model 3 (blue) shows the fully adjusted model which shows no significant association. </w:t>
      </w:r>
    </w:p>
    <w:p w14:paraId="38C02FD4" w14:textId="77777777" w:rsidR="008D1D1A" w:rsidRDefault="008D1D1A" w:rsidP="002C1C15">
      <w:pPr>
        <w:spacing w:line="240" w:lineRule="auto"/>
      </w:pPr>
    </w:p>
    <w:p w14:paraId="18B66E12" w14:textId="77777777" w:rsidR="00ED5098" w:rsidRDefault="00ED5098" w:rsidP="00ED5098">
      <w:pPr>
        <w:rPr>
          <w:b/>
          <w:bCs/>
        </w:rPr>
      </w:pPr>
    </w:p>
    <w:p w14:paraId="5B53A62C" w14:textId="77777777" w:rsidR="007800E5" w:rsidRDefault="007800E5" w:rsidP="00ED5098">
      <w:pPr>
        <w:rPr>
          <w:b/>
          <w:bCs/>
        </w:rPr>
      </w:pPr>
    </w:p>
    <w:p w14:paraId="23F8D66E" w14:textId="77777777" w:rsidR="007800E5" w:rsidRDefault="007800E5" w:rsidP="00ED5098">
      <w:pPr>
        <w:rPr>
          <w:b/>
          <w:bCs/>
        </w:rPr>
      </w:pPr>
    </w:p>
    <w:p w14:paraId="6B514DDA" w14:textId="77777777" w:rsidR="007800E5" w:rsidRDefault="007800E5" w:rsidP="00ED5098">
      <w:pPr>
        <w:rPr>
          <w:b/>
          <w:bCs/>
        </w:rPr>
      </w:pPr>
    </w:p>
    <w:p w14:paraId="7CD239A9" w14:textId="77777777" w:rsidR="007800E5" w:rsidRDefault="007800E5" w:rsidP="00ED5098">
      <w:pPr>
        <w:rPr>
          <w:b/>
          <w:bCs/>
        </w:rPr>
      </w:pPr>
    </w:p>
    <w:p w14:paraId="65A23A99" w14:textId="77777777" w:rsidR="007800E5" w:rsidRDefault="007800E5" w:rsidP="00ED5098">
      <w:pPr>
        <w:rPr>
          <w:b/>
          <w:bCs/>
        </w:rPr>
      </w:pPr>
    </w:p>
    <w:p w14:paraId="21F6C672" w14:textId="77777777" w:rsidR="007800E5" w:rsidRDefault="007800E5" w:rsidP="00ED5098">
      <w:pPr>
        <w:rPr>
          <w:b/>
          <w:bCs/>
        </w:rPr>
      </w:pPr>
    </w:p>
    <w:p w14:paraId="78DED51F" w14:textId="77777777" w:rsidR="007800E5" w:rsidRDefault="007800E5" w:rsidP="00ED5098">
      <w:pPr>
        <w:rPr>
          <w:b/>
          <w:bCs/>
        </w:rPr>
      </w:pPr>
    </w:p>
    <w:p w14:paraId="63E878CD" w14:textId="77777777" w:rsidR="007800E5" w:rsidRDefault="007800E5" w:rsidP="00ED5098">
      <w:pPr>
        <w:rPr>
          <w:b/>
          <w:bCs/>
        </w:rPr>
      </w:pPr>
    </w:p>
    <w:p w14:paraId="0E6611D4" w14:textId="77777777" w:rsidR="007800E5" w:rsidRDefault="007800E5" w:rsidP="00ED5098">
      <w:pPr>
        <w:rPr>
          <w:b/>
          <w:bCs/>
        </w:rPr>
      </w:pPr>
    </w:p>
    <w:p w14:paraId="6D966F9F" w14:textId="77777777" w:rsidR="007800E5" w:rsidRDefault="007800E5" w:rsidP="00ED5098">
      <w:pPr>
        <w:rPr>
          <w:b/>
          <w:bCs/>
        </w:rPr>
      </w:pPr>
    </w:p>
    <w:p w14:paraId="593437A7" w14:textId="77777777" w:rsidR="007800E5" w:rsidRDefault="007800E5" w:rsidP="00ED5098">
      <w:pPr>
        <w:rPr>
          <w:b/>
          <w:bCs/>
        </w:rPr>
      </w:pPr>
    </w:p>
    <w:p w14:paraId="365280AF" w14:textId="77777777" w:rsidR="007800E5" w:rsidRDefault="007800E5" w:rsidP="00ED5098">
      <w:pPr>
        <w:rPr>
          <w:b/>
          <w:bCs/>
        </w:rPr>
      </w:pPr>
    </w:p>
    <w:p w14:paraId="54307DA3" w14:textId="77777777" w:rsidR="007800E5" w:rsidRDefault="007800E5" w:rsidP="00ED5098">
      <w:pPr>
        <w:rPr>
          <w:b/>
          <w:bCs/>
        </w:rPr>
      </w:pPr>
    </w:p>
    <w:p w14:paraId="29A9F8D2" w14:textId="77777777" w:rsidR="007800E5" w:rsidRDefault="007800E5" w:rsidP="00ED5098">
      <w:pPr>
        <w:rPr>
          <w:b/>
          <w:bCs/>
        </w:rPr>
      </w:pPr>
    </w:p>
    <w:p w14:paraId="454E4EEA" w14:textId="77777777" w:rsidR="007800E5" w:rsidRDefault="007800E5" w:rsidP="00ED5098">
      <w:pPr>
        <w:rPr>
          <w:b/>
          <w:bCs/>
        </w:rPr>
      </w:pPr>
    </w:p>
    <w:p w14:paraId="666BC8FD" w14:textId="78BB5239" w:rsidR="00ED5098" w:rsidRPr="00E50718" w:rsidRDefault="00ED5098" w:rsidP="00ED5098">
      <w:pPr>
        <w:rPr>
          <w:b/>
          <w:bCs/>
        </w:rPr>
      </w:pPr>
      <w:r w:rsidRPr="00E50718">
        <w:rPr>
          <w:b/>
          <w:bCs/>
        </w:rPr>
        <w:lastRenderedPageBreak/>
        <w:t xml:space="preserve">Supplementary </w:t>
      </w:r>
      <w:r>
        <w:rPr>
          <w:b/>
          <w:bCs/>
        </w:rPr>
        <w:t>Digital Content</w:t>
      </w:r>
    </w:p>
    <w:p w14:paraId="2339215D" w14:textId="7F160A5D" w:rsidR="008D1D1A" w:rsidRPr="00E50718" w:rsidRDefault="008D1D1A" w:rsidP="008D1D1A">
      <w:pPr>
        <w:rPr>
          <w:b/>
          <w:bCs/>
        </w:rPr>
      </w:pPr>
      <w:r>
        <w:rPr>
          <w:b/>
          <w:bCs/>
        </w:rPr>
        <w:t>Supplementary F</w:t>
      </w:r>
      <w:r w:rsidRPr="00E50718">
        <w:rPr>
          <w:b/>
          <w:bCs/>
        </w:rPr>
        <w:t xml:space="preserve">igure </w:t>
      </w:r>
      <w:r w:rsidR="00ED5098">
        <w:rPr>
          <w:b/>
          <w:bCs/>
        </w:rPr>
        <w:t>1</w:t>
      </w:r>
      <w:r w:rsidRPr="00E50718">
        <w:rPr>
          <w:b/>
          <w:bCs/>
        </w:rPr>
        <w:t>: Correlation between EAT volume and EAT density in HIV positive and HIV negative groups.</w:t>
      </w:r>
    </w:p>
    <w:p w14:paraId="61C1B9BC" w14:textId="77777777" w:rsidR="008D1D1A" w:rsidRPr="00550898" w:rsidRDefault="008D1D1A" w:rsidP="008D1D1A">
      <w:pPr>
        <w:pStyle w:val="ListParagraph"/>
        <w:numPr>
          <w:ilvl w:val="0"/>
          <w:numId w:val="3"/>
        </w:numPr>
      </w:pPr>
      <w:r>
        <w:t>HIV-Positive</w:t>
      </w:r>
    </w:p>
    <w:p w14:paraId="5FFF500A" w14:textId="77777777" w:rsidR="008D1D1A" w:rsidRDefault="008D1D1A" w:rsidP="008D1D1A">
      <w:pPr>
        <w:rPr>
          <w:noProof/>
        </w:rPr>
      </w:pPr>
      <w:r>
        <w:rPr>
          <w:noProof/>
        </w:rPr>
        <w:drawing>
          <wp:inline distT="0" distB="0" distL="0" distR="0" wp14:anchorId="77B549D2" wp14:editId="00DDEF09">
            <wp:extent cx="5727700" cy="65335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a:extLst>
                        <a:ext uri="{28A0092B-C50C-407E-A947-70E740481C1C}">
                          <a14:useLocalDpi xmlns:a14="http://schemas.microsoft.com/office/drawing/2010/main" val="0"/>
                        </a:ext>
                      </a:extLst>
                    </a:blip>
                    <a:stretch>
                      <a:fillRect/>
                    </a:stretch>
                  </pic:blipFill>
                  <pic:spPr>
                    <a:xfrm>
                      <a:off x="0" y="0"/>
                      <a:ext cx="5727700" cy="6533515"/>
                    </a:xfrm>
                    <a:prstGeom prst="rect">
                      <a:avLst/>
                    </a:prstGeom>
                  </pic:spPr>
                </pic:pic>
              </a:graphicData>
            </a:graphic>
          </wp:inline>
        </w:drawing>
      </w:r>
    </w:p>
    <w:p w14:paraId="60AE7B4E" w14:textId="77777777" w:rsidR="008D1D1A" w:rsidRDefault="008D1D1A" w:rsidP="008D1D1A"/>
    <w:p w14:paraId="20BD39DA" w14:textId="77777777" w:rsidR="008D1D1A" w:rsidRDefault="008D1D1A" w:rsidP="008D1D1A"/>
    <w:p w14:paraId="166123DC" w14:textId="77777777" w:rsidR="008D1D1A" w:rsidRPr="00550898" w:rsidRDefault="008D1D1A" w:rsidP="008D1D1A">
      <w:pPr>
        <w:pStyle w:val="ListParagraph"/>
        <w:numPr>
          <w:ilvl w:val="0"/>
          <w:numId w:val="3"/>
        </w:numPr>
      </w:pPr>
      <w:r>
        <w:t>HIV-negative</w:t>
      </w:r>
    </w:p>
    <w:p w14:paraId="27A96339" w14:textId="77777777" w:rsidR="008D1D1A" w:rsidRDefault="008D1D1A" w:rsidP="008D1D1A">
      <w:pPr>
        <w:rPr>
          <w:noProof/>
        </w:rPr>
      </w:pPr>
      <w:r>
        <w:rPr>
          <w:noProof/>
        </w:rPr>
        <w:drawing>
          <wp:inline distT="0" distB="0" distL="0" distR="0" wp14:anchorId="5D27D58E" wp14:editId="5C3885A6">
            <wp:extent cx="5727700" cy="65335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a:extLst>
                        <a:ext uri="{28A0092B-C50C-407E-A947-70E740481C1C}">
                          <a14:useLocalDpi xmlns:a14="http://schemas.microsoft.com/office/drawing/2010/main" val="0"/>
                        </a:ext>
                      </a:extLst>
                    </a:blip>
                    <a:stretch>
                      <a:fillRect/>
                    </a:stretch>
                  </pic:blipFill>
                  <pic:spPr>
                    <a:xfrm>
                      <a:off x="0" y="0"/>
                      <a:ext cx="5727700" cy="6533515"/>
                    </a:xfrm>
                    <a:prstGeom prst="rect">
                      <a:avLst/>
                    </a:prstGeom>
                  </pic:spPr>
                </pic:pic>
              </a:graphicData>
            </a:graphic>
          </wp:inline>
        </w:drawing>
      </w:r>
    </w:p>
    <w:p w14:paraId="2850534E" w14:textId="08C94EBA" w:rsidR="008D1D1A" w:rsidRDefault="00CB3982" w:rsidP="008D1D1A">
      <w:r>
        <w:t xml:space="preserve">Supplementary figure </w:t>
      </w:r>
      <w:r w:rsidR="00ED67AD">
        <w:t>1</w:t>
      </w:r>
      <w:r>
        <w:t xml:space="preserve"> legend: correlation of mean fat density and EAT volume with corresponding R value. Figure 2 a) shows the HIV-positive group and figure 2 shows the HIV-negative group</w:t>
      </w:r>
    </w:p>
    <w:p w14:paraId="7A6A227F" w14:textId="4478F684" w:rsidR="00ED67AD" w:rsidRDefault="00ED67AD" w:rsidP="002C1C15">
      <w:pPr>
        <w:spacing w:line="240" w:lineRule="auto"/>
      </w:pPr>
      <w:r>
        <w:lastRenderedPageBreak/>
        <w:t>Supplementary figure 2:  Distribution of Propensity Scores</w:t>
      </w:r>
    </w:p>
    <w:p w14:paraId="5E8BC2A6" w14:textId="77777777" w:rsidR="00ED67AD" w:rsidRDefault="00ED67AD" w:rsidP="002C1C15">
      <w:pPr>
        <w:spacing w:line="240" w:lineRule="auto"/>
      </w:pPr>
    </w:p>
    <w:p w14:paraId="333A9D5B" w14:textId="77777777" w:rsidR="00ED67AD" w:rsidRDefault="00ED67AD" w:rsidP="002C1C15">
      <w:pPr>
        <w:spacing w:line="240" w:lineRule="auto"/>
      </w:pPr>
      <w:r w:rsidRPr="00ED67AD">
        <w:rPr>
          <w:noProof/>
        </w:rPr>
        <w:drawing>
          <wp:inline distT="0" distB="0" distL="0" distR="0" wp14:anchorId="74B32B11" wp14:editId="37C29AAA">
            <wp:extent cx="5727700" cy="44456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4445635"/>
                    </a:xfrm>
                    <a:prstGeom prst="rect">
                      <a:avLst/>
                    </a:prstGeom>
                  </pic:spPr>
                </pic:pic>
              </a:graphicData>
            </a:graphic>
          </wp:inline>
        </w:drawing>
      </w:r>
    </w:p>
    <w:p w14:paraId="66679DCE" w14:textId="2DA6F445" w:rsidR="00ED67AD" w:rsidRDefault="00ED67AD" w:rsidP="00ED67AD">
      <w:pPr>
        <w:tabs>
          <w:tab w:val="left" w:pos="2513"/>
        </w:tabs>
      </w:pPr>
    </w:p>
    <w:p w14:paraId="78F5C026" w14:textId="6DA6FA38" w:rsidR="00ED67AD" w:rsidRDefault="00ED67AD" w:rsidP="00ED67AD">
      <w:pPr>
        <w:tabs>
          <w:tab w:val="left" w:pos="2513"/>
        </w:tabs>
      </w:pPr>
      <w:r>
        <w:t>Supplementary figure 2 legend: Graphical representation of matching algorithm performance on HIV-positive and HIV-negative individuals</w:t>
      </w:r>
    </w:p>
    <w:p w14:paraId="2E9007BD" w14:textId="77777777" w:rsidR="00ED67AD" w:rsidRDefault="00ED67AD" w:rsidP="00ED67AD">
      <w:pPr>
        <w:tabs>
          <w:tab w:val="left" w:pos="2513"/>
        </w:tabs>
      </w:pPr>
    </w:p>
    <w:p w14:paraId="339572E5" w14:textId="77777777" w:rsidR="00ED67AD" w:rsidRDefault="00ED67AD" w:rsidP="00ED67AD">
      <w:pPr>
        <w:tabs>
          <w:tab w:val="left" w:pos="2513"/>
        </w:tabs>
      </w:pPr>
    </w:p>
    <w:p w14:paraId="5FB9DE13" w14:textId="77777777" w:rsidR="00ED67AD" w:rsidRDefault="00ED67AD" w:rsidP="00ED67AD">
      <w:pPr>
        <w:tabs>
          <w:tab w:val="left" w:pos="2513"/>
        </w:tabs>
      </w:pPr>
    </w:p>
    <w:p w14:paraId="5AD11DF6" w14:textId="77777777" w:rsidR="00ED67AD" w:rsidRDefault="00ED67AD" w:rsidP="00ED67AD">
      <w:pPr>
        <w:tabs>
          <w:tab w:val="left" w:pos="2513"/>
        </w:tabs>
      </w:pPr>
    </w:p>
    <w:p w14:paraId="30EFA28A" w14:textId="77777777" w:rsidR="00ED67AD" w:rsidRDefault="00ED67AD" w:rsidP="00ED67AD">
      <w:pPr>
        <w:tabs>
          <w:tab w:val="left" w:pos="2513"/>
        </w:tabs>
      </w:pPr>
    </w:p>
    <w:p w14:paraId="042B770E" w14:textId="77777777" w:rsidR="00ED67AD" w:rsidRDefault="00ED67AD" w:rsidP="00ED67AD">
      <w:pPr>
        <w:tabs>
          <w:tab w:val="left" w:pos="2513"/>
        </w:tabs>
      </w:pPr>
    </w:p>
    <w:p w14:paraId="708EAC4C" w14:textId="1E67854A" w:rsidR="00ED67AD" w:rsidRDefault="00ED67AD" w:rsidP="00ED67AD">
      <w:pPr>
        <w:tabs>
          <w:tab w:val="left" w:pos="2513"/>
        </w:tabs>
      </w:pPr>
      <w:r>
        <w:t>Supplementary figure 3: Balance of Covariate in Propensity Score Matching</w:t>
      </w:r>
    </w:p>
    <w:p w14:paraId="1ECE2798" w14:textId="3B85CE63" w:rsidR="00ED67AD" w:rsidRDefault="00ED67AD" w:rsidP="00345913">
      <w:pPr>
        <w:tabs>
          <w:tab w:val="left" w:pos="2513"/>
        </w:tabs>
      </w:pPr>
      <w:r w:rsidRPr="00ED67AD">
        <w:rPr>
          <w:noProof/>
        </w:rPr>
        <w:drawing>
          <wp:inline distT="0" distB="0" distL="0" distR="0" wp14:anchorId="174B86A2" wp14:editId="417BAF03">
            <wp:extent cx="5727700" cy="44456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4445635"/>
                    </a:xfrm>
                    <a:prstGeom prst="rect">
                      <a:avLst/>
                    </a:prstGeom>
                  </pic:spPr>
                </pic:pic>
              </a:graphicData>
            </a:graphic>
          </wp:inline>
        </w:drawing>
      </w:r>
    </w:p>
    <w:p w14:paraId="2D44871C" w14:textId="77777777" w:rsidR="00ED67AD" w:rsidRDefault="00ED67AD" w:rsidP="00ED67AD">
      <w:pPr>
        <w:tabs>
          <w:tab w:val="left" w:pos="2513"/>
        </w:tabs>
      </w:pPr>
    </w:p>
    <w:p w14:paraId="0E3884D5" w14:textId="74FCD33E" w:rsidR="00ED67AD" w:rsidRPr="00ED67AD" w:rsidRDefault="00ED67AD" w:rsidP="00345913">
      <w:pPr>
        <w:tabs>
          <w:tab w:val="left" w:pos="2513"/>
        </w:tabs>
        <w:sectPr w:rsidR="00ED67AD" w:rsidRPr="00ED67AD" w:rsidSect="00FA4AE8">
          <w:pgSz w:w="11900" w:h="16840"/>
          <w:pgMar w:top="1440" w:right="1440" w:bottom="1440" w:left="1440" w:header="720" w:footer="720" w:gutter="0"/>
          <w:cols w:space="720"/>
          <w:docGrid w:linePitch="360"/>
        </w:sectPr>
      </w:pPr>
      <w:r>
        <w:t>Supplementary figure 3 legend: Graphical representation of the adjusted and unadjusted means  and variances of covariates in the propensity score matching algorithm</w:t>
      </w:r>
    </w:p>
    <w:p w14:paraId="294CA716" w14:textId="65BC10F6" w:rsidR="002C1C15" w:rsidRPr="00E50718" w:rsidRDefault="00CB3982" w:rsidP="002C1C15">
      <w:pPr>
        <w:rPr>
          <w:b/>
          <w:bCs/>
        </w:rPr>
      </w:pPr>
      <w:r>
        <w:rPr>
          <w:b/>
          <w:bCs/>
        </w:rPr>
        <w:lastRenderedPageBreak/>
        <w:t xml:space="preserve">Supplementary </w:t>
      </w:r>
      <w:r w:rsidR="002C1C15" w:rsidRPr="00E50718">
        <w:rPr>
          <w:b/>
          <w:bCs/>
        </w:rPr>
        <w:t xml:space="preserve">Table 1: Multiple linear regression for the association of clinical covariates and EAT volume </w:t>
      </w:r>
    </w:p>
    <w:tbl>
      <w:tblPr>
        <w:tblStyle w:val="TableGrid"/>
        <w:tblW w:w="14466" w:type="dxa"/>
        <w:tblLook w:val="04A0" w:firstRow="1" w:lastRow="0" w:firstColumn="1" w:lastColumn="0" w:noHBand="0" w:noVBand="1"/>
      </w:tblPr>
      <w:tblGrid>
        <w:gridCol w:w="1798"/>
        <w:gridCol w:w="1653"/>
        <w:gridCol w:w="1493"/>
        <w:gridCol w:w="1006"/>
        <w:gridCol w:w="1679"/>
        <w:gridCol w:w="2190"/>
        <w:gridCol w:w="1499"/>
        <w:gridCol w:w="1006"/>
        <w:gridCol w:w="2142"/>
      </w:tblGrid>
      <w:tr w:rsidR="002C1C15" w14:paraId="75745610" w14:textId="77777777" w:rsidTr="00564122">
        <w:tc>
          <w:tcPr>
            <w:tcW w:w="1798" w:type="dxa"/>
          </w:tcPr>
          <w:p w14:paraId="7CB2CA4F" w14:textId="77777777" w:rsidR="002C1C15" w:rsidRDefault="002C1C15" w:rsidP="00564122"/>
        </w:tc>
        <w:tc>
          <w:tcPr>
            <w:tcW w:w="5831" w:type="dxa"/>
            <w:gridSpan w:val="4"/>
          </w:tcPr>
          <w:p w14:paraId="7208384D" w14:textId="77777777" w:rsidR="002C1C15" w:rsidRDefault="002C1C15" w:rsidP="00564122">
            <w:r>
              <w:t>HIV-negative</w:t>
            </w:r>
          </w:p>
        </w:tc>
        <w:tc>
          <w:tcPr>
            <w:tcW w:w="6837" w:type="dxa"/>
            <w:gridSpan w:val="4"/>
          </w:tcPr>
          <w:p w14:paraId="4064C8B3" w14:textId="77777777" w:rsidR="002C1C15" w:rsidRDefault="002C1C15" w:rsidP="00564122">
            <w:r>
              <w:t>HIV-positive</w:t>
            </w:r>
          </w:p>
        </w:tc>
      </w:tr>
      <w:tr w:rsidR="002C1C15" w14:paraId="33135EA2" w14:textId="77777777" w:rsidTr="002C1C15">
        <w:tc>
          <w:tcPr>
            <w:tcW w:w="1798" w:type="dxa"/>
          </w:tcPr>
          <w:p w14:paraId="0B169841" w14:textId="77777777" w:rsidR="002C1C15" w:rsidRDefault="002C1C15" w:rsidP="00564122"/>
        </w:tc>
        <w:tc>
          <w:tcPr>
            <w:tcW w:w="1653" w:type="dxa"/>
          </w:tcPr>
          <w:p w14:paraId="7CDBB393" w14:textId="77777777" w:rsidR="002C1C15" w:rsidRDefault="002C1C15" w:rsidP="00564122">
            <w:r>
              <w:t>Coefficient</w:t>
            </w:r>
          </w:p>
        </w:tc>
        <w:tc>
          <w:tcPr>
            <w:tcW w:w="1493" w:type="dxa"/>
          </w:tcPr>
          <w:p w14:paraId="138516ED" w14:textId="77777777" w:rsidR="002C1C15" w:rsidRDefault="002C1C15" w:rsidP="00564122">
            <w:r>
              <w:t>Std Error</w:t>
            </w:r>
          </w:p>
        </w:tc>
        <w:tc>
          <w:tcPr>
            <w:tcW w:w="1006" w:type="dxa"/>
          </w:tcPr>
          <w:p w14:paraId="73CD33C6" w14:textId="77777777" w:rsidR="002C1C15" w:rsidRDefault="002C1C15" w:rsidP="00564122">
            <w:r>
              <w:t>P value</w:t>
            </w:r>
          </w:p>
        </w:tc>
        <w:tc>
          <w:tcPr>
            <w:tcW w:w="1679" w:type="dxa"/>
          </w:tcPr>
          <w:p w14:paraId="22481D2E" w14:textId="77777777" w:rsidR="002C1C15" w:rsidRDefault="002C1C15" w:rsidP="00564122">
            <w:r>
              <w:t>Significance</w:t>
            </w:r>
          </w:p>
        </w:tc>
        <w:tc>
          <w:tcPr>
            <w:tcW w:w="2190" w:type="dxa"/>
          </w:tcPr>
          <w:p w14:paraId="43943711" w14:textId="77777777" w:rsidR="002C1C15" w:rsidRDefault="002C1C15" w:rsidP="00564122">
            <w:r>
              <w:t>Coefficient</w:t>
            </w:r>
          </w:p>
        </w:tc>
        <w:tc>
          <w:tcPr>
            <w:tcW w:w="1499" w:type="dxa"/>
          </w:tcPr>
          <w:p w14:paraId="28115A59" w14:textId="77777777" w:rsidR="002C1C15" w:rsidRDefault="002C1C15" w:rsidP="00564122">
            <w:r>
              <w:t>Std Error</w:t>
            </w:r>
          </w:p>
        </w:tc>
        <w:tc>
          <w:tcPr>
            <w:tcW w:w="1006" w:type="dxa"/>
          </w:tcPr>
          <w:p w14:paraId="3CC3D3A3" w14:textId="77777777" w:rsidR="002C1C15" w:rsidRDefault="002C1C15" w:rsidP="00564122">
            <w:r>
              <w:t>P value</w:t>
            </w:r>
          </w:p>
        </w:tc>
        <w:tc>
          <w:tcPr>
            <w:tcW w:w="2142" w:type="dxa"/>
          </w:tcPr>
          <w:p w14:paraId="3F9ADCBF" w14:textId="77777777" w:rsidR="002C1C15" w:rsidRDefault="002C1C15" w:rsidP="00564122">
            <w:r>
              <w:t>Significance</w:t>
            </w:r>
          </w:p>
        </w:tc>
      </w:tr>
      <w:tr w:rsidR="002C1C15" w14:paraId="201DA1FA" w14:textId="77777777" w:rsidTr="00564122">
        <w:tc>
          <w:tcPr>
            <w:tcW w:w="1798" w:type="dxa"/>
          </w:tcPr>
          <w:p w14:paraId="09223F20" w14:textId="77777777" w:rsidR="002C1C15" w:rsidRDefault="002C1C15" w:rsidP="00564122">
            <w:r>
              <w:t>Intercept</w:t>
            </w:r>
          </w:p>
        </w:tc>
        <w:tc>
          <w:tcPr>
            <w:tcW w:w="1653" w:type="dxa"/>
          </w:tcPr>
          <w:p w14:paraId="01DC730A" w14:textId="77777777" w:rsidR="002C1C15" w:rsidRDefault="002C1C15" w:rsidP="00564122">
            <w:r>
              <w:t>-5.61</w:t>
            </w:r>
          </w:p>
        </w:tc>
        <w:tc>
          <w:tcPr>
            <w:tcW w:w="1493" w:type="dxa"/>
          </w:tcPr>
          <w:p w14:paraId="0135F3E5" w14:textId="77777777" w:rsidR="002C1C15" w:rsidRDefault="002C1C15" w:rsidP="00564122">
            <w:r>
              <w:t>1.36</w:t>
            </w:r>
          </w:p>
        </w:tc>
        <w:tc>
          <w:tcPr>
            <w:tcW w:w="1006" w:type="dxa"/>
          </w:tcPr>
          <w:p w14:paraId="0DDA4095" w14:textId="77777777" w:rsidR="002C1C15" w:rsidRDefault="002C1C15" w:rsidP="00564122">
            <w:r>
              <w:t>&lt;0.005</w:t>
            </w:r>
          </w:p>
        </w:tc>
        <w:tc>
          <w:tcPr>
            <w:tcW w:w="1679" w:type="dxa"/>
          </w:tcPr>
          <w:p w14:paraId="08EC5AEF" w14:textId="77777777" w:rsidR="002C1C15" w:rsidRDefault="002C1C15" w:rsidP="00564122">
            <w:r>
              <w:t>*</w:t>
            </w:r>
          </w:p>
        </w:tc>
        <w:tc>
          <w:tcPr>
            <w:tcW w:w="2190" w:type="dxa"/>
          </w:tcPr>
          <w:p w14:paraId="6E693C20" w14:textId="77777777" w:rsidR="002C1C15" w:rsidRDefault="002C1C15" w:rsidP="00564122">
            <w:r>
              <w:t>-8.20</w:t>
            </w:r>
          </w:p>
        </w:tc>
        <w:tc>
          <w:tcPr>
            <w:tcW w:w="1499" w:type="dxa"/>
          </w:tcPr>
          <w:p w14:paraId="56347797" w14:textId="77777777" w:rsidR="002C1C15" w:rsidRDefault="002C1C15" w:rsidP="00564122">
            <w:r>
              <w:t>2.05</w:t>
            </w:r>
          </w:p>
        </w:tc>
        <w:tc>
          <w:tcPr>
            <w:tcW w:w="1006" w:type="dxa"/>
          </w:tcPr>
          <w:p w14:paraId="35DCB159" w14:textId="77777777" w:rsidR="002C1C15" w:rsidRDefault="002C1C15" w:rsidP="00564122">
            <w:r>
              <w:t>&lt;0.005</w:t>
            </w:r>
          </w:p>
        </w:tc>
        <w:tc>
          <w:tcPr>
            <w:tcW w:w="2142" w:type="dxa"/>
          </w:tcPr>
          <w:p w14:paraId="6E8C86D6" w14:textId="77777777" w:rsidR="002C1C15" w:rsidRDefault="002C1C15" w:rsidP="00564122">
            <w:r>
              <w:t>*</w:t>
            </w:r>
          </w:p>
        </w:tc>
      </w:tr>
      <w:tr w:rsidR="002C1C15" w14:paraId="1F5A7531" w14:textId="77777777" w:rsidTr="00564122">
        <w:tc>
          <w:tcPr>
            <w:tcW w:w="1798" w:type="dxa"/>
          </w:tcPr>
          <w:p w14:paraId="2BDBAC65" w14:textId="77777777" w:rsidR="002C1C15" w:rsidRDefault="002C1C15" w:rsidP="00564122">
            <w:r>
              <w:t>Age</w:t>
            </w:r>
          </w:p>
        </w:tc>
        <w:tc>
          <w:tcPr>
            <w:tcW w:w="1653" w:type="dxa"/>
          </w:tcPr>
          <w:p w14:paraId="2571577D" w14:textId="77777777" w:rsidR="002C1C15" w:rsidRDefault="002C1C15" w:rsidP="00564122">
            <w:r>
              <w:t>0.11</w:t>
            </w:r>
          </w:p>
        </w:tc>
        <w:tc>
          <w:tcPr>
            <w:tcW w:w="1493" w:type="dxa"/>
          </w:tcPr>
          <w:p w14:paraId="0836241D" w14:textId="77777777" w:rsidR="002C1C15" w:rsidRDefault="002C1C15" w:rsidP="00564122">
            <w:r>
              <w:t>0.01</w:t>
            </w:r>
          </w:p>
        </w:tc>
        <w:tc>
          <w:tcPr>
            <w:tcW w:w="1006" w:type="dxa"/>
          </w:tcPr>
          <w:p w14:paraId="20142DE0" w14:textId="77777777" w:rsidR="002C1C15" w:rsidRDefault="002C1C15" w:rsidP="00564122">
            <w:r>
              <w:t>&lt;0.005</w:t>
            </w:r>
          </w:p>
        </w:tc>
        <w:tc>
          <w:tcPr>
            <w:tcW w:w="1679" w:type="dxa"/>
          </w:tcPr>
          <w:p w14:paraId="4130ACD6" w14:textId="77777777" w:rsidR="002C1C15" w:rsidRDefault="002C1C15" w:rsidP="00564122">
            <w:r>
              <w:t>*</w:t>
            </w:r>
          </w:p>
        </w:tc>
        <w:tc>
          <w:tcPr>
            <w:tcW w:w="2190" w:type="dxa"/>
          </w:tcPr>
          <w:p w14:paraId="03636C02" w14:textId="77777777" w:rsidR="002C1C15" w:rsidRDefault="002C1C15" w:rsidP="00564122">
            <w:r>
              <w:t>0.09</w:t>
            </w:r>
          </w:p>
        </w:tc>
        <w:tc>
          <w:tcPr>
            <w:tcW w:w="1499" w:type="dxa"/>
          </w:tcPr>
          <w:p w14:paraId="1833292C" w14:textId="77777777" w:rsidR="002C1C15" w:rsidRDefault="002C1C15" w:rsidP="00564122">
            <w:r>
              <w:t>0.02</w:t>
            </w:r>
          </w:p>
        </w:tc>
        <w:tc>
          <w:tcPr>
            <w:tcW w:w="1006" w:type="dxa"/>
          </w:tcPr>
          <w:p w14:paraId="7DBF4968" w14:textId="77777777" w:rsidR="002C1C15" w:rsidRDefault="002C1C15" w:rsidP="00564122">
            <w:r>
              <w:t>&lt;0.005</w:t>
            </w:r>
          </w:p>
        </w:tc>
        <w:tc>
          <w:tcPr>
            <w:tcW w:w="2142" w:type="dxa"/>
          </w:tcPr>
          <w:p w14:paraId="2E70257A" w14:textId="77777777" w:rsidR="002C1C15" w:rsidRDefault="002C1C15" w:rsidP="00564122">
            <w:r>
              <w:t>*</w:t>
            </w:r>
          </w:p>
        </w:tc>
      </w:tr>
      <w:tr w:rsidR="002C1C15" w14:paraId="6CA62C1E" w14:textId="77777777" w:rsidTr="00564122">
        <w:tc>
          <w:tcPr>
            <w:tcW w:w="1798" w:type="dxa"/>
          </w:tcPr>
          <w:p w14:paraId="6C4E914B" w14:textId="77777777" w:rsidR="002C1C15" w:rsidRDefault="002C1C15" w:rsidP="00564122">
            <w:r>
              <w:t>Male Sex</w:t>
            </w:r>
          </w:p>
        </w:tc>
        <w:tc>
          <w:tcPr>
            <w:tcW w:w="1653" w:type="dxa"/>
          </w:tcPr>
          <w:p w14:paraId="1D28E8CD" w14:textId="77777777" w:rsidR="002C1C15" w:rsidRDefault="002C1C15" w:rsidP="00564122">
            <w:r>
              <w:t>0.75</w:t>
            </w:r>
          </w:p>
        </w:tc>
        <w:tc>
          <w:tcPr>
            <w:tcW w:w="1493" w:type="dxa"/>
          </w:tcPr>
          <w:p w14:paraId="4577D25F" w14:textId="77777777" w:rsidR="002C1C15" w:rsidRDefault="002C1C15" w:rsidP="00564122">
            <w:r>
              <w:t>0.25</w:t>
            </w:r>
          </w:p>
        </w:tc>
        <w:tc>
          <w:tcPr>
            <w:tcW w:w="1006" w:type="dxa"/>
          </w:tcPr>
          <w:p w14:paraId="20CE4E72" w14:textId="77777777" w:rsidR="002C1C15" w:rsidRDefault="002C1C15" w:rsidP="00564122">
            <w:r>
              <w:t>&lt;0.005</w:t>
            </w:r>
          </w:p>
        </w:tc>
        <w:tc>
          <w:tcPr>
            <w:tcW w:w="1679" w:type="dxa"/>
          </w:tcPr>
          <w:p w14:paraId="25A42D47" w14:textId="77777777" w:rsidR="002C1C15" w:rsidRDefault="002C1C15" w:rsidP="00564122">
            <w:r>
              <w:t>*</w:t>
            </w:r>
          </w:p>
        </w:tc>
        <w:tc>
          <w:tcPr>
            <w:tcW w:w="2190" w:type="dxa"/>
          </w:tcPr>
          <w:p w14:paraId="2669C9AC" w14:textId="77777777" w:rsidR="002C1C15" w:rsidRDefault="002C1C15" w:rsidP="00564122">
            <w:r>
              <w:t>0.71</w:t>
            </w:r>
          </w:p>
        </w:tc>
        <w:tc>
          <w:tcPr>
            <w:tcW w:w="1499" w:type="dxa"/>
          </w:tcPr>
          <w:p w14:paraId="436A8CE6" w14:textId="77777777" w:rsidR="002C1C15" w:rsidRDefault="002C1C15" w:rsidP="00564122">
            <w:r>
              <w:t>0.62</w:t>
            </w:r>
          </w:p>
        </w:tc>
        <w:tc>
          <w:tcPr>
            <w:tcW w:w="1006" w:type="dxa"/>
          </w:tcPr>
          <w:p w14:paraId="69AC1CFB" w14:textId="77777777" w:rsidR="002C1C15" w:rsidRDefault="002C1C15" w:rsidP="00564122">
            <w:r>
              <w:t>0.249</w:t>
            </w:r>
          </w:p>
        </w:tc>
        <w:tc>
          <w:tcPr>
            <w:tcW w:w="2142" w:type="dxa"/>
          </w:tcPr>
          <w:p w14:paraId="0AE0C9B0" w14:textId="77777777" w:rsidR="002C1C15" w:rsidRDefault="002C1C15" w:rsidP="00564122"/>
        </w:tc>
      </w:tr>
      <w:tr w:rsidR="002C1C15" w14:paraId="38FD42BA" w14:textId="77777777" w:rsidTr="00564122">
        <w:tc>
          <w:tcPr>
            <w:tcW w:w="1798" w:type="dxa"/>
          </w:tcPr>
          <w:p w14:paraId="3DF76A2B" w14:textId="77777777" w:rsidR="002C1C15" w:rsidRDefault="002C1C15" w:rsidP="00564122">
            <w:r>
              <w:t>Smoker</w:t>
            </w:r>
          </w:p>
        </w:tc>
        <w:tc>
          <w:tcPr>
            <w:tcW w:w="1653" w:type="dxa"/>
          </w:tcPr>
          <w:p w14:paraId="57B0C36B" w14:textId="77777777" w:rsidR="002C1C15" w:rsidRDefault="002C1C15" w:rsidP="00564122">
            <w:r>
              <w:t>0.79</w:t>
            </w:r>
          </w:p>
        </w:tc>
        <w:tc>
          <w:tcPr>
            <w:tcW w:w="1493" w:type="dxa"/>
          </w:tcPr>
          <w:p w14:paraId="3345CADF" w14:textId="77777777" w:rsidR="002C1C15" w:rsidRDefault="002C1C15" w:rsidP="00564122">
            <w:r>
              <w:t>0.31</w:t>
            </w:r>
          </w:p>
        </w:tc>
        <w:tc>
          <w:tcPr>
            <w:tcW w:w="1006" w:type="dxa"/>
          </w:tcPr>
          <w:p w14:paraId="17848F2D" w14:textId="77777777" w:rsidR="002C1C15" w:rsidRDefault="002C1C15" w:rsidP="00564122">
            <w:r>
              <w:t>0.011</w:t>
            </w:r>
          </w:p>
        </w:tc>
        <w:tc>
          <w:tcPr>
            <w:tcW w:w="1679" w:type="dxa"/>
          </w:tcPr>
          <w:p w14:paraId="537573BC" w14:textId="77777777" w:rsidR="002C1C15" w:rsidRDefault="002C1C15" w:rsidP="00564122">
            <w:r>
              <w:t>*</w:t>
            </w:r>
          </w:p>
        </w:tc>
        <w:tc>
          <w:tcPr>
            <w:tcW w:w="2190" w:type="dxa"/>
          </w:tcPr>
          <w:p w14:paraId="5BE5CA96" w14:textId="77777777" w:rsidR="002C1C15" w:rsidRDefault="002C1C15" w:rsidP="00564122">
            <w:r>
              <w:t>0.80</w:t>
            </w:r>
          </w:p>
        </w:tc>
        <w:tc>
          <w:tcPr>
            <w:tcW w:w="1499" w:type="dxa"/>
          </w:tcPr>
          <w:p w14:paraId="1999CDC9" w14:textId="77777777" w:rsidR="002C1C15" w:rsidRDefault="002C1C15" w:rsidP="00564122">
            <w:r>
              <w:t>0.46</w:t>
            </w:r>
          </w:p>
        </w:tc>
        <w:tc>
          <w:tcPr>
            <w:tcW w:w="1006" w:type="dxa"/>
          </w:tcPr>
          <w:p w14:paraId="3C786413" w14:textId="77777777" w:rsidR="002C1C15" w:rsidRDefault="002C1C15" w:rsidP="00564122">
            <w:r>
              <w:t>0.085</w:t>
            </w:r>
          </w:p>
        </w:tc>
        <w:tc>
          <w:tcPr>
            <w:tcW w:w="2142" w:type="dxa"/>
          </w:tcPr>
          <w:p w14:paraId="71A3EE63" w14:textId="77777777" w:rsidR="002C1C15" w:rsidRDefault="002C1C15" w:rsidP="00564122"/>
        </w:tc>
      </w:tr>
      <w:tr w:rsidR="002C1C15" w14:paraId="4880A9FA" w14:textId="77777777" w:rsidTr="00564122">
        <w:tc>
          <w:tcPr>
            <w:tcW w:w="1798" w:type="dxa"/>
          </w:tcPr>
          <w:p w14:paraId="66F5AFA9" w14:textId="77777777" w:rsidR="002C1C15" w:rsidRDefault="002C1C15" w:rsidP="00564122">
            <w:proofErr w:type="spellStart"/>
            <w:r>
              <w:t>Ex Smoker</w:t>
            </w:r>
            <w:proofErr w:type="spellEnd"/>
          </w:p>
        </w:tc>
        <w:tc>
          <w:tcPr>
            <w:tcW w:w="1653" w:type="dxa"/>
          </w:tcPr>
          <w:p w14:paraId="7A60DB48" w14:textId="77777777" w:rsidR="002C1C15" w:rsidRDefault="002C1C15" w:rsidP="00564122">
            <w:r>
              <w:t>0.81</w:t>
            </w:r>
          </w:p>
        </w:tc>
        <w:tc>
          <w:tcPr>
            <w:tcW w:w="1493" w:type="dxa"/>
          </w:tcPr>
          <w:p w14:paraId="70C940C8" w14:textId="77777777" w:rsidR="002C1C15" w:rsidRDefault="002C1C15" w:rsidP="00564122">
            <w:r>
              <w:t>0.29</w:t>
            </w:r>
          </w:p>
        </w:tc>
        <w:tc>
          <w:tcPr>
            <w:tcW w:w="1006" w:type="dxa"/>
          </w:tcPr>
          <w:p w14:paraId="73C71A96" w14:textId="77777777" w:rsidR="002C1C15" w:rsidRDefault="002C1C15" w:rsidP="00564122">
            <w:r>
              <w:t>&lt;0.005</w:t>
            </w:r>
          </w:p>
        </w:tc>
        <w:tc>
          <w:tcPr>
            <w:tcW w:w="1679" w:type="dxa"/>
          </w:tcPr>
          <w:p w14:paraId="3853D5EB" w14:textId="77777777" w:rsidR="002C1C15" w:rsidRDefault="002C1C15" w:rsidP="00564122">
            <w:r>
              <w:t>*</w:t>
            </w:r>
          </w:p>
        </w:tc>
        <w:tc>
          <w:tcPr>
            <w:tcW w:w="2190" w:type="dxa"/>
          </w:tcPr>
          <w:p w14:paraId="034261BB" w14:textId="77777777" w:rsidR="002C1C15" w:rsidRDefault="002C1C15" w:rsidP="00564122">
            <w:r>
              <w:t>0.01</w:t>
            </w:r>
          </w:p>
        </w:tc>
        <w:tc>
          <w:tcPr>
            <w:tcW w:w="1499" w:type="dxa"/>
          </w:tcPr>
          <w:p w14:paraId="24ABEFBE" w14:textId="77777777" w:rsidR="002C1C15" w:rsidRDefault="002C1C15" w:rsidP="00564122">
            <w:r>
              <w:t>1.01</w:t>
            </w:r>
          </w:p>
        </w:tc>
        <w:tc>
          <w:tcPr>
            <w:tcW w:w="1006" w:type="dxa"/>
          </w:tcPr>
          <w:p w14:paraId="73191753" w14:textId="77777777" w:rsidR="002C1C15" w:rsidRDefault="002C1C15" w:rsidP="00564122">
            <w:r>
              <w:t>0.993</w:t>
            </w:r>
          </w:p>
        </w:tc>
        <w:tc>
          <w:tcPr>
            <w:tcW w:w="2142" w:type="dxa"/>
          </w:tcPr>
          <w:p w14:paraId="24A0D10D" w14:textId="77777777" w:rsidR="002C1C15" w:rsidRDefault="002C1C15" w:rsidP="00564122"/>
        </w:tc>
      </w:tr>
      <w:tr w:rsidR="002C1C15" w14:paraId="0D5AC5A0" w14:textId="77777777" w:rsidTr="00564122">
        <w:tc>
          <w:tcPr>
            <w:tcW w:w="1798" w:type="dxa"/>
          </w:tcPr>
          <w:p w14:paraId="0B05B5E3" w14:textId="77777777" w:rsidR="002C1C15" w:rsidRDefault="002C1C15" w:rsidP="00564122">
            <w:r>
              <w:t>Hypertension</w:t>
            </w:r>
          </w:p>
        </w:tc>
        <w:tc>
          <w:tcPr>
            <w:tcW w:w="1653" w:type="dxa"/>
          </w:tcPr>
          <w:p w14:paraId="751F85AD" w14:textId="77777777" w:rsidR="002C1C15" w:rsidRDefault="002C1C15" w:rsidP="00564122">
            <w:r>
              <w:t>-0.01</w:t>
            </w:r>
          </w:p>
        </w:tc>
        <w:tc>
          <w:tcPr>
            <w:tcW w:w="1493" w:type="dxa"/>
          </w:tcPr>
          <w:p w14:paraId="5558313C" w14:textId="77777777" w:rsidR="002C1C15" w:rsidRDefault="002C1C15" w:rsidP="00564122">
            <w:r>
              <w:t>0.23</w:t>
            </w:r>
          </w:p>
        </w:tc>
        <w:tc>
          <w:tcPr>
            <w:tcW w:w="1006" w:type="dxa"/>
          </w:tcPr>
          <w:p w14:paraId="3365C083" w14:textId="77777777" w:rsidR="002C1C15" w:rsidRDefault="002C1C15" w:rsidP="00564122">
            <w:r>
              <w:t>0.957</w:t>
            </w:r>
          </w:p>
        </w:tc>
        <w:tc>
          <w:tcPr>
            <w:tcW w:w="1679" w:type="dxa"/>
          </w:tcPr>
          <w:p w14:paraId="619722C7" w14:textId="77777777" w:rsidR="002C1C15" w:rsidRDefault="002C1C15" w:rsidP="00564122"/>
        </w:tc>
        <w:tc>
          <w:tcPr>
            <w:tcW w:w="2190" w:type="dxa"/>
          </w:tcPr>
          <w:p w14:paraId="7E1E072D" w14:textId="77777777" w:rsidR="002C1C15" w:rsidRDefault="002C1C15" w:rsidP="00564122">
            <w:r>
              <w:t>-0.73</w:t>
            </w:r>
          </w:p>
        </w:tc>
        <w:tc>
          <w:tcPr>
            <w:tcW w:w="1499" w:type="dxa"/>
          </w:tcPr>
          <w:p w14:paraId="61065636" w14:textId="77777777" w:rsidR="002C1C15" w:rsidRDefault="002C1C15" w:rsidP="00564122">
            <w:r>
              <w:t>0.67</w:t>
            </w:r>
          </w:p>
        </w:tc>
        <w:tc>
          <w:tcPr>
            <w:tcW w:w="1006" w:type="dxa"/>
          </w:tcPr>
          <w:p w14:paraId="4B26420A" w14:textId="77777777" w:rsidR="002C1C15" w:rsidRDefault="002C1C15" w:rsidP="00564122">
            <w:r>
              <w:t>0.278</w:t>
            </w:r>
          </w:p>
        </w:tc>
        <w:tc>
          <w:tcPr>
            <w:tcW w:w="2142" w:type="dxa"/>
          </w:tcPr>
          <w:p w14:paraId="15C04D1B" w14:textId="77777777" w:rsidR="002C1C15" w:rsidRDefault="002C1C15" w:rsidP="00564122"/>
        </w:tc>
      </w:tr>
      <w:tr w:rsidR="002C1C15" w14:paraId="1AE77B8A" w14:textId="77777777" w:rsidTr="00564122">
        <w:tc>
          <w:tcPr>
            <w:tcW w:w="1798" w:type="dxa"/>
          </w:tcPr>
          <w:p w14:paraId="6E5C432B" w14:textId="77777777" w:rsidR="002C1C15" w:rsidRDefault="002C1C15" w:rsidP="00564122">
            <w:r>
              <w:t>DM</w:t>
            </w:r>
          </w:p>
        </w:tc>
        <w:tc>
          <w:tcPr>
            <w:tcW w:w="1653" w:type="dxa"/>
          </w:tcPr>
          <w:p w14:paraId="6489C3BA" w14:textId="77777777" w:rsidR="002C1C15" w:rsidRDefault="002C1C15" w:rsidP="00564122">
            <w:r>
              <w:t>-0.05</w:t>
            </w:r>
          </w:p>
        </w:tc>
        <w:tc>
          <w:tcPr>
            <w:tcW w:w="1493" w:type="dxa"/>
          </w:tcPr>
          <w:p w14:paraId="1426A132" w14:textId="77777777" w:rsidR="002C1C15" w:rsidRDefault="002C1C15" w:rsidP="00564122">
            <w:r>
              <w:t>0.34</w:t>
            </w:r>
          </w:p>
        </w:tc>
        <w:tc>
          <w:tcPr>
            <w:tcW w:w="1006" w:type="dxa"/>
          </w:tcPr>
          <w:p w14:paraId="2902C0D9" w14:textId="77777777" w:rsidR="002C1C15" w:rsidRDefault="002C1C15" w:rsidP="00564122">
            <w:r>
              <w:t>0.898</w:t>
            </w:r>
          </w:p>
        </w:tc>
        <w:tc>
          <w:tcPr>
            <w:tcW w:w="1679" w:type="dxa"/>
          </w:tcPr>
          <w:p w14:paraId="69AD1BD2" w14:textId="77777777" w:rsidR="002C1C15" w:rsidRDefault="002C1C15" w:rsidP="00564122"/>
        </w:tc>
        <w:tc>
          <w:tcPr>
            <w:tcW w:w="2190" w:type="dxa"/>
          </w:tcPr>
          <w:p w14:paraId="31114312" w14:textId="77777777" w:rsidR="002C1C15" w:rsidRDefault="002C1C15" w:rsidP="00564122">
            <w:r>
              <w:t>-0.47</w:t>
            </w:r>
          </w:p>
        </w:tc>
        <w:tc>
          <w:tcPr>
            <w:tcW w:w="1499" w:type="dxa"/>
          </w:tcPr>
          <w:p w14:paraId="7E46E612" w14:textId="77777777" w:rsidR="002C1C15" w:rsidRDefault="002C1C15" w:rsidP="00564122">
            <w:r>
              <w:t>1.11</w:t>
            </w:r>
          </w:p>
        </w:tc>
        <w:tc>
          <w:tcPr>
            <w:tcW w:w="1006" w:type="dxa"/>
          </w:tcPr>
          <w:p w14:paraId="00F54D42" w14:textId="77777777" w:rsidR="002C1C15" w:rsidRDefault="002C1C15" w:rsidP="00564122">
            <w:r>
              <w:t>0.669</w:t>
            </w:r>
          </w:p>
        </w:tc>
        <w:tc>
          <w:tcPr>
            <w:tcW w:w="2142" w:type="dxa"/>
          </w:tcPr>
          <w:p w14:paraId="5DA1953F" w14:textId="77777777" w:rsidR="002C1C15" w:rsidRDefault="002C1C15" w:rsidP="00564122"/>
        </w:tc>
      </w:tr>
      <w:tr w:rsidR="002C1C15" w14:paraId="3AEF9929" w14:textId="77777777" w:rsidTr="00564122">
        <w:tc>
          <w:tcPr>
            <w:tcW w:w="1798" w:type="dxa"/>
          </w:tcPr>
          <w:p w14:paraId="3D7B206B" w14:textId="77777777" w:rsidR="002C1C15" w:rsidRDefault="002C1C15" w:rsidP="00564122">
            <w:r>
              <w:t>Dyslipidaemia</w:t>
            </w:r>
          </w:p>
        </w:tc>
        <w:tc>
          <w:tcPr>
            <w:tcW w:w="1653" w:type="dxa"/>
          </w:tcPr>
          <w:p w14:paraId="3797870F" w14:textId="77777777" w:rsidR="002C1C15" w:rsidRDefault="002C1C15" w:rsidP="00564122">
            <w:r>
              <w:t>0.24</w:t>
            </w:r>
          </w:p>
        </w:tc>
        <w:tc>
          <w:tcPr>
            <w:tcW w:w="1493" w:type="dxa"/>
          </w:tcPr>
          <w:p w14:paraId="4B250A4A" w14:textId="77777777" w:rsidR="002C1C15" w:rsidRDefault="002C1C15" w:rsidP="00564122">
            <w:r>
              <w:t>0.27</w:t>
            </w:r>
          </w:p>
        </w:tc>
        <w:tc>
          <w:tcPr>
            <w:tcW w:w="1006" w:type="dxa"/>
          </w:tcPr>
          <w:p w14:paraId="6708896E" w14:textId="77777777" w:rsidR="002C1C15" w:rsidRDefault="002C1C15" w:rsidP="00564122">
            <w:r>
              <w:t>0.371</w:t>
            </w:r>
          </w:p>
        </w:tc>
        <w:tc>
          <w:tcPr>
            <w:tcW w:w="1679" w:type="dxa"/>
          </w:tcPr>
          <w:p w14:paraId="4D8D24EA" w14:textId="77777777" w:rsidR="002C1C15" w:rsidRDefault="002C1C15" w:rsidP="00564122"/>
        </w:tc>
        <w:tc>
          <w:tcPr>
            <w:tcW w:w="2190" w:type="dxa"/>
          </w:tcPr>
          <w:p w14:paraId="3ACE0AB0" w14:textId="77777777" w:rsidR="002C1C15" w:rsidRDefault="002C1C15" w:rsidP="00564122">
            <w:r>
              <w:t>1.06</w:t>
            </w:r>
          </w:p>
        </w:tc>
        <w:tc>
          <w:tcPr>
            <w:tcW w:w="1499" w:type="dxa"/>
          </w:tcPr>
          <w:p w14:paraId="0D7CC813" w14:textId="77777777" w:rsidR="002C1C15" w:rsidRDefault="002C1C15" w:rsidP="00564122">
            <w:r>
              <w:t>0.75</w:t>
            </w:r>
          </w:p>
        </w:tc>
        <w:tc>
          <w:tcPr>
            <w:tcW w:w="1006" w:type="dxa"/>
          </w:tcPr>
          <w:p w14:paraId="071434FB" w14:textId="77777777" w:rsidR="002C1C15" w:rsidRDefault="002C1C15" w:rsidP="00564122">
            <w:r>
              <w:t>0.158</w:t>
            </w:r>
          </w:p>
        </w:tc>
        <w:tc>
          <w:tcPr>
            <w:tcW w:w="2142" w:type="dxa"/>
          </w:tcPr>
          <w:p w14:paraId="2D413DE1" w14:textId="77777777" w:rsidR="002C1C15" w:rsidRDefault="002C1C15" w:rsidP="00564122"/>
        </w:tc>
      </w:tr>
      <w:tr w:rsidR="002C1C15" w14:paraId="5F7C3CCD" w14:textId="77777777" w:rsidTr="00564122">
        <w:tc>
          <w:tcPr>
            <w:tcW w:w="1798" w:type="dxa"/>
          </w:tcPr>
          <w:p w14:paraId="14D38B1F" w14:textId="77777777" w:rsidR="002C1C15" w:rsidRDefault="002C1C15" w:rsidP="00564122">
            <w:r>
              <w:t>Statin</w:t>
            </w:r>
          </w:p>
        </w:tc>
        <w:tc>
          <w:tcPr>
            <w:tcW w:w="1653" w:type="dxa"/>
          </w:tcPr>
          <w:p w14:paraId="128CD3D8" w14:textId="77777777" w:rsidR="002C1C15" w:rsidRDefault="002C1C15" w:rsidP="00564122">
            <w:r>
              <w:t>0.39</w:t>
            </w:r>
          </w:p>
        </w:tc>
        <w:tc>
          <w:tcPr>
            <w:tcW w:w="1493" w:type="dxa"/>
          </w:tcPr>
          <w:p w14:paraId="3FA7C60F" w14:textId="77777777" w:rsidR="002C1C15" w:rsidRDefault="002C1C15" w:rsidP="00564122">
            <w:r>
              <w:t>0.28</w:t>
            </w:r>
          </w:p>
        </w:tc>
        <w:tc>
          <w:tcPr>
            <w:tcW w:w="1006" w:type="dxa"/>
          </w:tcPr>
          <w:p w14:paraId="2265F6F5" w14:textId="77777777" w:rsidR="002C1C15" w:rsidRDefault="002C1C15" w:rsidP="00564122">
            <w:r>
              <w:t>0.160</w:t>
            </w:r>
          </w:p>
        </w:tc>
        <w:tc>
          <w:tcPr>
            <w:tcW w:w="1679" w:type="dxa"/>
          </w:tcPr>
          <w:p w14:paraId="3CBFCFC0" w14:textId="77777777" w:rsidR="002C1C15" w:rsidRDefault="002C1C15" w:rsidP="00564122"/>
        </w:tc>
        <w:tc>
          <w:tcPr>
            <w:tcW w:w="2190" w:type="dxa"/>
          </w:tcPr>
          <w:p w14:paraId="2591BBD0" w14:textId="77777777" w:rsidR="002C1C15" w:rsidRDefault="002C1C15" w:rsidP="00564122">
            <w:r>
              <w:t>0.10</w:t>
            </w:r>
          </w:p>
        </w:tc>
        <w:tc>
          <w:tcPr>
            <w:tcW w:w="1499" w:type="dxa"/>
          </w:tcPr>
          <w:p w14:paraId="62DEE3D7" w14:textId="77777777" w:rsidR="002C1C15" w:rsidRDefault="002C1C15" w:rsidP="00564122">
            <w:r>
              <w:t>0.64</w:t>
            </w:r>
          </w:p>
        </w:tc>
        <w:tc>
          <w:tcPr>
            <w:tcW w:w="1006" w:type="dxa"/>
          </w:tcPr>
          <w:p w14:paraId="1BD7A1AC" w14:textId="77777777" w:rsidR="002C1C15" w:rsidRDefault="002C1C15" w:rsidP="00564122">
            <w:r>
              <w:t>0.882</w:t>
            </w:r>
          </w:p>
        </w:tc>
        <w:tc>
          <w:tcPr>
            <w:tcW w:w="2142" w:type="dxa"/>
          </w:tcPr>
          <w:p w14:paraId="3A6212E9" w14:textId="77777777" w:rsidR="002C1C15" w:rsidRDefault="002C1C15" w:rsidP="00564122"/>
        </w:tc>
      </w:tr>
      <w:tr w:rsidR="002C1C15" w14:paraId="1F6C021F" w14:textId="77777777" w:rsidTr="00564122">
        <w:tc>
          <w:tcPr>
            <w:tcW w:w="1798" w:type="dxa"/>
          </w:tcPr>
          <w:p w14:paraId="3C355B3D" w14:textId="77777777" w:rsidR="002C1C15" w:rsidRDefault="002C1C15" w:rsidP="00564122">
            <w:r>
              <w:t>Hepatosteatosis</w:t>
            </w:r>
          </w:p>
        </w:tc>
        <w:tc>
          <w:tcPr>
            <w:tcW w:w="1653" w:type="dxa"/>
          </w:tcPr>
          <w:p w14:paraId="65FA1A09" w14:textId="77777777" w:rsidR="002C1C15" w:rsidRDefault="002C1C15" w:rsidP="00564122">
            <w:r>
              <w:t>-0.31</w:t>
            </w:r>
          </w:p>
        </w:tc>
        <w:tc>
          <w:tcPr>
            <w:tcW w:w="1493" w:type="dxa"/>
          </w:tcPr>
          <w:p w14:paraId="46C5B42B" w14:textId="77777777" w:rsidR="002C1C15" w:rsidRDefault="002C1C15" w:rsidP="00564122">
            <w:r>
              <w:t>0.30</w:t>
            </w:r>
          </w:p>
        </w:tc>
        <w:tc>
          <w:tcPr>
            <w:tcW w:w="1006" w:type="dxa"/>
          </w:tcPr>
          <w:p w14:paraId="299DBADA" w14:textId="77777777" w:rsidR="002C1C15" w:rsidRDefault="002C1C15" w:rsidP="00564122">
            <w:r>
              <w:t>0.289</w:t>
            </w:r>
          </w:p>
        </w:tc>
        <w:tc>
          <w:tcPr>
            <w:tcW w:w="1679" w:type="dxa"/>
          </w:tcPr>
          <w:p w14:paraId="2315FFE2" w14:textId="77777777" w:rsidR="002C1C15" w:rsidRDefault="002C1C15" w:rsidP="00564122"/>
        </w:tc>
        <w:tc>
          <w:tcPr>
            <w:tcW w:w="2190" w:type="dxa"/>
          </w:tcPr>
          <w:p w14:paraId="1E064DE8" w14:textId="77777777" w:rsidR="002C1C15" w:rsidRDefault="002C1C15" w:rsidP="00564122">
            <w:r>
              <w:t>0.88</w:t>
            </w:r>
          </w:p>
        </w:tc>
        <w:tc>
          <w:tcPr>
            <w:tcW w:w="1499" w:type="dxa"/>
          </w:tcPr>
          <w:p w14:paraId="72E777B9" w14:textId="77777777" w:rsidR="002C1C15" w:rsidRDefault="002C1C15" w:rsidP="00564122">
            <w:r>
              <w:t>0.43</w:t>
            </w:r>
          </w:p>
        </w:tc>
        <w:tc>
          <w:tcPr>
            <w:tcW w:w="1006" w:type="dxa"/>
          </w:tcPr>
          <w:p w14:paraId="34E8E81F" w14:textId="77777777" w:rsidR="002C1C15" w:rsidRDefault="002C1C15" w:rsidP="00564122">
            <w:r>
              <w:t>0.040</w:t>
            </w:r>
          </w:p>
        </w:tc>
        <w:tc>
          <w:tcPr>
            <w:tcW w:w="2142" w:type="dxa"/>
          </w:tcPr>
          <w:p w14:paraId="661DC719" w14:textId="77777777" w:rsidR="002C1C15" w:rsidRDefault="002C1C15" w:rsidP="00564122">
            <w:r>
              <w:t>*</w:t>
            </w:r>
          </w:p>
        </w:tc>
      </w:tr>
      <w:tr w:rsidR="002C1C15" w14:paraId="6731E81B" w14:textId="77777777" w:rsidTr="00564122">
        <w:tc>
          <w:tcPr>
            <w:tcW w:w="1798" w:type="dxa"/>
          </w:tcPr>
          <w:p w14:paraId="0D9A124B" w14:textId="77777777" w:rsidR="002C1C15" w:rsidRDefault="002C1C15" w:rsidP="00564122">
            <w:r>
              <w:t>TC</w:t>
            </w:r>
          </w:p>
        </w:tc>
        <w:tc>
          <w:tcPr>
            <w:tcW w:w="1653" w:type="dxa"/>
          </w:tcPr>
          <w:p w14:paraId="6ABC6F1B" w14:textId="77777777" w:rsidR="002C1C15" w:rsidRDefault="002C1C15" w:rsidP="00564122">
            <w:r>
              <w:t>-0.61</w:t>
            </w:r>
          </w:p>
        </w:tc>
        <w:tc>
          <w:tcPr>
            <w:tcW w:w="1493" w:type="dxa"/>
          </w:tcPr>
          <w:p w14:paraId="59FF50EC" w14:textId="77777777" w:rsidR="002C1C15" w:rsidRDefault="002C1C15" w:rsidP="00564122">
            <w:r>
              <w:t>0.28</w:t>
            </w:r>
          </w:p>
        </w:tc>
        <w:tc>
          <w:tcPr>
            <w:tcW w:w="1006" w:type="dxa"/>
          </w:tcPr>
          <w:p w14:paraId="32D06013" w14:textId="77777777" w:rsidR="002C1C15" w:rsidRDefault="002C1C15" w:rsidP="00564122">
            <w:r>
              <w:t>0.030</w:t>
            </w:r>
          </w:p>
        </w:tc>
        <w:tc>
          <w:tcPr>
            <w:tcW w:w="1679" w:type="dxa"/>
          </w:tcPr>
          <w:p w14:paraId="7F0299C8" w14:textId="77777777" w:rsidR="002C1C15" w:rsidRDefault="002C1C15" w:rsidP="00564122">
            <w:r>
              <w:t>*</w:t>
            </w:r>
          </w:p>
        </w:tc>
        <w:tc>
          <w:tcPr>
            <w:tcW w:w="2190" w:type="dxa"/>
          </w:tcPr>
          <w:p w14:paraId="21D2888A" w14:textId="77777777" w:rsidR="002C1C15" w:rsidRDefault="002C1C15" w:rsidP="00564122">
            <w:r>
              <w:t>-1.07</w:t>
            </w:r>
          </w:p>
        </w:tc>
        <w:tc>
          <w:tcPr>
            <w:tcW w:w="1499" w:type="dxa"/>
          </w:tcPr>
          <w:p w14:paraId="24CCEBC7" w14:textId="77777777" w:rsidR="002C1C15" w:rsidRDefault="002C1C15" w:rsidP="00564122">
            <w:r>
              <w:t>1.00</w:t>
            </w:r>
          </w:p>
        </w:tc>
        <w:tc>
          <w:tcPr>
            <w:tcW w:w="1006" w:type="dxa"/>
          </w:tcPr>
          <w:p w14:paraId="647DFC5F" w14:textId="77777777" w:rsidR="002C1C15" w:rsidRDefault="002C1C15" w:rsidP="00564122">
            <w:r>
              <w:t>0.281</w:t>
            </w:r>
          </w:p>
        </w:tc>
        <w:tc>
          <w:tcPr>
            <w:tcW w:w="2142" w:type="dxa"/>
          </w:tcPr>
          <w:p w14:paraId="5047A280" w14:textId="77777777" w:rsidR="002C1C15" w:rsidRDefault="002C1C15" w:rsidP="00564122"/>
        </w:tc>
      </w:tr>
      <w:tr w:rsidR="002C1C15" w14:paraId="25487FBC" w14:textId="77777777" w:rsidTr="00564122">
        <w:tc>
          <w:tcPr>
            <w:tcW w:w="1798" w:type="dxa"/>
          </w:tcPr>
          <w:p w14:paraId="00A24B53" w14:textId="77777777" w:rsidR="002C1C15" w:rsidRDefault="002C1C15" w:rsidP="00564122">
            <w:r>
              <w:t>TG</w:t>
            </w:r>
          </w:p>
        </w:tc>
        <w:tc>
          <w:tcPr>
            <w:tcW w:w="1653" w:type="dxa"/>
          </w:tcPr>
          <w:p w14:paraId="6D3057C3" w14:textId="77777777" w:rsidR="002C1C15" w:rsidRDefault="002C1C15" w:rsidP="00564122">
            <w:r>
              <w:t>0.18</w:t>
            </w:r>
          </w:p>
        </w:tc>
        <w:tc>
          <w:tcPr>
            <w:tcW w:w="1493" w:type="dxa"/>
          </w:tcPr>
          <w:p w14:paraId="72A3BEE9" w14:textId="77777777" w:rsidR="002C1C15" w:rsidRDefault="002C1C15" w:rsidP="00564122">
            <w:r>
              <w:t>0.20</w:t>
            </w:r>
          </w:p>
        </w:tc>
        <w:tc>
          <w:tcPr>
            <w:tcW w:w="1006" w:type="dxa"/>
          </w:tcPr>
          <w:p w14:paraId="0EDFEBC1" w14:textId="77777777" w:rsidR="002C1C15" w:rsidRDefault="002C1C15" w:rsidP="00564122">
            <w:r>
              <w:t>0.374</w:t>
            </w:r>
          </w:p>
        </w:tc>
        <w:tc>
          <w:tcPr>
            <w:tcW w:w="1679" w:type="dxa"/>
          </w:tcPr>
          <w:p w14:paraId="3F640F60" w14:textId="77777777" w:rsidR="002C1C15" w:rsidRDefault="002C1C15" w:rsidP="00564122"/>
        </w:tc>
        <w:tc>
          <w:tcPr>
            <w:tcW w:w="2190" w:type="dxa"/>
          </w:tcPr>
          <w:p w14:paraId="7CAE9B8E" w14:textId="77777777" w:rsidR="002C1C15" w:rsidRDefault="002C1C15" w:rsidP="00564122">
            <w:r>
              <w:t>0.75</w:t>
            </w:r>
          </w:p>
        </w:tc>
        <w:tc>
          <w:tcPr>
            <w:tcW w:w="1499" w:type="dxa"/>
          </w:tcPr>
          <w:p w14:paraId="519293F1" w14:textId="77777777" w:rsidR="002C1C15" w:rsidRDefault="002C1C15" w:rsidP="00564122">
            <w:r>
              <w:t>0.53</w:t>
            </w:r>
          </w:p>
        </w:tc>
        <w:tc>
          <w:tcPr>
            <w:tcW w:w="1006" w:type="dxa"/>
          </w:tcPr>
          <w:p w14:paraId="7F425A0A" w14:textId="77777777" w:rsidR="002C1C15" w:rsidRDefault="002C1C15" w:rsidP="00564122">
            <w:r>
              <w:t>0.153</w:t>
            </w:r>
          </w:p>
        </w:tc>
        <w:tc>
          <w:tcPr>
            <w:tcW w:w="2142" w:type="dxa"/>
          </w:tcPr>
          <w:p w14:paraId="2F853B81" w14:textId="77777777" w:rsidR="002C1C15" w:rsidRDefault="002C1C15" w:rsidP="00564122"/>
        </w:tc>
      </w:tr>
      <w:tr w:rsidR="002C1C15" w14:paraId="270F136A" w14:textId="77777777" w:rsidTr="00564122">
        <w:tc>
          <w:tcPr>
            <w:tcW w:w="1798" w:type="dxa"/>
          </w:tcPr>
          <w:p w14:paraId="695907CA" w14:textId="77777777" w:rsidR="002C1C15" w:rsidRDefault="002C1C15" w:rsidP="00564122">
            <w:r>
              <w:t>LDL</w:t>
            </w:r>
          </w:p>
        </w:tc>
        <w:tc>
          <w:tcPr>
            <w:tcW w:w="1653" w:type="dxa"/>
          </w:tcPr>
          <w:p w14:paraId="178CCEF1" w14:textId="77777777" w:rsidR="002C1C15" w:rsidRDefault="002C1C15" w:rsidP="00564122">
            <w:r>
              <w:t>0.36</w:t>
            </w:r>
          </w:p>
        </w:tc>
        <w:tc>
          <w:tcPr>
            <w:tcW w:w="1493" w:type="dxa"/>
          </w:tcPr>
          <w:p w14:paraId="0FEB9F03" w14:textId="77777777" w:rsidR="002C1C15" w:rsidRDefault="002C1C15" w:rsidP="00564122">
            <w:r>
              <w:t>0.41</w:t>
            </w:r>
          </w:p>
        </w:tc>
        <w:tc>
          <w:tcPr>
            <w:tcW w:w="1006" w:type="dxa"/>
          </w:tcPr>
          <w:p w14:paraId="5D3FF70D" w14:textId="77777777" w:rsidR="002C1C15" w:rsidRDefault="002C1C15" w:rsidP="00564122">
            <w:r>
              <w:t>0.317</w:t>
            </w:r>
          </w:p>
        </w:tc>
        <w:tc>
          <w:tcPr>
            <w:tcW w:w="1679" w:type="dxa"/>
          </w:tcPr>
          <w:p w14:paraId="79F59A11" w14:textId="77777777" w:rsidR="002C1C15" w:rsidRDefault="002C1C15" w:rsidP="00564122"/>
        </w:tc>
        <w:tc>
          <w:tcPr>
            <w:tcW w:w="2190" w:type="dxa"/>
          </w:tcPr>
          <w:p w14:paraId="5E24710A" w14:textId="77777777" w:rsidR="002C1C15" w:rsidRDefault="002C1C15" w:rsidP="00564122">
            <w:r>
              <w:t>1.10</w:t>
            </w:r>
          </w:p>
        </w:tc>
        <w:tc>
          <w:tcPr>
            <w:tcW w:w="1499" w:type="dxa"/>
          </w:tcPr>
          <w:p w14:paraId="37117802" w14:textId="77777777" w:rsidR="002C1C15" w:rsidRDefault="002C1C15" w:rsidP="00564122">
            <w:r>
              <w:t>0.97</w:t>
            </w:r>
          </w:p>
        </w:tc>
        <w:tc>
          <w:tcPr>
            <w:tcW w:w="1006" w:type="dxa"/>
          </w:tcPr>
          <w:p w14:paraId="3435A35E" w14:textId="77777777" w:rsidR="002C1C15" w:rsidRDefault="002C1C15" w:rsidP="00564122">
            <w:r>
              <w:t>0.256</w:t>
            </w:r>
          </w:p>
        </w:tc>
        <w:tc>
          <w:tcPr>
            <w:tcW w:w="2142" w:type="dxa"/>
          </w:tcPr>
          <w:p w14:paraId="08C9214C" w14:textId="77777777" w:rsidR="002C1C15" w:rsidRDefault="002C1C15" w:rsidP="00564122"/>
        </w:tc>
      </w:tr>
      <w:tr w:rsidR="002C1C15" w14:paraId="7EC62052" w14:textId="77777777" w:rsidTr="00564122">
        <w:tc>
          <w:tcPr>
            <w:tcW w:w="1798" w:type="dxa"/>
          </w:tcPr>
          <w:p w14:paraId="086882D5" w14:textId="77777777" w:rsidR="002C1C15" w:rsidRDefault="002C1C15" w:rsidP="00564122">
            <w:r>
              <w:t>HDL</w:t>
            </w:r>
          </w:p>
        </w:tc>
        <w:tc>
          <w:tcPr>
            <w:tcW w:w="1653" w:type="dxa"/>
          </w:tcPr>
          <w:p w14:paraId="2C6FD722" w14:textId="77777777" w:rsidR="002C1C15" w:rsidRDefault="002C1C15" w:rsidP="00564122">
            <w:r>
              <w:t>0.02</w:t>
            </w:r>
          </w:p>
        </w:tc>
        <w:tc>
          <w:tcPr>
            <w:tcW w:w="1493" w:type="dxa"/>
          </w:tcPr>
          <w:p w14:paraId="599CFE34" w14:textId="77777777" w:rsidR="002C1C15" w:rsidRDefault="002C1C15" w:rsidP="00564122">
            <w:r>
              <w:t>0.03</w:t>
            </w:r>
          </w:p>
        </w:tc>
        <w:tc>
          <w:tcPr>
            <w:tcW w:w="1006" w:type="dxa"/>
          </w:tcPr>
          <w:p w14:paraId="76D0FC56" w14:textId="77777777" w:rsidR="002C1C15" w:rsidRDefault="002C1C15" w:rsidP="00564122">
            <w:r>
              <w:t>0.349</w:t>
            </w:r>
          </w:p>
        </w:tc>
        <w:tc>
          <w:tcPr>
            <w:tcW w:w="1679" w:type="dxa"/>
          </w:tcPr>
          <w:p w14:paraId="4A6D5B37" w14:textId="77777777" w:rsidR="002C1C15" w:rsidRDefault="002C1C15" w:rsidP="00564122"/>
        </w:tc>
        <w:tc>
          <w:tcPr>
            <w:tcW w:w="2190" w:type="dxa"/>
          </w:tcPr>
          <w:p w14:paraId="60511D14" w14:textId="77777777" w:rsidR="002C1C15" w:rsidRDefault="002C1C15" w:rsidP="00564122">
            <w:r>
              <w:t>0.67</w:t>
            </w:r>
          </w:p>
        </w:tc>
        <w:tc>
          <w:tcPr>
            <w:tcW w:w="1499" w:type="dxa"/>
          </w:tcPr>
          <w:p w14:paraId="22D568C6" w14:textId="77777777" w:rsidR="002C1C15" w:rsidRDefault="002C1C15" w:rsidP="00564122">
            <w:r>
              <w:t>1.16</w:t>
            </w:r>
          </w:p>
        </w:tc>
        <w:tc>
          <w:tcPr>
            <w:tcW w:w="1006" w:type="dxa"/>
          </w:tcPr>
          <w:p w14:paraId="70214BF8" w14:textId="77777777" w:rsidR="002C1C15" w:rsidRDefault="002C1C15" w:rsidP="00564122">
            <w:r>
              <w:t>0.564</w:t>
            </w:r>
          </w:p>
        </w:tc>
        <w:tc>
          <w:tcPr>
            <w:tcW w:w="2142" w:type="dxa"/>
          </w:tcPr>
          <w:p w14:paraId="486C5358" w14:textId="77777777" w:rsidR="002C1C15" w:rsidRDefault="002C1C15" w:rsidP="00564122"/>
        </w:tc>
      </w:tr>
      <w:tr w:rsidR="002C1C15" w14:paraId="70C31AFB" w14:textId="77777777" w:rsidTr="00564122">
        <w:tc>
          <w:tcPr>
            <w:tcW w:w="1798" w:type="dxa"/>
          </w:tcPr>
          <w:p w14:paraId="11D2E353" w14:textId="77777777" w:rsidR="002C1C15" w:rsidRDefault="002C1C15" w:rsidP="00564122">
            <w:r>
              <w:t>BMI</w:t>
            </w:r>
          </w:p>
        </w:tc>
        <w:tc>
          <w:tcPr>
            <w:tcW w:w="1653" w:type="dxa"/>
          </w:tcPr>
          <w:p w14:paraId="6267B29A" w14:textId="77777777" w:rsidR="002C1C15" w:rsidRDefault="002C1C15" w:rsidP="00564122">
            <w:r>
              <w:t>0.03</w:t>
            </w:r>
          </w:p>
        </w:tc>
        <w:tc>
          <w:tcPr>
            <w:tcW w:w="1493" w:type="dxa"/>
          </w:tcPr>
          <w:p w14:paraId="3F3BBAC7" w14:textId="77777777" w:rsidR="002C1C15" w:rsidRDefault="002C1C15" w:rsidP="00564122">
            <w:r>
              <w:t>0.03</w:t>
            </w:r>
          </w:p>
        </w:tc>
        <w:tc>
          <w:tcPr>
            <w:tcW w:w="1006" w:type="dxa"/>
          </w:tcPr>
          <w:p w14:paraId="71792F4B" w14:textId="77777777" w:rsidR="002C1C15" w:rsidRDefault="002C1C15" w:rsidP="00564122">
            <w:r>
              <w:t>0.349</w:t>
            </w:r>
          </w:p>
        </w:tc>
        <w:tc>
          <w:tcPr>
            <w:tcW w:w="1679" w:type="dxa"/>
          </w:tcPr>
          <w:p w14:paraId="511849A1" w14:textId="77777777" w:rsidR="002C1C15" w:rsidRDefault="002C1C15" w:rsidP="00564122"/>
        </w:tc>
        <w:tc>
          <w:tcPr>
            <w:tcW w:w="2190" w:type="dxa"/>
          </w:tcPr>
          <w:p w14:paraId="2BCD8938" w14:textId="77777777" w:rsidR="002C1C15" w:rsidRDefault="002C1C15" w:rsidP="00564122">
            <w:r>
              <w:t>0.02</w:t>
            </w:r>
          </w:p>
        </w:tc>
        <w:tc>
          <w:tcPr>
            <w:tcW w:w="1499" w:type="dxa"/>
          </w:tcPr>
          <w:p w14:paraId="0715FA1F" w14:textId="77777777" w:rsidR="002C1C15" w:rsidRDefault="002C1C15" w:rsidP="00564122">
            <w:r>
              <w:t>0.04</w:t>
            </w:r>
          </w:p>
        </w:tc>
        <w:tc>
          <w:tcPr>
            <w:tcW w:w="1006" w:type="dxa"/>
          </w:tcPr>
          <w:p w14:paraId="71292364" w14:textId="77777777" w:rsidR="002C1C15" w:rsidRDefault="002C1C15" w:rsidP="00564122">
            <w:r>
              <w:t>0.593</w:t>
            </w:r>
          </w:p>
        </w:tc>
        <w:tc>
          <w:tcPr>
            <w:tcW w:w="2142" w:type="dxa"/>
          </w:tcPr>
          <w:p w14:paraId="523FB301" w14:textId="77777777" w:rsidR="002C1C15" w:rsidRDefault="002C1C15" w:rsidP="00564122"/>
        </w:tc>
      </w:tr>
    </w:tbl>
    <w:p w14:paraId="07EF056D" w14:textId="77777777" w:rsidR="002C1C15" w:rsidRDefault="002C1C15" w:rsidP="002C1C15"/>
    <w:p w14:paraId="01260021" w14:textId="77777777" w:rsidR="002C1C15" w:rsidRDefault="002C1C15" w:rsidP="002C1C15"/>
    <w:p w14:paraId="494117C1" w14:textId="77777777" w:rsidR="00B71E07" w:rsidRDefault="00B71E07" w:rsidP="00B71E07">
      <w:pPr>
        <w:tabs>
          <w:tab w:val="left" w:pos="1164"/>
        </w:tabs>
        <w:spacing w:line="240" w:lineRule="auto"/>
      </w:pPr>
      <w:r>
        <w:t>HS, Hepatosteatosis; TC, total cholesterol; TG, triglyceride; LDL, low-density lipoprotein; HDL, high density lipoprotein; BMI; body mass index.</w:t>
      </w:r>
    </w:p>
    <w:p w14:paraId="29DFB580" w14:textId="77777777" w:rsidR="002C1C15" w:rsidRDefault="002C1C15" w:rsidP="002C1C15">
      <w:pPr>
        <w:sectPr w:rsidR="002C1C15" w:rsidSect="00564122">
          <w:pgSz w:w="16840" w:h="11900" w:orient="landscape"/>
          <w:pgMar w:top="1440" w:right="1440" w:bottom="1440" w:left="1440" w:header="720" w:footer="720" w:gutter="0"/>
          <w:cols w:space="720"/>
          <w:docGrid w:linePitch="360"/>
        </w:sectPr>
      </w:pPr>
    </w:p>
    <w:p w14:paraId="493BE269" w14:textId="3C973687" w:rsidR="002C1C15" w:rsidRPr="008D1D1A" w:rsidRDefault="00CB3982" w:rsidP="002C1C15">
      <w:pPr>
        <w:tabs>
          <w:tab w:val="left" w:pos="1164"/>
        </w:tabs>
        <w:rPr>
          <w:b/>
          <w:bCs/>
        </w:rPr>
      </w:pPr>
      <w:r>
        <w:rPr>
          <w:b/>
          <w:bCs/>
        </w:rPr>
        <w:lastRenderedPageBreak/>
        <w:t xml:space="preserve">Supplementary </w:t>
      </w:r>
      <w:r w:rsidR="002C1C15" w:rsidRPr="008D1D1A">
        <w:rPr>
          <w:b/>
          <w:bCs/>
        </w:rPr>
        <w:t>Table 2: Univariate and multivariate predictors of EAT volume</w:t>
      </w:r>
    </w:p>
    <w:tbl>
      <w:tblPr>
        <w:tblStyle w:val="TableGrid"/>
        <w:tblpPr w:leftFromText="180" w:rightFromText="180" w:vertAnchor="text" w:tblpY="1"/>
        <w:tblOverlap w:val="never"/>
        <w:tblW w:w="0" w:type="auto"/>
        <w:tblLook w:val="04A0" w:firstRow="1" w:lastRow="0" w:firstColumn="1" w:lastColumn="0" w:noHBand="0" w:noVBand="1"/>
      </w:tblPr>
      <w:tblGrid>
        <w:gridCol w:w="2488"/>
        <w:gridCol w:w="1251"/>
        <w:gridCol w:w="1034"/>
        <w:gridCol w:w="1034"/>
        <w:gridCol w:w="1251"/>
        <w:gridCol w:w="1034"/>
        <w:gridCol w:w="918"/>
      </w:tblGrid>
      <w:tr w:rsidR="002C1C15" w14:paraId="6994701D" w14:textId="77777777" w:rsidTr="00564122">
        <w:tc>
          <w:tcPr>
            <w:tcW w:w="2488" w:type="dxa"/>
          </w:tcPr>
          <w:p w14:paraId="1969B678" w14:textId="77777777" w:rsidR="002C1C15" w:rsidRDefault="002C1C15" w:rsidP="00564122">
            <w:pPr>
              <w:tabs>
                <w:tab w:val="left" w:pos="1164"/>
              </w:tabs>
            </w:pPr>
          </w:p>
        </w:tc>
        <w:tc>
          <w:tcPr>
            <w:tcW w:w="5406" w:type="dxa"/>
            <w:gridSpan w:val="3"/>
          </w:tcPr>
          <w:p w14:paraId="0789CD00" w14:textId="77777777" w:rsidR="002C1C15" w:rsidRDefault="002C1C15" w:rsidP="00564122">
            <w:pPr>
              <w:tabs>
                <w:tab w:val="left" w:pos="1164"/>
              </w:tabs>
            </w:pPr>
            <w:r>
              <w:t>HIV-positive</w:t>
            </w:r>
          </w:p>
        </w:tc>
        <w:tc>
          <w:tcPr>
            <w:tcW w:w="5406" w:type="dxa"/>
            <w:gridSpan w:val="3"/>
          </w:tcPr>
          <w:p w14:paraId="4C8A1D57" w14:textId="77777777" w:rsidR="002C1C15" w:rsidRDefault="002C1C15" w:rsidP="00564122">
            <w:pPr>
              <w:tabs>
                <w:tab w:val="left" w:pos="1164"/>
              </w:tabs>
            </w:pPr>
            <w:r>
              <w:t>HIV-negative</w:t>
            </w:r>
          </w:p>
        </w:tc>
      </w:tr>
      <w:tr w:rsidR="002C1C15" w14:paraId="4C19AA07" w14:textId="77777777" w:rsidTr="00564122">
        <w:tc>
          <w:tcPr>
            <w:tcW w:w="2488" w:type="dxa"/>
          </w:tcPr>
          <w:p w14:paraId="7E9DFCBF" w14:textId="77777777" w:rsidR="002C1C15" w:rsidRDefault="002C1C15" w:rsidP="00564122">
            <w:pPr>
              <w:tabs>
                <w:tab w:val="left" w:pos="1164"/>
              </w:tabs>
            </w:pPr>
          </w:p>
        </w:tc>
        <w:tc>
          <w:tcPr>
            <w:tcW w:w="1802" w:type="dxa"/>
          </w:tcPr>
          <w:p w14:paraId="0DF62107" w14:textId="77777777" w:rsidR="002C1C15" w:rsidRDefault="002C1C15" w:rsidP="00564122">
            <w:pPr>
              <w:tabs>
                <w:tab w:val="left" w:pos="1164"/>
              </w:tabs>
            </w:pPr>
            <w:r>
              <w:t>Univariate</w:t>
            </w:r>
          </w:p>
        </w:tc>
        <w:tc>
          <w:tcPr>
            <w:tcW w:w="1802" w:type="dxa"/>
          </w:tcPr>
          <w:p w14:paraId="365DC3EA" w14:textId="77777777" w:rsidR="002C1C15" w:rsidRDefault="002C1C15" w:rsidP="00564122">
            <w:pPr>
              <w:tabs>
                <w:tab w:val="left" w:pos="1164"/>
              </w:tabs>
            </w:pPr>
            <w:r>
              <w:t>Model 1</w:t>
            </w:r>
          </w:p>
        </w:tc>
        <w:tc>
          <w:tcPr>
            <w:tcW w:w="1802" w:type="dxa"/>
          </w:tcPr>
          <w:p w14:paraId="4631AE97" w14:textId="77777777" w:rsidR="002C1C15" w:rsidRDefault="002C1C15" w:rsidP="00564122">
            <w:pPr>
              <w:tabs>
                <w:tab w:val="left" w:pos="1164"/>
              </w:tabs>
            </w:pPr>
            <w:r>
              <w:t>Model 2</w:t>
            </w:r>
          </w:p>
        </w:tc>
        <w:tc>
          <w:tcPr>
            <w:tcW w:w="1802" w:type="dxa"/>
          </w:tcPr>
          <w:p w14:paraId="7B03B4BD" w14:textId="77777777" w:rsidR="002C1C15" w:rsidRDefault="002C1C15" w:rsidP="00564122">
            <w:pPr>
              <w:tabs>
                <w:tab w:val="left" w:pos="1164"/>
              </w:tabs>
            </w:pPr>
            <w:r>
              <w:t>Univariate</w:t>
            </w:r>
          </w:p>
        </w:tc>
        <w:tc>
          <w:tcPr>
            <w:tcW w:w="1802" w:type="dxa"/>
          </w:tcPr>
          <w:p w14:paraId="5839A75A" w14:textId="77777777" w:rsidR="002C1C15" w:rsidRDefault="002C1C15" w:rsidP="00564122">
            <w:pPr>
              <w:tabs>
                <w:tab w:val="left" w:pos="1164"/>
              </w:tabs>
            </w:pPr>
            <w:r>
              <w:t>Model 1</w:t>
            </w:r>
          </w:p>
        </w:tc>
        <w:tc>
          <w:tcPr>
            <w:tcW w:w="1802" w:type="dxa"/>
          </w:tcPr>
          <w:p w14:paraId="36D608BA" w14:textId="77777777" w:rsidR="002C1C15" w:rsidRDefault="002C1C15" w:rsidP="00564122">
            <w:pPr>
              <w:tabs>
                <w:tab w:val="left" w:pos="1164"/>
              </w:tabs>
            </w:pPr>
            <w:r>
              <w:t>Model 2</w:t>
            </w:r>
          </w:p>
        </w:tc>
      </w:tr>
      <w:tr w:rsidR="002C1C15" w14:paraId="30961A36" w14:textId="77777777" w:rsidTr="00564122">
        <w:tc>
          <w:tcPr>
            <w:tcW w:w="2488" w:type="dxa"/>
          </w:tcPr>
          <w:p w14:paraId="0F9C9BF2" w14:textId="77777777" w:rsidR="002C1C15" w:rsidRDefault="002C1C15" w:rsidP="00564122">
            <w:pPr>
              <w:tabs>
                <w:tab w:val="left" w:pos="1164"/>
              </w:tabs>
            </w:pPr>
          </w:p>
        </w:tc>
        <w:tc>
          <w:tcPr>
            <w:tcW w:w="1802" w:type="dxa"/>
          </w:tcPr>
          <w:p w14:paraId="06175EBF" w14:textId="77777777" w:rsidR="002C1C15" w:rsidRDefault="002C1C15" w:rsidP="00564122">
            <w:pPr>
              <w:tabs>
                <w:tab w:val="left" w:pos="1164"/>
              </w:tabs>
            </w:pPr>
          </w:p>
        </w:tc>
        <w:tc>
          <w:tcPr>
            <w:tcW w:w="1802" w:type="dxa"/>
          </w:tcPr>
          <w:p w14:paraId="499A71F8" w14:textId="77777777" w:rsidR="002C1C15" w:rsidRDefault="002C1C15" w:rsidP="00564122">
            <w:pPr>
              <w:tabs>
                <w:tab w:val="left" w:pos="1164"/>
              </w:tabs>
            </w:pPr>
          </w:p>
        </w:tc>
        <w:tc>
          <w:tcPr>
            <w:tcW w:w="1802" w:type="dxa"/>
          </w:tcPr>
          <w:p w14:paraId="451313DB" w14:textId="77777777" w:rsidR="002C1C15" w:rsidRDefault="002C1C15" w:rsidP="00564122">
            <w:pPr>
              <w:tabs>
                <w:tab w:val="left" w:pos="1164"/>
              </w:tabs>
            </w:pPr>
          </w:p>
        </w:tc>
        <w:tc>
          <w:tcPr>
            <w:tcW w:w="1802" w:type="dxa"/>
          </w:tcPr>
          <w:p w14:paraId="07ED8D75" w14:textId="77777777" w:rsidR="002C1C15" w:rsidRDefault="002C1C15" w:rsidP="00564122">
            <w:pPr>
              <w:tabs>
                <w:tab w:val="left" w:pos="1164"/>
              </w:tabs>
            </w:pPr>
          </w:p>
        </w:tc>
        <w:tc>
          <w:tcPr>
            <w:tcW w:w="1802" w:type="dxa"/>
          </w:tcPr>
          <w:p w14:paraId="3F586D43" w14:textId="77777777" w:rsidR="002C1C15" w:rsidRDefault="002C1C15" w:rsidP="00564122">
            <w:pPr>
              <w:tabs>
                <w:tab w:val="left" w:pos="1164"/>
              </w:tabs>
            </w:pPr>
          </w:p>
        </w:tc>
        <w:tc>
          <w:tcPr>
            <w:tcW w:w="1802" w:type="dxa"/>
          </w:tcPr>
          <w:p w14:paraId="3E64802D" w14:textId="77777777" w:rsidR="002C1C15" w:rsidRDefault="002C1C15" w:rsidP="00564122">
            <w:pPr>
              <w:tabs>
                <w:tab w:val="left" w:pos="1164"/>
              </w:tabs>
            </w:pPr>
          </w:p>
        </w:tc>
      </w:tr>
      <w:tr w:rsidR="002C1C15" w14:paraId="599B210B" w14:textId="77777777" w:rsidTr="00564122">
        <w:tc>
          <w:tcPr>
            <w:tcW w:w="2488" w:type="dxa"/>
          </w:tcPr>
          <w:p w14:paraId="0978579F" w14:textId="77777777" w:rsidR="002C1C15" w:rsidRDefault="002C1C15" w:rsidP="00564122">
            <w:pPr>
              <w:tabs>
                <w:tab w:val="left" w:pos="1164"/>
              </w:tabs>
            </w:pPr>
            <w:r>
              <w:t>Age</w:t>
            </w:r>
          </w:p>
        </w:tc>
        <w:tc>
          <w:tcPr>
            <w:tcW w:w="1802" w:type="dxa"/>
          </w:tcPr>
          <w:p w14:paraId="68C6259B" w14:textId="77777777" w:rsidR="002C1C15" w:rsidRDefault="002C1C15" w:rsidP="00564122">
            <w:pPr>
              <w:tabs>
                <w:tab w:val="left" w:pos="1164"/>
              </w:tabs>
              <w:jc w:val="center"/>
            </w:pPr>
            <w:r>
              <w:t>&lt;0.005*</w:t>
            </w:r>
          </w:p>
        </w:tc>
        <w:tc>
          <w:tcPr>
            <w:tcW w:w="1802" w:type="dxa"/>
          </w:tcPr>
          <w:p w14:paraId="149DAA04" w14:textId="77777777" w:rsidR="002C1C15" w:rsidRDefault="002C1C15" w:rsidP="00564122">
            <w:pPr>
              <w:tabs>
                <w:tab w:val="left" w:pos="1164"/>
              </w:tabs>
            </w:pPr>
            <w:r>
              <w:t>&lt;0.005*</w:t>
            </w:r>
          </w:p>
        </w:tc>
        <w:tc>
          <w:tcPr>
            <w:tcW w:w="1802" w:type="dxa"/>
          </w:tcPr>
          <w:p w14:paraId="7F9014D8" w14:textId="77777777" w:rsidR="002C1C15" w:rsidRDefault="002C1C15" w:rsidP="00564122">
            <w:pPr>
              <w:tabs>
                <w:tab w:val="left" w:pos="1164"/>
              </w:tabs>
            </w:pPr>
            <w:r>
              <w:t>-</w:t>
            </w:r>
          </w:p>
        </w:tc>
        <w:tc>
          <w:tcPr>
            <w:tcW w:w="1802" w:type="dxa"/>
          </w:tcPr>
          <w:p w14:paraId="557CA7EA" w14:textId="77777777" w:rsidR="002C1C15" w:rsidRDefault="002C1C15" w:rsidP="00564122">
            <w:pPr>
              <w:tabs>
                <w:tab w:val="left" w:pos="1164"/>
              </w:tabs>
            </w:pPr>
            <w:r>
              <w:t>&lt;0.005</w:t>
            </w:r>
          </w:p>
        </w:tc>
        <w:tc>
          <w:tcPr>
            <w:tcW w:w="1802" w:type="dxa"/>
          </w:tcPr>
          <w:p w14:paraId="2A42A92E" w14:textId="77777777" w:rsidR="002C1C15" w:rsidRDefault="002C1C15" w:rsidP="00564122">
            <w:pPr>
              <w:tabs>
                <w:tab w:val="left" w:pos="1164"/>
              </w:tabs>
            </w:pPr>
            <w:r>
              <w:t>&lt;0.005*</w:t>
            </w:r>
          </w:p>
        </w:tc>
        <w:tc>
          <w:tcPr>
            <w:tcW w:w="1802" w:type="dxa"/>
          </w:tcPr>
          <w:p w14:paraId="5A611623" w14:textId="77777777" w:rsidR="002C1C15" w:rsidRDefault="002C1C15" w:rsidP="00564122">
            <w:pPr>
              <w:tabs>
                <w:tab w:val="left" w:pos="1164"/>
              </w:tabs>
            </w:pPr>
            <w:r>
              <w:t>-</w:t>
            </w:r>
          </w:p>
        </w:tc>
      </w:tr>
      <w:tr w:rsidR="002C1C15" w14:paraId="7FC76F6C" w14:textId="77777777" w:rsidTr="00564122">
        <w:tc>
          <w:tcPr>
            <w:tcW w:w="2488" w:type="dxa"/>
          </w:tcPr>
          <w:p w14:paraId="2F4F8527" w14:textId="77777777" w:rsidR="002C1C15" w:rsidRDefault="002C1C15" w:rsidP="00564122">
            <w:pPr>
              <w:tabs>
                <w:tab w:val="left" w:pos="1164"/>
              </w:tabs>
            </w:pPr>
            <w:r>
              <w:t>Male Sex</w:t>
            </w:r>
          </w:p>
        </w:tc>
        <w:tc>
          <w:tcPr>
            <w:tcW w:w="1802" w:type="dxa"/>
          </w:tcPr>
          <w:p w14:paraId="18B40110" w14:textId="77777777" w:rsidR="002C1C15" w:rsidRDefault="002C1C15" w:rsidP="00564122">
            <w:pPr>
              <w:tabs>
                <w:tab w:val="left" w:pos="1164"/>
              </w:tabs>
              <w:jc w:val="center"/>
            </w:pPr>
            <w:r>
              <w:t>&lt;0.005*</w:t>
            </w:r>
          </w:p>
        </w:tc>
        <w:tc>
          <w:tcPr>
            <w:tcW w:w="1802" w:type="dxa"/>
          </w:tcPr>
          <w:p w14:paraId="4C9978C3" w14:textId="77777777" w:rsidR="002C1C15" w:rsidRDefault="002C1C15" w:rsidP="00564122">
            <w:pPr>
              <w:tabs>
                <w:tab w:val="left" w:pos="1164"/>
              </w:tabs>
            </w:pPr>
            <w:r>
              <w:t>&lt;0.005*</w:t>
            </w:r>
          </w:p>
        </w:tc>
        <w:tc>
          <w:tcPr>
            <w:tcW w:w="1802" w:type="dxa"/>
          </w:tcPr>
          <w:p w14:paraId="36BAA24A" w14:textId="77777777" w:rsidR="002C1C15" w:rsidRDefault="002C1C15" w:rsidP="00564122">
            <w:pPr>
              <w:tabs>
                <w:tab w:val="left" w:pos="1164"/>
              </w:tabs>
            </w:pPr>
            <w:r>
              <w:t>-</w:t>
            </w:r>
          </w:p>
        </w:tc>
        <w:tc>
          <w:tcPr>
            <w:tcW w:w="1802" w:type="dxa"/>
          </w:tcPr>
          <w:p w14:paraId="30F0B55E" w14:textId="77777777" w:rsidR="002C1C15" w:rsidRDefault="002C1C15" w:rsidP="00564122">
            <w:pPr>
              <w:tabs>
                <w:tab w:val="left" w:pos="1164"/>
              </w:tabs>
            </w:pPr>
            <w:r>
              <w:t>&lt;0.005</w:t>
            </w:r>
          </w:p>
        </w:tc>
        <w:tc>
          <w:tcPr>
            <w:tcW w:w="1802" w:type="dxa"/>
          </w:tcPr>
          <w:p w14:paraId="1D6AB1BD" w14:textId="77777777" w:rsidR="002C1C15" w:rsidRDefault="002C1C15" w:rsidP="00564122">
            <w:pPr>
              <w:tabs>
                <w:tab w:val="left" w:pos="1164"/>
              </w:tabs>
            </w:pPr>
            <w:r>
              <w:t>&lt;0.005*</w:t>
            </w:r>
          </w:p>
        </w:tc>
        <w:tc>
          <w:tcPr>
            <w:tcW w:w="1802" w:type="dxa"/>
          </w:tcPr>
          <w:p w14:paraId="21316A4A" w14:textId="77777777" w:rsidR="002C1C15" w:rsidRDefault="002C1C15" w:rsidP="00564122">
            <w:pPr>
              <w:tabs>
                <w:tab w:val="left" w:pos="1164"/>
              </w:tabs>
            </w:pPr>
            <w:r>
              <w:t>-</w:t>
            </w:r>
          </w:p>
        </w:tc>
      </w:tr>
      <w:tr w:rsidR="002C1C15" w14:paraId="22C903FA" w14:textId="77777777" w:rsidTr="00564122">
        <w:tc>
          <w:tcPr>
            <w:tcW w:w="2488" w:type="dxa"/>
          </w:tcPr>
          <w:p w14:paraId="210A7A92" w14:textId="77777777" w:rsidR="002C1C15" w:rsidRDefault="002C1C15" w:rsidP="00564122">
            <w:pPr>
              <w:tabs>
                <w:tab w:val="left" w:pos="1164"/>
              </w:tabs>
            </w:pPr>
            <w:r>
              <w:t>Smoker</w:t>
            </w:r>
          </w:p>
        </w:tc>
        <w:tc>
          <w:tcPr>
            <w:tcW w:w="1802" w:type="dxa"/>
          </w:tcPr>
          <w:p w14:paraId="2A0D0217" w14:textId="77777777" w:rsidR="002C1C15" w:rsidRDefault="002C1C15" w:rsidP="00564122">
            <w:pPr>
              <w:tabs>
                <w:tab w:val="left" w:pos="1164"/>
              </w:tabs>
            </w:pPr>
            <w:r>
              <w:t>0.443</w:t>
            </w:r>
          </w:p>
        </w:tc>
        <w:tc>
          <w:tcPr>
            <w:tcW w:w="1802" w:type="dxa"/>
          </w:tcPr>
          <w:p w14:paraId="5015F808" w14:textId="77777777" w:rsidR="002C1C15" w:rsidRDefault="002C1C15" w:rsidP="00564122">
            <w:pPr>
              <w:tabs>
                <w:tab w:val="left" w:pos="1164"/>
              </w:tabs>
            </w:pPr>
            <w:r>
              <w:t>0.800</w:t>
            </w:r>
          </w:p>
        </w:tc>
        <w:tc>
          <w:tcPr>
            <w:tcW w:w="1802" w:type="dxa"/>
          </w:tcPr>
          <w:p w14:paraId="75D93647" w14:textId="77777777" w:rsidR="002C1C15" w:rsidRDefault="002C1C15" w:rsidP="00564122">
            <w:pPr>
              <w:tabs>
                <w:tab w:val="left" w:pos="1164"/>
              </w:tabs>
            </w:pPr>
            <w:r>
              <w:t>0.753</w:t>
            </w:r>
          </w:p>
        </w:tc>
        <w:tc>
          <w:tcPr>
            <w:tcW w:w="1802" w:type="dxa"/>
          </w:tcPr>
          <w:p w14:paraId="290426CC" w14:textId="77777777" w:rsidR="002C1C15" w:rsidRDefault="002C1C15" w:rsidP="00564122">
            <w:pPr>
              <w:tabs>
                <w:tab w:val="left" w:pos="1164"/>
              </w:tabs>
            </w:pPr>
            <w:r>
              <w:t>0.858</w:t>
            </w:r>
          </w:p>
        </w:tc>
        <w:tc>
          <w:tcPr>
            <w:tcW w:w="1802" w:type="dxa"/>
          </w:tcPr>
          <w:p w14:paraId="1F513442" w14:textId="77777777" w:rsidR="002C1C15" w:rsidRDefault="002C1C15" w:rsidP="00564122">
            <w:pPr>
              <w:tabs>
                <w:tab w:val="left" w:pos="1164"/>
              </w:tabs>
            </w:pPr>
            <w:r>
              <w:t>0.484</w:t>
            </w:r>
          </w:p>
        </w:tc>
        <w:tc>
          <w:tcPr>
            <w:tcW w:w="1802" w:type="dxa"/>
          </w:tcPr>
          <w:p w14:paraId="094E7AC8" w14:textId="77777777" w:rsidR="002C1C15" w:rsidRDefault="002C1C15" w:rsidP="00564122">
            <w:pPr>
              <w:tabs>
                <w:tab w:val="left" w:pos="1164"/>
              </w:tabs>
            </w:pPr>
            <w:r>
              <w:t>0.193</w:t>
            </w:r>
          </w:p>
        </w:tc>
      </w:tr>
      <w:tr w:rsidR="002C1C15" w14:paraId="48FF4C30" w14:textId="77777777" w:rsidTr="00564122">
        <w:tc>
          <w:tcPr>
            <w:tcW w:w="2488" w:type="dxa"/>
          </w:tcPr>
          <w:p w14:paraId="14AA65F0" w14:textId="77777777" w:rsidR="002C1C15" w:rsidRDefault="002C1C15" w:rsidP="00564122">
            <w:pPr>
              <w:tabs>
                <w:tab w:val="left" w:pos="1164"/>
              </w:tabs>
            </w:pPr>
            <w:r>
              <w:t>Ex-smoker</w:t>
            </w:r>
          </w:p>
        </w:tc>
        <w:tc>
          <w:tcPr>
            <w:tcW w:w="1802" w:type="dxa"/>
          </w:tcPr>
          <w:p w14:paraId="6815730A" w14:textId="77777777" w:rsidR="002C1C15" w:rsidRDefault="002C1C15" w:rsidP="00564122">
            <w:pPr>
              <w:tabs>
                <w:tab w:val="left" w:pos="1164"/>
              </w:tabs>
            </w:pPr>
            <w:r>
              <w:t>0.016*</w:t>
            </w:r>
          </w:p>
        </w:tc>
        <w:tc>
          <w:tcPr>
            <w:tcW w:w="1802" w:type="dxa"/>
          </w:tcPr>
          <w:p w14:paraId="19EB3215" w14:textId="77777777" w:rsidR="002C1C15" w:rsidRDefault="002C1C15" w:rsidP="00564122">
            <w:pPr>
              <w:tabs>
                <w:tab w:val="left" w:pos="1164"/>
              </w:tabs>
            </w:pPr>
            <w:r>
              <w:t>0.034*</w:t>
            </w:r>
          </w:p>
        </w:tc>
        <w:tc>
          <w:tcPr>
            <w:tcW w:w="1802" w:type="dxa"/>
          </w:tcPr>
          <w:p w14:paraId="6EED153C" w14:textId="77777777" w:rsidR="002C1C15" w:rsidRDefault="002C1C15" w:rsidP="00564122">
            <w:pPr>
              <w:tabs>
                <w:tab w:val="left" w:pos="1164"/>
              </w:tabs>
            </w:pPr>
            <w:r>
              <w:t>0.104</w:t>
            </w:r>
          </w:p>
        </w:tc>
        <w:tc>
          <w:tcPr>
            <w:tcW w:w="1802" w:type="dxa"/>
          </w:tcPr>
          <w:p w14:paraId="18549530" w14:textId="77777777" w:rsidR="002C1C15" w:rsidRDefault="002C1C15" w:rsidP="00564122">
            <w:pPr>
              <w:tabs>
                <w:tab w:val="left" w:pos="1164"/>
              </w:tabs>
            </w:pPr>
            <w:r>
              <w:t>0.356</w:t>
            </w:r>
          </w:p>
        </w:tc>
        <w:tc>
          <w:tcPr>
            <w:tcW w:w="1802" w:type="dxa"/>
          </w:tcPr>
          <w:p w14:paraId="7FEC059C" w14:textId="77777777" w:rsidR="002C1C15" w:rsidRDefault="002C1C15" w:rsidP="00564122">
            <w:pPr>
              <w:tabs>
                <w:tab w:val="left" w:pos="1164"/>
              </w:tabs>
            </w:pPr>
            <w:r>
              <w:t>0.187</w:t>
            </w:r>
          </w:p>
        </w:tc>
        <w:tc>
          <w:tcPr>
            <w:tcW w:w="1802" w:type="dxa"/>
          </w:tcPr>
          <w:p w14:paraId="1CA03433" w14:textId="77777777" w:rsidR="002C1C15" w:rsidRDefault="002C1C15" w:rsidP="00564122">
            <w:pPr>
              <w:tabs>
                <w:tab w:val="left" w:pos="1164"/>
              </w:tabs>
            </w:pPr>
            <w:r>
              <w:t>0.187</w:t>
            </w:r>
          </w:p>
        </w:tc>
      </w:tr>
      <w:tr w:rsidR="002C1C15" w14:paraId="3E37A497" w14:textId="77777777" w:rsidTr="00564122">
        <w:tc>
          <w:tcPr>
            <w:tcW w:w="2488" w:type="dxa"/>
          </w:tcPr>
          <w:p w14:paraId="051AA81B" w14:textId="77777777" w:rsidR="002C1C15" w:rsidRDefault="002C1C15" w:rsidP="00564122">
            <w:pPr>
              <w:tabs>
                <w:tab w:val="left" w:pos="1164"/>
              </w:tabs>
            </w:pPr>
            <w:r>
              <w:t>Hypertension</w:t>
            </w:r>
          </w:p>
        </w:tc>
        <w:tc>
          <w:tcPr>
            <w:tcW w:w="1802" w:type="dxa"/>
          </w:tcPr>
          <w:p w14:paraId="6AAFBF0A" w14:textId="77777777" w:rsidR="002C1C15" w:rsidRDefault="002C1C15" w:rsidP="00564122">
            <w:pPr>
              <w:tabs>
                <w:tab w:val="left" w:pos="1164"/>
              </w:tabs>
            </w:pPr>
            <w:r>
              <w:t>0.115</w:t>
            </w:r>
          </w:p>
        </w:tc>
        <w:tc>
          <w:tcPr>
            <w:tcW w:w="1802" w:type="dxa"/>
          </w:tcPr>
          <w:p w14:paraId="7340DB6A" w14:textId="77777777" w:rsidR="002C1C15" w:rsidRDefault="002C1C15" w:rsidP="00564122">
            <w:pPr>
              <w:tabs>
                <w:tab w:val="left" w:pos="1164"/>
              </w:tabs>
            </w:pPr>
            <w:r>
              <w:t>0.212</w:t>
            </w:r>
          </w:p>
        </w:tc>
        <w:tc>
          <w:tcPr>
            <w:tcW w:w="1802" w:type="dxa"/>
          </w:tcPr>
          <w:p w14:paraId="1A2E6A38" w14:textId="77777777" w:rsidR="002C1C15" w:rsidRDefault="002C1C15" w:rsidP="00564122">
            <w:pPr>
              <w:tabs>
                <w:tab w:val="left" w:pos="1164"/>
              </w:tabs>
            </w:pPr>
            <w:r>
              <w:t>0.747</w:t>
            </w:r>
          </w:p>
        </w:tc>
        <w:tc>
          <w:tcPr>
            <w:tcW w:w="1802" w:type="dxa"/>
          </w:tcPr>
          <w:p w14:paraId="01ADB1CD" w14:textId="77777777" w:rsidR="002C1C15" w:rsidRDefault="002C1C15" w:rsidP="00564122">
            <w:pPr>
              <w:tabs>
                <w:tab w:val="left" w:pos="1164"/>
              </w:tabs>
            </w:pPr>
            <w:r>
              <w:t>&lt;0.005</w:t>
            </w:r>
          </w:p>
        </w:tc>
        <w:tc>
          <w:tcPr>
            <w:tcW w:w="1802" w:type="dxa"/>
          </w:tcPr>
          <w:p w14:paraId="7F8AB593" w14:textId="77777777" w:rsidR="002C1C15" w:rsidRDefault="002C1C15" w:rsidP="00564122">
            <w:pPr>
              <w:tabs>
                <w:tab w:val="left" w:pos="1164"/>
              </w:tabs>
            </w:pPr>
            <w:r>
              <w:t>0.030*</w:t>
            </w:r>
          </w:p>
        </w:tc>
        <w:tc>
          <w:tcPr>
            <w:tcW w:w="1802" w:type="dxa"/>
          </w:tcPr>
          <w:p w14:paraId="0764B9C6" w14:textId="77777777" w:rsidR="002C1C15" w:rsidRDefault="002C1C15" w:rsidP="00564122">
            <w:pPr>
              <w:tabs>
                <w:tab w:val="left" w:pos="1164"/>
              </w:tabs>
            </w:pPr>
            <w:r>
              <w:t>0.593</w:t>
            </w:r>
          </w:p>
        </w:tc>
      </w:tr>
      <w:tr w:rsidR="002C1C15" w14:paraId="7B270111" w14:textId="77777777" w:rsidTr="00564122">
        <w:tc>
          <w:tcPr>
            <w:tcW w:w="2488" w:type="dxa"/>
          </w:tcPr>
          <w:p w14:paraId="77B20F84" w14:textId="77777777" w:rsidR="002C1C15" w:rsidRDefault="002C1C15" w:rsidP="00564122">
            <w:pPr>
              <w:tabs>
                <w:tab w:val="left" w:pos="1164"/>
              </w:tabs>
            </w:pPr>
            <w:r>
              <w:t>Diabetes</w:t>
            </w:r>
          </w:p>
        </w:tc>
        <w:tc>
          <w:tcPr>
            <w:tcW w:w="1802" w:type="dxa"/>
          </w:tcPr>
          <w:p w14:paraId="050A32EB" w14:textId="77777777" w:rsidR="002C1C15" w:rsidRDefault="002C1C15" w:rsidP="00564122">
            <w:pPr>
              <w:tabs>
                <w:tab w:val="left" w:pos="1164"/>
              </w:tabs>
            </w:pPr>
            <w:r>
              <w:t>0.262</w:t>
            </w:r>
          </w:p>
        </w:tc>
        <w:tc>
          <w:tcPr>
            <w:tcW w:w="1802" w:type="dxa"/>
          </w:tcPr>
          <w:p w14:paraId="73500D80" w14:textId="77777777" w:rsidR="002C1C15" w:rsidRDefault="002C1C15" w:rsidP="00564122">
            <w:pPr>
              <w:tabs>
                <w:tab w:val="left" w:pos="1164"/>
              </w:tabs>
            </w:pPr>
            <w:r>
              <w:t>0.322</w:t>
            </w:r>
          </w:p>
        </w:tc>
        <w:tc>
          <w:tcPr>
            <w:tcW w:w="1802" w:type="dxa"/>
          </w:tcPr>
          <w:p w14:paraId="6122E72D" w14:textId="77777777" w:rsidR="002C1C15" w:rsidRDefault="002C1C15" w:rsidP="00564122">
            <w:pPr>
              <w:tabs>
                <w:tab w:val="left" w:pos="1164"/>
              </w:tabs>
            </w:pPr>
            <w:r>
              <w:t>0.401</w:t>
            </w:r>
          </w:p>
        </w:tc>
        <w:tc>
          <w:tcPr>
            <w:tcW w:w="1802" w:type="dxa"/>
          </w:tcPr>
          <w:p w14:paraId="130B96F9" w14:textId="77777777" w:rsidR="002C1C15" w:rsidRDefault="002C1C15" w:rsidP="00564122">
            <w:pPr>
              <w:tabs>
                <w:tab w:val="left" w:pos="1164"/>
              </w:tabs>
            </w:pPr>
            <w:r>
              <w:t>&lt;0.005</w:t>
            </w:r>
          </w:p>
        </w:tc>
        <w:tc>
          <w:tcPr>
            <w:tcW w:w="1802" w:type="dxa"/>
          </w:tcPr>
          <w:p w14:paraId="3EAB77F8" w14:textId="77777777" w:rsidR="002C1C15" w:rsidRDefault="002C1C15" w:rsidP="00564122">
            <w:pPr>
              <w:tabs>
                <w:tab w:val="left" w:pos="1164"/>
              </w:tabs>
            </w:pPr>
            <w:r>
              <w:t>0.005*</w:t>
            </w:r>
          </w:p>
        </w:tc>
        <w:tc>
          <w:tcPr>
            <w:tcW w:w="1802" w:type="dxa"/>
          </w:tcPr>
          <w:p w14:paraId="532630B2" w14:textId="77777777" w:rsidR="002C1C15" w:rsidRDefault="002C1C15" w:rsidP="00564122">
            <w:pPr>
              <w:tabs>
                <w:tab w:val="left" w:pos="1164"/>
              </w:tabs>
            </w:pPr>
            <w:r>
              <w:t>0.183</w:t>
            </w:r>
          </w:p>
        </w:tc>
      </w:tr>
      <w:tr w:rsidR="002C1C15" w14:paraId="06E2A3F1" w14:textId="77777777" w:rsidTr="00564122">
        <w:tc>
          <w:tcPr>
            <w:tcW w:w="2488" w:type="dxa"/>
          </w:tcPr>
          <w:p w14:paraId="2260D24D" w14:textId="77777777" w:rsidR="002C1C15" w:rsidRDefault="002C1C15" w:rsidP="00564122">
            <w:pPr>
              <w:tabs>
                <w:tab w:val="left" w:pos="1164"/>
              </w:tabs>
            </w:pPr>
            <w:r>
              <w:t>Hypercholesterolaemia</w:t>
            </w:r>
          </w:p>
        </w:tc>
        <w:tc>
          <w:tcPr>
            <w:tcW w:w="1802" w:type="dxa"/>
          </w:tcPr>
          <w:p w14:paraId="7770A7D0" w14:textId="77777777" w:rsidR="002C1C15" w:rsidRDefault="002C1C15" w:rsidP="00564122">
            <w:pPr>
              <w:tabs>
                <w:tab w:val="left" w:pos="1164"/>
              </w:tabs>
            </w:pPr>
            <w:r>
              <w:t>0.173</w:t>
            </w:r>
          </w:p>
        </w:tc>
        <w:tc>
          <w:tcPr>
            <w:tcW w:w="1802" w:type="dxa"/>
          </w:tcPr>
          <w:p w14:paraId="37E2E095" w14:textId="77777777" w:rsidR="002C1C15" w:rsidRDefault="002C1C15" w:rsidP="00564122">
            <w:pPr>
              <w:tabs>
                <w:tab w:val="left" w:pos="1164"/>
              </w:tabs>
            </w:pPr>
            <w:r>
              <w:t>0.204</w:t>
            </w:r>
          </w:p>
        </w:tc>
        <w:tc>
          <w:tcPr>
            <w:tcW w:w="1802" w:type="dxa"/>
          </w:tcPr>
          <w:p w14:paraId="15CE7E16" w14:textId="77777777" w:rsidR="002C1C15" w:rsidRDefault="002C1C15" w:rsidP="00564122">
            <w:pPr>
              <w:tabs>
                <w:tab w:val="left" w:pos="1164"/>
              </w:tabs>
            </w:pPr>
            <w:r>
              <w:t>0.772</w:t>
            </w:r>
          </w:p>
        </w:tc>
        <w:tc>
          <w:tcPr>
            <w:tcW w:w="1802" w:type="dxa"/>
          </w:tcPr>
          <w:p w14:paraId="2DC7D02F" w14:textId="77777777" w:rsidR="002C1C15" w:rsidRDefault="002C1C15" w:rsidP="00564122">
            <w:pPr>
              <w:tabs>
                <w:tab w:val="left" w:pos="1164"/>
              </w:tabs>
            </w:pPr>
            <w:r>
              <w:t>0.319</w:t>
            </w:r>
          </w:p>
        </w:tc>
        <w:tc>
          <w:tcPr>
            <w:tcW w:w="1802" w:type="dxa"/>
          </w:tcPr>
          <w:p w14:paraId="658A6BC5" w14:textId="77777777" w:rsidR="002C1C15" w:rsidRDefault="002C1C15" w:rsidP="00564122">
            <w:pPr>
              <w:tabs>
                <w:tab w:val="left" w:pos="1164"/>
              </w:tabs>
            </w:pPr>
            <w:r>
              <w:t>0.643</w:t>
            </w:r>
          </w:p>
        </w:tc>
        <w:tc>
          <w:tcPr>
            <w:tcW w:w="1802" w:type="dxa"/>
          </w:tcPr>
          <w:p w14:paraId="0A555676" w14:textId="77777777" w:rsidR="002C1C15" w:rsidRDefault="002C1C15" w:rsidP="00564122">
            <w:pPr>
              <w:tabs>
                <w:tab w:val="left" w:pos="1164"/>
              </w:tabs>
            </w:pPr>
            <w:r>
              <w:t>0.187</w:t>
            </w:r>
          </w:p>
        </w:tc>
      </w:tr>
      <w:tr w:rsidR="002C1C15" w14:paraId="752B4257" w14:textId="77777777" w:rsidTr="00564122">
        <w:tc>
          <w:tcPr>
            <w:tcW w:w="2488" w:type="dxa"/>
          </w:tcPr>
          <w:p w14:paraId="3FB81B6F" w14:textId="77777777" w:rsidR="002C1C15" w:rsidRDefault="002C1C15" w:rsidP="00564122">
            <w:pPr>
              <w:tabs>
                <w:tab w:val="left" w:pos="1164"/>
              </w:tabs>
            </w:pPr>
            <w:r>
              <w:t>Statin</w:t>
            </w:r>
          </w:p>
        </w:tc>
        <w:tc>
          <w:tcPr>
            <w:tcW w:w="1802" w:type="dxa"/>
          </w:tcPr>
          <w:p w14:paraId="150144B9" w14:textId="77777777" w:rsidR="002C1C15" w:rsidRDefault="002C1C15" w:rsidP="00564122">
            <w:pPr>
              <w:tabs>
                <w:tab w:val="left" w:pos="1164"/>
              </w:tabs>
            </w:pPr>
            <w:r>
              <w:t>&lt;0.005*</w:t>
            </w:r>
          </w:p>
        </w:tc>
        <w:tc>
          <w:tcPr>
            <w:tcW w:w="1802" w:type="dxa"/>
          </w:tcPr>
          <w:p w14:paraId="6CB6270D" w14:textId="77777777" w:rsidR="002C1C15" w:rsidRDefault="002C1C15" w:rsidP="00564122">
            <w:pPr>
              <w:tabs>
                <w:tab w:val="left" w:pos="1164"/>
              </w:tabs>
            </w:pPr>
            <w:r>
              <w:t>&lt;0.005*</w:t>
            </w:r>
          </w:p>
        </w:tc>
        <w:tc>
          <w:tcPr>
            <w:tcW w:w="1802" w:type="dxa"/>
          </w:tcPr>
          <w:p w14:paraId="23050041" w14:textId="77777777" w:rsidR="002C1C15" w:rsidRDefault="002C1C15" w:rsidP="00564122">
            <w:pPr>
              <w:tabs>
                <w:tab w:val="left" w:pos="1164"/>
              </w:tabs>
            </w:pPr>
            <w:r>
              <w:t>0.048*</w:t>
            </w:r>
          </w:p>
        </w:tc>
        <w:tc>
          <w:tcPr>
            <w:tcW w:w="1802" w:type="dxa"/>
          </w:tcPr>
          <w:p w14:paraId="11E79210" w14:textId="77777777" w:rsidR="002C1C15" w:rsidRDefault="002C1C15" w:rsidP="00564122">
            <w:pPr>
              <w:tabs>
                <w:tab w:val="left" w:pos="1164"/>
              </w:tabs>
            </w:pPr>
            <w:r>
              <w:t>&lt;0.005</w:t>
            </w:r>
          </w:p>
        </w:tc>
        <w:tc>
          <w:tcPr>
            <w:tcW w:w="1802" w:type="dxa"/>
          </w:tcPr>
          <w:p w14:paraId="7BDB181F" w14:textId="77777777" w:rsidR="002C1C15" w:rsidRDefault="002C1C15" w:rsidP="00564122">
            <w:pPr>
              <w:tabs>
                <w:tab w:val="left" w:pos="1164"/>
              </w:tabs>
            </w:pPr>
            <w:r>
              <w:t>&lt;0.005*</w:t>
            </w:r>
          </w:p>
        </w:tc>
        <w:tc>
          <w:tcPr>
            <w:tcW w:w="1802" w:type="dxa"/>
          </w:tcPr>
          <w:p w14:paraId="1F3952D4" w14:textId="77777777" w:rsidR="002C1C15" w:rsidRDefault="002C1C15" w:rsidP="00564122">
            <w:pPr>
              <w:tabs>
                <w:tab w:val="left" w:pos="1164"/>
              </w:tabs>
            </w:pPr>
            <w:r>
              <w:t>0.45</w:t>
            </w:r>
          </w:p>
        </w:tc>
      </w:tr>
      <w:tr w:rsidR="002C1C15" w14:paraId="5E22411B" w14:textId="77777777" w:rsidTr="00564122">
        <w:tc>
          <w:tcPr>
            <w:tcW w:w="2488" w:type="dxa"/>
          </w:tcPr>
          <w:p w14:paraId="179CEDB5" w14:textId="77777777" w:rsidR="002C1C15" w:rsidRDefault="002C1C15" w:rsidP="00564122">
            <w:pPr>
              <w:tabs>
                <w:tab w:val="left" w:pos="1164"/>
              </w:tabs>
            </w:pPr>
            <w:r>
              <w:t>TC</w:t>
            </w:r>
          </w:p>
        </w:tc>
        <w:tc>
          <w:tcPr>
            <w:tcW w:w="1802" w:type="dxa"/>
          </w:tcPr>
          <w:p w14:paraId="7A57F405" w14:textId="77777777" w:rsidR="002C1C15" w:rsidRDefault="002C1C15" w:rsidP="00564122">
            <w:pPr>
              <w:tabs>
                <w:tab w:val="left" w:pos="1164"/>
              </w:tabs>
            </w:pPr>
            <w:r>
              <w:t>0.109</w:t>
            </w:r>
          </w:p>
        </w:tc>
        <w:tc>
          <w:tcPr>
            <w:tcW w:w="1802" w:type="dxa"/>
          </w:tcPr>
          <w:p w14:paraId="1B3957A8" w14:textId="77777777" w:rsidR="002C1C15" w:rsidRDefault="002C1C15" w:rsidP="00564122">
            <w:pPr>
              <w:tabs>
                <w:tab w:val="left" w:pos="1164"/>
              </w:tabs>
            </w:pPr>
            <w:r>
              <w:t>0.175</w:t>
            </w:r>
          </w:p>
        </w:tc>
        <w:tc>
          <w:tcPr>
            <w:tcW w:w="1802" w:type="dxa"/>
          </w:tcPr>
          <w:p w14:paraId="01E49AFB" w14:textId="77777777" w:rsidR="002C1C15" w:rsidRDefault="002C1C15" w:rsidP="00564122">
            <w:pPr>
              <w:tabs>
                <w:tab w:val="left" w:pos="1164"/>
              </w:tabs>
            </w:pPr>
            <w:r>
              <w:t>0.449</w:t>
            </w:r>
          </w:p>
        </w:tc>
        <w:tc>
          <w:tcPr>
            <w:tcW w:w="1802" w:type="dxa"/>
          </w:tcPr>
          <w:p w14:paraId="3A1A4595" w14:textId="77777777" w:rsidR="002C1C15" w:rsidRDefault="002C1C15" w:rsidP="00564122">
            <w:pPr>
              <w:tabs>
                <w:tab w:val="left" w:pos="1164"/>
              </w:tabs>
            </w:pPr>
            <w:r>
              <w:t>&lt;0.005</w:t>
            </w:r>
          </w:p>
        </w:tc>
        <w:tc>
          <w:tcPr>
            <w:tcW w:w="1802" w:type="dxa"/>
          </w:tcPr>
          <w:p w14:paraId="1CEC3A07" w14:textId="77777777" w:rsidR="002C1C15" w:rsidRDefault="002C1C15" w:rsidP="00564122">
            <w:pPr>
              <w:tabs>
                <w:tab w:val="left" w:pos="1164"/>
              </w:tabs>
            </w:pPr>
            <w:r>
              <w:t>&lt;0.005*</w:t>
            </w:r>
          </w:p>
        </w:tc>
        <w:tc>
          <w:tcPr>
            <w:tcW w:w="1802" w:type="dxa"/>
          </w:tcPr>
          <w:p w14:paraId="2D7AE14E" w14:textId="77777777" w:rsidR="002C1C15" w:rsidRDefault="002C1C15" w:rsidP="00564122">
            <w:pPr>
              <w:tabs>
                <w:tab w:val="left" w:pos="1164"/>
              </w:tabs>
            </w:pPr>
            <w:r>
              <w:t>0.576</w:t>
            </w:r>
          </w:p>
        </w:tc>
      </w:tr>
      <w:tr w:rsidR="002C1C15" w14:paraId="09E7CA1B" w14:textId="77777777" w:rsidTr="00564122">
        <w:tc>
          <w:tcPr>
            <w:tcW w:w="2488" w:type="dxa"/>
          </w:tcPr>
          <w:p w14:paraId="6328857E" w14:textId="77777777" w:rsidR="002C1C15" w:rsidRDefault="002C1C15" w:rsidP="00564122">
            <w:pPr>
              <w:tabs>
                <w:tab w:val="left" w:pos="1164"/>
              </w:tabs>
            </w:pPr>
            <w:r>
              <w:t>TG</w:t>
            </w:r>
          </w:p>
        </w:tc>
        <w:tc>
          <w:tcPr>
            <w:tcW w:w="1802" w:type="dxa"/>
          </w:tcPr>
          <w:p w14:paraId="24962710" w14:textId="77777777" w:rsidR="002C1C15" w:rsidRDefault="002C1C15" w:rsidP="00564122">
            <w:pPr>
              <w:tabs>
                <w:tab w:val="left" w:pos="1164"/>
              </w:tabs>
            </w:pPr>
            <w:r>
              <w:t>0.154</w:t>
            </w:r>
          </w:p>
        </w:tc>
        <w:tc>
          <w:tcPr>
            <w:tcW w:w="1802" w:type="dxa"/>
          </w:tcPr>
          <w:p w14:paraId="2F65670E" w14:textId="77777777" w:rsidR="002C1C15" w:rsidRDefault="002C1C15" w:rsidP="00564122">
            <w:pPr>
              <w:tabs>
                <w:tab w:val="left" w:pos="1164"/>
              </w:tabs>
            </w:pPr>
            <w:r>
              <w:t>0.345</w:t>
            </w:r>
          </w:p>
        </w:tc>
        <w:tc>
          <w:tcPr>
            <w:tcW w:w="1802" w:type="dxa"/>
          </w:tcPr>
          <w:p w14:paraId="602F608C" w14:textId="77777777" w:rsidR="002C1C15" w:rsidRDefault="002C1C15" w:rsidP="00564122">
            <w:pPr>
              <w:tabs>
                <w:tab w:val="left" w:pos="1164"/>
              </w:tabs>
            </w:pPr>
            <w:r>
              <w:t>0.931</w:t>
            </w:r>
          </w:p>
        </w:tc>
        <w:tc>
          <w:tcPr>
            <w:tcW w:w="1802" w:type="dxa"/>
          </w:tcPr>
          <w:p w14:paraId="1497BA3F" w14:textId="77777777" w:rsidR="002C1C15" w:rsidRDefault="002C1C15" w:rsidP="00564122">
            <w:pPr>
              <w:tabs>
                <w:tab w:val="left" w:pos="1164"/>
              </w:tabs>
            </w:pPr>
            <w:r>
              <w:t>0.006</w:t>
            </w:r>
          </w:p>
        </w:tc>
        <w:tc>
          <w:tcPr>
            <w:tcW w:w="1802" w:type="dxa"/>
          </w:tcPr>
          <w:p w14:paraId="1BD0BF22" w14:textId="77777777" w:rsidR="002C1C15" w:rsidRDefault="002C1C15" w:rsidP="00564122">
            <w:pPr>
              <w:tabs>
                <w:tab w:val="left" w:pos="1164"/>
              </w:tabs>
            </w:pPr>
            <w:r>
              <w:t>0.104</w:t>
            </w:r>
          </w:p>
        </w:tc>
        <w:tc>
          <w:tcPr>
            <w:tcW w:w="1802" w:type="dxa"/>
          </w:tcPr>
          <w:p w14:paraId="32413054" w14:textId="77777777" w:rsidR="002C1C15" w:rsidRDefault="002C1C15" w:rsidP="00564122">
            <w:pPr>
              <w:tabs>
                <w:tab w:val="left" w:pos="1164"/>
              </w:tabs>
            </w:pPr>
            <w:r>
              <w:t>&lt;0.005</w:t>
            </w:r>
          </w:p>
        </w:tc>
      </w:tr>
      <w:tr w:rsidR="002C1C15" w14:paraId="0F080BB4" w14:textId="77777777" w:rsidTr="00564122">
        <w:tc>
          <w:tcPr>
            <w:tcW w:w="2488" w:type="dxa"/>
          </w:tcPr>
          <w:p w14:paraId="1C411B25" w14:textId="77777777" w:rsidR="002C1C15" w:rsidRDefault="002C1C15" w:rsidP="00564122">
            <w:pPr>
              <w:tabs>
                <w:tab w:val="left" w:pos="1164"/>
              </w:tabs>
            </w:pPr>
            <w:r>
              <w:t>LDL</w:t>
            </w:r>
          </w:p>
        </w:tc>
        <w:tc>
          <w:tcPr>
            <w:tcW w:w="1802" w:type="dxa"/>
          </w:tcPr>
          <w:p w14:paraId="08BB09CD" w14:textId="77777777" w:rsidR="002C1C15" w:rsidRDefault="002C1C15" w:rsidP="00564122">
            <w:pPr>
              <w:tabs>
                <w:tab w:val="left" w:pos="1164"/>
              </w:tabs>
            </w:pPr>
            <w:r>
              <w:t>0.254</w:t>
            </w:r>
          </w:p>
        </w:tc>
        <w:tc>
          <w:tcPr>
            <w:tcW w:w="1802" w:type="dxa"/>
          </w:tcPr>
          <w:p w14:paraId="0A73A929" w14:textId="77777777" w:rsidR="002C1C15" w:rsidRDefault="002C1C15" w:rsidP="00564122">
            <w:pPr>
              <w:tabs>
                <w:tab w:val="left" w:pos="1164"/>
              </w:tabs>
            </w:pPr>
            <w:r>
              <w:t>0.265</w:t>
            </w:r>
          </w:p>
        </w:tc>
        <w:tc>
          <w:tcPr>
            <w:tcW w:w="1802" w:type="dxa"/>
          </w:tcPr>
          <w:p w14:paraId="122D3967" w14:textId="77777777" w:rsidR="002C1C15" w:rsidRDefault="002C1C15" w:rsidP="00564122">
            <w:pPr>
              <w:tabs>
                <w:tab w:val="left" w:pos="1164"/>
              </w:tabs>
            </w:pPr>
            <w:r>
              <w:t>0.385</w:t>
            </w:r>
          </w:p>
        </w:tc>
        <w:tc>
          <w:tcPr>
            <w:tcW w:w="1802" w:type="dxa"/>
          </w:tcPr>
          <w:p w14:paraId="6BFFDE09" w14:textId="77777777" w:rsidR="002C1C15" w:rsidRDefault="002C1C15" w:rsidP="00564122">
            <w:pPr>
              <w:tabs>
                <w:tab w:val="left" w:pos="1164"/>
              </w:tabs>
            </w:pPr>
            <w:r>
              <w:t>&lt;0.005</w:t>
            </w:r>
          </w:p>
        </w:tc>
        <w:tc>
          <w:tcPr>
            <w:tcW w:w="1802" w:type="dxa"/>
          </w:tcPr>
          <w:p w14:paraId="51F5F342" w14:textId="77777777" w:rsidR="002C1C15" w:rsidRDefault="002C1C15" w:rsidP="00564122">
            <w:pPr>
              <w:tabs>
                <w:tab w:val="left" w:pos="1164"/>
              </w:tabs>
            </w:pPr>
            <w:r>
              <w:t>&lt;0.005*</w:t>
            </w:r>
          </w:p>
        </w:tc>
        <w:tc>
          <w:tcPr>
            <w:tcW w:w="1802" w:type="dxa"/>
          </w:tcPr>
          <w:p w14:paraId="63820BB5" w14:textId="77777777" w:rsidR="002C1C15" w:rsidRDefault="002C1C15" w:rsidP="00564122">
            <w:pPr>
              <w:tabs>
                <w:tab w:val="left" w:pos="1164"/>
              </w:tabs>
            </w:pPr>
            <w:r>
              <w:t>0.111</w:t>
            </w:r>
          </w:p>
        </w:tc>
      </w:tr>
      <w:tr w:rsidR="002C1C15" w14:paraId="352F428A" w14:textId="77777777" w:rsidTr="00564122">
        <w:tc>
          <w:tcPr>
            <w:tcW w:w="2488" w:type="dxa"/>
          </w:tcPr>
          <w:p w14:paraId="42B5AFEA" w14:textId="77777777" w:rsidR="002C1C15" w:rsidRDefault="002C1C15" w:rsidP="00564122">
            <w:pPr>
              <w:tabs>
                <w:tab w:val="left" w:pos="1164"/>
              </w:tabs>
            </w:pPr>
            <w:r>
              <w:t>HDL</w:t>
            </w:r>
          </w:p>
        </w:tc>
        <w:tc>
          <w:tcPr>
            <w:tcW w:w="1802" w:type="dxa"/>
          </w:tcPr>
          <w:p w14:paraId="4F2A6E56" w14:textId="77777777" w:rsidR="002C1C15" w:rsidRDefault="002C1C15" w:rsidP="00564122">
            <w:pPr>
              <w:tabs>
                <w:tab w:val="left" w:pos="1164"/>
              </w:tabs>
            </w:pPr>
            <w:r>
              <w:t>0.116</w:t>
            </w:r>
          </w:p>
        </w:tc>
        <w:tc>
          <w:tcPr>
            <w:tcW w:w="1802" w:type="dxa"/>
          </w:tcPr>
          <w:p w14:paraId="29D7BA47" w14:textId="77777777" w:rsidR="002C1C15" w:rsidRDefault="002C1C15" w:rsidP="00564122">
            <w:pPr>
              <w:tabs>
                <w:tab w:val="left" w:pos="1164"/>
              </w:tabs>
            </w:pPr>
            <w:r>
              <w:t>0.151</w:t>
            </w:r>
          </w:p>
        </w:tc>
        <w:tc>
          <w:tcPr>
            <w:tcW w:w="1802" w:type="dxa"/>
          </w:tcPr>
          <w:p w14:paraId="5411F1E2" w14:textId="77777777" w:rsidR="002C1C15" w:rsidRDefault="002C1C15" w:rsidP="00564122">
            <w:pPr>
              <w:tabs>
                <w:tab w:val="left" w:pos="1164"/>
              </w:tabs>
            </w:pPr>
            <w:r>
              <w:t>0.276</w:t>
            </w:r>
          </w:p>
        </w:tc>
        <w:tc>
          <w:tcPr>
            <w:tcW w:w="1802" w:type="dxa"/>
          </w:tcPr>
          <w:p w14:paraId="4F795EDD" w14:textId="77777777" w:rsidR="002C1C15" w:rsidRDefault="002C1C15" w:rsidP="00564122">
            <w:pPr>
              <w:tabs>
                <w:tab w:val="left" w:pos="1164"/>
              </w:tabs>
            </w:pPr>
            <w:r>
              <w:t>0.132</w:t>
            </w:r>
          </w:p>
        </w:tc>
        <w:tc>
          <w:tcPr>
            <w:tcW w:w="1802" w:type="dxa"/>
          </w:tcPr>
          <w:p w14:paraId="7E393679" w14:textId="77777777" w:rsidR="002C1C15" w:rsidRDefault="002C1C15" w:rsidP="00564122">
            <w:pPr>
              <w:tabs>
                <w:tab w:val="left" w:pos="1164"/>
              </w:tabs>
            </w:pPr>
            <w:r>
              <w:t>0.546</w:t>
            </w:r>
          </w:p>
        </w:tc>
        <w:tc>
          <w:tcPr>
            <w:tcW w:w="1802" w:type="dxa"/>
          </w:tcPr>
          <w:p w14:paraId="73EBB943" w14:textId="77777777" w:rsidR="002C1C15" w:rsidRDefault="002C1C15" w:rsidP="00564122">
            <w:pPr>
              <w:tabs>
                <w:tab w:val="left" w:pos="1164"/>
              </w:tabs>
            </w:pPr>
            <w:r>
              <w:t>0.5</w:t>
            </w:r>
          </w:p>
        </w:tc>
      </w:tr>
      <w:tr w:rsidR="002C1C15" w14:paraId="55121D7E" w14:textId="77777777" w:rsidTr="00564122">
        <w:tc>
          <w:tcPr>
            <w:tcW w:w="2488" w:type="dxa"/>
          </w:tcPr>
          <w:p w14:paraId="71188411" w14:textId="77777777" w:rsidR="002C1C15" w:rsidRDefault="002C1C15" w:rsidP="00564122">
            <w:pPr>
              <w:tabs>
                <w:tab w:val="left" w:pos="1164"/>
              </w:tabs>
            </w:pPr>
            <w:r>
              <w:t>HS</w:t>
            </w:r>
          </w:p>
        </w:tc>
        <w:tc>
          <w:tcPr>
            <w:tcW w:w="1802" w:type="dxa"/>
          </w:tcPr>
          <w:p w14:paraId="548F7B82" w14:textId="77777777" w:rsidR="002C1C15" w:rsidRDefault="002C1C15" w:rsidP="00564122">
            <w:pPr>
              <w:tabs>
                <w:tab w:val="left" w:pos="1164"/>
              </w:tabs>
            </w:pPr>
            <w:r>
              <w:t>&lt;0.005*</w:t>
            </w:r>
          </w:p>
        </w:tc>
        <w:tc>
          <w:tcPr>
            <w:tcW w:w="1802" w:type="dxa"/>
          </w:tcPr>
          <w:p w14:paraId="1F820378" w14:textId="77777777" w:rsidR="002C1C15" w:rsidRDefault="002C1C15" w:rsidP="00564122">
            <w:pPr>
              <w:tabs>
                <w:tab w:val="left" w:pos="1164"/>
              </w:tabs>
            </w:pPr>
            <w:r>
              <w:t>&lt;0.005*</w:t>
            </w:r>
          </w:p>
        </w:tc>
        <w:tc>
          <w:tcPr>
            <w:tcW w:w="1802" w:type="dxa"/>
          </w:tcPr>
          <w:p w14:paraId="59CBD2E2" w14:textId="77777777" w:rsidR="002C1C15" w:rsidRDefault="002C1C15" w:rsidP="00564122">
            <w:pPr>
              <w:tabs>
                <w:tab w:val="left" w:pos="1164"/>
              </w:tabs>
            </w:pPr>
            <w:r>
              <w:t>&lt;0.005*</w:t>
            </w:r>
          </w:p>
        </w:tc>
        <w:tc>
          <w:tcPr>
            <w:tcW w:w="1802" w:type="dxa"/>
          </w:tcPr>
          <w:p w14:paraId="7B65FC18" w14:textId="77777777" w:rsidR="002C1C15" w:rsidRDefault="002C1C15" w:rsidP="00564122">
            <w:pPr>
              <w:tabs>
                <w:tab w:val="left" w:pos="1164"/>
              </w:tabs>
            </w:pPr>
            <w:r>
              <w:t>&lt;0.005</w:t>
            </w:r>
          </w:p>
        </w:tc>
        <w:tc>
          <w:tcPr>
            <w:tcW w:w="1802" w:type="dxa"/>
          </w:tcPr>
          <w:p w14:paraId="12851650" w14:textId="77777777" w:rsidR="002C1C15" w:rsidRDefault="002C1C15" w:rsidP="00564122">
            <w:pPr>
              <w:tabs>
                <w:tab w:val="left" w:pos="1164"/>
              </w:tabs>
            </w:pPr>
            <w:r>
              <w:t>0.032*</w:t>
            </w:r>
          </w:p>
        </w:tc>
        <w:tc>
          <w:tcPr>
            <w:tcW w:w="1802" w:type="dxa"/>
          </w:tcPr>
          <w:p w14:paraId="16B5BCA1" w14:textId="77777777" w:rsidR="002C1C15" w:rsidRDefault="002C1C15" w:rsidP="00564122">
            <w:pPr>
              <w:tabs>
                <w:tab w:val="left" w:pos="1164"/>
              </w:tabs>
            </w:pPr>
            <w:r>
              <w:t>0.067</w:t>
            </w:r>
          </w:p>
        </w:tc>
      </w:tr>
      <w:tr w:rsidR="002C1C15" w14:paraId="21EF7ECF" w14:textId="77777777" w:rsidTr="00564122">
        <w:tc>
          <w:tcPr>
            <w:tcW w:w="2488" w:type="dxa"/>
          </w:tcPr>
          <w:p w14:paraId="33023CAC" w14:textId="77777777" w:rsidR="002C1C15" w:rsidRDefault="002C1C15" w:rsidP="00564122">
            <w:pPr>
              <w:tabs>
                <w:tab w:val="left" w:pos="1164"/>
              </w:tabs>
            </w:pPr>
            <w:r>
              <w:t>BMI</w:t>
            </w:r>
          </w:p>
        </w:tc>
        <w:tc>
          <w:tcPr>
            <w:tcW w:w="1802" w:type="dxa"/>
          </w:tcPr>
          <w:p w14:paraId="77DE5A6A" w14:textId="77777777" w:rsidR="002C1C15" w:rsidRDefault="002C1C15" w:rsidP="00564122">
            <w:pPr>
              <w:tabs>
                <w:tab w:val="left" w:pos="1164"/>
              </w:tabs>
              <w:jc w:val="center"/>
            </w:pPr>
            <w:r>
              <w:t>&lt;0.005*</w:t>
            </w:r>
          </w:p>
        </w:tc>
        <w:tc>
          <w:tcPr>
            <w:tcW w:w="1802" w:type="dxa"/>
          </w:tcPr>
          <w:p w14:paraId="283F7CBC" w14:textId="77777777" w:rsidR="002C1C15" w:rsidRDefault="002C1C15" w:rsidP="00564122">
            <w:pPr>
              <w:tabs>
                <w:tab w:val="left" w:pos="1164"/>
              </w:tabs>
            </w:pPr>
            <w:r>
              <w:t>-</w:t>
            </w:r>
          </w:p>
        </w:tc>
        <w:tc>
          <w:tcPr>
            <w:tcW w:w="1802" w:type="dxa"/>
          </w:tcPr>
          <w:p w14:paraId="26A10540" w14:textId="77777777" w:rsidR="002C1C15" w:rsidRDefault="002C1C15" w:rsidP="00564122">
            <w:pPr>
              <w:tabs>
                <w:tab w:val="left" w:pos="1164"/>
              </w:tabs>
            </w:pPr>
            <w:r>
              <w:t>-</w:t>
            </w:r>
          </w:p>
        </w:tc>
        <w:tc>
          <w:tcPr>
            <w:tcW w:w="1802" w:type="dxa"/>
          </w:tcPr>
          <w:p w14:paraId="0A5330A2" w14:textId="77777777" w:rsidR="002C1C15" w:rsidRDefault="002C1C15" w:rsidP="00564122">
            <w:pPr>
              <w:tabs>
                <w:tab w:val="left" w:pos="1164"/>
              </w:tabs>
            </w:pPr>
            <w:r>
              <w:t>&lt;0.005</w:t>
            </w:r>
          </w:p>
        </w:tc>
        <w:tc>
          <w:tcPr>
            <w:tcW w:w="1802" w:type="dxa"/>
          </w:tcPr>
          <w:p w14:paraId="347D7C29" w14:textId="77777777" w:rsidR="002C1C15" w:rsidRDefault="002C1C15" w:rsidP="00564122">
            <w:pPr>
              <w:tabs>
                <w:tab w:val="left" w:pos="1164"/>
              </w:tabs>
            </w:pPr>
            <w:r>
              <w:t>-</w:t>
            </w:r>
          </w:p>
        </w:tc>
        <w:tc>
          <w:tcPr>
            <w:tcW w:w="1802" w:type="dxa"/>
          </w:tcPr>
          <w:p w14:paraId="4D110B68" w14:textId="77777777" w:rsidR="002C1C15" w:rsidRDefault="002C1C15" w:rsidP="00564122">
            <w:pPr>
              <w:tabs>
                <w:tab w:val="left" w:pos="1164"/>
              </w:tabs>
            </w:pPr>
            <w:r>
              <w:t>-</w:t>
            </w:r>
          </w:p>
        </w:tc>
      </w:tr>
    </w:tbl>
    <w:p w14:paraId="61391B42" w14:textId="77777777" w:rsidR="00B71E07" w:rsidRDefault="002C1C15" w:rsidP="00B71E07">
      <w:pPr>
        <w:tabs>
          <w:tab w:val="left" w:pos="1164"/>
        </w:tabs>
        <w:spacing w:line="240" w:lineRule="auto"/>
      </w:pPr>
      <w:r>
        <w:br w:type="textWrapping" w:clear="all"/>
      </w:r>
      <w:r w:rsidR="00B71E07">
        <w:t>HS, Hepatosteatosis; TC, total cholesterol; TG, triglyceride; LDL, low-density lipoprotein; HDL, high density lipoprotein; BMI; body mass index.</w:t>
      </w:r>
    </w:p>
    <w:p w14:paraId="6B03DEF7" w14:textId="097EB481" w:rsidR="007847B0" w:rsidRDefault="002C1C15" w:rsidP="00E50718">
      <w:pPr>
        <w:tabs>
          <w:tab w:val="left" w:pos="1164"/>
        </w:tabs>
      </w:pPr>
      <w:r>
        <w:t>Model 1: BMI</w:t>
      </w:r>
    </w:p>
    <w:p w14:paraId="5CB576A8" w14:textId="7B03C5EE" w:rsidR="007847B0" w:rsidRDefault="002C1C15" w:rsidP="00E50718">
      <w:pPr>
        <w:tabs>
          <w:tab w:val="left" w:pos="1164"/>
        </w:tabs>
      </w:pPr>
      <w:r>
        <w:t>Model 2: Age, sex, BMI</w:t>
      </w:r>
    </w:p>
    <w:p w14:paraId="5ACD2F60" w14:textId="0C9F4FB8" w:rsidR="00543D05" w:rsidRDefault="00543D05" w:rsidP="00E50718">
      <w:pPr>
        <w:tabs>
          <w:tab w:val="left" w:pos="1164"/>
        </w:tabs>
      </w:pPr>
    </w:p>
    <w:p w14:paraId="56C1F127" w14:textId="694D3E8E" w:rsidR="00543D05" w:rsidRDefault="00543D05" w:rsidP="00E50718">
      <w:pPr>
        <w:tabs>
          <w:tab w:val="left" w:pos="1164"/>
        </w:tabs>
      </w:pPr>
    </w:p>
    <w:p w14:paraId="5365C22C" w14:textId="01D7041B" w:rsidR="00543D05" w:rsidRDefault="00543D05" w:rsidP="00E50718">
      <w:pPr>
        <w:tabs>
          <w:tab w:val="left" w:pos="1164"/>
        </w:tabs>
      </w:pPr>
    </w:p>
    <w:p w14:paraId="30C5256D" w14:textId="1639811F" w:rsidR="00543D05" w:rsidRDefault="00543D05" w:rsidP="00E50718">
      <w:pPr>
        <w:tabs>
          <w:tab w:val="left" w:pos="1164"/>
        </w:tabs>
      </w:pPr>
    </w:p>
    <w:p w14:paraId="371B476C" w14:textId="2C8FC6D0" w:rsidR="00543D05" w:rsidRDefault="00543D05" w:rsidP="00E50718">
      <w:pPr>
        <w:tabs>
          <w:tab w:val="left" w:pos="1164"/>
        </w:tabs>
      </w:pPr>
    </w:p>
    <w:p w14:paraId="22CAE578" w14:textId="5CD1E025" w:rsidR="00543D05" w:rsidRDefault="00543D05" w:rsidP="00E50718">
      <w:pPr>
        <w:tabs>
          <w:tab w:val="left" w:pos="1164"/>
        </w:tabs>
      </w:pPr>
    </w:p>
    <w:p w14:paraId="7A90C414" w14:textId="1EBF2EE6" w:rsidR="00543D05" w:rsidRDefault="00543D05" w:rsidP="00E50718">
      <w:pPr>
        <w:tabs>
          <w:tab w:val="left" w:pos="1164"/>
        </w:tabs>
      </w:pPr>
    </w:p>
    <w:p w14:paraId="1ABA1282" w14:textId="79A4B612" w:rsidR="00543D05" w:rsidRPr="00543D05" w:rsidRDefault="00543D05" w:rsidP="00543D05">
      <w:pPr>
        <w:rPr>
          <w:b/>
          <w:bCs/>
        </w:rPr>
      </w:pPr>
      <w:r w:rsidRPr="00543D05">
        <w:rPr>
          <w:b/>
          <w:bCs/>
        </w:rPr>
        <w:lastRenderedPageBreak/>
        <w:t>Supplementary Table 3: HIV-specific covariates</w:t>
      </w:r>
    </w:p>
    <w:tbl>
      <w:tblPr>
        <w:tblStyle w:val="TableGrid"/>
        <w:tblpPr w:leftFromText="180" w:rightFromText="180" w:tblpY="1100"/>
        <w:tblW w:w="0" w:type="auto"/>
        <w:tblLook w:val="04A0" w:firstRow="1" w:lastRow="0" w:firstColumn="1" w:lastColumn="0" w:noHBand="0" w:noVBand="1"/>
      </w:tblPr>
      <w:tblGrid>
        <w:gridCol w:w="2252"/>
        <w:gridCol w:w="2252"/>
      </w:tblGrid>
      <w:tr w:rsidR="00543D05" w14:paraId="70BA4607" w14:textId="77777777" w:rsidTr="002025AF">
        <w:tc>
          <w:tcPr>
            <w:tcW w:w="2252" w:type="dxa"/>
          </w:tcPr>
          <w:p w14:paraId="4FD5D83D" w14:textId="77777777" w:rsidR="00543D05" w:rsidRDefault="00543D05" w:rsidP="002025AF"/>
        </w:tc>
        <w:tc>
          <w:tcPr>
            <w:tcW w:w="2252" w:type="dxa"/>
          </w:tcPr>
          <w:p w14:paraId="59D58E20" w14:textId="1B9138EA" w:rsidR="00543D05" w:rsidRDefault="00543D05" w:rsidP="002025AF">
            <w:r>
              <w:t>N=195</w:t>
            </w:r>
          </w:p>
        </w:tc>
      </w:tr>
      <w:tr w:rsidR="00543D05" w14:paraId="70656962" w14:textId="77777777" w:rsidTr="002025AF">
        <w:tc>
          <w:tcPr>
            <w:tcW w:w="2252" w:type="dxa"/>
          </w:tcPr>
          <w:p w14:paraId="351D63AB" w14:textId="77777777" w:rsidR="00543D05" w:rsidRDefault="00543D05" w:rsidP="002025AF">
            <w:r>
              <w:t>Current ABC</w:t>
            </w:r>
          </w:p>
        </w:tc>
        <w:tc>
          <w:tcPr>
            <w:tcW w:w="2252" w:type="dxa"/>
          </w:tcPr>
          <w:p w14:paraId="43856AF7" w14:textId="77777777" w:rsidR="00543D05" w:rsidRDefault="00543D05" w:rsidP="002025AF">
            <w:r>
              <w:t>31 (15.9%)</w:t>
            </w:r>
          </w:p>
        </w:tc>
      </w:tr>
      <w:tr w:rsidR="00543D05" w14:paraId="083813F7" w14:textId="77777777" w:rsidTr="002025AF">
        <w:tc>
          <w:tcPr>
            <w:tcW w:w="2252" w:type="dxa"/>
          </w:tcPr>
          <w:p w14:paraId="7D88C4C4" w14:textId="77777777" w:rsidR="00543D05" w:rsidRDefault="00543D05" w:rsidP="002025AF">
            <w:r>
              <w:t>Current PI</w:t>
            </w:r>
          </w:p>
        </w:tc>
        <w:tc>
          <w:tcPr>
            <w:tcW w:w="2252" w:type="dxa"/>
          </w:tcPr>
          <w:p w14:paraId="02F19043" w14:textId="77777777" w:rsidR="00543D05" w:rsidRDefault="00543D05" w:rsidP="002025AF">
            <w:r>
              <w:t>26 (13.3%)</w:t>
            </w:r>
          </w:p>
        </w:tc>
      </w:tr>
      <w:tr w:rsidR="00543D05" w14:paraId="0B379599" w14:textId="77777777" w:rsidTr="002025AF">
        <w:tc>
          <w:tcPr>
            <w:tcW w:w="2252" w:type="dxa"/>
          </w:tcPr>
          <w:p w14:paraId="6A6291FE" w14:textId="77777777" w:rsidR="00543D05" w:rsidRDefault="00543D05" w:rsidP="002025AF">
            <w:r>
              <w:t>Current TDF</w:t>
            </w:r>
          </w:p>
        </w:tc>
        <w:tc>
          <w:tcPr>
            <w:tcW w:w="2252" w:type="dxa"/>
          </w:tcPr>
          <w:p w14:paraId="6287B4FF" w14:textId="77777777" w:rsidR="00543D05" w:rsidRDefault="00543D05" w:rsidP="002025AF">
            <w:r>
              <w:t>37 (19%)</w:t>
            </w:r>
          </w:p>
        </w:tc>
      </w:tr>
      <w:tr w:rsidR="00543D05" w14:paraId="4B924BAE" w14:textId="77777777" w:rsidTr="002025AF">
        <w:tc>
          <w:tcPr>
            <w:tcW w:w="2252" w:type="dxa"/>
          </w:tcPr>
          <w:p w14:paraId="6E72C4D4" w14:textId="77777777" w:rsidR="00543D05" w:rsidRDefault="00543D05" w:rsidP="002025AF">
            <w:r>
              <w:t>Current TAF</w:t>
            </w:r>
          </w:p>
        </w:tc>
        <w:tc>
          <w:tcPr>
            <w:tcW w:w="2252" w:type="dxa"/>
          </w:tcPr>
          <w:p w14:paraId="43F5E656" w14:textId="77777777" w:rsidR="00543D05" w:rsidRDefault="00543D05" w:rsidP="002025AF">
            <w:r>
              <w:t>114 (58.5%)</w:t>
            </w:r>
          </w:p>
        </w:tc>
      </w:tr>
      <w:tr w:rsidR="00543D05" w14:paraId="13629CA3" w14:textId="77777777" w:rsidTr="002025AF">
        <w:tc>
          <w:tcPr>
            <w:tcW w:w="2252" w:type="dxa"/>
          </w:tcPr>
          <w:p w14:paraId="466E3544" w14:textId="77777777" w:rsidR="00543D05" w:rsidRDefault="00543D05" w:rsidP="002025AF">
            <w:r>
              <w:t>Length of diagnosis</w:t>
            </w:r>
          </w:p>
        </w:tc>
        <w:tc>
          <w:tcPr>
            <w:tcW w:w="2252" w:type="dxa"/>
          </w:tcPr>
          <w:p w14:paraId="0CFE507E" w14:textId="77777777" w:rsidR="00543D05" w:rsidRDefault="00543D05" w:rsidP="002025AF">
            <w:r>
              <w:t>11.2 years</w:t>
            </w:r>
          </w:p>
        </w:tc>
      </w:tr>
      <w:tr w:rsidR="00543D05" w14:paraId="00AC6E89" w14:textId="77777777" w:rsidTr="002025AF">
        <w:tc>
          <w:tcPr>
            <w:tcW w:w="2252" w:type="dxa"/>
          </w:tcPr>
          <w:p w14:paraId="491FC8CB" w14:textId="77777777" w:rsidR="00543D05" w:rsidRDefault="00543D05" w:rsidP="002025AF">
            <w:r>
              <w:t>Prior AIDS</w:t>
            </w:r>
          </w:p>
        </w:tc>
        <w:tc>
          <w:tcPr>
            <w:tcW w:w="2252" w:type="dxa"/>
          </w:tcPr>
          <w:p w14:paraId="6366FAB2" w14:textId="77777777" w:rsidR="00543D05" w:rsidRDefault="00543D05" w:rsidP="002025AF">
            <w:r>
              <w:t>5 (2.6%)</w:t>
            </w:r>
          </w:p>
        </w:tc>
      </w:tr>
      <w:tr w:rsidR="00543D05" w14:paraId="46A6E559" w14:textId="77777777" w:rsidTr="002025AF">
        <w:tc>
          <w:tcPr>
            <w:tcW w:w="2252" w:type="dxa"/>
          </w:tcPr>
          <w:p w14:paraId="72193883" w14:textId="77777777" w:rsidR="00543D05" w:rsidRDefault="00543D05" w:rsidP="002025AF">
            <w:r>
              <w:t>FRS</w:t>
            </w:r>
          </w:p>
        </w:tc>
        <w:tc>
          <w:tcPr>
            <w:tcW w:w="2252" w:type="dxa"/>
          </w:tcPr>
          <w:p w14:paraId="4C99E304" w14:textId="77777777" w:rsidR="00543D05" w:rsidRDefault="00543D05" w:rsidP="002025AF">
            <w:r>
              <w:t>9%</w:t>
            </w:r>
          </w:p>
        </w:tc>
      </w:tr>
    </w:tbl>
    <w:p w14:paraId="6F64B45B" w14:textId="77777777" w:rsidR="00543D05" w:rsidRPr="0004442D" w:rsidRDefault="00543D05" w:rsidP="00543D05"/>
    <w:p w14:paraId="0567EA91" w14:textId="77777777" w:rsidR="00543D05" w:rsidRPr="0004442D" w:rsidRDefault="00543D05" w:rsidP="00543D05"/>
    <w:p w14:paraId="7E9E788A" w14:textId="77777777" w:rsidR="00543D05" w:rsidRPr="0004442D" w:rsidRDefault="00543D05" w:rsidP="00543D05"/>
    <w:p w14:paraId="20834B5C" w14:textId="77777777" w:rsidR="00543D05" w:rsidRDefault="00543D05" w:rsidP="00543D05"/>
    <w:p w14:paraId="67EEBA66" w14:textId="77777777" w:rsidR="00543D05" w:rsidRPr="0004442D" w:rsidRDefault="00543D05" w:rsidP="00543D05">
      <w:pPr>
        <w:tabs>
          <w:tab w:val="left" w:pos="1472"/>
        </w:tabs>
        <w:spacing w:line="240" w:lineRule="auto"/>
      </w:pPr>
      <w:r>
        <w:t>ABC, Abacavir; PI, Protease Inhibitor; TDF, Tenofovir Disoproxil; TAF, Tenofovir Alafenamide; FRS, Framingham Risk Score</w:t>
      </w:r>
    </w:p>
    <w:p w14:paraId="2776FC4E" w14:textId="77777777" w:rsidR="00543D05" w:rsidRDefault="00543D05" w:rsidP="00E50718">
      <w:pPr>
        <w:tabs>
          <w:tab w:val="left" w:pos="1164"/>
        </w:tabs>
      </w:pPr>
    </w:p>
    <w:p w14:paraId="7C7DB0F4" w14:textId="77777777" w:rsidR="00B71E07" w:rsidRDefault="00B71E07" w:rsidP="00B71E07">
      <w:pPr>
        <w:tabs>
          <w:tab w:val="left" w:pos="1164"/>
        </w:tabs>
        <w:spacing w:line="240" w:lineRule="auto"/>
        <w:rPr>
          <w:b/>
          <w:bCs/>
        </w:rPr>
      </w:pPr>
    </w:p>
    <w:p w14:paraId="2EEECA15" w14:textId="77777777" w:rsidR="00B71E07" w:rsidRDefault="00B71E07" w:rsidP="00B71E07">
      <w:pPr>
        <w:tabs>
          <w:tab w:val="left" w:pos="1164"/>
        </w:tabs>
        <w:spacing w:line="240" w:lineRule="auto"/>
        <w:rPr>
          <w:b/>
          <w:bCs/>
        </w:rPr>
      </w:pPr>
    </w:p>
    <w:p w14:paraId="286D2107" w14:textId="77777777" w:rsidR="00B71E07" w:rsidRDefault="00B71E07" w:rsidP="00B71E07">
      <w:pPr>
        <w:tabs>
          <w:tab w:val="left" w:pos="1164"/>
        </w:tabs>
        <w:spacing w:line="240" w:lineRule="auto"/>
        <w:rPr>
          <w:b/>
          <w:bCs/>
        </w:rPr>
      </w:pPr>
    </w:p>
    <w:p w14:paraId="6CBCBF41" w14:textId="77777777" w:rsidR="00B71E07" w:rsidRDefault="00B71E07" w:rsidP="00B71E07">
      <w:pPr>
        <w:tabs>
          <w:tab w:val="left" w:pos="1164"/>
        </w:tabs>
        <w:spacing w:line="240" w:lineRule="auto"/>
        <w:rPr>
          <w:b/>
          <w:bCs/>
        </w:rPr>
      </w:pPr>
    </w:p>
    <w:p w14:paraId="0B7B51A5" w14:textId="77777777" w:rsidR="00B71E07" w:rsidRDefault="00B71E07" w:rsidP="00B71E07">
      <w:pPr>
        <w:tabs>
          <w:tab w:val="left" w:pos="1164"/>
        </w:tabs>
        <w:spacing w:line="240" w:lineRule="auto"/>
        <w:rPr>
          <w:b/>
          <w:bCs/>
        </w:rPr>
      </w:pPr>
    </w:p>
    <w:p w14:paraId="0232BBAE" w14:textId="77777777" w:rsidR="00B71E07" w:rsidRDefault="00B71E07" w:rsidP="00B71E07">
      <w:pPr>
        <w:tabs>
          <w:tab w:val="left" w:pos="1164"/>
        </w:tabs>
        <w:spacing w:line="240" w:lineRule="auto"/>
        <w:rPr>
          <w:b/>
          <w:bCs/>
        </w:rPr>
      </w:pPr>
    </w:p>
    <w:p w14:paraId="69F86FF7" w14:textId="2D413510" w:rsidR="00B71E07" w:rsidRDefault="00B71E07" w:rsidP="00B71E07">
      <w:pPr>
        <w:tabs>
          <w:tab w:val="left" w:pos="1164"/>
        </w:tabs>
        <w:spacing w:line="240" w:lineRule="auto"/>
        <w:rPr>
          <w:b/>
          <w:bCs/>
        </w:rPr>
      </w:pPr>
    </w:p>
    <w:p w14:paraId="399D684D" w14:textId="66B7225E" w:rsidR="00543D05" w:rsidRDefault="00543D05" w:rsidP="00B71E07">
      <w:pPr>
        <w:tabs>
          <w:tab w:val="left" w:pos="1164"/>
        </w:tabs>
        <w:spacing w:line="240" w:lineRule="auto"/>
        <w:rPr>
          <w:b/>
          <w:bCs/>
        </w:rPr>
      </w:pPr>
    </w:p>
    <w:p w14:paraId="1AAE6C88" w14:textId="308664F7" w:rsidR="00543D05" w:rsidRDefault="00543D05" w:rsidP="00B71E07">
      <w:pPr>
        <w:tabs>
          <w:tab w:val="left" w:pos="1164"/>
        </w:tabs>
        <w:spacing w:line="240" w:lineRule="auto"/>
        <w:rPr>
          <w:b/>
          <w:bCs/>
        </w:rPr>
      </w:pPr>
    </w:p>
    <w:p w14:paraId="2EDC1D1E" w14:textId="4D55C304" w:rsidR="00543D05" w:rsidRDefault="00543D05" w:rsidP="00B71E07">
      <w:pPr>
        <w:tabs>
          <w:tab w:val="left" w:pos="1164"/>
        </w:tabs>
        <w:spacing w:line="240" w:lineRule="auto"/>
        <w:rPr>
          <w:b/>
          <w:bCs/>
        </w:rPr>
      </w:pPr>
    </w:p>
    <w:p w14:paraId="6E27565A" w14:textId="7628BC18" w:rsidR="00543D05" w:rsidRDefault="00543D05" w:rsidP="00B71E07">
      <w:pPr>
        <w:tabs>
          <w:tab w:val="left" w:pos="1164"/>
        </w:tabs>
        <w:spacing w:line="240" w:lineRule="auto"/>
        <w:rPr>
          <w:b/>
          <w:bCs/>
        </w:rPr>
      </w:pPr>
    </w:p>
    <w:p w14:paraId="13C4D93C" w14:textId="01CE97A9" w:rsidR="00543D05" w:rsidRDefault="00543D05" w:rsidP="00B71E07">
      <w:pPr>
        <w:tabs>
          <w:tab w:val="left" w:pos="1164"/>
        </w:tabs>
        <w:spacing w:line="240" w:lineRule="auto"/>
        <w:rPr>
          <w:b/>
          <w:bCs/>
        </w:rPr>
      </w:pPr>
    </w:p>
    <w:p w14:paraId="6D9CDF18" w14:textId="36279E79" w:rsidR="00543D05" w:rsidRDefault="00543D05" w:rsidP="00B71E07">
      <w:pPr>
        <w:tabs>
          <w:tab w:val="left" w:pos="1164"/>
        </w:tabs>
        <w:spacing w:line="240" w:lineRule="auto"/>
        <w:rPr>
          <w:b/>
          <w:bCs/>
        </w:rPr>
      </w:pPr>
    </w:p>
    <w:p w14:paraId="28F75104" w14:textId="32EBBDC0" w:rsidR="00543D05" w:rsidRDefault="00543D05" w:rsidP="00B71E07">
      <w:pPr>
        <w:tabs>
          <w:tab w:val="left" w:pos="1164"/>
        </w:tabs>
        <w:spacing w:line="240" w:lineRule="auto"/>
        <w:rPr>
          <w:b/>
          <w:bCs/>
        </w:rPr>
      </w:pPr>
    </w:p>
    <w:p w14:paraId="18DB4A8A" w14:textId="77777777" w:rsidR="00543D05" w:rsidRDefault="00543D05" w:rsidP="00B71E07">
      <w:pPr>
        <w:tabs>
          <w:tab w:val="left" w:pos="1164"/>
        </w:tabs>
        <w:spacing w:line="240" w:lineRule="auto"/>
        <w:rPr>
          <w:b/>
          <w:bCs/>
        </w:rPr>
      </w:pPr>
    </w:p>
    <w:p w14:paraId="57A7A24E" w14:textId="77777777" w:rsidR="00B71E07" w:rsidRDefault="00B71E07" w:rsidP="00B71E07">
      <w:pPr>
        <w:tabs>
          <w:tab w:val="left" w:pos="1164"/>
        </w:tabs>
        <w:spacing w:line="240" w:lineRule="auto"/>
        <w:rPr>
          <w:b/>
          <w:bCs/>
        </w:rPr>
      </w:pPr>
    </w:p>
    <w:p w14:paraId="0D86436F" w14:textId="77777777" w:rsidR="00B71E07" w:rsidRDefault="00B71E07" w:rsidP="00B71E07">
      <w:pPr>
        <w:tabs>
          <w:tab w:val="left" w:pos="1164"/>
        </w:tabs>
        <w:spacing w:line="240" w:lineRule="auto"/>
        <w:rPr>
          <w:b/>
          <w:bCs/>
        </w:rPr>
      </w:pPr>
    </w:p>
    <w:p w14:paraId="09DA4B94" w14:textId="77777777" w:rsidR="00B71E07" w:rsidRDefault="00B71E07" w:rsidP="00B71E07">
      <w:pPr>
        <w:tabs>
          <w:tab w:val="left" w:pos="1164"/>
        </w:tabs>
        <w:spacing w:line="240" w:lineRule="auto"/>
        <w:rPr>
          <w:b/>
          <w:bCs/>
        </w:rPr>
      </w:pPr>
    </w:p>
    <w:p w14:paraId="01CB9B18" w14:textId="77777777" w:rsidR="00B71E07" w:rsidRDefault="00B71E07" w:rsidP="00B71E07">
      <w:pPr>
        <w:tabs>
          <w:tab w:val="left" w:pos="1164"/>
        </w:tabs>
        <w:spacing w:line="240" w:lineRule="auto"/>
        <w:rPr>
          <w:b/>
          <w:bCs/>
        </w:rPr>
      </w:pPr>
    </w:p>
    <w:p w14:paraId="26E7B7D6" w14:textId="1692336D" w:rsidR="00B71E07" w:rsidRDefault="00B71E07" w:rsidP="00B71E07">
      <w:pPr>
        <w:tabs>
          <w:tab w:val="left" w:pos="1164"/>
        </w:tabs>
        <w:spacing w:line="240" w:lineRule="auto"/>
        <w:rPr>
          <w:b/>
          <w:bCs/>
        </w:rPr>
      </w:pPr>
      <w:r w:rsidRPr="00B71E07">
        <w:rPr>
          <w:b/>
          <w:bCs/>
        </w:rPr>
        <w:lastRenderedPageBreak/>
        <w:t>Author Contributions</w:t>
      </w:r>
    </w:p>
    <w:p w14:paraId="1E97B38C" w14:textId="5D8A8A47" w:rsidR="00B71E07" w:rsidRPr="00B71E07" w:rsidRDefault="00B71E07" w:rsidP="00B71E07">
      <w:pPr>
        <w:tabs>
          <w:tab w:val="left" w:pos="1164"/>
        </w:tabs>
        <w:spacing w:line="240" w:lineRule="auto"/>
        <w:rPr>
          <w:b/>
          <w:bCs/>
        </w:rPr>
      </w:pPr>
      <w:r>
        <w:t>TH - conceptualisation, literature search, figures, study design, investigation, data analysis, writing - original draft</w:t>
      </w:r>
    </w:p>
    <w:p w14:paraId="3CCFCA8A" w14:textId="77777777" w:rsidR="00B71E07" w:rsidRDefault="00B71E07" w:rsidP="00B71E07">
      <w:pPr>
        <w:tabs>
          <w:tab w:val="left" w:pos="3585"/>
        </w:tabs>
      </w:pPr>
      <w:r>
        <w:t>EH - data curation, formal analysis, investigation</w:t>
      </w:r>
    </w:p>
    <w:p w14:paraId="0A99F152" w14:textId="77777777" w:rsidR="00B71E07" w:rsidRDefault="00B71E07" w:rsidP="00B71E07">
      <w:pPr>
        <w:tabs>
          <w:tab w:val="left" w:pos="3585"/>
        </w:tabs>
      </w:pPr>
      <w:r>
        <w:t>JM - investigation</w:t>
      </w:r>
    </w:p>
    <w:p w14:paraId="4ECB7A74" w14:textId="57DD08B3" w:rsidR="00B71E07" w:rsidRDefault="00B71E07" w:rsidP="00B71E07">
      <w:pPr>
        <w:tabs>
          <w:tab w:val="left" w:pos="3585"/>
        </w:tabs>
      </w:pPr>
      <w:r>
        <w:t>SM - supervision, visualisation, writing - review &amp; editing</w:t>
      </w:r>
    </w:p>
    <w:p w14:paraId="6F259FA9" w14:textId="77777777" w:rsidR="00B71E07" w:rsidRDefault="00B71E07" w:rsidP="00B71E07">
      <w:pPr>
        <w:tabs>
          <w:tab w:val="left" w:pos="3585"/>
        </w:tabs>
      </w:pPr>
      <w:r>
        <w:t>SOM - validation, writing - review &amp; editing</w:t>
      </w:r>
    </w:p>
    <w:p w14:paraId="116B0956" w14:textId="55A3A8F2" w:rsidR="00B71E07" w:rsidRDefault="00B71E07" w:rsidP="00B71E07">
      <w:pPr>
        <w:tabs>
          <w:tab w:val="left" w:pos="3585"/>
        </w:tabs>
      </w:pPr>
      <w:r>
        <w:t>IA - validation, writing-review &amp; editing</w:t>
      </w:r>
    </w:p>
    <w:p w14:paraId="5251F44B" w14:textId="77777777" w:rsidR="00B71E07" w:rsidRDefault="00B71E07" w:rsidP="00B71E07">
      <w:pPr>
        <w:tabs>
          <w:tab w:val="left" w:pos="3585"/>
        </w:tabs>
      </w:pPr>
      <w:r>
        <w:t>DD - writing - review and editing</w:t>
      </w:r>
    </w:p>
    <w:p w14:paraId="2D15C919" w14:textId="77777777" w:rsidR="00B71E07" w:rsidRDefault="00B71E07" w:rsidP="00B71E07">
      <w:pPr>
        <w:tabs>
          <w:tab w:val="left" w:pos="3585"/>
        </w:tabs>
      </w:pPr>
      <w:r>
        <w:t>GL - writing - review and editing</w:t>
      </w:r>
    </w:p>
    <w:p w14:paraId="4F258B01" w14:textId="7B09878F" w:rsidR="00FA4AE8" w:rsidRDefault="00B71E07" w:rsidP="00B71E07">
      <w:pPr>
        <w:tabs>
          <w:tab w:val="left" w:pos="3585"/>
        </w:tabs>
      </w:pPr>
      <w:r>
        <w:t>SK - conceptualisation, supervision, writing - review &amp; editing</w:t>
      </w:r>
    </w:p>
    <w:p w14:paraId="37A280B9" w14:textId="65692122" w:rsidR="00B71E07" w:rsidRDefault="00B71E07" w:rsidP="00B71E07">
      <w:pPr>
        <w:tabs>
          <w:tab w:val="left" w:pos="3585"/>
        </w:tabs>
      </w:pPr>
    </w:p>
    <w:p w14:paraId="0D28FD82" w14:textId="78921AC5" w:rsidR="00B71E07" w:rsidRDefault="00B71E07" w:rsidP="00B71E07">
      <w:pPr>
        <w:tabs>
          <w:tab w:val="left" w:pos="3585"/>
        </w:tabs>
      </w:pPr>
    </w:p>
    <w:p w14:paraId="181A00C3" w14:textId="389C02CB" w:rsidR="00B71E07" w:rsidRDefault="00B71E07" w:rsidP="00B71E07">
      <w:pPr>
        <w:tabs>
          <w:tab w:val="left" w:pos="3585"/>
        </w:tabs>
      </w:pPr>
    </w:p>
    <w:p w14:paraId="54240A4D" w14:textId="05ABFCAD" w:rsidR="00B71E07" w:rsidRDefault="00B71E07" w:rsidP="00B71E07">
      <w:pPr>
        <w:tabs>
          <w:tab w:val="left" w:pos="3585"/>
        </w:tabs>
      </w:pPr>
    </w:p>
    <w:p w14:paraId="32091E03" w14:textId="22D13687" w:rsidR="00B71E07" w:rsidRDefault="00B71E07" w:rsidP="00B71E07">
      <w:pPr>
        <w:tabs>
          <w:tab w:val="left" w:pos="3585"/>
        </w:tabs>
      </w:pPr>
    </w:p>
    <w:p w14:paraId="4F259FED" w14:textId="71751A7D" w:rsidR="00B71E07" w:rsidRDefault="00B71E07" w:rsidP="00B71E07">
      <w:pPr>
        <w:tabs>
          <w:tab w:val="left" w:pos="3585"/>
        </w:tabs>
      </w:pPr>
    </w:p>
    <w:p w14:paraId="348633FB" w14:textId="1B8506B8" w:rsidR="00B71E07" w:rsidRDefault="00B71E07" w:rsidP="00B71E07">
      <w:pPr>
        <w:tabs>
          <w:tab w:val="left" w:pos="3585"/>
        </w:tabs>
      </w:pPr>
    </w:p>
    <w:p w14:paraId="595F6ED9" w14:textId="3D2C68E7" w:rsidR="00B71E07" w:rsidRDefault="00B71E07" w:rsidP="00B71E07">
      <w:pPr>
        <w:tabs>
          <w:tab w:val="left" w:pos="3585"/>
        </w:tabs>
      </w:pPr>
    </w:p>
    <w:p w14:paraId="6BC1393C" w14:textId="77777777" w:rsidR="00B71E07" w:rsidRDefault="00B71E07" w:rsidP="00B71E07">
      <w:pPr>
        <w:tabs>
          <w:tab w:val="left" w:pos="3585"/>
        </w:tabs>
      </w:pPr>
    </w:p>
    <w:p w14:paraId="242D969F" w14:textId="673D7CE6" w:rsidR="00B71E07" w:rsidRPr="00B71E07" w:rsidRDefault="00B71E07" w:rsidP="00B71E07">
      <w:pPr>
        <w:tabs>
          <w:tab w:val="left" w:pos="3585"/>
        </w:tabs>
        <w:rPr>
          <w:b/>
          <w:bCs/>
        </w:rPr>
      </w:pPr>
      <w:r w:rsidRPr="00B71E07">
        <w:rPr>
          <w:b/>
          <w:bCs/>
        </w:rPr>
        <w:lastRenderedPageBreak/>
        <w:t>Conflict of Interest Statements</w:t>
      </w:r>
    </w:p>
    <w:p w14:paraId="14F59598" w14:textId="2BCE5842" w:rsidR="00B71E07" w:rsidRDefault="00B71E07" w:rsidP="00B71E07">
      <w:pPr>
        <w:tabs>
          <w:tab w:val="left" w:pos="3585"/>
        </w:tabs>
      </w:pPr>
      <w:r>
        <w:t>T.H.: received speaking fees from Merck Sharp &amp; Dohme and Gilead and received investigator-sponsored research grant from Gilead Sciences</w:t>
      </w:r>
    </w:p>
    <w:p w14:paraId="33786721" w14:textId="77777777" w:rsidR="00B71E07" w:rsidRDefault="00B71E07" w:rsidP="00B71E07">
      <w:pPr>
        <w:tabs>
          <w:tab w:val="left" w:pos="3585"/>
        </w:tabs>
      </w:pPr>
      <w:r>
        <w:t xml:space="preserve">S.M.: received speaking fees from Gilead </w:t>
      </w:r>
      <w:proofErr w:type="gramStart"/>
      <w:r>
        <w:t>Sciences;</w:t>
      </w:r>
      <w:proofErr w:type="gramEnd"/>
      <w:r>
        <w:t xml:space="preserve"> </w:t>
      </w:r>
    </w:p>
    <w:p w14:paraId="1BCB35CF" w14:textId="37896BEC" w:rsidR="00B71E07" w:rsidRDefault="00B71E07" w:rsidP="00B71E07">
      <w:pPr>
        <w:tabs>
          <w:tab w:val="left" w:pos="3585"/>
        </w:tabs>
      </w:pPr>
      <w:r>
        <w:t>G.L.: consultant and speaker for BMS/</w:t>
      </w:r>
      <w:proofErr w:type="spellStart"/>
      <w:proofErr w:type="gramStart"/>
      <w:r>
        <w:t>P!zer</w:t>
      </w:r>
      <w:proofErr w:type="spellEnd"/>
      <w:proofErr w:type="gramEnd"/>
      <w:r>
        <w:t xml:space="preserve">, Boehringer Ingelheim, and Daiichi-Sankyo. No fees received </w:t>
      </w:r>
      <w:proofErr w:type="gramStart"/>
      <w:r>
        <w:t>personally;</w:t>
      </w:r>
      <w:proofErr w:type="gramEnd"/>
      <w:r>
        <w:t xml:space="preserve"> </w:t>
      </w:r>
    </w:p>
    <w:p w14:paraId="2DFDFDD9" w14:textId="02ED51D6" w:rsidR="00B71E07" w:rsidRDefault="00B71E07" w:rsidP="00B71E07">
      <w:pPr>
        <w:tabs>
          <w:tab w:val="left" w:pos="3585"/>
        </w:tabs>
      </w:pPr>
      <w:r>
        <w:t xml:space="preserve">DD: </w:t>
      </w:r>
      <w:r w:rsidRPr="00B71E07">
        <w:t>NIH/NHLBI grant 1R01HL133616</w:t>
      </w:r>
    </w:p>
    <w:p w14:paraId="2593F0CB" w14:textId="77777777" w:rsidR="00B71E07" w:rsidRDefault="00B71E07" w:rsidP="00B71E07">
      <w:pPr>
        <w:tabs>
          <w:tab w:val="left" w:pos="3585"/>
        </w:tabs>
      </w:pPr>
      <w:r>
        <w:t xml:space="preserve">S.K.: received grants from Gilead Sciences, Merck Sharp &amp; Dohme, and Janssen and received grants and speaking fees from </w:t>
      </w:r>
      <w:proofErr w:type="spellStart"/>
      <w:r>
        <w:t>ViiV</w:t>
      </w:r>
      <w:proofErr w:type="spellEnd"/>
      <w:r>
        <w:t xml:space="preserve"> Healthcare. </w:t>
      </w:r>
    </w:p>
    <w:p w14:paraId="3CED8209" w14:textId="3BA512C6" w:rsidR="00B71E07" w:rsidRDefault="00B71E07" w:rsidP="00B71E07">
      <w:pPr>
        <w:tabs>
          <w:tab w:val="left" w:pos="3585"/>
        </w:tabs>
      </w:pPr>
      <w:r>
        <w:t>The remaining authors have no funding or conflicts of interest to disclose.</w:t>
      </w:r>
    </w:p>
    <w:p w14:paraId="46CDF70B" w14:textId="668B34EA" w:rsidR="00B71E07" w:rsidRDefault="00B71E07" w:rsidP="00B71E07">
      <w:pPr>
        <w:tabs>
          <w:tab w:val="left" w:pos="3585"/>
        </w:tabs>
      </w:pPr>
    </w:p>
    <w:p w14:paraId="0579DFA2" w14:textId="2F850F89" w:rsidR="00B71E07" w:rsidRDefault="00B71E07" w:rsidP="00B71E07">
      <w:pPr>
        <w:tabs>
          <w:tab w:val="left" w:pos="3585"/>
        </w:tabs>
      </w:pPr>
    </w:p>
    <w:p w14:paraId="1EB1D1C3" w14:textId="26C8FB43" w:rsidR="00B71E07" w:rsidRDefault="00B71E07" w:rsidP="00B71E07">
      <w:pPr>
        <w:tabs>
          <w:tab w:val="left" w:pos="3585"/>
        </w:tabs>
      </w:pPr>
    </w:p>
    <w:p w14:paraId="075BEF84" w14:textId="6D005AF1" w:rsidR="00B71E07" w:rsidRDefault="00B71E07" w:rsidP="00B71E07">
      <w:pPr>
        <w:tabs>
          <w:tab w:val="left" w:pos="3585"/>
        </w:tabs>
      </w:pPr>
    </w:p>
    <w:p w14:paraId="41ADAE09" w14:textId="3EFA6B0F" w:rsidR="00B71E07" w:rsidRDefault="00B71E07" w:rsidP="00B71E07">
      <w:pPr>
        <w:tabs>
          <w:tab w:val="left" w:pos="3585"/>
        </w:tabs>
      </w:pPr>
    </w:p>
    <w:p w14:paraId="27E9E57C" w14:textId="53158104" w:rsidR="00B71E07" w:rsidRDefault="00B71E07" w:rsidP="00B71E07">
      <w:pPr>
        <w:tabs>
          <w:tab w:val="left" w:pos="3585"/>
        </w:tabs>
      </w:pPr>
    </w:p>
    <w:p w14:paraId="7B034E6A" w14:textId="48E44227" w:rsidR="00B71E07" w:rsidRDefault="00B71E07" w:rsidP="00B71E07">
      <w:pPr>
        <w:tabs>
          <w:tab w:val="left" w:pos="3585"/>
        </w:tabs>
      </w:pPr>
    </w:p>
    <w:p w14:paraId="77CA9F91" w14:textId="33586FDE" w:rsidR="00B71E07" w:rsidRDefault="00B71E07" w:rsidP="00B71E07">
      <w:pPr>
        <w:tabs>
          <w:tab w:val="left" w:pos="3585"/>
        </w:tabs>
      </w:pPr>
    </w:p>
    <w:p w14:paraId="5CF3E313" w14:textId="7E14B287" w:rsidR="00B71E07" w:rsidRDefault="00B71E07" w:rsidP="00B71E07">
      <w:pPr>
        <w:tabs>
          <w:tab w:val="left" w:pos="3585"/>
        </w:tabs>
      </w:pPr>
    </w:p>
    <w:p w14:paraId="7B11DC40" w14:textId="23100DBA" w:rsidR="00B71E07" w:rsidRPr="00B71E07" w:rsidRDefault="00B71E07" w:rsidP="00B71E07">
      <w:pPr>
        <w:tabs>
          <w:tab w:val="left" w:pos="3585"/>
        </w:tabs>
        <w:rPr>
          <w:b/>
          <w:bCs/>
        </w:rPr>
      </w:pPr>
      <w:r w:rsidRPr="00B71E07">
        <w:rPr>
          <w:b/>
          <w:bCs/>
        </w:rPr>
        <w:lastRenderedPageBreak/>
        <w:t>Funding</w:t>
      </w:r>
    </w:p>
    <w:p w14:paraId="39EB5483" w14:textId="3F5C9A5D" w:rsidR="00B71E07" w:rsidRDefault="00B71E07" w:rsidP="00B71E07">
      <w:pPr>
        <w:tabs>
          <w:tab w:val="left" w:pos="3585"/>
        </w:tabs>
      </w:pPr>
      <w:r>
        <w:t>No funding was given for this research</w:t>
      </w:r>
    </w:p>
    <w:p w14:paraId="5E9ABACC" w14:textId="70FD1C37" w:rsidR="00B71E07" w:rsidRDefault="00B71E07" w:rsidP="00B71E07">
      <w:pPr>
        <w:tabs>
          <w:tab w:val="left" w:pos="3585"/>
        </w:tabs>
      </w:pPr>
    </w:p>
    <w:p w14:paraId="393070B4" w14:textId="10382E4A" w:rsidR="00B71E07" w:rsidRPr="00B71E07" w:rsidRDefault="00B71E07" w:rsidP="00B71E07">
      <w:pPr>
        <w:tabs>
          <w:tab w:val="left" w:pos="3585"/>
        </w:tabs>
        <w:rPr>
          <w:b/>
          <w:bCs/>
        </w:rPr>
      </w:pPr>
      <w:r w:rsidRPr="00B71E07">
        <w:rPr>
          <w:b/>
          <w:bCs/>
        </w:rPr>
        <w:t>Ethics Committee</w:t>
      </w:r>
    </w:p>
    <w:p w14:paraId="56548694" w14:textId="0DFB1A04" w:rsidR="00B71E07" w:rsidRPr="00FA4AE8" w:rsidRDefault="00B71E07" w:rsidP="00B71E07">
      <w:pPr>
        <w:tabs>
          <w:tab w:val="left" w:pos="3585"/>
        </w:tabs>
      </w:pPr>
      <w:r>
        <w:t>The project was approved by the Liverpool University Hospital Foundation Trust audit committee. Ethical approval was not sought as this data is purely retrospective and exists in clinical databases.</w:t>
      </w:r>
    </w:p>
    <w:sectPr w:rsidR="00B71E07" w:rsidRPr="00FA4AE8" w:rsidSect="00B71E0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0EA9F" w14:textId="77777777" w:rsidR="0052531D" w:rsidRDefault="0052531D" w:rsidP="00D53C23">
      <w:pPr>
        <w:spacing w:after="0" w:line="240" w:lineRule="auto"/>
      </w:pPr>
      <w:r>
        <w:separator/>
      </w:r>
    </w:p>
  </w:endnote>
  <w:endnote w:type="continuationSeparator" w:id="0">
    <w:p w14:paraId="6732D806" w14:textId="77777777" w:rsidR="0052531D" w:rsidRDefault="0052531D" w:rsidP="00D53C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6987545"/>
      <w:docPartObj>
        <w:docPartGallery w:val="Page Numbers (Bottom of Page)"/>
        <w:docPartUnique/>
      </w:docPartObj>
    </w:sdtPr>
    <w:sdtContent>
      <w:p w14:paraId="315FE84F" w14:textId="440BA321" w:rsidR="00D53C23" w:rsidRDefault="00D53C23" w:rsidP="00E5071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6BBDDF" w14:textId="77777777" w:rsidR="00D53C23" w:rsidRDefault="00D53C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36248789"/>
      <w:docPartObj>
        <w:docPartGallery w:val="Page Numbers (Bottom of Page)"/>
        <w:docPartUnique/>
      </w:docPartObj>
    </w:sdtPr>
    <w:sdtContent>
      <w:p w14:paraId="42CB1513" w14:textId="3BAE273F" w:rsidR="00D53C23" w:rsidRDefault="00D53C23" w:rsidP="00E5071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7EAB914" w14:textId="77777777" w:rsidR="00D53C23" w:rsidRDefault="00D53C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DD4B82" w14:textId="77777777" w:rsidR="0052531D" w:rsidRDefault="0052531D" w:rsidP="00D53C23">
      <w:pPr>
        <w:spacing w:after="0" w:line="240" w:lineRule="auto"/>
      </w:pPr>
      <w:r>
        <w:separator/>
      </w:r>
    </w:p>
  </w:footnote>
  <w:footnote w:type="continuationSeparator" w:id="0">
    <w:p w14:paraId="05D04A42" w14:textId="77777777" w:rsidR="0052531D" w:rsidRDefault="0052531D" w:rsidP="00D53C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A800CB"/>
    <w:multiLevelType w:val="hybridMultilevel"/>
    <w:tmpl w:val="D5A827F2"/>
    <w:lvl w:ilvl="0" w:tplc="D2F4758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DC33B29"/>
    <w:multiLevelType w:val="hybridMultilevel"/>
    <w:tmpl w:val="82FC8F2C"/>
    <w:lvl w:ilvl="0" w:tplc="7A2EAF52">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6C26FE0"/>
    <w:multiLevelType w:val="hybridMultilevel"/>
    <w:tmpl w:val="70B413DC"/>
    <w:lvl w:ilvl="0" w:tplc="A63CC5D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46520036">
    <w:abstractNumId w:val="1"/>
  </w:num>
  <w:num w:numId="2" w16cid:durableId="459613275">
    <w:abstractNumId w:val="2"/>
  </w:num>
  <w:num w:numId="3" w16cid:durableId="20123662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1C15"/>
    <w:rsid w:val="00006BDA"/>
    <w:rsid w:val="000214D2"/>
    <w:rsid w:val="00022FEB"/>
    <w:rsid w:val="00030DE5"/>
    <w:rsid w:val="00034D00"/>
    <w:rsid w:val="000430FD"/>
    <w:rsid w:val="0005012D"/>
    <w:rsid w:val="00051F51"/>
    <w:rsid w:val="00052449"/>
    <w:rsid w:val="0005306A"/>
    <w:rsid w:val="00066036"/>
    <w:rsid w:val="00093FF3"/>
    <w:rsid w:val="000A76F5"/>
    <w:rsid w:val="000D1FCD"/>
    <w:rsid w:val="000E0297"/>
    <w:rsid w:val="000E0986"/>
    <w:rsid w:val="000E1235"/>
    <w:rsid w:val="000E4AA5"/>
    <w:rsid w:val="000F486D"/>
    <w:rsid w:val="000F71B6"/>
    <w:rsid w:val="001268BC"/>
    <w:rsid w:val="00140EE1"/>
    <w:rsid w:val="001443D7"/>
    <w:rsid w:val="00150595"/>
    <w:rsid w:val="00160A23"/>
    <w:rsid w:val="00171CFF"/>
    <w:rsid w:val="00176F64"/>
    <w:rsid w:val="00182CB9"/>
    <w:rsid w:val="001A0584"/>
    <w:rsid w:val="001A3164"/>
    <w:rsid w:val="001B22BB"/>
    <w:rsid w:val="001C4E36"/>
    <w:rsid w:val="001D63EF"/>
    <w:rsid w:val="001E60AE"/>
    <w:rsid w:val="00232069"/>
    <w:rsid w:val="00235DB8"/>
    <w:rsid w:val="002417CE"/>
    <w:rsid w:val="002667A6"/>
    <w:rsid w:val="0027480C"/>
    <w:rsid w:val="002826FE"/>
    <w:rsid w:val="0029315D"/>
    <w:rsid w:val="002A16C5"/>
    <w:rsid w:val="002A17C7"/>
    <w:rsid w:val="002A1C59"/>
    <w:rsid w:val="002A5E8B"/>
    <w:rsid w:val="002A74C2"/>
    <w:rsid w:val="002B76A3"/>
    <w:rsid w:val="002C08CF"/>
    <w:rsid w:val="002C1C15"/>
    <w:rsid w:val="002E38C7"/>
    <w:rsid w:val="002F1ED1"/>
    <w:rsid w:val="00303BAC"/>
    <w:rsid w:val="00305C05"/>
    <w:rsid w:val="003305B9"/>
    <w:rsid w:val="0033192B"/>
    <w:rsid w:val="00345913"/>
    <w:rsid w:val="00350833"/>
    <w:rsid w:val="00354DC9"/>
    <w:rsid w:val="00364C17"/>
    <w:rsid w:val="003B5563"/>
    <w:rsid w:val="003C3D4F"/>
    <w:rsid w:val="003D5E8D"/>
    <w:rsid w:val="003E0592"/>
    <w:rsid w:val="003E6566"/>
    <w:rsid w:val="0040244D"/>
    <w:rsid w:val="00414597"/>
    <w:rsid w:val="00426D37"/>
    <w:rsid w:val="0043787E"/>
    <w:rsid w:val="004533E7"/>
    <w:rsid w:val="0045564B"/>
    <w:rsid w:val="004839D9"/>
    <w:rsid w:val="004930CA"/>
    <w:rsid w:val="004B0493"/>
    <w:rsid w:val="004D3CD2"/>
    <w:rsid w:val="004E40E9"/>
    <w:rsid w:val="004F313C"/>
    <w:rsid w:val="00502207"/>
    <w:rsid w:val="00506105"/>
    <w:rsid w:val="00507B67"/>
    <w:rsid w:val="00513C57"/>
    <w:rsid w:val="00524591"/>
    <w:rsid w:val="0052531D"/>
    <w:rsid w:val="00535E64"/>
    <w:rsid w:val="00543D05"/>
    <w:rsid w:val="005464AF"/>
    <w:rsid w:val="00553FDB"/>
    <w:rsid w:val="0055701D"/>
    <w:rsid w:val="0055786F"/>
    <w:rsid w:val="00564122"/>
    <w:rsid w:val="00564420"/>
    <w:rsid w:val="005733BF"/>
    <w:rsid w:val="005765F0"/>
    <w:rsid w:val="00585A03"/>
    <w:rsid w:val="00596042"/>
    <w:rsid w:val="00596C12"/>
    <w:rsid w:val="005A247A"/>
    <w:rsid w:val="005C3E3D"/>
    <w:rsid w:val="005E1DA9"/>
    <w:rsid w:val="005E4098"/>
    <w:rsid w:val="00605E43"/>
    <w:rsid w:val="00626AAC"/>
    <w:rsid w:val="00632470"/>
    <w:rsid w:val="00656AAF"/>
    <w:rsid w:val="00656E9C"/>
    <w:rsid w:val="006578C4"/>
    <w:rsid w:val="00670B4A"/>
    <w:rsid w:val="00694148"/>
    <w:rsid w:val="006A13EF"/>
    <w:rsid w:val="006A1D8A"/>
    <w:rsid w:val="006B054D"/>
    <w:rsid w:val="006B4173"/>
    <w:rsid w:val="006D0AB5"/>
    <w:rsid w:val="006E07FB"/>
    <w:rsid w:val="006E7CBA"/>
    <w:rsid w:val="00701193"/>
    <w:rsid w:val="0070335C"/>
    <w:rsid w:val="007271F2"/>
    <w:rsid w:val="007306E0"/>
    <w:rsid w:val="007347E5"/>
    <w:rsid w:val="00751625"/>
    <w:rsid w:val="007517E3"/>
    <w:rsid w:val="007549DF"/>
    <w:rsid w:val="007800E5"/>
    <w:rsid w:val="00782E50"/>
    <w:rsid w:val="007847B0"/>
    <w:rsid w:val="0078637E"/>
    <w:rsid w:val="007865D5"/>
    <w:rsid w:val="007A05B8"/>
    <w:rsid w:val="007B0D10"/>
    <w:rsid w:val="007C6F35"/>
    <w:rsid w:val="007D2CBA"/>
    <w:rsid w:val="007F5AE6"/>
    <w:rsid w:val="007F5E0B"/>
    <w:rsid w:val="008008E9"/>
    <w:rsid w:val="00822647"/>
    <w:rsid w:val="00830049"/>
    <w:rsid w:val="008341A5"/>
    <w:rsid w:val="00837827"/>
    <w:rsid w:val="00842191"/>
    <w:rsid w:val="00844B3D"/>
    <w:rsid w:val="00891B0E"/>
    <w:rsid w:val="008A316E"/>
    <w:rsid w:val="008A417B"/>
    <w:rsid w:val="008B1626"/>
    <w:rsid w:val="008C0E75"/>
    <w:rsid w:val="008C188F"/>
    <w:rsid w:val="008C56D1"/>
    <w:rsid w:val="008D1D1A"/>
    <w:rsid w:val="008E087E"/>
    <w:rsid w:val="008F3210"/>
    <w:rsid w:val="008F42A4"/>
    <w:rsid w:val="008F7E69"/>
    <w:rsid w:val="00907087"/>
    <w:rsid w:val="00926146"/>
    <w:rsid w:val="00943A2A"/>
    <w:rsid w:val="009576C6"/>
    <w:rsid w:val="009616E8"/>
    <w:rsid w:val="00961784"/>
    <w:rsid w:val="00974B83"/>
    <w:rsid w:val="0097678B"/>
    <w:rsid w:val="00993FA2"/>
    <w:rsid w:val="009B620B"/>
    <w:rsid w:val="009E41A9"/>
    <w:rsid w:val="009E4F58"/>
    <w:rsid w:val="009E62AC"/>
    <w:rsid w:val="009F72DF"/>
    <w:rsid w:val="00A163F6"/>
    <w:rsid w:val="00A34DFB"/>
    <w:rsid w:val="00A415A8"/>
    <w:rsid w:val="00A45931"/>
    <w:rsid w:val="00A53158"/>
    <w:rsid w:val="00A61615"/>
    <w:rsid w:val="00A913DB"/>
    <w:rsid w:val="00AA55B4"/>
    <w:rsid w:val="00AE63C3"/>
    <w:rsid w:val="00B04EC5"/>
    <w:rsid w:val="00B13471"/>
    <w:rsid w:val="00B20335"/>
    <w:rsid w:val="00B24CC3"/>
    <w:rsid w:val="00B26442"/>
    <w:rsid w:val="00B41998"/>
    <w:rsid w:val="00B71E07"/>
    <w:rsid w:val="00B728FB"/>
    <w:rsid w:val="00B72B88"/>
    <w:rsid w:val="00B82842"/>
    <w:rsid w:val="00B83BFD"/>
    <w:rsid w:val="00B87409"/>
    <w:rsid w:val="00B93E38"/>
    <w:rsid w:val="00BB61A3"/>
    <w:rsid w:val="00BC15B4"/>
    <w:rsid w:val="00BE017C"/>
    <w:rsid w:val="00BF4E88"/>
    <w:rsid w:val="00C26D38"/>
    <w:rsid w:val="00C43C3D"/>
    <w:rsid w:val="00C50AED"/>
    <w:rsid w:val="00C57F17"/>
    <w:rsid w:val="00C67144"/>
    <w:rsid w:val="00C70164"/>
    <w:rsid w:val="00C76F13"/>
    <w:rsid w:val="00CA220F"/>
    <w:rsid w:val="00CA577C"/>
    <w:rsid w:val="00CB3982"/>
    <w:rsid w:val="00CC55AF"/>
    <w:rsid w:val="00CD1143"/>
    <w:rsid w:val="00CD6A82"/>
    <w:rsid w:val="00CE3BE3"/>
    <w:rsid w:val="00CF2C4E"/>
    <w:rsid w:val="00D00CAB"/>
    <w:rsid w:val="00D015A9"/>
    <w:rsid w:val="00D11595"/>
    <w:rsid w:val="00D31681"/>
    <w:rsid w:val="00D4289E"/>
    <w:rsid w:val="00D43D0E"/>
    <w:rsid w:val="00D53C23"/>
    <w:rsid w:val="00D53CDB"/>
    <w:rsid w:val="00D77913"/>
    <w:rsid w:val="00D825F2"/>
    <w:rsid w:val="00D83171"/>
    <w:rsid w:val="00D852FF"/>
    <w:rsid w:val="00D9078B"/>
    <w:rsid w:val="00D949F3"/>
    <w:rsid w:val="00DB70DD"/>
    <w:rsid w:val="00DC54AA"/>
    <w:rsid w:val="00DE3A2E"/>
    <w:rsid w:val="00DE4F2D"/>
    <w:rsid w:val="00DF5EC4"/>
    <w:rsid w:val="00E00405"/>
    <w:rsid w:val="00E0543A"/>
    <w:rsid w:val="00E07BEA"/>
    <w:rsid w:val="00E1599C"/>
    <w:rsid w:val="00E25276"/>
    <w:rsid w:val="00E50134"/>
    <w:rsid w:val="00E50718"/>
    <w:rsid w:val="00E5113D"/>
    <w:rsid w:val="00E54130"/>
    <w:rsid w:val="00E8797C"/>
    <w:rsid w:val="00E9509F"/>
    <w:rsid w:val="00EA37BB"/>
    <w:rsid w:val="00EB192B"/>
    <w:rsid w:val="00EC3E88"/>
    <w:rsid w:val="00ED5098"/>
    <w:rsid w:val="00ED67AD"/>
    <w:rsid w:val="00ED71FD"/>
    <w:rsid w:val="00EE2603"/>
    <w:rsid w:val="00EE2E1F"/>
    <w:rsid w:val="00EE38F0"/>
    <w:rsid w:val="00EE70FA"/>
    <w:rsid w:val="00EF480D"/>
    <w:rsid w:val="00F1408F"/>
    <w:rsid w:val="00F3431F"/>
    <w:rsid w:val="00F60221"/>
    <w:rsid w:val="00F669B6"/>
    <w:rsid w:val="00F73735"/>
    <w:rsid w:val="00F847D1"/>
    <w:rsid w:val="00F91CA5"/>
    <w:rsid w:val="00F94FB4"/>
    <w:rsid w:val="00FA4AE8"/>
    <w:rsid w:val="00FC064C"/>
    <w:rsid w:val="00FC494C"/>
    <w:rsid w:val="00FD36EE"/>
    <w:rsid w:val="00FE0344"/>
    <w:rsid w:val="00FE3A11"/>
    <w:rsid w:val="00FF0855"/>
    <w:rsid w:val="00FF3805"/>
    <w:rsid w:val="00FF3A1F"/>
    <w:rsid w:val="00FF6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F7FACF"/>
  <w15:docId w15:val="{EF17DCA5-3034-D348-B413-7AECC87E5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C1C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C1C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C1C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1C15"/>
  </w:style>
  <w:style w:type="paragraph" w:styleId="Footer">
    <w:name w:val="footer"/>
    <w:basedOn w:val="Normal"/>
    <w:link w:val="FooterChar"/>
    <w:uiPriority w:val="99"/>
    <w:unhideWhenUsed/>
    <w:rsid w:val="002C1C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1C15"/>
  </w:style>
  <w:style w:type="character" w:styleId="CommentReference">
    <w:name w:val="annotation reference"/>
    <w:basedOn w:val="DefaultParagraphFont"/>
    <w:uiPriority w:val="99"/>
    <w:semiHidden/>
    <w:unhideWhenUsed/>
    <w:rsid w:val="002C1C15"/>
    <w:rPr>
      <w:sz w:val="16"/>
      <w:szCs w:val="16"/>
    </w:rPr>
  </w:style>
  <w:style w:type="paragraph" w:styleId="CommentText">
    <w:name w:val="annotation text"/>
    <w:basedOn w:val="Normal"/>
    <w:link w:val="CommentTextChar"/>
    <w:uiPriority w:val="99"/>
    <w:semiHidden/>
    <w:unhideWhenUsed/>
    <w:rsid w:val="002C1C15"/>
    <w:pPr>
      <w:spacing w:line="240" w:lineRule="auto"/>
    </w:pPr>
    <w:rPr>
      <w:sz w:val="20"/>
      <w:szCs w:val="20"/>
    </w:rPr>
  </w:style>
  <w:style w:type="character" w:customStyle="1" w:styleId="CommentTextChar">
    <w:name w:val="Comment Text Char"/>
    <w:basedOn w:val="DefaultParagraphFont"/>
    <w:link w:val="CommentText"/>
    <w:uiPriority w:val="99"/>
    <w:semiHidden/>
    <w:rsid w:val="002C1C15"/>
    <w:rPr>
      <w:sz w:val="20"/>
      <w:szCs w:val="20"/>
    </w:rPr>
  </w:style>
  <w:style w:type="paragraph" w:styleId="CommentSubject">
    <w:name w:val="annotation subject"/>
    <w:basedOn w:val="CommentText"/>
    <w:next w:val="CommentText"/>
    <w:link w:val="CommentSubjectChar"/>
    <w:uiPriority w:val="99"/>
    <w:semiHidden/>
    <w:unhideWhenUsed/>
    <w:rsid w:val="002C1C15"/>
    <w:rPr>
      <w:b/>
      <w:bCs/>
    </w:rPr>
  </w:style>
  <w:style w:type="character" w:customStyle="1" w:styleId="CommentSubjectChar">
    <w:name w:val="Comment Subject Char"/>
    <w:basedOn w:val="CommentTextChar"/>
    <w:link w:val="CommentSubject"/>
    <w:uiPriority w:val="99"/>
    <w:semiHidden/>
    <w:rsid w:val="002C1C15"/>
    <w:rPr>
      <w:b/>
      <w:bCs/>
      <w:sz w:val="20"/>
      <w:szCs w:val="20"/>
    </w:rPr>
  </w:style>
  <w:style w:type="paragraph" w:styleId="Revision">
    <w:name w:val="Revision"/>
    <w:hidden/>
    <w:uiPriority w:val="99"/>
    <w:semiHidden/>
    <w:rsid w:val="002C1C15"/>
    <w:pPr>
      <w:spacing w:after="0" w:line="240" w:lineRule="auto"/>
    </w:pPr>
  </w:style>
  <w:style w:type="character" w:styleId="Hyperlink">
    <w:name w:val="Hyperlink"/>
    <w:basedOn w:val="DefaultParagraphFont"/>
    <w:uiPriority w:val="99"/>
    <w:unhideWhenUsed/>
    <w:rsid w:val="00D53C23"/>
    <w:rPr>
      <w:color w:val="0563C1" w:themeColor="hyperlink"/>
      <w:u w:val="single"/>
    </w:rPr>
  </w:style>
  <w:style w:type="character" w:styleId="UnresolvedMention">
    <w:name w:val="Unresolved Mention"/>
    <w:basedOn w:val="DefaultParagraphFont"/>
    <w:uiPriority w:val="99"/>
    <w:rsid w:val="00D53C23"/>
    <w:rPr>
      <w:color w:val="605E5C"/>
      <w:shd w:val="clear" w:color="auto" w:fill="E1DFDD"/>
    </w:rPr>
  </w:style>
  <w:style w:type="character" w:styleId="PageNumber">
    <w:name w:val="page number"/>
    <w:basedOn w:val="DefaultParagraphFont"/>
    <w:uiPriority w:val="99"/>
    <w:semiHidden/>
    <w:unhideWhenUsed/>
    <w:rsid w:val="00D53C23"/>
  </w:style>
  <w:style w:type="paragraph" w:styleId="ListParagraph">
    <w:name w:val="List Paragraph"/>
    <w:basedOn w:val="Normal"/>
    <w:uiPriority w:val="34"/>
    <w:qFormat/>
    <w:rsid w:val="00513C57"/>
    <w:pPr>
      <w:ind w:left="720"/>
      <w:contextualSpacing/>
    </w:pPr>
  </w:style>
  <w:style w:type="character" w:styleId="FollowedHyperlink">
    <w:name w:val="FollowedHyperlink"/>
    <w:basedOn w:val="DefaultParagraphFont"/>
    <w:uiPriority w:val="99"/>
    <w:semiHidden/>
    <w:unhideWhenUsed/>
    <w:rsid w:val="00A913D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881705">
      <w:bodyDiv w:val="1"/>
      <w:marLeft w:val="0"/>
      <w:marRight w:val="0"/>
      <w:marTop w:val="0"/>
      <w:marBottom w:val="0"/>
      <w:divBdr>
        <w:top w:val="none" w:sz="0" w:space="0" w:color="auto"/>
        <w:left w:val="none" w:sz="0" w:space="0" w:color="auto"/>
        <w:bottom w:val="none" w:sz="0" w:space="0" w:color="auto"/>
        <w:right w:val="none" w:sz="0" w:space="0" w:color="auto"/>
      </w:divBdr>
      <w:divsChild>
        <w:div w:id="177233667">
          <w:marLeft w:val="0"/>
          <w:marRight w:val="0"/>
          <w:marTop w:val="0"/>
          <w:marBottom w:val="0"/>
          <w:divBdr>
            <w:top w:val="none" w:sz="0" w:space="0" w:color="auto"/>
            <w:left w:val="none" w:sz="0" w:space="0" w:color="auto"/>
            <w:bottom w:val="none" w:sz="0" w:space="0" w:color="auto"/>
            <w:right w:val="none" w:sz="0" w:space="0" w:color="auto"/>
          </w:divBdr>
        </w:div>
      </w:divsChild>
    </w:div>
    <w:div w:id="840658418">
      <w:bodyDiv w:val="1"/>
      <w:marLeft w:val="0"/>
      <w:marRight w:val="0"/>
      <w:marTop w:val="0"/>
      <w:marBottom w:val="0"/>
      <w:divBdr>
        <w:top w:val="none" w:sz="0" w:space="0" w:color="auto"/>
        <w:left w:val="none" w:sz="0" w:space="0" w:color="auto"/>
        <w:bottom w:val="none" w:sz="0" w:space="0" w:color="auto"/>
        <w:right w:val="none" w:sz="0" w:space="0" w:color="auto"/>
      </w:divBdr>
    </w:div>
    <w:div w:id="1103957366">
      <w:bodyDiv w:val="1"/>
      <w:marLeft w:val="0"/>
      <w:marRight w:val="0"/>
      <w:marTop w:val="0"/>
      <w:marBottom w:val="0"/>
      <w:divBdr>
        <w:top w:val="none" w:sz="0" w:space="0" w:color="auto"/>
        <w:left w:val="none" w:sz="0" w:space="0" w:color="auto"/>
        <w:bottom w:val="none" w:sz="0" w:space="0" w:color="auto"/>
        <w:right w:val="none" w:sz="0" w:space="0" w:color="auto"/>
      </w:divBdr>
      <w:divsChild>
        <w:div w:id="1049379770">
          <w:marLeft w:val="0"/>
          <w:marRight w:val="0"/>
          <w:marTop w:val="0"/>
          <w:marBottom w:val="0"/>
          <w:divBdr>
            <w:top w:val="none" w:sz="0" w:space="0" w:color="auto"/>
            <w:left w:val="none" w:sz="0" w:space="0" w:color="auto"/>
            <w:bottom w:val="none" w:sz="0" w:space="0" w:color="auto"/>
            <w:right w:val="none" w:sz="0" w:space="0" w:color="auto"/>
          </w:divBdr>
          <w:divsChild>
            <w:div w:id="131776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144264">
      <w:bodyDiv w:val="1"/>
      <w:marLeft w:val="0"/>
      <w:marRight w:val="0"/>
      <w:marTop w:val="0"/>
      <w:marBottom w:val="0"/>
      <w:divBdr>
        <w:top w:val="none" w:sz="0" w:space="0" w:color="auto"/>
        <w:left w:val="none" w:sz="0" w:space="0" w:color="auto"/>
        <w:bottom w:val="none" w:sz="0" w:space="0" w:color="auto"/>
        <w:right w:val="none" w:sz="0" w:space="0" w:color="auto"/>
      </w:divBdr>
      <w:divsChild>
        <w:div w:id="886112779">
          <w:marLeft w:val="0"/>
          <w:marRight w:val="0"/>
          <w:marTop w:val="0"/>
          <w:marBottom w:val="0"/>
          <w:divBdr>
            <w:top w:val="none" w:sz="0" w:space="0" w:color="auto"/>
            <w:left w:val="none" w:sz="0" w:space="0" w:color="auto"/>
            <w:bottom w:val="none" w:sz="0" w:space="0" w:color="auto"/>
            <w:right w:val="none" w:sz="0" w:space="0" w:color="auto"/>
          </w:divBdr>
          <w:divsChild>
            <w:div w:id="38989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7433">
      <w:bodyDiv w:val="1"/>
      <w:marLeft w:val="0"/>
      <w:marRight w:val="0"/>
      <w:marTop w:val="0"/>
      <w:marBottom w:val="0"/>
      <w:divBdr>
        <w:top w:val="none" w:sz="0" w:space="0" w:color="auto"/>
        <w:left w:val="none" w:sz="0" w:space="0" w:color="auto"/>
        <w:bottom w:val="none" w:sz="0" w:space="0" w:color="auto"/>
        <w:right w:val="none" w:sz="0" w:space="0" w:color="auto"/>
      </w:divBdr>
    </w:div>
    <w:div w:id="18913076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t.d.f.heseltine@liverpool.ac.uk" TargetMode="Externa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6A334D-3C73-8942-B63B-9F70AC866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24207</Words>
  <Characters>137981</Characters>
  <Application>Microsoft Office Word</Application>
  <DocSecurity>0</DocSecurity>
  <Lines>1149</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Heseltine</dc:creator>
  <cp:keywords/>
  <dc:description/>
  <cp:lastModifiedBy>Tom Heseltine</cp:lastModifiedBy>
  <cp:revision>4</cp:revision>
  <dcterms:created xsi:type="dcterms:W3CDTF">2023-01-13T11:52:00Z</dcterms:created>
  <dcterms:modified xsi:type="dcterms:W3CDTF">2023-01-27T11:36:00Z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50a6f242-fda0-33dc-895a-1975cf902258</vt:lpwstr>
  </property>
  <property fmtid="{D5CDD505-2E9C-101B-9397-08002B2CF9AE}" pid="24" name="Mendeley Citation Style_1">
    <vt:lpwstr>http://www.zotero.org/styles/vancouver</vt:lpwstr>
  </property>
</Properties>
</file>