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41379" w14:textId="54499D8B" w:rsidR="00D545E0" w:rsidRPr="009B13E0" w:rsidRDefault="00A236CA" w:rsidP="00D545E0">
      <w:pPr>
        <w:pStyle w:val="NoSpacing"/>
        <w:spacing w:afterLines="50" w:after="156" w:line="240" w:lineRule="atLeast"/>
        <w:contextualSpacing/>
        <w:jc w:val="center"/>
        <w:rPr>
          <w:b/>
          <w:bCs/>
          <w:sz w:val="28"/>
          <w:szCs w:val="28"/>
        </w:rPr>
      </w:pPr>
      <w:bookmarkStart w:id="0" w:name="_GoBack"/>
      <w:bookmarkEnd w:id="0"/>
      <w:r w:rsidRPr="00B75F4A">
        <w:rPr>
          <w:b/>
          <w:bCs/>
          <w:sz w:val="24"/>
          <w:szCs w:val="24"/>
        </w:rPr>
        <w:t xml:space="preserve">DEM </w:t>
      </w:r>
      <w:r w:rsidR="00553C63" w:rsidRPr="00B75F4A">
        <w:rPr>
          <w:b/>
          <w:bCs/>
          <w:sz w:val="24"/>
          <w:szCs w:val="24"/>
        </w:rPr>
        <w:t>investigation</w:t>
      </w:r>
      <w:r w:rsidRPr="00B75F4A">
        <w:rPr>
          <w:b/>
          <w:bCs/>
          <w:sz w:val="24"/>
          <w:szCs w:val="24"/>
        </w:rPr>
        <w:t xml:space="preserve"> of </w:t>
      </w:r>
      <w:r w:rsidR="00F00FB1">
        <w:rPr>
          <w:b/>
          <w:bCs/>
          <w:sz w:val="24"/>
          <w:szCs w:val="24"/>
        </w:rPr>
        <w:t>strength</w:t>
      </w:r>
      <w:r w:rsidR="00F00FB1" w:rsidRPr="00B75F4A">
        <w:rPr>
          <w:b/>
          <w:bCs/>
          <w:sz w:val="24"/>
          <w:szCs w:val="24"/>
        </w:rPr>
        <w:t xml:space="preserve"> </w:t>
      </w:r>
      <w:r w:rsidR="00F00FB1">
        <w:rPr>
          <w:b/>
          <w:bCs/>
          <w:sz w:val="24"/>
          <w:szCs w:val="24"/>
        </w:rPr>
        <w:t xml:space="preserve">and </w:t>
      </w:r>
      <w:r w:rsidR="00B75F4A" w:rsidRPr="00B75F4A">
        <w:rPr>
          <w:b/>
          <w:bCs/>
          <w:sz w:val="24"/>
          <w:szCs w:val="24"/>
        </w:rPr>
        <w:t>critical state</w:t>
      </w:r>
      <w:r w:rsidR="00F00FB1">
        <w:rPr>
          <w:b/>
          <w:bCs/>
          <w:sz w:val="24"/>
          <w:szCs w:val="24"/>
        </w:rPr>
        <w:t xml:space="preserve"> </w:t>
      </w:r>
      <w:r w:rsidR="00B75F4A" w:rsidRPr="00B75F4A">
        <w:rPr>
          <w:b/>
          <w:bCs/>
          <w:sz w:val="24"/>
          <w:szCs w:val="24"/>
        </w:rPr>
        <w:t>behaviours</w:t>
      </w:r>
      <w:r w:rsidR="00553C63" w:rsidRPr="00B75F4A">
        <w:rPr>
          <w:b/>
          <w:bCs/>
          <w:sz w:val="24"/>
          <w:szCs w:val="24"/>
        </w:rPr>
        <w:t xml:space="preserve"> </w:t>
      </w:r>
      <w:r w:rsidRPr="00B75F4A">
        <w:rPr>
          <w:b/>
          <w:bCs/>
          <w:sz w:val="24"/>
          <w:szCs w:val="24"/>
        </w:rPr>
        <w:t xml:space="preserve">of </w:t>
      </w:r>
      <w:r w:rsidR="00963E45" w:rsidRPr="00B75F4A">
        <w:rPr>
          <w:b/>
          <w:bCs/>
          <w:sz w:val="24"/>
          <w:szCs w:val="24"/>
        </w:rPr>
        <w:t>s</w:t>
      </w:r>
      <w:r w:rsidRPr="00B75F4A">
        <w:rPr>
          <w:b/>
          <w:bCs/>
          <w:sz w:val="24"/>
          <w:szCs w:val="24"/>
        </w:rPr>
        <w:t xml:space="preserve">and under </w:t>
      </w:r>
      <w:r w:rsidR="008170B8" w:rsidRPr="00B75F4A">
        <w:rPr>
          <w:b/>
          <w:bCs/>
          <w:sz w:val="24"/>
          <w:szCs w:val="24"/>
        </w:rPr>
        <w:t xml:space="preserve">axisymmetric </w:t>
      </w:r>
      <w:r w:rsidR="00963E45" w:rsidRPr="00B75F4A">
        <w:rPr>
          <w:b/>
          <w:bCs/>
          <w:sz w:val="24"/>
          <w:szCs w:val="24"/>
        </w:rPr>
        <w:t>stress paths</w:t>
      </w:r>
      <w:r w:rsidR="008170B8" w:rsidRPr="00B75F4A">
        <w:rPr>
          <w:b/>
          <w:bCs/>
          <w:sz w:val="24"/>
          <w:szCs w:val="24"/>
        </w:rPr>
        <w:t xml:space="preserve"> with different shearing modes</w:t>
      </w:r>
    </w:p>
    <w:p w14:paraId="408F5AEE" w14:textId="0B3F1467" w:rsidR="009B13E0" w:rsidRPr="00C87D32" w:rsidRDefault="007F4E45" w:rsidP="00C87D32">
      <w:pPr>
        <w:spacing w:afterLines="50" w:after="156"/>
        <w:jc w:val="center"/>
        <w:rPr>
          <w:vertAlign w:val="superscript"/>
        </w:rPr>
      </w:pPr>
      <w:r>
        <w:rPr>
          <w:rFonts w:hint="eastAsia"/>
        </w:rPr>
        <w:t>M</w:t>
      </w:r>
      <w:r>
        <w:t>inyi Zhu</w:t>
      </w:r>
      <w:r w:rsidR="00D545E0">
        <w:rPr>
          <w:vertAlign w:val="superscript"/>
        </w:rPr>
        <w:t>1</w:t>
      </w:r>
      <w:r w:rsidR="00AD4C20">
        <w:t>,</w:t>
      </w:r>
      <w:r w:rsidR="0087367C">
        <w:t xml:space="preserve"> Guobin Gong</w:t>
      </w:r>
      <w:r w:rsidR="00D545E0">
        <w:rPr>
          <w:vertAlign w:val="superscript"/>
        </w:rPr>
        <w:t>2*</w:t>
      </w:r>
      <w:r w:rsidR="00022BB4">
        <w:t xml:space="preserve">, </w:t>
      </w:r>
      <w:r w:rsidR="00367A53">
        <w:t xml:space="preserve">Xue </w:t>
      </w:r>
      <w:r w:rsidR="00367A53" w:rsidRPr="00367A53">
        <w:t>Zhang</w:t>
      </w:r>
      <w:r w:rsidR="00367A53" w:rsidRPr="00367A53">
        <w:rPr>
          <w:vertAlign w:val="superscript"/>
        </w:rPr>
        <w:t>3</w:t>
      </w:r>
      <w:r w:rsidR="00367A53">
        <w:t xml:space="preserve">, </w:t>
      </w:r>
      <w:r w:rsidR="00022BB4" w:rsidRPr="00367A53">
        <w:t>Jun</w:t>
      </w:r>
      <w:r w:rsidR="00022BB4">
        <w:t xml:space="preserve"> Xia</w:t>
      </w:r>
      <w:r w:rsidR="00367A53">
        <w:rPr>
          <w:vertAlign w:val="superscript"/>
        </w:rPr>
        <w:t>4</w:t>
      </w:r>
      <w:r w:rsidR="00E76F18">
        <w:t xml:space="preserve">, Charles </w:t>
      </w:r>
      <w:r w:rsidR="00CF03C9">
        <w:t>K.S. Moy</w:t>
      </w:r>
      <w:r w:rsidR="00367A53">
        <w:rPr>
          <w:vertAlign w:val="superscript"/>
        </w:rPr>
        <w:t>5</w:t>
      </w:r>
      <w:r w:rsidR="00CF03C9">
        <w:t xml:space="preserve"> </w:t>
      </w:r>
    </w:p>
    <w:p w14:paraId="56F7BAB0" w14:textId="3D22EF03" w:rsidR="00D545E0" w:rsidRDefault="00D545E0" w:rsidP="00D545E0">
      <w:pPr>
        <w:rPr>
          <w:u w:val="single"/>
        </w:rPr>
      </w:pPr>
      <w:r w:rsidRPr="009B13E0">
        <w:rPr>
          <w:vertAlign w:val="superscript"/>
        </w:rPr>
        <w:t>1</w:t>
      </w:r>
      <w:r w:rsidRPr="00BE37F4">
        <w:t xml:space="preserve">PhD student, Department of Civil Engineering, Xi’an Jiaotong </w:t>
      </w:r>
      <w:r>
        <w:t>-</w:t>
      </w:r>
      <w:r w:rsidRPr="00BE37F4">
        <w:t xml:space="preserve"> Liverpool University (XJTLU), P.R China, 215123</w:t>
      </w:r>
      <w:r w:rsidR="009A7ECC">
        <w:t xml:space="preserve">; </w:t>
      </w:r>
      <w:r w:rsidR="001840FD" w:rsidRPr="009E02D9">
        <w:t>Department of Civil Engineering and Industrial Design, University of Liverpool, Liverpool, UK</w:t>
      </w:r>
      <w:r w:rsidR="001840FD" w:rsidRPr="00BE37F4">
        <w:t>. E-mail:</w:t>
      </w:r>
      <w:r w:rsidR="001840FD">
        <w:t xml:space="preserve"> </w:t>
      </w:r>
      <w:r w:rsidR="001840FD" w:rsidRPr="009B13E0">
        <w:rPr>
          <w:u w:val="single"/>
        </w:rPr>
        <w:t>Minyi.Zhu@liverpool.ac.uk</w:t>
      </w:r>
    </w:p>
    <w:p w14:paraId="78C1E39A" w14:textId="77777777" w:rsidR="00D545E0" w:rsidRDefault="00D545E0" w:rsidP="00D545E0"/>
    <w:p w14:paraId="414579D7" w14:textId="469C43BD" w:rsidR="00D545E0" w:rsidRDefault="00D545E0" w:rsidP="00D545E0">
      <w:r>
        <w:rPr>
          <w:vertAlign w:val="superscript"/>
        </w:rPr>
        <w:t>2</w:t>
      </w:r>
      <w:r>
        <w:t xml:space="preserve">Associate Professor: </w:t>
      </w:r>
      <w:r w:rsidRPr="003D1997">
        <w:t xml:space="preserve">Department of Civil Engineering, Xi’an Jiaotong </w:t>
      </w:r>
      <w:r>
        <w:t>-</w:t>
      </w:r>
      <w:r w:rsidRPr="003D1997">
        <w:t xml:space="preserve"> Liverpool University (XJTLU), P.R China</w:t>
      </w:r>
      <w:r>
        <w:t>, 215123</w:t>
      </w:r>
      <w:r w:rsidRPr="003D1997">
        <w:t>.</w:t>
      </w:r>
      <w:r>
        <w:rPr>
          <w:rFonts w:hint="eastAsia"/>
        </w:rPr>
        <w:t xml:space="preserve"> </w:t>
      </w:r>
      <w:r w:rsidR="00E76F18">
        <w:rPr>
          <w:vertAlign w:val="superscript"/>
        </w:rPr>
        <w:t>*</w:t>
      </w:r>
      <w:r>
        <w:t xml:space="preserve">Corresponding Author: E-mail: </w:t>
      </w:r>
      <w:r>
        <w:rPr>
          <w:u w:val="single"/>
        </w:rPr>
        <w:t>G</w:t>
      </w:r>
      <w:r w:rsidRPr="00BE37F4">
        <w:rPr>
          <w:u w:val="single"/>
        </w:rPr>
        <w:t>uobin.</w:t>
      </w:r>
      <w:r>
        <w:rPr>
          <w:u w:val="single"/>
        </w:rPr>
        <w:t>G</w:t>
      </w:r>
      <w:r w:rsidRPr="00BE37F4">
        <w:rPr>
          <w:u w:val="single"/>
        </w:rPr>
        <w:t>ong@xjtlu.edu.cn</w:t>
      </w:r>
    </w:p>
    <w:p w14:paraId="2F42300C" w14:textId="3F854D4E" w:rsidR="006037EE" w:rsidRDefault="006037EE" w:rsidP="00FB13E3"/>
    <w:p w14:paraId="51054929" w14:textId="77777777" w:rsidR="00367A53" w:rsidRPr="000B32BA" w:rsidRDefault="00367A53" w:rsidP="00367A53">
      <w:r>
        <w:rPr>
          <w:vertAlign w:val="superscript"/>
        </w:rPr>
        <w:t>3</w:t>
      </w:r>
      <w:r>
        <w:t xml:space="preserve">Lecturer: </w:t>
      </w:r>
      <w:r w:rsidRPr="009E02D9">
        <w:t>Department of Civil Engineering and Industrial Design, University of Liverpool, Liverpool, UK</w:t>
      </w:r>
      <w:r w:rsidRPr="00BE37F4">
        <w:t>.</w:t>
      </w:r>
      <w:r>
        <w:t xml:space="preserve"> </w:t>
      </w:r>
      <w:r w:rsidRPr="00BE37F4">
        <w:t>E-mail:</w:t>
      </w:r>
      <w:r>
        <w:t xml:space="preserve"> </w:t>
      </w:r>
      <w:r w:rsidRPr="008E065F">
        <w:rPr>
          <w:u w:val="single"/>
        </w:rPr>
        <w:t>Xue.Zhang2@liverpool.ac.uk</w:t>
      </w:r>
    </w:p>
    <w:p w14:paraId="77F36F64" w14:textId="77777777" w:rsidR="00367A53" w:rsidRDefault="00367A53" w:rsidP="00FB13E3"/>
    <w:p w14:paraId="635F792B" w14:textId="28F3C275" w:rsidR="00E76F18" w:rsidRPr="00CF03C9" w:rsidRDefault="00367A53" w:rsidP="00FB13E3">
      <w:r>
        <w:rPr>
          <w:vertAlign w:val="superscript"/>
        </w:rPr>
        <w:t>4</w:t>
      </w:r>
      <w:r w:rsidR="00180393" w:rsidRPr="00180393">
        <w:t>Associate Professor</w:t>
      </w:r>
      <w:r w:rsidR="00180393">
        <w:t xml:space="preserve">: </w:t>
      </w:r>
      <w:r w:rsidR="00180393" w:rsidRPr="003D1997">
        <w:t xml:space="preserve">Department of Civil Engineering, Xi’an Jiaotong </w:t>
      </w:r>
      <w:r w:rsidR="00180393">
        <w:t>-</w:t>
      </w:r>
      <w:r w:rsidR="00180393" w:rsidRPr="003D1997">
        <w:t xml:space="preserve"> Liverpool University (XJTLU), P.R China</w:t>
      </w:r>
      <w:r w:rsidR="00180393">
        <w:t>, 215123</w:t>
      </w:r>
      <w:r w:rsidR="00180393" w:rsidRPr="003D1997">
        <w:t>.</w:t>
      </w:r>
      <w:r w:rsidR="00180393">
        <w:t xml:space="preserve"> </w:t>
      </w:r>
      <w:r w:rsidR="00180393" w:rsidRPr="00BE37F4">
        <w:t>E-mail:</w:t>
      </w:r>
      <w:r w:rsidR="00180393">
        <w:t xml:space="preserve"> </w:t>
      </w:r>
      <w:r w:rsidR="00180393" w:rsidRPr="00180393">
        <w:rPr>
          <w:u w:val="single"/>
        </w:rPr>
        <w:t>Jun.Xia@xjtlu.edu.cn</w:t>
      </w:r>
    </w:p>
    <w:p w14:paraId="17F53BE3" w14:textId="36072B96" w:rsidR="00E76F18" w:rsidRDefault="00E76F18" w:rsidP="00FB13E3"/>
    <w:p w14:paraId="4C1FF534" w14:textId="1418C3A4" w:rsidR="00E76F18" w:rsidRDefault="00367A53" w:rsidP="00FB13E3">
      <w:r>
        <w:rPr>
          <w:vertAlign w:val="superscript"/>
        </w:rPr>
        <w:t>5</w:t>
      </w:r>
      <w:r w:rsidR="00180393" w:rsidRPr="00180393">
        <w:t>Assistant Professor</w:t>
      </w:r>
      <w:r w:rsidR="00180393">
        <w:t xml:space="preserve">: </w:t>
      </w:r>
      <w:r w:rsidR="00180393" w:rsidRPr="003D1997">
        <w:t xml:space="preserve">Department of Civil Engineering, Xi’an Jiaotong </w:t>
      </w:r>
      <w:r w:rsidR="00180393">
        <w:t>-</w:t>
      </w:r>
      <w:r w:rsidR="00180393" w:rsidRPr="003D1997">
        <w:t xml:space="preserve"> Liverpool University (XJTLU), P.R China</w:t>
      </w:r>
      <w:r w:rsidR="00180393">
        <w:t>, 215123</w:t>
      </w:r>
      <w:r w:rsidR="00180393" w:rsidRPr="003D1997">
        <w:t>.</w:t>
      </w:r>
      <w:r w:rsidR="00180393">
        <w:t xml:space="preserve"> </w:t>
      </w:r>
      <w:r w:rsidR="00180393" w:rsidRPr="00BE37F4">
        <w:t>E-mail:</w:t>
      </w:r>
      <w:r w:rsidR="00180393">
        <w:t xml:space="preserve"> </w:t>
      </w:r>
      <w:r w:rsidR="00180393" w:rsidRPr="00180393">
        <w:rPr>
          <w:u w:val="single"/>
        </w:rPr>
        <w:t>Charles.Loo@xjtlu.edu.cn</w:t>
      </w:r>
    </w:p>
    <w:p w14:paraId="62FF0FFF" w14:textId="02E6F89C" w:rsidR="008D170F" w:rsidRDefault="008D170F" w:rsidP="00FB13E3"/>
    <w:p w14:paraId="44668198" w14:textId="25B4D16E" w:rsidR="0087367C" w:rsidRPr="00D82A3E" w:rsidRDefault="0087367C" w:rsidP="00415DB9">
      <w:pPr>
        <w:pStyle w:val="Heading1"/>
      </w:pPr>
      <w:r w:rsidRPr="00D82A3E">
        <w:t>ABSTRACT</w:t>
      </w:r>
      <w:r w:rsidR="00F00FB1" w:rsidRPr="00D82A3E">
        <w:t xml:space="preserve"> </w:t>
      </w:r>
    </w:p>
    <w:p w14:paraId="5C023441" w14:textId="0AEE4040" w:rsidR="003410D0" w:rsidRPr="00A8194F" w:rsidRDefault="00F00FB1" w:rsidP="00085067">
      <w:pPr>
        <w:spacing w:before="120" w:after="120"/>
      </w:pPr>
      <w:r w:rsidRPr="003410D0">
        <w:rPr>
          <w:rFonts w:cs="Times New Roman"/>
        </w:rPr>
        <w:t xml:space="preserve">This paper investigates strength and critical state behaviours of sand under axisymmetric stress paths with different shearing modes using DEM. </w:t>
      </w:r>
      <w:r w:rsidR="00FB6BE8" w:rsidRPr="003410D0">
        <w:rPr>
          <w:rFonts w:cs="Times New Roman"/>
        </w:rPr>
        <w:t>The stress paths include axial compression (AC) and axial extension (AE), and the shearing modes include conventional triaxial (CT) mode and constant mean pressure (CP) mode. A series of dense and loose sand samples are generated for this purpose with confining pressures ranging from 100 kPa to 900 kPa. The critical state is achieved for all samples after an axial strain of about 45%. Both macroscopic and microscopic behaviours are examined</w:t>
      </w:r>
      <w:r w:rsidR="003410D0">
        <w:rPr>
          <w:rFonts w:cs="Times New Roman"/>
        </w:rPr>
        <w:t xml:space="preserve"> and compared under different stress paths as well as different shearing modes</w:t>
      </w:r>
      <w:r w:rsidR="00FB6BE8" w:rsidRPr="003410D0">
        <w:rPr>
          <w:rFonts w:cs="Times New Roman"/>
        </w:rPr>
        <w:t xml:space="preserve">. </w:t>
      </w:r>
      <w:r w:rsidR="003410D0">
        <w:rPr>
          <w:rFonts w:cs="Times New Roman"/>
        </w:rPr>
        <w:t xml:space="preserve">It is found </w:t>
      </w:r>
      <w:r w:rsidR="003410D0" w:rsidRPr="00DE22F5">
        <w:t xml:space="preserve">the critical state value of deviator stress is unique and irrespective of the packing densities for the samples with a given confining pressure, </w:t>
      </w:r>
      <w:r w:rsidR="00085067">
        <w:t>but the unique deviator stress</w:t>
      </w:r>
      <w:r w:rsidR="003410D0">
        <w:t xml:space="preserve"> under AC is generally larger than that under</w:t>
      </w:r>
      <w:r w:rsidR="00627236">
        <w:t xml:space="preserve"> AE. </w:t>
      </w:r>
      <w:r w:rsidR="003410D0" w:rsidRPr="00B46493">
        <w:rPr>
          <w:color w:val="000000" w:themeColor="text1"/>
        </w:rPr>
        <w:t>The critical state values</w:t>
      </w:r>
      <w:r w:rsidR="003410D0" w:rsidRPr="00B46493">
        <w:rPr>
          <w:rFonts w:hint="eastAsia"/>
          <w:color w:val="000000" w:themeColor="text1"/>
        </w:rPr>
        <w:t xml:space="preserve"> </w:t>
      </w:r>
      <w:r w:rsidR="003410D0" w:rsidRPr="00B46493">
        <w:rPr>
          <w:color w:val="000000" w:themeColor="text1"/>
        </w:rPr>
        <w:t xml:space="preserve">of the stress ratio are </w:t>
      </w:r>
      <w:r w:rsidR="00085067">
        <w:rPr>
          <w:color w:val="000000" w:themeColor="text1"/>
        </w:rPr>
        <w:t xml:space="preserve">found to be </w:t>
      </w:r>
      <w:r w:rsidR="003410D0" w:rsidRPr="00B46493">
        <w:rPr>
          <w:color w:val="000000" w:themeColor="text1"/>
        </w:rPr>
        <w:t>independent of the shearing mode</w:t>
      </w:r>
      <w:r w:rsidR="00085067">
        <w:rPr>
          <w:color w:val="000000" w:themeColor="text1"/>
        </w:rPr>
        <w:t>s</w:t>
      </w:r>
      <w:r w:rsidR="003410D0" w:rsidRPr="00B46493">
        <w:rPr>
          <w:color w:val="000000" w:themeColor="text1"/>
        </w:rPr>
        <w:t xml:space="preserve"> and the confining pressures, but dependent on the stress pat</w:t>
      </w:r>
      <w:r w:rsidR="00627236">
        <w:rPr>
          <w:color w:val="000000" w:themeColor="text1"/>
        </w:rPr>
        <w:t>h</w:t>
      </w:r>
      <w:r w:rsidR="00085067">
        <w:rPr>
          <w:color w:val="000000" w:themeColor="text1"/>
        </w:rPr>
        <w:t>s</w:t>
      </w:r>
      <w:r w:rsidR="003410D0" w:rsidRPr="00B46493">
        <w:rPr>
          <w:color w:val="000000" w:themeColor="text1"/>
        </w:rPr>
        <w:t xml:space="preserve">. </w:t>
      </w:r>
      <w:r w:rsidR="003410D0" w:rsidRPr="00D968FA">
        <w:t xml:space="preserve">It </w:t>
      </w:r>
      <w:r w:rsidR="00085067">
        <w:t xml:space="preserve">is also found </w:t>
      </w:r>
      <w:r w:rsidR="003410D0" w:rsidRPr="00D968FA">
        <w:t xml:space="preserve">that Mohr–Coulomb criterion or Matsuoka criterion is the most appropriate strength criterion in describing failure at critical state </w:t>
      </w:r>
      <w:r w:rsidR="00D82A3E">
        <w:t xml:space="preserve">for </w:t>
      </w:r>
      <w:r w:rsidR="00D82A3E" w:rsidRPr="003410D0">
        <w:rPr>
          <w:rFonts w:cs="Times New Roman"/>
        </w:rPr>
        <w:t xml:space="preserve">axisymmetric stress </w:t>
      </w:r>
      <w:r w:rsidR="00D82A3E">
        <w:rPr>
          <w:rFonts w:cs="Times New Roman"/>
        </w:rPr>
        <w:t xml:space="preserve">conditions </w:t>
      </w:r>
      <w:r w:rsidR="00085067">
        <w:t xml:space="preserve">among the criteria discussed in this paper. </w:t>
      </w:r>
      <w:r w:rsidR="003410D0" w:rsidRPr="00D968FA">
        <w:t xml:space="preserve">The critical state value of void ratio is </w:t>
      </w:r>
      <w:r w:rsidR="00D82A3E">
        <w:t xml:space="preserve">found to be </w:t>
      </w:r>
      <w:r w:rsidR="003410D0" w:rsidRPr="00D968FA">
        <w:t>unique and irrespective of the packing densities for a given confining press</w:t>
      </w:r>
      <w:r w:rsidR="00085067">
        <w:t>ure and shearing mode</w:t>
      </w:r>
      <w:r w:rsidR="00D82A3E">
        <w:t xml:space="preserve"> </w:t>
      </w:r>
      <w:r w:rsidR="003410D0" w:rsidRPr="00D968FA">
        <w:t xml:space="preserve">for </w:t>
      </w:r>
      <w:r w:rsidR="00D82A3E">
        <w:t>a given stress path</w:t>
      </w:r>
      <w:r w:rsidR="003410D0" w:rsidRPr="00D968FA">
        <w:t>. The critic</w:t>
      </w:r>
      <w:r w:rsidR="003410D0">
        <w:t xml:space="preserve">al state values of void ratio </w:t>
      </w:r>
      <w:r w:rsidR="00D82A3E">
        <w:t xml:space="preserve">are found to </w:t>
      </w:r>
      <w:r w:rsidR="003410D0">
        <w:t>de</w:t>
      </w:r>
      <w:r w:rsidR="003410D0" w:rsidRPr="00D968FA">
        <w:t xml:space="preserve">crease with increases of confining pressures for each designated stress path with a given shearing mode. </w:t>
      </w:r>
      <w:r w:rsidR="00085067">
        <w:t xml:space="preserve">Critical state values of </w:t>
      </w:r>
      <w:r w:rsidR="00085067" w:rsidRPr="00A8194F">
        <w:t xml:space="preserve">mechanical coordination number </w:t>
      </w:r>
      <w:r w:rsidR="00085067">
        <w:t xml:space="preserve">are observed and compared for the AC and AE stress </w:t>
      </w:r>
      <w:r w:rsidR="00D82A3E">
        <w:t xml:space="preserve">paths </w:t>
      </w:r>
      <w:r w:rsidR="00085067">
        <w:t>with CT and CP shearing modes and th</w:t>
      </w:r>
      <w:r w:rsidR="00D82A3E">
        <w:t xml:space="preserve">e differences among these are </w:t>
      </w:r>
      <w:r w:rsidR="003410D0" w:rsidRPr="00A8194F">
        <w:t xml:space="preserve">found to be attributed to and associated with changes of effective mean pressures. </w:t>
      </w:r>
    </w:p>
    <w:p w14:paraId="3098BE9D" w14:textId="375D65C4" w:rsidR="00187437" w:rsidRDefault="00187437" w:rsidP="00D633D9"/>
    <w:p w14:paraId="0147E8A2" w14:textId="6B80B4AB" w:rsidR="00D43E9A" w:rsidRPr="008170B8" w:rsidRDefault="0087367C" w:rsidP="006D2246">
      <w:pPr>
        <w:rPr>
          <w:b/>
          <w:bCs/>
          <w:color w:val="000000" w:themeColor="text1"/>
        </w:rPr>
      </w:pPr>
      <w:r w:rsidRPr="008170B8">
        <w:rPr>
          <w:b/>
          <w:bCs/>
          <w:color w:val="000000" w:themeColor="text1"/>
        </w:rPr>
        <w:t xml:space="preserve">Keywords: </w:t>
      </w:r>
      <w:r w:rsidR="006D2246" w:rsidRPr="008170B8">
        <w:rPr>
          <w:color w:val="000000" w:themeColor="text1"/>
        </w:rPr>
        <w:t>DEM</w:t>
      </w:r>
      <w:r w:rsidR="00C70C5F" w:rsidRPr="008170B8">
        <w:rPr>
          <w:bCs/>
          <w:color w:val="000000" w:themeColor="text1"/>
        </w:rPr>
        <w:t xml:space="preserve">; </w:t>
      </w:r>
      <w:r w:rsidR="007202A4" w:rsidRPr="007202A4">
        <w:rPr>
          <w:color w:val="000000" w:themeColor="text1"/>
        </w:rPr>
        <w:t>Axisymmetric stress</w:t>
      </w:r>
      <w:r w:rsidR="007202A4">
        <w:rPr>
          <w:bCs/>
          <w:color w:val="000000" w:themeColor="text1"/>
        </w:rPr>
        <w:t xml:space="preserve"> path</w:t>
      </w:r>
      <w:r w:rsidR="00C70C5F" w:rsidRPr="008170B8">
        <w:rPr>
          <w:color w:val="000000" w:themeColor="text1"/>
        </w:rPr>
        <w:t>;</w:t>
      </w:r>
      <w:r w:rsidR="00C70C5F" w:rsidRPr="008170B8">
        <w:rPr>
          <w:bCs/>
          <w:color w:val="000000" w:themeColor="text1"/>
        </w:rPr>
        <w:t xml:space="preserve"> </w:t>
      </w:r>
      <w:r w:rsidR="007202A4">
        <w:rPr>
          <w:bCs/>
          <w:color w:val="000000" w:themeColor="text1"/>
        </w:rPr>
        <w:t xml:space="preserve">Shearing mode; </w:t>
      </w:r>
      <w:r w:rsidR="006D2246" w:rsidRPr="008170B8">
        <w:rPr>
          <w:color w:val="000000" w:themeColor="text1"/>
        </w:rPr>
        <w:t>Sand</w:t>
      </w:r>
      <w:r w:rsidR="00C70C5F" w:rsidRPr="008170B8">
        <w:rPr>
          <w:bCs/>
          <w:color w:val="000000" w:themeColor="text1"/>
        </w:rPr>
        <w:t>;</w:t>
      </w:r>
      <w:r w:rsidR="00C70C5F" w:rsidRPr="008170B8">
        <w:rPr>
          <w:color w:val="000000" w:themeColor="text1"/>
        </w:rPr>
        <w:t xml:space="preserve"> Critical state; Failure criterion.</w:t>
      </w:r>
    </w:p>
    <w:p w14:paraId="512E79BA" w14:textId="30A7E0D7" w:rsidR="007F4E45" w:rsidRPr="00BF5661" w:rsidRDefault="00B1265E" w:rsidP="00B1265E">
      <w:pPr>
        <w:pStyle w:val="Heading1"/>
      </w:pPr>
      <w:r>
        <w:br w:type="column"/>
      </w:r>
      <w:r w:rsidR="00D545E0" w:rsidRPr="00BF5661">
        <w:lastRenderedPageBreak/>
        <w:t xml:space="preserve">1. </w:t>
      </w:r>
      <w:r w:rsidR="00BF5661" w:rsidRPr="00BF5661">
        <w:t>Introduction</w:t>
      </w:r>
    </w:p>
    <w:p w14:paraId="31197C56" w14:textId="34D2CEB0" w:rsidR="00FC79F6" w:rsidRPr="0088038F" w:rsidRDefault="006E69AD" w:rsidP="00AA0EA0">
      <w:pPr>
        <w:rPr>
          <w:rFonts w:cs="Times New Roman"/>
        </w:rPr>
      </w:pPr>
      <w:r w:rsidRPr="006E69AD">
        <w:t xml:space="preserve">The critical state theory (CST), was developed as a unifying model of soil behavior, combining two traditionally considered modes of </w:t>
      </w:r>
      <w:r w:rsidR="003F06DD">
        <w:t>behavior (shearing and volume change</w:t>
      </w:r>
      <w:r w:rsidRPr="006E69AD">
        <w:t xml:space="preserve">) into one framework. </w:t>
      </w:r>
      <w:r w:rsidR="00EF299E" w:rsidRPr="006E69AD">
        <w:rPr>
          <w:rFonts w:hint="eastAsia"/>
        </w:rPr>
        <w:t>T</w:t>
      </w:r>
      <w:r w:rsidR="00EF299E" w:rsidRPr="006E69AD">
        <w:t>he CST</w:t>
      </w:r>
      <w:r w:rsidRPr="006E69AD">
        <w:t xml:space="preserve"> was</w:t>
      </w:r>
      <w:r w:rsidR="00EF299E" w:rsidRPr="006E69AD">
        <w:t xml:space="preserve"> originally</w:t>
      </w:r>
      <w:r w:rsidR="005205C4" w:rsidRPr="006E69AD">
        <w:t xml:space="preserve"> develope</w:t>
      </w:r>
      <w:r w:rsidR="00346542" w:rsidRPr="006E69AD">
        <w:t>d</w:t>
      </w:r>
      <w:r w:rsidR="00EF299E" w:rsidRPr="006E69AD">
        <w:t xml:space="preserve"> by Roscoe et al. </w:t>
      </w:r>
      <w:r w:rsidR="003C79CF" w:rsidRPr="006E69AD">
        <w:t>[</w:t>
      </w:r>
      <w:r w:rsidR="00EF299E" w:rsidRPr="006E69AD">
        <w:t>1958</w:t>
      </w:r>
      <w:r w:rsidR="003C79CF" w:rsidRPr="006E69AD">
        <w:t>]</w:t>
      </w:r>
      <w:r w:rsidR="00EF299E" w:rsidRPr="006E69AD">
        <w:t xml:space="preserve"> and Schofield and Wroth </w:t>
      </w:r>
      <w:r w:rsidR="003C79CF" w:rsidRPr="006E69AD">
        <w:t>[</w:t>
      </w:r>
      <w:r w:rsidR="00EF299E" w:rsidRPr="006E69AD">
        <w:t>1968</w:t>
      </w:r>
      <w:r w:rsidR="003C79CF" w:rsidRPr="006E69AD">
        <w:t>]</w:t>
      </w:r>
      <w:r w:rsidR="00EF299E" w:rsidRPr="006E69AD">
        <w:t xml:space="preserve">, </w:t>
      </w:r>
      <w:r w:rsidRPr="006E69AD">
        <w:t xml:space="preserve">and </w:t>
      </w:r>
      <w:r w:rsidR="00346542" w:rsidRPr="006E69AD">
        <w:t>has been</w:t>
      </w:r>
      <w:r w:rsidR="00505841" w:rsidRPr="006E69AD">
        <w:t xml:space="preserve"> widely </w:t>
      </w:r>
      <w:r w:rsidR="00634AC2" w:rsidRPr="006E69AD">
        <w:t>applied</w:t>
      </w:r>
      <w:r w:rsidR="00346542" w:rsidRPr="006E69AD">
        <w:t xml:space="preserve"> </w:t>
      </w:r>
      <w:r w:rsidR="00505841" w:rsidRPr="006E69AD">
        <w:t xml:space="preserve">in describing the </w:t>
      </w:r>
      <w:r w:rsidR="00022BB4" w:rsidRPr="006E69AD">
        <w:t>behaviour</w:t>
      </w:r>
      <w:r w:rsidR="00505841" w:rsidRPr="006E69AD">
        <w:t xml:space="preserve"> of granular materials. </w:t>
      </w:r>
      <w:r w:rsidR="00AE69A2" w:rsidRPr="006E69AD">
        <w:rPr>
          <w:rFonts w:cs="Times New Roman"/>
        </w:rPr>
        <w:t xml:space="preserve">The critical state of soils normally refers to the state </w:t>
      </w:r>
      <w:r w:rsidRPr="006E69AD">
        <w:rPr>
          <w:rFonts w:cs="Times New Roman"/>
        </w:rPr>
        <w:t>where</w:t>
      </w:r>
      <w:r w:rsidR="00AE69A2" w:rsidRPr="006E69AD">
        <w:rPr>
          <w:rFonts w:cs="Times New Roman"/>
        </w:rPr>
        <w:t xml:space="preserve"> the volume and stress tensor of soils remain constant while continuous shearing </w:t>
      </w:r>
      <w:r w:rsidRPr="006E69AD">
        <w:rPr>
          <w:rFonts w:cs="Times New Roman"/>
        </w:rPr>
        <w:t>occurs</w:t>
      </w:r>
      <w:r w:rsidR="00612899" w:rsidRPr="006E69AD">
        <w:rPr>
          <w:rFonts w:cs="Times New Roman"/>
        </w:rPr>
        <w:t xml:space="preserve"> at large strain</w:t>
      </w:r>
      <w:r w:rsidR="00AE69A2" w:rsidRPr="00106FE1">
        <w:rPr>
          <w:rFonts w:cs="Times New Roman"/>
        </w:rPr>
        <w:t>.</w:t>
      </w:r>
      <w:r w:rsidR="00634AC2" w:rsidRPr="00106FE1">
        <w:rPr>
          <w:rFonts w:cs="Times New Roman"/>
        </w:rPr>
        <w:t xml:space="preserve"> </w:t>
      </w:r>
      <w:r w:rsidR="00F70AA1" w:rsidRPr="00106FE1">
        <w:rPr>
          <w:rFonts w:cs="Times New Roman"/>
        </w:rPr>
        <w:t>The critical state line (CSL)</w:t>
      </w:r>
      <w:r w:rsidR="003F06DD">
        <w:rPr>
          <w:rFonts w:cs="Times New Roman"/>
        </w:rPr>
        <w:t xml:space="preserve"> as used in the Cam-clay model</w:t>
      </w:r>
      <w:r w:rsidR="00F70AA1" w:rsidRPr="00106FE1">
        <w:rPr>
          <w:rFonts w:cs="Times New Roman"/>
        </w:rPr>
        <w:t xml:space="preserve"> can be treated as a logarithmic </w:t>
      </w:r>
      <w:r w:rsidR="009E5256" w:rsidRPr="00106FE1">
        <w:rPr>
          <w:rFonts w:cs="Times New Roman"/>
        </w:rPr>
        <w:t xml:space="preserve">approximation, i.e.,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hint="eastAsia"/>
              </w:rPr>
              <m:t>Γ</m:t>
            </m:r>
          </m:sub>
        </m:sSub>
        <m:r>
          <w:rPr>
            <w:rFonts w:ascii="Cambria Math" w:hAnsi="Cambria Math" w:cs="Times New Roman"/>
          </w:rPr>
          <m:t>-λ</m:t>
        </m:r>
        <m:func>
          <m:funcPr>
            <m:ctrlPr>
              <w:rPr>
                <w:rFonts w:ascii="Cambria Math" w:hAnsi="Cambria Math" w:cs="Times New Roman"/>
                <w:i/>
              </w:rPr>
            </m:ctrlPr>
          </m:funcPr>
          <m:fName>
            <m:r>
              <m:rPr>
                <m:sty m:val="p"/>
              </m:rPr>
              <w:rPr>
                <w:rFonts w:ascii="Cambria Math" w:hAnsi="Cambria Math" w:cs="Times New Roman"/>
              </w:rPr>
              <m:t>ln</m:t>
            </m:r>
          </m:fName>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e>
        </m:func>
      </m:oMath>
      <w:r w:rsidR="009E5256" w:rsidRPr="00106FE1">
        <w:rPr>
          <w:rFonts w:cs="Times New Roman" w:hint="eastAsia"/>
        </w:rPr>
        <w:t>,</w:t>
      </w:r>
      <w:r w:rsidR="009E5256" w:rsidRPr="00106FE1">
        <w:rPr>
          <w:rFonts w:cs="Times New Roman"/>
        </w:rPr>
        <w:t xml:space="preserve"> where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oMath>
      <w:r w:rsidR="009E5256" w:rsidRPr="00106FE1">
        <w:rPr>
          <w:rFonts w:cs="Times New Roman" w:hint="eastAsia"/>
        </w:rPr>
        <w:t xml:space="preserve"> </w:t>
      </w:r>
      <w:r w:rsidR="009E5256" w:rsidRPr="00106FE1">
        <w:rPr>
          <w:rFonts w:cs="Times New Roman"/>
        </w:rPr>
        <w:t xml:space="preserve">is the critical state void ratio,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hint="eastAsia"/>
              </w:rPr>
              <m:t>Γ</m:t>
            </m:r>
          </m:sub>
        </m:sSub>
      </m:oMath>
      <w:r w:rsidR="009E5256" w:rsidRPr="00106FE1">
        <w:rPr>
          <w:rFonts w:cs="Times New Roman" w:hint="eastAsia"/>
        </w:rPr>
        <w:t xml:space="preserve"> </w:t>
      </w:r>
      <w:r w:rsidR="009E5256" w:rsidRPr="00106FE1">
        <w:rPr>
          <w:rFonts w:cs="Times New Roman"/>
        </w:rPr>
        <w:t>is the void ratio associated with a stress level of 1 kPa</w:t>
      </w:r>
      <w:r w:rsidR="00106FE1" w:rsidRPr="00106FE1">
        <w:rPr>
          <w:rFonts w:cs="Times New Roman"/>
        </w:rPr>
        <w:t xml:space="preserve"> at critical state</w:t>
      </w:r>
      <w:r w:rsidR="009E5256" w:rsidRPr="00106FE1">
        <w:rPr>
          <w:rFonts w:cs="Times New Roman"/>
        </w:rPr>
        <w:t xml:space="preserve">, </w:t>
      </w:r>
      <m:oMath>
        <m:r>
          <w:rPr>
            <w:rFonts w:ascii="Cambria Math" w:hAnsi="Cambria Math" w:cs="Times New Roman"/>
          </w:rPr>
          <m:t>λ</m:t>
        </m:r>
      </m:oMath>
      <w:r w:rsidR="000E5A89" w:rsidRPr="00106FE1">
        <w:rPr>
          <w:rFonts w:cs="Times New Roman" w:hint="eastAsia"/>
        </w:rPr>
        <w:t xml:space="preserve"> </w:t>
      </w:r>
      <w:r w:rsidR="000E5A89" w:rsidRPr="00106FE1">
        <w:rPr>
          <w:rFonts w:cs="Times New Roman"/>
        </w:rPr>
        <w:t xml:space="preserve">is </w:t>
      </w:r>
      <w:r w:rsidR="00FF7E1D" w:rsidRPr="00106FE1">
        <w:rPr>
          <w:rFonts w:cs="Times New Roman"/>
        </w:rPr>
        <w:t xml:space="preserve">the </w:t>
      </w:r>
      <w:r w:rsidR="000E5A89" w:rsidRPr="00106FE1">
        <w:rPr>
          <w:rFonts w:cs="Times New Roman"/>
        </w:rPr>
        <w:t xml:space="preserve">compression index (inherent property) of soil and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c</m:t>
            </m:r>
          </m:sub>
          <m:sup>
            <m:r>
              <w:rPr>
                <w:rFonts w:ascii="Cambria Math" w:hAnsi="Cambria Math" w:cs="Times New Roman"/>
              </w:rPr>
              <m:t>'</m:t>
            </m:r>
          </m:sup>
        </m:sSubSup>
      </m:oMath>
      <w:r w:rsidR="000E5A89" w:rsidRPr="00106FE1">
        <w:rPr>
          <w:rFonts w:cs="Times New Roman" w:hint="eastAsia"/>
        </w:rPr>
        <w:t xml:space="preserve"> </w:t>
      </w:r>
      <w:r w:rsidR="000E5A89" w:rsidRPr="00106FE1">
        <w:rPr>
          <w:rFonts w:cs="Times New Roman"/>
        </w:rPr>
        <w:t xml:space="preserve">is the mean effective pressure at critical state. </w:t>
      </w:r>
      <w:r w:rsidR="00634AC2" w:rsidRPr="00106FE1">
        <w:rPr>
          <w:rFonts w:cs="Times New Roman"/>
        </w:rPr>
        <w:t xml:space="preserve">The attainability of critical state and </w:t>
      </w:r>
      <w:r w:rsidR="008C4986" w:rsidRPr="00106FE1">
        <w:rPr>
          <w:rFonts w:cs="Times New Roman"/>
        </w:rPr>
        <w:t xml:space="preserve">the uniqueness of CSL have </w:t>
      </w:r>
      <w:r w:rsidR="004A7533" w:rsidRPr="00106FE1">
        <w:rPr>
          <w:rFonts w:cs="Times New Roman"/>
        </w:rPr>
        <w:t>attracted profound research interest in recent years by means of experimental verification</w:t>
      </w:r>
      <w:r w:rsidR="00106FE1" w:rsidRPr="00106FE1">
        <w:rPr>
          <w:rFonts w:cs="Times New Roman"/>
        </w:rPr>
        <w:t>s</w:t>
      </w:r>
      <w:r w:rsidR="004A7533" w:rsidRPr="00106FE1">
        <w:rPr>
          <w:rFonts w:cs="Times New Roman"/>
        </w:rPr>
        <w:t xml:space="preserve"> </w:t>
      </w:r>
      <w:r w:rsidR="003C79CF" w:rsidRPr="00106FE1">
        <w:rPr>
          <w:rFonts w:cs="Times New Roman"/>
        </w:rPr>
        <w:t>[</w:t>
      </w:r>
      <w:r w:rsidR="004A7533" w:rsidRPr="00106FE1">
        <w:rPr>
          <w:rFonts w:cs="Times New Roman"/>
        </w:rPr>
        <w:t xml:space="preserve">Oda </w:t>
      </w:r>
      <w:r w:rsidR="004A7533" w:rsidRPr="00106FE1">
        <w:rPr>
          <w:rFonts w:cs="Times New Roman"/>
          <w:i/>
          <w:iCs/>
        </w:rPr>
        <w:t>et al.</w:t>
      </w:r>
      <w:r w:rsidR="004A7533" w:rsidRPr="00106FE1">
        <w:rPr>
          <w:rFonts w:cs="Times New Roman"/>
        </w:rPr>
        <w:t xml:space="preserve"> 1982; Chu 1995;</w:t>
      </w:r>
      <w:r w:rsidR="004A7533" w:rsidRPr="00106FE1">
        <w:t xml:space="preserve"> </w:t>
      </w:r>
      <w:r w:rsidR="00996434" w:rsidRPr="00106FE1">
        <w:t xml:space="preserve">Ali </w:t>
      </w:r>
      <w:r w:rsidR="004A7533" w:rsidRPr="00106FE1">
        <w:rPr>
          <w:rFonts w:cs="Times New Roman"/>
        </w:rPr>
        <w:t xml:space="preserve">Rahman </w:t>
      </w:r>
      <w:r w:rsidR="004A7533" w:rsidRPr="00106FE1">
        <w:rPr>
          <w:rFonts w:cs="Times New Roman"/>
          <w:i/>
          <w:iCs/>
        </w:rPr>
        <w:t>et al.</w:t>
      </w:r>
      <w:r w:rsidR="004A7533" w:rsidRPr="00106FE1">
        <w:rPr>
          <w:rFonts w:cs="Times New Roman"/>
        </w:rPr>
        <w:t xml:space="preserve"> 2018</w:t>
      </w:r>
      <w:r w:rsidR="00C06AAF" w:rsidRPr="00106FE1">
        <w:rPr>
          <w:rFonts w:cs="Times New Roman"/>
        </w:rPr>
        <w:t>; among other</w:t>
      </w:r>
      <w:r w:rsidR="00996434" w:rsidRPr="00106FE1">
        <w:rPr>
          <w:rFonts w:cs="Times New Roman"/>
        </w:rPr>
        <w:t>s</w:t>
      </w:r>
      <w:r w:rsidR="003C79CF" w:rsidRPr="00106FE1">
        <w:rPr>
          <w:rFonts w:cs="Times New Roman"/>
        </w:rPr>
        <w:t>]</w:t>
      </w:r>
      <w:r w:rsidR="004A7533" w:rsidRPr="00106FE1">
        <w:rPr>
          <w:rFonts w:cs="Times New Roman"/>
        </w:rPr>
        <w:t xml:space="preserve"> </w:t>
      </w:r>
      <w:r w:rsidR="00106FE1" w:rsidRPr="005014FB">
        <w:rPr>
          <w:rFonts w:cs="Times New Roman"/>
        </w:rPr>
        <w:t>and computer simulations</w:t>
      </w:r>
      <w:r w:rsidR="00600D51" w:rsidRPr="00106FE1">
        <w:rPr>
          <w:rFonts w:cs="Times New Roman"/>
        </w:rPr>
        <w:t xml:space="preserve"> </w:t>
      </w:r>
      <w:r w:rsidR="003C79CF" w:rsidRPr="00106FE1">
        <w:rPr>
          <w:rFonts w:cs="Times New Roman"/>
        </w:rPr>
        <w:t>[</w:t>
      </w:r>
      <w:r w:rsidR="00600D51" w:rsidRPr="00106FE1">
        <w:rPr>
          <w:rFonts w:cs="Times New Roman"/>
        </w:rPr>
        <w:t xml:space="preserve">Thornton and Zhang 2010; Huang </w:t>
      </w:r>
      <w:r w:rsidR="00600D51" w:rsidRPr="00106FE1">
        <w:rPr>
          <w:rFonts w:cs="Times New Roman"/>
          <w:i/>
          <w:iCs/>
        </w:rPr>
        <w:t>et al.</w:t>
      </w:r>
      <w:r w:rsidR="00600D51" w:rsidRPr="00106FE1">
        <w:rPr>
          <w:rFonts w:cs="Times New Roman"/>
        </w:rPr>
        <w:t xml:space="preserve"> 2014; Zhou </w:t>
      </w:r>
      <w:r w:rsidR="00600D51" w:rsidRPr="00106FE1">
        <w:rPr>
          <w:rFonts w:cs="Times New Roman"/>
          <w:i/>
          <w:iCs/>
        </w:rPr>
        <w:t>et al.</w:t>
      </w:r>
      <w:r w:rsidR="00600D51" w:rsidRPr="00106FE1">
        <w:rPr>
          <w:rFonts w:cs="Times New Roman"/>
        </w:rPr>
        <w:t xml:space="preserve"> 2017; </w:t>
      </w:r>
      <w:r w:rsidR="00EC118A" w:rsidRPr="00106FE1">
        <w:t xml:space="preserve">Kodicherla </w:t>
      </w:r>
      <w:r w:rsidR="00EC118A" w:rsidRPr="00106FE1">
        <w:rPr>
          <w:i/>
          <w:iCs/>
        </w:rPr>
        <w:t xml:space="preserve">et al. </w:t>
      </w:r>
      <w:r w:rsidR="00EC118A" w:rsidRPr="00106FE1">
        <w:t xml:space="preserve">2021; </w:t>
      </w:r>
      <w:r w:rsidR="00600D51" w:rsidRPr="00106FE1">
        <w:rPr>
          <w:rFonts w:cs="Times New Roman"/>
        </w:rPr>
        <w:t>among others</w:t>
      </w:r>
      <w:r w:rsidR="003C79CF" w:rsidRPr="00106FE1">
        <w:rPr>
          <w:rFonts w:cs="Times New Roman"/>
        </w:rPr>
        <w:t>]</w:t>
      </w:r>
      <w:r w:rsidR="008171CF" w:rsidRPr="00106FE1">
        <w:rPr>
          <w:rFonts w:cs="Times New Roman"/>
        </w:rPr>
        <w:t>.</w:t>
      </w:r>
      <w:r w:rsidR="00B22C5D" w:rsidRPr="00106FE1">
        <w:rPr>
          <w:rFonts w:cs="Times New Roman"/>
        </w:rPr>
        <w:t xml:space="preserve"> </w:t>
      </w:r>
      <w:r w:rsidR="002F5B22" w:rsidRPr="00106FE1">
        <w:t xml:space="preserve">However, </w:t>
      </w:r>
      <w:r w:rsidR="002F5B22" w:rsidRPr="00106FE1">
        <w:rPr>
          <w:rFonts w:cs="Times New Roman"/>
        </w:rPr>
        <w:t>controversial findings were reported in literature</w:t>
      </w:r>
      <w:r w:rsidR="003F06DD">
        <w:rPr>
          <w:rFonts w:cs="Times New Roman"/>
        </w:rPr>
        <w:t xml:space="preserve"> regarding uniqueness of CSL</w:t>
      </w:r>
      <w:r w:rsidR="002F5B22" w:rsidRPr="00106FE1">
        <w:rPr>
          <w:rFonts w:cs="Times New Roman"/>
        </w:rPr>
        <w:t xml:space="preserve">. Been </w:t>
      </w:r>
      <w:r w:rsidR="002F5B22" w:rsidRPr="00106FE1">
        <w:rPr>
          <w:rFonts w:cs="Times New Roman"/>
          <w:i/>
          <w:iCs/>
        </w:rPr>
        <w:t>et al.</w:t>
      </w:r>
      <w:r w:rsidR="002F5B22" w:rsidRPr="00106FE1">
        <w:rPr>
          <w:rFonts w:cs="Times New Roman"/>
        </w:rPr>
        <w:t xml:space="preserve"> [1991] and</w:t>
      </w:r>
      <w:r w:rsidR="002F5B22" w:rsidRPr="00106FE1">
        <w:rPr>
          <w:rFonts w:cs="Times New Roman"/>
          <w:i/>
          <w:iCs/>
        </w:rPr>
        <w:t xml:space="preserve"> </w:t>
      </w:r>
      <w:r w:rsidR="002F5B22" w:rsidRPr="00106FE1">
        <w:rPr>
          <w:rFonts w:cs="Times New Roman"/>
        </w:rPr>
        <w:t>Eshtehard [1996] found that the CSL is nonlinear</w:t>
      </w:r>
      <w:r w:rsidR="00D5441D">
        <w:rPr>
          <w:rFonts w:cs="Times New Roman"/>
        </w:rPr>
        <w:t xml:space="preserve"> from t</w:t>
      </w:r>
      <w:r w:rsidR="00D5441D" w:rsidRPr="00D5441D">
        <w:rPr>
          <w:rFonts w:cs="Times New Roman"/>
        </w:rPr>
        <w:t>he</w:t>
      </w:r>
      <w:r w:rsidR="00D5441D">
        <w:rPr>
          <w:rFonts w:cs="Times New Roman"/>
        </w:rPr>
        <w:t>ir</w:t>
      </w:r>
      <w:r w:rsidR="00D5441D" w:rsidRPr="00D5441D">
        <w:rPr>
          <w:rFonts w:cs="Times New Roman"/>
        </w:rPr>
        <w:t xml:space="preserve"> triaxial tests with strain control</w:t>
      </w:r>
      <w:r w:rsidR="004E6B09" w:rsidRPr="00106FE1">
        <w:rPr>
          <w:rFonts w:cs="Times New Roman"/>
        </w:rPr>
        <w:t xml:space="preserve">, while some observed a linear </w:t>
      </w:r>
      <w:r w:rsidR="00022BB4" w:rsidRPr="00106FE1">
        <w:rPr>
          <w:rFonts w:cs="Times New Roman"/>
        </w:rPr>
        <w:t>behaviour</w:t>
      </w:r>
      <w:r w:rsidR="004E6B09" w:rsidRPr="00106FE1">
        <w:rPr>
          <w:rFonts w:cs="Times New Roman"/>
        </w:rPr>
        <w:t xml:space="preserve"> in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r>
          <w:rPr>
            <w:rFonts w:ascii="Cambria Math" w:hAnsi="Cambria Math" w:cs="Times New Roman"/>
          </w:rPr>
          <m:t>-</m:t>
        </m:r>
        <m:r>
          <m:rPr>
            <m:sty m:val="p"/>
          </m:rPr>
          <w:rPr>
            <w:rFonts w:ascii="Cambria Math" w:hAnsi="Cambria Math" w:cs="Times New Roman"/>
          </w:rPr>
          <m:t>log⁡</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oMath>
      <w:r w:rsidR="004E6B09" w:rsidRPr="00106FE1">
        <w:rPr>
          <w:rFonts w:cs="Times New Roman"/>
        </w:rPr>
        <w:t xml:space="preserve"> plane</w:t>
      </w:r>
      <w:r w:rsidR="00984BE6" w:rsidRPr="00106FE1">
        <w:rPr>
          <w:rFonts w:cs="Times New Roman"/>
        </w:rPr>
        <w:t xml:space="preserve"> [Ali Rahman</w:t>
      </w:r>
      <w:r w:rsidR="00984BE6" w:rsidRPr="00106FE1">
        <w:rPr>
          <w:i/>
          <w:iCs/>
        </w:rPr>
        <w:t xml:space="preserve"> et al.</w:t>
      </w:r>
      <w:r w:rsidR="00984BE6" w:rsidRPr="00106FE1">
        <w:t xml:space="preserve"> 2018]</w:t>
      </w:r>
      <w:r w:rsidR="002F5B22" w:rsidRPr="00106FE1">
        <w:rPr>
          <w:rFonts w:cs="Times New Roman"/>
        </w:rPr>
        <w:t xml:space="preserve">. </w:t>
      </w:r>
      <w:r w:rsidR="00351195" w:rsidRPr="00106FE1">
        <w:rPr>
          <w:rFonts w:cs="Times New Roman"/>
        </w:rPr>
        <w:t xml:space="preserve">Zhao and Guo [2013] and Yang and Wu [2017] </w:t>
      </w:r>
      <w:r w:rsidR="002F5B22" w:rsidRPr="00106FE1">
        <w:rPr>
          <w:rFonts w:cs="Times New Roman"/>
        </w:rPr>
        <w:t xml:space="preserve">showed that the CSL is unique irrespective of the </w:t>
      </w:r>
      <w:r w:rsidR="000D2F37">
        <w:rPr>
          <w:rFonts w:cs="Times New Roman"/>
        </w:rPr>
        <w:t xml:space="preserve">stress paths </w:t>
      </w:r>
      <w:r w:rsidR="0088370B">
        <w:rPr>
          <w:rFonts w:cs="Times New Roman"/>
        </w:rPr>
        <w:t>(triaxial</w:t>
      </w:r>
      <w:r w:rsidR="0088370B" w:rsidRPr="008B6591">
        <w:rPr>
          <w:rFonts w:cs="Times New Roman"/>
        </w:rPr>
        <w:t xml:space="preserve"> </w:t>
      </w:r>
      <w:r w:rsidR="0088370B">
        <w:rPr>
          <w:rFonts w:cs="Times New Roman"/>
        </w:rPr>
        <w:t>compression or extension)</w:t>
      </w:r>
      <w:r w:rsidR="008852A3">
        <w:rPr>
          <w:rFonts w:cs="Times New Roman"/>
        </w:rPr>
        <w:t xml:space="preserve"> in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r>
          <w:rPr>
            <w:rFonts w:ascii="Cambria Math" w:hAnsi="Cambria Math" w:cs="Times New Roman"/>
          </w:rPr>
          <m:t>-</m:t>
        </m:r>
        <m:r>
          <m:rPr>
            <m:sty m:val="p"/>
          </m:rPr>
          <w:rPr>
            <w:rFonts w:ascii="Cambria Math" w:hAnsi="Cambria Math" w:cs="Times New Roman"/>
          </w:rPr>
          <m:t>log⁡</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oMath>
      <w:r w:rsidR="008852A3" w:rsidRPr="00106FE1">
        <w:rPr>
          <w:rFonts w:cs="Times New Roman"/>
        </w:rPr>
        <w:t xml:space="preserve"> plane</w:t>
      </w:r>
      <w:r w:rsidR="002F5B22" w:rsidRPr="00106FE1">
        <w:rPr>
          <w:rFonts w:cs="Times New Roman"/>
        </w:rPr>
        <w:t xml:space="preserve">, while Li </w:t>
      </w:r>
      <w:r w:rsidR="00CB34AB" w:rsidRPr="00106FE1">
        <w:rPr>
          <w:rFonts w:cs="Times New Roman"/>
        </w:rPr>
        <w:t>[</w:t>
      </w:r>
      <w:r w:rsidR="002F5B22" w:rsidRPr="00106FE1">
        <w:rPr>
          <w:rFonts w:cs="Times New Roman"/>
        </w:rPr>
        <w:t>2006</w:t>
      </w:r>
      <w:r w:rsidR="00CB34AB" w:rsidRPr="00106FE1">
        <w:rPr>
          <w:rFonts w:cs="Times New Roman"/>
        </w:rPr>
        <w:t>] and</w:t>
      </w:r>
      <w:r w:rsidR="00351195" w:rsidRPr="00106FE1">
        <w:rPr>
          <w:rFonts w:cs="Times New Roman"/>
        </w:rPr>
        <w:t xml:space="preserve"> </w:t>
      </w:r>
      <w:r w:rsidR="00351195" w:rsidRPr="00106FE1">
        <w:t>Kodicherla</w:t>
      </w:r>
      <w:r w:rsidR="00351195" w:rsidRPr="00106FE1">
        <w:rPr>
          <w:i/>
          <w:iCs/>
        </w:rPr>
        <w:t xml:space="preserve"> et al.</w:t>
      </w:r>
      <w:r w:rsidR="00351195" w:rsidRPr="00106FE1">
        <w:t xml:space="preserve"> </w:t>
      </w:r>
      <w:r w:rsidR="00CB34AB" w:rsidRPr="00106FE1">
        <w:t>[</w:t>
      </w:r>
      <w:r w:rsidR="00351195" w:rsidRPr="00106FE1">
        <w:t>2021</w:t>
      </w:r>
      <w:r w:rsidR="002F5B22" w:rsidRPr="00106FE1">
        <w:rPr>
          <w:rFonts w:cs="Times New Roman"/>
        </w:rPr>
        <w:t xml:space="preserve">] suggested that the CSLs of triaxial </w:t>
      </w:r>
      <w:r w:rsidR="0040421D" w:rsidRPr="00106FE1">
        <w:rPr>
          <w:rFonts w:cs="Times New Roman"/>
        </w:rPr>
        <w:t xml:space="preserve">extension </w:t>
      </w:r>
      <w:r w:rsidR="002F5B22" w:rsidRPr="00106FE1">
        <w:rPr>
          <w:rFonts w:cs="Times New Roman"/>
        </w:rPr>
        <w:t xml:space="preserve">tests apparently locates above those of </w:t>
      </w:r>
      <w:r w:rsidR="0040421D" w:rsidRPr="00106FE1">
        <w:rPr>
          <w:rFonts w:cs="Times New Roman"/>
        </w:rPr>
        <w:t>compression</w:t>
      </w:r>
      <w:r w:rsidR="002F5B22" w:rsidRPr="00106FE1">
        <w:rPr>
          <w:rFonts w:cs="Times New Roman"/>
        </w:rPr>
        <w:t xml:space="preserve"> tests</w:t>
      </w:r>
      <w:r w:rsidR="00106FE1" w:rsidRPr="00106FE1">
        <w:rPr>
          <w:rFonts w:cs="Times New Roman"/>
        </w:rPr>
        <w:t xml:space="preserve"> in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r>
          <w:rPr>
            <w:rFonts w:ascii="Cambria Math" w:hAnsi="Cambria Math" w:cs="Times New Roman"/>
          </w:rPr>
          <m:t>-</m:t>
        </m:r>
        <m:r>
          <m:rPr>
            <m:sty m:val="p"/>
          </m:rPr>
          <w:rPr>
            <w:rFonts w:ascii="Cambria Math" w:hAnsi="Cambria Math" w:cs="Times New Roman"/>
          </w:rPr>
          <m:t>log⁡</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c</m:t>
            </m:r>
          </m:sub>
          <m:sup>
            <m:r>
              <w:rPr>
                <w:rFonts w:ascii="Cambria Math" w:hAnsi="Cambria Math" w:cs="Times New Roman"/>
              </w:rPr>
              <m:t>'</m:t>
            </m:r>
          </m:sup>
        </m:sSubSup>
        <m:r>
          <w:rPr>
            <w:rFonts w:ascii="Cambria Math" w:hAnsi="Cambria Math" w:cs="Times New Roman"/>
          </w:rPr>
          <m:t>)</m:t>
        </m:r>
      </m:oMath>
      <w:r w:rsidR="00106FE1" w:rsidRPr="00106FE1">
        <w:rPr>
          <w:rFonts w:cs="Times New Roman"/>
        </w:rPr>
        <w:t xml:space="preserve"> plane</w:t>
      </w:r>
      <w:r w:rsidR="002F5B22" w:rsidRPr="00106FE1">
        <w:rPr>
          <w:rFonts w:cs="Times New Roman"/>
        </w:rPr>
        <w:t>.</w:t>
      </w:r>
    </w:p>
    <w:p w14:paraId="66B71D12" w14:textId="6DE4731F" w:rsidR="00634AC2" w:rsidRDefault="00634AC2" w:rsidP="00AA0EA0">
      <w:pPr>
        <w:rPr>
          <w:highlight w:val="yellow"/>
        </w:rPr>
      </w:pPr>
    </w:p>
    <w:p w14:paraId="568F52CC" w14:textId="51E55266" w:rsidR="008171CF" w:rsidRDefault="00193483" w:rsidP="00731B22">
      <w:r w:rsidRPr="00B026BD">
        <w:t xml:space="preserve">The triaxial test is </w:t>
      </w:r>
      <w:r w:rsidR="001D4B14" w:rsidRPr="00B026BD">
        <w:t>an effective</w:t>
      </w:r>
      <w:r w:rsidR="001D4B14" w:rsidRPr="00B026BD">
        <w:rPr>
          <w:rFonts w:hint="eastAsia"/>
        </w:rPr>
        <w:t xml:space="preserve"> </w:t>
      </w:r>
      <w:r w:rsidR="001D4B14" w:rsidRPr="00B026BD">
        <w:t xml:space="preserve">way to investigate the critical state </w:t>
      </w:r>
      <w:r w:rsidR="00022BB4" w:rsidRPr="00B026BD">
        <w:t>behaviour</w:t>
      </w:r>
      <w:r w:rsidR="001D4B14" w:rsidRPr="00B026BD">
        <w:t xml:space="preserve"> of soil.</w:t>
      </w:r>
      <w:r w:rsidR="001D4B14" w:rsidRPr="00B026BD">
        <w:rPr>
          <w:rFonts w:hint="eastAsia"/>
        </w:rPr>
        <w:t xml:space="preserve"> </w:t>
      </w:r>
      <w:r w:rsidR="00DB24ED" w:rsidRPr="00B026BD">
        <w:t>C</w:t>
      </w:r>
      <w:r w:rsidRPr="00B026BD">
        <w:t>onventional laboratorial</w:t>
      </w:r>
      <w:r w:rsidR="001D4B14" w:rsidRPr="00B026BD">
        <w:t xml:space="preserve"> tests</w:t>
      </w:r>
      <w:r w:rsidR="00174DC6" w:rsidRPr="00B026BD">
        <w:t xml:space="preserve"> </w:t>
      </w:r>
      <w:r w:rsidR="00694C68" w:rsidRPr="00B026BD">
        <w:t xml:space="preserve">normally have a limited </w:t>
      </w:r>
      <w:r w:rsidR="00F36B31" w:rsidRPr="00B026BD">
        <w:t>strain</w:t>
      </w:r>
      <w:r w:rsidR="00694C68" w:rsidRPr="00B026BD">
        <w:t xml:space="preserve"> range</w:t>
      </w:r>
      <w:r w:rsidR="001D4B14" w:rsidRPr="00B026BD">
        <w:t xml:space="preserve"> </w:t>
      </w:r>
      <w:r w:rsidR="00174DC6" w:rsidRPr="00B026BD">
        <w:t>[Cuss</w:t>
      </w:r>
      <w:r w:rsidR="00174DC6" w:rsidRPr="00B026BD">
        <w:rPr>
          <w:rFonts w:cs="Times New Roman"/>
          <w:i/>
          <w:iCs/>
        </w:rPr>
        <w:t xml:space="preserve"> et al.</w:t>
      </w:r>
      <w:r w:rsidR="00174DC6" w:rsidRPr="00B026BD">
        <w:rPr>
          <w:rFonts w:cs="Times New Roman"/>
        </w:rPr>
        <w:t xml:space="preserve"> 2003</w:t>
      </w:r>
      <w:r w:rsidR="009228D2" w:rsidRPr="00B026BD">
        <w:rPr>
          <w:rFonts w:cs="Times New Roman"/>
        </w:rPr>
        <w:t xml:space="preserve">; Reid </w:t>
      </w:r>
      <w:r w:rsidR="009228D2" w:rsidRPr="00B026BD">
        <w:rPr>
          <w:rFonts w:cs="Times New Roman"/>
          <w:i/>
          <w:iCs/>
        </w:rPr>
        <w:t>et al.</w:t>
      </w:r>
      <w:r w:rsidR="009228D2" w:rsidRPr="00B026BD">
        <w:rPr>
          <w:rFonts w:cs="Times New Roman"/>
        </w:rPr>
        <w:t xml:space="preserve"> 2021</w:t>
      </w:r>
      <w:r w:rsidR="00174DC6" w:rsidRPr="00B026BD">
        <w:t>]</w:t>
      </w:r>
      <w:r w:rsidR="00FA50A8" w:rsidRPr="00B026BD">
        <w:t xml:space="preserve">, and it is difficult to </w:t>
      </w:r>
      <w:r w:rsidR="00B11170" w:rsidRPr="00B026BD">
        <w:t>test</w:t>
      </w:r>
      <w:r w:rsidR="0088370B">
        <w:t xml:space="preserve"> arbitrary stress situations for </w:t>
      </w:r>
      <w:r w:rsidR="00FA50A8" w:rsidRPr="00B026BD">
        <w:t>soil</w:t>
      </w:r>
      <w:r w:rsidR="0088370B">
        <w:t>s</w:t>
      </w:r>
      <w:r w:rsidR="00FA50A8" w:rsidRPr="00B026BD">
        <w:t xml:space="preserve"> in nature. In recent years, the discrete element method (DEM), </w:t>
      </w:r>
      <w:r w:rsidR="00B026BD">
        <w:t xml:space="preserve">as </w:t>
      </w:r>
      <w:r w:rsidR="00FA50A8" w:rsidRPr="00B026BD">
        <w:t xml:space="preserve">developed by Cundall and Strack </w:t>
      </w:r>
      <w:r w:rsidR="00730E79" w:rsidRPr="00B026BD">
        <w:t>[</w:t>
      </w:r>
      <w:r w:rsidR="00FA50A8" w:rsidRPr="00B026BD">
        <w:t>197</w:t>
      </w:r>
      <w:r w:rsidR="0040421D" w:rsidRPr="00B026BD">
        <w:t>9</w:t>
      </w:r>
      <w:r w:rsidR="00730E79" w:rsidRPr="00B026BD">
        <w:t>]</w:t>
      </w:r>
      <w:r w:rsidR="00FA50A8" w:rsidRPr="00B026BD">
        <w:t xml:space="preserve">, </w:t>
      </w:r>
      <w:r w:rsidR="00635AF2" w:rsidRPr="00B026BD">
        <w:rPr>
          <w:rFonts w:cs="Times New Roman"/>
        </w:rPr>
        <w:t xml:space="preserve">provides a platform to perform the </w:t>
      </w:r>
      <w:r w:rsidR="00635AF2" w:rsidRPr="00E33824">
        <w:rPr>
          <w:rFonts w:cs="Times New Roman"/>
        </w:rPr>
        <w:t xml:space="preserve">numerical simulations </w:t>
      </w:r>
      <w:r w:rsidR="00984BE6" w:rsidRPr="00E33824">
        <w:rPr>
          <w:rFonts w:cs="Times New Roman"/>
        </w:rPr>
        <w:t xml:space="preserve">on </w:t>
      </w:r>
      <w:r w:rsidR="0040421D" w:rsidRPr="00E33824">
        <w:rPr>
          <w:rFonts w:cs="Times New Roman"/>
        </w:rPr>
        <w:t>granular materials</w:t>
      </w:r>
      <w:r w:rsidR="0088370B" w:rsidRPr="00E33824">
        <w:rPr>
          <w:rFonts w:cs="Times New Roman"/>
        </w:rPr>
        <w:t>, which enables complex loading conditions to be implemented</w:t>
      </w:r>
      <w:r w:rsidR="008A2FD9" w:rsidRPr="00E33824">
        <w:t xml:space="preserve">. </w:t>
      </w:r>
      <w:r w:rsidR="00731B22" w:rsidRPr="00E33824">
        <w:rPr>
          <w:rFonts w:cs="Times New Roman"/>
        </w:rPr>
        <w:t>T</w:t>
      </w:r>
      <w:r w:rsidR="00ED2208" w:rsidRPr="00E33824">
        <w:rPr>
          <w:rFonts w:cs="Times New Roman"/>
        </w:rPr>
        <w:t xml:space="preserve">o </w:t>
      </w:r>
      <w:r w:rsidR="0088370B" w:rsidRPr="00E33824">
        <w:rPr>
          <w:rFonts w:cs="Times New Roman"/>
        </w:rPr>
        <w:t xml:space="preserve">this end, </w:t>
      </w:r>
      <w:r w:rsidR="00E33824" w:rsidRPr="00E33824">
        <w:rPr>
          <w:rFonts w:cs="Times New Roman"/>
        </w:rPr>
        <w:t>extended study is needed in order to better examine</w:t>
      </w:r>
      <w:r w:rsidR="00ED2208" w:rsidRPr="00E33824">
        <w:rPr>
          <w:rFonts w:cs="Times New Roman"/>
        </w:rPr>
        <w:t xml:space="preserve"> the influence </w:t>
      </w:r>
      <w:r w:rsidR="00731B22" w:rsidRPr="00E33824">
        <w:rPr>
          <w:rFonts w:cs="Times New Roman"/>
        </w:rPr>
        <w:t>of stress path</w:t>
      </w:r>
      <w:r w:rsidR="00685BBF" w:rsidRPr="00E33824">
        <w:rPr>
          <w:rFonts w:cs="Times New Roman"/>
        </w:rPr>
        <w:t>s</w:t>
      </w:r>
      <w:r w:rsidR="00731B22" w:rsidRPr="00E33824">
        <w:rPr>
          <w:rFonts w:cs="Times New Roman"/>
        </w:rPr>
        <w:t xml:space="preserve"> on critical state </w:t>
      </w:r>
      <w:r w:rsidR="00022BB4" w:rsidRPr="00E33824">
        <w:rPr>
          <w:rFonts w:cs="Times New Roman"/>
        </w:rPr>
        <w:t>behaviour</w:t>
      </w:r>
      <w:r w:rsidR="00B026BD" w:rsidRPr="00E33824">
        <w:rPr>
          <w:rFonts w:cs="Times New Roman"/>
        </w:rPr>
        <w:t xml:space="preserve"> and uniqueness of CSLs</w:t>
      </w:r>
      <w:r w:rsidR="00E33824" w:rsidRPr="00E33824">
        <w:rPr>
          <w:rFonts w:cs="Times New Roman"/>
        </w:rPr>
        <w:t>.</w:t>
      </w:r>
    </w:p>
    <w:p w14:paraId="5ED9693C" w14:textId="77777777" w:rsidR="008171CF" w:rsidRPr="0040421D" w:rsidRDefault="008171CF" w:rsidP="00AA0EA0"/>
    <w:p w14:paraId="7A0ED133" w14:textId="0AAA6832" w:rsidR="00E538B8" w:rsidRDefault="00A00E6E" w:rsidP="00AA0EA0">
      <w:r w:rsidRPr="003301D9">
        <w:rPr>
          <w:rFonts w:cs="Times New Roman" w:hint="eastAsia"/>
        </w:rPr>
        <w:t>I</w:t>
      </w:r>
      <w:r w:rsidRPr="003301D9">
        <w:rPr>
          <w:rFonts w:cs="Times New Roman"/>
        </w:rPr>
        <w:t>n this paper,</w:t>
      </w:r>
      <w:r w:rsidRPr="003301D9">
        <w:rPr>
          <w:rFonts w:cs="Times New Roman" w:hint="eastAsia"/>
        </w:rPr>
        <w:t xml:space="preserve"> </w:t>
      </w:r>
      <w:r w:rsidRPr="003301D9">
        <w:rPr>
          <w:rFonts w:cs="Times New Roman"/>
        </w:rPr>
        <w:t>a series of drained triaxial</w:t>
      </w:r>
      <w:r w:rsidR="008B6591" w:rsidRPr="003301D9">
        <w:rPr>
          <w:rFonts w:cs="Times New Roman"/>
        </w:rPr>
        <w:t xml:space="preserve"> </w:t>
      </w:r>
      <w:r w:rsidR="00231784" w:rsidRPr="003301D9">
        <w:rPr>
          <w:rFonts w:cs="Times New Roman"/>
        </w:rPr>
        <w:t>(</w:t>
      </w:r>
      <w:r w:rsidR="0088370B" w:rsidRPr="003301D9">
        <w:rPr>
          <w:rFonts w:cs="Times New Roman"/>
        </w:rPr>
        <w:t>axisymmetric</w:t>
      </w:r>
      <w:r w:rsidR="00231784" w:rsidRPr="003301D9">
        <w:rPr>
          <w:rFonts w:cs="Times New Roman"/>
        </w:rPr>
        <w:t>) tests</w:t>
      </w:r>
      <w:r w:rsidR="006101C5" w:rsidRPr="003301D9">
        <w:rPr>
          <w:rFonts w:cs="Times New Roman"/>
        </w:rPr>
        <w:t>, including axial</w:t>
      </w:r>
      <w:r w:rsidR="0088370B" w:rsidRPr="003301D9">
        <w:rPr>
          <w:rFonts w:cs="Times New Roman"/>
        </w:rPr>
        <w:t xml:space="preserve"> compression</w:t>
      </w:r>
      <w:r w:rsidR="008B6591" w:rsidRPr="003301D9">
        <w:rPr>
          <w:rFonts w:cs="Times New Roman"/>
        </w:rPr>
        <w:t xml:space="preserve"> (AC) and </w:t>
      </w:r>
      <w:r w:rsidR="006101C5" w:rsidRPr="003301D9">
        <w:rPr>
          <w:rFonts w:cs="Times New Roman"/>
        </w:rPr>
        <w:t>axial</w:t>
      </w:r>
      <w:r w:rsidR="0088370B" w:rsidRPr="003301D9">
        <w:rPr>
          <w:rFonts w:cs="Times New Roman"/>
        </w:rPr>
        <w:t xml:space="preserve"> </w:t>
      </w:r>
      <w:r w:rsidR="008B6591" w:rsidRPr="003301D9">
        <w:rPr>
          <w:rFonts w:cs="Times New Roman"/>
        </w:rPr>
        <w:t>extension</w:t>
      </w:r>
      <w:r w:rsidR="0088370B" w:rsidRPr="003301D9">
        <w:rPr>
          <w:rFonts w:cs="Times New Roman"/>
        </w:rPr>
        <w:t xml:space="preserve"> </w:t>
      </w:r>
      <w:r w:rsidR="008B6591" w:rsidRPr="003301D9">
        <w:rPr>
          <w:rFonts w:cs="Times New Roman"/>
        </w:rPr>
        <w:t>(AE)</w:t>
      </w:r>
      <w:r w:rsidR="006101C5" w:rsidRPr="003301D9">
        <w:rPr>
          <w:rFonts w:cs="Times New Roman"/>
        </w:rPr>
        <w:t>,</w:t>
      </w:r>
      <w:r w:rsidRPr="003301D9">
        <w:rPr>
          <w:rFonts w:cs="Times New Roman"/>
        </w:rPr>
        <w:t xml:space="preserve"> </w:t>
      </w:r>
      <w:r w:rsidR="008B6591" w:rsidRPr="003301D9">
        <w:rPr>
          <w:rFonts w:cs="Times New Roman"/>
        </w:rPr>
        <w:t>with different confining pressures</w:t>
      </w:r>
      <w:r w:rsidRPr="003301D9">
        <w:rPr>
          <w:rFonts w:cs="Times New Roman"/>
        </w:rPr>
        <w:t xml:space="preserve"> </w:t>
      </w:r>
      <w:r w:rsidR="00D04A43" w:rsidRPr="003301D9">
        <w:rPr>
          <w:rFonts w:cs="Times New Roman"/>
        </w:rPr>
        <w:t>are</w:t>
      </w:r>
      <w:r w:rsidRPr="003301D9">
        <w:rPr>
          <w:rFonts w:cs="Times New Roman"/>
        </w:rPr>
        <w:t xml:space="preserve"> conducted </w:t>
      </w:r>
      <w:r w:rsidR="00A15FBE" w:rsidRPr="003301D9">
        <w:rPr>
          <w:rFonts w:cs="Times New Roman"/>
        </w:rPr>
        <w:t xml:space="preserve">on sand </w:t>
      </w:r>
      <w:r w:rsidR="00B026BD" w:rsidRPr="003301D9">
        <w:rPr>
          <w:rFonts w:cs="Times New Roman"/>
        </w:rPr>
        <w:t xml:space="preserve">samples </w:t>
      </w:r>
      <w:r w:rsidRPr="003301D9">
        <w:rPr>
          <w:rFonts w:cs="Times New Roman"/>
        </w:rPr>
        <w:t>using DEM.</w:t>
      </w:r>
      <w:r w:rsidRPr="003301D9">
        <w:rPr>
          <w:rFonts w:hint="eastAsia"/>
        </w:rPr>
        <w:t xml:space="preserve"> </w:t>
      </w:r>
      <w:r w:rsidR="008A2FD9" w:rsidRPr="003301D9">
        <w:rPr>
          <w:rFonts w:cs="Times New Roman"/>
        </w:rPr>
        <w:t xml:space="preserve">In contrast to the </w:t>
      </w:r>
      <w:r w:rsidR="00231784" w:rsidRPr="003301D9">
        <w:rPr>
          <w:rFonts w:cs="Times New Roman"/>
        </w:rPr>
        <w:t>conventional</w:t>
      </w:r>
      <w:r w:rsidR="008A2FD9" w:rsidRPr="003301D9">
        <w:rPr>
          <w:rFonts w:cs="Times New Roman"/>
        </w:rPr>
        <w:t xml:space="preserve"> triaxial</w:t>
      </w:r>
      <w:r w:rsidR="00E618C6" w:rsidRPr="003301D9">
        <w:rPr>
          <w:rFonts w:cs="Times New Roman"/>
        </w:rPr>
        <w:t xml:space="preserve"> (CT)</w:t>
      </w:r>
      <w:r w:rsidR="008A2FD9" w:rsidRPr="003301D9">
        <w:rPr>
          <w:rFonts w:cs="Times New Roman"/>
        </w:rPr>
        <w:t xml:space="preserve"> </w:t>
      </w:r>
      <w:r w:rsidR="00B026BD" w:rsidRPr="003301D9">
        <w:rPr>
          <w:rFonts w:cs="Times New Roman"/>
        </w:rPr>
        <w:t xml:space="preserve">laboratory </w:t>
      </w:r>
      <w:r w:rsidR="008A2FD9" w:rsidRPr="003301D9">
        <w:rPr>
          <w:rFonts w:cs="Times New Roman"/>
        </w:rPr>
        <w:t xml:space="preserve">tests assuming an axisymmetric constant </w:t>
      </w:r>
      <w:r w:rsidR="00CD7CB8" w:rsidRPr="003301D9">
        <w:rPr>
          <w:rFonts w:cs="Times New Roman" w:hint="eastAsia"/>
        </w:rPr>
        <w:t>radial</w:t>
      </w:r>
      <w:r w:rsidR="00CD7CB8" w:rsidRPr="003301D9">
        <w:rPr>
          <w:rFonts w:cs="Times New Roman"/>
        </w:rPr>
        <w:t xml:space="preserve"> </w:t>
      </w:r>
      <w:r w:rsidR="00231784" w:rsidRPr="003301D9">
        <w:rPr>
          <w:rFonts w:cs="Times New Roman"/>
        </w:rPr>
        <w:t>shearing mode</w:t>
      </w:r>
      <w:r w:rsidR="008A2FD9" w:rsidRPr="003301D9">
        <w:rPr>
          <w:rFonts w:cs="Times New Roman"/>
        </w:rPr>
        <w:t xml:space="preserve">, the current study </w:t>
      </w:r>
      <w:r w:rsidR="00AA790C" w:rsidRPr="003301D9">
        <w:rPr>
          <w:rFonts w:cs="Times New Roman"/>
        </w:rPr>
        <w:t>also includes</w:t>
      </w:r>
      <w:r w:rsidR="008A2FD9" w:rsidRPr="003301D9">
        <w:rPr>
          <w:rFonts w:cs="Times New Roman"/>
        </w:rPr>
        <w:t xml:space="preserve"> </w:t>
      </w:r>
      <w:r w:rsidR="0088370B" w:rsidRPr="003301D9">
        <w:rPr>
          <w:rFonts w:cs="Times New Roman"/>
        </w:rPr>
        <w:t xml:space="preserve">a </w:t>
      </w:r>
      <w:r w:rsidR="008A2FD9" w:rsidRPr="003301D9">
        <w:rPr>
          <w:rFonts w:cs="Times New Roman"/>
        </w:rPr>
        <w:t xml:space="preserve">particular </w:t>
      </w:r>
      <w:r w:rsidR="00231784" w:rsidRPr="003301D9">
        <w:rPr>
          <w:rFonts w:cs="Times New Roman"/>
        </w:rPr>
        <w:t>mode</w:t>
      </w:r>
      <w:r w:rsidR="008A2FD9" w:rsidRPr="003301D9">
        <w:rPr>
          <w:rFonts w:cs="Times New Roman"/>
        </w:rPr>
        <w:t xml:space="preserve"> </w:t>
      </w:r>
      <w:r w:rsidR="00AA790C" w:rsidRPr="003301D9">
        <w:rPr>
          <w:rFonts w:cs="Times New Roman"/>
        </w:rPr>
        <w:t>where</w:t>
      </w:r>
      <w:r w:rsidR="008A2FD9" w:rsidRPr="003301D9">
        <w:rPr>
          <w:rFonts w:cs="Times New Roman"/>
        </w:rPr>
        <w:t xml:space="preserve"> the effective mean stress </w:t>
      </w:r>
      <w:r w:rsidR="008A2FD9" w:rsidRPr="003301D9">
        <w:rPr>
          <w:rFonts w:cs="Times New Roman" w:hint="eastAsia"/>
        </w:rPr>
        <w:t>(</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oMath>
      <w:r w:rsidR="008A2FD9" w:rsidRPr="003301D9">
        <w:rPr>
          <w:rFonts w:cs="Times New Roman" w:hint="eastAsia"/>
        </w:rPr>
        <w:t xml:space="preserve">) </w:t>
      </w:r>
      <w:r w:rsidR="008A2FD9" w:rsidRPr="003301D9">
        <w:rPr>
          <w:rFonts w:cs="Times New Roman"/>
        </w:rPr>
        <w:t>remains constant</w:t>
      </w:r>
      <w:r w:rsidR="00231784" w:rsidRPr="003301D9">
        <w:rPr>
          <w:rFonts w:cs="Times New Roman"/>
        </w:rPr>
        <w:t xml:space="preserve"> (CP)</w:t>
      </w:r>
      <w:r w:rsidR="008A2FD9" w:rsidRPr="003301D9">
        <w:rPr>
          <w:rFonts w:cs="Times New Roman"/>
        </w:rPr>
        <w:t>.</w:t>
      </w:r>
      <w:r w:rsidR="008A2FD9">
        <w:rPr>
          <w:rFonts w:cs="Times New Roman"/>
        </w:rPr>
        <w:t xml:space="preserve"> </w:t>
      </w:r>
      <w:r w:rsidR="0046334F">
        <w:rPr>
          <w:rFonts w:cs="Times New Roman"/>
        </w:rPr>
        <w:t>All samples are sheared to large strain</w:t>
      </w:r>
      <w:r w:rsidR="0088370B">
        <w:rPr>
          <w:rFonts w:cs="Times New Roman"/>
        </w:rPr>
        <w:t>s</w:t>
      </w:r>
      <w:r w:rsidR="0046334F">
        <w:rPr>
          <w:rFonts w:cs="Times New Roman"/>
        </w:rPr>
        <w:t xml:space="preserve"> to examine and compare the critical state </w:t>
      </w:r>
      <w:r w:rsidR="00022BB4">
        <w:rPr>
          <w:rFonts w:cs="Times New Roman"/>
        </w:rPr>
        <w:t>behaviour</w:t>
      </w:r>
      <w:r w:rsidR="00231784">
        <w:rPr>
          <w:rFonts w:cs="Times New Roman" w:hint="eastAsia"/>
        </w:rPr>
        <w:t>s</w:t>
      </w:r>
      <w:r w:rsidR="00D404AE">
        <w:rPr>
          <w:rFonts w:cs="Times New Roman"/>
        </w:rPr>
        <w:t xml:space="preserve">. </w:t>
      </w:r>
      <w:r w:rsidR="00AD5C62">
        <w:rPr>
          <w:rFonts w:cs="Times New Roman"/>
        </w:rPr>
        <w:t xml:space="preserve">Both the macroscopic and microscopic </w:t>
      </w:r>
      <w:r w:rsidR="00E33824">
        <w:rPr>
          <w:rFonts w:cs="Times New Roman"/>
        </w:rPr>
        <w:t>behaviours are considered.</w:t>
      </w:r>
    </w:p>
    <w:p w14:paraId="0D4A7B67" w14:textId="533C5C06" w:rsidR="008B6591" w:rsidRDefault="008B6591" w:rsidP="00AA0EA0"/>
    <w:p w14:paraId="4DA3378F" w14:textId="77777777" w:rsidR="0048607C" w:rsidRDefault="0048607C" w:rsidP="00AA0EA0"/>
    <w:p w14:paraId="3D94E1B9" w14:textId="582A945E" w:rsidR="00AA0EA0" w:rsidRPr="00CC4916" w:rsidRDefault="00D545E0" w:rsidP="00A72BAD">
      <w:pPr>
        <w:pStyle w:val="Heading1"/>
        <w:rPr>
          <w:color w:val="000000" w:themeColor="text1"/>
        </w:rPr>
      </w:pPr>
      <w:r w:rsidRPr="00CC4916">
        <w:rPr>
          <w:color w:val="000000" w:themeColor="text1"/>
        </w:rPr>
        <w:t xml:space="preserve">2. </w:t>
      </w:r>
      <w:r w:rsidR="00FD3F89" w:rsidRPr="00CC4916">
        <w:rPr>
          <w:color w:val="000000" w:themeColor="text1"/>
        </w:rPr>
        <w:t xml:space="preserve">Simulation </w:t>
      </w:r>
      <w:r w:rsidR="00BF5661">
        <w:rPr>
          <w:color w:val="000000" w:themeColor="text1"/>
        </w:rPr>
        <w:t>D</w:t>
      </w:r>
      <w:r w:rsidR="00FD3F89" w:rsidRPr="00CC4916">
        <w:rPr>
          <w:color w:val="000000" w:themeColor="text1"/>
        </w:rPr>
        <w:t>etails</w:t>
      </w:r>
    </w:p>
    <w:p w14:paraId="431CD1EA" w14:textId="3054ADDA" w:rsidR="00152297" w:rsidRPr="00343930" w:rsidRDefault="00343930" w:rsidP="00343930">
      <w:pPr>
        <w:pStyle w:val="Heading2"/>
        <w:rPr>
          <w:rFonts w:eastAsiaTheme="minorEastAsia"/>
        </w:rPr>
      </w:pPr>
      <w:r>
        <w:rPr>
          <w:rFonts w:eastAsiaTheme="minorEastAsia" w:hint="eastAsia"/>
        </w:rPr>
        <w:t>2</w:t>
      </w:r>
      <w:r>
        <w:rPr>
          <w:rFonts w:eastAsiaTheme="minorEastAsia"/>
        </w:rPr>
        <w:t xml:space="preserve">.1. </w:t>
      </w:r>
      <w:r w:rsidRPr="00343930">
        <w:rPr>
          <w:rFonts w:eastAsiaTheme="minorEastAsia"/>
        </w:rPr>
        <w:t>Model Characteristic</w:t>
      </w:r>
      <w:r w:rsidR="00263ED6">
        <w:rPr>
          <w:rFonts w:eastAsiaTheme="minorEastAsia"/>
        </w:rPr>
        <w:t>s</w:t>
      </w:r>
    </w:p>
    <w:p w14:paraId="7DFA5A53" w14:textId="06E97890" w:rsidR="00A15FBE" w:rsidRDefault="00A15FBE" w:rsidP="00A15FBE">
      <w:pPr>
        <w:rPr>
          <w:rFonts w:cs="Times New Roman"/>
        </w:rPr>
      </w:pPr>
      <w:r>
        <w:rPr>
          <w:rFonts w:cs="Times New Roman" w:hint="eastAsia"/>
        </w:rPr>
        <w:t>I</w:t>
      </w:r>
      <w:r>
        <w:rPr>
          <w:rFonts w:cs="Times New Roman"/>
        </w:rPr>
        <w:t xml:space="preserve">n </w:t>
      </w:r>
      <w:r w:rsidR="008E065F">
        <w:rPr>
          <w:rFonts w:cs="Times New Roman"/>
        </w:rPr>
        <w:t xml:space="preserve">the current </w:t>
      </w:r>
      <w:r>
        <w:rPr>
          <w:rFonts w:cs="Times New Roman"/>
        </w:rPr>
        <w:t>DEM simulation</w:t>
      </w:r>
      <w:r w:rsidR="008E065F">
        <w:rPr>
          <w:rFonts w:cs="Times New Roman"/>
        </w:rPr>
        <w:t>s</w:t>
      </w:r>
      <w:r>
        <w:rPr>
          <w:rFonts w:cs="Times New Roman"/>
        </w:rPr>
        <w:t xml:space="preserve">, </w:t>
      </w:r>
      <w:r w:rsidR="00EF012D">
        <w:rPr>
          <w:rFonts w:cs="Times New Roman"/>
        </w:rPr>
        <w:t xml:space="preserve">a </w:t>
      </w:r>
      <w:r>
        <w:rPr>
          <w:rFonts w:cs="Times New Roman"/>
        </w:rPr>
        <w:t>sand</w:t>
      </w:r>
      <w:r w:rsidR="00EF012D">
        <w:rPr>
          <w:rFonts w:cs="Times New Roman"/>
        </w:rPr>
        <w:t xml:space="preserve"> sample</w:t>
      </w:r>
      <w:r>
        <w:rPr>
          <w:rFonts w:cs="Times New Roman"/>
        </w:rPr>
        <w:t xml:space="preserve">, as a heterogeneous media, is mimicked by an assembly of disperse particles with contacts, and delimited with confining walls. The initial positions of particles and walls with </w:t>
      </w:r>
      <w:r w:rsidR="00EF012D">
        <w:rPr>
          <w:rFonts w:cs="Times New Roman"/>
        </w:rPr>
        <w:t xml:space="preserve">constitutive </w:t>
      </w:r>
      <w:r>
        <w:rPr>
          <w:rFonts w:cs="Times New Roman"/>
        </w:rPr>
        <w:t xml:space="preserve">contact </w:t>
      </w:r>
      <w:r w:rsidR="00EF012D">
        <w:rPr>
          <w:rFonts w:cs="Times New Roman"/>
        </w:rPr>
        <w:t>law</w:t>
      </w:r>
      <w:r>
        <w:rPr>
          <w:rFonts w:cs="Times New Roman"/>
        </w:rPr>
        <w:t>s are assigned. For each time-step, a force-displacement law is applied to each contact to determine the new contact force. Then, the displacement</w:t>
      </w:r>
      <w:r w:rsidR="00EF012D">
        <w:rPr>
          <w:rFonts w:cs="Times New Roman"/>
        </w:rPr>
        <w:t>s</w:t>
      </w:r>
      <w:r>
        <w:rPr>
          <w:rFonts w:cs="Times New Roman"/>
        </w:rPr>
        <w:t xml:space="preserve"> of particles </w:t>
      </w:r>
      <w:r w:rsidR="00EF012D">
        <w:rPr>
          <w:rFonts w:cs="Times New Roman"/>
        </w:rPr>
        <w:t xml:space="preserve">are </w:t>
      </w:r>
      <w:r>
        <w:rPr>
          <w:rFonts w:cs="Times New Roman"/>
        </w:rPr>
        <w:lastRenderedPageBreak/>
        <w:t xml:space="preserve">calculated </w:t>
      </w:r>
      <w:r w:rsidR="008E065F">
        <w:rPr>
          <w:rFonts w:cs="Times New Roman"/>
        </w:rPr>
        <w:t>based on</w:t>
      </w:r>
      <w:r>
        <w:rPr>
          <w:rFonts w:cs="Times New Roman"/>
        </w:rPr>
        <w:t xml:space="preserve"> Newton’s second law of motion</w:t>
      </w:r>
      <w:r w:rsidR="008E065F">
        <w:rPr>
          <w:rFonts w:cs="Times New Roman"/>
        </w:rPr>
        <w:t xml:space="preserve"> in order</w:t>
      </w:r>
      <w:r>
        <w:rPr>
          <w:rFonts w:cs="Times New Roman"/>
        </w:rPr>
        <w:t xml:space="preserve"> to</w:t>
      </w:r>
      <w:r w:rsidR="008E065F">
        <w:rPr>
          <w:rFonts w:cs="Times New Roman"/>
        </w:rPr>
        <w:t xml:space="preserve"> get</w:t>
      </w:r>
      <w:r>
        <w:rPr>
          <w:rFonts w:cs="Times New Roman"/>
        </w:rPr>
        <w:t xml:space="preserve"> </w:t>
      </w:r>
      <w:r w:rsidR="008E065F">
        <w:rPr>
          <w:rFonts w:cs="Times New Roman"/>
        </w:rPr>
        <w:t xml:space="preserve">the </w:t>
      </w:r>
      <w:r>
        <w:rPr>
          <w:rFonts w:cs="Times New Roman"/>
        </w:rPr>
        <w:t>update</w:t>
      </w:r>
      <w:r w:rsidR="008E065F">
        <w:rPr>
          <w:rFonts w:cs="Times New Roman"/>
        </w:rPr>
        <w:t>d</w:t>
      </w:r>
      <w:r>
        <w:rPr>
          <w:rFonts w:cs="Times New Roman"/>
        </w:rPr>
        <w:t xml:space="preserve"> position</w:t>
      </w:r>
      <w:r w:rsidR="00EF012D">
        <w:rPr>
          <w:rFonts w:cs="Times New Roman"/>
        </w:rPr>
        <w:t>s</w:t>
      </w:r>
      <w:r>
        <w:rPr>
          <w:rFonts w:cs="Times New Roman"/>
        </w:rPr>
        <w:t xml:space="preserve">. </w:t>
      </w:r>
      <w:r w:rsidRPr="008E065F">
        <w:rPr>
          <w:rFonts w:cs="Times New Roman"/>
        </w:rPr>
        <w:t xml:space="preserve">This </w:t>
      </w:r>
      <w:r w:rsidR="008E065F" w:rsidRPr="008E065F">
        <w:rPr>
          <w:rFonts w:cs="Times New Roman"/>
        </w:rPr>
        <w:t xml:space="preserve">cycling </w:t>
      </w:r>
      <w:r w:rsidRPr="008E065F">
        <w:rPr>
          <w:rFonts w:cs="Times New Roman"/>
        </w:rPr>
        <w:t>process c</w:t>
      </w:r>
      <w:r w:rsidR="008E065F" w:rsidRPr="008E065F">
        <w:rPr>
          <w:rFonts w:cs="Times New Roman"/>
        </w:rPr>
        <w:t>ontinue</w:t>
      </w:r>
      <w:r w:rsidRPr="008E065F">
        <w:rPr>
          <w:rFonts w:cs="Times New Roman"/>
        </w:rPr>
        <w:t>s with</w:t>
      </w:r>
      <w:r w:rsidR="008E065F" w:rsidRPr="008E065F">
        <w:rPr>
          <w:rFonts w:cs="Times New Roman"/>
        </w:rPr>
        <w:t xml:space="preserve"> a</w:t>
      </w:r>
      <w:r w:rsidR="00EF012D">
        <w:rPr>
          <w:rFonts w:cs="Times New Roman"/>
        </w:rPr>
        <w:t>n</w:t>
      </w:r>
      <w:r w:rsidRPr="008E065F">
        <w:rPr>
          <w:rFonts w:cs="Times New Roman"/>
        </w:rPr>
        <w:t xml:space="preserve"> </w:t>
      </w:r>
      <w:r w:rsidR="00EF012D">
        <w:rPr>
          <w:rFonts w:cs="Times New Roman"/>
        </w:rPr>
        <w:t xml:space="preserve">automatic </w:t>
      </w:r>
      <w:r w:rsidRPr="008E065F">
        <w:rPr>
          <w:rFonts w:cs="Times New Roman"/>
        </w:rPr>
        <w:t>time-step</w:t>
      </w:r>
      <w:r w:rsidRPr="008E065F">
        <w:rPr>
          <w:rFonts w:cs="Times New Roman" w:hint="eastAsia"/>
        </w:rPr>
        <w:t xml:space="preserve"> </w:t>
      </w:r>
      <w:r w:rsidR="00016698" w:rsidRPr="008E065F">
        <w:rPr>
          <w:rFonts w:cs="Times New Roman"/>
        </w:rPr>
        <w:t>[</w:t>
      </w:r>
      <w:r>
        <w:rPr>
          <w:rFonts w:cs="Times New Roman"/>
        </w:rPr>
        <w:t>Cundall 2001</w:t>
      </w:r>
      <w:r w:rsidR="00016698">
        <w:rPr>
          <w:rFonts w:cs="Times New Roman"/>
        </w:rPr>
        <w:t>]</w:t>
      </w:r>
      <w:r>
        <w:rPr>
          <w:rFonts w:cs="Times New Roman"/>
        </w:rPr>
        <w:t xml:space="preserve">. In this study, the commercial software particle flow code (PFC) in three-dimensional version 5.0, developed by ITASCA Consulting Group </w:t>
      </w:r>
      <w:r w:rsidR="00016698">
        <w:rPr>
          <w:rFonts w:cs="Times New Roman"/>
        </w:rPr>
        <w:t>[</w:t>
      </w:r>
      <w:r>
        <w:rPr>
          <w:rFonts w:cs="Times New Roman"/>
        </w:rPr>
        <w:t>Itasca 2014</w:t>
      </w:r>
      <w:r w:rsidR="00016698">
        <w:rPr>
          <w:rFonts w:cs="Times New Roman"/>
        </w:rPr>
        <w:t>]</w:t>
      </w:r>
      <w:r>
        <w:rPr>
          <w:rFonts w:cs="Times New Roman"/>
        </w:rPr>
        <w:t xml:space="preserve">, </w:t>
      </w:r>
      <w:r w:rsidR="00EF012D">
        <w:rPr>
          <w:rFonts w:cs="Times New Roman"/>
        </w:rPr>
        <w:t xml:space="preserve">was used </w:t>
      </w:r>
      <w:r>
        <w:rPr>
          <w:rFonts w:cs="Times New Roman"/>
        </w:rPr>
        <w:t>to perform the numerical simulations of triaxial drained tests,</w:t>
      </w:r>
      <w:r>
        <w:t xml:space="preserve"> </w:t>
      </w:r>
      <w:r w:rsidR="00EF012D">
        <w:rPr>
          <w:rFonts w:cs="Times New Roman"/>
        </w:rPr>
        <w:t xml:space="preserve">based on the </w:t>
      </w:r>
      <w:r>
        <w:rPr>
          <w:rFonts w:cs="Times New Roman"/>
        </w:rPr>
        <w:t xml:space="preserve">FISH programming language. </w:t>
      </w:r>
    </w:p>
    <w:p w14:paraId="6F6B2134" w14:textId="43299219" w:rsidR="00CF3A0E" w:rsidRDefault="00CF3A0E" w:rsidP="00AA0EA0"/>
    <w:p w14:paraId="4A26C9BC" w14:textId="6A43C138" w:rsidR="00016698" w:rsidRDefault="00016698" w:rsidP="005F3643">
      <w:pPr>
        <w:rPr>
          <w:rFonts w:cs="Times New Roman"/>
        </w:rPr>
      </w:pPr>
      <w:r>
        <w:rPr>
          <w:rFonts w:cs="Times New Roman" w:hint="eastAsia"/>
        </w:rPr>
        <w:t>A</w:t>
      </w:r>
      <w:r>
        <w:rPr>
          <w:rFonts w:cs="Times New Roman"/>
        </w:rPr>
        <w:t xml:space="preserve"> total of 10000 particles with diameters ranging from 0.20 mm to 0.50 mm are generated in a cubic cell with </w:t>
      </w:r>
      <w:r w:rsidR="001C0EFC">
        <w:rPr>
          <w:rFonts w:cs="Times New Roman"/>
        </w:rPr>
        <w:t xml:space="preserve">a </w:t>
      </w:r>
      <w:r>
        <w:rPr>
          <w:rFonts w:cs="Times New Roman"/>
        </w:rPr>
        <w:t>dimension</w:t>
      </w:r>
      <w:r w:rsidR="001C0EFC">
        <w:rPr>
          <w:rFonts w:cs="Times New Roman"/>
        </w:rPr>
        <w:t xml:space="preserve"> of</w:t>
      </w:r>
      <w:r>
        <w:rPr>
          <w:rFonts w:cs="Times New Roman"/>
        </w:rPr>
        <w:t xml:space="preserve"> 7.55 × 7.55 × 7.55 mm in PFC 3D</w:t>
      </w:r>
      <w:r w:rsidR="001C0EFC">
        <w:rPr>
          <w:rFonts w:cs="Times New Roman"/>
        </w:rPr>
        <w:t>,</w:t>
      </w:r>
      <w:r>
        <w:rPr>
          <w:rFonts w:cs="Times New Roman"/>
        </w:rPr>
        <w:t xml:space="preserve"> as shown in Fig</w:t>
      </w:r>
      <w:r w:rsidR="002E7237">
        <w:rPr>
          <w:rFonts w:cs="Times New Roman"/>
        </w:rPr>
        <w:t>.</w:t>
      </w:r>
      <w:r>
        <w:rPr>
          <w:rFonts w:cs="Times New Roman"/>
        </w:rPr>
        <w:t xml:space="preserve"> 1. The notional density of particles is taken as 2650 kg/m</w:t>
      </w:r>
      <w:r>
        <w:rPr>
          <w:rFonts w:cs="Times New Roman"/>
          <w:vertAlign w:val="superscript"/>
        </w:rPr>
        <w:t>3</w:t>
      </w:r>
      <w:r>
        <w:rPr>
          <w:rFonts w:cs="Times New Roman"/>
        </w:rPr>
        <w:t xml:space="preserve"> and a density scaling system is applied to improve the simulation efficiency, which will not affect the quasi-static </w:t>
      </w:r>
      <w:r w:rsidR="00022BB4">
        <w:rPr>
          <w:rFonts w:cs="Times New Roman"/>
        </w:rPr>
        <w:t>behaviour</w:t>
      </w:r>
      <w:r>
        <w:rPr>
          <w:rFonts w:cs="Times New Roman"/>
        </w:rPr>
        <w:t xml:space="preserve"> [Thornton 2000]. The grain size distribution of the DEM model is illustrated in Fig</w:t>
      </w:r>
      <w:r w:rsidR="002E7237">
        <w:rPr>
          <w:rFonts w:cs="Times New Roman"/>
        </w:rPr>
        <w:t>.</w:t>
      </w:r>
      <w:r>
        <w:rPr>
          <w:rFonts w:cs="Times New Roman"/>
        </w:rPr>
        <w:t xml:space="preserve"> </w:t>
      </w:r>
      <w:r w:rsidR="008E6AE6">
        <w:rPr>
          <w:rFonts w:cs="Times New Roman"/>
        </w:rPr>
        <w:t>2</w:t>
      </w:r>
      <w:r>
        <w:rPr>
          <w:rFonts w:cs="Times New Roman"/>
        </w:rPr>
        <w:t xml:space="preserve">. </w:t>
      </w:r>
      <w:r w:rsidR="0002159B" w:rsidRPr="0002159B">
        <w:rPr>
          <w:rFonts w:cs="Times New Roman"/>
        </w:rPr>
        <w:t>During</w:t>
      </w:r>
      <w:r w:rsidRPr="0002159B">
        <w:rPr>
          <w:rFonts w:cs="Times New Roman"/>
        </w:rPr>
        <w:t xml:space="preserve"> the sample generation process, </w:t>
      </w:r>
      <w:r w:rsidR="00AD214A" w:rsidRPr="0002159B">
        <w:rPr>
          <w:rFonts w:cs="Times New Roman"/>
        </w:rPr>
        <w:t>different</w:t>
      </w:r>
      <w:r w:rsidRPr="0002159B">
        <w:rPr>
          <w:rFonts w:cs="Times New Roman"/>
        </w:rPr>
        <w:t xml:space="preserve"> initial interparticle friction coefficient</w:t>
      </w:r>
      <w:r w:rsidR="00AD214A" w:rsidRPr="0002159B">
        <w:rPr>
          <w:rFonts w:cs="Times New Roman"/>
        </w:rPr>
        <w:t>s</w:t>
      </w:r>
      <w:r w:rsidRPr="0002159B">
        <w:rPr>
          <w:rFonts w:cs="Times New Roman"/>
        </w:rPr>
        <w:t xml:space="preserve"> </w:t>
      </w:r>
      <w:r w:rsidR="00AD214A" w:rsidRPr="0002159B">
        <w:rPr>
          <w:rFonts w:cs="Times New Roman" w:hint="eastAsia"/>
        </w:rPr>
        <w:t>(</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oMath>
      <w:r w:rsidR="00AD214A" w:rsidRPr="0002159B">
        <w:rPr>
          <w:rFonts w:cs="Times New Roman" w:hint="eastAsia"/>
        </w:rPr>
        <w:t>)</w:t>
      </w:r>
      <w:r w:rsidRPr="0002159B">
        <w:rPr>
          <w:rFonts w:cs="Times New Roman" w:hint="eastAsia"/>
        </w:rPr>
        <w:t xml:space="preserve"> </w:t>
      </w:r>
      <w:r w:rsidR="00AD214A" w:rsidRPr="0002159B">
        <w:rPr>
          <w:rFonts w:cs="Times New Roman"/>
        </w:rPr>
        <w:t>are</w:t>
      </w:r>
      <w:r w:rsidRPr="0002159B">
        <w:rPr>
          <w:rFonts w:cs="Times New Roman"/>
        </w:rPr>
        <w:t xml:space="preserve"> assigned </w:t>
      </w:r>
      <w:r w:rsidR="001C0EFC">
        <w:rPr>
          <w:rFonts w:cs="Times New Roman"/>
        </w:rPr>
        <w:t xml:space="preserve">in order </w:t>
      </w:r>
      <w:r w:rsidRPr="0002159B">
        <w:rPr>
          <w:rFonts w:cs="Times New Roman"/>
        </w:rPr>
        <w:t xml:space="preserve">to </w:t>
      </w:r>
      <w:r w:rsidR="00AD214A" w:rsidRPr="0002159B">
        <w:rPr>
          <w:rFonts w:cs="Times New Roman"/>
        </w:rPr>
        <w:t>generate</w:t>
      </w:r>
      <w:r w:rsidRPr="0002159B">
        <w:rPr>
          <w:rFonts w:cs="Times New Roman"/>
        </w:rPr>
        <w:t xml:space="preserve"> dense and loose sand</w:t>
      </w:r>
      <w:r w:rsidR="0002159B" w:rsidRPr="0002159B">
        <w:rPr>
          <w:rFonts w:cs="Times New Roman"/>
        </w:rPr>
        <w:t xml:space="preserve"> samples</w:t>
      </w:r>
      <w:r w:rsidRPr="0002159B">
        <w:rPr>
          <w:rFonts w:cs="Times New Roman"/>
        </w:rPr>
        <w:t>, while the wall friction</w:t>
      </w:r>
      <w:r w:rsidR="00AD214A" w:rsidRPr="0002159B">
        <w:rPr>
          <w:rFonts w:cs="Times New Roman"/>
        </w:rPr>
        <w:t xml:space="preserve"> (</w:t>
      </w:r>
      <m:oMath>
        <m:sSub>
          <m:sSubPr>
            <m:ctrlPr>
              <w:rPr>
                <w:rFonts w:ascii="Cambria Math" w:hAnsi="Cambria Math"/>
                <w:i/>
                <w:szCs w:val="22"/>
              </w:rPr>
            </m:ctrlPr>
          </m:sSubPr>
          <m:e>
            <m:r>
              <w:rPr>
                <w:rFonts w:ascii="Cambria Math" w:hAnsi="Cambria Math"/>
                <w:szCs w:val="22"/>
              </w:rPr>
              <m:t>μ</m:t>
            </m:r>
          </m:e>
          <m:sub>
            <m:r>
              <w:rPr>
                <w:rFonts w:ascii="Cambria Math" w:hAnsi="Cambria Math"/>
                <w:szCs w:val="22"/>
              </w:rPr>
              <m:t>w</m:t>
            </m:r>
          </m:sub>
        </m:sSub>
      </m:oMath>
      <w:r w:rsidR="00AD214A" w:rsidRPr="0002159B">
        <w:rPr>
          <w:rFonts w:cs="Times New Roman"/>
        </w:rPr>
        <w:t>)</w:t>
      </w:r>
      <w:r w:rsidRPr="0002159B">
        <w:rPr>
          <w:rFonts w:cs="Times New Roman"/>
        </w:rPr>
        <w:t xml:space="preserve"> is always set to be 0.</w:t>
      </w:r>
      <w:r>
        <w:rPr>
          <w:rFonts w:cs="Times New Roman"/>
        </w:rPr>
        <w:t xml:space="preserve"> </w:t>
      </w:r>
      <w:r w:rsidR="0002159B" w:rsidRPr="0002159B">
        <w:rPr>
          <w:rFonts w:cs="Times New Roman"/>
        </w:rPr>
        <w:t>The interparticle friction coefficient is set back to a normal value of 0.5 during shearing stages.</w:t>
      </w:r>
    </w:p>
    <w:p w14:paraId="44587542" w14:textId="77777777" w:rsidR="005F3643" w:rsidRDefault="005F3643" w:rsidP="005F3643"/>
    <w:p w14:paraId="20743476" w14:textId="52C5928B" w:rsidR="008E6AE6" w:rsidRDefault="0053667C" w:rsidP="00326F6F">
      <w:pPr>
        <w:jc w:val="center"/>
      </w:pPr>
      <w:r w:rsidRPr="0053667C">
        <w:rPr>
          <w:noProof/>
        </w:rPr>
        <w:t xml:space="preserve"> </w:t>
      </w:r>
      <w:r w:rsidR="00922EB5" w:rsidRPr="00922EB5">
        <w:rPr>
          <w:noProof/>
        </w:rPr>
        <w:t xml:space="preserve"> </w:t>
      </w:r>
      <w:r w:rsidR="00922EB5">
        <w:rPr>
          <w:noProof/>
          <w:lang w:val="en-GB"/>
        </w:rPr>
        <w:drawing>
          <wp:inline distT="0" distB="0" distL="0" distR="0" wp14:anchorId="15E88DE4" wp14:editId="43DEE9DB">
            <wp:extent cx="4161874" cy="30948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7487" cy="3136247"/>
                    </a:xfrm>
                    <a:prstGeom prst="rect">
                      <a:avLst/>
                    </a:prstGeom>
                  </pic:spPr>
                </pic:pic>
              </a:graphicData>
            </a:graphic>
          </wp:inline>
        </w:drawing>
      </w:r>
    </w:p>
    <w:p w14:paraId="0C2A8ECC" w14:textId="1F9BD173" w:rsidR="008E6AE6" w:rsidRDefault="00326F6F" w:rsidP="0048607C">
      <w:pPr>
        <w:pStyle w:val="Caption"/>
        <w:spacing w:afterLines="50" w:after="156"/>
      </w:pPr>
      <w:r>
        <w:t xml:space="preserve">Fig. </w:t>
      </w:r>
      <w:fldSimple w:instr=" SEQ Fig. \* ARABIC ">
        <w:r w:rsidR="005A5088">
          <w:rPr>
            <w:noProof/>
          </w:rPr>
          <w:t>1</w:t>
        </w:r>
      </w:fldSimple>
      <w:r>
        <w:t xml:space="preserve"> </w:t>
      </w:r>
      <w:r w:rsidRPr="00E620CF">
        <w:rPr>
          <w:b w:val="0"/>
          <w:bCs/>
        </w:rPr>
        <w:t>Initial DEM cubic model of sand in PFC 3D with 10000 particles</w:t>
      </w:r>
    </w:p>
    <w:p w14:paraId="5A4A2BC9" w14:textId="63B5FEDB" w:rsidR="00EA54A3" w:rsidRDefault="008E6AE6" w:rsidP="008E6AE6">
      <w:pPr>
        <w:jc w:val="center"/>
      </w:pPr>
      <w:r w:rsidRPr="00BF7CDF">
        <w:rPr>
          <w:noProof/>
          <w:lang w:val="en-GB"/>
        </w:rPr>
        <w:lastRenderedPageBreak/>
        <w:drawing>
          <wp:inline distT="0" distB="0" distL="0" distR="0" wp14:anchorId="57FEFC1D" wp14:editId="323CF313">
            <wp:extent cx="3628293" cy="2931657"/>
            <wp:effectExtent l="0" t="0" r="0" b="2540"/>
            <wp:docPr id="10" name="图片 9">
              <a:extLst xmlns:a="http://schemas.openxmlformats.org/drawingml/2006/main">
                <a:ext uri="{FF2B5EF4-FFF2-40B4-BE49-F238E27FC236}">
                  <a16:creationId xmlns:a16="http://schemas.microsoft.com/office/drawing/2014/main" id="{E5F8B372-4203-4D86-B4F4-C3A5455AB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5F8B372-4203-4D86-B4F4-C3A5455AB529}"/>
                        </a:ext>
                      </a:extLst>
                    </pic:cNvPr>
                    <pic:cNvPicPr>
                      <a:picLocks noChangeAspect="1"/>
                    </pic:cNvPicPr>
                  </pic:nvPicPr>
                  <pic:blipFill>
                    <a:blip r:embed="rId9"/>
                    <a:stretch>
                      <a:fillRect/>
                    </a:stretch>
                  </pic:blipFill>
                  <pic:spPr>
                    <a:xfrm>
                      <a:off x="0" y="0"/>
                      <a:ext cx="3690395" cy="2981836"/>
                    </a:xfrm>
                    <a:prstGeom prst="rect">
                      <a:avLst/>
                    </a:prstGeom>
                  </pic:spPr>
                </pic:pic>
              </a:graphicData>
            </a:graphic>
          </wp:inline>
        </w:drawing>
      </w:r>
    </w:p>
    <w:p w14:paraId="1660BB6A" w14:textId="11D10F4E" w:rsidR="00EA54A3" w:rsidRDefault="00D22437" w:rsidP="0048607C">
      <w:pPr>
        <w:pStyle w:val="Caption"/>
        <w:spacing w:afterLines="50" w:after="156"/>
      </w:pPr>
      <w:r>
        <w:t xml:space="preserve">Fig. </w:t>
      </w:r>
      <w:fldSimple w:instr=" SEQ Fig. \* ARABIC ">
        <w:r w:rsidR="005A5088">
          <w:rPr>
            <w:noProof/>
          </w:rPr>
          <w:t>2</w:t>
        </w:r>
      </w:fldSimple>
      <w:r>
        <w:t xml:space="preserve"> </w:t>
      </w:r>
      <w:r w:rsidRPr="00E620CF">
        <w:rPr>
          <w:b w:val="0"/>
          <w:bCs/>
        </w:rPr>
        <w:t>Grain size distribution of the DEM model</w:t>
      </w:r>
    </w:p>
    <w:p w14:paraId="7957A9A5" w14:textId="72AE2478" w:rsidR="00D22437" w:rsidRDefault="00D22437" w:rsidP="00D22437">
      <w:pPr>
        <w:pStyle w:val="Caption"/>
        <w:rPr>
          <w:rFonts w:cs="Times New Roman"/>
          <w:szCs w:val="21"/>
        </w:rPr>
      </w:pPr>
      <w:r>
        <w:t xml:space="preserve">Table </w:t>
      </w:r>
      <w:fldSimple w:instr=" SEQ Table \* ARABIC ">
        <w:r w:rsidR="00E54570">
          <w:rPr>
            <w:noProof/>
          </w:rPr>
          <w:t>1</w:t>
        </w:r>
      </w:fldSimple>
      <w:r>
        <w:t xml:space="preserve"> </w:t>
      </w:r>
      <w:r w:rsidRPr="00E620CF">
        <w:rPr>
          <w:b w:val="0"/>
          <w:bCs/>
        </w:rPr>
        <w:t xml:space="preserve">Input parameters of the DEM model of sand </w:t>
      </w:r>
      <w:r w:rsidR="0002159B">
        <w:rPr>
          <w:b w:val="0"/>
          <w:bCs/>
        </w:rPr>
        <w:t>for the</w:t>
      </w:r>
      <w:r w:rsidRPr="00E620CF">
        <w:rPr>
          <w:b w:val="0"/>
          <w:bCs/>
        </w:rPr>
        <w:t xml:space="preserve"> drained tests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gridCol w:w="1765"/>
        <w:gridCol w:w="1635"/>
      </w:tblGrid>
      <w:tr w:rsidR="00D22437" w14:paraId="1B1D44C1" w14:textId="77777777" w:rsidTr="003F06DD">
        <w:trPr>
          <w:trHeight w:val="307"/>
        </w:trPr>
        <w:tc>
          <w:tcPr>
            <w:tcW w:w="5812" w:type="dxa"/>
            <w:tcBorders>
              <w:top w:val="single" w:sz="12" w:space="0" w:color="auto"/>
              <w:bottom w:val="single" w:sz="12" w:space="0" w:color="auto"/>
            </w:tcBorders>
            <w:vAlign w:val="center"/>
          </w:tcPr>
          <w:p w14:paraId="33141D7F" w14:textId="77777777" w:rsidR="00D22437" w:rsidRDefault="00D22437" w:rsidP="003F06DD">
            <w:pPr>
              <w:snapToGrid w:val="0"/>
            </w:pPr>
            <w:r>
              <w:rPr>
                <w:szCs w:val="22"/>
              </w:rPr>
              <w:t>Parameter</w:t>
            </w:r>
          </w:p>
        </w:tc>
        <w:tc>
          <w:tcPr>
            <w:tcW w:w="1843" w:type="dxa"/>
            <w:tcBorders>
              <w:top w:val="single" w:sz="12" w:space="0" w:color="auto"/>
              <w:bottom w:val="single" w:sz="12" w:space="0" w:color="auto"/>
            </w:tcBorders>
            <w:vAlign w:val="center"/>
          </w:tcPr>
          <w:p w14:paraId="25BC6309" w14:textId="77777777" w:rsidR="00D22437" w:rsidRDefault="00D22437" w:rsidP="003F06DD">
            <w:pPr>
              <w:snapToGrid w:val="0"/>
              <w:jc w:val="center"/>
            </w:pPr>
            <w:r>
              <w:rPr>
                <w:rFonts w:hint="eastAsia"/>
                <w:szCs w:val="22"/>
              </w:rPr>
              <w:t>V</w:t>
            </w:r>
            <w:r>
              <w:rPr>
                <w:szCs w:val="22"/>
              </w:rPr>
              <w:t>alue</w:t>
            </w:r>
          </w:p>
        </w:tc>
        <w:tc>
          <w:tcPr>
            <w:tcW w:w="1701" w:type="dxa"/>
            <w:tcBorders>
              <w:top w:val="single" w:sz="12" w:space="0" w:color="auto"/>
              <w:bottom w:val="single" w:sz="12" w:space="0" w:color="auto"/>
            </w:tcBorders>
            <w:vAlign w:val="center"/>
          </w:tcPr>
          <w:p w14:paraId="47301833" w14:textId="77777777" w:rsidR="00D22437" w:rsidRDefault="00D22437" w:rsidP="003F06DD">
            <w:pPr>
              <w:snapToGrid w:val="0"/>
              <w:jc w:val="center"/>
            </w:pPr>
            <w:r>
              <w:rPr>
                <w:rFonts w:hint="eastAsia"/>
                <w:szCs w:val="22"/>
              </w:rPr>
              <w:t>U</w:t>
            </w:r>
            <w:r>
              <w:rPr>
                <w:szCs w:val="22"/>
              </w:rPr>
              <w:t>nit</w:t>
            </w:r>
          </w:p>
        </w:tc>
      </w:tr>
      <w:tr w:rsidR="00D22437" w14:paraId="476F0A49" w14:textId="77777777" w:rsidTr="003F06DD">
        <w:trPr>
          <w:trHeight w:val="307"/>
        </w:trPr>
        <w:tc>
          <w:tcPr>
            <w:tcW w:w="5812" w:type="dxa"/>
            <w:tcBorders>
              <w:top w:val="single" w:sz="12" w:space="0" w:color="auto"/>
            </w:tcBorders>
            <w:vAlign w:val="center"/>
          </w:tcPr>
          <w:p w14:paraId="4CE36CFD" w14:textId="77777777" w:rsidR="00D22437" w:rsidRDefault="00D22437" w:rsidP="003F06DD">
            <w:pPr>
              <w:snapToGrid w:val="0"/>
            </w:pPr>
            <w:r>
              <w:rPr>
                <w:rFonts w:hint="eastAsia"/>
                <w:szCs w:val="22"/>
              </w:rPr>
              <w:t>E</w:t>
            </w:r>
            <w:r>
              <w:rPr>
                <w:szCs w:val="22"/>
              </w:rPr>
              <w:t xml:space="preserve">ffective modulus </w:t>
            </w:r>
            <m:oMath>
              <m:sSub>
                <m:sSubPr>
                  <m:ctrlPr>
                    <w:rPr>
                      <w:rFonts w:ascii="Cambria Math" w:hAnsi="Cambria Math"/>
                      <w:i/>
                      <w:szCs w:val="22"/>
                    </w:rPr>
                  </m:ctrlPr>
                </m:sSubPr>
                <m:e>
                  <m:r>
                    <w:rPr>
                      <w:rFonts w:ascii="Cambria Math" w:hAnsi="Cambria Math"/>
                      <w:szCs w:val="22"/>
                    </w:rPr>
                    <m:t>E</m:t>
                  </m:r>
                </m:e>
                <m:sub>
                  <m:r>
                    <w:rPr>
                      <w:rFonts w:ascii="Cambria Math" w:hAnsi="Cambria Math"/>
                      <w:szCs w:val="22"/>
                    </w:rPr>
                    <m:t>e</m:t>
                  </m:r>
                </m:sub>
              </m:sSub>
            </m:oMath>
          </w:p>
        </w:tc>
        <w:tc>
          <w:tcPr>
            <w:tcW w:w="1843" w:type="dxa"/>
            <w:tcBorders>
              <w:top w:val="single" w:sz="12" w:space="0" w:color="auto"/>
            </w:tcBorders>
            <w:vAlign w:val="center"/>
          </w:tcPr>
          <w:p w14:paraId="4BD90DAF" w14:textId="77777777" w:rsidR="00D22437" w:rsidRDefault="00D22437" w:rsidP="003F06DD">
            <w:pPr>
              <w:snapToGrid w:val="0"/>
              <w:jc w:val="center"/>
            </w:pPr>
            <w:r>
              <w:rPr>
                <w:rFonts w:hint="eastAsia"/>
                <w:szCs w:val="22"/>
              </w:rPr>
              <w:t>1</w:t>
            </w:r>
            <w:r>
              <w:rPr>
                <w:szCs w:val="22"/>
              </w:rPr>
              <w:t xml:space="preserve"> </w:t>
            </w:r>
            <w:r>
              <w:rPr>
                <w:rFonts w:cs="Times New Roman"/>
                <w:szCs w:val="22"/>
              </w:rPr>
              <w:t>×</w:t>
            </w:r>
            <w:r>
              <w:rPr>
                <w:szCs w:val="22"/>
              </w:rPr>
              <w:t xml:space="preserve"> 10</w:t>
            </w:r>
            <w:r>
              <w:rPr>
                <w:szCs w:val="22"/>
                <w:vertAlign w:val="superscript"/>
              </w:rPr>
              <w:t>8</w:t>
            </w:r>
          </w:p>
        </w:tc>
        <w:tc>
          <w:tcPr>
            <w:tcW w:w="1701" w:type="dxa"/>
            <w:tcBorders>
              <w:top w:val="single" w:sz="12" w:space="0" w:color="auto"/>
            </w:tcBorders>
            <w:vAlign w:val="center"/>
          </w:tcPr>
          <w:p w14:paraId="60EEE25E" w14:textId="77777777" w:rsidR="00D22437" w:rsidRDefault="00D22437" w:rsidP="003F06DD">
            <w:pPr>
              <w:snapToGrid w:val="0"/>
              <w:jc w:val="center"/>
              <w:rPr>
                <w:vertAlign w:val="superscript"/>
              </w:rPr>
            </w:pPr>
            <w:r>
              <w:rPr>
                <w:rFonts w:hint="eastAsia"/>
                <w:szCs w:val="22"/>
              </w:rPr>
              <w:t>P</w:t>
            </w:r>
            <w:r>
              <w:rPr>
                <w:szCs w:val="22"/>
              </w:rPr>
              <w:t>a</w:t>
            </w:r>
          </w:p>
        </w:tc>
      </w:tr>
      <w:tr w:rsidR="00D22437" w14:paraId="2FA39EBA" w14:textId="77777777" w:rsidTr="003F06DD">
        <w:trPr>
          <w:trHeight w:val="307"/>
        </w:trPr>
        <w:tc>
          <w:tcPr>
            <w:tcW w:w="5812" w:type="dxa"/>
            <w:vAlign w:val="center"/>
          </w:tcPr>
          <w:p w14:paraId="09EA8011" w14:textId="5FA114AC" w:rsidR="00D22437" w:rsidRPr="00565D6D" w:rsidRDefault="00565D6D" w:rsidP="003F06DD">
            <w:pPr>
              <w:snapToGrid w:val="0"/>
            </w:pPr>
            <w:r>
              <w:rPr>
                <w:szCs w:val="22"/>
              </w:rPr>
              <w:t>Normal to shear s</w:t>
            </w:r>
            <w:r w:rsidR="00D22437">
              <w:rPr>
                <w:szCs w:val="22"/>
              </w:rPr>
              <w:t>tiffness ratio</w:t>
            </w:r>
            <w:r>
              <w:rPr>
                <w:szCs w:val="22"/>
              </w:rPr>
              <w:t xml:space="preserve"> (particle and wall)</w:t>
            </w:r>
            <w:r w:rsidR="00D22437">
              <w:rPr>
                <w:szCs w:val="22"/>
              </w:rPr>
              <w:t xml:space="preserve"> </w:t>
            </w:r>
            <m:oMath>
              <m:sSub>
                <m:sSubPr>
                  <m:ctrlPr>
                    <w:rPr>
                      <w:rFonts w:ascii="Cambria Math" w:hAnsi="Cambria Math"/>
                      <w:i/>
                      <w:szCs w:val="22"/>
                    </w:rPr>
                  </m:ctrlPr>
                </m:sSubPr>
                <m:e>
                  <m:r>
                    <w:rPr>
                      <w:rFonts w:ascii="Cambria Math" w:hAnsi="Cambria Math"/>
                      <w:szCs w:val="22"/>
                    </w:rPr>
                    <m:t>k</m:t>
                  </m:r>
                </m:e>
                <m:sub>
                  <m:r>
                    <w:rPr>
                      <w:rFonts w:ascii="Cambria Math" w:hAnsi="Cambria Math"/>
                      <w:szCs w:val="22"/>
                    </w:rPr>
                    <m:t>n</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s</m:t>
                  </m:r>
                </m:sub>
              </m:sSub>
            </m:oMath>
          </w:p>
        </w:tc>
        <w:tc>
          <w:tcPr>
            <w:tcW w:w="1843" w:type="dxa"/>
            <w:vAlign w:val="center"/>
          </w:tcPr>
          <w:p w14:paraId="043FD516" w14:textId="77777777" w:rsidR="00D22437" w:rsidRDefault="00D22437" w:rsidP="003F06DD">
            <w:pPr>
              <w:snapToGrid w:val="0"/>
              <w:jc w:val="center"/>
            </w:pPr>
            <w:r>
              <w:rPr>
                <w:rFonts w:hint="eastAsia"/>
                <w:szCs w:val="22"/>
              </w:rPr>
              <w:t>1</w:t>
            </w:r>
            <w:r>
              <w:rPr>
                <w:szCs w:val="22"/>
              </w:rPr>
              <w:t>.33</w:t>
            </w:r>
          </w:p>
        </w:tc>
        <w:tc>
          <w:tcPr>
            <w:tcW w:w="1701" w:type="dxa"/>
            <w:vAlign w:val="center"/>
          </w:tcPr>
          <w:p w14:paraId="1FDE565B" w14:textId="77777777" w:rsidR="00D22437" w:rsidRDefault="00D22437" w:rsidP="003F06DD">
            <w:pPr>
              <w:snapToGrid w:val="0"/>
              <w:jc w:val="center"/>
            </w:pPr>
            <w:r>
              <w:rPr>
                <w:rFonts w:hint="eastAsia"/>
                <w:szCs w:val="22"/>
              </w:rPr>
              <w:t>-</w:t>
            </w:r>
          </w:p>
        </w:tc>
      </w:tr>
      <w:tr w:rsidR="00D22437" w14:paraId="08B61BBC" w14:textId="77777777" w:rsidTr="003F06DD">
        <w:trPr>
          <w:trHeight w:val="307"/>
        </w:trPr>
        <w:tc>
          <w:tcPr>
            <w:tcW w:w="5812" w:type="dxa"/>
            <w:vAlign w:val="center"/>
          </w:tcPr>
          <w:p w14:paraId="330D0BDB" w14:textId="76374F32" w:rsidR="00D22437" w:rsidRDefault="00D22437" w:rsidP="003F06DD">
            <w:pPr>
              <w:snapToGrid w:val="0"/>
            </w:pPr>
            <w:r>
              <w:rPr>
                <w:szCs w:val="22"/>
              </w:rPr>
              <w:t xml:space="preserve">Interparticle friction </w:t>
            </w:r>
            <m:oMath>
              <m:sSub>
                <m:sSubPr>
                  <m:ctrlPr>
                    <w:rPr>
                      <w:rFonts w:ascii="Cambria Math" w:hAnsi="Cambria Math"/>
                      <w:i/>
                      <w:szCs w:val="22"/>
                    </w:rPr>
                  </m:ctrlPr>
                </m:sSubPr>
                <m:e>
                  <m:r>
                    <w:rPr>
                      <w:rFonts w:ascii="Cambria Math" w:hAnsi="Cambria Math"/>
                      <w:szCs w:val="22"/>
                    </w:rPr>
                    <m:t>μ</m:t>
                  </m:r>
                </m:e>
                <m:sub>
                  <m:r>
                    <w:rPr>
                      <w:rFonts w:ascii="Cambria Math" w:hAnsi="Cambria Math"/>
                      <w:szCs w:val="22"/>
                    </w:rPr>
                    <m:t>p</m:t>
                  </m:r>
                </m:sub>
              </m:sSub>
            </m:oMath>
            <w:r>
              <w:rPr>
                <w:szCs w:val="22"/>
              </w:rPr>
              <w:t xml:space="preserve"> </w:t>
            </w:r>
          </w:p>
        </w:tc>
        <w:tc>
          <w:tcPr>
            <w:tcW w:w="1843" w:type="dxa"/>
            <w:vAlign w:val="center"/>
          </w:tcPr>
          <w:p w14:paraId="168C9293" w14:textId="77777777" w:rsidR="00D22437" w:rsidRDefault="00D22437" w:rsidP="003F06DD">
            <w:pPr>
              <w:snapToGrid w:val="0"/>
              <w:jc w:val="center"/>
            </w:pPr>
            <w:r>
              <w:rPr>
                <w:rFonts w:hint="eastAsia"/>
                <w:szCs w:val="22"/>
              </w:rPr>
              <w:t>0</w:t>
            </w:r>
            <w:r>
              <w:rPr>
                <w:szCs w:val="22"/>
              </w:rPr>
              <w:t>.5</w:t>
            </w:r>
          </w:p>
        </w:tc>
        <w:tc>
          <w:tcPr>
            <w:tcW w:w="1701" w:type="dxa"/>
            <w:vAlign w:val="center"/>
          </w:tcPr>
          <w:p w14:paraId="29DFC5DB" w14:textId="77777777" w:rsidR="00D22437" w:rsidRDefault="00D22437" w:rsidP="003F06DD">
            <w:pPr>
              <w:snapToGrid w:val="0"/>
              <w:jc w:val="center"/>
            </w:pPr>
            <w:r>
              <w:rPr>
                <w:rFonts w:hint="eastAsia"/>
                <w:szCs w:val="22"/>
              </w:rPr>
              <w:t>-</w:t>
            </w:r>
          </w:p>
        </w:tc>
      </w:tr>
      <w:tr w:rsidR="00D22437" w14:paraId="1539DB18" w14:textId="77777777" w:rsidTr="003F06DD">
        <w:trPr>
          <w:trHeight w:val="307"/>
        </w:trPr>
        <w:tc>
          <w:tcPr>
            <w:tcW w:w="5812" w:type="dxa"/>
            <w:vAlign w:val="center"/>
          </w:tcPr>
          <w:p w14:paraId="4D529F1D" w14:textId="77777777" w:rsidR="00D22437" w:rsidRDefault="00D22437" w:rsidP="003F06DD">
            <w:pPr>
              <w:snapToGrid w:val="0"/>
            </w:pPr>
            <w:r>
              <w:rPr>
                <w:szCs w:val="22"/>
              </w:rPr>
              <w:t xml:space="preserve">Wall-particle friction </w:t>
            </w:r>
            <m:oMath>
              <m:sSub>
                <m:sSubPr>
                  <m:ctrlPr>
                    <w:rPr>
                      <w:rFonts w:ascii="Cambria Math" w:hAnsi="Cambria Math"/>
                      <w:i/>
                      <w:szCs w:val="22"/>
                    </w:rPr>
                  </m:ctrlPr>
                </m:sSubPr>
                <m:e>
                  <m:r>
                    <w:rPr>
                      <w:rFonts w:ascii="Cambria Math" w:hAnsi="Cambria Math"/>
                      <w:szCs w:val="22"/>
                    </w:rPr>
                    <m:t>μ</m:t>
                  </m:r>
                </m:e>
                <m:sub>
                  <m:r>
                    <w:rPr>
                      <w:rFonts w:ascii="Cambria Math" w:hAnsi="Cambria Math"/>
                      <w:szCs w:val="22"/>
                    </w:rPr>
                    <m:t>w</m:t>
                  </m:r>
                </m:sub>
              </m:sSub>
            </m:oMath>
            <w:r>
              <w:rPr>
                <w:szCs w:val="22"/>
              </w:rPr>
              <w:t xml:space="preserve"> </w:t>
            </w:r>
          </w:p>
        </w:tc>
        <w:tc>
          <w:tcPr>
            <w:tcW w:w="1843" w:type="dxa"/>
            <w:vAlign w:val="center"/>
          </w:tcPr>
          <w:p w14:paraId="75AEEEA1" w14:textId="77777777" w:rsidR="00D22437" w:rsidRDefault="00D22437" w:rsidP="003F06DD">
            <w:pPr>
              <w:snapToGrid w:val="0"/>
              <w:jc w:val="center"/>
            </w:pPr>
            <w:r>
              <w:rPr>
                <w:rFonts w:hint="eastAsia"/>
                <w:szCs w:val="22"/>
              </w:rPr>
              <w:t>0</w:t>
            </w:r>
          </w:p>
        </w:tc>
        <w:tc>
          <w:tcPr>
            <w:tcW w:w="1701" w:type="dxa"/>
            <w:vAlign w:val="center"/>
          </w:tcPr>
          <w:p w14:paraId="5305812F" w14:textId="77777777" w:rsidR="00D22437" w:rsidRDefault="00D22437" w:rsidP="003F06DD">
            <w:pPr>
              <w:snapToGrid w:val="0"/>
              <w:jc w:val="center"/>
            </w:pPr>
            <w:r>
              <w:rPr>
                <w:rFonts w:hint="eastAsia"/>
                <w:szCs w:val="22"/>
              </w:rPr>
              <w:t>-</w:t>
            </w:r>
          </w:p>
        </w:tc>
      </w:tr>
      <w:tr w:rsidR="00D22437" w14:paraId="06DB70B9" w14:textId="77777777" w:rsidTr="003F06DD">
        <w:trPr>
          <w:trHeight w:val="307"/>
        </w:trPr>
        <w:tc>
          <w:tcPr>
            <w:tcW w:w="5812" w:type="dxa"/>
            <w:vAlign w:val="center"/>
          </w:tcPr>
          <w:p w14:paraId="6796D439" w14:textId="77777777" w:rsidR="00D22437" w:rsidRDefault="00D22437" w:rsidP="003F06DD">
            <w:pPr>
              <w:snapToGrid w:val="0"/>
            </w:pPr>
            <w:r>
              <w:rPr>
                <w:szCs w:val="22"/>
              </w:rPr>
              <w:t xml:space="preserve">Notional particle density </w:t>
            </w:r>
            <m:oMath>
              <m:r>
                <w:rPr>
                  <w:rFonts w:ascii="Cambria Math" w:hAnsi="Cambria Math"/>
                  <w:szCs w:val="22"/>
                </w:rPr>
                <m:t>ρ</m:t>
              </m:r>
            </m:oMath>
          </w:p>
        </w:tc>
        <w:tc>
          <w:tcPr>
            <w:tcW w:w="1843" w:type="dxa"/>
            <w:vAlign w:val="center"/>
          </w:tcPr>
          <w:p w14:paraId="20588ADE" w14:textId="77777777" w:rsidR="00D22437" w:rsidRDefault="00D22437" w:rsidP="003F06DD">
            <w:pPr>
              <w:snapToGrid w:val="0"/>
              <w:jc w:val="center"/>
            </w:pPr>
            <w:r>
              <w:rPr>
                <w:rFonts w:hint="eastAsia"/>
                <w:szCs w:val="22"/>
              </w:rPr>
              <w:t>2</w:t>
            </w:r>
            <w:r>
              <w:rPr>
                <w:szCs w:val="22"/>
              </w:rPr>
              <w:t>650</w:t>
            </w:r>
          </w:p>
        </w:tc>
        <w:tc>
          <w:tcPr>
            <w:tcW w:w="1701" w:type="dxa"/>
            <w:vAlign w:val="center"/>
          </w:tcPr>
          <w:p w14:paraId="7FD4194C" w14:textId="77777777" w:rsidR="00D22437" w:rsidRDefault="00D22437" w:rsidP="003F06DD">
            <w:pPr>
              <w:snapToGrid w:val="0"/>
              <w:jc w:val="center"/>
            </w:pPr>
            <w:r>
              <w:rPr>
                <w:szCs w:val="22"/>
              </w:rPr>
              <w:t xml:space="preserve">   kg/m</w:t>
            </w:r>
            <w:r>
              <w:rPr>
                <w:szCs w:val="22"/>
                <w:vertAlign w:val="superscript"/>
              </w:rPr>
              <w:t>3</w:t>
            </w:r>
          </w:p>
        </w:tc>
      </w:tr>
      <w:tr w:rsidR="00D22437" w14:paraId="408F14F0" w14:textId="77777777" w:rsidTr="003F06DD">
        <w:trPr>
          <w:trHeight w:val="307"/>
        </w:trPr>
        <w:tc>
          <w:tcPr>
            <w:tcW w:w="5812" w:type="dxa"/>
            <w:tcBorders>
              <w:bottom w:val="single" w:sz="12" w:space="0" w:color="auto"/>
            </w:tcBorders>
            <w:vAlign w:val="center"/>
          </w:tcPr>
          <w:p w14:paraId="2B802347" w14:textId="77777777" w:rsidR="00D22437" w:rsidRDefault="00D22437" w:rsidP="003F06DD">
            <w:pPr>
              <w:snapToGrid w:val="0"/>
            </w:pPr>
            <w:r>
              <w:rPr>
                <w:szCs w:val="22"/>
              </w:rPr>
              <w:t xml:space="preserve">Contact damping factor </w:t>
            </w:r>
            <m:oMath>
              <m:r>
                <w:rPr>
                  <w:rFonts w:ascii="Cambria Math" w:hAnsi="Cambria Math" w:hint="eastAsia"/>
                  <w:szCs w:val="22"/>
                </w:rPr>
                <m:t>ζ</m:t>
              </m:r>
            </m:oMath>
          </w:p>
        </w:tc>
        <w:tc>
          <w:tcPr>
            <w:tcW w:w="1843" w:type="dxa"/>
            <w:tcBorders>
              <w:bottom w:val="single" w:sz="12" w:space="0" w:color="auto"/>
            </w:tcBorders>
            <w:vAlign w:val="center"/>
          </w:tcPr>
          <w:p w14:paraId="6DD62BDD" w14:textId="77777777" w:rsidR="00D22437" w:rsidRDefault="00D22437" w:rsidP="003F06DD">
            <w:pPr>
              <w:snapToGrid w:val="0"/>
              <w:jc w:val="center"/>
            </w:pPr>
            <w:r>
              <w:rPr>
                <w:rFonts w:hint="eastAsia"/>
                <w:szCs w:val="22"/>
              </w:rPr>
              <w:t>0</w:t>
            </w:r>
            <w:r>
              <w:rPr>
                <w:szCs w:val="22"/>
              </w:rPr>
              <w:t>.7</w:t>
            </w:r>
          </w:p>
        </w:tc>
        <w:tc>
          <w:tcPr>
            <w:tcW w:w="1701" w:type="dxa"/>
            <w:tcBorders>
              <w:bottom w:val="single" w:sz="12" w:space="0" w:color="auto"/>
            </w:tcBorders>
            <w:vAlign w:val="center"/>
          </w:tcPr>
          <w:p w14:paraId="4C5DABA7" w14:textId="77777777" w:rsidR="00D22437" w:rsidRDefault="00D22437" w:rsidP="003F06DD">
            <w:pPr>
              <w:snapToGrid w:val="0"/>
              <w:jc w:val="center"/>
            </w:pPr>
            <w:r>
              <w:rPr>
                <w:rFonts w:hint="eastAsia"/>
                <w:szCs w:val="22"/>
              </w:rPr>
              <w:t>-</w:t>
            </w:r>
          </w:p>
        </w:tc>
      </w:tr>
    </w:tbl>
    <w:p w14:paraId="082E7553" w14:textId="77777777" w:rsidR="00D22437" w:rsidRPr="00D22437" w:rsidRDefault="00D22437" w:rsidP="00D22437"/>
    <w:p w14:paraId="77A9406D" w14:textId="66ED0937" w:rsidR="00B305EA" w:rsidRDefault="0002159B" w:rsidP="00B305EA">
      <w:pPr>
        <w:rPr>
          <w:rFonts w:cs="Times New Roman"/>
        </w:rPr>
      </w:pPr>
      <w:r>
        <w:rPr>
          <w:rFonts w:cs="Times New Roman"/>
        </w:rPr>
        <w:t>A</w:t>
      </w:r>
      <w:r w:rsidR="00D22437">
        <w:rPr>
          <w:rFonts w:cs="Times New Roman"/>
        </w:rPr>
        <w:t xml:space="preserve"> linear contact model is applied for both particle-to-particle and particle-to-wall contacts, which is reported as </w:t>
      </w:r>
      <w:r>
        <w:rPr>
          <w:rFonts w:cs="Times New Roman"/>
        </w:rPr>
        <w:t xml:space="preserve">an </w:t>
      </w:r>
      <w:r w:rsidR="00D22437">
        <w:rPr>
          <w:rFonts w:cs="Times New Roman"/>
        </w:rPr>
        <w:t xml:space="preserve">effective model in the investigation of behaviour of granular media </w:t>
      </w:r>
      <w:r w:rsidR="00565D6D">
        <w:rPr>
          <w:rFonts w:cs="Times New Roman"/>
        </w:rPr>
        <w:t>[</w:t>
      </w:r>
      <w:r w:rsidR="00D22437">
        <w:rPr>
          <w:rFonts w:cs="Times New Roman"/>
        </w:rPr>
        <w:t>Di Renzo and Di Maio 2004</w:t>
      </w:r>
      <w:r w:rsidR="00565D6D">
        <w:rPr>
          <w:rFonts w:cs="Times New Roman"/>
        </w:rPr>
        <w:t>]</w:t>
      </w:r>
      <w:r w:rsidR="00D22437">
        <w:rPr>
          <w:rFonts w:cs="Times New Roman"/>
        </w:rPr>
        <w:t xml:space="preserve">. The gravitational field is not applied in </w:t>
      </w:r>
      <w:r>
        <w:rPr>
          <w:rFonts w:cs="Times New Roman"/>
        </w:rPr>
        <w:t xml:space="preserve">the </w:t>
      </w:r>
      <w:r w:rsidR="00D22437">
        <w:rPr>
          <w:rFonts w:cs="Times New Roman"/>
        </w:rPr>
        <w:t xml:space="preserve">current </w:t>
      </w:r>
      <w:r w:rsidR="0031248C">
        <w:rPr>
          <w:rFonts w:cs="Times New Roman"/>
        </w:rPr>
        <w:t>DEM systems</w:t>
      </w:r>
      <w:r w:rsidR="00D22437">
        <w:rPr>
          <w:rFonts w:cs="Times New Roman"/>
        </w:rPr>
        <w:t xml:space="preserve">. The normal to shear stiffness ratio </w:t>
      </w:r>
      <w:r w:rsidR="00565D6D">
        <w:rPr>
          <w:rFonts w:cs="Times New Roman"/>
        </w:rPr>
        <w:t>(</w:t>
      </w:r>
      <m:oMath>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oMath>
      <w:r w:rsidR="00565D6D">
        <w:rPr>
          <w:rFonts w:cs="Times New Roman" w:hint="eastAsia"/>
        </w:rPr>
        <w:t>)</w:t>
      </w:r>
      <w:r w:rsidR="00D22437">
        <w:rPr>
          <w:rFonts w:cs="Times New Roman" w:hint="eastAsia"/>
        </w:rPr>
        <w:t xml:space="preserve"> </w:t>
      </w:r>
      <w:r w:rsidR="00D22437">
        <w:rPr>
          <w:rFonts w:cs="Times New Roman"/>
        </w:rPr>
        <w:t>is taken as 1.33</w:t>
      </w:r>
      <w:r w:rsidR="004853B6">
        <w:rPr>
          <w:rFonts w:cs="Times New Roman"/>
        </w:rPr>
        <w:t>,</w:t>
      </w:r>
      <w:r w:rsidR="00D22437">
        <w:rPr>
          <w:rFonts w:cs="Times New Roman"/>
        </w:rPr>
        <w:t xml:space="preserve"> which is reasonable for granular materials [</w:t>
      </w:r>
      <w:r w:rsidR="001C0EFC">
        <w:rPr>
          <w:rFonts w:cs="Times New Roman"/>
        </w:rPr>
        <w:t xml:space="preserve">see also </w:t>
      </w:r>
      <w:r w:rsidR="00D22437">
        <w:rPr>
          <w:rFonts w:cs="Times New Roman"/>
        </w:rPr>
        <w:t>Goldenberg and Goldhirsch 2005; Gong and Liu 2017]. A viscous damping factor of contact (</w:t>
      </w:r>
      <m:oMath>
        <m:r>
          <w:rPr>
            <w:rFonts w:ascii="Cambria Math" w:hAnsi="Cambria Math" w:hint="eastAsia"/>
          </w:rPr>
          <m:t>ζ</m:t>
        </m:r>
        <m:r>
          <w:rPr>
            <w:rFonts w:ascii="Cambria Math" w:hAnsi="Cambria Math" w:cs="Times New Roman"/>
          </w:rPr>
          <m:t>=0.7</m:t>
        </m:r>
      </m:oMath>
      <w:r w:rsidR="00D22437">
        <w:rPr>
          <w:rFonts w:cs="Times New Roman" w:hint="eastAsia"/>
        </w:rPr>
        <w:t xml:space="preserve">) </w:t>
      </w:r>
      <w:r w:rsidR="00D22437">
        <w:rPr>
          <w:rFonts w:cs="Times New Roman"/>
        </w:rPr>
        <w:t>is used to dissipate the kinetic energy of the system.</w:t>
      </w:r>
      <w:r w:rsidR="0031248C">
        <w:rPr>
          <w:rFonts w:cs="Times New Roman"/>
        </w:rPr>
        <w:t xml:space="preserve"> General parameters of particles and contacts are listed in Table 1.</w:t>
      </w:r>
      <w:r w:rsidR="00D22437">
        <w:rPr>
          <w:rFonts w:cs="Times New Roman"/>
        </w:rPr>
        <w:t xml:space="preserve"> </w:t>
      </w:r>
      <w:r w:rsidR="00D22437" w:rsidRPr="004853B6">
        <w:rPr>
          <w:rFonts w:cs="Times New Roman"/>
        </w:rPr>
        <w:t xml:space="preserve">It </w:t>
      </w:r>
      <w:r w:rsidR="004853B6" w:rsidRPr="004853B6">
        <w:rPr>
          <w:rFonts w:cs="Times New Roman"/>
        </w:rPr>
        <w:t xml:space="preserve">should be </w:t>
      </w:r>
      <w:r w:rsidR="00D22437" w:rsidRPr="004853B6">
        <w:rPr>
          <w:rFonts w:cs="Times New Roman"/>
        </w:rPr>
        <w:t>not</w:t>
      </w:r>
      <w:r w:rsidR="00BD5B0B" w:rsidRPr="004853B6">
        <w:rPr>
          <w:rFonts w:cs="Times New Roman"/>
        </w:rPr>
        <w:t>ed</w:t>
      </w:r>
      <w:r w:rsidR="00D22437" w:rsidRPr="004853B6">
        <w:rPr>
          <w:rFonts w:cs="Times New Roman"/>
        </w:rPr>
        <w:t xml:space="preserve"> that the interparticle friction</w:t>
      </w:r>
      <w:r w:rsidR="004853B6" w:rsidRPr="004853B6">
        <w:rPr>
          <w:rFonts w:cs="Times New Roman"/>
        </w:rPr>
        <w:t xml:space="preserve"> coefficient</w:t>
      </w:r>
      <w:r w:rsidR="00D22437" w:rsidRPr="004853B6">
        <w:rPr>
          <w:rFonts w:cs="Times New Roman"/>
        </w:rPr>
        <w:t xml:space="preserve"> </w:t>
      </w:r>
      <m:oMath>
        <m:sSub>
          <m:sSubPr>
            <m:ctrlPr>
              <w:rPr>
                <w:rFonts w:ascii="Cambria Math" w:hAnsi="Cambria Math"/>
                <w:i/>
              </w:rPr>
            </m:ctrlPr>
          </m:sSubPr>
          <m:e>
            <m:r>
              <w:rPr>
                <w:rFonts w:ascii="Cambria Math" w:hAnsi="Cambria Math"/>
              </w:rPr>
              <m:t>μ</m:t>
            </m:r>
          </m:e>
          <m:sub>
            <m:r>
              <w:rPr>
                <w:rFonts w:ascii="Cambria Math" w:hAnsi="Cambria Math"/>
              </w:rPr>
              <m:t>p</m:t>
            </m:r>
          </m:sub>
        </m:sSub>
      </m:oMath>
      <w:r w:rsidR="00D22437" w:rsidRPr="004853B6">
        <w:rPr>
          <w:rFonts w:cs="Times New Roman" w:hint="eastAsia"/>
        </w:rPr>
        <w:t xml:space="preserve"> </w:t>
      </w:r>
      <w:r w:rsidR="00D22437" w:rsidRPr="004853B6">
        <w:rPr>
          <w:rFonts w:cs="Times New Roman"/>
        </w:rPr>
        <w:t xml:space="preserve">is the </w:t>
      </w:r>
      <w:r w:rsidR="004853B6" w:rsidRPr="004853B6">
        <w:rPr>
          <w:rFonts w:cs="Times New Roman"/>
        </w:rPr>
        <w:t>value used</w:t>
      </w:r>
      <w:r w:rsidR="00D22437" w:rsidRPr="004853B6">
        <w:rPr>
          <w:rFonts w:cs="Times New Roman"/>
        </w:rPr>
        <w:t xml:space="preserve"> during drained </w:t>
      </w:r>
      <w:r w:rsidR="000E37C4">
        <w:rPr>
          <w:rFonts w:cs="Times New Roman"/>
        </w:rPr>
        <w:t>triaxial</w:t>
      </w:r>
      <w:r w:rsidR="004853B6" w:rsidRPr="004853B6">
        <w:rPr>
          <w:rFonts w:cs="Times New Roman"/>
        </w:rPr>
        <w:t xml:space="preserve"> </w:t>
      </w:r>
      <w:r w:rsidR="00D22437" w:rsidRPr="004853B6">
        <w:rPr>
          <w:rFonts w:cs="Times New Roman"/>
        </w:rPr>
        <w:t>tests.</w:t>
      </w:r>
      <w:r w:rsidR="00565D6D">
        <w:rPr>
          <w:rFonts w:cs="Times New Roman"/>
        </w:rPr>
        <w:t xml:space="preserve"> </w:t>
      </w:r>
      <w:r w:rsidR="00D22437">
        <w:rPr>
          <w:rFonts w:cs="Times New Roman"/>
        </w:rPr>
        <w:t xml:space="preserve">Before </w:t>
      </w:r>
      <w:r w:rsidR="004853B6">
        <w:rPr>
          <w:rFonts w:cs="Times New Roman"/>
        </w:rPr>
        <w:t>shearing</w:t>
      </w:r>
      <w:r w:rsidR="00D22437">
        <w:rPr>
          <w:rFonts w:cs="Times New Roman"/>
        </w:rPr>
        <w:t xml:space="preserve">, a servo-control system </w:t>
      </w:r>
      <w:r w:rsidR="00565D6D">
        <w:rPr>
          <w:rFonts w:cs="Times New Roman"/>
        </w:rPr>
        <w:t>[</w:t>
      </w:r>
      <w:r w:rsidR="00D22437">
        <w:rPr>
          <w:rFonts w:cs="Times New Roman"/>
        </w:rPr>
        <w:t>Itasca 2014</w:t>
      </w:r>
      <w:r w:rsidR="00565D6D">
        <w:rPr>
          <w:rFonts w:cs="Times New Roman"/>
        </w:rPr>
        <w:t>]</w:t>
      </w:r>
      <w:r w:rsidR="00D22437">
        <w:rPr>
          <w:rFonts w:cs="Times New Roman"/>
        </w:rPr>
        <w:t xml:space="preserve"> in PFC 3D is used to apply isotropic compression on samples until an isotropic stress state with a target stress level is reached</w:t>
      </w:r>
      <w:r w:rsidR="001C0EFC">
        <w:rPr>
          <w:rFonts w:cs="Times New Roman"/>
        </w:rPr>
        <w:t>,</w:t>
      </w:r>
      <w:r w:rsidR="00D22437">
        <w:rPr>
          <w:rFonts w:cs="Times New Roman"/>
        </w:rPr>
        <w:t xml:space="preserve"> </w:t>
      </w:r>
      <w:r w:rsidR="001C0EFC">
        <w:rPr>
          <w:rFonts w:cs="Times New Roman"/>
        </w:rPr>
        <w:t>with t</w:t>
      </w:r>
      <w:r w:rsidR="00D22437">
        <w:rPr>
          <w:rFonts w:cs="Times New Roman"/>
        </w:rPr>
        <w:t xml:space="preserve">he maximum tolerance of stress level set to be 0.1%. The </w:t>
      </w:r>
      <w:r w:rsidR="001C0EFC">
        <w:rPr>
          <w:rFonts w:cs="Times New Roman"/>
        </w:rPr>
        <w:t xml:space="preserve">subsequent </w:t>
      </w:r>
      <w:r w:rsidR="00D22437">
        <w:rPr>
          <w:rFonts w:cs="Times New Roman"/>
        </w:rPr>
        <w:t>drained</w:t>
      </w:r>
      <w:r w:rsidR="009927BD">
        <w:rPr>
          <w:rFonts w:cs="Times New Roman"/>
        </w:rPr>
        <w:t xml:space="preserve"> </w:t>
      </w:r>
      <w:r w:rsidR="0048607C">
        <w:rPr>
          <w:rFonts w:cs="Times New Roman"/>
        </w:rPr>
        <w:t>triaxial</w:t>
      </w:r>
      <w:r w:rsidR="00D22437">
        <w:rPr>
          <w:rFonts w:cs="Times New Roman"/>
        </w:rPr>
        <w:t xml:space="preserve"> tests</w:t>
      </w:r>
      <w:r w:rsidR="00565D6D">
        <w:rPr>
          <w:rFonts w:cs="Times New Roman"/>
        </w:rPr>
        <w:t xml:space="preserve"> </w:t>
      </w:r>
      <w:r w:rsidR="001C0EFC">
        <w:rPr>
          <w:rFonts w:cs="Times New Roman"/>
        </w:rPr>
        <w:t>will all start from the</w:t>
      </w:r>
      <w:r w:rsidR="009927BD">
        <w:rPr>
          <w:rFonts w:cs="Times New Roman"/>
        </w:rPr>
        <w:t xml:space="preserve"> isotropic</w:t>
      </w:r>
      <w:r w:rsidR="00D22437">
        <w:rPr>
          <w:rFonts w:cs="Times New Roman"/>
        </w:rPr>
        <w:t xml:space="preserve"> state to ensure </w:t>
      </w:r>
      <w:r w:rsidR="009927BD">
        <w:rPr>
          <w:rFonts w:cs="Times New Roman"/>
        </w:rPr>
        <w:t>the</w:t>
      </w:r>
      <w:r w:rsidR="00D22437">
        <w:rPr>
          <w:rFonts w:cs="Times New Roman"/>
        </w:rPr>
        <w:t xml:space="preserve"> </w:t>
      </w:r>
      <w:r w:rsidR="00565D6D">
        <w:rPr>
          <w:rFonts w:cs="Times New Roman"/>
        </w:rPr>
        <w:t>same</w:t>
      </w:r>
      <w:r w:rsidR="00D22437">
        <w:rPr>
          <w:rFonts w:cs="Times New Roman"/>
        </w:rPr>
        <w:t xml:space="preserve"> initial condition</w:t>
      </w:r>
      <w:r w:rsidR="00565D6D">
        <w:rPr>
          <w:rFonts w:cs="Times New Roman"/>
        </w:rPr>
        <w:t xml:space="preserve"> </w:t>
      </w:r>
      <w:r w:rsidR="00263ED6">
        <w:rPr>
          <w:rFonts w:cs="Times New Roman"/>
        </w:rPr>
        <w:t xml:space="preserve">for each confining </w:t>
      </w:r>
      <w:r w:rsidR="009927BD">
        <w:rPr>
          <w:rFonts w:cs="Times New Roman"/>
        </w:rPr>
        <w:t xml:space="preserve">stress </w:t>
      </w:r>
      <w:r w:rsidR="00263ED6">
        <w:rPr>
          <w:rFonts w:cs="Times New Roman"/>
        </w:rPr>
        <w:t>level</w:t>
      </w:r>
      <w:r w:rsidR="00B305EA">
        <w:rPr>
          <w:rFonts w:cs="Times New Roman"/>
        </w:rPr>
        <w:t xml:space="preserve">. </w:t>
      </w:r>
    </w:p>
    <w:p w14:paraId="2E876D61" w14:textId="77777777" w:rsidR="00533B40" w:rsidRDefault="00533B40" w:rsidP="00B305EA">
      <w:pPr>
        <w:rPr>
          <w:rFonts w:cs="Times New Roman"/>
        </w:rPr>
      </w:pPr>
    </w:p>
    <w:p w14:paraId="77F386E0" w14:textId="4BEBBF03" w:rsidR="00B305EA" w:rsidRPr="00533B40" w:rsidRDefault="00263ED6" w:rsidP="00533B40">
      <w:pPr>
        <w:pStyle w:val="Heading2"/>
      </w:pPr>
      <w:r>
        <w:rPr>
          <w:rFonts w:eastAsiaTheme="minorEastAsia" w:hint="eastAsia"/>
        </w:rPr>
        <w:t>2</w:t>
      </w:r>
      <w:r>
        <w:rPr>
          <w:rFonts w:eastAsiaTheme="minorEastAsia"/>
        </w:rPr>
        <w:t>.2. Loading paths</w:t>
      </w:r>
    </w:p>
    <w:p w14:paraId="555CAE8E" w14:textId="22BF3327" w:rsidR="00190BDB" w:rsidRDefault="00026A46" w:rsidP="00AA0EA0">
      <w:pPr>
        <w:rPr>
          <w:rFonts w:cs="Times New Roman"/>
        </w:rPr>
      </w:pPr>
      <w:r>
        <w:rPr>
          <w:rFonts w:cs="Times New Roman"/>
        </w:rPr>
        <w:t>In</w:t>
      </w:r>
      <w:r w:rsidR="00323776">
        <w:rPr>
          <w:rFonts w:cs="Times New Roman"/>
        </w:rPr>
        <w:t xml:space="preserve"> </w:t>
      </w:r>
      <w:r w:rsidR="001C0EFC">
        <w:rPr>
          <w:rFonts w:cs="Times New Roman"/>
        </w:rPr>
        <w:t xml:space="preserve">describing </w:t>
      </w:r>
      <w:r w:rsidR="00DB51F5">
        <w:rPr>
          <w:rFonts w:cs="Times New Roman"/>
        </w:rPr>
        <w:t>the</w:t>
      </w:r>
      <w:r w:rsidR="001C0EFC">
        <w:rPr>
          <w:rFonts w:cs="Times New Roman"/>
        </w:rPr>
        <w:t xml:space="preserve"> simulation results of</w:t>
      </w:r>
      <w:r w:rsidR="00DB51F5">
        <w:rPr>
          <w:rFonts w:cs="Times New Roman"/>
        </w:rPr>
        <w:t xml:space="preserve"> </w:t>
      </w:r>
      <w:r>
        <w:rPr>
          <w:rFonts w:cs="Times New Roman"/>
        </w:rPr>
        <w:t xml:space="preserve">drained triaxial tests, </w:t>
      </w:r>
      <w:r w:rsidR="00182F09">
        <w:rPr>
          <w:rFonts w:cs="Times New Roman"/>
        </w:rPr>
        <w:t xml:space="preserve">compressive </w:t>
      </w:r>
      <w:r w:rsidR="00BA713E">
        <w:rPr>
          <w:rFonts w:cs="Times New Roman"/>
        </w:rPr>
        <w:t xml:space="preserve">values of </w:t>
      </w:r>
      <w:r>
        <w:rPr>
          <w:rFonts w:cs="Times New Roman"/>
        </w:rPr>
        <w:t xml:space="preserve">the </w:t>
      </w:r>
      <w:r w:rsidRPr="00026A46">
        <w:rPr>
          <w:rFonts w:cs="Times New Roman"/>
        </w:rPr>
        <w:t>principal stress components</w:t>
      </w:r>
      <w:r>
        <w:rPr>
          <w:rFonts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oMath>
      <w:r>
        <w:rPr>
          <w:rFonts w:cs="Times New Roman" w:hint="eastAsia"/>
        </w:rPr>
        <w:t xml:space="preserve"> </w:t>
      </w:r>
      <w:r>
        <w:rPr>
          <w:rFonts w:cs="Times New Roman"/>
        </w:rPr>
        <w:t>are</w:t>
      </w:r>
      <w:r w:rsidR="00182F09">
        <w:rPr>
          <w:rFonts w:cs="Times New Roman"/>
        </w:rPr>
        <w:t xml:space="preserve"> taken as positive</w:t>
      </w:r>
      <w:r w:rsidR="00BA713E">
        <w:rPr>
          <w:rFonts w:cs="Times New Roman"/>
        </w:rPr>
        <w:t>, which differs from the traditional</w:t>
      </w:r>
      <w:r w:rsidR="00DB51F5" w:rsidRPr="00DB51F5">
        <w:rPr>
          <w:rFonts w:cs="Times New Roman"/>
        </w:rPr>
        <w:t xml:space="preserve"> </w:t>
      </w:r>
      <w:r w:rsidR="00DB51F5" w:rsidRPr="00BE7E12">
        <w:rPr>
          <w:rFonts w:cs="Times New Roman"/>
        </w:rPr>
        <w:t>continuum</w:t>
      </w:r>
      <w:r w:rsidR="00BA713E" w:rsidRPr="006F6C24">
        <w:rPr>
          <w:rFonts w:cs="Times New Roman"/>
        </w:rPr>
        <w:t xml:space="preserve"> </w:t>
      </w:r>
      <w:r w:rsidR="00BA713E">
        <w:rPr>
          <w:rFonts w:cs="Times New Roman"/>
        </w:rPr>
        <w:t>m</w:t>
      </w:r>
      <w:r w:rsidR="00BA713E" w:rsidRPr="006F6C24">
        <w:rPr>
          <w:rFonts w:cs="Times New Roman"/>
        </w:rPr>
        <w:t>echanics convention</w:t>
      </w:r>
      <w:r w:rsidR="00BA713E">
        <w:rPr>
          <w:rFonts w:cs="Times New Roman"/>
        </w:rPr>
        <w:t xml:space="preserve"> [</w:t>
      </w:r>
      <w:r w:rsidR="00936C16">
        <w:rPr>
          <w:rFonts w:cs="Times New Roman"/>
        </w:rPr>
        <w:t>Mase</w:t>
      </w:r>
      <w:r w:rsidR="00BA713E" w:rsidRPr="005D4A6C">
        <w:rPr>
          <w:rFonts w:cs="Times New Roman"/>
        </w:rPr>
        <w:t xml:space="preserve"> </w:t>
      </w:r>
      <w:r w:rsidR="00BA713E">
        <w:rPr>
          <w:rFonts w:cs="Times New Roman"/>
        </w:rPr>
        <w:t xml:space="preserve">and </w:t>
      </w:r>
      <w:r w:rsidR="00936C16">
        <w:rPr>
          <w:rFonts w:cs="Times New Roman"/>
        </w:rPr>
        <w:t>Mase</w:t>
      </w:r>
      <w:r w:rsidR="00BA713E" w:rsidRPr="005D4A6C">
        <w:rPr>
          <w:rFonts w:cs="Times New Roman"/>
        </w:rPr>
        <w:t xml:space="preserve"> </w:t>
      </w:r>
      <w:r w:rsidR="002E0018">
        <w:rPr>
          <w:rFonts w:cs="Times New Roman"/>
        </w:rPr>
        <w:t>1999</w:t>
      </w:r>
      <w:r w:rsidR="00BA713E">
        <w:rPr>
          <w:rFonts w:cs="Times New Roman"/>
        </w:rPr>
        <w:t xml:space="preserve">; </w:t>
      </w:r>
      <w:r w:rsidR="00BA713E" w:rsidRPr="006E3981">
        <w:rPr>
          <w:rFonts w:cs="Times New Roman"/>
        </w:rPr>
        <w:t>Galindo-Torres</w:t>
      </w:r>
      <w:r w:rsidR="00BA713E">
        <w:rPr>
          <w:rFonts w:cs="Times New Roman"/>
        </w:rPr>
        <w:t xml:space="preserve"> </w:t>
      </w:r>
      <w:r w:rsidR="00BA713E">
        <w:rPr>
          <w:rFonts w:cs="Times New Roman"/>
          <w:i/>
          <w:iCs/>
        </w:rPr>
        <w:t>et al.</w:t>
      </w:r>
      <w:r w:rsidR="00BA713E">
        <w:rPr>
          <w:rFonts w:cs="Times New Roman"/>
        </w:rPr>
        <w:t xml:space="preserve"> 2013].</w:t>
      </w:r>
      <w:r w:rsidR="00936C16">
        <w:rPr>
          <w:rFonts w:cs="Times New Roman"/>
        </w:rPr>
        <w:t xml:space="preserve"> </w:t>
      </w:r>
      <w:r w:rsidR="00FC02EA">
        <w:rPr>
          <w:rFonts w:cs="Times New Roman"/>
        </w:rPr>
        <w:t xml:space="preserve">For </w:t>
      </w:r>
      <w:r w:rsidR="00182F09">
        <w:rPr>
          <w:rFonts w:cs="Times New Roman"/>
        </w:rPr>
        <w:t xml:space="preserve">these </w:t>
      </w:r>
      <w:r w:rsidR="00FC02EA">
        <w:rPr>
          <w:rFonts w:cs="Times New Roman"/>
        </w:rPr>
        <w:t>axisymmetric</w:t>
      </w:r>
      <w:r w:rsidR="000F2368">
        <w:rPr>
          <w:rFonts w:cs="Times New Roman"/>
        </w:rPr>
        <w:t xml:space="preserve"> drained</w:t>
      </w:r>
      <w:r w:rsidR="00FC02EA">
        <w:rPr>
          <w:rFonts w:cs="Times New Roman"/>
        </w:rPr>
        <w:t xml:space="preserve"> tests, t</w:t>
      </w:r>
      <w:r w:rsidR="001B1491">
        <w:rPr>
          <w:rFonts w:cs="Times New Roman"/>
        </w:rPr>
        <w:t>he effective mean pressure</w:t>
      </w:r>
      <w:r w:rsidR="001B1491">
        <w:rPr>
          <w:rFonts w:cs="Times New Roman" w:hint="eastAsia"/>
        </w:rPr>
        <w:t xml:space="preserve">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oMath>
      <w:r w:rsidR="001B1491">
        <w:rPr>
          <w:rFonts w:cs="Times New Roman" w:hint="eastAsia"/>
        </w:rPr>
        <w:t>)</w:t>
      </w:r>
      <w:r w:rsidR="00FC02EA">
        <w:rPr>
          <w:rFonts w:cs="Times New Roman"/>
        </w:rPr>
        <w:t xml:space="preserve"> and the deviator stress (</w:t>
      </w:r>
      <m:oMath>
        <m:r>
          <w:rPr>
            <w:rFonts w:ascii="Cambria Math" w:hAnsi="Cambria Math" w:cs="Times New Roman"/>
          </w:rPr>
          <m:t>q</m:t>
        </m:r>
      </m:oMath>
      <w:r w:rsidR="00FC02EA">
        <w:rPr>
          <w:rFonts w:cs="Times New Roman"/>
        </w:rPr>
        <w:t>)</w:t>
      </w:r>
      <w:r w:rsidR="001B1491">
        <w:rPr>
          <w:rFonts w:cs="Times New Roman"/>
        </w:rPr>
        <w:t xml:space="preserve"> </w:t>
      </w:r>
      <w:r w:rsidR="00FC02EA">
        <w:rPr>
          <w:rFonts w:cs="Times New Roman"/>
        </w:rPr>
        <w:t>are</w:t>
      </w:r>
      <w:r w:rsidR="001B1491">
        <w:rPr>
          <w:rFonts w:cs="Times New Roman"/>
        </w:rPr>
        <w:t xml:space="preserve"> defined</w:t>
      </w:r>
      <w:r w:rsidR="00DB51F5">
        <w:rPr>
          <w:rFonts w:cs="Times New Roman"/>
        </w:rPr>
        <w:t>, respectively,</w:t>
      </w:r>
      <w:r w:rsidR="001B1491">
        <w:rPr>
          <w:rFonts w:cs="Times New Roman"/>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3849"/>
        <w:gridCol w:w="2962"/>
      </w:tblGrid>
      <w:tr w:rsidR="001B1491" w14:paraId="2393C769" w14:textId="77777777" w:rsidTr="00F734FA">
        <w:tc>
          <w:tcPr>
            <w:tcW w:w="2122" w:type="dxa"/>
          </w:tcPr>
          <w:p w14:paraId="2B92BE96" w14:textId="77777777" w:rsidR="001B1491" w:rsidRDefault="001B1491" w:rsidP="00F734FA">
            <w:pPr>
              <w:spacing w:before="120" w:after="120"/>
            </w:pPr>
          </w:p>
        </w:tc>
        <w:tc>
          <w:tcPr>
            <w:tcW w:w="3888" w:type="dxa"/>
            <w:vAlign w:val="center"/>
          </w:tcPr>
          <w:p w14:paraId="37A65B28" w14:textId="09079B3A" w:rsidR="001B1491" w:rsidRDefault="00C54826" w:rsidP="00F734FA">
            <w:pPr>
              <w:spacing w:before="120" w:after="120"/>
            </w:pPr>
            <m:oMathPara>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3</m:t>
                        </m:r>
                      </m:sub>
                      <m:sup>
                        <m:r>
                          <w:rPr>
                            <w:rFonts w:ascii="Cambria Math" w:hAnsi="Cambria Math"/>
                          </w:rPr>
                          <m:t>'</m:t>
                        </m:r>
                      </m:sup>
                    </m:sSubSup>
                  </m:num>
                  <m:den>
                    <m:r>
                      <w:rPr>
                        <w:rFonts w:ascii="Cambria Math" w:hAnsi="Cambria Math"/>
                      </w:rPr>
                      <m:t>3</m:t>
                    </m:r>
                  </m:den>
                </m:f>
              </m:oMath>
            </m:oMathPara>
          </w:p>
        </w:tc>
        <w:tc>
          <w:tcPr>
            <w:tcW w:w="3006" w:type="dxa"/>
            <w:vAlign w:val="center"/>
          </w:tcPr>
          <w:p w14:paraId="0403DF22" w14:textId="36D224D7" w:rsidR="001B1491" w:rsidRDefault="001B1491" w:rsidP="00F734FA">
            <w:pPr>
              <w:spacing w:before="120" w:after="120"/>
              <w:jc w:val="right"/>
            </w:pPr>
            <w:r>
              <w:rPr>
                <w:rFonts w:hint="eastAsia"/>
              </w:rPr>
              <w:t>(</w:t>
            </w:r>
            <w:r>
              <w:t>1)</w:t>
            </w:r>
          </w:p>
        </w:tc>
      </w:tr>
      <w:tr w:rsidR="000F2368" w14:paraId="43EA618F" w14:textId="77777777" w:rsidTr="00F734FA">
        <w:trPr>
          <w:trHeight w:val="458"/>
        </w:trPr>
        <w:tc>
          <w:tcPr>
            <w:tcW w:w="2122" w:type="dxa"/>
          </w:tcPr>
          <w:p w14:paraId="67B350FA" w14:textId="77777777" w:rsidR="000F2368" w:rsidRDefault="000F2368" w:rsidP="00F734FA">
            <w:pPr>
              <w:spacing w:before="120" w:after="120"/>
            </w:pPr>
          </w:p>
        </w:tc>
        <w:tc>
          <w:tcPr>
            <w:tcW w:w="3888" w:type="dxa"/>
            <w:vAlign w:val="center"/>
          </w:tcPr>
          <w:p w14:paraId="6536732A" w14:textId="77ACC1DF" w:rsidR="000F2368" w:rsidRDefault="000F2368" w:rsidP="00F734FA">
            <w:pPr>
              <w:spacing w:before="120" w:after="120"/>
            </w:pPr>
            <m:oMathPara>
              <m:oMath>
                <m:r>
                  <w:rPr>
                    <w:rFonts w:ascii="Cambria Math" w:hAnsi="Cambria Math"/>
                  </w:rPr>
                  <m:t>q=</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3</m:t>
                    </m:r>
                  </m:sub>
                  <m:sup>
                    <m:r>
                      <w:rPr>
                        <w:rFonts w:ascii="Cambria Math" w:hAnsi="Cambria Math"/>
                      </w:rPr>
                      <m:t>'</m:t>
                    </m:r>
                  </m:sup>
                </m:sSubSup>
              </m:oMath>
            </m:oMathPara>
          </w:p>
        </w:tc>
        <w:tc>
          <w:tcPr>
            <w:tcW w:w="3006" w:type="dxa"/>
            <w:vAlign w:val="center"/>
          </w:tcPr>
          <w:p w14:paraId="74ED051F" w14:textId="7CD73207" w:rsidR="000F2368" w:rsidRDefault="000F2368" w:rsidP="00F734FA">
            <w:pPr>
              <w:spacing w:before="120" w:after="120"/>
              <w:jc w:val="right"/>
            </w:pPr>
            <w:r>
              <w:rPr>
                <w:rFonts w:hint="eastAsia"/>
              </w:rPr>
              <w:t>(</w:t>
            </w:r>
            <w:r>
              <w:t>2)</w:t>
            </w:r>
          </w:p>
        </w:tc>
      </w:tr>
    </w:tbl>
    <w:p w14:paraId="0BBA4216" w14:textId="2463E43A" w:rsidR="006E288E" w:rsidRPr="00F734FA" w:rsidRDefault="004E4D72" w:rsidP="00F734FA">
      <w:r>
        <w:t>where</w:t>
      </w:r>
      <w:r w:rsidR="000F2368" w:rsidRPr="004E4D72">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oMath>
      <w:r w:rsidR="00450648" w:rsidRPr="004E4D72">
        <w:rPr>
          <w:rFonts w:hint="eastAsia"/>
        </w:rPr>
        <w:t xml:space="preserve"> </w:t>
      </w:r>
      <w:r w:rsidR="00450648" w:rsidRPr="004E4D72">
        <w:t>and</w:t>
      </w:r>
      <w:r w:rsidR="000F2368" w:rsidRPr="004E4D72">
        <w:rPr>
          <w:rFonts w:hint="eastAsia"/>
        </w:rP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3</m:t>
            </m:r>
          </m:sub>
          <m:sup>
            <m:r>
              <w:rPr>
                <w:rFonts w:ascii="Cambria Math" w:hAnsi="Cambria Math"/>
              </w:rPr>
              <m:t>'</m:t>
            </m:r>
          </m:sup>
        </m:sSubSup>
      </m:oMath>
      <w:r w:rsidR="00450648" w:rsidRPr="004E4D72">
        <w:rPr>
          <w:rFonts w:hint="eastAsia"/>
        </w:rPr>
        <w:t xml:space="preserve"> </w:t>
      </w:r>
      <w:r w:rsidR="00450648" w:rsidRPr="004E4D72">
        <w:t>are</w:t>
      </w:r>
      <w:r w:rsidR="000F2368" w:rsidRPr="004E4D72">
        <w:t xml:space="preserve"> the </w:t>
      </w:r>
      <w:r w:rsidR="00450648" w:rsidRPr="004E4D72">
        <w:t>major and minor principal stress components, respectively</w:t>
      </w:r>
      <w:r w:rsidR="0065654F" w:rsidRPr="004E4D72">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3</m:t>
            </m:r>
          </m:sub>
          <m:sup>
            <m:r>
              <w:rPr>
                <w:rFonts w:ascii="Cambria Math" w:hAnsi="Cambria Math"/>
              </w:rPr>
              <m:t>'</m:t>
            </m:r>
          </m:sup>
        </m:sSubSup>
      </m:oMath>
      <w:r w:rsidR="0065654F" w:rsidRPr="004E4D72">
        <w:t>)</w:t>
      </w:r>
      <w:r w:rsidR="00450648" w:rsidRPr="004E4D72">
        <w:t xml:space="preserve">. </w:t>
      </w:r>
      <w:r w:rsidR="00450648" w:rsidRPr="00F734FA">
        <w:t xml:space="preserve">The </w:t>
      </w:r>
      <w:r w:rsidR="00BF475B" w:rsidRPr="00F734FA">
        <w:t>principal</w:t>
      </w:r>
      <w:r w:rsidR="00450648" w:rsidRPr="00F734FA">
        <w:t xml:space="preserve"> strain</w:t>
      </w:r>
      <w:r w:rsidR="00BF475B" w:rsidRPr="00F734FA">
        <w:t xml:space="preserve"> component</w:t>
      </w:r>
      <w:r w:rsidR="00450648" w:rsidRPr="00F734FA">
        <w:t xml:space="preserve">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00450648" w:rsidRPr="00F734FA">
        <w:t>) and volumetric strain (</w:t>
      </w:r>
      <m:oMath>
        <m:sSub>
          <m:sSubPr>
            <m:ctrlPr>
              <w:rPr>
                <w:rFonts w:ascii="Cambria Math" w:hAnsi="Cambria Math"/>
                <w:i/>
              </w:rPr>
            </m:ctrlPr>
          </m:sSubPr>
          <m:e>
            <m:r>
              <w:rPr>
                <w:rFonts w:ascii="Cambria Math" w:hAnsi="Cambria Math"/>
              </w:rPr>
              <m:t>ε</m:t>
            </m:r>
          </m:e>
          <m:sub>
            <m:r>
              <w:rPr>
                <w:rFonts w:ascii="Cambria Math" w:hAnsi="Cambria Math"/>
              </w:rPr>
              <m:t>v</m:t>
            </m:r>
          </m:sub>
        </m:sSub>
      </m:oMath>
      <w:r w:rsidR="00450648" w:rsidRPr="00F734FA">
        <w:t>) are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3846"/>
        <w:gridCol w:w="2964"/>
      </w:tblGrid>
      <w:tr w:rsidR="00BF475B" w:rsidRPr="00F734FA" w14:paraId="6BD25FF4" w14:textId="77777777" w:rsidTr="00E618C6">
        <w:tc>
          <w:tcPr>
            <w:tcW w:w="2090" w:type="dxa"/>
          </w:tcPr>
          <w:p w14:paraId="0A07A01F" w14:textId="77777777" w:rsidR="00BF475B" w:rsidRPr="00F734FA" w:rsidRDefault="00BF475B" w:rsidP="00F734FA">
            <w:pPr>
              <w:spacing w:before="120" w:after="120"/>
              <w:rPr>
                <w:rFonts w:cs="Times New Roman"/>
              </w:rPr>
            </w:pPr>
          </w:p>
        </w:tc>
        <w:tc>
          <w:tcPr>
            <w:tcW w:w="3846" w:type="dxa"/>
            <w:vAlign w:val="center"/>
          </w:tcPr>
          <w:p w14:paraId="619674D7" w14:textId="0103E998" w:rsidR="00BF475B" w:rsidRPr="00F734FA" w:rsidRDefault="00C54826" w:rsidP="00F734FA">
            <w:pPr>
              <w:spacing w:before="120" w:after="120"/>
              <w:jc w:val="center"/>
              <w:rPr>
                <w:rFonts w:cs="Times New Roman"/>
              </w:rPr>
            </w:pPr>
            <m:oMathPara>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r>
                  <w:rPr>
                    <w:rFonts w:ascii="Cambria Math" w:hAnsi="Cambria Math" w:cs="Times New Roman"/>
                  </w:rPr>
                  <m:t>=-</m:t>
                </m:r>
                <m:nary>
                  <m:naryPr>
                    <m:limLoc m:val="undOvr"/>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i,0</m:t>
                        </m:r>
                      </m:sub>
                    </m:sSub>
                  </m:sub>
                  <m:sup>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sup>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h</m:t>
                        </m:r>
                      </m:den>
                    </m:f>
                  </m:e>
                </m:nary>
                <m:r>
                  <w:rPr>
                    <w:rFonts w:ascii="Cambria Math" w:hAnsi="Cambria Math" w:cs="Times New Roman"/>
                  </w:rPr>
                  <m:t>dh=</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i,0</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den>
                        </m:f>
                      </m:e>
                    </m:d>
                  </m:e>
                </m:func>
              </m:oMath>
            </m:oMathPara>
          </w:p>
        </w:tc>
        <w:tc>
          <w:tcPr>
            <w:tcW w:w="2964" w:type="dxa"/>
            <w:vAlign w:val="center"/>
          </w:tcPr>
          <w:p w14:paraId="640D430E" w14:textId="5F0EBD8D" w:rsidR="00BF475B" w:rsidRPr="00F734FA" w:rsidRDefault="00BF475B" w:rsidP="00F734FA">
            <w:pPr>
              <w:spacing w:before="120" w:after="120"/>
              <w:jc w:val="right"/>
              <w:rPr>
                <w:rFonts w:cs="Times New Roman"/>
              </w:rPr>
            </w:pPr>
            <w:r w:rsidRPr="00F734FA">
              <w:rPr>
                <w:rFonts w:cs="Times New Roman" w:hint="eastAsia"/>
              </w:rPr>
              <w:t>(</w:t>
            </w:r>
            <w:r w:rsidR="00EB5043" w:rsidRPr="00F734FA">
              <w:rPr>
                <w:rFonts w:cs="Times New Roman"/>
              </w:rPr>
              <w:t>3</w:t>
            </w:r>
            <w:r w:rsidRPr="00F734FA">
              <w:rPr>
                <w:rFonts w:cs="Times New Roman"/>
              </w:rPr>
              <w:t>)</w:t>
            </w:r>
          </w:p>
        </w:tc>
      </w:tr>
      <w:tr w:rsidR="0004198F" w:rsidRPr="00F734FA" w14:paraId="09B466D8" w14:textId="77777777" w:rsidTr="00E61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2090" w:type="dxa"/>
            <w:tcBorders>
              <w:top w:val="nil"/>
              <w:left w:val="nil"/>
              <w:bottom w:val="nil"/>
              <w:right w:val="nil"/>
            </w:tcBorders>
          </w:tcPr>
          <w:p w14:paraId="6911378B" w14:textId="77777777" w:rsidR="0004198F" w:rsidRPr="00F734FA" w:rsidRDefault="0004198F" w:rsidP="00F734FA">
            <w:pPr>
              <w:spacing w:before="120" w:after="120"/>
              <w:rPr>
                <w:rFonts w:cs="Times New Roman"/>
              </w:rPr>
            </w:pPr>
          </w:p>
        </w:tc>
        <w:tc>
          <w:tcPr>
            <w:tcW w:w="3846" w:type="dxa"/>
            <w:tcBorders>
              <w:top w:val="nil"/>
              <w:left w:val="nil"/>
              <w:bottom w:val="nil"/>
              <w:right w:val="nil"/>
            </w:tcBorders>
            <w:vAlign w:val="center"/>
          </w:tcPr>
          <w:p w14:paraId="548CCEB9" w14:textId="57F0E622" w:rsidR="0004198F" w:rsidRPr="00F734FA" w:rsidRDefault="00C54826" w:rsidP="00F734FA">
            <w:pPr>
              <w:spacing w:before="120" w:after="120"/>
              <w:jc w:val="center"/>
              <w:rPr>
                <w:rFonts w:cs="Times New Roman"/>
              </w:rPr>
            </w:pPr>
            <m:oMathPara>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v</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3</m:t>
                    </m:r>
                  </m:sub>
                </m:sSub>
              </m:oMath>
            </m:oMathPara>
          </w:p>
        </w:tc>
        <w:tc>
          <w:tcPr>
            <w:tcW w:w="2964" w:type="dxa"/>
            <w:tcBorders>
              <w:top w:val="nil"/>
              <w:left w:val="nil"/>
              <w:bottom w:val="nil"/>
              <w:right w:val="nil"/>
            </w:tcBorders>
            <w:vAlign w:val="center"/>
          </w:tcPr>
          <w:p w14:paraId="38E37962" w14:textId="10AE746D" w:rsidR="0004198F" w:rsidRPr="00F734FA" w:rsidRDefault="0004198F" w:rsidP="00F734FA">
            <w:pPr>
              <w:spacing w:before="120" w:after="120"/>
              <w:jc w:val="right"/>
              <w:rPr>
                <w:rFonts w:cs="Times New Roman"/>
              </w:rPr>
            </w:pPr>
            <w:r w:rsidRPr="00F734FA">
              <w:rPr>
                <w:rFonts w:cs="Times New Roman" w:hint="eastAsia"/>
              </w:rPr>
              <w:t>(</w:t>
            </w:r>
            <w:r w:rsidR="00E618C6" w:rsidRPr="00F734FA">
              <w:rPr>
                <w:rFonts w:cs="Times New Roman"/>
              </w:rPr>
              <w:t>4</w:t>
            </w:r>
            <w:r w:rsidRPr="00F734FA">
              <w:rPr>
                <w:rFonts w:cs="Times New Roman"/>
              </w:rPr>
              <w:t>)</w:t>
            </w:r>
          </w:p>
        </w:tc>
      </w:tr>
    </w:tbl>
    <w:p w14:paraId="587A00E0" w14:textId="60A90011" w:rsidR="001B1491" w:rsidRDefault="00182F09" w:rsidP="00F734FA">
      <w:r w:rsidRPr="00F734FA">
        <w:t>w</w:t>
      </w:r>
      <w:r w:rsidR="004E4D72" w:rsidRPr="00F734FA">
        <w:t>here</w:t>
      </w:r>
      <w:r w:rsidRPr="00F734FA">
        <w:t>,</w:t>
      </w:r>
      <w:r w:rsidR="009B65DB" w:rsidRPr="00F734FA">
        <w:t xml:space="preserve"> </w:t>
      </w:r>
      <m:oMath>
        <m:sSub>
          <m:sSubPr>
            <m:ctrlPr>
              <w:rPr>
                <w:rFonts w:ascii="Cambria Math" w:hAnsi="Cambria Math"/>
                <w:i/>
              </w:rPr>
            </m:ctrlPr>
          </m:sSubPr>
          <m:e>
            <m:r>
              <w:rPr>
                <w:rFonts w:ascii="Cambria Math" w:hAnsi="Cambria Math"/>
              </w:rPr>
              <m:t>L</m:t>
            </m:r>
          </m:e>
          <m:sub>
            <m:r>
              <w:rPr>
                <w:rFonts w:ascii="Cambria Math" w:hAnsi="Cambria Math"/>
              </w:rPr>
              <m:t>i,0</m:t>
            </m:r>
          </m:sub>
        </m:sSub>
      </m:oMath>
      <w:r w:rsidR="009B65DB" w:rsidRPr="00F734FA">
        <w:rPr>
          <w:rFonts w:hint="eastAsia"/>
        </w:rPr>
        <w:t xml:space="preserve"> </w:t>
      </w:r>
      <w:r w:rsidR="009B65DB" w:rsidRPr="00F734FA">
        <w:t>and</w:t>
      </w:r>
      <w:r w:rsidR="0004198F" w:rsidRPr="00F734FA">
        <w:t xml:space="preserv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009B65DB" w:rsidRPr="00F734FA">
        <w:rPr>
          <w:rFonts w:hint="eastAsia"/>
        </w:rPr>
        <w:t xml:space="preserve"> </w:t>
      </w:r>
      <w:r w:rsidR="009B65DB" w:rsidRPr="00F734FA">
        <w:t>are the initial length and real-time length of</w:t>
      </w:r>
      <w:r w:rsidR="00172EA8" w:rsidRPr="00F734FA">
        <w:t xml:space="preserve"> the sample corresponding to the</w:t>
      </w:r>
      <w:r w:rsidR="009B65DB" w:rsidRPr="00F734FA">
        <w:t xml:space="preserv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F734FA">
        <w:t xml:space="preserve"> strain component, and</w:t>
      </w:r>
      <w:r w:rsidR="009B65DB" w:rsidRPr="00F734FA">
        <w:t xml:space="preserve"> </w:t>
      </w:r>
      <m:oMath>
        <m:sSub>
          <m:sSubPr>
            <m:ctrlPr>
              <w:rPr>
                <w:rFonts w:ascii="Cambria Math" w:hAnsi="Cambria Math"/>
                <w:i/>
              </w:rPr>
            </m:ctrlPr>
          </m:sSubPr>
          <m:e>
            <m:r>
              <w:rPr>
                <w:rFonts w:ascii="Cambria Math" w:hAnsi="Cambria Math"/>
              </w:rPr>
              <m:t>ε</m:t>
            </m:r>
          </m:e>
          <m:sub>
            <m:r>
              <w:rPr>
                <w:rFonts w:ascii="Cambria Math" w:hAnsi="Cambria Math"/>
              </w:rPr>
              <m:t>1</m:t>
            </m:r>
          </m:sub>
        </m:sSub>
      </m:oMath>
      <w:r w:rsidR="009B65DB" w:rsidRPr="00F734FA">
        <w:rPr>
          <w:rFonts w:hint="eastAsia"/>
        </w:rPr>
        <w:t xml:space="preserve"> </w:t>
      </w:r>
      <w:r w:rsidR="009B65DB" w:rsidRPr="00F734FA">
        <w:t xml:space="preserve">and </w:t>
      </w:r>
      <m:oMath>
        <m:sSub>
          <m:sSubPr>
            <m:ctrlPr>
              <w:rPr>
                <w:rFonts w:ascii="Cambria Math" w:hAnsi="Cambria Math"/>
                <w:i/>
              </w:rPr>
            </m:ctrlPr>
          </m:sSubPr>
          <m:e>
            <m:r>
              <w:rPr>
                <w:rFonts w:ascii="Cambria Math" w:hAnsi="Cambria Math"/>
              </w:rPr>
              <m:t>ε</m:t>
            </m:r>
          </m:e>
          <m:sub>
            <m:r>
              <w:rPr>
                <w:rFonts w:ascii="Cambria Math" w:hAnsi="Cambria Math"/>
              </w:rPr>
              <m:t>3</m:t>
            </m:r>
          </m:sub>
        </m:sSub>
      </m:oMath>
      <w:r w:rsidR="009B65DB" w:rsidRPr="00F734FA">
        <w:rPr>
          <w:rFonts w:hint="eastAsia"/>
        </w:rPr>
        <w:t xml:space="preserve"> </w:t>
      </w:r>
      <w:r w:rsidR="009B65DB" w:rsidRPr="00F734FA">
        <w:t>are the major and mi</w:t>
      </w:r>
      <w:r w:rsidRPr="00F734FA">
        <w:t>nor principal strain components</w:t>
      </w:r>
      <w:r w:rsidR="009B65DB" w:rsidRPr="00F734FA">
        <w:t xml:space="preserve"> respectively.</w:t>
      </w:r>
      <w:r w:rsidR="009B65DB">
        <w:t xml:space="preserve"> </w:t>
      </w:r>
    </w:p>
    <w:p w14:paraId="6AA6373E" w14:textId="20CD4584" w:rsidR="001B1491" w:rsidRDefault="001B1491" w:rsidP="00AA0EA0">
      <w:pPr>
        <w:rPr>
          <w:rFonts w:cs="Times New Roman"/>
        </w:rPr>
      </w:pPr>
    </w:p>
    <w:p w14:paraId="0C610DC9" w14:textId="5A691665" w:rsidR="00580BF8" w:rsidRDefault="00186B03" w:rsidP="002C4E5B">
      <w:pPr>
        <w:jc w:val="center"/>
        <w:rPr>
          <w:rFonts w:cs="Times New Roman"/>
        </w:rPr>
      </w:pPr>
      <w:r>
        <w:rPr>
          <w:noProof/>
          <w:lang w:val="en-GB"/>
        </w:rPr>
        <w:drawing>
          <wp:inline distT="0" distB="0" distL="0" distR="0" wp14:anchorId="2E60588A" wp14:editId="0C8CF91C">
            <wp:extent cx="3608259" cy="194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8259" cy="1944000"/>
                    </a:xfrm>
                    <a:prstGeom prst="rect">
                      <a:avLst/>
                    </a:prstGeom>
                  </pic:spPr>
                </pic:pic>
              </a:graphicData>
            </a:graphic>
          </wp:inline>
        </w:drawing>
      </w:r>
    </w:p>
    <w:p w14:paraId="28DD6076" w14:textId="700C758D" w:rsidR="002C4E5B" w:rsidRPr="00533B40" w:rsidRDefault="002C4E5B" w:rsidP="002C4E5B">
      <w:pPr>
        <w:pStyle w:val="Caption"/>
        <w:rPr>
          <w:rFonts w:cs="Times New Roman"/>
          <w:b w:val="0"/>
          <w:bCs/>
        </w:rPr>
      </w:pPr>
      <w:r>
        <w:t xml:space="preserve">Fig. </w:t>
      </w:r>
      <w:fldSimple w:instr=" SEQ Fig. \* ARABIC ">
        <w:r w:rsidR="005A5088">
          <w:rPr>
            <w:noProof/>
          </w:rPr>
          <w:t>3</w:t>
        </w:r>
      </w:fldSimple>
      <w:r>
        <w:t xml:space="preserve"> </w:t>
      </w:r>
      <w:r w:rsidRPr="00E620CF">
        <w:rPr>
          <w:b w:val="0"/>
          <w:bCs/>
        </w:rPr>
        <w:t xml:space="preserve">Stress paths </w:t>
      </w:r>
      <w:r w:rsidR="00E3082B" w:rsidRPr="00533B40">
        <w:rPr>
          <w:b w:val="0"/>
          <w:bCs/>
        </w:rPr>
        <w:t xml:space="preserve">in </w:t>
      </w:r>
      <m:oMath>
        <m:sSup>
          <m:sSupPr>
            <m:ctrlPr>
              <w:rPr>
                <w:rFonts w:ascii="Cambria Math" w:hAnsi="Cambria Math" w:cs="Times New Roman"/>
                <w:b w:val="0"/>
                <w:bCs/>
                <w:i/>
              </w:rPr>
            </m:ctrlPr>
          </m:sSupPr>
          <m:e>
            <m:r>
              <m:rPr>
                <m:sty m:val="bi"/>
              </m:rPr>
              <w:rPr>
                <w:rFonts w:ascii="Cambria Math" w:hAnsi="Cambria Math" w:cs="Times New Roman"/>
              </w:rPr>
              <m:t>q-p</m:t>
            </m:r>
          </m:e>
          <m:sup>
            <m:r>
              <m:rPr>
                <m:sty m:val="bi"/>
              </m:rPr>
              <w:rPr>
                <w:rFonts w:ascii="Cambria Math" w:hAnsi="Cambria Math" w:cs="Times New Roman"/>
              </w:rPr>
              <m:t>'</m:t>
            </m:r>
          </m:sup>
        </m:sSup>
      </m:oMath>
      <w:r w:rsidR="00E3082B" w:rsidRPr="00533B40">
        <w:rPr>
          <w:rFonts w:cs="Times New Roman" w:hint="eastAsia"/>
          <w:b w:val="0"/>
          <w:bCs/>
        </w:rPr>
        <w:t xml:space="preserve"> </w:t>
      </w:r>
      <w:r w:rsidR="00E3082B" w:rsidRPr="00533B40">
        <w:rPr>
          <w:rFonts w:cs="Times New Roman"/>
          <w:b w:val="0"/>
          <w:bCs/>
        </w:rPr>
        <w:t>plane</w:t>
      </w:r>
    </w:p>
    <w:p w14:paraId="76A50FF7" w14:textId="5D70CD77" w:rsidR="00263ED6" w:rsidRDefault="00190BDB" w:rsidP="00AA0EA0">
      <w:r>
        <w:rPr>
          <w:rFonts w:cs="Times New Roman"/>
        </w:rPr>
        <w:t xml:space="preserve">The drained triaxial </w:t>
      </w:r>
      <w:r w:rsidR="006F6C24">
        <w:rPr>
          <w:rFonts w:cs="Times New Roman"/>
        </w:rPr>
        <w:t>simulation</w:t>
      </w:r>
      <w:r>
        <w:rPr>
          <w:rFonts w:cs="Times New Roman"/>
        </w:rPr>
        <w:t xml:space="preserve">s are conducted </w:t>
      </w:r>
      <w:r w:rsidR="00012DEA">
        <w:rPr>
          <w:rFonts w:cs="Times New Roman"/>
        </w:rPr>
        <w:t>along</w:t>
      </w:r>
      <w:r>
        <w:rPr>
          <w:rFonts w:cs="Times New Roman"/>
        </w:rPr>
        <w:t xml:space="preserve"> different </w:t>
      </w:r>
      <w:r w:rsidR="00E024BF">
        <w:rPr>
          <w:rFonts w:cs="Times New Roman"/>
        </w:rPr>
        <w:t>stress</w:t>
      </w:r>
      <w:r>
        <w:rPr>
          <w:rFonts w:cs="Times New Roman"/>
        </w:rPr>
        <w:t xml:space="preserve"> paths</w:t>
      </w:r>
      <w:r w:rsidR="00904B6F">
        <w:rPr>
          <w:rFonts w:cs="Times New Roman"/>
        </w:rPr>
        <w:t xml:space="preserve"> in </w:t>
      </w:r>
      <m:oMath>
        <m:sSup>
          <m:sSupPr>
            <m:ctrlPr>
              <w:rPr>
                <w:rFonts w:ascii="Cambria Math" w:hAnsi="Cambria Math" w:cs="Times New Roman"/>
                <w:i/>
              </w:rPr>
            </m:ctrlPr>
          </m:sSupPr>
          <m:e>
            <m:r>
              <w:rPr>
                <w:rFonts w:ascii="Cambria Math" w:hAnsi="Cambria Math" w:cs="Times New Roman"/>
              </w:rPr>
              <m:t>q-p</m:t>
            </m:r>
          </m:e>
          <m:sup>
            <m:r>
              <w:rPr>
                <w:rFonts w:ascii="Cambria Math" w:hAnsi="Cambria Math" w:cs="Times New Roman"/>
              </w:rPr>
              <m:t>'</m:t>
            </m:r>
          </m:sup>
        </m:sSup>
      </m:oMath>
      <w:r w:rsidR="00904B6F">
        <w:rPr>
          <w:rFonts w:cs="Times New Roman" w:hint="eastAsia"/>
        </w:rPr>
        <w:t xml:space="preserve"> </w:t>
      </w:r>
      <w:r w:rsidR="00E3082B">
        <w:rPr>
          <w:rFonts w:cs="Times New Roman"/>
        </w:rPr>
        <w:t>plane</w:t>
      </w:r>
      <w:r w:rsidR="002E7237">
        <w:rPr>
          <w:rFonts w:cs="Times New Roman"/>
        </w:rPr>
        <w:t>, as illustrated in Fig. 3</w:t>
      </w:r>
      <w:r>
        <w:rPr>
          <w:rFonts w:cs="Times New Roman"/>
        </w:rPr>
        <w:t xml:space="preserve">. </w:t>
      </w:r>
      <w:r w:rsidR="00E3082B">
        <w:rPr>
          <w:rFonts w:cs="Times New Roman"/>
        </w:rPr>
        <w:t xml:space="preserve">The four stress paths </w:t>
      </w:r>
      <w:r w:rsidR="00012DEA">
        <w:rPr>
          <w:rFonts w:cs="Times New Roman"/>
        </w:rPr>
        <w:t xml:space="preserve">in </w:t>
      </w:r>
      <w:r w:rsidR="00182F09">
        <w:rPr>
          <w:rFonts w:cs="Times New Roman"/>
        </w:rPr>
        <w:t xml:space="preserve">the </w:t>
      </w:r>
      <w:r w:rsidR="00012DEA">
        <w:rPr>
          <w:rFonts w:cs="Times New Roman"/>
        </w:rPr>
        <w:t>current investigation</w:t>
      </w:r>
      <w:r w:rsidR="00E3082B">
        <w:rPr>
          <w:rFonts w:cs="Times New Roman"/>
        </w:rPr>
        <w:t xml:space="preserve"> are </w:t>
      </w:r>
      <w:r w:rsidR="007B070B">
        <w:rPr>
          <w:rFonts w:cs="Times New Roman"/>
        </w:rPr>
        <w:t>specified as follow</w:t>
      </w:r>
      <w:r w:rsidR="00012DEA">
        <w:rPr>
          <w:rFonts w:cs="Times New Roman"/>
        </w:rPr>
        <w:t>s:</w:t>
      </w:r>
    </w:p>
    <w:p w14:paraId="1DBE7D78" w14:textId="3F46DB66" w:rsidR="00263ED6" w:rsidRPr="00012DEA" w:rsidRDefault="007B070B" w:rsidP="001D0533">
      <w:pPr>
        <w:spacing w:before="120"/>
      </w:pPr>
      <w:r w:rsidRPr="00012DEA">
        <w:rPr>
          <w:rFonts w:hint="eastAsia"/>
        </w:rPr>
        <w:t>(</w:t>
      </w:r>
      <w:r w:rsidRPr="00012DEA">
        <w:t>a)</w:t>
      </w:r>
      <w:r w:rsidR="00727E91" w:rsidRPr="00012DEA">
        <w:t xml:space="preserve"> Axial compression (AC) with increasing axial stress and constant confining stress (CT);</w:t>
      </w:r>
    </w:p>
    <w:p w14:paraId="466F3506" w14:textId="774FC50C" w:rsidR="00263ED6" w:rsidRPr="00012DEA" w:rsidRDefault="007B070B" w:rsidP="00AA0EA0">
      <w:r w:rsidRPr="00012DEA">
        <w:rPr>
          <w:rFonts w:hint="eastAsia"/>
        </w:rPr>
        <w:t>(</w:t>
      </w:r>
      <w:r w:rsidRPr="00012DEA">
        <w:t>b)</w:t>
      </w:r>
      <w:r w:rsidR="00727E91" w:rsidRPr="00012DEA">
        <w:t xml:space="preserve"> Axial compression (AC) with increasing axial stress and constant mean pressure (CP);</w:t>
      </w:r>
    </w:p>
    <w:p w14:paraId="3637B520" w14:textId="470D6277" w:rsidR="00CF3A0E" w:rsidRPr="00012DEA" w:rsidRDefault="007B070B" w:rsidP="00AA0EA0">
      <w:r w:rsidRPr="00012DEA">
        <w:rPr>
          <w:rFonts w:hint="eastAsia"/>
        </w:rPr>
        <w:t>(</w:t>
      </w:r>
      <w:r w:rsidRPr="00012DEA">
        <w:t>c)</w:t>
      </w:r>
      <w:r w:rsidR="00F71F24" w:rsidRPr="00012DEA">
        <w:t xml:space="preserve"> Axial extension (AE) with </w:t>
      </w:r>
      <w:r w:rsidR="001D0533" w:rsidRPr="00012DEA">
        <w:t>de</w:t>
      </w:r>
      <w:r w:rsidR="00F71F24" w:rsidRPr="00012DEA">
        <w:t>creasing axial stress and constant confining stress (CT);</w:t>
      </w:r>
    </w:p>
    <w:p w14:paraId="630EED55" w14:textId="49DA826E" w:rsidR="007B070B" w:rsidRPr="00012DEA" w:rsidRDefault="007B070B" w:rsidP="001D0533">
      <w:pPr>
        <w:spacing w:after="120"/>
      </w:pPr>
      <w:r w:rsidRPr="00012DEA">
        <w:rPr>
          <w:rFonts w:hint="eastAsia"/>
        </w:rPr>
        <w:t>(</w:t>
      </w:r>
      <w:r w:rsidRPr="00012DEA">
        <w:t>d)</w:t>
      </w:r>
      <w:r w:rsidR="00F71F24" w:rsidRPr="00012DEA">
        <w:t xml:space="preserve"> Axial extension (AE) with </w:t>
      </w:r>
      <w:r w:rsidR="001D0533" w:rsidRPr="00012DEA">
        <w:t>de</w:t>
      </w:r>
      <w:r w:rsidR="00F71F24" w:rsidRPr="00012DEA">
        <w:t>creasing axial stress and constant mean pressure (CP).</w:t>
      </w:r>
    </w:p>
    <w:p w14:paraId="1B9CA16A" w14:textId="6C627FEB" w:rsidR="001D0533" w:rsidRPr="00934D91" w:rsidRDefault="001D0533" w:rsidP="00AA0EA0">
      <w:r w:rsidRPr="00012DEA">
        <w:rPr>
          <w:rFonts w:hint="eastAsia"/>
        </w:rPr>
        <w:t>I</w:t>
      </w:r>
      <w:r w:rsidRPr="00012DEA">
        <w:t xml:space="preserve">t should be mentioned that </w:t>
      </w:r>
      <w:r w:rsidR="00244933" w:rsidRPr="00012DEA">
        <w:t>in</w:t>
      </w:r>
      <w:r w:rsidR="00CF379C" w:rsidRPr="00012DEA">
        <w:t xml:space="preserve"> case</w:t>
      </w:r>
      <w:r w:rsidR="00244933" w:rsidRPr="00012DEA">
        <w:t>s</w:t>
      </w:r>
      <w:r w:rsidR="00CF379C" w:rsidRPr="00012DEA">
        <w:t xml:space="preserve"> (a) and (b), the </w:t>
      </w:r>
      <w:r w:rsidR="00CF379C" w:rsidRPr="00012DEA">
        <w:rPr>
          <w:rFonts w:cs="Times New Roman"/>
        </w:rPr>
        <w:t xml:space="preserve">axial stress </w:t>
      </w:r>
      <w:r w:rsidR="00CF379C" w:rsidRPr="00012DEA">
        <w:rPr>
          <w:rFonts w:cs="Times New Roman" w:hint="eastAsia"/>
        </w:rPr>
        <w:t>(</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a</m:t>
            </m:r>
          </m:sub>
          <m:sup>
            <m:r>
              <w:rPr>
                <w:rFonts w:ascii="Cambria Math" w:hAnsi="Cambria Math" w:cs="Times New Roman"/>
              </w:rPr>
              <m:t>'</m:t>
            </m:r>
          </m:sup>
        </m:sSubSup>
      </m:oMath>
      <w:r w:rsidR="003658E9" w:rsidRPr="00012DEA">
        <w:rPr>
          <w:rFonts w:cs="Times New Roman" w:hint="eastAsia"/>
        </w:rPr>
        <w:t>,</w:t>
      </w:r>
      <w:r w:rsidR="003658E9" w:rsidRPr="00012DEA">
        <w:rPr>
          <w:rFonts w:cs="Times New Roman"/>
        </w:rPr>
        <w:t xml:space="preserve"> increasing</w:t>
      </w:r>
      <w:r w:rsidR="00CF379C" w:rsidRPr="00012DEA">
        <w:rPr>
          <w:rFonts w:cs="Times New Roman" w:hint="eastAsia"/>
        </w:rPr>
        <w:t>)</w:t>
      </w:r>
      <w:r w:rsidR="00244933" w:rsidRPr="00012DEA">
        <w:t xml:space="preserve"> is</w:t>
      </w:r>
      <w:r w:rsidR="00CF379C" w:rsidRPr="00012DEA">
        <w:rPr>
          <w:rFonts w:cs="Times New Roman"/>
        </w:rPr>
        <w:t xml:space="preserve"> </w:t>
      </w:r>
      <w:r w:rsidR="00244933" w:rsidRPr="00012DEA">
        <w:t>the major principal stress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oMath>
      <w:r w:rsidR="00244933" w:rsidRPr="00012DEA">
        <w:rPr>
          <w:rFonts w:hint="eastAsia"/>
        </w:rPr>
        <w:t>)</w:t>
      </w:r>
      <w:r w:rsidR="00244933" w:rsidRPr="00012DEA">
        <w:rPr>
          <w:rFonts w:cs="Times New Roman"/>
        </w:rPr>
        <w:t xml:space="preserve"> </w:t>
      </w:r>
      <w:r w:rsidR="00CF379C" w:rsidRPr="00012DEA">
        <w:rPr>
          <w:rFonts w:cs="Times New Roman"/>
        </w:rPr>
        <w:t xml:space="preserve">and </w:t>
      </w:r>
      <w:r w:rsidR="00244933" w:rsidRPr="00012DEA">
        <w:rPr>
          <w:rFonts w:cs="Times New Roman"/>
        </w:rPr>
        <w:t>the radial stress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m:t>
            </m:r>
          </m:sup>
        </m:sSubSup>
      </m:oMath>
      <w:r w:rsidR="00244933" w:rsidRPr="00012DEA">
        <w:rPr>
          <w:rFonts w:cs="Times New Roman"/>
        </w:rPr>
        <w:t xml:space="preserve">) is </w:t>
      </w:r>
      <w:r w:rsidR="00CF379C" w:rsidRPr="00012DEA">
        <w:t>the minor principal stress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oMath>
      <w:r w:rsidR="00CF379C" w:rsidRPr="00012DEA">
        <w:rPr>
          <w:rFonts w:hint="eastAsia"/>
        </w:rPr>
        <w:t>)</w:t>
      </w:r>
      <w:r w:rsidR="00244933" w:rsidRPr="00012DEA">
        <w:t xml:space="preserve">, where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oMath>
      <w:r w:rsidR="00244933" w:rsidRPr="00012DEA">
        <w:t xml:space="preserve">. </w:t>
      </w:r>
      <w:r w:rsidR="003658E9" w:rsidRPr="00012DEA">
        <w:t>However, i</w:t>
      </w:r>
      <w:r w:rsidR="00244933" w:rsidRPr="00012DEA">
        <w:t xml:space="preserve">n cases (c) and (d), the </w:t>
      </w:r>
      <w:r w:rsidR="00244933" w:rsidRPr="00012DEA">
        <w:rPr>
          <w:rFonts w:cs="Times New Roman"/>
        </w:rPr>
        <w:t xml:space="preserve">axial stress </w:t>
      </w:r>
      <w:r w:rsidR="00244933" w:rsidRPr="00012DEA">
        <w:rPr>
          <w:rFonts w:cs="Times New Roman" w:hint="eastAsia"/>
        </w:rPr>
        <w:t>(</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a</m:t>
            </m:r>
          </m:sub>
          <m:sup>
            <m:r>
              <w:rPr>
                <w:rFonts w:ascii="Cambria Math" w:hAnsi="Cambria Math" w:cs="Times New Roman"/>
              </w:rPr>
              <m:t>'</m:t>
            </m:r>
          </m:sup>
        </m:sSubSup>
      </m:oMath>
      <w:r w:rsidR="003658E9" w:rsidRPr="00012DEA">
        <w:rPr>
          <w:rFonts w:cs="Times New Roman" w:hint="eastAsia"/>
        </w:rPr>
        <w:t>,</w:t>
      </w:r>
      <w:r w:rsidR="003658E9" w:rsidRPr="00012DEA">
        <w:rPr>
          <w:rFonts w:cs="Times New Roman"/>
        </w:rPr>
        <w:t xml:space="preserve"> decreasing</w:t>
      </w:r>
      <w:r w:rsidR="00244933" w:rsidRPr="00012DEA">
        <w:rPr>
          <w:rFonts w:cs="Times New Roman" w:hint="eastAsia"/>
        </w:rPr>
        <w:t>)</w:t>
      </w:r>
      <w:r w:rsidR="00244933" w:rsidRPr="00012DEA">
        <w:t xml:space="preserve"> is</w:t>
      </w:r>
      <w:r w:rsidR="00244933" w:rsidRPr="00012DEA">
        <w:rPr>
          <w:rFonts w:cs="Times New Roman"/>
        </w:rPr>
        <w:t xml:space="preserve"> </w:t>
      </w:r>
      <w:r w:rsidR="00244933" w:rsidRPr="00012DEA">
        <w:t>the minor principal stress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oMath>
      <w:r w:rsidR="00244933" w:rsidRPr="00012DEA">
        <w:rPr>
          <w:rFonts w:hint="eastAsia"/>
        </w:rPr>
        <w:t>)</w:t>
      </w:r>
      <w:r w:rsidR="00244933" w:rsidRPr="00012DEA">
        <w:t xml:space="preserve"> and </w:t>
      </w:r>
      <w:r w:rsidR="00244933" w:rsidRPr="00012DEA">
        <w:rPr>
          <w:rFonts w:cs="Times New Roman"/>
        </w:rPr>
        <w:t>the radial stress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m:t>
            </m:r>
          </m:sup>
        </m:sSubSup>
      </m:oMath>
      <w:r w:rsidR="00244933" w:rsidRPr="00012DEA">
        <w:rPr>
          <w:rFonts w:cs="Times New Roman"/>
        </w:rPr>
        <w:t xml:space="preserve">) is </w:t>
      </w:r>
      <w:r w:rsidR="00244933" w:rsidRPr="00012DEA">
        <w:t>the major principal stress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oMath>
      <w:r w:rsidR="00244933" w:rsidRPr="00012DEA">
        <w:rPr>
          <w:rFonts w:hint="eastAsia"/>
        </w:rPr>
        <w:t>)</w:t>
      </w:r>
      <w:r w:rsidR="00934D91" w:rsidRPr="00012DEA">
        <w:t xml:space="preserve">, where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oMath>
      <w:r w:rsidR="00934D91" w:rsidRPr="00012DEA">
        <w:rPr>
          <w:rFonts w:hint="eastAsia"/>
        </w:rPr>
        <w:t>.</w:t>
      </w:r>
      <w:r w:rsidR="000D2F37">
        <w:t xml:space="preserve"> In the following discussions, AC and AE refer to stress paths while CT and CP refer to shearing modes.</w:t>
      </w:r>
    </w:p>
    <w:p w14:paraId="259ADBEA" w14:textId="77777777" w:rsidR="001D0533" w:rsidRDefault="001D0533" w:rsidP="00AA0EA0"/>
    <w:p w14:paraId="6C844261" w14:textId="09E81340" w:rsidR="00223827" w:rsidRPr="00223827" w:rsidRDefault="00223827" w:rsidP="00223827">
      <w:pPr>
        <w:pStyle w:val="Heading2"/>
        <w:rPr>
          <w:rFonts w:eastAsiaTheme="minorEastAsia"/>
        </w:rPr>
      </w:pPr>
      <w:r w:rsidRPr="00147642">
        <w:rPr>
          <w:rFonts w:eastAsiaTheme="minorEastAsia" w:hint="eastAsia"/>
        </w:rPr>
        <w:t>2</w:t>
      </w:r>
      <w:r w:rsidRPr="00147642">
        <w:rPr>
          <w:rFonts w:eastAsiaTheme="minorEastAsia"/>
        </w:rPr>
        <w:t xml:space="preserve">.3. </w:t>
      </w:r>
      <w:r w:rsidR="005F78A9">
        <w:t>Sample specifications</w:t>
      </w:r>
    </w:p>
    <w:p w14:paraId="717323A1" w14:textId="2145DF6D" w:rsidR="00683D1A" w:rsidRDefault="00683D1A" w:rsidP="00683D1A">
      <w:pPr>
        <w:rPr>
          <w:szCs w:val="24"/>
        </w:rPr>
      </w:pPr>
      <w:r>
        <w:rPr>
          <w:szCs w:val="24"/>
        </w:rPr>
        <w:t>During the shearing process, the top and bottom walls are allowed to move toward</w:t>
      </w:r>
      <w:r w:rsidR="00586747">
        <w:rPr>
          <w:szCs w:val="24"/>
        </w:rPr>
        <w:t>s</w:t>
      </w:r>
      <w:r>
        <w:rPr>
          <w:szCs w:val="24"/>
        </w:rPr>
        <w:t xml:space="preserve"> each other (</w:t>
      </w:r>
      <w:r>
        <w:rPr>
          <w:rFonts w:cs="Times New Roman"/>
        </w:rPr>
        <w:t>axial stress</w:t>
      </w:r>
      <w:r>
        <w:rPr>
          <w:rFonts w:hint="eastAsia"/>
        </w:rPr>
        <w:t xml:space="preserve"> </w:t>
      </w:r>
      <w:r>
        <w:t>increases</w:t>
      </w:r>
      <w:r>
        <w:rPr>
          <w:szCs w:val="24"/>
        </w:rPr>
        <w:t>) for AC and move in opposite direction (</w:t>
      </w:r>
      <w:r>
        <w:rPr>
          <w:rFonts w:cs="Times New Roman"/>
        </w:rPr>
        <w:t xml:space="preserve">axial stress </w:t>
      </w:r>
      <w:r>
        <w:t>decreases</w:t>
      </w:r>
      <w:r>
        <w:rPr>
          <w:szCs w:val="24"/>
        </w:rPr>
        <w:t xml:space="preserve">) for AE. </w:t>
      </w:r>
      <w:r w:rsidRPr="00012DEA">
        <w:rPr>
          <w:szCs w:val="24"/>
        </w:rPr>
        <w:t xml:space="preserve">The confining </w:t>
      </w:r>
      <w:r w:rsidR="00ED12EA" w:rsidRPr="00012DEA">
        <w:rPr>
          <w:szCs w:val="24"/>
        </w:rPr>
        <w:t xml:space="preserve">(radial) </w:t>
      </w:r>
      <w:r w:rsidRPr="00012DEA">
        <w:rPr>
          <w:szCs w:val="24"/>
        </w:rPr>
        <w:t xml:space="preserve">stresses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m:t>
            </m:r>
          </m:sup>
        </m:sSubSup>
      </m:oMath>
      <w:r w:rsidRPr="00012DEA">
        <w:rPr>
          <w:rFonts w:hint="eastAsia"/>
        </w:rPr>
        <w:t xml:space="preserve"> </w:t>
      </w:r>
      <w:r w:rsidRPr="00012DEA">
        <w:t>are controlled via a servo-control system in PFC 3D</w:t>
      </w:r>
      <w:r w:rsidRPr="00012DEA">
        <w:rPr>
          <w:szCs w:val="24"/>
        </w:rPr>
        <w:t xml:space="preserve">. For the conventional drained </w:t>
      </w:r>
      <w:r w:rsidR="00AA2D5C" w:rsidRPr="00012DEA">
        <w:rPr>
          <w:szCs w:val="24"/>
        </w:rPr>
        <w:t xml:space="preserve">(CT) </w:t>
      </w:r>
      <w:r w:rsidRPr="00012DEA">
        <w:rPr>
          <w:szCs w:val="24"/>
        </w:rPr>
        <w:t>test</w:t>
      </w:r>
      <w:r w:rsidR="00AA2D5C" w:rsidRPr="00012DEA">
        <w:rPr>
          <w:szCs w:val="24"/>
        </w:rPr>
        <w:t>,</w:t>
      </w:r>
      <w:r w:rsidRPr="00012DEA">
        <w:rPr>
          <w:szCs w:val="24"/>
        </w:rPr>
        <w:t xml:space="preserve"> </w:t>
      </w:r>
      <w:r w:rsidR="00586747">
        <w:rPr>
          <w:szCs w:val="24"/>
        </w:rPr>
        <w:t xml:space="preserve">the </w:t>
      </w:r>
      <w:r w:rsidRPr="00012DEA">
        <w:rPr>
          <w:szCs w:val="24"/>
        </w:rPr>
        <w:t xml:space="preserve">servo-control will keep the confining stresses constant and equal to the </w:t>
      </w:r>
      <w:r w:rsidR="00012DEA" w:rsidRPr="00012DEA">
        <w:rPr>
          <w:szCs w:val="24"/>
        </w:rPr>
        <w:t xml:space="preserve">stress at the end </w:t>
      </w:r>
      <w:r w:rsidR="00012DEA" w:rsidRPr="00012DEA">
        <w:rPr>
          <w:szCs w:val="24"/>
        </w:rPr>
        <w:lastRenderedPageBreak/>
        <w:t>of isotropic compression</w:t>
      </w:r>
      <w:r w:rsidR="00ED12EA" w:rsidRPr="00012DEA">
        <w:rPr>
          <w:szCs w:val="24"/>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iso</m:t>
            </m:r>
          </m:sub>
          <m:sup>
            <m:r>
              <w:rPr>
                <w:rFonts w:ascii="Cambria Math" w:hAnsi="Cambria Math" w:cs="Times New Roman"/>
              </w:rPr>
              <m:t>'</m:t>
            </m:r>
          </m:sup>
        </m:sSubSup>
      </m:oMath>
      <w:r w:rsidR="00ED12EA" w:rsidRPr="00012DEA">
        <w:rPr>
          <w:szCs w:val="24"/>
        </w:rPr>
        <w:t>)</w:t>
      </w:r>
      <w:r w:rsidRPr="00012DEA">
        <w:rPr>
          <w:szCs w:val="24"/>
        </w:rPr>
        <w:t xml:space="preserve">, i.e.,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iso</m:t>
            </m:r>
          </m:sub>
          <m:sup>
            <m:r>
              <w:rPr>
                <w:rFonts w:ascii="Cambria Math" w:hAnsi="Cambria Math" w:cs="Times New Roman"/>
              </w:rPr>
              <m:t>'</m:t>
            </m:r>
          </m:sup>
        </m:sSubSup>
      </m:oMath>
      <w:r w:rsidR="00ED12EA" w:rsidRPr="00012DEA">
        <w:t>.</w:t>
      </w:r>
      <w:r w:rsidRPr="00012DEA">
        <w:t xml:space="preserve"> For the </w:t>
      </w:r>
      <w:r w:rsidRPr="00012DEA">
        <w:rPr>
          <w:rFonts w:cs="Times New Roman"/>
        </w:rPr>
        <w:t xml:space="preserve">constant mean stress </w:t>
      </w:r>
      <w:r w:rsidR="00AA2D5C" w:rsidRPr="00012DEA">
        <w:rPr>
          <w:rFonts w:cs="Times New Roman"/>
        </w:rPr>
        <w:t xml:space="preserve">(CP) </w:t>
      </w:r>
      <w:r w:rsidRPr="00012DEA">
        <w:rPr>
          <w:rFonts w:cs="Times New Roman"/>
        </w:rPr>
        <w:t xml:space="preserve">test with changes in axial stress </w:t>
      </w:r>
      <w:r w:rsidR="00CF379C" w:rsidRPr="00012DEA">
        <w:rPr>
          <w:rFonts w:cs="Times New Roman" w:hint="eastAsia"/>
        </w:rPr>
        <w:t>(</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a</m:t>
            </m:r>
          </m:sub>
          <m:sup>
            <m:r>
              <w:rPr>
                <w:rFonts w:ascii="Cambria Math" w:hAnsi="Cambria Math" w:cs="Times New Roman"/>
              </w:rPr>
              <m:t>'</m:t>
            </m:r>
          </m:sup>
        </m:sSubSup>
      </m:oMath>
      <w:r w:rsidR="00CF379C" w:rsidRPr="00012DEA">
        <w:rPr>
          <w:rFonts w:cs="Times New Roman" w:hint="eastAsia"/>
        </w:rPr>
        <w:t>)</w:t>
      </w:r>
      <w:r w:rsidRPr="00012DEA">
        <w:rPr>
          <w:rFonts w:cs="Times New Roman"/>
        </w:rPr>
        <w:t xml:space="preserve">, servo-control will simultaneously adjust the value of </w:t>
      </w:r>
      <w:r w:rsidRPr="00012DEA">
        <w:rPr>
          <w:szCs w:val="24"/>
        </w:rPr>
        <w:t xml:space="preserve">confining stresses to maintain the effective mean pressure as a constant, i.e.,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r</m:t>
            </m:r>
          </m:sub>
          <m:sup>
            <m:r>
              <w:rPr>
                <w:rFonts w:ascii="Cambria Math" w:hAnsi="Cambria Math" w:cs="Times New Roman"/>
              </w:rPr>
              <m:t>'</m:t>
            </m:r>
          </m:sup>
        </m:sSubSup>
        <m:r>
          <w:rPr>
            <w:rFonts w:ascii="Cambria Math" w:hAnsi="Cambria Math" w:cs="Times New Roman"/>
          </w:rPr>
          <m:t>=(3</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iso</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a</m:t>
            </m:r>
          </m:sub>
          <m:sup>
            <m:r>
              <w:rPr>
                <w:rFonts w:ascii="Cambria Math" w:hAnsi="Cambria Math" w:cs="Times New Roman"/>
              </w:rPr>
              <m:t>'</m:t>
            </m:r>
          </m:sup>
        </m:sSubSup>
        <m:r>
          <w:rPr>
            <w:rFonts w:ascii="Cambria Math" w:hAnsi="Cambria Math" w:cs="Times New Roman"/>
          </w:rPr>
          <m:t>)/2</m:t>
        </m:r>
      </m:oMath>
      <w:r w:rsidRPr="00012DEA">
        <w:rPr>
          <w:rFonts w:hint="eastAsia"/>
        </w:rPr>
        <w:t>.</w:t>
      </w:r>
      <w:r>
        <w:rPr>
          <w:rFonts w:hint="eastAsia"/>
        </w:rPr>
        <w:t xml:space="preserve"> </w:t>
      </w:r>
    </w:p>
    <w:p w14:paraId="1D5D41F6" w14:textId="264CC2E7" w:rsidR="00223827" w:rsidRDefault="00223827" w:rsidP="00AA0EA0"/>
    <w:p w14:paraId="0FCDC56E" w14:textId="690C9619" w:rsidR="004A0514" w:rsidRDefault="004A0514" w:rsidP="004A0514">
      <w:pPr>
        <w:pStyle w:val="Caption"/>
        <w:rPr>
          <w:rFonts w:cs="Times New Roman"/>
          <w:szCs w:val="21"/>
        </w:rPr>
      </w:pPr>
      <w:r>
        <w:t xml:space="preserve">Table </w:t>
      </w:r>
      <w:fldSimple w:instr=" SEQ Table \* ARABIC ">
        <w:r w:rsidR="00E54570">
          <w:rPr>
            <w:noProof/>
          </w:rPr>
          <w:t>2</w:t>
        </w:r>
      </w:fldSimple>
      <w:r>
        <w:t xml:space="preserve"> </w:t>
      </w:r>
      <w:r w:rsidRPr="00E620CF">
        <w:rPr>
          <w:b w:val="0"/>
          <w:bCs/>
        </w:rPr>
        <w:t>Samples for drained tests with key information at the end of isotropic compression</w:t>
      </w:r>
    </w:p>
    <w:tbl>
      <w:tblPr>
        <w:tblStyle w:val="TableGrid"/>
        <w:tblW w:w="0" w:type="auto"/>
        <w:tblLook w:val="04A0" w:firstRow="1" w:lastRow="0" w:firstColumn="1" w:lastColumn="0" w:noHBand="0" w:noVBand="1"/>
      </w:tblPr>
      <w:tblGrid>
        <w:gridCol w:w="1482"/>
        <w:gridCol w:w="1486"/>
        <w:gridCol w:w="1482"/>
        <w:gridCol w:w="1482"/>
        <w:gridCol w:w="1486"/>
        <w:gridCol w:w="1482"/>
      </w:tblGrid>
      <w:tr w:rsidR="00A43BCD" w14:paraId="7428A947" w14:textId="0746FE36" w:rsidTr="00847586">
        <w:trPr>
          <w:trHeight w:val="605"/>
        </w:trPr>
        <w:tc>
          <w:tcPr>
            <w:tcW w:w="1502" w:type="dxa"/>
            <w:tcBorders>
              <w:top w:val="single" w:sz="4" w:space="0" w:color="auto"/>
              <w:left w:val="nil"/>
              <w:bottom w:val="single" w:sz="4" w:space="0" w:color="auto"/>
              <w:right w:val="nil"/>
            </w:tcBorders>
            <w:vAlign w:val="center"/>
          </w:tcPr>
          <w:p w14:paraId="69265E1F" w14:textId="6B142EF3" w:rsidR="00A43BCD" w:rsidRDefault="00A43BCD" w:rsidP="00A43BCD">
            <w:pPr>
              <w:snapToGrid w:val="0"/>
              <w:spacing w:line="240" w:lineRule="atLeast"/>
              <w:jc w:val="center"/>
            </w:pPr>
            <w:r>
              <w:t>Group ID</w:t>
            </w:r>
          </w:p>
        </w:tc>
        <w:tc>
          <w:tcPr>
            <w:tcW w:w="1503" w:type="dxa"/>
            <w:tcBorders>
              <w:top w:val="single" w:sz="4" w:space="0" w:color="auto"/>
              <w:left w:val="nil"/>
              <w:bottom w:val="single" w:sz="4" w:space="0" w:color="auto"/>
              <w:right w:val="nil"/>
            </w:tcBorders>
            <w:vAlign w:val="center"/>
          </w:tcPr>
          <w:p w14:paraId="7FF5C64A" w14:textId="10602A0F" w:rsidR="00A43BCD" w:rsidRDefault="00A43BCD" w:rsidP="00A43BCD">
            <w:pPr>
              <w:snapToGrid w:val="0"/>
              <w:spacing w:line="240" w:lineRule="atLeast"/>
              <w:jc w:val="center"/>
            </w:pPr>
            <w:r>
              <w:rPr>
                <w:rFonts w:hint="eastAsia"/>
              </w:rPr>
              <w:t>S</w:t>
            </w:r>
            <w:r>
              <w:t>ample ID</w:t>
            </w:r>
          </w:p>
        </w:tc>
        <w:tc>
          <w:tcPr>
            <w:tcW w:w="1503" w:type="dxa"/>
            <w:tcBorders>
              <w:top w:val="single" w:sz="4" w:space="0" w:color="auto"/>
              <w:left w:val="nil"/>
              <w:bottom w:val="single" w:sz="4" w:space="0" w:color="auto"/>
              <w:right w:val="single" w:sz="4" w:space="0" w:color="auto"/>
            </w:tcBorders>
            <w:vAlign w:val="center"/>
          </w:tcPr>
          <w:p w14:paraId="2CD69DEE" w14:textId="7C92077F" w:rsidR="00A43BCD" w:rsidRDefault="00A43BCD" w:rsidP="00A43BCD">
            <w:pPr>
              <w:snapToGrid w:val="0"/>
              <w:spacing w:line="240" w:lineRule="atLeast"/>
              <w:jc w:val="center"/>
            </w:pPr>
            <w:r>
              <w:rPr>
                <w:rFonts w:hint="eastAsia"/>
              </w:rPr>
              <w:t>I</w:t>
            </w:r>
            <w:r>
              <w:t>nitial void ratio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oMath>
            <w:r>
              <w:rPr>
                <w:rFonts w:hint="eastAsia"/>
              </w:rPr>
              <w:t>)</w:t>
            </w:r>
          </w:p>
        </w:tc>
        <w:tc>
          <w:tcPr>
            <w:tcW w:w="1502" w:type="dxa"/>
            <w:tcBorders>
              <w:top w:val="single" w:sz="4" w:space="0" w:color="auto"/>
              <w:left w:val="single" w:sz="4" w:space="0" w:color="auto"/>
              <w:bottom w:val="nil"/>
              <w:right w:val="nil"/>
            </w:tcBorders>
            <w:vAlign w:val="center"/>
          </w:tcPr>
          <w:p w14:paraId="448C0F93" w14:textId="5CE41B31" w:rsidR="00A43BCD" w:rsidRDefault="00A43BCD" w:rsidP="00A43BCD">
            <w:pPr>
              <w:snapToGrid w:val="0"/>
              <w:spacing w:line="240" w:lineRule="atLeast"/>
              <w:jc w:val="center"/>
            </w:pPr>
            <w:r>
              <w:t>Group ID</w:t>
            </w:r>
          </w:p>
        </w:tc>
        <w:tc>
          <w:tcPr>
            <w:tcW w:w="1503" w:type="dxa"/>
            <w:tcBorders>
              <w:top w:val="single" w:sz="4" w:space="0" w:color="auto"/>
              <w:left w:val="nil"/>
              <w:bottom w:val="single" w:sz="4" w:space="0" w:color="auto"/>
              <w:right w:val="nil"/>
            </w:tcBorders>
            <w:vAlign w:val="center"/>
          </w:tcPr>
          <w:p w14:paraId="40756ECE" w14:textId="136A0279" w:rsidR="00A43BCD" w:rsidRDefault="00A43BCD" w:rsidP="00A43BCD">
            <w:pPr>
              <w:snapToGrid w:val="0"/>
              <w:spacing w:line="240" w:lineRule="atLeast"/>
              <w:jc w:val="center"/>
            </w:pPr>
            <w:r>
              <w:rPr>
                <w:rFonts w:hint="eastAsia"/>
              </w:rPr>
              <w:t>S</w:t>
            </w:r>
            <w:r>
              <w:t>ample ID</w:t>
            </w:r>
          </w:p>
        </w:tc>
        <w:tc>
          <w:tcPr>
            <w:tcW w:w="1503" w:type="dxa"/>
            <w:tcBorders>
              <w:top w:val="single" w:sz="4" w:space="0" w:color="auto"/>
              <w:left w:val="nil"/>
              <w:bottom w:val="single" w:sz="4" w:space="0" w:color="auto"/>
              <w:right w:val="nil"/>
            </w:tcBorders>
            <w:vAlign w:val="center"/>
          </w:tcPr>
          <w:p w14:paraId="499323AD" w14:textId="4659EE0B" w:rsidR="00A43BCD" w:rsidRDefault="00A43BCD" w:rsidP="00A43BCD">
            <w:pPr>
              <w:snapToGrid w:val="0"/>
              <w:spacing w:line="240" w:lineRule="atLeast"/>
              <w:jc w:val="center"/>
            </w:pPr>
            <w:r>
              <w:rPr>
                <w:rFonts w:hint="eastAsia"/>
              </w:rPr>
              <w:t>I</w:t>
            </w:r>
            <w:r>
              <w:t>nitial void ratio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oMath>
            <w:r>
              <w:rPr>
                <w:rFonts w:hint="eastAsia"/>
              </w:rPr>
              <w:t>)</w:t>
            </w:r>
          </w:p>
        </w:tc>
      </w:tr>
      <w:tr w:rsidR="00847586" w14:paraId="78A3CDBC" w14:textId="77777777" w:rsidTr="00847586">
        <w:trPr>
          <w:trHeight w:val="131"/>
        </w:trPr>
        <w:tc>
          <w:tcPr>
            <w:tcW w:w="1502" w:type="dxa"/>
            <w:tcBorders>
              <w:top w:val="single" w:sz="4" w:space="0" w:color="auto"/>
              <w:left w:val="nil"/>
              <w:bottom w:val="nil"/>
              <w:right w:val="nil"/>
            </w:tcBorders>
            <w:vAlign w:val="center"/>
          </w:tcPr>
          <w:p w14:paraId="2D5B383D" w14:textId="77777777" w:rsidR="00847586" w:rsidRDefault="00847586" w:rsidP="00172F78">
            <w:pPr>
              <w:snapToGrid w:val="0"/>
              <w:spacing w:line="240" w:lineRule="atLeast"/>
              <w:jc w:val="center"/>
            </w:pPr>
          </w:p>
        </w:tc>
        <w:tc>
          <w:tcPr>
            <w:tcW w:w="1503" w:type="dxa"/>
            <w:tcBorders>
              <w:top w:val="single" w:sz="4" w:space="0" w:color="auto"/>
              <w:left w:val="nil"/>
              <w:bottom w:val="nil"/>
              <w:right w:val="nil"/>
            </w:tcBorders>
            <w:vAlign w:val="center"/>
          </w:tcPr>
          <w:p w14:paraId="1F893602" w14:textId="77777777" w:rsidR="00847586" w:rsidRDefault="00847586" w:rsidP="00172F78">
            <w:pPr>
              <w:snapToGrid w:val="0"/>
              <w:spacing w:line="240" w:lineRule="atLeast"/>
              <w:jc w:val="center"/>
            </w:pPr>
          </w:p>
        </w:tc>
        <w:tc>
          <w:tcPr>
            <w:tcW w:w="1503" w:type="dxa"/>
            <w:tcBorders>
              <w:top w:val="single" w:sz="4" w:space="0" w:color="auto"/>
              <w:left w:val="nil"/>
              <w:bottom w:val="nil"/>
              <w:right w:val="single" w:sz="4" w:space="0" w:color="auto"/>
            </w:tcBorders>
            <w:vAlign w:val="center"/>
          </w:tcPr>
          <w:p w14:paraId="6DE9A6E4" w14:textId="77777777" w:rsidR="00847586" w:rsidRDefault="00847586" w:rsidP="00172F78">
            <w:pPr>
              <w:snapToGrid w:val="0"/>
              <w:spacing w:line="240" w:lineRule="atLeast"/>
              <w:jc w:val="center"/>
            </w:pPr>
          </w:p>
        </w:tc>
        <w:tc>
          <w:tcPr>
            <w:tcW w:w="1502" w:type="dxa"/>
            <w:tcBorders>
              <w:top w:val="single" w:sz="4" w:space="0" w:color="auto"/>
              <w:left w:val="single" w:sz="4" w:space="0" w:color="auto"/>
              <w:bottom w:val="nil"/>
              <w:right w:val="nil"/>
            </w:tcBorders>
            <w:vAlign w:val="center"/>
          </w:tcPr>
          <w:p w14:paraId="37B47390" w14:textId="77777777" w:rsidR="00847586" w:rsidRDefault="00847586" w:rsidP="00172F78">
            <w:pPr>
              <w:snapToGrid w:val="0"/>
              <w:spacing w:line="240" w:lineRule="atLeast"/>
              <w:jc w:val="center"/>
            </w:pPr>
          </w:p>
        </w:tc>
        <w:tc>
          <w:tcPr>
            <w:tcW w:w="1503" w:type="dxa"/>
            <w:tcBorders>
              <w:top w:val="single" w:sz="4" w:space="0" w:color="auto"/>
              <w:left w:val="nil"/>
              <w:bottom w:val="nil"/>
              <w:right w:val="nil"/>
            </w:tcBorders>
            <w:vAlign w:val="center"/>
          </w:tcPr>
          <w:p w14:paraId="20C2232C" w14:textId="77777777" w:rsidR="00847586" w:rsidRDefault="00847586" w:rsidP="00172F78">
            <w:pPr>
              <w:snapToGrid w:val="0"/>
              <w:spacing w:line="240" w:lineRule="atLeast"/>
              <w:jc w:val="center"/>
            </w:pPr>
          </w:p>
        </w:tc>
        <w:tc>
          <w:tcPr>
            <w:tcW w:w="1503" w:type="dxa"/>
            <w:tcBorders>
              <w:top w:val="single" w:sz="4" w:space="0" w:color="auto"/>
              <w:left w:val="nil"/>
              <w:bottom w:val="nil"/>
              <w:right w:val="nil"/>
            </w:tcBorders>
            <w:vAlign w:val="center"/>
          </w:tcPr>
          <w:p w14:paraId="52CC09E1" w14:textId="77777777" w:rsidR="00847586" w:rsidRDefault="00847586" w:rsidP="00172F78">
            <w:pPr>
              <w:snapToGrid w:val="0"/>
              <w:spacing w:line="240" w:lineRule="atLeast"/>
              <w:jc w:val="center"/>
            </w:pPr>
          </w:p>
        </w:tc>
      </w:tr>
      <w:tr w:rsidR="00172F78" w14:paraId="1D054AC2" w14:textId="2CCC7752" w:rsidTr="00847586">
        <w:trPr>
          <w:trHeight w:val="176"/>
        </w:trPr>
        <w:tc>
          <w:tcPr>
            <w:tcW w:w="1502" w:type="dxa"/>
            <w:vMerge w:val="restart"/>
            <w:tcBorders>
              <w:top w:val="nil"/>
              <w:left w:val="nil"/>
              <w:bottom w:val="nil"/>
              <w:right w:val="nil"/>
            </w:tcBorders>
            <w:vAlign w:val="center"/>
          </w:tcPr>
          <w:p w14:paraId="56F2FDD4" w14:textId="4ECD3642" w:rsidR="00172F78" w:rsidRDefault="00172F78" w:rsidP="00172F78">
            <w:pPr>
              <w:snapToGrid w:val="0"/>
              <w:spacing w:line="240" w:lineRule="atLeast"/>
              <w:jc w:val="center"/>
            </w:pPr>
            <w:r>
              <w:rPr>
                <w:rFonts w:hint="eastAsia"/>
              </w:rPr>
              <w:t>G</w:t>
            </w:r>
            <w:r>
              <w:t>roup I</w:t>
            </w:r>
          </w:p>
        </w:tc>
        <w:tc>
          <w:tcPr>
            <w:tcW w:w="1503" w:type="dxa"/>
            <w:tcBorders>
              <w:top w:val="nil"/>
              <w:left w:val="nil"/>
              <w:bottom w:val="nil"/>
              <w:right w:val="nil"/>
            </w:tcBorders>
            <w:vAlign w:val="center"/>
          </w:tcPr>
          <w:p w14:paraId="4300A3BA" w14:textId="3D82A91E" w:rsidR="00172F78" w:rsidRDefault="00172F78" w:rsidP="00172F78">
            <w:pPr>
              <w:snapToGrid w:val="0"/>
              <w:spacing w:line="240" w:lineRule="atLeast"/>
              <w:jc w:val="center"/>
            </w:pPr>
            <w:r>
              <w:rPr>
                <w:rFonts w:hint="eastAsia"/>
              </w:rPr>
              <w:t>C</w:t>
            </w:r>
            <w:r>
              <w:t>TC-L-100</w:t>
            </w:r>
          </w:p>
        </w:tc>
        <w:tc>
          <w:tcPr>
            <w:tcW w:w="1503" w:type="dxa"/>
            <w:tcBorders>
              <w:top w:val="nil"/>
              <w:left w:val="nil"/>
              <w:bottom w:val="nil"/>
              <w:right w:val="single" w:sz="4" w:space="0" w:color="auto"/>
            </w:tcBorders>
            <w:vAlign w:val="center"/>
          </w:tcPr>
          <w:p w14:paraId="3742C627" w14:textId="072F6730" w:rsidR="00172F78" w:rsidRDefault="00172F78" w:rsidP="00172F78">
            <w:pPr>
              <w:snapToGrid w:val="0"/>
              <w:spacing w:line="240" w:lineRule="atLeast"/>
              <w:jc w:val="center"/>
            </w:pPr>
            <w:r>
              <w:rPr>
                <w:rFonts w:hint="eastAsia"/>
              </w:rPr>
              <w:t>0</w:t>
            </w:r>
            <w:r>
              <w:t>.754</w:t>
            </w:r>
          </w:p>
        </w:tc>
        <w:tc>
          <w:tcPr>
            <w:tcW w:w="1502" w:type="dxa"/>
            <w:vMerge w:val="restart"/>
            <w:tcBorders>
              <w:top w:val="nil"/>
              <w:left w:val="single" w:sz="4" w:space="0" w:color="auto"/>
              <w:bottom w:val="nil"/>
              <w:right w:val="nil"/>
            </w:tcBorders>
            <w:vAlign w:val="center"/>
          </w:tcPr>
          <w:p w14:paraId="1012AA9A" w14:textId="490FE712" w:rsidR="00172F78" w:rsidRDefault="00172F78" w:rsidP="00172F78">
            <w:pPr>
              <w:snapToGrid w:val="0"/>
              <w:spacing w:line="240" w:lineRule="atLeast"/>
              <w:jc w:val="center"/>
            </w:pPr>
            <w:r>
              <w:rPr>
                <w:rFonts w:hint="eastAsia"/>
              </w:rPr>
              <w:t>G</w:t>
            </w:r>
            <w:r>
              <w:t>roup V</w:t>
            </w:r>
          </w:p>
        </w:tc>
        <w:tc>
          <w:tcPr>
            <w:tcW w:w="1503" w:type="dxa"/>
            <w:tcBorders>
              <w:top w:val="nil"/>
              <w:left w:val="nil"/>
              <w:bottom w:val="nil"/>
              <w:right w:val="nil"/>
            </w:tcBorders>
            <w:vAlign w:val="center"/>
          </w:tcPr>
          <w:p w14:paraId="17B8864F" w14:textId="02207F79" w:rsidR="00172F78" w:rsidRDefault="00172F78" w:rsidP="00172F78">
            <w:pPr>
              <w:snapToGrid w:val="0"/>
              <w:spacing w:line="240" w:lineRule="atLeast"/>
              <w:jc w:val="center"/>
            </w:pPr>
            <w:r>
              <w:rPr>
                <w:rFonts w:hint="eastAsia"/>
              </w:rPr>
              <w:t>C</w:t>
            </w:r>
            <w:r>
              <w:t>TE-L-100</w:t>
            </w:r>
          </w:p>
        </w:tc>
        <w:tc>
          <w:tcPr>
            <w:tcW w:w="1503" w:type="dxa"/>
            <w:tcBorders>
              <w:top w:val="nil"/>
              <w:left w:val="nil"/>
              <w:bottom w:val="nil"/>
              <w:right w:val="nil"/>
            </w:tcBorders>
            <w:vAlign w:val="center"/>
          </w:tcPr>
          <w:p w14:paraId="3B0A459A" w14:textId="69CE5946" w:rsidR="00172F78" w:rsidRDefault="00172F78" w:rsidP="00172F78">
            <w:pPr>
              <w:snapToGrid w:val="0"/>
              <w:spacing w:line="240" w:lineRule="atLeast"/>
              <w:jc w:val="center"/>
            </w:pPr>
            <w:r>
              <w:rPr>
                <w:rFonts w:hint="eastAsia"/>
              </w:rPr>
              <w:t>0</w:t>
            </w:r>
            <w:r>
              <w:t>.754</w:t>
            </w:r>
          </w:p>
        </w:tc>
      </w:tr>
      <w:tr w:rsidR="00172F78" w14:paraId="09C18B27" w14:textId="141D035C" w:rsidTr="00655304">
        <w:trPr>
          <w:trHeight w:val="290"/>
        </w:trPr>
        <w:tc>
          <w:tcPr>
            <w:tcW w:w="1502" w:type="dxa"/>
            <w:vMerge/>
            <w:tcBorders>
              <w:top w:val="nil"/>
              <w:left w:val="nil"/>
              <w:bottom w:val="nil"/>
              <w:right w:val="nil"/>
            </w:tcBorders>
            <w:vAlign w:val="center"/>
          </w:tcPr>
          <w:p w14:paraId="6F11C7F2"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18307618" w14:textId="492437DE" w:rsidR="00172F78" w:rsidRDefault="00172F78" w:rsidP="00172F78">
            <w:pPr>
              <w:snapToGrid w:val="0"/>
              <w:spacing w:line="240" w:lineRule="atLeast"/>
              <w:jc w:val="center"/>
            </w:pPr>
            <w:r>
              <w:rPr>
                <w:rFonts w:hint="eastAsia"/>
              </w:rPr>
              <w:t>C</w:t>
            </w:r>
            <w:r>
              <w:t>TC-L-300</w:t>
            </w:r>
          </w:p>
        </w:tc>
        <w:tc>
          <w:tcPr>
            <w:tcW w:w="1503" w:type="dxa"/>
            <w:tcBorders>
              <w:top w:val="nil"/>
              <w:left w:val="nil"/>
              <w:bottom w:val="nil"/>
              <w:right w:val="single" w:sz="4" w:space="0" w:color="auto"/>
            </w:tcBorders>
            <w:vAlign w:val="center"/>
          </w:tcPr>
          <w:p w14:paraId="2B24C9D2" w14:textId="129164B5" w:rsidR="00172F78" w:rsidRDefault="00172F78" w:rsidP="00172F78">
            <w:pPr>
              <w:snapToGrid w:val="0"/>
              <w:spacing w:line="240" w:lineRule="atLeast"/>
              <w:jc w:val="center"/>
            </w:pPr>
            <w:r>
              <w:rPr>
                <w:rFonts w:hint="eastAsia"/>
              </w:rPr>
              <w:t>0</w:t>
            </w:r>
            <w:r>
              <w:t>.739</w:t>
            </w:r>
          </w:p>
        </w:tc>
        <w:tc>
          <w:tcPr>
            <w:tcW w:w="1502" w:type="dxa"/>
            <w:vMerge/>
            <w:tcBorders>
              <w:top w:val="nil"/>
              <w:left w:val="single" w:sz="4" w:space="0" w:color="auto"/>
              <w:bottom w:val="nil"/>
              <w:right w:val="nil"/>
            </w:tcBorders>
            <w:vAlign w:val="center"/>
          </w:tcPr>
          <w:p w14:paraId="0317A2AD"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3D5F3D5A" w14:textId="33C707F2" w:rsidR="00172F78" w:rsidRDefault="00172F78" w:rsidP="00172F78">
            <w:pPr>
              <w:snapToGrid w:val="0"/>
              <w:spacing w:line="240" w:lineRule="atLeast"/>
              <w:jc w:val="center"/>
            </w:pPr>
            <w:r>
              <w:rPr>
                <w:rFonts w:hint="eastAsia"/>
              </w:rPr>
              <w:t>C</w:t>
            </w:r>
            <w:r>
              <w:t>TE-L-300</w:t>
            </w:r>
          </w:p>
        </w:tc>
        <w:tc>
          <w:tcPr>
            <w:tcW w:w="1503" w:type="dxa"/>
            <w:tcBorders>
              <w:top w:val="nil"/>
              <w:left w:val="nil"/>
              <w:bottom w:val="nil"/>
              <w:right w:val="nil"/>
            </w:tcBorders>
            <w:vAlign w:val="center"/>
          </w:tcPr>
          <w:p w14:paraId="38168ECE" w14:textId="2C43D2A2" w:rsidR="00172F78" w:rsidRDefault="00172F78" w:rsidP="00172F78">
            <w:pPr>
              <w:snapToGrid w:val="0"/>
              <w:spacing w:line="240" w:lineRule="atLeast"/>
              <w:jc w:val="center"/>
            </w:pPr>
            <w:r>
              <w:rPr>
                <w:rFonts w:hint="eastAsia"/>
              </w:rPr>
              <w:t>0</w:t>
            </w:r>
            <w:r>
              <w:t>.739</w:t>
            </w:r>
          </w:p>
        </w:tc>
      </w:tr>
      <w:tr w:rsidR="00172F78" w14:paraId="395B8E76" w14:textId="54713905" w:rsidTr="00655304">
        <w:trPr>
          <w:trHeight w:val="290"/>
        </w:trPr>
        <w:tc>
          <w:tcPr>
            <w:tcW w:w="1502" w:type="dxa"/>
            <w:vMerge/>
            <w:tcBorders>
              <w:top w:val="nil"/>
              <w:left w:val="nil"/>
              <w:bottom w:val="nil"/>
              <w:right w:val="nil"/>
            </w:tcBorders>
            <w:vAlign w:val="center"/>
          </w:tcPr>
          <w:p w14:paraId="61040865"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72C2F17E" w14:textId="3AE73204" w:rsidR="00172F78" w:rsidRDefault="00172F78" w:rsidP="00172F78">
            <w:pPr>
              <w:snapToGrid w:val="0"/>
              <w:spacing w:line="240" w:lineRule="atLeast"/>
              <w:jc w:val="center"/>
            </w:pPr>
            <w:r>
              <w:rPr>
                <w:rFonts w:hint="eastAsia"/>
              </w:rPr>
              <w:t>C</w:t>
            </w:r>
            <w:r>
              <w:t>TC-L-500</w:t>
            </w:r>
          </w:p>
        </w:tc>
        <w:tc>
          <w:tcPr>
            <w:tcW w:w="1503" w:type="dxa"/>
            <w:tcBorders>
              <w:top w:val="nil"/>
              <w:left w:val="nil"/>
              <w:bottom w:val="nil"/>
              <w:right w:val="single" w:sz="4" w:space="0" w:color="auto"/>
            </w:tcBorders>
            <w:vAlign w:val="center"/>
          </w:tcPr>
          <w:p w14:paraId="029FF2D2" w14:textId="10B952C1" w:rsidR="00172F78" w:rsidRDefault="00172F78" w:rsidP="00172F78">
            <w:pPr>
              <w:snapToGrid w:val="0"/>
              <w:spacing w:line="240" w:lineRule="atLeast"/>
              <w:jc w:val="center"/>
            </w:pPr>
            <w:r>
              <w:rPr>
                <w:rFonts w:hint="eastAsia"/>
              </w:rPr>
              <w:t>0</w:t>
            </w:r>
            <w:r>
              <w:t>.721</w:t>
            </w:r>
          </w:p>
        </w:tc>
        <w:tc>
          <w:tcPr>
            <w:tcW w:w="1502" w:type="dxa"/>
            <w:vMerge/>
            <w:tcBorders>
              <w:top w:val="nil"/>
              <w:left w:val="single" w:sz="4" w:space="0" w:color="auto"/>
              <w:bottom w:val="nil"/>
              <w:right w:val="nil"/>
            </w:tcBorders>
            <w:vAlign w:val="center"/>
          </w:tcPr>
          <w:p w14:paraId="73C71FC7"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4D330535" w14:textId="7588913A" w:rsidR="00172F78" w:rsidRDefault="00172F78" w:rsidP="00172F78">
            <w:pPr>
              <w:snapToGrid w:val="0"/>
              <w:spacing w:line="240" w:lineRule="atLeast"/>
              <w:jc w:val="center"/>
            </w:pPr>
            <w:r>
              <w:rPr>
                <w:rFonts w:hint="eastAsia"/>
              </w:rPr>
              <w:t>C</w:t>
            </w:r>
            <w:r>
              <w:t>TE-L-500</w:t>
            </w:r>
          </w:p>
        </w:tc>
        <w:tc>
          <w:tcPr>
            <w:tcW w:w="1503" w:type="dxa"/>
            <w:tcBorders>
              <w:top w:val="nil"/>
              <w:left w:val="nil"/>
              <w:bottom w:val="nil"/>
              <w:right w:val="nil"/>
            </w:tcBorders>
            <w:vAlign w:val="center"/>
          </w:tcPr>
          <w:p w14:paraId="16A559E6" w14:textId="40F46286" w:rsidR="00172F78" w:rsidRDefault="00172F78" w:rsidP="00172F78">
            <w:pPr>
              <w:snapToGrid w:val="0"/>
              <w:spacing w:line="240" w:lineRule="atLeast"/>
              <w:jc w:val="center"/>
            </w:pPr>
            <w:r>
              <w:rPr>
                <w:rFonts w:hint="eastAsia"/>
              </w:rPr>
              <w:t>0</w:t>
            </w:r>
            <w:r>
              <w:t>.721</w:t>
            </w:r>
          </w:p>
        </w:tc>
      </w:tr>
      <w:tr w:rsidR="00172F78" w14:paraId="3EF266C1" w14:textId="6076814D" w:rsidTr="00655304">
        <w:trPr>
          <w:trHeight w:val="290"/>
        </w:trPr>
        <w:tc>
          <w:tcPr>
            <w:tcW w:w="1502" w:type="dxa"/>
            <w:vMerge/>
            <w:tcBorders>
              <w:top w:val="nil"/>
              <w:left w:val="nil"/>
              <w:bottom w:val="nil"/>
              <w:right w:val="nil"/>
            </w:tcBorders>
            <w:vAlign w:val="center"/>
          </w:tcPr>
          <w:p w14:paraId="087504EF"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0C4B03EB" w14:textId="2C129132" w:rsidR="00172F78" w:rsidRDefault="00172F78" w:rsidP="00172F78">
            <w:pPr>
              <w:snapToGrid w:val="0"/>
              <w:spacing w:line="240" w:lineRule="atLeast"/>
              <w:jc w:val="center"/>
            </w:pPr>
            <w:r>
              <w:rPr>
                <w:rFonts w:hint="eastAsia"/>
              </w:rPr>
              <w:t>C</w:t>
            </w:r>
            <w:r>
              <w:t>TC-L-700</w:t>
            </w:r>
          </w:p>
        </w:tc>
        <w:tc>
          <w:tcPr>
            <w:tcW w:w="1503" w:type="dxa"/>
            <w:tcBorders>
              <w:top w:val="nil"/>
              <w:left w:val="nil"/>
              <w:bottom w:val="nil"/>
              <w:right w:val="single" w:sz="4" w:space="0" w:color="auto"/>
            </w:tcBorders>
            <w:vAlign w:val="center"/>
          </w:tcPr>
          <w:p w14:paraId="5D177762" w14:textId="541C3E80" w:rsidR="00172F78" w:rsidRDefault="00172F78" w:rsidP="00172F78">
            <w:pPr>
              <w:snapToGrid w:val="0"/>
              <w:spacing w:line="240" w:lineRule="atLeast"/>
              <w:jc w:val="center"/>
            </w:pPr>
            <w:r>
              <w:rPr>
                <w:rFonts w:hint="eastAsia"/>
              </w:rPr>
              <w:t>0</w:t>
            </w:r>
            <w:r>
              <w:t>.706</w:t>
            </w:r>
          </w:p>
        </w:tc>
        <w:tc>
          <w:tcPr>
            <w:tcW w:w="1502" w:type="dxa"/>
            <w:vMerge/>
            <w:tcBorders>
              <w:top w:val="nil"/>
              <w:left w:val="single" w:sz="4" w:space="0" w:color="auto"/>
              <w:bottom w:val="nil"/>
              <w:right w:val="nil"/>
            </w:tcBorders>
            <w:vAlign w:val="center"/>
          </w:tcPr>
          <w:p w14:paraId="5EB87F05"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84BCC88" w14:textId="13384566" w:rsidR="00172F78" w:rsidRDefault="00172F78" w:rsidP="00172F78">
            <w:pPr>
              <w:snapToGrid w:val="0"/>
              <w:spacing w:line="240" w:lineRule="atLeast"/>
              <w:jc w:val="center"/>
            </w:pPr>
            <w:r>
              <w:rPr>
                <w:rFonts w:hint="eastAsia"/>
              </w:rPr>
              <w:t>C</w:t>
            </w:r>
            <w:r>
              <w:t>TE-L-700</w:t>
            </w:r>
          </w:p>
        </w:tc>
        <w:tc>
          <w:tcPr>
            <w:tcW w:w="1503" w:type="dxa"/>
            <w:tcBorders>
              <w:top w:val="nil"/>
              <w:left w:val="nil"/>
              <w:bottom w:val="nil"/>
              <w:right w:val="nil"/>
            </w:tcBorders>
            <w:vAlign w:val="center"/>
          </w:tcPr>
          <w:p w14:paraId="3D4B6261" w14:textId="7A748811" w:rsidR="00172F78" w:rsidRDefault="00172F78" w:rsidP="00172F78">
            <w:pPr>
              <w:snapToGrid w:val="0"/>
              <w:spacing w:line="240" w:lineRule="atLeast"/>
              <w:jc w:val="center"/>
            </w:pPr>
            <w:r>
              <w:rPr>
                <w:rFonts w:hint="eastAsia"/>
              </w:rPr>
              <w:t>0</w:t>
            </w:r>
            <w:r>
              <w:t>.706</w:t>
            </w:r>
          </w:p>
        </w:tc>
      </w:tr>
      <w:tr w:rsidR="00172F78" w14:paraId="45E8DD1D" w14:textId="100A034D" w:rsidTr="00847586">
        <w:trPr>
          <w:trHeight w:val="57"/>
        </w:trPr>
        <w:tc>
          <w:tcPr>
            <w:tcW w:w="1502" w:type="dxa"/>
            <w:vMerge/>
            <w:tcBorders>
              <w:top w:val="nil"/>
              <w:left w:val="nil"/>
              <w:bottom w:val="nil"/>
              <w:right w:val="nil"/>
            </w:tcBorders>
            <w:vAlign w:val="center"/>
          </w:tcPr>
          <w:p w14:paraId="745CE2C9"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A752FB5" w14:textId="71B2309B" w:rsidR="00172F78" w:rsidRDefault="00172F78" w:rsidP="00172F78">
            <w:pPr>
              <w:snapToGrid w:val="0"/>
              <w:spacing w:line="240" w:lineRule="atLeast"/>
              <w:jc w:val="center"/>
            </w:pPr>
            <w:r>
              <w:rPr>
                <w:rFonts w:hint="eastAsia"/>
              </w:rPr>
              <w:t>C</w:t>
            </w:r>
            <w:r>
              <w:t>TC-L-900</w:t>
            </w:r>
          </w:p>
        </w:tc>
        <w:tc>
          <w:tcPr>
            <w:tcW w:w="1503" w:type="dxa"/>
            <w:tcBorders>
              <w:top w:val="nil"/>
              <w:left w:val="nil"/>
              <w:bottom w:val="nil"/>
              <w:right w:val="single" w:sz="4" w:space="0" w:color="auto"/>
            </w:tcBorders>
            <w:vAlign w:val="center"/>
          </w:tcPr>
          <w:p w14:paraId="50B60783" w14:textId="3D1AA41C" w:rsidR="00172F78" w:rsidRDefault="00172F78" w:rsidP="00172F78">
            <w:pPr>
              <w:snapToGrid w:val="0"/>
              <w:spacing w:line="240" w:lineRule="atLeast"/>
              <w:jc w:val="center"/>
            </w:pPr>
            <w:r>
              <w:rPr>
                <w:rFonts w:hint="eastAsia"/>
              </w:rPr>
              <w:t>0</w:t>
            </w:r>
            <w:r>
              <w:t>.690</w:t>
            </w:r>
          </w:p>
        </w:tc>
        <w:tc>
          <w:tcPr>
            <w:tcW w:w="1502" w:type="dxa"/>
            <w:vMerge/>
            <w:tcBorders>
              <w:top w:val="nil"/>
              <w:left w:val="single" w:sz="4" w:space="0" w:color="auto"/>
              <w:bottom w:val="nil"/>
              <w:right w:val="nil"/>
            </w:tcBorders>
            <w:vAlign w:val="center"/>
          </w:tcPr>
          <w:p w14:paraId="4CE9427B"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724B181C" w14:textId="70CB201C" w:rsidR="00172F78" w:rsidRDefault="00172F78" w:rsidP="00172F78">
            <w:pPr>
              <w:snapToGrid w:val="0"/>
              <w:spacing w:line="240" w:lineRule="atLeast"/>
              <w:jc w:val="center"/>
            </w:pPr>
            <w:r>
              <w:rPr>
                <w:rFonts w:hint="eastAsia"/>
              </w:rPr>
              <w:t>C</w:t>
            </w:r>
            <w:r>
              <w:t>TE-L-900</w:t>
            </w:r>
          </w:p>
        </w:tc>
        <w:tc>
          <w:tcPr>
            <w:tcW w:w="1503" w:type="dxa"/>
            <w:tcBorders>
              <w:top w:val="nil"/>
              <w:left w:val="nil"/>
              <w:bottom w:val="nil"/>
              <w:right w:val="nil"/>
            </w:tcBorders>
            <w:vAlign w:val="center"/>
          </w:tcPr>
          <w:p w14:paraId="6B2D4F33" w14:textId="6394E8C3" w:rsidR="00172F78" w:rsidRDefault="00172F78" w:rsidP="00172F78">
            <w:pPr>
              <w:snapToGrid w:val="0"/>
              <w:spacing w:line="240" w:lineRule="atLeast"/>
              <w:jc w:val="center"/>
            </w:pPr>
            <w:r>
              <w:rPr>
                <w:rFonts w:hint="eastAsia"/>
              </w:rPr>
              <w:t>0</w:t>
            </w:r>
            <w:r>
              <w:t>.690</w:t>
            </w:r>
          </w:p>
        </w:tc>
      </w:tr>
      <w:tr w:rsidR="00847586" w14:paraId="16A9AFB0" w14:textId="77777777" w:rsidTr="00847586">
        <w:trPr>
          <w:trHeight w:val="57"/>
        </w:trPr>
        <w:tc>
          <w:tcPr>
            <w:tcW w:w="1502" w:type="dxa"/>
            <w:tcBorders>
              <w:top w:val="nil"/>
              <w:left w:val="nil"/>
              <w:bottom w:val="nil"/>
              <w:right w:val="nil"/>
            </w:tcBorders>
            <w:vAlign w:val="center"/>
          </w:tcPr>
          <w:p w14:paraId="23B8A76D"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7DFBBE69" w14:textId="77777777" w:rsidR="00847586" w:rsidRDefault="00847586" w:rsidP="00172F78">
            <w:pPr>
              <w:snapToGrid w:val="0"/>
              <w:spacing w:line="240" w:lineRule="atLeast"/>
              <w:jc w:val="center"/>
            </w:pPr>
          </w:p>
        </w:tc>
        <w:tc>
          <w:tcPr>
            <w:tcW w:w="1503" w:type="dxa"/>
            <w:tcBorders>
              <w:top w:val="nil"/>
              <w:left w:val="nil"/>
              <w:bottom w:val="nil"/>
              <w:right w:val="single" w:sz="4" w:space="0" w:color="auto"/>
            </w:tcBorders>
            <w:vAlign w:val="center"/>
          </w:tcPr>
          <w:p w14:paraId="3DC4BCBA" w14:textId="77777777" w:rsidR="00847586" w:rsidRDefault="00847586" w:rsidP="00172F78">
            <w:pPr>
              <w:snapToGrid w:val="0"/>
              <w:spacing w:line="240" w:lineRule="atLeast"/>
              <w:jc w:val="center"/>
            </w:pPr>
          </w:p>
        </w:tc>
        <w:tc>
          <w:tcPr>
            <w:tcW w:w="1502" w:type="dxa"/>
            <w:tcBorders>
              <w:top w:val="nil"/>
              <w:left w:val="single" w:sz="4" w:space="0" w:color="auto"/>
              <w:bottom w:val="nil"/>
              <w:right w:val="nil"/>
            </w:tcBorders>
            <w:vAlign w:val="center"/>
          </w:tcPr>
          <w:p w14:paraId="3F890BB4"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0792D3F5"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26DA1022" w14:textId="77777777" w:rsidR="00847586" w:rsidRDefault="00847586" w:rsidP="00172F78">
            <w:pPr>
              <w:snapToGrid w:val="0"/>
              <w:spacing w:line="240" w:lineRule="atLeast"/>
              <w:jc w:val="center"/>
            </w:pPr>
          </w:p>
        </w:tc>
      </w:tr>
      <w:tr w:rsidR="00172F78" w14:paraId="79539617" w14:textId="44445A81" w:rsidTr="00655304">
        <w:trPr>
          <w:trHeight w:val="290"/>
        </w:trPr>
        <w:tc>
          <w:tcPr>
            <w:tcW w:w="1502" w:type="dxa"/>
            <w:vMerge w:val="restart"/>
            <w:tcBorders>
              <w:top w:val="nil"/>
              <w:left w:val="nil"/>
              <w:bottom w:val="nil"/>
              <w:right w:val="nil"/>
            </w:tcBorders>
            <w:vAlign w:val="center"/>
          </w:tcPr>
          <w:p w14:paraId="11776D97" w14:textId="684AFF81" w:rsidR="00172F78" w:rsidRDefault="00172F78" w:rsidP="00172F78">
            <w:pPr>
              <w:snapToGrid w:val="0"/>
              <w:spacing w:line="240" w:lineRule="atLeast"/>
              <w:jc w:val="center"/>
            </w:pPr>
            <w:r>
              <w:rPr>
                <w:rFonts w:hint="eastAsia"/>
              </w:rPr>
              <w:t>G</w:t>
            </w:r>
            <w:r>
              <w:t>roup II</w:t>
            </w:r>
          </w:p>
        </w:tc>
        <w:tc>
          <w:tcPr>
            <w:tcW w:w="1503" w:type="dxa"/>
            <w:tcBorders>
              <w:top w:val="nil"/>
              <w:left w:val="nil"/>
              <w:bottom w:val="nil"/>
              <w:right w:val="nil"/>
            </w:tcBorders>
            <w:vAlign w:val="center"/>
          </w:tcPr>
          <w:p w14:paraId="2DB3FB58" w14:textId="332ED125" w:rsidR="00172F78" w:rsidRDefault="00172F78" w:rsidP="00172F78">
            <w:pPr>
              <w:snapToGrid w:val="0"/>
              <w:spacing w:line="240" w:lineRule="atLeast"/>
              <w:jc w:val="center"/>
            </w:pPr>
            <w:r>
              <w:rPr>
                <w:rFonts w:hint="eastAsia"/>
              </w:rPr>
              <w:t>C</w:t>
            </w:r>
            <w:r>
              <w:t>TC-D-100</w:t>
            </w:r>
          </w:p>
        </w:tc>
        <w:tc>
          <w:tcPr>
            <w:tcW w:w="1503" w:type="dxa"/>
            <w:tcBorders>
              <w:top w:val="nil"/>
              <w:left w:val="nil"/>
              <w:bottom w:val="nil"/>
              <w:right w:val="single" w:sz="4" w:space="0" w:color="auto"/>
            </w:tcBorders>
            <w:vAlign w:val="center"/>
          </w:tcPr>
          <w:p w14:paraId="572BFF2A" w14:textId="3FD6B7B7" w:rsidR="00172F78" w:rsidRDefault="00172F78" w:rsidP="00172F78">
            <w:pPr>
              <w:snapToGrid w:val="0"/>
              <w:spacing w:line="240" w:lineRule="atLeast"/>
              <w:jc w:val="center"/>
            </w:pPr>
            <w:r>
              <w:rPr>
                <w:rFonts w:hint="eastAsia"/>
              </w:rPr>
              <w:t>0</w:t>
            </w:r>
            <w:r>
              <w:t>.608</w:t>
            </w:r>
          </w:p>
        </w:tc>
        <w:tc>
          <w:tcPr>
            <w:tcW w:w="1502" w:type="dxa"/>
            <w:vMerge w:val="restart"/>
            <w:tcBorders>
              <w:top w:val="nil"/>
              <w:left w:val="single" w:sz="4" w:space="0" w:color="auto"/>
              <w:bottom w:val="nil"/>
              <w:right w:val="nil"/>
            </w:tcBorders>
            <w:vAlign w:val="center"/>
          </w:tcPr>
          <w:p w14:paraId="746299F0" w14:textId="59BE24B5" w:rsidR="00172F78" w:rsidRDefault="00172F78" w:rsidP="00172F78">
            <w:pPr>
              <w:snapToGrid w:val="0"/>
              <w:spacing w:line="240" w:lineRule="atLeast"/>
              <w:jc w:val="center"/>
            </w:pPr>
            <w:r>
              <w:rPr>
                <w:rFonts w:hint="eastAsia"/>
              </w:rPr>
              <w:t>G</w:t>
            </w:r>
            <w:r>
              <w:t>roup VI</w:t>
            </w:r>
          </w:p>
        </w:tc>
        <w:tc>
          <w:tcPr>
            <w:tcW w:w="1503" w:type="dxa"/>
            <w:tcBorders>
              <w:top w:val="nil"/>
              <w:left w:val="nil"/>
              <w:bottom w:val="nil"/>
              <w:right w:val="nil"/>
            </w:tcBorders>
            <w:vAlign w:val="center"/>
          </w:tcPr>
          <w:p w14:paraId="4DE8DC2D" w14:textId="6E932CD6" w:rsidR="00172F78" w:rsidRDefault="00172F78" w:rsidP="00172F78">
            <w:pPr>
              <w:snapToGrid w:val="0"/>
              <w:spacing w:line="240" w:lineRule="atLeast"/>
              <w:jc w:val="center"/>
            </w:pPr>
            <w:r>
              <w:rPr>
                <w:rFonts w:hint="eastAsia"/>
              </w:rPr>
              <w:t>C</w:t>
            </w:r>
            <w:r>
              <w:t>TE-D-100</w:t>
            </w:r>
          </w:p>
        </w:tc>
        <w:tc>
          <w:tcPr>
            <w:tcW w:w="1503" w:type="dxa"/>
            <w:tcBorders>
              <w:top w:val="nil"/>
              <w:left w:val="nil"/>
              <w:bottom w:val="nil"/>
              <w:right w:val="nil"/>
            </w:tcBorders>
            <w:vAlign w:val="center"/>
          </w:tcPr>
          <w:p w14:paraId="0D50CDD3" w14:textId="62B272F4" w:rsidR="00172F78" w:rsidRDefault="00172F78" w:rsidP="00172F78">
            <w:pPr>
              <w:snapToGrid w:val="0"/>
              <w:spacing w:line="240" w:lineRule="atLeast"/>
              <w:jc w:val="center"/>
            </w:pPr>
            <w:r>
              <w:rPr>
                <w:rFonts w:hint="eastAsia"/>
              </w:rPr>
              <w:t>0</w:t>
            </w:r>
            <w:r>
              <w:t>.608</w:t>
            </w:r>
          </w:p>
        </w:tc>
      </w:tr>
      <w:tr w:rsidR="00172F78" w14:paraId="3C522D38" w14:textId="6FF4CBA6" w:rsidTr="00655304">
        <w:trPr>
          <w:trHeight w:val="290"/>
        </w:trPr>
        <w:tc>
          <w:tcPr>
            <w:tcW w:w="1502" w:type="dxa"/>
            <w:vMerge/>
            <w:tcBorders>
              <w:top w:val="nil"/>
              <w:left w:val="nil"/>
              <w:bottom w:val="nil"/>
              <w:right w:val="nil"/>
            </w:tcBorders>
            <w:vAlign w:val="center"/>
          </w:tcPr>
          <w:p w14:paraId="16B1F834"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448BA281" w14:textId="378518B7" w:rsidR="00172F78" w:rsidRDefault="00172F78" w:rsidP="00172F78">
            <w:pPr>
              <w:snapToGrid w:val="0"/>
              <w:spacing w:line="240" w:lineRule="atLeast"/>
              <w:jc w:val="center"/>
            </w:pPr>
            <w:r>
              <w:rPr>
                <w:rFonts w:hint="eastAsia"/>
              </w:rPr>
              <w:t>C</w:t>
            </w:r>
            <w:r>
              <w:t>TC-D-300</w:t>
            </w:r>
          </w:p>
        </w:tc>
        <w:tc>
          <w:tcPr>
            <w:tcW w:w="1503" w:type="dxa"/>
            <w:tcBorders>
              <w:top w:val="nil"/>
              <w:left w:val="nil"/>
              <w:bottom w:val="nil"/>
              <w:right w:val="single" w:sz="4" w:space="0" w:color="auto"/>
            </w:tcBorders>
            <w:vAlign w:val="center"/>
          </w:tcPr>
          <w:p w14:paraId="042204F8" w14:textId="09602801" w:rsidR="00172F78" w:rsidRDefault="00172F78" w:rsidP="00172F78">
            <w:pPr>
              <w:snapToGrid w:val="0"/>
              <w:spacing w:line="240" w:lineRule="atLeast"/>
              <w:jc w:val="center"/>
            </w:pPr>
            <w:r>
              <w:rPr>
                <w:rFonts w:hint="eastAsia"/>
              </w:rPr>
              <w:t>0</w:t>
            </w:r>
            <w:r>
              <w:t>.589</w:t>
            </w:r>
          </w:p>
        </w:tc>
        <w:tc>
          <w:tcPr>
            <w:tcW w:w="1502" w:type="dxa"/>
            <w:vMerge/>
            <w:tcBorders>
              <w:top w:val="nil"/>
              <w:left w:val="single" w:sz="4" w:space="0" w:color="auto"/>
              <w:bottom w:val="nil"/>
              <w:right w:val="nil"/>
            </w:tcBorders>
            <w:vAlign w:val="center"/>
          </w:tcPr>
          <w:p w14:paraId="146A4497"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8255C49" w14:textId="1F2BFBF7" w:rsidR="00172F78" w:rsidRDefault="00172F78" w:rsidP="00172F78">
            <w:pPr>
              <w:snapToGrid w:val="0"/>
              <w:spacing w:line="240" w:lineRule="atLeast"/>
              <w:jc w:val="center"/>
            </w:pPr>
            <w:r>
              <w:rPr>
                <w:rFonts w:hint="eastAsia"/>
              </w:rPr>
              <w:t>C</w:t>
            </w:r>
            <w:r>
              <w:t>TE-D-300</w:t>
            </w:r>
          </w:p>
        </w:tc>
        <w:tc>
          <w:tcPr>
            <w:tcW w:w="1503" w:type="dxa"/>
            <w:tcBorders>
              <w:top w:val="nil"/>
              <w:left w:val="nil"/>
              <w:bottom w:val="nil"/>
              <w:right w:val="nil"/>
            </w:tcBorders>
            <w:vAlign w:val="center"/>
          </w:tcPr>
          <w:p w14:paraId="1D35A1C2" w14:textId="72F0ECFA" w:rsidR="00172F78" w:rsidRDefault="00172F78" w:rsidP="00172F78">
            <w:pPr>
              <w:snapToGrid w:val="0"/>
              <w:spacing w:line="240" w:lineRule="atLeast"/>
              <w:jc w:val="center"/>
            </w:pPr>
            <w:r>
              <w:rPr>
                <w:rFonts w:hint="eastAsia"/>
              </w:rPr>
              <w:t>0</w:t>
            </w:r>
            <w:r>
              <w:t>.589</w:t>
            </w:r>
          </w:p>
        </w:tc>
      </w:tr>
      <w:tr w:rsidR="00172F78" w14:paraId="41ED8463" w14:textId="2D8B4C18" w:rsidTr="00655304">
        <w:trPr>
          <w:trHeight w:val="290"/>
        </w:trPr>
        <w:tc>
          <w:tcPr>
            <w:tcW w:w="1502" w:type="dxa"/>
            <w:vMerge/>
            <w:tcBorders>
              <w:top w:val="nil"/>
              <w:left w:val="nil"/>
              <w:bottom w:val="nil"/>
              <w:right w:val="nil"/>
            </w:tcBorders>
            <w:vAlign w:val="center"/>
          </w:tcPr>
          <w:p w14:paraId="379D88DF"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3198B073" w14:textId="313A50CC" w:rsidR="00172F78" w:rsidRDefault="00172F78" w:rsidP="00172F78">
            <w:pPr>
              <w:snapToGrid w:val="0"/>
              <w:spacing w:line="240" w:lineRule="atLeast"/>
              <w:jc w:val="center"/>
            </w:pPr>
            <w:r>
              <w:rPr>
                <w:rFonts w:hint="eastAsia"/>
              </w:rPr>
              <w:t>C</w:t>
            </w:r>
            <w:r>
              <w:t>TC-D-500</w:t>
            </w:r>
          </w:p>
        </w:tc>
        <w:tc>
          <w:tcPr>
            <w:tcW w:w="1503" w:type="dxa"/>
            <w:tcBorders>
              <w:top w:val="nil"/>
              <w:left w:val="nil"/>
              <w:bottom w:val="nil"/>
              <w:right w:val="single" w:sz="4" w:space="0" w:color="auto"/>
            </w:tcBorders>
            <w:vAlign w:val="center"/>
          </w:tcPr>
          <w:p w14:paraId="642B10CA" w14:textId="703290C1" w:rsidR="00172F78" w:rsidRDefault="00172F78" w:rsidP="00172F78">
            <w:pPr>
              <w:snapToGrid w:val="0"/>
              <w:spacing w:line="240" w:lineRule="atLeast"/>
              <w:jc w:val="center"/>
            </w:pPr>
            <w:r>
              <w:rPr>
                <w:rFonts w:hint="eastAsia"/>
              </w:rPr>
              <w:t>0</w:t>
            </w:r>
            <w:r>
              <w:t>.573</w:t>
            </w:r>
          </w:p>
        </w:tc>
        <w:tc>
          <w:tcPr>
            <w:tcW w:w="1502" w:type="dxa"/>
            <w:vMerge/>
            <w:tcBorders>
              <w:top w:val="nil"/>
              <w:left w:val="single" w:sz="4" w:space="0" w:color="auto"/>
              <w:bottom w:val="nil"/>
              <w:right w:val="nil"/>
            </w:tcBorders>
            <w:vAlign w:val="center"/>
          </w:tcPr>
          <w:p w14:paraId="7140660D"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32FF597" w14:textId="756DEDB2" w:rsidR="00172F78" w:rsidRDefault="00172F78" w:rsidP="00172F78">
            <w:pPr>
              <w:snapToGrid w:val="0"/>
              <w:spacing w:line="240" w:lineRule="atLeast"/>
              <w:jc w:val="center"/>
            </w:pPr>
            <w:r>
              <w:rPr>
                <w:rFonts w:hint="eastAsia"/>
              </w:rPr>
              <w:t>C</w:t>
            </w:r>
            <w:r>
              <w:t>TE-D-500</w:t>
            </w:r>
          </w:p>
        </w:tc>
        <w:tc>
          <w:tcPr>
            <w:tcW w:w="1503" w:type="dxa"/>
            <w:tcBorders>
              <w:top w:val="nil"/>
              <w:left w:val="nil"/>
              <w:bottom w:val="nil"/>
              <w:right w:val="nil"/>
            </w:tcBorders>
            <w:vAlign w:val="center"/>
          </w:tcPr>
          <w:p w14:paraId="53F30C89" w14:textId="1FC03A11" w:rsidR="00172F78" w:rsidRDefault="00172F78" w:rsidP="00172F78">
            <w:pPr>
              <w:snapToGrid w:val="0"/>
              <w:spacing w:line="240" w:lineRule="atLeast"/>
              <w:jc w:val="center"/>
            </w:pPr>
            <w:r>
              <w:rPr>
                <w:rFonts w:hint="eastAsia"/>
              </w:rPr>
              <w:t>0</w:t>
            </w:r>
            <w:r>
              <w:t>.573</w:t>
            </w:r>
          </w:p>
        </w:tc>
      </w:tr>
      <w:tr w:rsidR="00172F78" w14:paraId="7168AE6A" w14:textId="2E34B91D" w:rsidTr="00655304">
        <w:trPr>
          <w:trHeight w:val="290"/>
        </w:trPr>
        <w:tc>
          <w:tcPr>
            <w:tcW w:w="1502" w:type="dxa"/>
            <w:vMerge/>
            <w:tcBorders>
              <w:top w:val="nil"/>
              <w:left w:val="nil"/>
              <w:bottom w:val="nil"/>
              <w:right w:val="nil"/>
            </w:tcBorders>
            <w:vAlign w:val="center"/>
          </w:tcPr>
          <w:p w14:paraId="4FFC9E55"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95310F3" w14:textId="4BB298FD" w:rsidR="00172F78" w:rsidRDefault="00172F78" w:rsidP="00172F78">
            <w:pPr>
              <w:snapToGrid w:val="0"/>
              <w:spacing w:line="240" w:lineRule="atLeast"/>
              <w:jc w:val="center"/>
            </w:pPr>
            <w:r>
              <w:rPr>
                <w:rFonts w:hint="eastAsia"/>
              </w:rPr>
              <w:t>C</w:t>
            </w:r>
            <w:r>
              <w:t>TC-D-700</w:t>
            </w:r>
          </w:p>
        </w:tc>
        <w:tc>
          <w:tcPr>
            <w:tcW w:w="1503" w:type="dxa"/>
            <w:tcBorders>
              <w:top w:val="nil"/>
              <w:left w:val="nil"/>
              <w:bottom w:val="nil"/>
              <w:right w:val="single" w:sz="4" w:space="0" w:color="auto"/>
            </w:tcBorders>
            <w:vAlign w:val="center"/>
          </w:tcPr>
          <w:p w14:paraId="001C7FD3" w14:textId="2B7E9072" w:rsidR="00172F78" w:rsidRDefault="00172F78" w:rsidP="00172F78">
            <w:pPr>
              <w:snapToGrid w:val="0"/>
              <w:spacing w:line="240" w:lineRule="atLeast"/>
              <w:jc w:val="center"/>
            </w:pPr>
            <w:r>
              <w:rPr>
                <w:rFonts w:hint="eastAsia"/>
              </w:rPr>
              <w:t>0</w:t>
            </w:r>
            <w:r>
              <w:t>.558</w:t>
            </w:r>
          </w:p>
        </w:tc>
        <w:tc>
          <w:tcPr>
            <w:tcW w:w="1502" w:type="dxa"/>
            <w:vMerge/>
            <w:tcBorders>
              <w:top w:val="nil"/>
              <w:left w:val="single" w:sz="4" w:space="0" w:color="auto"/>
              <w:bottom w:val="nil"/>
              <w:right w:val="nil"/>
            </w:tcBorders>
            <w:vAlign w:val="center"/>
          </w:tcPr>
          <w:p w14:paraId="36B6494C"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0608204" w14:textId="1544C3FF" w:rsidR="00172F78" w:rsidRDefault="00172F78" w:rsidP="00172F78">
            <w:pPr>
              <w:snapToGrid w:val="0"/>
              <w:spacing w:line="240" w:lineRule="atLeast"/>
              <w:jc w:val="center"/>
            </w:pPr>
            <w:r>
              <w:rPr>
                <w:rFonts w:hint="eastAsia"/>
              </w:rPr>
              <w:t>C</w:t>
            </w:r>
            <w:r>
              <w:t>TE-D-700</w:t>
            </w:r>
          </w:p>
        </w:tc>
        <w:tc>
          <w:tcPr>
            <w:tcW w:w="1503" w:type="dxa"/>
            <w:tcBorders>
              <w:top w:val="nil"/>
              <w:left w:val="nil"/>
              <w:bottom w:val="nil"/>
              <w:right w:val="nil"/>
            </w:tcBorders>
            <w:vAlign w:val="center"/>
          </w:tcPr>
          <w:p w14:paraId="37AE631B" w14:textId="2C8072C5" w:rsidR="00172F78" w:rsidRDefault="00172F78" w:rsidP="00172F78">
            <w:pPr>
              <w:snapToGrid w:val="0"/>
              <w:spacing w:line="240" w:lineRule="atLeast"/>
              <w:jc w:val="center"/>
            </w:pPr>
            <w:r>
              <w:rPr>
                <w:rFonts w:hint="eastAsia"/>
              </w:rPr>
              <w:t>0</w:t>
            </w:r>
            <w:r>
              <w:t>.558</w:t>
            </w:r>
          </w:p>
        </w:tc>
      </w:tr>
      <w:tr w:rsidR="00172F78" w14:paraId="215A2C72" w14:textId="381CC6EB" w:rsidTr="00655304">
        <w:trPr>
          <w:trHeight w:val="290"/>
        </w:trPr>
        <w:tc>
          <w:tcPr>
            <w:tcW w:w="1502" w:type="dxa"/>
            <w:vMerge/>
            <w:tcBorders>
              <w:top w:val="nil"/>
              <w:left w:val="nil"/>
              <w:bottom w:val="nil"/>
              <w:right w:val="nil"/>
            </w:tcBorders>
            <w:vAlign w:val="center"/>
          </w:tcPr>
          <w:p w14:paraId="57F8145D"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332175D" w14:textId="3850F72A" w:rsidR="00172F78" w:rsidRDefault="00172F78" w:rsidP="00172F78">
            <w:pPr>
              <w:snapToGrid w:val="0"/>
              <w:spacing w:line="240" w:lineRule="atLeast"/>
              <w:jc w:val="center"/>
            </w:pPr>
            <w:r>
              <w:rPr>
                <w:rFonts w:hint="eastAsia"/>
              </w:rPr>
              <w:t>C</w:t>
            </w:r>
            <w:r>
              <w:t>TC-D-900</w:t>
            </w:r>
          </w:p>
        </w:tc>
        <w:tc>
          <w:tcPr>
            <w:tcW w:w="1503" w:type="dxa"/>
            <w:tcBorders>
              <w:top w:val="nil"/>
              <w:left w:val="nil"/>
              <w:bottom w:val="nil"/>
              <w:right w:val="single" w:sz="4" w:space="0" w:color="auto"/>
            </w:tcBorders>
            <w:vAlign w:val="center"/>
          </w:tcPr>
          <w:p w14:paraId="76522548" w14:textId="724C39A0" w:rsidR="00172F78" w:rsidRDefault="00172F78" w:rsidP="00172F78">
            <w:pPr>
              <w:snapToGrid w:val="0"/>
              <w:spacing w:line="240" w:lineRule="atLeast"/>
              <w:jc w:val="center"/>
            </w:pPr>
            <w:r>
              <w:rPr>
                <w:rFonts w:hint="eastAsia"/>
              </w:rPr>
              <w:t>0</w:t>
            </w:r>
            <w:r>
              <w:t>.544</w:t>
            </w:r>
          </w:p>
        </w:tc>
        <w:tc>
          <w:tcPr>
            <w:tcW w:w="1502" w:type="dxa"/>
            <w:vMerge/>
            <w:tcBorders>
              <w:top w:val="nil"/>
              <w:left w:val="single" w:sz="4" w:space="0" w:color="auto"/>
              <w:bottom w:val="nil"/>
              <w:right w:val="nil"/>
            </w:tcBorders>
            <w:vAlign w:val="center"/>
          </w:tcPr>
          <w:p w14:paraId="0D32199D"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486D3A16" w14:textId="0A1FCAB5" w:rsidR="00172F78" w:rsidRDefault="00172F78" w:rsidP="00172F78">
            <w:pPr>
              <w:snapToGrid w:val="0"/>
              <w:spacing w:line="240" w:lineRule="atLeast"/>
              <w:jc w:val="center"/>
            </w:pPr>
            <w:r>
              <w:rPr>
                <w:rFonts w:hint="eastAsia"/>
              </w:rPr>
              <w:t>C</w:t>
            </w:r>
            <w:r>
              <w:t>TE-D-900</w:t>
            </w:r>
          </w:p>
        </w:tc>
        <w:tc>
          <w:tcPr>
            <w:tcW w:w="1503" w:type="dxa"/>
            <w:tcBorders>
              <w:top w:val="nil"/>
              <w:left w:val="nil"/>
              <w:bottom w:val="nil"/>
              <w:right w:val="nil"/>
            </w:tcBorders>
            <w:vAlign w:val="center"/>
          </w:tcPr>
          <w:p w14:paraId="4308037B" w14:textId="56BFCC2D" w:rsidR="00172F78" w:rsidRDefault="00172F78" w:rsidP="00172F78">
            <w:pPr>
              <w:snapToGrid w:val="0"/>
              <w:spacing w:line="240" w:lineRule="atLeast"/>
              <w:jc w:val="center"/>
            </w:pPr>
            <w:r>
              <w:rPr>
                <w:rFonts w:hint="eastAsia"/>
              </w:rPr>
              <w:t>0</w:t>
            </w:r>
            <w:r>
              <w:t>.544</w:t>
            </w:r>
          </w:p>
        </w:tc>
      </w:tr>
      <w:tr w:rsidR="00847586" w14:paraId="05FFEBAF" w14:textId="77777777" w:rsidTr="00847586">
        <w:trPr>
          <w:trHeight w:val="61"/>
        </w:trPr>
        <w:tc>
          <w:tcPr>
            <w:tcW w:w="1502" w:type="dxa"/>
            <w:tcBorders>
              <w:top w:val="nil"/>
              <w:left w:val="nil"/>
              <w:bottom w:val="nil"/>
              <w:right w:val="nil"/>
            </w:tcBorders>
            <w:vAlign w:val="center"/>
          </w:tcPr>
          <w:p w14:paraId="7DAAE5BD"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203C8C1B" w14:textId="77777777" w:rsidR="00847586" w:rsidRDefault="00847586" w:rsidP="00172F78">
            <w:pPr>
              <w:snapToGrid w:val="0"/>
              <w:spacing w:line="240" w:lineRule="atLeast"/>
              <w:jc w:val="center"/>
            </w:pPr>
          </w:p>
        </w:tc>
        <w:tc>
          <w:tcPr>
            <w:tcW w:w="1503" w:type="dxa"/>
            <w:tcBorders>
              <w:top w:val="nil"/>
              <w:left w:val="nil"/>
              <w:bottom w:val="nil"/>
              <w:right w:val="single" w:sz="4" w:space="0" w:color="auto"/>
            </w:tcBorders>
            <w:vAlign w:val="center"/>
          </w:tcPr>
          <w:p w14:paraId="4DD7B8CE" w14:textId="77777777" w:rsidR="00847586" w:rsidRDefault="00847586" w:rsidP="00172F78">
            <w:pPr>
              <w:snapToGrid w:val="0"/>
              <w:spacing w:line="240" w:lineRule="atLeast"/>
              <w:jc w:val="center"/>
            </w:pPr>
          </w:p>
        </w:tc>
        <w:tc>
          <w:tcPr>
            <w:tcW w:w="1502" w:type="dxa"/>
            <w:tcBorders>
              <w:top w:val="nil"/>
              <w:left w:val="single" w:sz="4" w:space="0" w:color="auto"/>
              <w:bottom w:val="nil"/>
              <w:right w:val="nil"/>
            </w:tcBorders>
            <w:vAlign w:val="center"/>
          </w:tcPr>
          <w:p w14:paraId="67D99E3C"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2298571D"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4952BBEA" w14:textId="77777777" w:rsidR="00847586" w:rsidRDefault="00847586" w:rsidP="00172F78">
            <w:pPr>
              <w:snapToGrid w:val="0"/>
              <w:spacing w:line="240" w:lineRule="atLeast"/>
              <w:jc w:val="center"/>
            </w:pPr>
          </w:p>
        </w:tc>
      </w:tr>
      <w:tr w:rsidR="00172F78" w14:paraId="64567491" w14:textId="257A64EB" w:rsidTr="00655304">
        <w:trPr>
          <w:trHeight w:val="290"/>
        </w:trPr>
        <w:tc>
          <w:tcPr>
            <w:tcW w:w="1502" w:type="dxa"/>
            <w:vMerge w:val="restart"/>
            <w:tcBorders>
              <w:top w:val="nil"/>
              <w:left w:val="nil"/>
              <w:bottom w:val="nil"/>
              <w:right w:val="nil"/>
            </w:tcBorders>
            <w:vAlign w:val="center"/>
          </w:tcPr>
          <w:p w14:paraId="1B67CBB6" w14:textId="574FC685" w:rsidR="00172F78" w:rsidRDefault="00172F78" w:rsidP="00172F78">
            <w:pPr>
              <w:snapToGrid w:val="0"/>
              <w:spacing w:line="240" w:lineRule="atLeast"/>
              <w:jc w:val="center"/>
            </w:pPr>
            <w:r>
              <w:rPr>
                <w:rFonts w:hint="eastAsia"/>
              </w:rPr>
              <w:t>G</w:t>
            </w:r>
            <w:r>
              <w:t>roup III</w:t>
            </w:r>
          </w:p>
        </w:tc>
        <w:tc>
          <w:tcPr>
            <w:tcW w:w="1503" w:type="dxa"/>
            <w:tcBorders>
              <w:top w:val="nil"/>
              <w:left w:val="nil"/>
              <w:bottom w:val="nil"/>
              <w:right w:val="nil"/>
            </w:tcBorders>
            <w:vAlign w:val="center"/>
          </w:tcPr>
          <w:p w14:paraId="77FEC4BA" w14:textId="53EAD0DA" w:rsidR="00172F78" w:rsidRDefault="00172F78" w:rsidP="00172F78">
            <w:pPr>
              <w:snapToGrid w:val="0"/>
              <w:spacing w:line="240" w:lineRule="atLeast"/>
              <w:jc w:val="center"/>
            </w:pPr>
            <w:r>
              <w:rPr>
                <w:rFonts w:hint="eastAsia"/>
              </w:rPr>
              <w:t>C</w:t>
            </w:r>
            <w:r>
              <w:t>PC-L-100</w:t>
            </w:r>
          </w:p>
        </w:tc>
        <w:tc>
          <w:tcPr>
            <w:tcW w:w="1503" w:type="dxa"/>
            <w:tcBorders>
              <w:top w:val="nil"/>
              <w:left w:val="nil"/>
              <w:bottom w:val="nil"/>
              <w:right w:val="single" w:sz="4" w:space="0" w:color="auto"/>
            </w:tcBorders>
            <w:vAlign w:val="center"/>
          </w:tcPr>
          <w:p w14:paraId="1512B682" w14:textId="00E89F68" w:rsidR="00172F78" w:rsidRDefault="00172F78" w:rsidP="00172F78">
            <w:pPr>
              <w:snapToGrid w:val="0"/>
              <w:spacing w:line="240" w:lineRule="atLeast"/>
              <w:jc w:val="center"/>
            </w:pPr>
            <w:r>
              <w:rPr>
                <w:rFonts w:hint="eastAsia"/>
              </w:rPr>
              <w:t>0</w:t>
            </w:r>
            <w:r>
              <w:t>.754</w:t>
            </w:r>
          </w:p>
        </w:tc>
        <w:tc>
          <w:tcPr>
            <w:tcW w:w="1502" w:type="dxa"/>
            <w:vMerge w:val="restart"/>
            <w:tcBorders>
              <w:top w:val="nil"/>
              <w:left w:val="single" w:sz="4" w:space="0" w:color="auto"/>
              <w:bottom w:val="nil"/>
              <w:right w:val="nil"/>
            </w:tcBorders>
            <w:vAlign w:val="center"/>
          </w:tcPr>
          <w:p w14:paraId="5A87658A" w14:textId="2CC7AF49" w:rsidR="00172F78" w:rsidRDefault="00172F78" w:rsidP="00172F78">
            <w:pPr>
              <w:snapToGrid w:val="0"/>
              <w:spacing w:line="240" w:lineRule="atLeast"/>
              <w:jc w:val="center"/>
            </w:pPr>
            <w:r>
              <w:rPr>
                <w:rFonts w:hint="eastAsia"/>
              </w:rPr>
              <w:t>G</w:t>
            </w:r>
            <w:r>
              <w:t>roup VII</w:t>
            </w:r>
          </w:p>
        </w:tc>
        <w:tc>
          <w:tcPr>
            <w:tcW w:w="1503" w:type="dxa"/>
            <w:tcBorders>
              <w:top w:val="nil"/>
              <w:left w:val="nil"/>
              <w:bottom w:val="nil"/>
              <w:right w:val="nil"/>
            </w:tcBorders>
            <w:vAlign w:val="center"/>
          </w:tcPr>
          <w:p w14:paraId="09F0576C" w14:textId="039C41DD" w:rsidR="00172F78" w:rsidRDefault="00172F78" w:rsidP="00172F78">
            <w:pPr>
              <w:snapToGrid w:val="0"/>
              <w:spacing w:line="240" w:lineRule="atLeast"/>
              <w:jc w:val="center"/>
            </w:pPr>
            <w:r>
              <w:rPr>
                <w:rFonts w:hint="eastAsia"/>
              </w:rPr>
              <w:t>C</w:t>
            </w:r>
            <w:r>
              <w:t>PE-L-100</w:t>
            </w:r>
          </w:p>
        </w:tc>
        <w:tc>
          <w:tcPr>
            <w:tcW w:w="1503" w:type="dxa"/>
            <w:tcBorders>
              <w:top w:val="nil"/>
              <w:left w:val="nil"/>
              <w:bottom w:val="nil"/>
              <w:right w:val="nil"/>
            </w:tcBorders>
            <w:vAlign w:val="center"/>
          </w:tcPr>
          <w:p w14:paraId="637E600A" w14:textId="559F3E57" w:rsidR="00172F78" w:rsidRDefault="00172F78" w:rsidP="00172F78">
            <w:pPr>
              <w:snapToGrid w:val="0"/>
              <w:spacing w:line="240" w:lineRule="atLeast"/>
              <w:jc w:val="center"/>
            </w:pPr>
            <w:r>
              <w:rPr>
                <w:rFonts w:hint="eastAsia"/>
              </w:rPr>
              <w:t>0</w:t>
            </w:r>
            <w:r>
              <w:t>.754</w:t>
            </w:r>
          </w:p>
        </w:tc>
      </w:tr>
      <w:tr w:rsidR="00172F78" w14:paraId="6E167C0B" w14:textId="02374337" w:rsidTr="00655304">
        <w:trPr>
          <w:trHeight w:val="290"/>
        </w:trPr>
        <w:tc>
          <w:tcPr>
            <w:tcW w:w="1502" w:type="dxa"/>
            <w:vMerge/>
            <w:tcBorders>
              <w:top w:val="nil"/>
              <w:left w:val="nil"/>
              <w:bottom w:val="nil"/>
              <w:right w:val="nil"/>
            </w:tcBorders>
            <w:vAlign w:val="center"/>
          </w:tcPr>
          <w:p w14:paraId="63C2D091"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43C8281D" w14:textId="2F2B1EF0" w:rsidR="00172F78" w:rsidRDefault="00172F78" w:rsidP="00172F78">
            <w:pPr>
              <w:snapToGrid w:val="0"/>
              <w:spacing w:line="240" w:lineRule="atLeast"/>
              <w:jc w:val="center"/>
            </w:pPr>
            <w:r>
              <w:rPr>
                <w:rFonts w:hint="eastAsia"/>
              </w:rPr>
              <w:t>C</w:t>
            </w:r>
            <w:r>
              <w:t>PC-L-300</w:t>
            </w:r>
          </w:p>
        </w:tc>
        <w:tc>
          <w:tcPr>
            <w:tcW w:w="1503" w:type="dxa"/>
            <w:tcBorders>
              <w:top w:val="nil"/>
              <w:left w:val="nil"/>
              <w:bottom w:val="nil"/>
              <w:right w:val="single" w:sz="4" w:space="0" w:color="auto"/>
            </w:tcBorders>
            <w:vAlign w:val="center"/>
          </w:tcPr>
          <w:p w14:paraId="509E8744" w14:textId="7737FFE4" w:rsidR="00172F78" w:rsidRDefault="00172F78" w:rsidP="00172F78">
            <w:pPr>
              <w:snapToGrid w:val="0"/>
              <w:spacing w:line="240" w:lineRule="atLeast"/>
              <w:jc w:val="center"/>
            </w:pPr>
            <w:r>
              <w:rPr>
                <w:rFonts w:hint="eastAsia"/>
              </w:rPr>
              <w:t>0</w:t>
            </w:r>
            <w:r>
              <w:t>.739</w:t>
            </w:r>
          </w:p>
        </w:tc>
        <w:tc>
          <w:tcPr>
            <w:tcW w:w="1502" w:type="dxa"/>
            <w:vMerge/>
            <w:tcBorders>
              <w:top w:val="nil"/>
              <w:left w:val="single" w:sz="4" w:space="0" w:color="auto"/>
              <w:bottom w:val="nil"/>
              <w:right w:val="nil"/>
            </w:tcBorders>
            <w:vAlign w:val="center"/>
          </w:tcPr>
          <w:p w14:paraId="59F26475"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CB81BFC" w14:textId="1C97738F" w:rsidR="00172F78" w:rsidRDefault="00172F78" w:rsidP="00172F78">
            <w:pPr>
              <w:snapToGrid w:val="0"/>
              <w:spacing w:line="240" w:lineRule="atLeast"/>
              <w:jc w:val="center"/>
            </w:pPr>
            <w:r>
              <w:rPr>
                <w:rFonts w:hint="eastAsia"/>
              </w:rPr>
              <w:t>C</w:t>
            </w:r>
            <w:r>
              <w:t>PE-L-300</w:t>
            </w:r>
          </w:p>
        </w:tc>
        <w:tc>
          <w:tcPr>
            <w:tcW w:w="1503" w:type="dxa"/>
            <w:tcBorders>
              <w:top w:val="nil"/>
              <w:left w:val="nil"/>
              <w:bottom w:val="nil"/>
              <w:right w:val="nil"/>
            </w:tcBorders>
            <w:vAlign w:val="center"/>
          </w:tcPr>
          <w:p w14:paraId="1D1A57D2" w14:textId="5927823F" w:rsidR="00172F78" w:rsidRDefault="00172F78" w:rsidP="00172F78">
            <w:pPr>
              <w:snapToGrid w:val="0"/>
              <w:spacing w:line="240" w:lineRule="atLeast"/>
              <w:jc w:val="center"/>
            </w:pPr>
            <w:r>
              <w:rPr>
                <w:rFonts w:hint="eastAsia"/>
              </w:rPr>
              <w:t>0</w:t>
            </w:r>
            <w:r>
              <w:t>.739</w:t>
            </w:r>
          </w:p>
        </w:tc>
      </w:tr>
      <w:tr w:rsidR="00172F78" w14:paraId="5D6115C4" w14:textId="16A7C7AB" w:rsidTr="00655304">
        <w:trPr>
          <w:trHeight w:val="290"/>
        </w:trPr>
        <w:tc>
          <w:tcPr>
            <w:tcW w:w="1502" w:type="dxa"/>
            <w:vMerge/>
            <w:tcBorders>
              <w:top w:val="nil"/>
              <w:left w:val="nil"/>
              <w:bottom w:val="nil"/>
              <w:right w:val="nil"/>
            </w:tcBorders>
            <w:vAlign w:val="center"/>
          </w:tcPr>
          <w:p w14:paraId="6FA1A89B"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7CE30D4" w14:textId="78917314" w:rsidR="00172F78" w:rsidRDefault="00172F78" w:rsidP="00172F78">
            <w:pPr>
              <w:snapToGrid w:val="0"/>
              <w:spacing w:line="240" w:lineRule="atLeast"/>
              <w:jc w:val="center"/>
            </w:pPr>
            <w:r>
              <w:rPr>
                <w:rFonts w:hint="eastAsia"/>
              </w:rPr>
              <w:t>C</w:t>
            </w:r>
            <w:r>
              <w:t>PC-L-500</w:t>
            </w:r>
          </w:p>
        </w:tc>
        <w:tc>
          <w:tcPr>
            <w:tcW w:w="1503" w:type="dxa"/>
            <w:tcBorders>
              <w:top w:val="nil"/>
              <w:left w:val="nil"/>
              <w:bottom w:val="nil"/>
              <w:right w:val="single" w:sz="4" w:space="0" w:color="auto"/>
            </w:tcBorders>
            <w:vAlign w:val="center"/>
          </w:tcPr>
          <w:p w14:paraId="63B7BE67" w14:textId="3A60C6FD" w:rsidR="00172F78" w:rsidRDefault="00172F78" w:rsidP="00172F78">
            <w:pPr>
              <w:snapToGrid w:val="0"/>
              <w:spacing w:line="240" w:lineRule="atLeast"/>
              <w:jc w:val="center"/>
            </w:pPr>
            <w:r>
              <w:rPr>
                <w:rFonts w:hint="eastAsia"/>
              </w:rPr>
              <w:t>0</w:t>
            </w:r>
            <w:r>
              <w:t>.721</w:t>
            </w:r>
          </w:p>
        </w:tc>
        <w:tc>
          <w:tcPr>
            <w:tcW w:w="1502" w:type="dxa"/>
            <w:vMerge/>
            <w:tcBorders>
              <w:top w:val="nil"/>
              <w:left w:val="single" w:sz="4" w:space="0" w:color="auto"/>
              <w:bottom w:val="nil"/>
              <w:right w:val="nil"/>
            </w:tcBorders>
            <w:vAlign w:val="center"/>
          </w:tcPr>
          <w:p w14:paraId="292CE49D"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1B105A33" w14:textId="7938F83B" w:rsidR="00172F78" w:rsidRDefault="00172F78" w:rsidP="00172F78">
            <w:pPr>
              <w:snapToGrid w:val="0"/>
              <w:spacing w:line="240" w:lineRule="atLeast"/>
              <w:jc w:val="center"/>
            </w:pPr>
            <w:r>
              <w:rPr>
                <w:rFonts w:hint="eastAsia"/>
              </w:rPr>
              <w:t>C</w:t>
            </w:r>
            <w:r>
              <w:t>PE-L-500</w:t>
            </w:r>
          </w:p>
        </w:tc>
        <w:tc>
          <w:tcPr>
            <w:tcW w:w="1503" w:type="dxa"/>
            <w:tcBorders>
              <w:top w:val="nil"/>
              <w:left w:val="nil"/>
              <w:bottom w:val="nil"/>
              <w:right w:val="nil"/>
            </w:tcBorders>
            <w:vAlign w:val="center"/>
          </w:tcPr>
          <w:p w14:paraId="3DA3B454" w14:textId="5BBC8147" w:rsidR="00172F78" w:rsidRDefault="00172F78" w:rsidP="00172F78">
            <w:pPr>
              <w:snapToGrid w:val="0"/>
              <w:spacing w:line="240" w:lineRule="atLeast"/>
              <w:jc w:val="center"/>
            </w:pPr>
            <w:r>
              <w:rPr>
                <w:rFonts w:hint="eastAsia"/>
              </w:rPr>
              <w:t>0</w:t>
            </w:r>
            <w:r>
              <w:t>.721</w:t>
            </w:r>
          </w:p>
        </w:tc>
      </w:tr>
      <w:tr w:rsidR="00172F78" w14:paraId="23454B00" w14:textId="4C49BFC0" w:rsidTr="00655304">
        <w:trPr>
          <w:trHeight w:val="290"/>
        </w:trPr>
        <w:tc>
          <w:tcPr>
            <w:tcW w:w="1502" w:type="dxa"/>
            <w:vMerge/>
            <w:tcBorders>
              <w:top w:val="nil"/>
              <w:left w:val="nil"/>
              <w:bottom w:val="nil"/>
              <w:right w:val="nil"/>
            </w:tcBorders>
            <w:vAlign w:val="center"/>
          </w:tcPr>
          <w:p w14:paraId="708CE5BA"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856157E" w14:textId="25DA9E43" w:rsidR="00172F78" w:rsidRDefault="00172F78" w:rsidP="00172F78">
            <w:pPr>
              <w:snapToGrid w:val="0"/>
              <w:spacing w:line="240" w:lineRule="atLeast"/>
              <w:jc w:val="center"/>
            </w:pPr>
            <w:r>
              <w:rPr>
                <w:rFonts w:hint="eastAsia"/>
              </w:rPr>
              <w:t>C</w:t>
            </w:r>
            <w:r>
              <w:t>PC-L-700</w:t>
            </w:r>
          </w:p>
        </w:tc>
        <w:tc>
          <w:tcPr>
            <w:tcW w:w="1503" w:type="dxa"/>
            <w:tcBorders>
              <w:top w:val="nil"/>
              <w:left w:val="nil"/>
              <w:bottom w:val="nil"/>
              <w:right w:val="single" w:sz="4" w:space="0" w:color="auto"/>
            </w:tcBorders>
            <w:vAlign w:val="center"/>
          </w:tcPr>
          <w:p w14:paraId="50DDB530" w14:textId="2DBEB25A" w:rsidR="00172F78" w:rsidRDefault="00172F78" w:rsidP="00172F78">
            <w:pPr>
              <w:snapToGrid w:val="0"/>
              <w:spacing w:line="240" w:lineRule="atLeast"/>
              <w:jc w:val="center"/>
            </w:pPr>
            <w:r>
              <w:rPr>
                <w:rFonts w:hint="eastAsia"/>
              </w:rPr>
              <w:t>0</w:t>
            </w:r>
            <w:r>
              <w:t>.706</w:t>
            </w:r>
          </w:p>
        </w:tc>
        <w:tc>
          <w:tcPr>
            <w:tcW w:w="1502" w:type="dxa"/>
            <w:vMerge/>
            <w:tcBorders>
              <w:top w:val="nil"/>
              <w:left w:val="single" w:sz="4" w:space="0" w:color="auto"/>
              <w:bottom w:val="nil"/>
              <w:right w:val="nil"/>
            </w:tcBorders>
            <w:vAlign w:val="center"/>
          </w:tcPr>
          <w:p w14:paraId="6F8F05B2"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47CD005" w14:textId="1997F3FC" w:rsidR="00172F78" w:rsidRDefault="00172F78" w:rsidP="00172F78">
            <w:pPr>
              <w:snapToGrid w:val="0"/>
              <w:spacing w:line="240" w:lineRule="atLeast"/>
              <w:jc w:val="center"/>
            </w:pPr>
            <w:r>
              <w:rPr>
                <w:rFonts w:hint="eastAsia"/>
              </w:rPr>
              <w:t>C</w:t>
            </w:r>
            <w:r>
              <w:t>PE-L-700</w:t>
            </w:r>
          </w:p>
        </w:tc>
        <w:tc>
          <w:tcPr>
            <w:tcW w:w="1503" w:type="dxa"/>
            <w:tcBorders>
              <w:top w:val="nil"/>
              <w:left w:val="nil"/>
              <w:bottom w:val="nil"/>
              <w:right w:val="nil"/>
            </w:tcBorders>
            <w:vAlign w:val="center"/>
          </w:tcPr>
          <w:p w14:paraId="444DFC4C" w14:textId="69B86B30" w:rsidR="00172F78" w:rsidRDefault="00172F78" w:rsidP="00172F78">
            <w:pPr>
              <w:snapToGrid w:val="0"/>
              <w:spacing w:line="240" w:lineRule="atLeast"/>
              <w:jc w:val="center"/>
            </w:pPr>
            <w:r>
              <w:rPr>
                <w:rFonts w:hint="eastAsia"/>
              </w:rPr>
              <w:t>0</w:t>
            </w:r>
            <w:r>
              <w:t>.706</w:t>
            </w:r>
          </w:p>
        </w:tc>
      </w:tr>
      <w:tr w:rsidR="00172F78" w14:paraId="46C6ACC1" w14:textId="7ED4B763" w:rsidTr="00655304">
        <w:trPr>
          <w:trHeight w:val="290"/>
        </w:trPr>
        <w:tc>
          <w:tcPr>
            <w:tcW w:w="1502" w:type="dxa"/>
            <w:vMerge/>
            <w:tcBorders>
              <w:top w:val="nil"/>
              <w:left w:val="nil"/>
              <w:bottom w:val="nil"/>
              <w:right w:val="nil"/>
            </w:tcBorders>
            <w:vAlign w:val="center"/>
          </w:tcPr>
          <w:p w14:paraId="345B0A27"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3A15B21" w14:textId="54CB8EF5" w:rsidR="00172F78" w:rsidRDefault="00172F78" w:rsidP="00172F78">
            <w:pPr>
              <w:snapToGrid w:val="0"/>
              <w:spacing w:line="240" w:lineRule="atLeast"/>
              <w:jc w:val="center"/>
            </w:pPr>
            <w:r>
              <w:rPr>
                <w:rFonts w:hint="eastAsia"/>
              </w:rPr>
              <w:t>C</w:t>
            </w:r>
            <w:r>
              <w:t>PC-L-900</w:t>
            </w:r>
          </w:p>
        </w:tc>
        <w:tc>
          <w:tcPr>
            <w:tcW w:w="1503" w:type="dxa"/>
            <w:tcBorders>
              <w:top w:val="nil"/>
              <w:left w:val="nil"/>
              <w:bottom w:val="nil"/>
              <w:right w:val="single" w:sz="4" w:space="0" w:color="auto"/>
            </w:tcBorders>
            <w:vAlign w:val="center"/>
          </w:tcPr>
          <w:p w14:paraId="0E24480F" w14:textId="07CCE364" w:rsidR="00172F78" w:rsidRDefault="00172F78" w:rsidP="00172F78">
            <w:pPr>
              <w:snapToGrid w:val="0"/>
              <w:spacing w:line="240" w:lineRule="atLeast"/>
              <w:jc w:val="center"/>
            </w:pPr>
            <w:r>
              <w:rPr>
                <w:rFonts w:hint="eastAsia"/>
              </w:rPr>
              <w:t>0</w:t>
            </w:r>
            <w:r>
              <w:t>.690</w:t>
            </w:r>
          </w:p>
        </w:tc>
        <w:tc>
          <w:tcPr>
            <w:tcW w:w="1502" w:type="dxa"/>
            <w:vMerge/>
            <w:tcBorders>
              <w:top w:val="nil"/>
              <w:left w:val="single" w:sz="4" w:space="0" w:color="auto"/>
              <w:bottom w:val="nil"/>
              <w:right w:val="nil"/>
            </w:tcBorders>
            <w:vAlign w:val="center"/>
          </w:tcPr>
          <w:p w14:paraId="41EE03EB"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0ED32E8" w14:textId="7577CA75" w:rsidR="00172F78" w:rsidRDefault="00172F78" w:rsidP="00172F78">
            <w:pPr>
              <w:snapToGrid w:val="0"/>
              <w:spacing w:line="240" w:lineRule="atLeast"/>
              <w:jc w:val="center"/>
            </w:pPr>
            <w:r>
              <w:rPr>
                <w:rFonts w:hint="eastAsia"/>
              </w:rPr>
              <w:t>C</w:t>
            </w:r>
            <w:r>
              <w:t>PE-L-900</w:t>
            </w:r>
          </w:p>
        </w:tc>
        <w:tc>
          <w:tcPr>
            <w:tcW w:w="1503" w:type="dxa"/>
            <w:tcBorders>
              <w:top w:val="nil"/>
              <w:left w:val="nil"/>
              <w:bottom w:val="nil"/>
              <w:right w:val="nil"/>
            </w:tcBorders>
            <w:vAlign w:val="center"/>
          </w:tcPr>
          <w:p w14:paraId="418C519E" w14:textId="62F50DF1" w:rsidR="00172F78" w:rsidRDefault="00172F78" w:rsidP="00172F78">
            <w:pPr>
              <w:snapToGrid w:val="0"/>
              <w:spacing w:line="240" w:lineRule="atLeast"/>
              <w:jc w:val="center"/>
            </w:pPr>
            <w:r>
              <w:rPr>
                <w:rFonts w:hint="eastAsia"/>
              </w:rPr>
              <w:t>0</w:t>
            </w:r>
            <w:r>
              <w:t>.690</w:t>
            </w:r>
          </w:p>
        </w:tc>
      </w:tr>
      <w:tr w:rsidR="00847586" w14:paraId="1315AD9C" w14:textId="77777777" w:rsidTr="00847586">
        <w:trPr>
          <w:trHeight w:val="57"/>
        </w:trPr>
        <w:tc>
          <w:tcPr>
            <w:tcW w:w="1502" w:type="dxa"/>
            <w:tcBorders>
              <w:top w:val="nil"/>
              <w:left w:val="nil"/>
              <w:bottom w:val="nil"/>
              <w:right w:val="nil"/>
            </w:tcBorders>
            <w:vAlign w:val="center"/>
          </w:tcPr>
          <w:p w14:paraId="2FE443C1"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63080DF7" w14:textId="77777777" w:rsidR="00847586" w:rsidRDefault="00847586" w:rsidP="00172F78">
            <w:pPr>
              <w:snapToGrid w:val="0"/>
              <w:spacing w:line="240" w:lineRule="atLeast"/>
              <w:jc w:val="center"/>
            </w:pPr>
          </w:p>
        </w:tc>
        <w:tc>
          <w:tcPr>
            <w:tcW w:w="1503" w:type="dxa"/>
            <w:tcBorders>
              <w:top w:val="nil"/>
              <w:left w:val="nil"/>
              <w:bottom w:val="nil"/>
              <w:right w:val="single" w:sz="4" w:space="0" w:color="auto"/>
            </w:tcBorders>
            <w:vAlign w:val="center"/>
          </w:tcPr>
          <w:p w14:paraId="470CA82D" w14:textId="77777777" w:rsidR="00847586" w:rsidRDefault="00847586" w:rsidP="00172F78">
            <w:pPr>
              <w:snapToGrid w:val="0"/>
              <w:spacing w:line="240" w:lineRule="atLeast"/>
              <w:jc w:val="center"/>
            </w:pPr>
          </w:p>
        </w:tc>
        <w:tc>
          <w:tcPr>
            <w:tcW w:w="1502" w:type="dxa"/>
            <w:tcBorders>
              <w:top w:val="nil"/>
              <w:left w:val="single" w:sz="4" w:space="0" w:color="auto"/>
              <w:bottom w:val="nil"/>
              <w:right w:val="nil"/>
            </w:tcBorders>
            <w:vAlign w:val="center"/>
          </w:tcPr>
          <w:p w14:paraId="4B9CB252"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5571C3D0" w14:textId="77777777" w:rsidR="00847586" w:rsidRDefault="00847586" w:rsidP="00172F78">
            <w:pPr>
              <w:snapToGrid w:val="0"/>
              <w:spacing w:line="240" w:lineRule="atLeast"/>
              <w:jc w:val="center"/>
            </w:pPr>
          </w:p>
        </w:tc>
        <w:tc>
          <w:tcPr>
            <w:tcW w:w="1503" w:type="dxa"/>
            <w:tcBorders>
              <w:top w:val="nil"/>
              <w:left w:val="nil"/>
              <w:bottom w:val="nil"/>
              <w:right w:val="nil"/>
            </w:tcBorders>
            <w:vAlign w:val="center"/>
          </w:tcPr>
          <w:p w14:paraId="0871DC1B" w14:textId="77777777" w:rsidR="00847586" w:rsidRDefault="00847586" w:rsidP="00172F78">
            <w:pPr>
              <w:snapToGrid w:val="0"/>
              <w:spacing w:line="240" w:lineRule="atLeast"/>
              <w:jc w:val="center"/>
            </w:pPr>
          </w:p>
        </w:tc>
      </w:tr>
      <w:tr w:rsidR="00172F78" w14:paraId="7AAF2B95" w14:textId="3F23EF98" w:rsidTr="00655304">
        <w:trPr>
          <w:trHeight w:val="290"/>
        </w:trPr>
        <w:tc>
          <w:tcPr>
            <w:tcW w:w="1502" w:type="dxa"/>
            <w:vMerge w:val="restart"/>
            <w:tcBorders>
              <w:top w:val="nil"/>
              <w:left w:val="nil"/>
              <w:bottom w:val="nil"/>
              <w:right w:val="nil"/>
            </w:tcBorders>
            <w:vAlign w:val="center"/>
          </w:tcPr>
          <w:p w14:paraId="4EDE3630" w14:textId="2A7FD15B" w:rsidR="00172F78" w:rsidRDefault="00172F78" w:rsidP="00172F78">
            <w:pPr>
              <w:snapToGrid w:val="0"/>
              <w:spacing w:line="240" w:lineRule="atLeast"/>
              <w:jc w:val="center"/>
            </w:pPr>
            <w:r>
              <w:rPr>
                <w:rFonts w:hint="eastAsia"/>
              </w:rPr>
              <w:t>G</w:t>
            </w:r>
            <w:r>
              <w:t>roup IV</w:t>
            </w:r>
          </w:p>
        </w:tc>
        <w:tc>
          <w:tcPr>
            <w:tcW w:w="1503" w:type="dxa"/>
            <w:tcBorders>
              <w:top w:val="nil"/>
              <w:left w:val="nil"/>
              <w:bottom w:val="nil"/>
              <w:right w:val="nil"/>
            </w:tcBorders>
            <w:vAlign w:val="center"/>
          </w:tcPr>
          <w:p w14:paraId="3DD1B39E" w14:textId="270E68EF" w:rsidR="00172F78" w:rsidRDefault="00172F78" w:rsidP="00172F78">
            <w:pPr>
              <w:snapToGrid w:val="0"/>
              <w:spacing w:line="240" w:lineRule="atLeast"/>
              <w:jc w:val="center"/>
            </w:pPr>
            <w:r>
              <w:rPr>
                <w:rFonts w:hint="eastAsia"/>
              </w:rPr>
              <w:t>C</w:t>
            </w:r>
            <w:r>
              <w:t>PC-D-100</w:t>
            </w:r>
          </w:p>
        </w:tc>
        <w:tc>
          <w:tcPr>
            <w:tcW w:w="1503" w:type="dxa"/>
            <w:tcBorders>
              <w:top w:val="nil"/>
              <w:left w:val="nil"/>
              <w:bottom w:val="nil"/>
              <w:right w:val="single" w:sz="4" w:space="0" w:color="auto"/>
            </w:tcBorders>
            <w:vAlign w:val="center"/>
          </w:tcPr>
          <w:p w14:paraId="4A59F588" w14:textId="5A3C2BBF" w:rsidR="00172F78" w:rsidRDefault="00172F78" w:rsidP="00172F78">
            <w:pPr>
              <w:snapToGrid w:val="0"/>
              <w:spacing w:line="240" w:lineRule="atLeast"/>
              <w:jc w:val="center"/>
            </w:pPr>
            <w:r>
              <w:rPr>
                <w:rFonts w:hint="eastAsia"/>
              </w:rPr>
              <w:t>0</w:t>
            </w:r>
            <w:r>
              <w:t>.608</w:t>
            </w:r>
          </w:p>
        </w:tc>
        <w:tc>
          <w:tcPr>
            <w:tcW w:w="1502" w:type="dxa"/>
            <w:vMerge w:val="restart"/>
            <w:tcBorders>
              <w:top w:val="nil"/>
              <w:left w:val="single" w:sz="4" w:space="0" w:color="auto"/>
              <w:bottom w:val="single" w:sz="4" w:space="0" w:color="auto"/>
              <w:right w:val="nil"/>
            </w:tcBorders>
            <w:vAlign w:val="center"/>
          </w:tcPr>
          <w:p w14:paraId="5964778D" w14:textId="0BCD7266" w:rsidR="00172F78" w:rsidRDefault="00172F78" w:rsidP="00172F78">
            <w:pPr>
              <w:snapToGrid w:val="0"/>
              <w:spacing w:line="240" w:lineRule="atLeast"/>
              <w:jc w:val="center"/>
            </w:pPr>
            <w:r>
              <w:rPr>
                <w:rFonts w:hint="eastAsia"/>
              </w:rPr>
              <w:t>G</w:t>
            </w:r>
            <w:r>
              <w:t>roup VIII</w:t>
            </w:r>
          </w:p>
        </w:tc>
        <w:tc>
          <w:tcPr>
            <w:tcW w:w="1503" w:type="dxa"/>
            <w:tcBorders>
              <w:top w:val="nil"/>
              <w:left w:val="nil"/>
              <w:bottom w:val="nil"/>
              <w:right w:val="nil"/>
            </w:tcBorders>
            <w:vAlign w:val="center"/>
          </w:tcPr>
          <w:p w14:paraId="782D3DF7" w14:textId="63AA7045" w:rsidR="00172F78" w:rsidRDefault="00172F78" w:rsidP="00172F78">
            <w:pPr>
              <w:snapToGrid w:val="0"/>
              <w:spacing w:line="240" w:lineRule="atLeast"/>
              <w:jc w:val="center"/>
            </w:pPr>
            <w:r>
              <w:rPr>
                <w:rFonts w:hint="eastAsia"/>
              </w:rPr>
              <w:t>C</w:t>
            </w:r>
            <w:r>
              <w:t>PE-D-100</w:t>
            </w:r>
          </w:p>
        </w:tc>
        <w:tc>
          <w:tcPr>
            <w:tcW w:w="1503" w:type="dxa"/>
            <w:tcBorders>
              <w:top w:val="nil"/>
              <w:left w:val="nil"/>
              <w:bottom w:val="nil"/>
              <w:right w:val="nil"/>
            </w:tcBorders>
            <w:vAlign w:val="center"/>
          </w:tcPr>
          <w:p w14:paraId="60AB61D9" w14:textId="6E24B9E7" w:rsidR="00172F78" w:rsidRDefault="00172F78" w:rsidP="00172F78">
            <w:pPr>
              <w:snapToGrid w:val="0"/>
              <w:spacing w:line="240" w:lineRule="atLeast"/>
              <w:jc w:val="center"/>
            </w:pPr>
            <w:r>
              <w:rPr>
                <w:rFonts w:hint="eastAsia"/>
              </w:rPr>
              <w:t>0</w:t>
            </w:r>
            <w:r>
              <w:t>.608</w:t>
            </w:r>
          </w:p>
        </w:tc>
      </w:tr>
      <w:tr w:rsidR="00172F78" w14:paraId="6F2D3314" w14:textId="29D5B48D" w:rsidTr="00D937E0">
        <w:trPr>
          <w:trHeight w:val="143"/>
        </w:trPr>
        <w:tc>
          <w:tcPr>
            <w:tcW w:w="1502" w:type="dxa"/>
            <w:vMerge/>
            <w:tcBorders>
              <w:top w:val="nil"/>
              <w:left w:val="nil"/>
              <w:bottom w:val="nil"/>
              <w:right w:val="nil"/>
            </w:tcBorders>
            <w:vAlign w:val="center"/>
          </w:tcPr>
          <w:p w14:paraId="2D27E0E6"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DEBB570" w14:textId="168A1F13" w:rsidR="00172F78" w:rsidRDefault="00172F78" w:rsidP="00172F78">
            <w:pPr>
              <w:snapToGrid w:val="0"/>
              <w:spacing w:line="240" w:lineRule="atLeast"/>
              <w:jc w:val="center"/>
            </w:pPr>
            <w:r>
              <w:rPr>
                <w:rFonts w:hint="eastAsia"/>
              </w:rPr>
              <w:t>C</w:t>
            </w:r>
            <w:r>
              <w:t>PC-D-300</w:t>
            </w:r>
          </w:p>
        </w:tc>
        <w:tc>
          <w:tcPr>
            <w:tcW w:w="1503" w:type="dxa"/>
            <w:tcBorders>
              <w:top w:val="nil"/>
              <w:left w:val="nil"/>
              <w:bottom w:val="nil"/>
              <w:right w:val="single" w:sz="4" w:space="0" w:color="auto"/>
            </w:tcBorders>
            <w:vAlign w:val="center"/>
          </w:tcPr>
          <w:p w14:paraId="3C0FBC45" w14:textId="516735F9" w:rsidR="00172F78" w:rsidRDefault="00172F78" w:rsidP="00172F78">
            <w:pPr>
              <w:snapToGrid w:val="0"/>
              <w:spacing w:line="240" w:lineRule="atLeast"/>
              <w:jc w:val="center"/>
            </w:pPr>
            <w:r>
              <w:rPr>
                <w:rFonts w:hint="eastAsia"/>
              </w:rPr>
              <w:t>0</w:t>
            </w:r>
            <w:r>
              <w:t>.589</w:t>
            </w:r>
          </w:p>
        </w:tc>
        <w:tc>
          <w:tcPr>
            <w:tcW w:w="1502" w:type="dxa"/>
            <w:vMerge/>
            <w:tcBorders>
              <w:top w:val="nil"/>
              <w:left w:val="single" w:sz="4" w:space="0" w:color="auto"/>
              <w:bottom w:val="single" w:sz="4" w:space="0" w:color="auto"/>
              <w:right w:val="nil"/>
            </w:tcBorders>
            <w:vAlign w:val="center"/>
          </w:tcPr>
          <w:p w14:paraId="29E98D02"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42B68586" w14:textId="1CA1F045" w:rsidR="00172F78" w:rsidRDefault="00172F78" w:rsidP="00172F78">
            <w:pPr>
              <w:snapToGrid w:val="0"/>
              <w:spacing w:line="240" w:lineRule="atLeast"/>
              <w:jc w:val="center"/>
            </w:pPr>
            <w:r>
              <w:rPr>
                <w:rFonts w:hint="eastAsia"/>
              </w:rPr>
              <w:t>C</w:t>
            </w:r>
            <w:r>
              <w:t>PE-D-300</w:t>
            </w:r>
          </w:p>
        </w:tc>
        <w:tc>
          <w:tcPr>
            <w:tcW w:w="1503" w:type="dxa"/>
            <w:tcBorders>
              <w:top w:val="nil"/>
              <w:left w:val="nil"/>
              <w:bottom w:val="nil"/>
              <w:right w:val="nil"/>
            </w:tcBorders>
            <w:vAlign w:val="center"/>
          </w:tcPr>
          <w:p w14:paraId="067C3C39" w14:textId="11FCCD94" w:rsidR="00172F78" w:rsidRDefault="00172F78" w:rsidP="00172F78">
            <w:pPr>
              <w:snapToGrid w:val="0"/>
              <w:spacing w:line="240" w:lineRule="atLeast"/>
              <w:jc w:val="center"/>
            </w:pPr>
            <w:r>
              <w:rPr>
                <w:rFonts w:hint="eastAsia"/>
              </w:rPr>
              <w:t>0</w:t>
            </w:r>
            <w:r>
              <w:t>.589</w:t>
            </w:r>
          </w:p>
        </w:tc>
      </w:tr>
      <w:tr w:rsidR="00172F78" w14:paraId="777EB297" w14:textId="671F169E" w:rsidTr="00655304">
        <w:trPr>
          <w:trHeight w:val="290"/>
        </w:trPr>
        <w:tc>
          <w:tcPr>
            <w:tcW w:w="1502" w:type="dxa"/>
            <w:vMerge/>
            <w:tcBorders>
              <w:top w:val="nil"/>
              <w:left w:val="nil"/>
              <w:bottom w:val="nil"/>
              <w:right w:val="nil"/>
            </w:tcBorders>
            <w:vAlign w:val="center"/>
          </w:tcPr>
          <w:p w14:paraId="340D7875"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03D2F374" w14:textId="0E3167A2" w:rsidR="00172F78" w:rsidRDefault="00172F78" w:rsidP="00172F78">
            <w:pPr>
              <w:snapToGrid w:val="0"/>
              <w:spacing w:line="240" w:lineRule="atLeast"/>
              <w:jc w:val="center"/>
            </w:pPr>
            <w:r>
              <w:rPr>
                <w:rFonts w:hint="eastAsia"/>
              </w:rPr>
              <w:t>C</w:t>
            </w:r>
            <w:r>
              <w:t>PC-D-500</w:t>
            </w:r>
          </w:p>
        </w:tc>
        <w:tc>
          <w:tcPr>
            <w:tcW w:w="1503" w:type="dxa"/>
            <w:tcBorders>
              <w:top w:val="nil"/>
              <w:left w:val="nil"/>
              <w:bottom w:val="nil"/>
              <w:right w:val="single" w:sz="4" w:space="0" w:color="auto"/>
            </w:tcBorders>
            <w:vAlign w:val="center"/>
          </w:tcPr>
          <w:p w14:paraId="77A80606" w14:textId="7F8E6765" w:rsidR="00172F78" w:rsidRDefault="00172F78" w:rsidP="00172F78">
            <w:pPr>
              <w:snapToGrid w:val="0"/>
              <w:spacing w:line="240" w:lineRule="atLeast"/>
              <w:jc w:val="center"/>
            </w:pPr>
            <w:r>
              <w:rPr>
                <w:rFonts w:hint="eastAsia"/>
              </w:rPr>
              <w:t>0</w:t>
            </w:r>
            <w:r>
              <w:t>.573</w:t>
            </w:r>
          </w:p>
        </w:tc>
        <w:tc>
          <w:tcPr>
            <w:tcW w:w="1502" w:type="dxa"/>
            <w:vMerge/>
            <w:tcBorders>
              <w:top w:val="nil"/>
              <w:left w:val="single" w:sz="4" w:space="0" w:color="auto"/>
              <w:bottom w:val="single" w:sz="4" w:space="0" w:color="auto"/>
              <w:right w:val="nil"/>
            </w:tcBorders>
            <w:vAlign w:val="center"/>
          </w:tcPr>
          <w:p w14:paraId="6762B93F"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03FC0CAB" w14:textId="0B8B3B72" w:rsidR="00172F78" w:rsidRDefault="00172F78" w:rsidP="00172F78">
            <w:pPr>
              <w:snapToGrid w:val="0"/>
              <w:spacing w:line="240" w:lineRule="atLeast"/>
              <w:jc w:val="center"/>
            </w:pPr>
            <w:r>
              <w:rPr>
                <w:rFonts w:hint="eastAsia"/>
              </w:rPr>
              <w:t>C</w:t>
            </w:r>
            <w:r>
              <w:t>PE-D-500</w:t>
            </w:r>
          </w:p>
        </w:tc>
        <w:tc>
          <w:tcPr>
            <w:tcW w:w="1503" w:type="dxa"/>
            <w:tcBorders>
              <w:top w:val="nil"/>
              <w:left w:val="nil"/>
              <w:bottom w:val="nil"/>
              <w:right w:val="nil"/>
            </w:tcBorders>
            <w:vAlign w:val="center"/>
          </w:tcPr>
          <w:p w14:paraId="2EB3A948" w14:textId="2A676795" w:rsidR="00172F78" w:rsidRDefault="00172F78" w:rsidP="00172F78">
            <w:pPr>
              <w:snapToGrid w:val="0"/>
              <w:spacing w:line="240" w:lineRule="atLeast"/>
              <w:jc w:val="center"/>
            </w:pPr>
            <w:r>
              <w:rPr>
                <w:rFonts w:hint="eastAsia"/>
              </w:rPr>
              <w:t>0</w:t>
            </w:r>
            <w:r>
              <w:t>.573</w:t>
            </w:r>
          </w:p>
        </w:tc>
      </w:tr>
      <w:tr w:rsidR="00172F78" w14:paraId="116806E3" w14:textId="3D71E8A0" w:rsidTr="00655304">
        <w:trPr>
          <w:trHeight w:val="290"/>
        </w:trPr>
        <w:tc>
          <w:tcPr>
            <w:tcW w:w="1502" w:type="dxa"/>
            <w:vMerge/>
            <w:tcBorders>
              <w:top w:val="nil"/>
              <w:left w:val="nil"/>
              <w:bottom w:val="nil"/>
              <w:right w:val="nil"/>
            </w:tcBorders>
            <w:vAlign w:val="center"/>
          </w:tcPr>
          <w:p w14:paraId="52964D14"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6B17ECC7" w14:textId="6C92CC83" w:rsidR="00172F78" w:rsidRDefault="00172F78" w:rsidP="00172F78">
            <w:pPr>
              <w:snapToGrid w:val="0"/>
              <w:spacing w:line="240" w:lineRule="atLeast"/>
              <w:jc w:val="center"/>
            </w:pPr>
            <w:r>
              <w:rPr>
                <w:rFonts w:hint="eastAsia"/>
              </w:rPr>
              <w:t>C</w:t>
            </w:r>
            <w:r>
              <w:t>PC-D-700</w:t>
            </w:r>
          </w:p>
        </w:tc>
        <w:tc>
          <w:tcPr>
            <w:tcW w:w="1503" w:type="dxa"/>
            <w:tcBorders>
              <w:top w:val="nil"/>
              <w:left w:val="nil"/>
              <w:bottom w:val="nil"/>
              <w:right w:val="single" w:sz="4" w:space="0" w:color="auto"/>
            </w:tcBorders>
            <w:vAlign w:val="center"/>
          </w:tcPr>
          <w:p w14:paraId="24B6B44D" w14:textId="15219B02" w:rsidR="00172F78" w:rsidRDefault="00172F78" w:rsidP="00172F78">
            <w:pPr>
              <w:snapToGrid w:val="0"/>
              <w:spacing w:line="240" w:lineRule="atLeast"/>
              <w:jc w:val="center"/>
            </w:pPr>
            <w:r>
              <w:rPr>
                <w:rFonts w:hint="eastAsia"/>
              </w:rPr>
              <w:t>0</w:t>
            </w:r>
            <w:r>
              <w:t>.558</w:t>
            </w:r>
          </w:p>
        </w:tc>
        <w:tc>
          <w:tcPr>
            <w:tcW w:w="1502" w:type="dxa"/>
            <w:vMerge/>
            <w:tcBorders>
              <w:top w:val="nil"/>
              <w:left w:val="single" w:sz="4" w:space="0" w:color="auto"/>
              <w:bottom w:val="single" w:sz="4" w:space="0" w:color="auto"/>
              <w:right w:val="nil"/>
            </w:tcBorders>
            <w:vAlign w:val="center"/>
          </w:tcPr>
          <w:p w14:paraId="5BEA9F7A"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102FB60F" w14:textId="7774369D" w:rsidR="00172F78" w:rsidRDefault="00172F78" w:rsidP="00172F78">
            <w:pPr>
              <w:snapToGrid w:val="0"/>
              <w:spacing w:line="240" w:lineRule="atLeast"/>
              <w:jc w:val="center"/>
            </w:pPr>
            <w:r>
              <w:rPr>
                <w:rFonts w:hint="eastAsia"/>
              </w:rPr>
              <w:t>C</w:t>
            </w:r>
            <w:r>
              <w:t>PE-D-700</w:t>
            </w:r>
          </w:p>
        </w:tc>
        <w:tc>
          <w:tcPr>
            <w:tcW w:w="1503" w:type="dxa"/>
            <w:tcBorders>
              <w:top w:val="nil"/>
              <w:left w:val="nil"/>
              <w:bottom w:val="nil"/>
              <w:right w:val="nil"/>
            </w:tcBorders>
            <w:vAlign w:val="center"/>
          </w:tcPr>
          <w:p w14:paraId="55F6282D" w14:textId="5BFD772D" w:rsidR="00172F78" w:rsidRDefault="00172F78" w:rsidP="00172F78">
            <w:pPr>
              <w:snapToGrid w:val="0"/>
              <w:spacing w:line="240" w:lineRule="atLeast"/>
              <w:jc w:val="center"/>
            </w:pPr>
            <w:r>
              <w:rPr>
                <w:rFonts w:hint="eastAsia"/>
              </w:rPr>
              <w:t>0</w:t>
            </w:r>
            <w:r>
              <w:t>.558</w:t>
            </w:r>
          </w:p>
        </w:tc>
      </w:tr>
      <w:tr w:rsidR="00172F78" w14:paraId="2701AAB2" w14:textId="5F702F52" w:rsidTr="00E663AB">
        <w:trPr>
          <w:trHeight w:val="290"/>
        </w:trPr>
        <w:tc>
          <w:tcPr>
            <w:tcW w:w="1502" w:type="dxa"/>
            <w:vMerge/>
            <w:tcBorders>
              <w:top w:val="nil"/>
              <w:left w:val="nil"/>
              <w:bottom w:val="nil"/>
              <w:right w:val="nil"/>
            </w:tcBorders>
            <w:vAlign w:val="center"/>
          </w:tcPr>
          <w:p w14:paraId="5EDCF719"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5E00629B" w14:textId="1EB08A30" w:rsidR="00172F78" w:rsidRDefault="00172F78" w:rsidP="00172F78">
            <w:pPr>
              <w:snapToGrid w:val="0"/>
              <w:spacing w:line="240" w:lineRule="atLeast"/>
              <w:jc w:val="center"/>
            </w:pPr>
            <w:r>
              <w:rPr>
                <w:rFonts w:hint="eastAsia"/>
              </w:rPr>
              <w:t>C</w:t>
            </w:r>
            <w:r>
              <w:t>PC-D-900</w:t>
            </w:r>
          </w:p>
        </w:tc>
        <w:tc>
          <w:tcPr>
            <w:tcW w:w="1503" w:type="dxa"/>
            <w:tcBorders>
              <w:top w:val="nil"/>
              <w:left w:val="nil"/>
              <w:bottom w:val="nil"/>
              <w:right w:val="single" w:sz="4" w:space="0" w:color="auto"/>
            </w:tcBorders>
            <w:vAlign w:val="center"/>
          </w:tcPr>
          <w:p w14:paraId="0908BFBF" w14:textId="45446562" w:rsidR="00172F78" w:rsidRDefault="00172F78" w:rsidP="00172F78">
            <w:pPr>
              <w:snapToGrid w:val="0"/>
              <w:spacing w:line="240" w:lineRule="atLeast"/>
              <w:jc w:val="center"/>
            </w:pPr>
            <w:r>
              <w:rPr>
                <w:rFonts w:hint="eastAsia"/>
              </w:rPr>
              <w:t>0</w:t>
            </w:r>
            <w:r>
              <w:t>.544</w:t>
            </w:r>
          </w:p>
        </w:tc>
        <w:tc>
          <w:tcPr>
            <w:tcW w:w="1502" w:type="dxa"/>
            <w:vMerge/>
            <w:tcBorders>
              <w:top w:val="nil"/>
              <w:left w:val="single" w:sz="4" w:space="0" w:color="auto"/>
              <w:bottom w:val="nil"/>
              <w:right w:val="nil"/>
            </w:tcBorders>
            <w:vAlign w:val="center"/>
          </w:tcPr>
          <w:p w14:paraId="18F3DCF7" w14:textId="77777777" w:rsidR="00172F78" w:rsidRDefault="00172F78" w:rsidP="00172F78">
            <w:pPr>
              <w:snapToGrid w:val="0"/>
              <w:spacing w:line="240" w:lineRule="atLeast"/>
              <w:jc w:val="center"/>
            </w:pPr>
          </w:p>
        </w:tc>
        <w:tc>
          <w:tcPr>
            <w:tcW w:w="1503" w:type="dxa"/>
            <w:tcBorders>
              <w:top w:val="nil"/>
              <w:left w:val="nil"/>
              <w:bottom w:val="nil"/>
              <w:right w:val="nil"/>
            </w:tcBorders>
            <w:vAlign w:val="center"/>
          </w:tcPr>
          <w:p w14:paraId="2FB0A6F4" w14:textId="406019B3" w:rsidR="00172F78" w:rsidRDefault="00172F78" w:rsidP="00172F78">
            <w:pPr>
              <w:snapToGrid w:val="0"/>
              <w:spacing w:line="240" w:lineRule="atLeast"/>
              <w:jc w:val="center"/>
            </w:pPr>
            <w:r>
              <w:rPr>
                <w:rFonts w:hint="eastAsia"/>
              </w:rPr>
              <w:t>C</w:t>
            </w:r>
            <w:r>
              <w:t>PE-D-900</w:t>
            </w:r>
          </w:p>
        </w:tc>
        <w:tc>
          <w:tcPr>
            <w:tcW w:w="1503" w:type="dxa"/>
            <w:tcBorders>
              <w:top w:val="nil"/>
              <w:left w:val="nil"/>
              <w:bottom w:val="nil"/>
              <w:right w:val="nil"/>
            </w:tcBorders>
            <w:vAlign w:val="center"/>
          </w:tcPr>
          <w:p w14:paraId="6DD448FC" w14:textId="25D1CE18" w:rsidR="00172F78" w:rsidRDefault="00172F78" w:rsidP="00172F78">
            <w:pPr>
              <w:snapToGrid w:val="0"/>
              <w:spacing w:line="240" w:lineRule="atLeast"/>
              <w:jc w:val="center"/>
            </w:pPr>
            <w:r>
              <w:rPr>
                <w:rFonts w:hint="eastAsia"/>
              </w:rPr>
              <w:t>0</w:t>
            </w:r>
            <w:r>
              <w:t>.544</w:t>
            </w:r>
          </w:p>
        </w:tc>
      </w:tr>
      <w:tr w:rsidR="00E663AB" w14:paraId="5752285C" w14:textId="77777777" w:rsidTr="00E663AB">
        <w:trPr>
          <w:trHeight w:val="57"/>
        </w:trPr>
        <w:tc>
          <w:tcPr>
            <w:tcW w:w="1502" w:type="dxa"/>
            <w:tcBorders>
              <w:top w:val="nil"/>
              <w:left w:val="nil"/>
              <w:bottom w:val="single" w:sz="4" w:space="0" w:color="auto"/>
              <w:right w:val="nil"/>
            </w:tcBorders>
            <w:vAlign w:val="center"/>
          </w:tcPr>
          <w:p w14:paraId="086621AD" w14:textId="77777777" w:rsidR="00E663AB" w:rsidRDefault="00E663AB" w:rsidP="00172F78">
            <w:pPr>
              <w:snapToGrid w:val="0"/>
              <w:spacing w:line="240" w:lineRule="atLeast"/>
              <w:jc w:val="center"/>
            </w:pPr>
          </w:p>
        </w:tc>
        <w:tc>
          <w:tcPr>
            <w:tcW w:w="1503" w:type="dxa"/>
            <w:tcBorders>
              <w:top w:val="nil"/>
              <w:left w:val="nil"/>
              <w:bottom w:val="single" w:sz="4" w:space="0" w:color="auto"/>
              <w:right w:val="nil"/>
            </w:tcBorders>
            <w:vAlign w:val="center"/>
          </w:tcPr>
          <w:p w14:paraId="5126B021" w14:textId="77777777" w:rsidR="00E663AB" w:rsidRDefault="00E663AB" w:rsidP="00172F78">
            <w:pPr>
              <w:snapToGrid w:val="0"/>
              <w:spacing w:line="240" w:lineRule="atLeast"/>
              <w:jc w:val="center"/>
            </w:pPr>
          </w:p>
        </w:tc>
        <w:tc>
          <w:tcPr>
            <w:tcW w:w="1503" w:type="dxa"/>
            <w:tcBorders>
              <w:top w:val="nil"/>
              <w:left w:val="nil"/>
              <w:bottom w:val="single" w:sz="4" w:space="0" w:color="auto"/>
              <w:right w:val="single" w:sz="4" w:space="0" w:color="auto"/>
            </w:tcBorders>
            <w:vAlign w:val="center"/>
          </w:tcPr>
          <w:p w14:paraId="543FCA5D" w14:textId="77777777" w:rsidR="00E663AB" w:rsidRDefault="00E663AB" w:rsidP="00172F78">
            <w:pPr>
              <w:snapToGrid w:val="0"/>
              <w:spacing w:line="240" w:lineRule="atLeast"/>
              <w:jc w:val="center"/>
            </w:pPr>
          </w:p>
        </w:tc>
        <w:tc>
          <w:tcPr>
            <w:tcW w:w="1502" w:type="dxa"/>
            <w:tcBorders>
              <w:top w:val="nil"/>
              <w:left w:val="single" w:sz="4" w:space="0" w:color="auto"/>
              <w:bottom w:val="single" w:sz="4" w:space="0" w:color="auto"/>
              <w:right w:val="nil"/>
            </w:tcBorders>
            <w:vAlign w:val="center"/>
          </w:tcPr>
          <w:p w14:paraId="2E432C9A" w14:textId="77777777" w:rsidR="00E663AB" w:rsidRDefault="00E663AB" w:rsidP="00172F78">
            <w:pPr>
              <w:snapToGrid w:val="0"/>
              <w:spacing w:line="240" w:lineRule="atLeast"/>
              <w:jc w:val="center"/>
            </w:pPr>
          </w:p>
        </w:tc>
        <w:tc>
          <w:tcPr>
            <w:tcW w:w="1503" w:type="dxa"/>
            <w:tcBorders>
              <w:top w:val="nil"/>
              <w:left w:val="nil"/>
              <w:bottom w:val="single" w:sz="4" w:space="0" w:color="auto"/>
              <w:right w:val="nil"/>
            </w:tcBorders>
            <w:vAlign w:val="center"/>
          </w:tcPr>
          <w:p w14:paraId="6212C91D" w14:textId="77777777" w:rsidR="00E663AB" w:rsidRDefault="00E663AB" w:rsidP="00172F78">
            <w:pPr>
              <w:snapToGrid w:val="0"/>
              <w:spacing w:line="240" w:lineRule="atLeast"/>
              <w:jc w:val="center"/>
            </w:pPr>
          </w:p>
        </w:tc>
        <w:tc>
          <w:tcPr>
            <w:tcW w:w="1503" w:type="dxa"/>
            <w:tcBorders>
              <w:top w:val="nil"/>
              <w:left w:val="nil"/>
              <w:bottom w:val="single" w:sz="4" w:space="0" w:color="auto"/>
              <w:right w:val="nil"/>
            </w:tcBorders>
            <w:vAlign w:val="center"/>
          </w:tcPr>
          <w:p w14:paraId="05BA4E15" w14:textId="77777777" w:rsidR="00E663AB" w:rsidRDefault="00E663AB" w:rsidP="00172F78">
            <w:pPr>
              <w:snapToGrid w:val="0"/>
              <w:spacing w:line="240" w:lineRule="atLeast"/>
              <w:jc w:val="center"/>
            </w:pPr>
          </w:p>
        </w:tc>
      </w:tr>
    </w:tbl>
    <w:p w14:paraId="016D4039" w14:textId="6B3EC320" w:rsidR="006431C0" w:rsidRDefault="006431C0" w:rsidP="006431C0">
      <w:pPr>
        <w:snapToGrid w:val="0"/>
        <w:spacing w:before="120"/>
        <w:rPr>
          <w:rFonts w:cs="Times New Roman"/>
        </w:rPr>
      </w:pPr>
      <w:r>
        <w:rPr>
          <w:rFonts w:cs="Times New Roman" w:hint="eastAsia"/>
        </w:rPr>
        <w:t>(</w:t>
      </w:r>
      <w:r>
        <w:rPr>
          <w:rFonts w:cs="Times New Roman"/>
        </w:rPr>
        <w:t xml:space="preserve">Note: CT - Conventional (constant confining pressure) </w:t>
      </w:r>
      <w:r>
        <w:rPr>
          <w:rFonts w:cs="Times New Roman" w:hint="eastAsia"/>
        </w:rPr>
        <w:t>drained</w:t>
      </w:r>
      <w:r>
        <w:rPr>
          <w:rFonts w:cs="Times New Roman"/>
        </w:rPr>
        <w:t xml:space="preserve"> test; CP - Constant mean pressure drained test; </w:t>
      </w:r>
      <w:r>
        <w:t xml:space="preserve">C - Axial compression; E - Axial extension; L - Loose </w:t>
      </w:r>
      <w:r w:rsidR="00B02FDC">
        <w:t>sand; D - Dense sand</w:t>
      </w:r>
      <w:r w:rsidR="00F75CC6">
        <w:rPr>
          <w:rFonts w:hint="eastAsia"/>
        </w:rPr>
        <w:t>;</w:t>
      </w:r>
      <w:r w:rsidR="00F75CC6">
        <w:t xml:space="preserve"> 100 ~ 900 - confining pressures in kPa</w:t>
      </w:r>
      <w:r>
        <w:rPr>
          <w:rFonts w:cs="Times New Roman"/>
        </w:rPr>
        <w:t>)</w:t>
      </w:r>
    </w:p>
    <w:p w14:paraId="7C772256" w14:textId="77777777" w:rsidR="006431C0" w:rsidRPr="00E663AB" w:rsidRDefault="006431C0" w:rsidP="00C44C60">
      <w:pPr>
        <w:snapToGrid w:val="0"/>
        <w:spacing w:line="240" w:lineRule="atLeast"/>
      </w:pPr>
    </w:p>
    <w:p w14:paraId="3EDA5C99" w14:textId="6AC5DEBD" w:rsidR="00223827" w:rsidRDefault="00683D1A" w:rsidP="00AA0EA0">
      <w:r>
        <w:t>Different samples for DEM simulation</w:t>
      </w:r>
      <w:r w:rsidR="002B5B8C">
        <w:t>s</w:t>
      </w:r>
      <w:r>
        <w:t xml:space="preserve"> of drained tests are summarized in Table </w:t>
      </w:r>
      <w:r w:rsidR="00586747">
        <w:t>2. A total of 40 simulations were</w:t>
      </w:r>
      <w:r>
        <w:t xml:space="preserve"> performed with five different confining pressures </w:t>
      </w:r>
      <w:r w:rsidR="00671AD2">
        <w:t>ranging from</w:t>
      </w:r>
      <w:r>
        <w:t xml:space="preserve"> 100 kPa</w:t>
      </w:r>
      <w:r w:rsidR="00671AD2">
        <w:t xml:space="preserve"> to</w:t>
      </w:r>
      <w:r>
        <w:t xml:space="preserve"> </w:t>
      </w:r>
      <w:r w:rsidR="00671AD2">
        <w:t>9</w:t>
      </w:r>
      <w:r>
        <w:t>00 kPa</w:t>
      </w:r>
      <w:r w:rsidR="00671AD2">
        <w:t xml:space="preserve"> with an increment of 200 kPa</w:t>
      </w:r>
      <w:r>
        <w:t>.</w:t>
      </w:r>
      <w:r w:rsidR="00F71F24">
        <w:t xml:space="preserve"> </w:t>
      </w:r>
      <w:r w:rsidR="00F23FD2" w:rsidRPr="00BE7E12">
        <w:t>The different stress paths for samples with varying initial void ratios are</w:t>
      </w:r>
      <w:r w:rsidR="00124935">
        <w:t xml:space="preserve"> also taken into consideration. </w:t>
      </w:r>
      <w:r w:rsidR="00124935" w:rsidRPr="006431C0">
        <w:t>To illustrate</w:t>
      </w:r>
      <w:r w:rsidRPr="006431C0">
        <w:t xml:space="preserve">, </w:t>
      </w:r>
      <w:r w:rsidR="00586747">
        <w:t xml:space="preserve">the </w:t>
      </w:r>
      <w:r w:rsidRPr="006431C0">
        <w:t xml:space="preserve">sample </w:t>
      </w:r>
      <w:r w:rsidRPr="006431C0">
        <w:rPr>
          <w:rFonts w:hint="eastAsia"/>
        </w:rPr>
        <w:t>C</w:t>
      </w:r>
      <w:r w:rsidR="006E5838" w:rsidRPr="006431C0">
        <w:t>P</w:t>
      </w:r>
      <w:r w:rsidRPr="006431C0">
        <w:t>E</w:t>
      </w:r>
      <w:r w:rsidR="006E5838" w:rsidRPr="006431C0">
        <w:t>-D-7</w:t>
      </w:r>
      <w:r w:rsidRPr="006431C0">
        <w:t xml:space="preserve">00 refers to </w:t>
      </w:r>
      <w:r w:rsidR="006E5838" w:rsidRPr="006431C0">
        <w:t>the</w:t>
      </w:r>
      <w:r w:rsidRPr="006431C0">
        <w:t xml:space="preserve"> triaxial test of </w:t>
      </w:r>
      <w:r w:rsidR="006E5838" w:rsidRPr="006431C0">
        <w:t>dense</w:t>
      </w:r>
      <w:r w:rsidRPr="006431C0">
        <w:t xml:space="preserve"> sand with</w:t>
      </w:r>
      <w:r w:rsidR="006431C0" w:rsidRPr="006431C0">
        <w:t xml:space="preserve"> constant mean effective stress,</w:t>
      </w:r>
      <w:r w:rsidRPr="006431C0">
        <w:t xml:space="preserve"> axial extension and confining pressure</w:t>
      </w:r>
      <w:r w:rsidR="00F23FD2">
        <w:t xml:space="preserve"> of 700 kPa</w:t>
      </w:r>
      <w:r w:rsidRPr="006431C0">
        <w:t>. The initial void ratios</w:t>
      </w:r>
      <w:r w:rsidR="006431C0" w:rsidRPr="006431C0">
        <w:t xml:space="preserve"> </w:t>
      </w:r>
      <w:r w:rsidR="00586747">
        <w:t>(</w:t>
      </w:r>
      <w:r w:rsidR="00586747" w:rsidRPr="00586747">
        <w:t>at the end of isotropic compression)</w:t>
      </w:r>
      <w:r w:rsidR="00586747">
        <w:t xml:space="preserve"> of all samples </w:t>
      </w:r>
      <w:r w:rsidRPr="006431C0">
        <w:t xml:space="preserve">are </w:t>
      </w:r>
      <w:r w:rsidR="00F23FD2">
        <w:t>shown in Table 2</w:t>
      </w:r>
      <w:r w:rsidRPr="006431C0">
        <w:t>.</w:t>
      </w:r>
      <w:r w:rsidR="00586747">
        <w:t xml:space="preserve"> It can be observed that a sample’s</w:t>
      </w:r>
      <w:r w:rsidRPr="005E5D01">
        <w:t xml:space="preserve"> </w:t>
      </w:r>
      <w:r w:rsidR="005E5D01">
        <w:t xml:space="preserve">initial </w:t>
      </w:r>
      <w:r w:rsidR="00586747">
        <w:t>void ratio is smaller when a</w:t>
      </w:r>
      <w:r w:rsidRPr="005E5D01">
        <w:t xml:space="preserve"> higher confining pressure</w:t>
      </w:r>
      <w:r w:rsidR="00586747">
        <w:t xml:space="preserve"> is implemented</w:t>
      </w:r>
      <w:r w:rsidR="00F23FD2">
        <w:t xml:space="preserve"> for each group</w:t>
      </w:r>
      <w:r w:rsidRPr="005E5D01">
        <w:t xml:space="preserve">. </w:t>
      </w:r>
      <w:r>
        <w:t xml:space="preserve">All simulations </w:t>
      </w:r>
      <w:r w:rsidR="00F23FD2" w:rsidRPr="005B0A5D">
        <w:t>terminate</w:t>
      </w:r>
      <w:r w:rsidR="00586747">
        <w:t xml:space="preserve"> when</w:t>
      </w:r>
      <w:r>
        <w:t xml:space="preserve"> the axial strain</w:t>
      </w:r>
      <w:r>
        <w:rPr>
          <w:rFonts w:hint="eastAsia"/>
        </w:rPr>
        <w:t xml:space="preserve"> </w:t>
      </w:r>
      <m:oMath>
        <m:sSub>
          <m:sSubPr>
            <m:ctrlPr>
              <w:rPr>
                <w:rFonts w:ascii="Cambria Math" w:hAnsi="Cambria Math"/>
                <w:i/>
              </w:rPr>
            </m:ctrlPr>
          </m:sSubPr>
          <m:e>
            <m:r>
              <w:rPr>
                <w:rFonts w:ascii="Cambria Math" w:hAnsi="Cambria Math"/>
              </w:rPr>
              <m:t>ε</m:t>
            </m:r>
          </m:e>
          <m:sub>
            <m:r>
              <w:rPr>
                <w:rFonts w:ascii="Cambria Math" w:hAnsi="Cambria Math"/>
              </w:rPr>
              <m:t>a</m:t>
            </m:r>
          </m:sub>
        </m:sSub>
        <m:r>
          <w:rPr>
            <w:rFonts w:ascii="Cambria Math" w:hAnsi="Cambria Math"/>
          </w:rPr>
          <m:t>=50%</m:t>
        </m:r>
      </m:oMath>
      <w:r>
        <w:rPr>
          <w:rFonts w:hint="eastAsia"/>
        </w:rPr>
        <w:t xml:space="preserve"> </w:t>
      </w:r>
      <w:r>
        <w:t>is attained</w:t>
      </w:r>
      <w:r w:rsidR="0084534A">
        <w:t>,</w:t>
      </w:r>
      <w:r>
        <w:t xml:space="preserve"> where the critical state </w:t>
      </w:r>
      <w:r w:rsidR="00022BB4">
        <w:t>behaviour</w:t>
      </w:r>
      <w:r>
        <w:t xml:space="preserve"> can be</w:t>
      </w:r>
      <w:r w:rsidR="00586747">
        <w:t xml:space="preserve"> apparently</w:t>
      </w:r>
      <w:r>
        <w:t xml:space="preserve"> observed </w:t>
      </w:r>
      <w:r w:rsidR="00AD6F18">
        <w:t>[</w:t>
      </w:r>
      <w:r w:rsidR="00586747">
        <w:t>s</w:t>
      </w:r>
      <w:r w:rsidR="0084534A">
        <w:t xml:space="preserve">ee also </w:t>
      </w:r>
      <w:r w:rsidR="001D2A09">
        <w:t>G</w:t>
      </w:r>
      <w:r w:rsidR="00A15918">
        <w:t>ong</w:t>
      </w:r>
      <w:r w:rsidR="001D2A09">
        <w:t xml:space="preserve"> </w:t>
      </w:r>
      <w:r w:rsidR="001D2A09" w:rsidRPr="00124935">
        <w:rPr>
          <w:i/>
          <w:iCs/>
        </w:rPr>
        <w:t>et al.</w:t>
      </w:r>
      <w:r w:rsidR="001D2A09">
        <w:t xml:space="preserve"> 2012; </w:t>
      </w:r>
      <w:r w:rsidR="00124935">
        <w:t xml:space="preserve">Huang </w:t>
      </w:r>
      <w:r w:rsidR="00124935" w:rsidRPr="00124935">
        <w:rPr>
          <w:i/>
          <w:iCs/>
        </w:rPr>
        <w:t>et al.</w:t>
      </w:r>
      <w:r w:rsidR="00124935">
        <w:t xml:space="preserve"> 2014</w:t>
      </w:r>
      <w:r w:rsidR="00D95361">
        <w:t xml:space="preserve">; </w:t>
      </w:r>
      <w:r w:rsidR="00D95361" w:rsidRPr="00D95361">
        <w:t>Kodicherla</w:t>
      </w:r>
      <w:r w:rsidR="00D95361">
        <w:t xml:space="preserve"> </w:t>
      </w:r>
      <w:r w:rsidR="00D95361" w:rsidRPr="00124935">
        <w:rPr>
          <w:i/>
          <w:iCs/>
        </w:rPr>
        <w:t>et al.</w:t>
      </w:r>
      <w:r w:rsidR="00D95361">
        <w:t xml:space="preserve"> 2021</w:t>
      </w:r>
      <w:r w:rsidR="00AD6F18">
        <w:t>]</w:t>
      </w:r>
      <w:r>
        <w:t>.</w:t>
      </w:r>
      <w:r w:rsidR="00F07327">
        <w:t xml:space="preserve"> </w:t>
      </w:r>
    </w:p>
    <w:p w14:paraId="7789447C" w14:textId="53892AD9" w:rsidR="00223827" w:rsidRDefault="00223827" w:rsidP="00AA0EA0"/>
    <w:p w14:paraId="503D95F5" w14:textId="77777777" w:rsidR="00AE7189" w:rsidRPr="0084534A" w:rsidRDefault="00AE7189" w:rsidP="00AA0EA0"/>
    <w:p w14:paraId="3C4DCA9B" w14:textId="5250930B" w:rsidR="008F3A9B" w:rsidRPr="00CC4916" w:rsidRDefault="00D545E0" w:rsidP="00A72BAD">
      <w:pPr>
        <w:pStyle w:val="Heading1"/>
      </w:pPr>
      <w:r w:rsidRPr="00CC4916">
        <w:t xml:space="preserve">3. </w:t>
      </w:r>
      <w:r w:rsidR="0075333C">
        <w:t>Evolution of M</w:t>
      </w:r>
      <w:r w:rsidR="00C03BB9" w:rsidRPr="00CE446E">
        <w:t>acroscopic</w:t>
      </w:r>
      <w:r w:rsidR="00C03BB9">
        <w:t xml:space="preserve"> Responses</w:t>
      </w:r>
    </w:p>
    <w:p w14:paraId="221EF902" w14:textId="50D89E71" w:rsidR="004E7135" w:rsidRDefault="00CE446E" w:rsidP="00CE446E">
      <w:pPr>
        <w:pStyle w:val="Heading2"/>
        <w:rPr>
          <w:rFonts w:eastAsiaTheme="minorEastAsia"/>
        </w:rPr>
      </w:pPr>
      <w:r>
        <w:rPr>
          <w:rFonts w:eastAsiaTheme="minorEastAsia" w:hint="eastAsia"/>
        </w:rPr>
        <w:t>3</w:t>
      </w:r>
      <w:r>
        <w:rPr>
          <w:rFonts w:eastAsiaTheme="minorEastAsia"/>
        </w:rPr>
        <w:t xml:space="preserve">.1. </w:t>
      </w:r>
      <w:r w:rsidR="00946330">
        <w:rPr>
          <w:rFonts w:eastAsiaTheme="minorEastAsia"/>
        </w:rPr>
        <w:t>Deviator stress</w:t>
      </w:r>
    </w:p>
    <w:p w14:paraId="4EEA1625" w14:textId="07466C88" w:rsidR="000D2F37" w:rsidRDefault="004C67FE" w:rsidP="002D6C39">
      <w:pPr>
        <w:rPr>
          <w:bCs/>
        </w:rPr>
      </w:pPr>
      <w:r w:rsidRPr="000D2F37">
        <w:rPr>
          <w:rFonts w:hint="eastAsia"/>
        </w:rPr>
        <w:t>F</w:t>
      </w:r>
      <w:r w:rsidRPr="000D2F37">
        <w:t xml:space="preserve">igures 4(a) and </w:t>
      </w:r>
      <w:r w:rsidR="000A65F8">
        <w:t>4</w:t>
      </w:r>
      <w:r w:rsidRPr="000D2F37">
        <w:t>(</w:t>
      </w:r>
      <w:r w:rsidR="00DF3D6D" w:rsidRPr="000D2F37">
        <w:t>b</w:t>
      </w:r>
      <w:r w:rsidRPr="000D2F37">
        <w:t>) present the evolution of deviator stress (</w:t>
      </w:r>
      <m:oMath>
        <m:r>
          <w:rPr>
            <w:rFonts w:ascii="Cambria Math" w:hAnsi="Cambria Math"/>
          </w:rPr>
          <m:t>q</m:t>
        </m:r>
      </m:oMath>
      <w:r w:rsidRPr="000D2F37">
        <w:t>) against axial strain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0D2F37">
        <w:t>) under AC and AE stress paths, respectively.</w:t>
      </w:r>
      <w:r w:rsidR="00164915" w:rsidRPr="000D2F37">
        <w:t xml:space="preserve"> It can be seen that all</w:t>
      </w:r>
      <w:r w:rsidRPr="000D2F37">
        <w:t xml:space="preserve"> dense sample</w:t>
      </w:r>
      <w:r w:rsidR="00164915" w:rsidRPr="000D2F37">
        <w:t>s</w:t>
      </w:r>
      <w:r w:rsidRPr="000D2F37">
        <w:t xml:space="preserve"> </w:t>
      </w:r>
      <w:r w:rsidR="00164915" w:rsidRPr="000D2F37">
        <w:t xml:space="preserve">exhibit </w:t>
      </w:r>
      <w:r w:rsidRPr="000D2F37">
        <w:t xml:space="preserve">strain hardening until peak </w:t>
      </w:r>
      <w:r w:rsidR="00805527" w:rsidRPr="000D2F37">
        <w:t>value</w:t>
      </w:r>
      <w:r w:rsidR="00164915" w:rsidRPr="000D2F37">
        <w:t>s</w:t>
      </w:r>
      <w:r w:rsidR="00805527" w:rsidRPr="000D2F37">
        <w:t xml:space="preserve"> of </w:t>
      </w:r>
      <w:r w:rsidRPr="000D2F37">
        <w:t>devia</w:t>
      </w:r>
      <w:r w:rsidR="00164915" w:rsidRPr="000D2F37">
        <w:t>tor stress</w:t>
      </w:r>
      <w:r w:rsidR="0079695A">
        <w:t xml:space="preserve"> </w:t>
      </w:r>
      <w:r w:rsidR="0079695A" w:rsidRPr="000D2F37">
        <w:t>(</w:t>
      </w:r>
      <m:oMath>
        <m:sSub>
          <m:sSubPr>
            <m:ctrlPr>
              <w:rPr>
                <w:rFonts w:ascii="Cambria Math" w:hAnsi="Cambria Math"/>
                <w:i/>
              </w:rPr>
            </m:ctrlPr>
          </m:sSubPr>
          <m:e>
            <m:r>
              <w:rPr>
                <w:rFonts w:ascii="Cambria Math" w:hAnsi="Cambria Math"/>
              </w:rPr>
              <m:t>q</m:t>
            </m:r>
          </m:e>
          <m:sub>
            <m:r>
              <w:rPr>
                <w:rFonts w:ascii="Cambria Math" w:hAnsi="Cambria Math"/>
              </w:rPr>
              <m:t>peak</m:t>
            </m:r>
          </m:sub>
        </m:sSub>
      </m:oMath>
      <w:r w:rsidR="0079695A" w:rsidRPr="000D2F37">
        <w:t xml:space="preserve">) </w:t>
      </w:r>
      <w:r w:rsidR="00164915" w:rsidRPr="000D2F37">
        <w:t>are attained, followed by subsequent strain softening</w:t>
      </w:r>
      <w:r w:rsidR="00805527" w:rsidRPr="000D2F37">
        <w:t>. For loose samples,</w:t>
      </w:r>
      <w:r w:rsidRPr="000D2F37">
        <w:t xml:space="preserve"> only strain hardening </w:t>
      </w:r>
      <w:r w:rsidR="00C30576" w:rsidRPr="000D2F37">
        <w:t xml:space="preserve">can be </w:t>
      </w:r>
      <w:r w:rsidRPr="000D2F37">
        <w:t>observed.</w:t>
      </w:r>
      <w:r w:rsidR="00DE0967" w:rsidRPr="000D2F37">
        <w:t xml:space="preserve"> The critical state is attained for all samples after an axial strain </w:t>
      </w:r>
      <w:r w:rsidR="00CC3711">
        <w:t>(</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00CC3711">
        <w:t>)</w:t>
      </w:r>
      <w:r w:rsidR="00DE0967" w:rsidRPr="000D2F37">
        <w:t xml:space="preserve"> of approximately </w:t>
      </w:r>
      <w:r w:rsidR="00C30576" w:rsidRPr="000D2F37">
        <w:t>45%</w:t>
      </w:r>
      <w:r w:rsidR="00DE0967" w:rsidRPr="000D2F37">
        <w:t>.</w:t>
      </w:r>
      <w:r w:rsidR="00831A20" w:rsidRPr="000D2F37">
        <w:t xml:space="preserve"> </w:t>
      </w:r>
      <w:r w:rsidR="000D2F37">
        <w:t>It can be observed that</w:t>
      </w:r>
      <w:r w:rsidR="0069610C">
        <w:t>, for a given shearing mode (CT or CP),</w:t>
      </w:r>
      <w:r w:rsidR="000D2F37">
        <w:t xml:space="preserve"> </w:t>
      </w:r>
      <w:r w:rsidR="00AD1332">
        <w:t xml:space="preserve">the critical state value of </w:t>
      </w:r>
      <w:r w:rsidR="00AD1332" w:rsidRPr="000D2F37">
        <w:t>deviator stress</w:t>
      </w:r>
      <w:r w:rsidR="00AD1332">
        <w:t xml:space="preserve"> </w:t>
      </w:r>
      <w:r w:rsidR="00AD1332" w:rsidRPr="000D2F37">
        <w:t>(</w:t>
      </w:r>
      <m:oMath>
        <m:sSub>
          <m:sSubPr>
            <m:ctrlPr>
              <w:rPr>
                <w:rFonts w:ascii="Cambria Math" w:hAnsi="Cambria Math"/>
                <w:i/>
              </w:rPr>
            </m:ctrlPr>
          </m:sSubPr>
          <m:e>
            <m:r>
              <w:rPr>
                <w:rFonts w:ascii="Cambria Math" w:hAnsi="Cambria Math"/>
              </w:rPr>
              <m:t>q</m:t>
            </m:r>
          </m:e>
          <m:sub>
            <m:r>
              <w:rPr>
                <w:rFonts w:ascii="Cambria Math" w:hAnsi="Cambria Math"/>
              </w:rPr>
              <m:t>cs</m:t>
            </m:r>
          </m:sub>
        </m:sSub>
      </m:oMath>
      <w:r w:rsidR="00AD1332" w:rsidRPr="000D2F37">
        <w:t xml:space="preserve">) </w:t>
      </w:r>
      <w:r w:rsidR="00AD1332">
        <w:t>is unique and irrespective of the packing densities (dense or loose) for the samples with the same confining pressures before shearing</w:t>
      </w:r>
      <w:r w:rsidR="0069610C">
        <w:t xml:space="preserve">, which is true for </w:t>
      </w:r>
      <w:r w:rsidR="0023480A">
        <w:t xml:space="preserve">the </w:t>
      </w:r>
      <w:r w:rsidR="0069610C">
        <w:t>AC and AE stress paths respectively.</w:t>
      </w:r>
      <w:r w:rsidR="00AD1332">
        <w:t xml:space="preserve"> </w:t>
      </w:r>
      <w:r w:rsidR="0079695A">
        <w:t xml:space="preserve">It is also found that, for the sample with the same packing density and the same confining pressure, the critical state values of </w:t>
      </w:r>
      <w:r w:rsidR="0079695A" w:rsidRPr="000D2F37">
        <w:t>deviator stress</w:t>
      </w:r>
      <w:r w:rsidR="000A65F8">
        <w:t xml:space="preserve"> with different stress paths (AC or AE) and shearing modes (CT or CP) follow a pattern:</w:t>
      </w:r>
      <w:r w:rsidR="0079695A">
        <w:t xml:space="preserve"> </w:t>
      </w:r>
      <w:r w:rsidR="000A65F8">
        <w:t xml:space="preserve">AC-CT &gt; AC-CP &gt; AE-CP &gt; AE-CT, which is consistent with the </w:t>
      </w:r>
      <m:oMath>
        <m:sSup>
          <m:sSupPr>
            <m:ctrlPr>
              <w:rPr>
                <w:rFonts w:ascii="Cambria Math" w:hAnsi="Cambria Math" w:cs="Times New Roman"/>
                <w:bCs/>
                <w:i/>
              </w:rPr>
            </m:ctrlPr>
          </m:sSupPr>
          <m:e>
            <m:r>
              <w:rPr>
                <w:rFonts w:ascii="Cambria Math" w:hAnsi="Cambria Math" w:cs="Times New Roman"/>
              </w:rPr>
              <m:t>q-p</m:t>
            </m:r>
          </m:e>
          <m:sup>
            <m:r>
              <w:rPr>
                <w:rFonts w:ascii="Cambria Math" w:hAnsi="Cambria Math" w:cs="Times New Roman"/>
              </w:rPr>
              <m:t>'</m:t>
            </m:r>
          </m:sup>
        </m:sSup>
      </m:oMath>
      <w:r w:rsidR="000A65F8" w:rsidRPr="000A65F8">
        <w:rPr>
          <w:bCs/>
        </w:rPr>
        <w:t xml:space="preserve"> plot in Fig. 3.</w:t>
      </w:r>
      <w:r w:rsidR="000A65F8">
        <w:rPr>
          <w:bCs/>
        </w:rPr>
        <w:t xml:space="preserve"> Further discussions and details can be found in Section 3.5 in relation to Table 3.</w:t>
      </w:r>
    </w:p>
    <w:p w14:paraId="270EE68F" w14:textId="77777777" w:rsidR="000A65F8" w:rsidRDefault="000A65F8" w:rsidP="002D6C39"/>
    <w:p w14:paraId="22F8620C" w14:textId="171C8146" w:rsidR="00D815FA" w:rsidRDefault="00D815FA" w:rsidP="002D6C39">
      <w:r w:rsidRPr="00D815FA">
        <w:rPr>
          <w:noProof/>
          <w:lang w:val="en-GB"/>
        </w:rPr>
        <w:drawing>
          <wp:inline distT="0" distB="0" distL="0" distR="0" wp14:anchorId="1738D7CE" wp14:editId="2C88BF07">
            <wp:extent cx="5652000" cy="2383516"/>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000" cy="2383516"/>
                    </a:xfrm>
                    <a:prstGeom prst="rect">
                      <a:avLst/>
                    </a:prstGeom>
                    <a:noFill/>
                    <a:ln>
                      <a:noFill/>
                    </a:ln>
                  </pic:spPr>
                </pic:pic>
              </a:graphicData>
            </a:graphic>
          </wp:inline>
        </w:drawing>
      </w:r>
    </w:p>
    <w:p w14:paraId="3B981639" w14:textId="028B7879" w:rsidR="005A5088" w:rsidRDefault="005A5088" w:rsidP="005A5088">
      <w:pPr>
        <w:pStyle w:val="Caption"/>
        <w:rPr>
          <w:b w:val="0"/>
          <w:bCs/>
        </w:rPr>
      </w:pPr>
      <w:r>
        <w:t xml:space="preserve">Fig. </w:t>
      </w:r>
      <w:fldSimple w:instr=" SEQ Fig. \* ARABIC ">
        <w:r>
          <w:rPr>
            <w:noProof/>
          </w:rPr>
          <w:t>4</w:t>
        </w:r>
      </w:fldSimple>
      <w:r w:rsidRPr="005A5088">
        <w:rPr>
          <w:b w:val="0"/>
          <w:bCs/>
        </w:rPr>
        <w:t xml:space="preserve"> </w:t>
      </w:r>
      <w:r w:rsidRPr="00E620CF">
        <w:rPr>
          <w:b w:val="0"/>
          <w:bCs/>
        </w:rPr>
        <w:t>Evolution of</w:t>
      </w:r>
      <w:r w:rsidRPr="005A5088">
        <w:rPr>
          <w:b w:val="0"/>
          <w:bCs/>
        </w:rPr>
        <w:t xml:space="preserve"> </w:t>
      </w:r>
      <w:r>
        <w:rPr>
          <w:b w:val="0"/>
          <w:bCs/>
        </w:rPr>
        <w:t>d</w:t>
      </w:r>
      <w:r w:rsidRPr="00E620CF">
        <w:rPr>
          <w:b w:val="0"/>
          <w:bCs/>
        </w:rPr>
        <w:t>eviator stress</w:t>
      </w:r>
      <w:r w:rsidR="00946330">
        <w:rPr>
          <w:b w:val="0"/>
          <w:bCs/>
        </w:rPr>
        <w:t>:</w:t>
      </w:r>
      <w:r>
        <w:rPr>
          <w:b w:val="0"/>
          <w:bCs/>
        </w:rPr>
        <w:t xml:space="preserve"> (a) Axial compression</w:t>
      </w:r>
      <w:r w:rsidR="00946330">
        <w:rPr>
          <w:b w:val="0"/>
          <w:bCs/>
        </w:rPr>
        <w:t>;</w:t>
      </w:r>
      <w:r>
        <w:rPr>
          <w:b w:val="0"/>
          <w:bCs/>
        </w:rPr>
        <w:t xml:space="preserve"> (b) Axial extension</w:t>
      </w:r>
    </w:p>
    <w:p w14:paraId="3B997DC5" w14:textId="77777777" w:rsidR="00946330" w:rsidRPr="00946330" w:rsidRDefault="00946330" w:rsidP="00946330"/>
    <w:p w14:paraId="4B92605E" w14:textId="369C737E" w:rsidR="00946330" w:rsidRPr="00CC2C89" w:rsidRDefault="00946330" w:rsidP="00946330">
      <w:pPr>
        <w:pStyle w:val="Heading2"/>
        <w:rPr>
          <w:rFonts w:eastAsiaTheme="minorEastAsia"/>
        </w:rPr>
      </w:pPr>
      <w:r w:rsidRPr="00CC2C89">
        <w:rPr>
          <w:rFonts w:eastAsiaTheme="minorEastAsia" w:hint="eastAsia"/>
        </w:rPr>
        <w:t>3</w:t>
      </w:r>
      <w:r w:rsidRPr="00CC2C89">
        <w:rPr>
          <w:rFonts w:eastAsiaTheme="minorEastAsia"/>
        </w:rPr>
        <w:t>.2. Stress ratio</w:t>
      </w:r>
    </w:p>
    <w:p w14:paraId="7DDCA766" w14:textId="55249AA0" w:rsidR="00946330" w:rsidRDefault="00946330" w:rsidP="00946330">
      <w:pPr>
        <w:rPr>
          <w:rFonts w:cs="Times New Roman"/>
        </w:rPr>
      </w:pPr>
      <w:r w:rsidRPr="00CC2C89">
        <w:rPr>
          <w:rFonts w:hint="eastAsia"/>
        </w:rPr>
        <w:t>T</w:t>
      </w:r>
      <w:r w:rsidRPr="00CC2C89">
        <w:t>he stress ratio (</w:t>
      </w:r>
      <m:oMath>
        <m:r>
          <w:rPr>
            <w:rFonts w:ascii="Cambria Math" w:hAnsi="Cambria Math"/>
          </w:rPr>
          <m:t>η</m:t>
        </m:r>
      </m:oMath>
      <w:r w:rsidRPr="00CC2C89">
        <w:t>)</w:t>
      </w:r>
      <w:r w:rsidRPr="000A65F8">
        <w:t xml:space="preserve"> is defined as the</w:t>
      </w:r>
      <w:r w:rsidR="0075333C" w:rsidRPr="000A65F8">
        <w:t xml:space="preserve"> real-time</w:t>
      </w:r>
      <w:r w:rsidRPr="000A65F8">
        <w:t xml:space="preserve"> ratio of the deviator stress (</w:t>
      </w:r>
      <m:oMath>
        <m:r>
          <w:rPr>
            <w:rFonts w:ascii="Cambria Math" w:hAnsi="Cambria Math"/>
          </w:rPr>
          <m:t>q</m:t>
        </m:r>
      </m:oMath>
      <w:r w:rsidRPr="000A65F8">
        <w:t>) against effective mean pressure (</w:t>
      </w:r>
      <m:oMath>
        <m:sSup>
          <m:sSupPr>
            <m:ctrlPr>
              <w:rPr>
                <w:rFonts w:ascii="Cambria Math" w:hAnsi="Cambria Math"/>
                <w:i/>
              </w:rPr>
            </m:ctrlPr>
          </m:sSupPr>
          <m:e>
            <m:r>
              <w:rPr>
                <w:rFonts w:ascii="Cambria Math" w:hAnsi="Cambria Math"/>
              </w:rPr>
              <m:t>p</m:t>
            </m:r>
          </m:e>
          <m:sup>
            <m:r>
              <w:rPr>
                <w:rFonts w:ascii="Cambria Math" w:hAnsi="Cambria Math"/>
              </w:rPr>
              <m:t>'</m:t>
            </m:r>
          </m:sup>
        </m:sSup>
      </m:oMath>
      <w:r w:rsidRPr="000A65F8">
        <w:t xml:space="preserve">), i.e., </w:t>
      </w:r>
      <m:oMath>
        <m:r>
          <w:rPr>
            <w:rFonts w:ascii="Cambria Math" w:hAnsi="Cambria Math"/>
          </w:rPr>
          <m:t>η=q/</m:t>
        </m:r>
        <m:sSup>
          <m:sSupPr>
            <m:ctrlPr>
              <w:rPr>
                <w:rFonts w:ascii="Cambria Math" w:hAnsi="Cambria Math"/>
                <w:i/>
              </w:rPr>
            </m:ctrlPr>
          </m:sSupPr>
          <m:e>
            <m:r>
              <w:rPr>
                <w:rFonts w:ascii="Cambria Math" w:hAnsi="Cambria Math"/>
              </w:rPr>
              <m:t>p</m:t>
            </m:r>
          </m:e>
          <m:sup>
            <m:r>
              <w:rPr>
                <w:rFonts w:ascii="Cambria Math" w:hAnsi="Cambria Math"/>
              </w:rPr>
              <m:t>'</m:t>
            </m:r>
          </m:sup>
        </m:sSup>
      </m:oMath>
      <w:r w:rsidRPr="000A65F8">
        <w:rPr>
          <w:rFonts w:hint="eastAsia"/>
        </w:rPr>
        <w:t>.</w:t>
      </w:r>
      <w:r w:rsidRPr="000A65F8">
        <w:t xml:space="preserve"> </w:t>
      </w:r>
      <w:r w:rsidRPr="000A65F8">
        <w:rPr>
          <w:rFonts w:hint="eastAsia"/>
        </w:rPr>
        <w:t>F</w:t>
      </w:r>
      <w:r w:rsidR="000A65F8">
        <w:t>ig</w:t>
      </w:r>
      <w:r w:rsidRPr="000A65F8">
        <w:t>s</w:t>
      </w:r>
      <w:r w:rsidR="000A65F8">
        <w:t>.</w:t>
      </w:r>
      <w:r w:rsidRPr="000A65F8">
        <w:t xml:space="preserve"> </w:t>
      </w:r>
      <w:r w:rsidR="0073346B" w:rsidRPr="000A65F8">
        <w:t>5</w:t>
      </w:r>
      <w:r w:rsidRPr="000A65F8">
        <w:t>(</w:t>
      </w:r>
      <w:r w:rsidR="0073346B" w:rsidRPr="000A65F8">
        <w:t>a</w:t>
      </w:r>
      <w:r w:rsidRPr="000A65F8">
        <w:t xml:space="preserve">) and </w:t>
      </w:r>
      <w:r w:rsidR="000A65F8">
        <w:t>5</w:t>
      </w:r>
      <w:r w:rsidRPr="000A65F8">
        <w:t>(b) present the evolution of stress ratio (</w:t>
      </w:r>
      <m:oMath>
        <m:r>
          <w:rPr>
            <w:rFonts w:ascii="Cambria Math" w:hAnsi="Cambria Math"/>
          </w:rPr>
          <m:t>η</m:t>
        </m:r>
      </m:oMath>
      <w:r w:rsidRPr="000A65F8">
        <w:t>) against axial strain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0A65F8">
        <w:t xml:space="preserve">) under AC and AE stress paths, respectively. </w:t>
      </w:r>
      <w:r w:rsidR="002B20F5">
        <w:t xml:space="preserve">It is found that, </w:t>
      </w:r>
      <w:r w:rsidRPr="000A65F8">
        <w:t xml:space="preserve">independent of the </w:t>
      </w:r>
      <w:r w:rsidR="002B20F5">
        <w:t xml:space="preserve">shearing </w:t>
      </w:r>
      <w:r w:rsidR="00805527" w:rsidRPr="000A65F8">
        <w:t>mode</w:t>
      </w:r>
      <w:r w:rsidR="002B20F5">
        <w:t xml:space="preserve"> (CT or </w:t>
      </w:r>
      <w:r w:rsidRPr="000A65F8">
        <w:t>CP</w:t>
      </w:r>
      <w:r w:rsidR="002B20F5">
        <w:t>)</w:t>
      </w:r>
      <w:r w:rsidRPr="000A65F8">
        <w:t xml:space="preserve"> and the confining pressures, the </w:t>
      </w:r>
      <m:oMath>
        <m:r>
          <w:rPr>
            <w:rFonts w:ascii="Cambria Math" w:hAnsi="Cambria Math"/>
          </w:rPr>
          <m:t>η</m:t>
        </m:r>
      </m:oMath>
      <w:r w:rsidR="002B20F5">
        <w:t xml:space="preserve"> values for</w:t>
      </w:r>
      <w:r w:rsidRPr="000A65F8">
        <w:t xml:space="preserve"> different samples are similar with each other in terms of the peak value (for dense sand) and the critical state value</w:t>
      </w:r>
      <w:r w:rsidR="002B20F5">
        <w:t xml:space="preserve"> respectively</w:t>
      </w:r>
      <w:r w:rsidRPr="000A65F8">
        <w:t xml:space="preserve">. </w:t>
      </w:r>
      <w:r w:rsidR="002B20F5">
        <w:t xml:space="preserve">However, </w:t>
      </w:r>
      <w:r w:rsidR="002B20F5" w:rsidRPr="000A65F8">
        <w:t>the</w:t>
      </w:r>
      <w:r w:rsidR="002B20F5">
        <w:t>se</w:t>
      </w:r>
      <w:r w:rsidR="002B20F5" w:rsidRPr="000A65F8">
        <w:t xml:space="preserve"> </w:t>
      </w:r>
      <m:oMath>
        <m:r>
          <w:rPr>
            <w:rFonts w:ascii="Cambria Math" w:hAnsi="Cambria Math"/>
          </w:rPr>
          <m:t>η</m:t>
        </m:r>
      </m:oMath>
      <w:r w:rsidR="002B20F5">
        <w:t xml:space="preserve"> values depend on which stress path (AC or AE) is followed. </w:t>
      </w:r>
      <w:r w:rsidRPr="000A65F8">
        <w:t>For AC tests, the critical state stress ratio (</w:t>
      </w:r>
      <m:oMath>
        <m:sSub>
          <m:sSubPr>
            <m:ctrlPr>
              <w:rPr>
                <w:rFonts w:ascii="Cambria Math" w:hAnsi="Cambria Math"/>
                <w:i/>
              </w:rPr>
            </m:ctrlPr>
          </m:sSubPr>
          <m:e>
            <m:r>
              <w:rPr>
                <w:rFonts w:ascii="Cambria Math" w:hAnsi="Cambria Math"/>
              </w:rPr>
              <m:t>η</m:t>
            </m:r>
          </m:e>
          <m:sub>
            <m:r>
              <w:rPr>
                <w:rFonts w:ascii="Cambria Math" w:hAnsi="Cambria Math"/>
              </w:rPr>
              <m:t>c</m:t>
            </m:r>
          </m:sub>
        </m:sSub>
      </m:oMath>
      <w:r w:rsidRPr="000A65F8">
        <w:rPr>
          <w:rFonts w:hint="eastAsia"/>
        </w:rPr>
        <w:t xml:space="preserve">) </w:t>
      </w:r>
      <w:r w:rsidRPr="000A65F8">
        <w:t>is approximately 0.78 (</w:t>
      </w:r>
      <w:r w:rsidR="004D0150" w:rsidRPr="000A65F8">
        <w:t>ignoring</w:t>
      </w:r>
      <w:r w:rsidRPr="000A65F8">
        <w:t xml:space="preserve"> the samples with </w:t>
      </w:r>
      <w:r w:rsidR="002B20F5">
        <w:t xml:space="preserve">a confining pressure of </w:t>
      </w:r>
      <w:r w:rsidRPr="000A65F8">
        <w:t>100 kPa), while the critical state stress ratio (</w:t>
      </w:r>
      <m:oMath>
        <m:sSub>
          <m:sSubPr>
            <m:ctrlPr>
              <w:rPr>
                <w:rFonts w:ascii="Cambria Math" w:hAnsi="Cambria Math"/>
                <w:i/>
              </w:rPr>
            </m:ctrlPr>
          </m:sSubPr>
          <m:e>
            <m:r>
              <w:rPr>
                <w:rFonts w:ascii="Cambria Math" w:hAnsi="Cambria Math"/>
              </w:rPr>
              <m:t>η</m:t>
            </m:r>
          </m:e>
          <m:sub>
            <m:r>
              <w:rPr>
                <w:rFonts w:ascii="Cambria Math" w:hAnsi="Cambria Math"/>
              </w:rPr>
              <m:t>e</m:t>
            </m:r>
          </m:sub>
        </m:sSub>
      </m:oMath>
      <w:r w:rsidRPr="000A65F8">
        <w:rPr>
          <w:rFonts w:hint="eastAsia"/>
        </w:rPr>
        <w:t>)</w:t>
      </w:r>
      <w:r w:rsidRPr="000A65F8">
        <w:t xml:space="preserve"> is </w:t>
      </w:r>
      <w:r w:rsidR="002B20F5">
        <w:t xml:space="preserve">about </w:t>
      </w:r>
      <w:r w:rsidRPr="000A65F8">
        <w:t>0.62 for AE tests. The ratio (</w:t>
      </w:r>
      <m:oMath>
        <m:sSub>
          <m:sSubPr>
            <m:ctrlPr>
              <w:rPr>
                <w:rFonts w:ascii="Cambria Math" w:hAnsi="Cambria Math"/>
                <w:i/>
              </w:rPr>
            </m:ctrlPr>
          </m:sSubPr>
          <m:e>
            <m:r>
              <w:rPr>
                <w:rFonts w:ascii="Cambria Math" w:hAnsi="Cambria Math"/>
              </w:rPr>
              <m:t>η</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m:t>
            </m:r>
          </m:sub>
        </m:sSub>
      </m:oMath>
      <w:r w:rsidRPr="000A65F8">
        <w:t xml:space="preserve">) </w:t>
      </w:r>
      <w:r w:rsidR="002B20F5">
        <w:t xml:space="preserve">thus </w:t>
      </w:r>
      <w:r w:rsidRPr="000A65F8">
        <w:t xml:space="preserve">obtained </w:t>
      </w:r>
      <w:r w:rsidR="002B20F5">
        <w:t xml:space="preserve">is </w:t>
      </w:r>
      <w:r w:rsidRPr="000A65F8">
        <w:t>1.26</w:t>
      </w:r>
      <w:r w:rsidR="002B20F5">
        <w:t>,</w:t>
      </w:r>
      <w:r w:rsidRPr="000A65F8">
        <w:t xml:space="preserve"> which is </w:t>
      </w:r>
      <w:r w:rsidRPr="000A65F8">
        <w:rPr>
          <w:rFonts w:cs="Times New Roman"/>
        </w:rPr>
        <w:t>quantitatively similar to the reported physical experimental and numerical results for sands</w:t>
      </w:r>
      <w:r w:rsidRPr="000A65F8">
        <w:t xml:space="preserve"> [</w:t>
      </w:r>
      <w:r w:rsidRPr="000A65F8">
        <w:rPr>
          <w:rFonts w:cs="Times New Roman"/>
        </w:rPr>
        <w:t xml:space="preserve">Yamamuro and Lade 1996; Kodicherla </w:t>
      </w:r>
      <w:r w:rsidRPr="000A65F8">
        <w:rPr>
          <w:i/>
          <w:iCs/>
        </w:rPr>
        <w:t>et al.</w:t>
      </w:r>
      <w:r w:rsidRPr="000A65F8">
        <w:t xml:space="preserve"> </w:t>
      </w:r>
      <w:r w:rsidRPr="000A65F8">
        <w:rPr>
          <w:rFonts w:cs="Times New Roman"/>
        </w:rPr>
        <w:t>2020].</w:t>
      </w:r>
    </w:p>
    <w:p w14:paraId="0BA5D3F7" w14:textId="77777777" w:rsidR="00A85A54" w:rsidRPr="00946330" w:rsidRDefault="00A85A54" w:rsidP="002D6C39"/>
    <w:p w14:paraId="4CC6E3E0" w14:textId="4A6A4772" w:rsidR="00BB3A03" w:rsidRDefault="00B025CF" w:rsidP="002D6C39">
      <w:r>
        <w:rPr>
          <w:noProof/>
          <w:lang w:val="en-GB"/>
        </w:rPr>
        <w:lastRenderedPageBreak/>
        <w:drawing>
          <wp:inline distT="0" distB="0" distL="0" distR="0" wp14:anchorId="36BCAA1D" wp14:editId="0CA83E64">
            <wp:extent cx="5651500" cy="239014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1500" cy="2390140"/>
                    </a:xfrm>
                    <a:prstGeom prst="rect">
                      <a:avLst/>
                    </a:prstGeom>
                  </pic:spPr>
                </pic:pic>
              </a:graphicData>
            </a:graphic>
          </wp:inline>
        </w:drawing>
      </w:r>
    </w:p>
    <w:p w14:paraId="3E4AB5A6" w14:textId="0E4AACA7" w:rsidR="005A5088" w:rsidRDefault="005A5088" w:rsidP="005A5088">
      <w:pPr>
        <w:pStyle w:val="Caption"/>
        <w:rPr>
          <w:b w:val="0"/>
          <w:bCs/>
        </w:rPr>
      </w:pPr>
      <w:r>
        <w:t xml:space="preserve">Fig. </w:t>
      </w:r>
      <w:fldSimple w:instr=" SEQ Fig. \* ARABIC ">
        <w:r>
          <w:rPr>
            <w:noProof/>
          </w:rPr>
          <w:t>5</w:t>
        </w:r>
      </w:fldSimple>
      <w:r w:rsidR="00946330" w:rsidRPr="00946330">
        <w:rPr>
          <w:b w:val="0"/>
          <w:bCs/>
        </w:rPr>
        <w:t xml:space="preserve"> </w:t>
      </w:r>
      <w:r w:rsidR="00946330" w:rsidRPr="00E620CF">
        <w:rPr>
          <w:b w:val="0"/>
          <w:bCs/>
        </w:rPr>
        <w:t>Evolution of</w:t>
      </w:r>
      <w:r w:rsidR="00946330" w:rsidRPr="005A5088">
        <w:rPr>
          <w:b w:val="0"/>
          <w:bCs/>
        </w:rPr>
        <w:t xml:space="preserve"> </w:t>
      </w:r>
      <w:r w:rsidR="00946330">
        <w:rPr>
          <w:b w:val="0"/>
          <w:bCs/>
        </w:rPr>
        <w:t>stress ratio: (a) Axial compression; (b) Axial extension</w:t>
      </w:r>
    </w:p>
    <w:p w14:paraId="61CE38B1" w14:textId="77777777" w:rsidR="001D2033" w:rsidRPr="001D2033" w:rsidRDefault="001D2033" w:rsidP="001D2033"/>
    <w:p w14:paraId="0AA7E055" w14:textId="70E9CA06" w:rsidR="00946330" w:rsidRDefault="00946330" w:rsidP="00946330">
      <w:pPr>
        <w:pStyle w:val="Heading2"/>
        <w:rPr>
          <w:rFonts w:eastAsiaTheme="minorEastAsia"/>
        </w:rPr>
      </w:pPr>
      <w:r>
        <w:rPr>
          <w:rFonts w:eastAsiaTheme="minorEastAsia" w:hint="eastAsia"/>
        </w:rPr>
        <w:t>3</w:t>
      </w:r>
      <w:r>
        <w:rPr>
          <w:rFonts w:eastAsiaTheme="minorEastAsia"/>
        </w:rPr>
        <w:t>.3. Void ratio</w:t>
      </w:r>
    </w:p>
    <w:p w14:paraId="11BE9948" w14:textId="4FD94EAF" w:rsidR="00CC3711" w:rsidRDefault="00946330" w:rsidP="00946330">
      <w:r w:rsidRPr="00F808FA">
        <w:rPr>
          <w:rFonts w:hint="eastAsia"/>
        </w:rPr>
        <w:t>F</w:t>
      </w:r>
      <w:r w:rsidRPr="00F808FA">
        <w:t xml:space="preserve">igures </w:t>
      </w:r>
      <w:r w:rsidR="00967CEC" w:rsidRPr="00F808FA">
        <w:t>6</w:t>
      </w:r>
      <w:r w:rsidRPr="00F808FA">
        <w:t>(</w:t>
      </w:r>
      <w:r w:rsidR="00967CEC" w:rsidRPr="00F808FA">
        <w:t>a</w:t>
      </w:r>
      <w:r w:rsidRPr="00F808FA">
        <w:t xml:space="preserve">) and </w:t>
      </w:r>
      <w:r w:rsidR="00A94FF0" w:rsidRPr="00F808FA">
        <w:t>6</w:t>
      </w:r>
      <w:r w:rsidRPr="00F808FA">
        <w:t>(</w:t>
      </w:r>
      <w:r w:rsidR="00967CEC" w:rsidRPr="00F808FA">
        <w:t>b</w:t>
      </w:r>
      <w:r w:rsidRPr="00F808FA">
        <w:t xml:space="preserve">) </w:t>
      </w:r>
      <w:r w:rsidR="00A94FF0" w:rsidRPr="00F808FA">
        <w:t>show</w:t>
      </w:r>
      <w:r w:rsidRPr="00F808FA">
        <w:t xml:space="preserve"> the evolution of void ratio (</w:t>
      </w:r>
      <m:oMath>
        <m:r>
          <w:rPr>
            <w:rFonts w:ascii="Cambria Math" w:hAnsi="Cambria Math"/>
          </w:rPr>
          <m:t>e</m:t>
        </m:r>
      </m:oMath>
      <w:r w:rsidRPr="00F808FA">
        <w:t>) against axial strain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F808FA">
        <w:t xml:space="preserve">) under AC and AE stress paths, respectively. </w:t>
      </w:r>
      <w:r w:rsidR="00A94FF0" w:rsidRPr="00F808FA">
        <w:t xml:space="preserve">It is interesting to find that, for dense samples, there is an initial drop of </w:t>
      </w:r>
      <m:oMath>
        <m:r>
          <w:rPr>
            <w:rFonts w:ascii="Cambria Math" w:hAnsi="Cambria Math"/>
          </w:rPr>
          <m:t>e</m:t>
        </m:r>
      </m:oMath>
      <w:r w:rsidRPr="00F808FA">
        <w:t xml:space="preserve"> </w:t>
      </w:r>
      <w:r w:rsidR="00A94FF0" w:rsidRPr="00F808FA">
        <w:t>under the AC stress path with the CT shearing mode (AC-CT)</w:t>
      </w:r>
      <w:r w:rsidRPr="00F808FA">
        <w:t xml:space="preserve">. </w:t>
      </w:r>
      <w:r w:rsidR="00F808FA" w:rsidRPr="00F808FA">
        <w:t xml:space="preserve">No initial drops of </w:t>
      </w:r>
      <m:oMath>
        <m:r>
          <w:rPr>
            <w:rFonts w:ascii="Cambria Math" w:hAnsi="Cambria Math"/>
          </w:rPr>
          <m:t>e</m:t>
        </m:r>
      </m:oMath>
      <w:r w:rsidR="00F808FA" w:rsidRPr="00F808FA">
        <w:t xml:space="preserve"> are observed for dense samples under the other stress path or shearing modes, i.e.</w:t>
      </w:r>
      <w:r w:rsidR="00E034CE">
        <w:t>,</w:t>
      </w:r>
      <w:r w:rsidR="00F808FA" w:rsidRPr="00F808FA">
        <w:t xml:space="preserve"> AC-CP, AE-CT and AE-CP. As can be seen from Fig. 3, </w:t>
      </w:r>
      <w:r w:rsidR="00F808FA" w:rsidRPr="00F808FA">
        <w:rPr>
          <w:rFonts w:cs="Times New Roman"/>
        </w:rPr>
        <w:t>the effective mean pressure</w:t>
      </w:r>
      <w:r w:rsidR="00F808FA" w:rsidRPr="00F808FA">
        <w:rPr>
          <w:rFonts w:cs="Times New Roman" w:hint="eastAsia"/>
        </w:rPr>
        <w:t xml:space="preserve">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oMath>
      <w:r w:rsidR="00F808FA" w:rsidRPr="00F808FA">
        <w:rPr>
          <w:rFonts w:cs="Times New Roman" w:hint="eastAsia"/>
        </w:rPr>
        <w:t>)</w:t>
      </w:r>
      <w:r w:rsidR="00F808FA" w:rsidRPr="00F808FA">
        <w:rPr>
          <w:rFonts w:cs="Times New Roman"/>
        </w:rPr>
        <w:t xml:space="preserve"> </w:t>
      </w:r>
      <w:r w:rsidR="00F808FA" w:rsidRPr="00F808FA">
        <w:t xml:space="preserve">increases along AC-CT while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oMath>
      <w:r w:rsidR="00F808FA" w:rsidRPr="00F808FA">
        <w:rPr>
          <w:rFonts w:cs="Times New Roman" w:hint="eastAsia"/>
        </w:rPr>
        <w:t xml:space="preserve"> decreases or remains unchanged</w:t>
      </w:r>
      <w:r w:rsidR="00F808FA" w:rsidRPr="00F808FA">
        <w:rPr>
          <w:rFonts w:cs="Times New Roman"/>
        </w:rPr>
        <w:t xml:space="preserve"> for all other cases (</w:t>
      </w:r>
      <w:r w:rsidR="00F808FA" w:rsidRPr="00F808FA">
        <w:t xml:space="preserve">AC-CP, AE-CT and AE-CP). </w:t>
      </w:r>
      <w:r w:rsidR="00F808FA">
        <w:t xml:space="preserve">Therefore, it can be inferred that the initial drop of </w:t>
      </w:r>
      <m:oMath>
        <m:r>
          <w:rPr>
            <w:rFonts w:ascii="Cambria Math" w:hAnsi="Cambria Math"/>
          </w:rPr>
          <m:t>e</m:t>
        </m:r>
      </m:oMath>
      <w:r w:rsidR="00F808FA">
        <w:t xml:space="preserve"> is due to initial increase of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m:t>
            </m:r>
          </m:sup>
        </m:sSup>
      </m:oMath>
      <w:r w:rsidR="00F808FA">
        <w:t xml:space="preserve"> for the case </w:t>
      </w:r>
      <w:r w:rsidR="00F808FA" w:rsidRPr="00F808FA">
        <w:t xml:space="preserve">AC-CT. </w:t>
      </w:r>
      <w:r w:rsidRPr="00F808FA">
        <w:t xml:space="preserve">The critical </w:t>
      </w:r>
      <w:r w:rsidR="00205B63" w:rsidRPr="00F808FA">
        <w:t xml:space="preserve">state </w:t>
      </w:r>
      <w:r w:rsidRPr="00F808FA">
        <w:t>value</w:t>
      </w:r>
      <w:r w:rsidR="00CC3711">
        <w:t>s are</w:t>
      </w:r>
      <w:r w:rsidRPr="00F808FA">
        <w:t xml:space="preserve"> </w:t>
      </w:r>
      <w:r w:rsidRPr="002A14CA">
        <w:rPr>
          <w:color w:val="000000" w:themeColor="text1"/>
        </w:rPr>
        <w:t xml:space="preserve">reached </w:t>
      </w:r>
      <w:r w:rsidR="00CC3711" w:rsidRPr="002A14CA">
        <w:rPr>
          <w:color w:val="000000" w:themeColor="text1"/>
        </w:rPr>
        <w:t>after an</w:t>
      </w:r>
      <w:r w:rsidRPr="002A14CA">
        <w:rPr>
          <w:color w:val="000000" w:themeColor="text1"/>
        </w:rPr>
        <w:t xml:space="preserve"> axial strain </w:t>
      </w:r>
      <w:r w:rsidR="00CC3711" w:rsidRPr="002A14CA">
        <w:rPr>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a</m:t>
            </m:r>
          </m:sub>
        </m:sSub>
      </m:oMath>
      <w:r w:rsidR="00CC3711" w:rsidRPr="002A14CA">
        <w:rPr>
          <w:color w:val="000000" w:themeColor="text1"/>
        </w:rPr>
        <w:t>)</w:t>
      </w:r>
      <w:r w:rsidRPr="002A14CA">
        <w:rPr>
          <w:color w:val="000000" w:themeColor="text1"/>
        </w:rPr>
        <w:t xml:space="preserve"> of approximately </w:t>
      </w:r>
      <w:r w:rsidR="00C30576" w:rsidRPr="002A14CA">
        <w:rPr>
          <w:color w:val="000000" w:themeColor="text1"/>
        </w:rPr>
        <w:t>45%</w:t>
      </w:r>
      <w:r w:rsidRPr="002A14CA">
        <w:rPr>
          <w:rFonts w:hint="eastAsia"/>
          <w:color w:val="000000" w:themeColor="text1"/>
        </w:rPr>
        <w:t>.</w:t>
      </w:r>
      <w:r w:rsidRPr="002A14CA">
        <w:rPr>
          <w:color w:val="000000" w:themeColor="text1"/>
        </w:rPr>
        <w:t xml:space="preserve"> </w:t>
      </w:r>
      <w:r w:rsidR="00CC3711" w:rsidRPr="002A14CA">
        <w:rPr>
          <w:color w:val="000000" w:themeColor="text1"/>
        </w:rPr>
        <w:t>It can be observed that, for a given shearing mode (CT or CP), the critical state value of void ratio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cs</m:t>
            </m:r>
          </m:sub>
        </m:sSub>
      </m:oMath>
      <w:r w:rsidR="00CC3711" w:rsidRPr="002A14CA">
        <w:rPr>
          <w:color w:val="000000" w:themeColor="text1"/>
        </w:rPr>
        <w:t>) is unique and irrespective of the packing densities (dense or loose) for the samples with the same confining pressures before shearing, which is true for</w:t>
      </w:r>
      <w:r w:rsidR="0023480A">
        <w:rPr>
          <w:color w:val="000000" w:themeColor="text1"/>
        </w:rPr>
        <w:t xml:space="preserve"> the</w:t>
      </w:r>
      <w:r w:rsidR="00CC3711" w:rsidRPr="002A14CA">
        <w:rPr>
          <w:color w:val="000000" w:themeColor="text1"/>
        </w:rPr>
        <w:t xml:space="preserve"> AC and AE stress paths respectively. The critic</w:t>
      </w:r>
      <w:r w:rsidR="00B05959">
        <w:rPr>
          <w:color w:val="000000" w:themeColor="text1"/>
        </w:rPr>
        <w:t>al state values of void ratio de</w:t>
      </w:r>
      <w:r w:rsidR="00CC3711" w:rsidRPr="002A14CA">
        <w:rPr>
          <w:color w:val="000000" w:themeColor="text1"/>
        </w:rPr>
        <w:t xml:space="preserve">crease with increases of confining pressures for each designated stress path with a given shearing mode. </w:t>
      </w:r>
      <w:r w:rsidR="00967CEC" w:rsidRPr="00F808FA">
        <w:t>F</w:t>
      </w:r>
      <w:r w:rsidRPr="00F808FA">
        <w:t>or a given confining pressure, the samples with</w:t>
      </w:r>
      <w:r w:rsidR="002A14CA">
        <w:t xml:space="preserve"> the</w:t>
      </w:r>
      <w:r w:rsidRPr="00F808FA">
        <w:t xml:space="preserve"> CT </w:t>
      </w:r>
      <w:r w:rsidR="002A14CA">
        <w:t xml:space="preserve">shearing </w:t>
      </w:r>
      <w:r w:rsidR="00805527" w:rsidRPr="00F808FA">
        <w:t>mode</w:t>
      </w:r>
      <w:r w:rsidRPr="00F808FA">
        <w:t xml:space="preserve"> show a lower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cs</m:t>
            </m:r>
          </m:sub>
        </m:sSub>
      </m:oMath>
      <w:r w:rsidR="002A14CA">
        <w:rPr>
          <w:color w:val="000000" w:themeColor="text1"/>
        </w:rPr>
        <w:t xml:space="preserve"> </w:t>
      </w:r>
      <w:r w:rsidR="002A14CA">
        <w:t>than the corresponding samples</w:t>
      </w:r>
      <w:r w:rsidRPr="00F808FA">
        <w:t xml:space="preserve"> with</w:t>
      </w:r>
      <w:r w:rsidR="002A14CA">
        <w:t xml:space="preserve"> the</w:t>
      </w:r>
      <w:r w:rsidRPr="00F808FA">
        <w:t xml:space="preserve"> CP </w:t>
      </w:r>
      <w:r w:rsidR="002A14CA">
        <w:t xml:space="preserve">shearing </w:t>
      </w:r>
      <w:r w:rsidRPr="00F808FA">
        <w:t>m</w:t>
      </w:r>
      <w:r w:rsidR="004D0150" w:rsidRPr="00F808FA">
        <w:t>ode</w:t>
      </w:r>
      <w:r w:rsidRPr="00F808FA">
        <w:t xml:space="preserve">, </w:t>
      </w:r>
      <w:r w:rsidR="002A14CA">
        <w:t xml:space="preserve">which is true for the AC stress path but opposite for the AE stress path. </w:t>
      </w:r>
    </w:p>
    <w:p w14:paraId="4F49A8DD" w14:textId="5237C6CC" w:rsidR="00946330" w:rsidRPr="00946330" w:rsidRDefault="00946330" w:rsidP="00946330"/>
    <w:p w14:paraId="41F8A871" w14:textId="7072948C" w:rsidR="00A85A54" w:rsidRDefault="00077C1E" w:rsidP="002D6C39">
      <w:r>
        <w:rPr>
          <w:noProof/>
          <w:lang w:val="en-GB"/>
        </w:rPr>
        <w:drawing>
          <wp:inline distT="0" distB="0" distL="0" distR="0" wp14:anchorId="7B0DF501" wp14:editId="17A58E38">
            <wp:extent cx="5652000" cy="2306261"/>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2000" cy="2306261"/>
                    </a:xfrm>
                    <a:prstGeom prst="rect">
                      <a:avLst/>
                    </a:prstGeom>
                  </pic:spPr>
                </pic:pic>
              </a:graphicData>
            </a:graphic>
          </wp:inline>
        </w:drawing>
      </w:r>
    </w:p>
    <w:p w14:paraId="76B9BA1D" w14:textId="7D60D437" w:rsidR="005A5088" w:rsidRDefault="005A5088" w:rsidP="005A5088">
      <w:pPr>
        <w:pStyle w:val="Caption"/>
        <w:rPr>
          <w:b w:val="0"/>
          <w:bCs/>
        </w:rPr>
      </w:pPr>
      <w:r>
        <w:lastRenderedPageBreak/>
        <w:t xml:space="preserve">Fig. </w:t>
      </w:r>
      <w:fldSimple w:instr=" SEQ Fig. \* ARABIC ">
        <w:r w:rsidR="005B7CD2">
          <w:rPr>
            <w:noProof/>
          </w:rPr>
          <w:t>6</w:t>
        </w:r>
      </w:fldSimple>
      <w:r w:rsidR="00946330" w:rsidRPr="00946330">
        <w:rPr>
          <w:b w:val="0"/>
          <w:bCs/>
        </w:rPr>
        <w:t xml:space="preserve"> </w:t>
      </w:r>
      <w:r w:rsidR="00946330" w:rsidRPr="00E620CF">
        <w:rPr>
          <w:b w:val="0"/>
          <w:bCs/>
        </w:rPr>
        <w:t>Evolution of</w:t>
      </w:r>
      <w:r w:rsidR="00946330" w:rsidRPr="005A5088">
        <w:rPr>
          <w:b w:val="0"/>
          <w:bCs/>
        </w:rPr>
        <w:t xml:space="preserve"> </w:t>
      </w:r>
      <w:r w:rsidR="00946330">
        <w:rPr>
          <w:b w:val="0"/>
          <w:bCs/>
        </w:rPr>
        <w:t>void ratio: (a) Axial compression; (b) Axial extension</w:t>
      </w:r>
    </w:p>
    <w:p w14:paraId="2114EAA7" w14:textId="77777777" w:rsidR="00946330" w:rsidRPr="00946330" w:rsidRDefault="00946330" w:rsidP="00946330"/>
    <w:p w14:paraId="5925157A" w14:textId="57936630" w:rsidR="00946330" w:rsidRDefault="00946330" w:rsidP="00946330">
      <w:pPr>
        <w:pStyle w:val="Heading2"/>
        <w:rPr>
          <w:rFonts w:eastAsiaTheme="minorEastAsia"/>
        </w:rPr>
      </w:pPr>
      <w:r>
        <w:rPr>
          <w:rFonts w:eastAsiaTheme="minorEastAsia" w:hint="eastAsia"/>
        </w:rPr>
        <w:t>3</w:t>
      </w:r>
      <w:r>
        <w:rPr>
          <w:rFonts w:eastAsiaTheme="minorEastAsia"/>
        </w:rPr>
        <w:t>.</w:t>
      </w:r>
      <w:r w:rsidR="00FD5B37">
        <w:rPr>
          <w:rFonts w:eastAsiaTheme="minorEastAsia"/>
        </w:rPr>
        <w:t>4</w:t>
      </w:r>
      <w:r>
        <w:rPr>
          <w:rFonts w:eastAsiaTheme="minorEastAsia"/>
        </w:rPr>
        <w:t>. Volumetric strain</w:t>
      </w:r>
    </w:p>
    <w:p w14:paraId="36F2E711" w14:textId="27AAFA15" w:rsidR="00CC2C89" w:rsidRPr="00F734FA" w:rsidRDefault="00946330" w:rsidP="00946330">
      <w:r w:rsidRPr="00774A95">
        <w:rPr>
          <w:rFonts w:hint="eastAsia"/>
        </w:rPr>
        <w:t>F</w:t>
      </w:r>
      <w:r w:rsidRPr="00774A95">
        <w:t xml:space="preserve">igures </w:t>
      </w:r>
      <w:r w:rsidR="00967CEC" w:rsidRPr="00774A95">
        <w:t>7</w:t>
      </w:r>
      <w:r w:rsidRPr="00774A95">
        <w:t>(</w:t>
      </w:r>
      <w:r w:rsidR="00967CEC" w:rsidRPr="00774A95">
        <w:t>a</w:t>
      </w:r>
      <w:r w:rsidRPr="00774A95">
        <w:t xml:space="preserve">) and </w:t>
      </w:r>
      <w:r w:rsidR="002A14CA" w:rsidRPr="00774A95">
        <w:t>7</w:t>
      </w:r>
      <w:r w:rsidRPr="00774A95">
        <w:t>(</w:t>
      </w:r>
      <w:r w:rsidR="00967CEC" w:rsidRPr="00774A95">
        <w:t>b</w:t>
      </w:r>
      <w:r w:rsidRPr="00774A95">
        <w:t>) show the evolution of volumetric strain (</w:t>
      </w:r>
      <m:oMath>
        <m:sSub>
          <m:sSubPr>
            <m:ctrlPr>
              <w:rPr>
                <w:rFonts w:ascii="Cambria Math" w:hAnsi="Cambria Math"/>
                <w:i/>
              </w:rPr>
            </m:ctrlPr>
          </m:sSubPr>
          <m:e>
            <m:r>
              <w:rPr>
                <w:rFonts w:ascii="Cambria Math" w:hAnsi="Cambria Math"/>
              </w:rPr>
              <m:t>ε</m:t>
            </m:r>
          </m:e>
          <m:sub>
            <m:r>
              <w:rPr>
                <w:rFonts w:ascii="Cambria Math" w:hAnsi="Cambria Math"/>
              </w:rPr>
              <m:t>v</m:t>
            </m:r>
          </m:sub>
        </m:sSub>
      </m:oMath>
      <w:r w:rsidRPr="00774A95">
        <w:t>) against axial strain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774A95">
        <w:t xml:space="preserve">) under AC and AE stress paths, respectively. </w:t>
      </w:r>
      <w:r w:rsidR="002A14CA" w:rsidRPr="00774A95">
        <w:t>A</w:t>
      </w:r>
      <w:r w:rsidRPr="00774A95">
        <w:t xml:space="preserve"> positive value of volumetric strain illustrates contraction and a negative value illustrates dilation</w:t>
      </w:r>
      <w:r w:rsidR="002A14CA" w:rsidRPr="00774A95">
        <w:t xml:space="preserve"> in this demonstration</w:t>
      </w:r>
      <w:r w:rsidRPr="00774A95">
        <w:t xml:space="preserve">. </w:t>
      </w:r>
      <w:r w:rsidRPr="00CC2C89">
        <w:t xml:space="preserve">It can be seen that the general </w:t>
      </w:r>
      <w:r w:rsidR="00774A95" w:rsidRPr="00CC2C89">
        <w:t xml:space="preserve">pattern for </w:t>
      </w:r>
      <w:r w:rsidRPr="00CC2C89">
        <w:t xml:space="preserve">behaviours of dense samples and loose samples are dilation and contraction, respectively. Similar observations were reported before in laboratory and numerical studies [Jiang </w:t>
      </w:r>
      <w:r w:rsidRPr="00CC2C89">
        <w:rPr>
          <w:i/>
          <w:iCs/>
        </w:rPr>
        <w:t xml:space="preserve">et al. </w:t>
      </w:r>
      <w:r w:rsidRPr="00CC2C89">
        <w:t xml:space="preserve">2013; Zhang </w:t>
      </w:r>
      <w:r w:rsidRPr="00CC2C89">
        <w:rPr>
          <w:i/>
          <w:iCs/>
        </w:rPr>
        <w:t xml:space="preserve">et al. </w:t>
      </w:r>
      <w:r w:rsidRPr="00CC2C89">
        <w:t xml:space="preserve">2018; </w:t>
      </w:r>
      <w:r w:rsidRPr="00CC2C89">
        <w:rPr>
          <w:rFonts w:cs="Times New Roman"/>
        </w:rPr>
        <w:t>Dołżyk-Szypcio 2020</w:t>
      </w:r>
      <w:r w:rsidRPr="00CC2C89">
        <w:t xml:space="preserve">; Rahman </w:t>
      </w:r>
      <w:r w:rsidRPr="00CC2C89">
        <w:rPr>
          <w:i/>
          <w:iCs/>
        </w:rPr>
        <w:t xml:space="preserve">et al. </w:t>
      </w:r>
      <w:r w:rsidRPr="00CC2C89">
        <w:t xml:space="preserve">2021; among others]. </w:t>
      </w:r>
      <w:r w:rsidR="00CC2C89" w:rsidRPr="00CC2C89">
        <w:t xml:space="preserve">It can also be seen that </w:t>
      </w:r>
      <w:r w:rsidRPr="00CC2C89">
        <w:t xml:space="preserve">initial contraction </w:t>
      </w:r>
      <w:r w:rsidR="00CC2C89" w:rsidRPr="00CC2C89">
        <w:t xml:space="preserve">is </w:t>
      </w:r>
      <w:r w:rsidRPr="00CC2C89">
        <w:t>followed by dilation</w:t>
      </w:r>
      <w:r w:rsidR="00CC2C89" w:rsidRPr="00CC2C89">
        <w:t xml:space="preserve"> until critical state is reached</w:t>
      </w:r>
      <w:r w:rsidRPr="00CC2C89">
        <w:t xml:space="preserve"> for </w:t>
      </w:r>
      <w:r w:rsidR="00CC2C89" w:rsidRPr="00CC2C89">
        <w:t xml:space="preserve">dense samples </w:t>
      </w:r>
      <w:r w:rsidR="00CC2C89">
        <w:t>under</w:t>
      </w:r>
      <w:r w:rsidR="00CC2C89" w:rsidRPr="00F808FA">
        <w:t xml:space="preserve"> the AC stress path with the CT shearing mode (AC-CT)</w:t>
      </w:r>
      <w:r w:rsidR="00CC2C89">
        <w:t xml:space="preserve">, which is similar to the discussion of void ratio in Section 3.3. </w:t>
      </w:r>
      <w:r w:rsidR="00CC2C89" w:rsidRPr="00F734FA">
        <w:t xml:space="preserve">In fact, a mathematical relationship between </w:t>
      </w:r>
      <m:oMath>
        <m:sSub>
          <m:sSubPr>
            <m:ctrlPr>
              <w:rPr>
                <w:rFonts w:ascii="Cambria Math" w:hAnsi="Cambria Math"/>
                <w:i/>
              </w:rPr>
            </m:ctrlPr>
          </m:sSubPr>
          <m:e>
            <m:r>
              <w:rPr>
                <w:rFonts w:ascii="Cambria Math" w:hAnsi="Cambria Math"/>
              </w:rPr>
              <m:t>ε</m:t>
            </m:r>
          </m:e>
          <m:sub>
            <m:r>
              <w:rPr>
                <w:rFonts w:ascii="Cambria Math" w:hAnsi="Cambria Math"/>
              </w:rPr>
              <m:t>v</m:t>
            </m:r>
          </m:sub>
        </m:sSub>
      </m:oMath>
      <w:r w:rsidR="00CC2C89" w:rsidRPr="00F734FA">
        <w:t xml:space="preserve"> and </w:t>
      </w:r>
      <m:oMath>
        <m:r>
          <w:rPr>
            <w:rFonts w:ascii="Cambria Math" w:hAnsi="Cambria Math"/>
          </w:rPr>
          <m:t>e</m:t>
        </m:r>
      </m:oMath>
      <w:r w:rsidR="00CC2C89" w:rsidRPr="00F734FA">
        <w:t xml:space="preserve"> can be obtained as (see also Gong 2008)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3845"/>
        <w:gridCol w:w="2964"/>
      </w:tblGrid>
      <w:tr w:rsidR="00242DBD" w:rsidRPr="00F734FA" w14:paraId="1084EB6F" w14:textId="77777777" w:rsidTr="001274BD">
        <w:tc>
          <w:tcPr>
            <w:tcW w:w="2122" w:type="dxa"/>
          </w:tcPr>
          <w:p w14:paraId="09C05A5A" w14:textId="77777777" w:rsidR="00242DBD" w:rsidRPr="00F734FA" w:rsidRDefault="00242DBD" w:rsidP="001274BD">
            <w:pPr>
              <w:rPr>
                <w:rFonts w:cs="Times New Roman"/>
              </w:rPr>
            </w:pPr>
          </w:p>
        </w:tc>
        <w:tc>
          <w:tcPr>
            <w:tcW w:w="3888" w:type="dxa"/>
            <w:vAlign w:val="center"/>
          </w:tcPr>
          <w:p w14:paraId="3356D476" w14:textId="04C44DC7" w:rsidR="00242DBD" w:rsidRPr="00F734FA" w:rsidRDefault="00C54826" w:rsidP="00242DBD">
            <w:pPr>
              <w:jc w:val="center"/>
              <w:rPr>
                <w:rFonts w:cs="Times New Roman"/>
              </w:rPr>
            </w:pPr>
            <m:oMathPara>
              <m:oMath>
                <m:sSub>
                  <m:sSubPr>
                    <m:ctrlPr>
                      <w:rPr>
                        <w:rFonts w:ascii="Cambria Math" w:hAnsi="Cambria Math"/>
                        <w:i/>
                      </w:rPr>
                    </m:ctrlPr>
                  </m:sSubPr>
                  <m:e>
                    <m:r>
                      <w:rPr>
                        <w:rFonts w:ascii="Cambria Math" w:hAnsi="Cambria Math"/>
                      </w:rPr>
                      <m:t>ε</m:t>
                    </m:r>
                  </m:e>
                  <m:sub>
                    <m:r>
                      <w:rPr>
                        <w:rFonts w:ascii="Cambria Math" w:hAnsi="Cambria Math"/>
                      </w:rPr>
                      <m:t>v</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0</m:t>
                            </m:r>
                          </m:sub>
                        </m:sSub>
                      </m:num>
                      <m:den>
                        <m:r>
                          <w:rPr>
                            <w:rFonts w:ascii="Cambria Math" w:hAnsi="Cambria Math"/>
                          </w:rPr>
                          <m:t>1+e</m:t>
                        </m:r>
                      </m:den>
                    </m:f>
                  </m:e>
                </m:func>
              </m:oMath>
            </m:oMathPara>
          </w:p>
        </w:tc>
        <w:tc>
          <w:tcPr>
            <w:tcW w:w="3006" w:type="dxa"/>
            <w:vAlign w:val="center"/>
          </w:tcPr>
          <w:p w14:paraId="25217B53" w14:textId="0E0E58A9" w:rsidR="00242DBD" w:rsidRPr="00F734FA" w:rsidRDefault="00242DBD" w:rsidP="001274BD">
            <w:pPr>
              <w:jc w:val="right"/>
              <w:rPr>
                <w:rFonts w:cs="Times New Roman"/>
              </w:rPr>
            </w:pPr>
            <w:r w:rsidRPr="00F734FA">
              <w:rPr>
                <w:rFonts w:cs="Times New Roman" w:hint="eastAsia"/>
              </w:rPr>
              <w:t>(</w:t>
            </w:r>
            <w:r w:rsidR="00244AC3" w:rsidRPr="00F734FA">
              <w:rPr>
                <w:rFonts w:cs="Times New Roman"/>
              </w:rPr>
              <w:t>5</w:t>
            </w:r>
            <w:r w:rsidRPr="00F734FA">
              <w:rPr>
                <w:rFonts w:cs="Times New Roman"/>
              </w:rPr>
              <w:t>)</w:t>
            </w:r>
          </w:p>
        </w:tc>
      </w:tr>
    </w:tbl>
    <w:p w14:paraId="67958195" w14:textId="15152D83" w:rsidR="00946330" w:rsidRPr="00BF3A34" w:rsidRDefault="00CC2C89" w:rsidP="00946330">
      <w:r w:rsidRPr="00F734FA">
        <w:t xml:space="preserve">where </w:t>
      </w:r>
      <m:oMath>
        <m:sSub>
          <m:sSubPr>
            <m:ctrlPr>
              <w:rPr>
                <w:rFonts w:ascii="Cambria Math" w:hAnsi="Cambria Math"/>
                <w:i/>
              </w:rPr>
            </m:ctrlPr>
          </m:sSubPr>
          <m:e>
            <m:r>
              <w:rPr>
                <w:rFonts w:ascii="Cambria Math" w:hAnsi="Cambria Math"/>
              </w:rPr>
              <m:t>e</m:t>
            </m:r>
          </m:e>
          <m:sub>
            <m:r>
              <w:rPr>
                <w:rFonts w:ascii="Cambria Math" w:hAnsi="Cambria Math"/>
              </w:rPr>
              <m:t>0</m:t>
            </m:r>
          </m:sub>
        </m:sSub>
      </m:oMath>
      <w:r w:rsidRPr="00F734FA">
        <w:t xml:space="preserve"> is the initial void ratio.</w:t>
      </w:r>
    </w:p>
    <w:p w14:paraId="5576E9DA" w14:textId="53EDF325" w:rsidR="00077C1E" w:rsidRDefault="00A85A54" w:rsidP="002D6C39">
      <w:r>
        <w:rPr>
          <w:noProof/>
          <w:lang w:val="en-GB"/>
        </w:rPr>
        <w:drawing>
          <wp:inline distT="0" distB="0" distL="0" distR="0" wp14:anchorId="4F1515DE" wp14:editId="3AD86DC5">
            <wp:extent cx="5652000" cy="2400817"/>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000" cy="2400817"/>
                    </a:xfrm>
                    <a:prstGeom prst="rect">
                      <a:avLst/>
                    </a:prstGeom>
                  </pic:spPr>
                </pic:pic>
              </a:graphicData>
            </a:graphic>
          </wp:inline>
        </w:drawing>
      </w:r>
    </w:p>
    <w:p w14:paraId="6A95AA8E" w14:textId="6476AB21" w:rsidR="005A5088" w:rsidRDefault="005A5088" w:rsidP="005A5088">
      <w:pPr>
        <w:pStyle w:val="Caption"/>
      </w:pPr>
      <w:r>
        <w:t xml:space="preserve">Fig. </w:t>
      </w:r>
      <w:fldSimple w:instr=" SEQ Fig. \* ARABIC ">
        <w:r>
          <w:rPr>
            <w:noProof/>
          </w:rPr>
          <w:t>7</w:t>
        </w:r>
      </w:fldSimple>
      <w:r w:rsidR="00946330" w:rsidRPr="00946330">
        <w:rPr>
          <w:b w:val="0"/>
          <w:bCs/>
        </w:rPr>
        <w:t xml:space="preserve"> </w:t>
      </w:r>
      <w:r w:rsidR="00946330" w:rsidRPr="00E620CF">
        <w:rPr>
          <w:b w:val="0"/>
          <w:bCs/>
        </w:rPr>
        <w:t>Evolution of</w:t>
      </w:r>
      <w:r w:rsidR="00946330" w:rsidRPr="005A5088">
        <w:rPr>
          <w:b w:val="0"/>
          <w:bCs/>
        </w:rPr>
        <w:t xml:space="preserve"> </w:t>
      </w:r>
      <w:r w:rsidR="00946330">
        <w:rPr>
          <w:b w:val="0"/>
          <w:bCs/>
        </w:rPr>
        <w:t>volumetric strain: (a) Axial compression; (b) Axial extension</w:t>
      </w:r>
    </w:p>
    <w:p w14:paraId="2025E250" w14:textId="77777777" w:rsidR="00AD0D5B" w:rsidRPr="003F7934" w:rsidRDefault="00AD0D5B" w:rsidP="00ED6FED"/>
    <w:p w14:paraId="3A06E6E6" w14:textId="1BF8F439" w:rsidR="00CE446E" w:rsidRPr="00133583" w:rsidRDefault="00CE446E" w:rsidP="00CE446E">
      <w:pPr>
        <w:pStyle w:val="Heading2"/>
        <w:rPr>
          <w:rFonts w:eastAsiaTheme="minorEastAsia"/>
        </w:rPr>
      </w:pPr>
      <w:r w:rsidRPr="00133583">
        <w:rPr>
          <w:rFonts w:eastAsiaTheme="minorEastAsia" w:hint="eastAsia"/>
        </w:rPr>
        <w:t>3</w:t>
      </w:r>
      <w:r w:rsidRPr="00133583">
        <w:rPr>
          <w:rFonts w:eastAsiaTheme="minorEastAsia"/>
        </w:rPr>
        <w:t>.</w:t>
      </w:r>
      <w:r w:rsidR="00FD5B37" w:rsidRPr="00133583">
        <w:rPr>
          <w:rFonts w:eastAsiaTheme="minorEastAsia"/>
        </w:rPr>
        <w:t>5</w:t>
      </w:r>
      <w:r w:rsidRPr="00133583">
        <w:rPr>
          <w:rFonts w:eastAsiaTheme="minorEastAsia"/>
        </w:rPr>
        <w:t xml:space="preserve">. </w:t>
      </w:r>
      <w:r w:rsidRPr="00133583">
        <w:rPr>
          <w:rFonts w:eastAsiaTheme="minorEastAsia" w:hint="eastAsia"/>
        </w:rPr>
        <w:t>Failure</w:t>
      </w:r>
      <w:r w:rsidRPr="00133583">
        <w:rPr>
          <w:rFonts w:eastAsiaTheme="minorEastAsia"/>
        </w:rPr>
        <w:t xml:space="preserve"> criteri</w:t>
      </w:r>
      <w:r w:rsidR="005A5088" w:rsidRPr="00133583">
        <w:rPr>
          <w:rFonts w:eastAsiaTheme="minorEastAsia" w:hint="eastAsia"/>
        </w:rPr>
        <w:t>a</w:t>
      </w:r>
    </w:p>
    <w:p w14:paraId="04489716" w14:textId="6F58857A" w:rsidR="006C1C99" w:rsidRDefault="00E654C8" w:rsidP="00ED6FED">
      <w:r>
        <w:t>Different failure</w:t>
      </w:r>
      <w:r w:rsidR="00DC03CA">
        <w:t>/strength</w:t>
      </w:r>
      <w:r>
        <w:t xml:space="preserve"> criteria for soils have been proposed in literature</w:t>
      </w:r>
      <w:r w:rsidR="006C1C99">
        <w:t xml:space="preserve"> and there is argument regarding which one is the most appropriate one for granular materials [</w:t>
      </w:r>
      <w:r w:rsidR="006C1C99">
        <w:rPr>
          <w:rFonts w:cs="Times New Roman"/>
        </w:rPr>
        <w:t>Cornforth</w:t>
      </w:r>
      <w:r w:rsidR="006C1C99" w:rsidRPr="00360CC5">
        <w:rPr>
          <w:rFonts w:cs="Times New Roman"/>
        </w:rPr>
        <w:t xml:space="preserve"> 1964</w:t>
      </w:r>
      <w:r w:rsidR="006C1C99">
        <w:rPr>
          <w:rFonts w:cs="Times New Roman"/>
        </w:rPr>
        <w:t xml:space="preserve">; </w:t>
      </w:r>
      <w:r w:rsidR="006C1C99" w:rsidRPr="00360CC5">
        <w:t>Lade and Duncan 1973</w:t>
      </w:r>
      <w:r w:rsidR="006C1C99">
        <w:t>;</w:t>
      </w:r>
      <w:r w:rsidR="006C1C99" w:rsidRPr="00360CC5">
        <w:t xml:space="preserve"> Matsuoka and Nakai 1974</w:t>
      </w:r>
      <w:r w:rsidR="006C1C99">
        <w:t>; Thornton and Zhang 2010;</w:t>
      </w:r>
      <w:r w:rsidR="006C1C99">
        <w:rPr>
          <w:rFonts w:cs="Times New Roman"/>
        </w:rPr>
        <w:t xml:space="preserve"> </w:t>
      </w:r>
      <w:r w:rsidR="006C1C99" w:rsidRPr="00360CC5">
        <w:t xml:space="preserve">Gong </w:t>
      </w:r>
      <w:r w:rsidR="006C1C99" w:rsidRPr="00360CC5">
        <w:rPr>
          <w:i/>
          <w:iCs/>
        </w:rPr>
        <w:t xml:space="preserve">et al. </w:t>
      </w:r>
      <w:r w:rsidR="006C1C99" w:rsidRPr="00360CC5">
        <w:rPr>
          <w:rFonts w:cs="Times New Roman"/>
        </w:rPr>
        <w:t>2012</w:t>
      </w:r>
      <w:r w:rsidR="006C1C99">
        <w:t>;</w:t>
      </w:r>
      <w:r w:rsidR="006C1C99" w:rsidRPr="00360CC5">
        <w:t xml:space="preserve"> </w:t>
      </w:r>
      <w:r w:rsidR="006C1C99">
        <w:rPr>
          <w:rFonts w:cs="Times New Roman"/>
        </w:rPr>
        <w:t>among others]</w:t>
      </w:r>
      <w:r w:rsidR="006C1C99">
        <w:t xml:space="preserve">. </w:t>
      </w:r>
      <w:r w:rsidR="001D0732" w:rsidRPr="00133583">
        <w:rPr>
          <w:rFonts w:hint="eastAsia"/>
        </w:rPr>
        <w:t>I</w:t>
      </w:r>
      <w:r w:rsidR="001D0732" w:rsidRPr="00133583">
        <w:t xml:space="preserve">t is </w:t>
      </w:r>
      <w:r w:rsidR="005A5088" w:rsidRPr="00133583">
        <w:t>tempting</w:t>
      </w:r>
      <w:r w:rsidR="001D0732" w:rsidRPr="00133583">
        <w:t xml:space="preserve"> to </w:t>
      </w:r>
      <w:r w:rsidR="00087BF9" w:rsidRPr="00133583">
        <w:t xml:space="preserve">fit the DEM results into </w:t>
      </w:r>
      <w:r w:rsidR="00763DBC" w:rsidRPr="00133583">
        <w:t xml:space="preserve">different </w:t>
      </w:r>
      <w:r w:rsidR="00087BF9" w:rsidRPr="00133583">
        <w:t>stress-based failure criteria</w:t>
      </w:r>
      <w:r w:rsidR="006C1C99">
        <w:t>, as discussed below.</w:t>
      </w:r>
      <w:r w:rsidR="00BA6F9B" w:rsidRPr="00133583">
        <w:t xml:space="preserve"> </w:t>
      </w:r>
    </w:p>
    <w:p w14:paraId="6D30C00A" w14:textId="77777777" w:rsidR="006C1C99" w:rsidRDefault="006C1C99" w:rsidP="00ED6FED"/>
    <w:p w14:paraId="28C3A57F" w14:textId="6FD8DA04" w:rsidR="00F86676" w:rsidRPr="00133583" w:rsidRDefault="00BA6F9B" w:rsidP="00ED6FED">
      <w:r w:rsidRPr="00133583">
        <w:t>The Mohr–Coulomb failure criterion</w:t>
      </w:r>
      <w:r w:rsidR="006C5615" w:rsidRPr="00133583">
        <w:t xml:space="preserve"> </w:t>
      </w:r>
      <w:r w:rsidR="00133583" w:rsidRPr="00133583">
        <w:t>[</w:t>
      </w:r>
      <w:r w:rsidR="006C5615" w:rsidRPr="00133583">
        <w:t xml:space="preserve">see </w:t>
      </w:r>
      <w:r w:rsidR="006C1C99">
        <w:rPr>
          <w:rFonts w:cs="Times New Roman"/>
        </w:rPr>
        <w:t xml:space="preserve">Schofield and Wroth </w:t>
      </w:r>
      <w:r w:rsidR="006C5615" w:rsidRPr="00133583">
        <w:rPr>
          <w:rFonts w:cs="Times New Roman"/>
        </w:rPr>
        <w:t>1968</w:t>
      </w:r>
      <w:r w:rsidR="002F5B22" w:rsidRPr="00133583">
        <w:rPr>
          <w:rFonts w:cs="Times New Roman"/>
        </w:rPr>
        <w:t>; Labuz and Zang 2012</w:t>
      </w:r>
      <w:r w:rsidR="006C5615" w:rsidRPr="00133583">
        <w:rPr>
          <w:rFonts w:cs="Times New Roman"/>
        </w:rPr>
        <w:t>]</w:t>
      </w:r>
      <w:r w:rsidR="006C5615" w:rsidRPr="00133583">
        <w:t xml:space="preserve"> </w:t>
      </w:r>
      <w:r w:rsidR="002552AF" w:rsidRPr="00133583">
        <w:t xml:space="preserve">is normally expressed </w:t>
      </w:r>
      <w:r w:rsidR="00360CC5">
        <w:t>by</w:t>
      </w:r>
      <w:r w:rsidR="002552AF" w:rsidRPr="00133583">
        <w:t xml:space="preserve"> the sine value of the </w:t>
      </w:r>
      <w:r w:rsidR="00133583" w:rsidRPr="00133583">
        <w:t xml:space="preserve">mobilized </w:t>
      </w:r>
      <w:r w:rsidR="002552AF" w:rsidRPr="00133583">
        <w:t>friction angle (</w:t>
      </w:r>
      <m:oMath>
        <m:r>
          <w:rPr>
            <w:rFonts w:ascii="Cambria Math" w:hAnsi="Cambria Math" w:cs="Times New Roman"/>
          </w:rPr>
          <m:t>φ</m:t>
        </m:r>
      </m:oMath>
      <w:r w:rsidR="002552AF" w:rsidRPr="00133583">
        <w:t>)</w:t>
      </w:r>
      <w:r w:rsidR="000D2A66" w:rsidRPr="00133583">
        <w:t xml:space="preserve"> for </w:t>
      </w:r>
      <w:r w:rsidR="00133583" w:rsidRPr="00133583">
        <w:t>cohesionless</w:t>
      </w:r>
      <w:r w:rsidR="000D2A66" w:rsidRPr="00133583">
        <w:t xml:space="preserve">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3844"/>
        <w:gridCol w:w="2965"/>
      </w:tblGrid>
      <w:tr w:rsidR="00763DBC" w:rsidRPr="00E54570" w14:paraId="45CB3ED5" w14:textId="77777777" w:rsidTr="003F06DD">
        <w:tc>
          <w:tcPr>
            <w:tcW w:w="2122" w:type="dxa"/>
          </w:tcPr>
          <w:p w14:paraId="5B8CC3D5" w14:textId="77777777" w:rsidR="00763DBC" w:rsidRPr="00133583" w:rsidRDefault="00763DBC" w:rsidP="003301D9">
            <w:pPr>
              <w:spacing w:before="120" w:after="120"/>
              <w:rPr>
                <w:rFonts w:cs="Times New Roman"/>
              </w:rPr>
            </w:pPr>
          </w:p>
        </w:tc>
        <w:tc>
          <w:tcPr>
            <w:tcW w:w="3888" w:type="dxa"/>
            <w:vAlign w:val="center"/>
          </w:tcPr>
          <w:p w14:paraId="4241A9EE" w14:textId="2C7145BA" w:rsidR="00763DBC" w:rsidRPr="00133583" w:rsidRDefault="00C54826" w:rsidP="003301D9">
            <w:pPr>
              <w:spacing w:before="120" w:after="120"/>
              <w:jc w:val="center"/>
              <w:rPr>
                <w:rFonts w:cs="Times New Roman"/>
              </w:rPr>
            </w:pPr>
            <m:oMathPara>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den>
                </m:f>
              </m:oMath>
            </m:oMathPara>
          </w:p>
        </w:tc>
        <w:tc>
          <w:tcPr>
            <w:tcW w:w="3006" w:type="dxa"/>
            <w:vAlign w:val="center"/>
          </w:tcPr>
          <w:p w14:paraId="6C20EA59" w14:textId="6687B263" w:rsidR="00763DBC" w:rsidRPr="00133583" w:rsidRDefault="00763DBC" w:rsidP="003301D9">
            <w:pPr>
              <w:spacing w:before="120" w:after="120"/>
              <w:jc w:val="right"/>
              <w:rPr>
                <w:rFonts w:cs="Times New Roman"/>
              </w:rPr>
            </w:pPr>
            <w:r w:rsidRPr="00133583">
              <w:rPr>
                <w:rFonts w:cs="Times New Roman" w:hint="eastAsia"/>
              </w:rPr>
              <w:t>(</w:t>
            </w:r>
            <w:r w:rsidR="00244AC3">
              <w:rPr>
                <w:rFonts w:cs="Times New Roman"/>
              </w:rPr>
              <w:t>6</w:t>
            </w:r>
            <w:r w:rsidRPr="00133583">
              <w:rPr>
                <w:rFonts w:cs="Times New Roman"/>
              </w:rPr>
              <w:t>)</w:t>
            </w:r>
          </w:p>
        </w:tc>
      </w:tr>
    </w:tbl>
    <w:p w14:paraId="12ECDA59" w14:textId="5C9504DE" w:rsidR="00885547" w:rsidRPr="00360CC5" w:rsidRDefault="000D2A66" w:rsidP="003301D9">
      <w:r w:rsidRPr="00360CC5">
        <w:t xml:space="preserve">The shear strength of sand </w:t>
      </w:r>
      <w:r w:rsidR="00360CC5" w:rsidRPr="00360CC5">
        <w:t>can be</w:t>
      </w:r>
      <w:r w:rsidRPr="00360CC5">
        <w:t xml:space="preserve"> described by the peak value or the critical state value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w:r w:rsidR="00AA33C9" w:rsidRPr="00360CC5">
        <w:rPr>
          <w:rFonts w:hint="eastAsia"/>
        </w:rPr>
        <w:t xml:space="preserve"> </w:t>
      </w:r>
      <w:r w:rsidR="006C1C99">
        <w:t>[Cornforth</w:t>
      </w:r>
      <w:r w:rsidR="00AA33C9" w:rsidRPr="00360CC5">
        <w:t xml:space="preserve"> 1964].</w:t>
      </w:r>
      <w:r w:rsidR="00AA33C9" w:rsidRPr="00360CC5">
        <w:rPr>
          <w:rFonts w:hint="eastAsia"/>
        </w:rPr>
        <w:t xml:space="preserve"> </w:t>
      </w:r>
      <w:r w:rsidR="006C1C99">
        <w:t>Projected o</w:t>
      </w:r>
      <w:r w:rsidR="000D60D4" w:rsidRPr="00360CC5">
        <w:t xml:space="preserve">n the octahedral plane (or </w:t>
      </w:r>
      <w:r w:rsidR="000D60D4" w:rsidRPr="00360CC5">
        <w:rPr>
          <w:rFonts w:ascii="Cambria Math" w:hAnsi="Cambria Math"/>
        </w:rPr>
        <w:t>𝜋</w:t>
      </w:r>
      <w:r w:rsidR="000D60D4" w:rsidRPr="00360CC5">
        <w:t xml:space="preserve"> plane)</w:t>
      </w:r>
      <w:r w:rsidRPr="00360CC5">
        <w:t xml:space="preserve">, </w:t>
      </w:r>
      <w:r w:rsidR="00A15918" w:rsidRPr="00360CC5">
        <w:t xml:space="preserve">the Mohr–Coulomb failure envelope </w:t>
      </w:r>
      <w:r w:rsidR="00A15918" w:rsidRPr="00360CC5">
        <w:lastRenderedPageBreak/>
        <w:t xml:space="preserve">is a hexagon </w:t>
      </w:r>
      <w:r w:rsidR="00360CC5" w:rsidRPr="00360CC5">
        <w:t>[</w:t>
      </w:r>
      <w:r w:rsidR="006C1C99">
        <w:t>see</w:t>
      </w:r>
      <w:r w:rsidR="00A15918" w:rsidRPr="00360CC5">
        <w:t xml:space="preserve"> </w:t>
      </w:r>
      <w:r w:rsidR="002870FD" w:rsidRPr="00360CC5">
        <w:t xml:space="preserve">Galindo-Torres </w:t>
      </w:r>
      <w:r w:rsidR="002870FD" w:rsidRPr="00360CC5">
        <w:rPr>
          <w:i/>
          <w:iCs/>
        </w:rPr>
        <w:t>et al.</w:t>
      </w:r>
      <w:r w:rsidR="002870FD" w:rsidRPr="00360CC5">
        <w:t xml:space="preserve"> 2013</w:t>
      </w:r>
      <w:r w:rsidR="00A15918" w:rsidRPr="00360CC5">
        <w:t xml:space="preserve">]. </w:t>
      </w:r>
    </w:p>
    <w:p w14:paraId="32D02B44" w14:textId="61F04612" w:rsidR="007906A5" w:rsidRPr="00360CC5" w:rsidRDefault="007906A5" w:rsidP="00B54DD3"/>
    <w:p w14:paraId="45DA73AC" w14:textId="1B08BEDB" w:rsidR="00760C70" w:rsidRPr="00360CC5" w:rsidRDefault="007F7D77" w:rsidP="00ED6FED">
      <w:r w:rsidRPr="00360CC5">
        <w:t xml:space="preserve">Matsuoka and Nakai </w:t>
      </w:r>
      <w:r w:rsidR="00847B0D" w:rsidRPr="00360CC5">
        <w:t>[</w:t>
      </w:r>
      <w:r w:rsidRPr="00360CC5">
        <w:t>1974</w:t>
      </w:r>
      <w:r w:rsidR="00847B0D" w:rsidRPr="00360CC5">
        <w:t>]</w:t>
      </w:r>
      <w:r w:rsidRPr="00360CC5">
        <w:t xml:space="preserve"> defined a fai</w:t>
      </w:r>
      <w:r w:rsidR="006C1C99">
        <w:t>lure criterion</w:t>
      </w:r>
      <w:r w:rsidR="00C25B47">
        <w:t xml:space="preserve">, hereafter called </w:t>
      </w:r>
      <w:r w:rsidR="00C25B47" w:rsidRPr="00360CC5">
        <w:t>Matsuoka</w:t>
      </w:r>
      <w:r w:rsidR="00C25B47">
        <w:t xml:space="preserve"> criterion, which</w:t>
      </w:r>
      <w:r w:rsidR="006C1C99">
        <w:t xml:space="preserve"> </w:t>
      </w:r>
      <w:r w:rsidR="00C25B47">
        <w:t xml:space="preserve">can </w:t>
      </w:r>
      <w:r w:rsidR="00044E1D" w:rsidRPr="00360CC5">
        <w:rPr>
          <w:rFonts w:cs="Times New Roman"/>
        </w:rPr>
        <w:t xml:space="preserve">be expressed </w:t>
      </w:r>
      <w:r w:rsidR="00360CC5">
        <w:rPr>
          <w:rFonts w:cs="Times New Roman"/>
        </w:rPr>
        <w:t>by</w:t>
      </w:r>
      <w:r w:rsidR="00C25B47">
        <w:rPr>
          <w:rFonts w:cs="Times New Roman"/>
        </w:rPr>
        <w:t xml:space="preserve"> </w:t>
      </w:r>
      <w:r w:rsidR="00C25B47" w:rsidRPr="00360CC5">
        <w:t>Matsuoka’s parameter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00C25B47" w:rsidRPr="00360CC5">
        <w:t>)</w:t>
      </w:r>
      <w:r w:rsidR="00C25B47">
        <w:t xml:space="preserve"> as</w:t>
      </w:r>
      <w:r w:rsidR="00C25B47" w:rsidRPr="00360CC5">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7411"/>
        <w:gridCol w:w="794"/>
      </w:tblGrid>
      <w:tr w:rsidR="00F87110" w:rsidRPr="00360CC5" w14:paraId="1F2FDCF4" w14:textId="77777777" w:rsidTr="005D78C3">
        <w:tc>
          <w:tcPr>
            <w:tcW w:w="704" w:type="dxa"/>
          </w:tcPr>
          <w:p w14:paraId="26D1989C" w14:textId="77777777" w:rsidR="00F87110" w:rsidRPr="00360CC5" w:rsidRDefault="00F87110" w:rsidP="003301D9">
            <w:pPr>
              <w:spacing w:before="120" w:after="120"/>
              <w:rPr>
                <w:rFonts w:cs="Times New Roman"/>
              </w:rPr>
            </w:pPr>
          </w:p>
        </w:tc>
        <w:tc>
          <w:tcPr>
            <w:tcW w:w="7513" w:type="dxa"/>
            <w:vAlign w:val="center"/>
          </w:tcPr>
          <w:p w14:paraId="51D85CA2" w14:textId="03E0A158" w:rsidR="00F87110" w:rsidRPr="00360CC5" w:rsidRDefault="00C54826" w:rsidP="003301D9">
            <w:pPr>
              <w:spacing w:before="120" w:after="120"/>
              <w:jc w:val="center"/>
              <w:rPr>
                <w:rFonts w:cs="Times New Roman"/>
              </w:rPr>
            </w:pPr>
            <m:oMathPara>
              <m:oMath>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den>
                </m:f>
                <m:r>
                  <w:rPr>
                    <w:rFonts w:ascii="Cambria Math" w:hAnsi="Cambria Math" w:cs="Times New Roman"/>
                  </w:rPr>
                  <m:t>-9=</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r>
                          <w:rPr>
                            <w:rFonts w:ascii="Cambria Math" w:hAnsi="Cambria Math" w:cs="Times New Roman"/>
                          </w:rPr>
                          <m:t>)</m:t>
                        </m:r>
                      </m:e>
                      <m:sup>
                        <m:r>
                          <w:rPr>
                            <w:rFonts w:ascii="Cambria Math" w:hAnsi="Cambria Math" w:cs="Times New Roman"/>
                          </w:rPr>
                          <m:t>2</m:t>
                        </m:r>
                      </m:sup>
                    </m:sSup>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e>
                      <m:sup>
                        <m:r>
                          <w:rPr>
                            <w:rFonts w:ascii="Cambria Math" w:hAnsi="Cambria Math" w:cs="Times New Roman"/>
                          </w:rPr>
                          <m:t>2</m:t>
                        </m:r>
                      </m:sup>
                    </m:sSup>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r>
                          <w:rPr>
                            <w:rFonts w:ascii="Cambria Math" w:hAnsi="Cambria Math" w:cs="Times New Roman"/>
                          </w:rPr>
                          <m:t>)</m:t>
                        </m:r>
                      </m:e>
                      <m:sup>
                        <m:r>
                          <w:rPr>
                            <w:rFonts w:ascii="Cambria Math" w:hAnsi="Cambria Math" w:cs="Times New Roman"/>
                          </w:rPr>
                          <m:t>2</m:t>
                        </m:r>
                      </m:sup>
                    </m:sSup>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den>
                </m:f>
              </m:oMath>
            </m:oMathPara>
          </w:p>
        </w:tc>
        <w:tc>
          <w:tcPr>
            <w:tcW w:w="799" w:type="dxa"/>
            <w:vAlign w:val="center"/>
          </w:tcPr>
          <w:p w14:paraId="74669A06" w14:textId="0FC3E782" w:rsidR="00F87110" w:rsidRPr="00360CC5" w:rsidRDefault="00F87110" w:rsidP="003301D9">
            <w:pPr>
              <w:spacing w:before="120" w:after="120"/>
              <w:jc w:val="right"/>
              <w:rPr>
                <w:rFonts w:cs="Times New Roman"/>
              </w:rPr>
            </w:pPr>
            <w:r w:rsidRPr="00360CC5">
              <w:rPr>
                <w:rFonts w:cs="Times New Roman" w:hint="eastAsia"/>
              </w:rPr>
              <w:t>(</w:t>
            </w:r>
            <w:r w:rsidR="00244AC3">
              <w:rPr>
                <w:rFonts w:cs="Times New Roman"/>
              </w:rPr>
              <w:t>7</w:t>
            </w:r>
            <w:r w:rsidRPr="00360CC5">
              <w:rPr>
                <w:rFonts w:cs="Times New Roman"/>
              </w:rPr>
              <w:t>)</w:t>
            </w:r>
          </w:p>
        </w:tc>
      </w:tr>
    </w:tbl>
    <w:p w14:paraId="78E4BEAD" w14:textId="47364184" w:rsidR="00D823C6" w:rsidRPr="003A0034" w:rsidRDefault="004E4D72" w:rsidP="003301D9">
      <w:r w:rsidRPr="00360CC5">
        <w:t>where</w:t>
      </w:r>
      <w:r w:rsidR="000A7E0B" w:rsidRPr="00360CC5">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000A7E0B" w:rsidRPr="00360CC5">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000A7E0B" w:rsidRPr="00360CC5">
        <w:rPr>
          <w:rFonts w:hint="eastAsia"/>
        </w:rPr>
        <w:t xml:space="preserve"> </w:t>
      </w:r>
      <w:r w:rsidR="000A7E0B" w:rsidRPr="00360CC5">
        <w:t xml:space="preserve">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000A7E0B" w:rsidRPr="00360CC5">
        <w:rPr>
          <w:rFonts w:hint="eastAsia"/>
        </w:rPr>
        <w:t xml:space="preserve"> </w:t>
      </w:r>
      <w:r w:rsidR="000A7E0B" w:rsidRPr="00360CC5">
        <w:t>are the three characteristic invariants of stress tensor</w:t>
      </w:r>
      <w:r w:rsidR="00631BF3" w:rsidRPr="00360CC5">
        <w:t xml:space="preserve">. </w:t>
      </w:r>
      <w:r w:rsidR="00BF675B" w:rsidRPr="00360CC5">
        <w:t xml:space="preserve">For </w:t>
      </w:r>
      <w:r w:rsidR="003A0034">
        <w:t>both AC and AE</w:t>
      </w:r>
      <w:r w:rsidR="003A0034" w:rsidRPr="00360CC5">
        <w:t xml:space="preserve"> </w:t>
      </w:r>
      <w:r w:rsidR="00BF675B" w:rsidRPr="00360CC5">
        <w:t>axisymmetric stress conditions</w:t>
      </w:r>
      <w:r w:rsidR="00C25B47">
        <w:t xml:space="preserve">, </w:t>
      </w:r>
      <w:r w:rsidR="00C25B47" w:rsidRPr="00360CC5">
        <w:t xml:space="preserve">Matsuoka’s parameter </w:t>
      </w:r>
      <w:r w:rsidR="00BF675B" w:rsidRPr="00360CC5">
        <w:t xml:space="preserve">can be simplified as </w:t>
      </w:r>
      <m:oMath>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cs="Times New Roman"/>
          </w:rPr>
          <m:t>=</m:t>
        </m:r>
        <m:r>
          <w:rPr>
            <w:rFonts w:ascii="Cambria Math" w:hAnsi="Cambria Math"/>
          </w:rPr>
          <m:t>8</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2</m:t>
                </m:r>
              </m:sup>
            </m:sSup>
          </m:fName>
          <m:e>
            <m:r>
              <w:rPr>
                <w:rFonts w:ascii="Cambria Math" w:hAnsi="Cambria Math"/>
              </w:rPr>
              <m:t>φ</m:t>
            </m:r>
          </m:e>
        </m:func>
      </m:oMath>
      <w:r w:rsidR="00C25B47">
        <w:t>, indicating that Mohr–Coulomb</w:t>
      </w:r>
      <w:r w:rsidR="00C25B47" w:rsidRPr="00360CC5">
        <w:t xml:space="preserve"> criterion </w:t>
      </w:r>
      <w:r w:rsidR="00C25B47">
        <w:t xml:space="preserve">and </w:t>
      </w:r>
      <w:r w:rsidR="00C25B47" w:rsidRPr="00360CC5">
        <w:t>Matsuoka</w:t>
      </w:r>
      <w:r w:rsidR="00C25B47">
        <w:t xml:space="preserve"> criterion are essentially the same criterion for the </w:t>
      </w:r>
      <w:r w:rsidR="00C25B47" w:rsidRPr="00360CC5">
        <w:t>axisymmetric stress conditions</w:t>
      </w:r>
      <w:r w:rsidR="00C25B47">
        <w:t xml:space="preserve"> (AC or AE)</w:t>
      </w:r>
      <w:r w:rsidR="00C25B47" w:rsidRPr="00360CC5">
        <w:rPr>
          <w:rFonts w:cs="Times New Roman"/>
        </w:rPr>
        <w:t>.</w:t>
      </w:r>
    </w:p>
    <w:p w14:paraId="50AF032E" w14:textId="77777777" w:rsidR="003A0034" w:rsidRPr="00E54570" w:rsidRDefault="003A0034" w:rsidP="00ED6FED">
      <w:pPr>
        <w:rPr>
          <w:highlight w:val="yellow"/>
        </w:rPr>
      </w:pPr>
    </w:p>
    <w:p w14:paraId="5BCC5238" w14:textId="0235970E" w:rsidR="00631BF3" w:rsidRPr="00360CC5" w:rsidRDefault="00631BF3" w:rsidP="00ED6FED">
      <w:r w:rsidRPr="00360CC5">
        <w:t xml:space="preserve">Lade and Duncan </w:t>
      </w:r>
      <w:r w:rsidR="00847B0D" w:rsidRPr="00360CC5">
        <w:t>[</w:t>
      </w:r>
      <w:r w:rsidRPr="00360CC5">
        <w:t>1973</w:t>
      </w:r>
      <w:r w:rsidR="00847B0D" w:rsidRPr="00360CC5">
        <w:t>]</w:t>
      </w:r>
      <w:r w:rsidRPr="00360CC5">
        <w:t xml:space="preserve"> proposed </w:t>
      </w:r>
      <w:r w:rsidR="00A50DE8">
        <w:t xml:space="preserve">a </w:t>
      </w:r>
      <w:r w:rsidRPr="00360CC5">
        <w:t>failure cr</w:t>
      </w:r>
      <w:r w:rsidR="003A0034">
        <w:t xml:space="preserve">iterion, hereafter called Lade criterion, </w:t>
      </w:r>
      <w:r w:rsidR="00360CC5" w:rsidRPr="00360CC5">
        <w:t>which</w:t>
      </w:r>
      <w:r w:rsidR="00051598" w:rsidRPr="00360CC5">
        <w:t xml:space="preserve"> can be expressed </w:t>
      </w:r>
      <w:r w:rsidR="00360CC5" w:rsidRPr="00360CC5">
        <w:t>by</w:t>
      </w:r>
      <w:r w:rsidR="003A0034">
        <w:t xml:space="preserve"> Lade’s parameter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003A0034" w:rsidRPr="00360CC5">
        <w:t xml:space="preserve">) </w:t>
      </w:r>
      <w:r w:rsidR="003A0034">
        <w:t xml:space="preserv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7412"/>
        <w:gridCol w:w="793"/>
      </w:tblGrid>
      <w:tr w:rsidR="00551927" w:rsidRPr="00360CC5" w14:paraId="353DDCB2" w14:textId="77777777" w:rsidTr="003F06DD">
        <w:tc>
          <w:tcPr>
            <w:tcW w:w="704" w:type="dxa"/>
          </w:tcPr>
          <w:p w14:paraId="6D72A4FF" w14:textId="77777777" w:rsidR="00551927" w:rsidRPr="00360CC5" w:rsidRDefault="00551927" w:rsidP="003301D9">
            <w:pPr>
              <w:spacing w:before="120" w:after="120"/>
              <w:rPr>
                <w:rFonts w:cs="Times New Roman"/>
              </w:rPr>
            </w:pPr>
          </w:p>
        </w:tc>
        <w:tc>
          <w:tcPr>
            <w:tcW w:w="7513" w:type="dxa"/>
            <w:vAlign w:val="center"/>
          </w:tcPr>
          <w:p w14:paraId="6230AB38" w14:textId="7915F625" w:rsidR="00551927" w:rsidRPr="00360CC5" w:rsidRDefault="00C54826" w:rsidP="003301D9">
            <w:pPr>
              <w:spacing w:before="120" w:after="120"/>
              <w:jc w:val="center"/>
              <w:rPr>
                <w:rFonts w:cs="Times New Roman"/>
              </w:rPr>
            </w:pPr>
            <m:oMathPara>
              <m:oMath>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I</m:t>
                        </m:r>
                      </m:e>
                      <m:sub>
                        <m:r>
                          <w:rPr>
                            <w:rFonts w:ascii="Cambria Math" w:hAnsi="Cambria Math" w:cs="Times New Roman"/>
                          </w:rPr>
                          <m:t>1</m:t>
                        </m:r>
                      </m:sub>
                      <m:sup>
                        <m:r>
                          <w:rPr>
                            <w:rFonts w:ascii="Cambria Math" w:hAnsi="Cambria Math" w:cs="Times New Roman"/>
                          </w:rPr>
                          <m:t>3</m:t>
                        </m:r>
                      </m:sup>
                    </m:sSubSup>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den>
                </m:f>
                <m:r>
                  <w:rPr>
                    <w:rFonts w:ascii="Cambria Math" w:hAnsi="Cambria Math" w:cs="Times New Roman"/>
                  </w:rPr>
                  <m:t>-27=</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e>
                        </m:d>
                      </m:e>
                      <m:sup>
                        <m:r>
                          <w:rPr>
                            <w:rFonts w:ascii="Cambria Math" w:hAnsi="Cambria Math" w:cs="Times New Roman"/>
                          </w:rPr>
                          <m:t>3</m:t>
                        </m:r>
                      </m:sup>
                    </m:sSup>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m:t>
                        </m:r>
                      </m:sup>
                    </m:sSubSup>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3</m:t>
                        </m:r>
                      </m:sub>
                      <m:sup>
                        <m:r>
                          <w:rPr>
                            <w:rFonts w:ascii="Cambria Math" w:hAnsi="Cambria Math" w:cs="Times New Roman"/>
                          </w:rPr>
                          <m:t>'</m:t>
                        </m:r>
                      </m:sup>
                    </m:sSubSup>
                  </m:den>
                </m:f>
                <m:r>
                  <w:rPr>
                    <w:rFonts w:ascii="Cambria Math" w:hAnsi="Cambria Math" w:cs="Times New Roman"/>
                  </w:rPr>
                  <m:t>-27</m:t>
                </m:r>
              </m:oMath>
            </m:oMathPara>
          </w:p>
        </w:tc>
        <w:tc>
          <w:tcPr>
            <w:tcW w:w="799" w:type="dxa"/>
            <w:vAlign w:val="center"/>
          </w:tcPr>
          <w:p w14:paraId="0025626F" w14:textId="186F5B69" w:rsidR="00551927" w:rsidRPr="00360CC5" w:rsidRDefault="00551927" w:rsidP="003301D9">
            <w:pPr>
              <w:spacing w:before="120" w:after="120"/>
              <w:jc w:val="right"/>
              <w:rPr>
                <w:rFonts w:cs="Times New Roman"/>
              </w:rPr>
            </w:pPr>
            <w:r w:rsidRPr="00360CC5">
              <w:rPr>
                <w:rFonts w:cs="Times New Roman" w:hint="eastAsia"/>
              </w:rPr>
              <w:t>(</w:t>
            </w:r>
            <w:r w:rsidR="00244AC3">
              <w:rPr>
                <w:rFonts w:cs="Times New Roman"/>
              </w:rPr>
              <w:t>8</w:t>
            </w:r>
            <w:r w:rsidRPr="00360CC5">
              <w:rPr>
                <w:rFonts w:cs="Times New Roman"/>
              </w:rPr>
              <w:t>)</w:t>
            </w:r>
          </w:p>
        </w:tc>
      </w:tr>
    </w:tbl>
    <w:p w14:paraId="5AD95A38" w14:textId="253E0566" w:rsidR="00BA1BE2" w:rsidRPr="00360CC5" w:rsidRDefault="00A50DE8" w:rsidP="003301D9">
      <w:r>
        <w:t xml:space="preserve">It can be proven that </w:t>
      </w:r>
      <w:r w:rsidR="00044E1D" w:rsidRPr="00360CC5">
        <w:t>f</w:t>
      </w:r>
      <w:r w:rsidR="00B771A5" w:rsidRPr="00360CC5">
        <w:t xml:space="preserve">or </w:t>
      </w:r>
      <w:r>
        <w:t xml:space="preserve">AC </w:t>
      </w:r>
      <w:r w:rsidRPr="00360CC5">
        <w:t>stress conditions</w:t>
      </w:r>
      <w:r w:rsidR="00044E1D" w:rsidRPr="00360CC5">
        <w:t>,</w:t>
      </w:r>
      <w:r w:rsidR="0030574C" w:rsidRPr="00360CC5">
        <w:t xml:space="preserve">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00B771A5" w:rsidRPr="00360CC5">
        <w:t xml:space="preserve"> can be </w:t>
      </w:r>
      <w:r w:rsidR="0030574C" w:rsidRPr="00360CC5">
        <w:t>transformed into</w:t>
      </w:r>
      <w:r w:rsidR="00B771A5" w:rsidRPr="00360CC5">
        <w:t xml:space="preserve"> </w:t>
      </w:r>
      <m:oMath>
        <m:sSub>
          <m:sSubPr>
            <m:ctrlPr>
              <w:rPr>
                <w:rFonts w:ascii="Cambria Math" w:hAnsi="Cambria Math"/>
                <w:i/>
              </w:rPr>
            </m:ctrlPr>
          </m:sSubPr>
          <m:e>
            <m:r>
              <w:rPr>
                <w:rFonts w:ascii="Cambria Math" w:hAnsi="Cambria Math"/>
              </w:rPr>
              <m:t>γ</m:t>
            </m:r>
          </m:e>
          <m:sub>
            <m:r>
              <w:rPr>
                <w:rFonts w:ascii="Cambria Math" w:hAnsi="Cambria Math"/>
              </w:rPr>
              <m:t>L,c</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3-</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e>
            </m:d>
          </m:e>
          <m:sup>
            <m:r>
              <w:rPr>
                <w:rFonts w:ascii="Cambria Math" w:hAnsi="Cambria Math" w:cs="Times New Roman"/>
              </w:rPr>
              <m:t>3</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e>
            </m:d>
          </m:e>
          <m:sup>
            <m:r>
              <w:rPr>
                <w:rFonts w:ascii="Cambria Math" w:hAnsi="Cambria Math" w:cs="Times New Roman"/>
              </w:rPr>
              <m:t>2</m:t>
            </m:r>
          </m:sup>
        </m:sSup>
        <m:r>
          <w:rPr>
            <w:rFonts w:ascii="Cambria Math" w:hAnsi="Cambria Math" w:cs="Times New Roman"/>
          </w:rPr>
          <m:t>]-27</m:t>
        </m:r>
      </m:oMath>
      <w:r w:rsidR="00044E1D" w:rsidRPr="00360CC5">
        <w:t xml:space="preserve">, while for AE </w:t>
      </w:r>
      <w:r w:rsidR="008421A0" w:rsidRPr="00360CC5">
        <w:t>stress conditions</w:t>
      </w:r>
      <w:r w:rsidR="00044E1D" w:rsidRPr="00360CC5">
        <w:t xml:space="preserve">,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00044E1D" w:rsidRPr="00360CC5">
        <w:t xml:space="preserve"> can be transformed into </w:t>
      </w:r>
      <m:oMath>
        <m:sSub>
          <m:sSubPr>
            <m:ctrlPr>
              <w:rPr>
                <w:rFonts w:ascii="Cambria Math" w:hAnsi="Cambria Math"/>
                <w:i/>
              </w:rPr>
            </m:ctrlPr>
          </m:sSubPr>
          <m:e>
            <m:r>
              <w:rPr>
                <w:rFonts w:ascii="Cambria Math" w:hAnsi="Cambria Math"/>
              </w:rPr>
              <m:t>γ</m:t>
            </m:r>
          </m:e>
          <m:sub>
            <m:r>
              <w:rPr>
                <w:rFonts w:ascii="Cambria Math" w:hAnsi="Cambria Math"/>
              </w:rPr>
              <m:t>L,e</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3+</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e>
            </m:d>
          </m:e>
          <m:sup>
            <m:r>
              <w:rPr>
                <w:rFonts w:ascii="Cambria Math" w:hAnsi="Cambria Math" w:cs="Times New Roman"/>
              </w:rPr>
              <m:t>3</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e>
            </m:d>
          </m:e>
          <m:sup>
            <m:r>
              <w:rPr>
                <w:rFonts w:ascii="Cambria Math" w:hAnsi="Cambria Math" w:cs="Times New Roman"/>
              </w:rPr>
              <m:t>2</m:t>
            </m:r>
          </m:sup>
        </m:sSup>
        <m:r>
          <w:rPr>
            <w:rFonts w:ascii="Cambria Math" w:hAnsi="Cambria Math" w:cs="Times New Roman"/>
          </w:rPr>
          <m:t>]-27</m:t>
        </m:r>
      </m:oMath>
      <w:r w:rsidR="006060A2" w:rsidRPr="00360CC5">
        <w:rPr>
          <w:rFonts w:hint="eastAsia"/>
        </w:rPr>
        <w:t>.</w:t>
      </w:r>
      <w:r w:rsidR="006060A2" w:rsidRPr="00360CC5">
        <w:t xml:space="preserve"> </w:t>
      </w:r>
      <w:r w:rsidR="008421A0">
        <w:t>Since, for a given</w:t>
      </w:r>
      <w:r w:rsidR="009D379B">
        <w:t xml:space="preserve">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oMath>
      <w:r w:rsidR="008421A0">
        <w:t xml:space="preserve">, the values of </w:t>
      </w:r>
      <m:oMath>
        <m:sSub>
          <m:sSubPr>
            <m:ctrlPr>
              <w:rPr>
                <w:rFonts w:ascii="Cambria Math" w:hAnsi="Cambria Math"/>
                <w:i/>
              </w:rPr>
            </m:ctrlPr>
          </m:sSubPr>
          <m:e>
            <m:r>
              <w:rPr>
                <w:rFonts w:ascii="Cambria Math" w:hAnsi="Cambria Math"/>
              </w:rPr>
              <m:t>γ</m:t>
            </m:r>
          </m:e>
          <m:sub>
            <m:r>
              <w:rPr>
                <w:rFonts w:ascii="Cambria Math" w:hAnsi="Cambria Math"/>
              </w:rPr>
              <m:t>L,c</m:t>
            </m:r>
          </m:sub>
        </m:sSub>
      </m:oMath>
      <w:r w:rsidR="008421A0">
        <w:t xml:space="preserve"> and </w:t>
      </w:r>
      <m:oMath>
        <m:sSub>
          <m:sSubPr>
            <m:ctrlPr>
              <w:rPr>
                <w:rFonts w:ascii="Cambria Math" w:hAnsi="Cambria Math"/>
                <w:i/>
              </w:rPr>
            </m:ctrlPr>
          </m:sSubPr>
          <m:e>
            <m:r>
              <w:rPr>
                <w:rFonts w:ascii="Cambria Math" w:hAnsi="Cambria Math"/>
              </w:rPr>
              <m:t>γ</m:t>
            </m:r>
          </m:e>
          <m:sub>
            <m:r>
              <w:rPr>
                <w:rFonts w:ascii="Cambria Math" w:hAnsi="Cambria Math"/>
              </w:rPr>
              <m:t>L,e</m:t>
            </m:r>
          </m:sub>
        </m:sSub>
      </m:oMath>
      <w:r w:rsidR="009D379B">
        <w:rPr>
          <w:rFonts w:hint="eastAsia"/>
        </w:rPr>
        <w:t xml:space="preserve"> </w:t>
      </w:r>
      <w:r w:rsidR="008421A0">
        <w:t xml:space="preserve">are not the same in general based on these expressions, the Lade criterion predicts different values of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008421A0">
        <w:t xml:space="preserve"> for AC and AE </w:t>
      </w:r>
      <w:r w:rsidR="009D379B">
        <w:t>stress paths</w:t>
      </w:r>
      <w:r w:rsidR="008421A0">
        <w:t>, which will be further in what follows.</w:t>
      </w:r>
    </w:p>
    <w:p w14:paraId="3391CDD1" w14:textId="0E5DEDE9" w:rsidR="00B54DD3" w:rsidRDefault="00B54DD3" w:rsidP="00ED6FED">
      <w:pPr>
        <w:rPr>
          <w:highlight w:val="yellow"/>
        </w:rPr>
      </w:pPr>
      <w:r>
        <w:rPr>
          <w:noProof/>
          <w:lang w:val="en-GB"/>
        </w:rPr>
        <w:drawing>
          <wp:inline distT="0" distB="0" distL="0" distR="0" wp14:anchorId="447CAC41" wp14:editId="09B80E3B">
            <wp:extent cx="5652000" cy="4434059"/>
            <wp:effectExtent l="0" t="0" r="635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2000" cy="4434059"/>
                    </a:xfrm>
                    <a:prstGeom prst="rect">
                      <a:avLst/>
                    </a:prstGeom>
                  </pic:spPr>
                </pic:pic>
              </a:graphicData>
            </a:graphic>
          </wp:inline>
        </w:drawing>
      </w:r>
    </w:p>
    <w:p w14:paraId="54C1A7AF" w14:textId="64AA46F6" w:rsidR="00B54DD3" w:rsidRPr="00645EA1" w:rsidRDefault="00B54DD3" w:rsidP="00B54DD3">
      <w:pPr>
        <w:jc w:val="center"/>
      </w:pPr>
      <w:bookmarkStart w:id="1" w:name="OLE_LINK1"/>
      <w:r w:rsidRPr="00645EA1">
        <w:rPr>
          <w:b/>
          <w:bCs/>
        </w:rPr>
        <w:lastRenderedPageBreak/>
        <w:t xml:space="preserve">Fig. </w:t>
      </w:r>
      <w:r w:rsidRPr="00645EA1">
        <w:rPr>
          <w:b/>
          <w:bCs/>
        </w:rPr>
        <w:fldChar w:fldCharType="begin"/>
      </w:r>
      <w:r w:rsidRPr="00645EA1">
        <w:rPr>
          <w:b/>
          <w:bCs/>
        </w:rPr>
        <w:instrText xml:space="preserve"> SEQ Fig. \* ARABIC </w:instrText>
      </w:r>
      <w:r w:rsidRPr="00645EA1">
        <w:rPr>
          <w:b/>
          <w:bCs/>
        </w:rPr>
        <w:fldChar w:fldCharType="separate"/>
      </w:r>
      <w:r w:rsidR="005B7CD2">
        <w:rPr>
          <w:b/>
          <w:bCs/>
          <w:noProof/>
        </w:rPr>
        <w:t>8</w:t>
      </w:r>
      <w:r w:rsidRPr="00645EA1">
        <w:rPr>
          <w:b/>
          <w:bCs/>
        </w:rPr>
        <w:fldChar w:fldCharType="end"/>
      </w:r>
      <w:r w:rsidRPr="00645EA1">
        <w:rPr>
          <w:b/>
          <w:bCs/>
        </w:rPr>
        <w:t xml:space="preserve"> </w:t>
      </w:r>
      <w:r w:rsidRPr="00645EA1">
        <w:t>Evolution of</w:t>
      </w:r>
      <w:r w:rsidR="00645EA1" w:rsidRPr="00645EA1">
        <w:t>:</w:t>
      </w:r>
      <w:r w:rsidRPr="00645EA1">
        <w:t xml:space="preserve"> (a) Deviator stress (b) </w:t>
      </w:r>
      <m:oMath>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φ</m:t>
            </m:r>
          </m:e>
        </m:func>
      </m:oMath>
      <w:r w:rsidRPr="00645EA1">
        <w:rPr>
          <w:rFonts w:hint="eastAsia"/>
        </w:rPr>
        <w:t xml:space="preserve"> </w:t>
      </w:r>
      <w:r w:rsidRPr="00645EA1">
        <w:t xml:space="preserve">(c)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645EA1">
        <w:rPr>
          <w:rFonts w:hint="eastAsia"/>
        </w:rPr>
        <w:t xml:space="preserve"> </w:t>
      </w:r>
      <w:r w:rsidRPr="00645EA1">
        <w:t xml:space="preserve">(d) </w:t>
      </w:r>
      <m:oMath>
        <m:sSub>
          <m:sSubPr>
            <m:ctrlPr>
              <w:rPr>
                <w:rFonts w:ascii="Cambria Math" w:hAnsi="Cambria Math"/>
                <w:i/>
              </w:rPr>
            </m:ctrlPr>
          </m:sSubPr>
          <m:e>
            <m:r>
              <w:rPr>
                <w:rFonts w:ascii="Cambria Math" w:hAnsi="Cambria Math"/>
              </w:rPr>
              <m:t>γ</m:t>
            </m:r>
          </m:e>
          <m:sub>
            <m:r>
              <w:rPr>
                <w:rFonts w:ascii="Cambria Math" w:hAnsi="Cambria Math"/>
              </w:rPr>
              <m:t>L</m:t>
            </m:r>
          </m:sub>
        </m:sSub>
      </m:oMath>
      <w:bookmarkEnd w:id="1"/>
      <w:r w:rsidR="00360CC5" w:rsidRPr="00645EA1">
        <w:rPr>
          <w:rFonts w:hint="eastAsia"/>
        </w:rPr>
        <w:t xml:space="preserve"> </w:t>
      </w:r>
      <w:r w:rsidR="00360CC5" w:rsidRPr="00645EA1">
        <w:t xml:space="preserve">for </w:t>
      </w:r>
      <w:r w:rsidR="00645EA1" w:rsidRPr="00645EA1">
        <w:t>the samples with confining pressure of 500 kPa</w:t>
      </w:r>
    </w:p>
    <w:p w14:paraId="284B10A1" w14:textId="4F962197" w:rsidR="00B54DD3" w:rsidRPr="00645EA1" w:rsidRDefault="00B54DD3" w:rsidP="00ED6FED"/>
    <w:p w14:paraId="4CEBCCC8" w14:textId="59C9701A" w:rsidR="00835D71" w:rsidRDefault="00360CC5" w:rsidP="00DC03CA">
      <w:r w:rsidRPr="00645EA1">
        <w:rPr>
          <w:rFonts w:hint="eastAsia"/>
        </w:rPr>
        <w:t>F</w:t>
      </w:r>
      <w:r w:rsidRPr="00645EA1">
        <w:t xml:space="preserve">igure </w:t>
      </w:r>
      <w:r w:rsidR="005B7CD2">
        <w:t>8</w:t>
      </w:r>
      <w:r w:rsidRPr="00645EA1">
        <w:t xml:space="preserve"> presents the evolutions of </w:t>
      </w:r>
      <w:r w:rsidR="005C0783">
        <w:t xml:space="preserve">different failure criterion parameters for the samples </w:t>
      </w:r>
      <w:r w:rsidRPr="00645EA1">
        <w:t xml:space="preserve">under </w:t>
      </w:r>
      <w:r w:rsidR="005F2982">
        <w:t xml:space="preserve">AC and AE </w:t>
      </w:r>
      <w:r w:rsidRPr="00645EA1">
        <w:t>stress paths</w:t>
      </w:r>
      <w:r w:rsidR="005F2982">
        <w:t xml:space="preserve"> with CT and CP shearing modes</w:t>
      </w:r>
      <w:r w:rsidR="005C0783">
        <w:t xml:space="preserve"> all with the same </w:t>
      </w:r>
      <w:r w:rsidR="005C0783" w:rsidRPr="00645EA1">
        <w:t>confining pressure of 500 kPa</w:t>
      </w:r>
      <w:r w:rsidRPr="00645EA1">
        <w:t>.</w:t>
      </w:r>
      <w:r w:rsidR="005F2982">
        <w:t xml:space="preserve"> It should be mentioned that </w:t>
      </w:r>
      <m:oMath>
        <m:r>
          <w:rPr>
            <w:rFonts w:ascii="Cambria Math" w:hAnsi="Cambria Math"/>
          </w:rPr>
          <m:t>q</m:t>
        </m:r>
      </m:oMath>
      <w:r w:rsidR="005F2982">
        <w:t xml:space="preserve"> can be treated as Tresca’s</w:t>
      </w:r>
      <w:r w:rsidRPr="00645EA1">
        <w:t xml:space="preserve"> </w:t>
      </w:r>
      <w:r w:rsidR="005F2982">
        <w:t>parameter (</w:t>
      </w:r>
      <w:r w:rsidR="005C0783">
        <w:t xml:space="preserve">describing </w:t>
      </w:r>
      <w:r w:rsidR="005F2982">
        <w:t>maximum shear stress failure criterion)</w:t>
      </w:r>
      <w:r w:rsidR="005C0783">
        <w:t xml:space="preserve">. </w:t>
      </w:r>
    </w:p>
    <w:p w14:paraId="023A9F97" w14:textId="77777777" w:rsidR="00835D71" w:rsidRDefault="00835D71" w:rsidP="00DC03CA"/>
    <w:p w14:paraId="710A3C65" w14:textId="5761DB9E" w:rsidR="00A87BF9" w:rsidRPr="00A87BF9" w:rsidRDefault="001944C0" w:rsidP="00ED6FED">
      <w:pPr>
        <w:rPr>
          <w:color w:val="000000" w:themeColor="text1"/>
        </w:rPr>
      </w:pPr>
      <w:r w:rsidRPr="00A87BF9">
        <w:rPr>
          <w:color w:val="000000" w:themeColor="text1"/>
        </w:rPr>
        <w:t xml:space="preserve">Fig. </w:t>
      </w:r>
      <w:r w:rsidR="005B7CD2">
        <w:rPr>
          <w:color w:val="000000" w:themeColor="text1"/>
        </w:rPr>
        <w:t>8</w:t>
      </w:r>
      <w:r w:rsidRPr="00A87BF9">
        <w:rPr>
          <w:color w:val="000000" w:themeColor="text1"/>
        </w:rPr>
        <w:t xml:space="preserve">(a) </w:t>
      </w:r>
      <w:r w:rsidR="005C0783" w:rsidRPr="00A87BF9">
        <w:rPr>
          <w:color w:val="000000" w:themeColor="text1"/>
        </w:rPr>
        <w:t>shows</w:t>
      </w:r>
      <w:r w:rsidRPr="00A87BF9">
        <w:rPr>
          <w:color w:val="000000" w:themeColor="text1"/>
        </w:rPr>
        <w:t xml:space="preserve"> the </w:t>
      </w:r>
      <w:r w:rsidR="005C0783" w:rsidRPr="00A87BF9">
        <w:rPr>
          <w:color w:val="000000" w:themeColor="text1"/>
        </w:rPr>
        <w:t xml:space="preserve">evolution of deviator stresses for the samples under the </w:t>
      </w:r>
      <w:r w:rsidRPr="00A87BF9">
        <w:rPr>
          <w:color w:val="000000" w:themeColor="text1"/>
        </w:rPr>
        <w:t>AC</w:t>
      </w:r>
      <w:r w:rsidR="005C0783" w:rsidRPr="00A87BF9">
        <w:rPr>
          <w:color w:val="000000" w:themeColor="text1"/>
        </w:rPr>
        <w:t xml:space="preserve"> and AE stress paths</w:t>
      </w:r>
      <w:r w:rsidRPr="00A87BF9">
        <w:rPr>
          <w:color w:val="000000" w:themeColor="text1"/>
        </w:rPr>
        <w:t xml:space="preserve"> </w:t>
      </w:r>
      <w:r w:rsidR="005C0783" w:rsidRPr="00A87BF9">
        <w:rPr>
          <w:color w:val="000000" w:themeColor="text1"/>
        </w:rPr>
        <w:t>with the CT and CP shearing modes with the same confining pressure of 500 kPa</w:t>
      </w:r>
      <w:r w:rsidRPr="00A87BF9">
        <w:rPr>
          <w:color w:val="000000" w:themeColor="text1"/>
        </w:rPr>
        <w:t xml:space="preserve">, </w:t>
      </w:r>
      <w:r w:rsidR="005C0783" w:rsidRPr="00A87BF9">
        <w:rPr>
          <w:color w:val="000000" w:themeColor="text1"/>
        </w:rPr>
        <w:t xml:space="preserve">which is actually extracted from Fig. 4. It can be seen from Fig. </w:t>
      </w:r>
      <w:r w:rsidR="005B7CD2">
        <w:rPr>
          <w:color w:val="000000" w:themeColor="text1"/>
        </w:rPr>
        <w:t>8</w:t>
      </w:r>
      <w:r w:rsidR="005C0783" w:rsidRPr="00A87BF9">
        <w:rPr>
          <w:color w:val="000000" w:themeColor="text1"/>
        </w:rPr>
        <w:t xml:space="preserve">(a) that </w:t>
      </w:r>
      <w:r w:rsidR="00DC03CA" w:rsidRPr="00A87BF9">
        <w:rPr>
          <w:color w:val="000000" w:themeColor="text1"/>
        </w:rPr>
        <w:t>the value of critical state strength in terms of deviator stress is unique and irrespective of the packing densities for a given shearing mode (CT or CP) under a given stress path (AC or AE). The value</w:t>
      </w:r>
      <w:r w:rsidR="00835D71" w:rsidRPr="00A87BF9">
        <w:rPr>
          <w:color w:val="000000" w:themeColor="text1"/>
        </w:rPr>
        <w:t>s</w:t>
      </w:r>
      <w:r w:rsidR="00DC03CA" w:rsidRPr="00A87BF9">
        <w:rPr>
          <w:color w:val="000000" w:themeColor="text1"/>
        </w:rPr>
        <w:t xml:space="preserve"> of critical state strength in terms of </w:t>
      </w:r>
      <m:oMath>
        <m:r>
          <w:rPr>
            <w:rFonts w:ascii="Cambria Math" w:hAnsi="Cambria Math"/>
            <w:color w:val="000000" w:themeColor="text1"/>
          </w:rPr>
          <m:t>q</m:t>
        </m:r>
      </m:oMath>
      <w:r w:rsidR="00DC03CA" w:rsidRPr="00A87BF9">
        <w:rPr>
          <w:color w:val="000000" w:themeColor="text1"/>
        </w:rPr>
        <w:t xml:space="preserve"> with different stress paths (AC or AE) and shearing modes (CT or CP) follow a pattern: AC-CT &gt; AC-CP &gt; AE-CP &gt; AE-CT, which is consistent with the discussion in Section 3.1 in relation to Fig. 4</w:t>
      </w:r>
      <w:r w:rsidR="00DC03CA" w:rsidRPr="00A87BF9">
        <w:rPr>
          <w:bCs/>
          <w:color w:val="000000" w:themeColor="text1"/>
        </w:rPr>
        <w:t>.</w:t>
      </w:r>
      <w:r w:rsidR="00835D71" w:rsidRPr="00A87BF9">
        <w:rPr>
          <w:bCs/>
          <w:color w:val="000000" w:themeColor="text1"/>
        </w:rPr>
        <w:t xml:space="preserve"> The peak values of </w:t>
      </w:r>
      <w:r w:rsidR="00835D71" w:rsidRPr="00A87BF9">
        <w:rPr>
          <w:color w:val="000000" w:themeColor="text1"/>
        </w:rPr>
        <w:t xml:space="preserve">strength in terms of </w:t>
      </w:r>
      <m:oMath>
        <m:r>
          <w:rPr>
            <w:rFonts w:ascii="Cambria Math" w:hAnsi="Cambria Math"/>
            <w:color w:val="000000" w:themeColor="text1"/>
          </w:rPr>
          <m:t>q</m:t>
        </m:r>
      </m:oMath>
      <w:r w:rsidR="00835D71" w:rsidRPr="00A87BF9">
        <w:rPr>
          <w:color w:val="000000" w:themeColor="text1"/>
        </w:rPr>
        <w:t xml:space="preserve"> for the dense samples follow the same pattern: AC-CT &gt; AC-CP &gt; AE-CP &gt; AE-CT. </w:t>
      </w:r>
      <w:r w:rsidR="00A87BF9" w:rsidRPr="00A87BF9">
        <w:rPr>
          <w:color w:val="000000" w:themeColor="text1"/>
        </w:rPr>
        <w:t xml:space="preserve">These findings are consistent with the </w:t>
      </w:r>
      <w:r w:rsidRPr="00A87BF9">
        <w:rPr>
          <w:color w:val="000000" w:themeColor="text1"/>
        </w:rPr>
        <w:t xml:space="preserve">literature [Salvatore </w:t>
      </w:r>
      <w:r w:rsidRPr="00A87BF9">
        <w:rPr>
          <w:i/>
          <w:iCs/>
          <w:color w:val="000000" w:themeColor="text1"/>
        </w:rPr>
        <w:t>et al.</w:t>
      </w:r>
      <w:r w:rsidRPr="00A87BF9">
        <w:rPr>
          <w:color w:val="000000" w:themeColor="text1"/>
        </w:rPr>
        <w:t xml:space="preserve"> 2017; Xie </w:t>
      </w:r>
      <w:r w:rsidRPr="00A87BF9">
        <w:rPr>
          <w:i/>
          <w:iCs/>
          <w:color w:val="000000" w:themeColor="text1"/>
        </w:rPr>
        <w:t>et al.</w:t>
      </w:r>
      <w:r w:rsidRPr="00A87BF9">
        <w:rPr>
          <w:color w:val="000000" w:themeColor="text1"/>
        </w:rPr>
        <w:t xml:space="preserve"> 2017; Kodicherla </w:t>
      </w:r>
      <w:r w:rsidRPr="00A87BF9">
        <w:rPr>
          <w:i/>
          <w:iCs/>
          <w:color w:val="000000" w:themeColor="text1"/>
        </w:rPr>
        <w:t>et al.</w:t>
      </w:r>
      <w:r w:rsidRPr="00A87BF9">
        <w:rPr>
          <w:color w:val="000000" w:themeColor="text1"/>
        </w:rPr>
        <w:t xml:space="preserve"> 2021]</w:t>
      </w:r>
      <w:r w:rsidR="00835D71" w:rsidRPr="00A87BF9">
        <w:rPr>
          <w:color w:val="000000" w:themeColor="text1"/>
        </w:rPr>
        <w:t xml:space="preserve"> </w:t>
      </w:r>
      <w:r w:rsidR="00A87BF9" w:rsidRPr="00A87BF9">
        <w:rPr>
          <w:color w:val="000000" w:themeColor="text1"/>
        </w:rPr>
        <w:t xml:space="preserve">in </w:t>
      </w:r>
      <w:r w:rsidR="00835D71" w:rsidRPr="00A87BF9">
        <w:rPr>
          <w:color w:val="000000" w:themeColor="text1"/>
        </w:rPr>
        <w:t>that the values of critical state strength and peak strength under AC stress path are correspondingly larger than those under AE stress path</w:t>
      </w:r>
      <w:r w:rsidRPr="00A87BF9">
        <w:rPr>
          <w:color w:val="000000" w:themeColor="text1"/>
        </w:rPr>
        <w:t>.</w:t>
      </w:r>
    </w:p>
    <w:p w14:paraId="3421E071" w14:textId="57D9F70F" w:rsidR="00A87BF9" w:rsidRDefault="00A87BF9" w:rsidP="00ED6FED"/>
    <w:p w14:paraId="2A86E77E" w14:textId="5E6A7E4A" w:rsidR="00D1413E" w:rsidRPr="00D1413E" w:rsidRDefault="00501FA8" w:rsidP="00ED6FED">
      <w:pPr>
        <w:rPr>
          <w:color w:val="000000" w:themeColor="text1"/>
        </w:rPr>
      </w:pPr>
      <w:r w:rsidRPr="00D1413E">
        <w:rPr>
          <w:color w:val="000000" w:themeColor="text1"/>
        </w:rPr>
        <w:t xml:space="preserve">Fig. </w:t>
      </w:r>
      <w:r w:rsidR="005B7CD2">
        <w:rPr>
          <w:color w:val="000000" w:themeColor="text1"/>
        </w:rPr>
        <w:t>8</w:t>
      </w:r>
      <w:r w:rsidRPr="00D1413E">
        <w:rPr>
          <w:color w:val="000000" w:themeColor="text1"/>
        </w:rPr>
        <w:t xml:space="preserve">(b) shows the evolution of </w:t>
      </w:r>
      <m:oMath>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φ</m:t>
            </m:r>
          </m:e>
        </m:func>
      </m:oMath>
      <w:r w:rsidRPr="00D1413E">
        <w:rPr>
          <w:color w:val="000000" w:themeColor="text1"/>
        </w:rPr>
        <w:t xml:space="preserve"> for the samples under the AC and AE stress paths with the CT and CP shearing modes with the same confining pressure of 500 kPa. It is interesting to observe from Fig. </w:t>
      </w:r>
      <w:r w:rsidR="005B7CD2">
        <w:rPr>
          <w:color w:val="000000" w:themeColor="text1"/>
        </w:rPr>
        <w:t>8</w:t>
      </w:r>
      <w:r w:rsidRPr="00D1413E">
        <w:rPr>
          <w:color w:val="000000" w:themeColor="text1"/>
        </w:rPr>
        <w:t xml:space="preserve">(b) that the value of critical state strength in terms of </w:t>
      </w:r>
      <m:oMath>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φ</m:t>
            </m:r>
          </m:e>
        </m:func>
      </m:oMath>
      <w:r w:rsidRPr="00D1413E">
        <w:rPr>
          <w:color w:val="000000" w:themeColor="text1"/>
        </w:rPr>
        <w:t xml:space="preserve"> is unique, which is irrespective of the packing densities and stress path (AC or AE) as well as shearing mode (CT or CP). </w:t>
      </w:r>
      <w:r w:rsidR="007E7E84" w:rsidRPr="00A87BF9">
        <w:rPr>
          <w:bCs/>
          <w:color w:val="000000" w:themeColor="text1"/>
        </w:rPr>
        <w:t xml:space="preserve">The peak values of </w:t>
      </w:r>
      <w:r w:rsidR="007E7E84" w:rsidRPr="00A87BF9">
        <w:rPr>
          <w:color w:val="000000" w:themeColor="text1"/>
        </w:rPr>
        <w:t xml:space="preserve">strength in terms of </w:t>
      </w:r>
      <m:oMath>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φ</m:t>
            </m:r>
          </m:e>
        </m:func>
      </m:oMath>
      <w:r w:rsidR="007E7E84" w:rsidRPr="00A87BF9">
        <w:rPr>
          <w:color w:val="000000" w:themeColor="text1"/>
        </w:rPr>
        <w:t xml:space="preserve"> for the dense samples follow the pattern: </w:t>
      </w:r>
      <w:r w:rsidR="007E7E84">
        <w:rPr>
          <w:color w:val="000000" w:themeColor="text1"/>
        </w:rPr>
        <w:t xml:space="preserve">AE-CP &gt; AE-CT &gt; </w:t>
      </w:r>
      <w:r w:rsidR="007E7E84" w:rsidRPr="00A87BF9">
        <w:rPr>
          <w:color w:val="000000" w:themeColor="text1"/>
        </w:rPr>
        <w:t>AC-CT &gt; AC-CP</w:t>
      </w:r>
      <w:r w:rsidR="007E7E84">
        <w:rPr>
          <w:color w:val="000000" w:themeColor="text1"/>
        </w:rPr>
        <w:t xml:space="preserve">, which indicates that the </w:t>
      </w:r>
      <w:r w:rsidR="000F79B4" w:rsidRPr="00D1413E">
        <w:rPr>
          <w:color w:val="000000" w:themeColor="text1"/>
        </w:rPr>
        <w:t xml:space="preserve">peak value of </w:t>
      </w:r>
      <m:oMath>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φ</m:t>
            </m:r>
          </m:e>
        </m:func>
      </m:oMath>
      <w:r w:rsidR="000F79B4" w:rsidRPr="00D1413E">
        <w:rPr>
          <w:color w:val="000000" w:themeColor="text1"/>
        </w:rPr>
        <w:t xml:space="preserve"> f</w:t>
      </w:r>
      <w:r w:rsidR="00D1413E">
        <w:rPr>
          <w:color w:val="000000" w:themeColor="text1"/>
        </w:rPr>
        <w:t>or the dense sample under AE</w:t>
      </w:r>
      <w:r w:rsidR="000F79B4" w:rsidRPr="00D1413E">
        <w:rPr>
          <w:color w:val="000000" w:themeColor="text1"/>
        </w:rPr>
        <w:t xml:space="preserve"> is larger than </w:t>
      </w:r>
      <w:r w:rsidR="00D1413E">
        <w:rPr>
          <w:color w:val="000000" w:themeColor="text1"/>
        </w:rPr>
        <w:t>that under AC</w:t>
      </w:r>
      <w:r w:rsidR="000F79B4" w:rsidRPr="00D1413E">
        <w:rPr>
          <w:color w:val="000000" w:themeColor="text1"/>
        </w:rPr>
        <w:t>.</w:t>
      </w:r>
      <w:r w:rsidR="00D1413E" w:rsidRPr="00D1413E">
        <w:rPr>
          <w:color w:val="000000" w:themeColor="text1"/>
        </w:rPr>
        <w:t xml:space="preserve"> The findings related to the peak strength in terms of </w:t>
      </w:r>
      <m:oMath>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φ</m:t>
            </m:r>
          </m:e>
        </m:func>
      </m:oMath>
      <w:r w:rsidR="00D1413E" w:rsidRPr="00D1413E">
        <w:rPr>
          <w:color w:val="000000" w:themeColor="text1"/>
        </w:rPr>
        <w:t xml:space="preserve"> agree with those reported by </w:t>
      </w:r>
      <w:r w:rsidR="000D63A3" w:rsidRPr="00D1413E">
        <w:rPr>
          <w:color w:val="000000" w:themeColor="text1"/>
        </w:rPr>
        <w:t xml:space="preserve">Ng [2004] and </w:t>
      </w:r>
      <w:r w:rsidR="000D63A3" w:rsidRPr="00D1413E">
        <w:rPr>
          <w:rFonts w:cs="Times New Roman"/>
          <w:color w:val="000000" w:themeColor="text1"/>
        </w:rPr>
        <w:t>Huang</w:t>
      </w:r>
      <w:r w:rsidR="000D63A3" w:rsidRPr="00D1413E">
        <w:rPr>
          <w:i/>
          <w:iCs/>
          <w:color w:val="000000" w:themeColor="text1"/>
        </w:rPr>
        <w:t xml:space="preserve"> et al.</w:t>
      </w:r>
      <w:r w:rsidR="000D63A3" w:rsidRPr="00D1413E">
        <w:rPr>
          <w:color w:val="000000" w:themeColor="text1"/>
        </w:rPr>
        <w:t xml:space="preserve"> [2014]</w:t>
      </w:r>
      <w:r w:rsidR="007E7E84">
        <w:rPr>
          <w:color w:val="000000" w:themeColor="text1"/>
        </w:rPr>
        <w:t xml:space="preserve"> in general</w:t>
      </w:r>
      <w:r w:rsidR="000D63A3" w:rsidRPr="00D1413E">
        <w:rPr>
          <w:color w:val="000000" w:themeColor="text1"/>
        </w:rPr>
        <w:t xml:space="preserve">. </w:t>
      </w:r>
    </w:p>
    <w:p w14:paraId="006AEC25" w14:textId="77777777" w:rsidR="00D1413E" w:rsidRDefault="00D1413E" w:rsidP="00ED6FED">
      <w:pPr>
        <w:rPr>
          <w:highlight w:val="yellow"/>
        </w:rPr>
      </w:pPr>
    </w:p>
    <w:p w14:paraId="2774B279" w14:textId="42E14B98" w:rsidR="00D1413E" w:rsidRPr="00D1413E" w:rsidRDefault="00D1413E" w:rsidP="00D1413E">
      <w:pPr>
        <w:rPr>
          <w:color w:val="000000" w:themeColor="text1"/>
        </w:rPr>
      </w:pPr>
      <w:r>
        <w:rPr>
          <w:color w:val="000000" w:themeColor="text1"/>
        </w:rPr>
        <w:t xml:space="preserve">Fig. </w:t>
      </w:r>
      <w:r w:rsidR="005B7CD2">
        <w:rPr>
          <w:color w:val="000000" w:themeColor="text1"/>
        </w:rPr>
        <w:t>8</w:t>
      </w:r>
      <w:r>
        <w:rPr>
          <w:color w:val="000000" w:themeColor="text1"/>
        </w:rPr>
        <w:t>(c</w:t>
      </w:r>
      <w:r w:rsidRPr="00D1413E">
        <w:rPr>
          <w:color w:val="000000" w:themeColor="text1"/>
        </w:rPr>
        <w:t xml:space="preserve">) shows the evolution of </w:t>
      </w:r>
      <w:r w:rsidRPr="00360CC5">
        <w:t>Matsuoka’s parameter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360CC5">
        <w:t>)</w:t>
      </w:r>
      <w:r>
        <w:t xml:space="preserve"> </w:t>
      </w:r>
      <w:r w:rsidRPr="00D1413E">
        <w:rPr>
          <w:color w:val="000000" w:themeColor="text1"/>
        </w:rPr>
        <w:t xml:space="preserve">for the samples under the AC and AE stress paths with the CT and CP shearing modes with the same confining pressure of 500 kPa. It is interesting to observe from Fig. </w:t>
      </w:r>
      <w:r w:rsidR="005B7CD2">
        <w:rPr>
          <w:color w:val="000000" w:themeColor="text1"/>
        </w:rPr>
        <w:t>8</w:t>
      </w:r>
      <w:r w:rsidRPr="00D1413E">
        <w:rPr>
          <w:color w:val="000000" w:themeColor="text1"/>
        </w:rPr>
        <w:t>(</w:t>
      </w:r>
      <w:r>
        <w:rPr>
          <w:color w:val="000000" w:themeColor="text1"/>
        </w:rPr>
        <w:t>c</w:t>
      </w:r>
      <w:r w:rsidRPr="00D1413E">
        <w:rPr>
          <w:color w:val="000000" w:themeColor="text1"/>
        </w:rPr>
        <w:t xml:space="preserve">) that the value of critical state strength </w:t>
      </w:r>
      <w:r>
        <w:rPr>
          <w:color w:val="000000" w:themeColor="text1"/>
        </w:rPr>
        <w:t xml:space="preserve">in terms of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Pr>
          <w:color w:val="000000" w:themeColor="text1"/>
        </w:rPr>
        <w:t xml:space="preserve"> </w:t>
      </w:r>
      <w:r w:rsidRPr="00D1413E">
        <w:rPr>
          <w:color w:val="000000" w:themeColor="text1"/>
        </w:rPr>
        <w:t xml:space="preserve">is unique, which is irrespective of the packing densities and stress path (AC or AE) as well as shearing mode (CT or CP). </w:t>
      </w:r>
      <w:r w:rsidR="007E7E84" w:rsidRPr="00A87BF9">
        <w:rPr>
          <w:bCs/>
          <w:color w:val="000000" w:themeColor="text1"/>
        </w:rPr>
        <w:t xml:space="preserve">The peak values of </w:t>
      </w:r>
      <w:r w:rsidR="007E7E84" w:rsidRPr="00A87BF9">
        <w:rPr>
          <w:color w:val="000000" w:themeColor="text1"/>
        </w:rPr>
        <w:t xml:space="preserve">strength in terms of </w:t>
      </w:r>
      <m:oMath>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rPr>
          <m:t xml:space="preserve"> </m:t>
        </m:r>
      </m:oMath>
      <w:r w:rsidR="007E7E84" w:rsidRPr="00A87BF9">
        <w:rPr>
          <w:color w:val="000000" w:themeColor="text1"/>
        </w:rPr>
        <w:t xml:space="preserve">for the dense samples follow the pattern: </w:t>
      </w:r>
      <w:r w:rsidR="007E7E84">
        <w:rPr>
          <w:color w:val="000000" w:themeColor="text1"/>
        </w:rPr>
        <w:t xml:space="preserve">AE-CP &gt; AE-CT &gt; </w:t>
      </w:r>
      <w:r w:rsidR="007E7E84" w:rsidRPr="00A87BF9">
        <w:rPr>
          <w:color w:val="000000" w:themeColor="text1"/>
        </w:rPr>
        <w:t>AC-CT &gt; AC-CP</w:t>
      </w:r>
      <w:r w:rsidR="007E7E84">
        <w:rPr>
          <w:color w:val="000000" w:themeColor="text1"/>
        </w:rPr>
        <w:t xml:space="preserve">, which indicates that the </w:t>
      </w:r>
      <w:r w:rsidR="007E7E84" w:rsidRPr="00D1413E">
        <w:rPr>
          <w:color w:val="000000" w:themeColor="text1"/>
        </w:rPr>
        <w:t xml:space="preserve">peak value of </w:t>
      </w:r>
      <m:oMath>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rPr>
          <m:t xml:space="preserve"> </m:t>
        </m:r>
      </m:oMath>
      <w:r w:rsidR="007E7E84" w:rsidRPr="00D1413E">
        <w:rPr>
          <w:color w:val="000000" w:themeColor="text1"/>
        </w:rPr>
        <w:t>f</w:t>
      </w:r>
      <w:r w:rsidR="007E7E84">
        <w:rPr>
          <w:color w:val="000000" w:themeColor="text1"/>
        </w:rPr>
        <w:t>or the dense sample under AE</w:t>
      </w:r>
      <w:r w:rsidR="007E7E84" w:rsidRPr="00D1413E">
        <w:rPr>
          <w:color w:val="000000" w:themeColor="text1"/>
        </w:rPr>
        <w:t xml:space="preserve"> is larger than </w:t>
      </w:r>
      <w:r w:rsidR="007E7E84">
        <w:rPr>
          <w:color w:val="000000" w:themeColor="text1"/>
        </w:rPr>
        <w:t>that under AC</w:t>
      </w:r>
      <w:r w:rsidR="007E7E84" w:rsidRPr="00D1413E">
        <w:rPr>
          <w:color w:val="000000" w:themeColor="text1"/>
        </w:rPr>
        <w:t xml:space="preserve">. </w:t>
      </w:r>
      <w:r>
        <w:rPr>
          <w:color w:val="000000" w:themeColor="text1"/>
        </w:rPr>
        <w:t xml:space="preserve">In fact, </w:t>
      </w:r>
      <w:r w:rsidR="00DA235A">
        <w:rPr>
          <w:color w:val="000000" w:themeColor="text1"/>
        </w:rPr>
        <w:t xml:space="preserve">as pointed out in the early discussion in this section, </w:t>
      </w:r>
      <w:r>
        <w:rPr>
          <w:color w:val="000000" w:themeColor="text1"/>
        </w:rPr>
        <w:t xml:space="preserve">the relationship between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t xml:space="preserve"> and </w:t>
      </w:r>
      <m:oMath>
        <m:r>
          <w:rPr>
            <w:rFonts w:ascii="Cambria Math" w:hAnsi="Cambria Math"/>
          </w:rPr>
          <m:t>φ</m:t>
        </m:r>
      </m:oMath>
      <w:r>
        <w:t xml:space="preserve"> can be expressed as</w:t>
      </w:r>
      <w:r>
        <w:rPr>
          <w:color w:val="000000" w:themeColor="text1"/>
        </w:rPr>
        <w:t xml:space="preserve"> </w:t>
      </w:r>
      <m:oMath>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cs="Times New Roman"/>
          </w:rPr>
          <m:t>=</m:t>
        </m:r>
        <m:r>
          <w:rPr>
            <w:rFonts w:ascii="Cambria Math" w:hAnsi="Cambria Math"/>
          </w:rPr>
          <m:t>8</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2</m:t>
                </m:r>
              </m:sup>
            </m:sSup>
          </m:fName>
          <m:e>
            <m:r>
              <w:rPr>
                <w:rFonts w:ascii="Cambria Math" w:hAnsi="Cambria Math"/>
              </w:rPr>
              <m:t>φ</m:t>
            </m:r>
          </m:e>
        </m:func>
      </m:oMath>
      <w:r>
        <w:t xml:space="preserve">, </w:t>
      </w:r>
      <w:r w:rsidR="00DA235A">
        <w:t>which is true for</w:t>
      </w:r>
      <w:r w:rsidR="00DA235A" w:rsidRPr="00360CC5">
        <w:t xml:space="preserve"> </w:t>
      </w:r>
      <w:r w:rsidR="00DA235A">
        <w:t>both AC and AE</w:t>
      </w:r>
      <w:r w:rsidR="00DA235A" w:rsidRPr="00360CC5">
        <w:t xml:space="preserve"> axisymmetric stress conditions</w:t>
      </w:r>
      <w:r w:rsidR="00DA235A">
        <w:t>.</w:t>
      </w:r>
    </w:p>
    <w:p w14:paraId="4DE01C0B" w14:textId="77777777" w:rsidR="00D1413E" w:rsidRDefault="00D1413E" w:rsidP="00ED6FED">
      <w:pPr>
        <w:rPr>
          <w:highlight w:val="yellow"/>
        </w:rPr>
      </w:pPr>
    </w:p>
    <w:p w14:paraId="6757F968" w14:textId="581DE96C" w:rsidR="00BD4729" w:rsidRDefault="00C07BAE" w:rsidP="00C07BAE">
      <w:pPr>
        <w:rPr>
          <w:color w:val="000000" w:themeColor="text1"/>
        </w:rPr>
      </w:pPr>
      <w:r>
        <w:rPr>
          <w:color w:val="000000" w:themeColor="text1"/>
        </w:rPr>
        <w:t xml:space="preserve">Fig. </w:t>
      </w:r>
      <w:r w:rsidR="005B7CD2">
        <w:rPr>
          <w:color w:val="000000" w:themeColor="text1"/>
        </w:rPr>
        <w:t>8</w:t>
      </w:r>
      <w:r>
        <w:rPr>
          <w:color w:val="000000" w:themeColor="text1"/>
        </w:rPr>
        <w:t>(d</w:t>
      </w:r>
      <w:r w:rsidRPr="00D1413E">
        <w:rPr>
          <w:color w:val="000000" w:themeColor="text1"/>
        </w:rPr>
        <w:t xml:space="preserve">) shows the evolution of </w:t>
      </w:r>
      <w:r>
        <w:t>Lade</w:t>
      </w:r>
      <w:r w:rsidRPr="00360CC5">
        <w:t>’s parameter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Pr="00360CC5">
        <w:t>)</w:t>
      </w:r>
      <w:r>
        <w:t xml:space="preserve"> </w:t>
      </w:r>
      <w:r w:rsidRPr="00D1413E">
        <w:rPr>
          <w:color w:val="000000" w:themeColor="text1"/>
        </w:rPr>
        <w:t xml:space="preserve">for the samples under the AC and AE stress paths with the CT and CP shearing modes with the same confining pressure of 500 kPa. It </w:t>
      </w:r>
      <w:r>
        <w:rPr>
          <w:color w:val="000000" w:themeColor="text1"/>
        </w:rPr>
        <w:t xml:space="preserve">can be seen </w:t>
      </w:r>
      <w:r w:rsidRPr="00D1413E">
        <w:rPr>
          <w:color w:val="000000" w:themeColor="text1"/>
        </w:rPr>
        <w:t xml:space="preserve">from Fig. </w:t>
      </w:r>
      <w:r w:rsidR="005B7CD2">
        <w:rPr>
          <w:color w:val="000000" w:themeColor="text1"/>
        </w:rPr>
        <w:t>8</w:t>
      </w:r>
      <w:r w:rsidRPr="00D1413E">
        <w:rPr>
          <w:color w:val="000000" w:themeColor="text1"/>
        </w:rPr>
        <w:t>(</w:t>
      </w:r>
      <w:r>
        <w:rPr>
          <w:color w:val="000000" w:themeColor="text1"/>
        </w:rPr>
        <w:t>d</w:t>
      </w:r>
      <w:r w:rsidRPr="00D1413E">
        <w:rPr>
          <w:color w:val="000000" w:themeColor="text1"/>
        </w:rPr>
        <w:t xml:space="preserve">) that the value of critical state strength </w:t>
      </w:r>
      <w:r>
        <w:rPr>
          <w:color w:val="000000" w:themeColor="text1"/>
        </w:rPr>
        <w:t xml:space="preserve">in terms of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t xml:space="preserve"> </w:t>
      </w:r>
      <w:r>
        <w:rPr>
          <w:color w:val="000000" w:themeColor="text1"/>
        </w:rPr>
        <w:t>for</w:t>
      </w:r>
      <w:r w:rsidRPr="00D1413E">
        <w:rPr>
          <w:color w:val="000000" w:themeColor="text1"/>
        </w:rPr>
        <w:t xml:space="preserve"> </w:t>
      </w:r>
      <w:r>
        <w:rPr>
          <w:color w:val="000000" w:themeColor="text1"/>
        </w:rPr>
        <w:t xml:space="preserve">each stress path (AC or AE) is </w:t>
      </w:r>
      <w:r w:rsidRPr="00D1413E">
        <w:rPr>
          <w:color w:val="000000" w:themeColor="text1"/>
        </w:rPr>
        <w:t>unique</w:t>
      </w:r>
      <w:r>
        <w:rPr>
          <w:color w:val="000000" w:themeColor="text1"/>
        </w:rPr>
        <w:t xml:space="preserve"> and irrespective of the </w:t>
      </w:r>
      <w:r w:rsidRPr="00D1413E">
        <w:rPr>
          <w:color w:val="000000" w:themeColor="text1"/>
        </w:rPr>
        <w:t xml:space="preserve">shearing mode (CT or CP), </w:t>
      </w:r>
      <w:r>
        <w:rPr>
          <w:color w:val="000000" w:themeColor="text1"/>
        </w:rPr>
        <w:t>but the critical state value under AC is larger than that under AE.</w:t>
      </w:r>
      <w:r w:rsidR="0037569F">
        <w:rPr>
          <w:color w:val="000000" w:themeColor="text1"/>
        </w:rPr>
        <w:t xml:space="preserve"> </w:t>
      </w:r>
      <w:r w:rsidR="0037569F" w:rsidRPr="00A87BF9">
        <w:rPr>
          <w:bCs/>
          <w:color w:val="000000" w:themeColor="text1"/>
        </w:rPr>
        <w:t xml:space="preserve">The peak values of </w:t>
      </w:r>
      <w:r w:rsidR="0037569F" w:rsidRPr="00A87BF9">
        <w:rPr>
          <w:color w:val="000000" w:themeColor="text1"/>
        </w:rPr>
        <w:t xml:space="preserve">strength in terms of </w:t>
      </w:r>
      <m:oMath>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 xml:space="preserve"> </m:t>
        </m:r>
      </m:oMath>
      <w:r w:rsidR="0037569F" w:rsidRPr="00A87BF9">
        <w:rPr>
          <w:color w:val="000000" w:themeColor="text1"/>
        </w:rPr>
        <w:t xml:space="preserve">for the dense samples follow </w:t>
      </w:r>
      <w:r w:rsidR="0037569F" w:rsidRPr="00A87BF9">
        <w:rPr>
          <w:color w:val="000000" w:themeColor="text1"/>
        </w:rPr>
        <w:lastRenderedPageBreak/>
        <w:t xml:space="preserve">the pattern: </w:t>
      </w:r>
      <w:r w:rsidR="0037569F">
        <w:rPr>
          <w:color w:val="000000" w:themeColor="text1"/>
        </w:rPr>
        <w:t xml:space="preserve">AC-CT &gt; AE-CP &gt; AE-CT = </w:t>
      </w:r>
      <w:r w:rsidR="0037569F" w:rsidRPr="00A87BF9">
        <w:rPr>
          <w:color w:val="000000" w:themeColor="text1"/>
        </w:rPr>
        <w:t>AC-CP</w:t>
      </w:r>
      <w:r w:rsidR="0037569F" w:rsidRPr="00D1413E">
        <w:rPr>
          <w:color w:val="000000" w:themeColor="text1"/>
        </w:rPr>
        <w:t xml:space="preserve">. </w:t>
      </w:r>
      <w:r w:rsidR="007E7E84">
        <w:rPr>
          <w:color w:val="000000" w:themeColor="text1"/>
        </w:rPr>
        <w:t xml:space="preserve"> </w:t>
      </w:r>
    </w:p>
    <w:p w14:paraId="2DDC7704" w14:textId="2C70F131" w:rsidR="00AD7E5B" w:rsidRPr="00AD7E5B" w:rsidRDefault="00AD7E5B" w:rsidP="00ED6FED">
      <w:pPr>
        <w:rPr>
          <w:highlight w:val="yellow"/>
        </w:rPr>
      </w:pPr>
    </w:p>
    <w:p w14:paraId="035A24F0" w14:textId="3BE4C690" w:rsidR="00D0142A" w:rsidRPr="00BD4729" w:rsidRDefault="00E54570" w:rsidP="00E54570">
      <w:pPr>
        <w:pStyle w:val="Caption"/>
      </w:pPr>
      <w:r w:rsidRPr="00891144">
        <w:t xml:space="preserve">Table </w:t>
      </w:r>
      <w:fldSimple w:instr=" SEQ Table \* ARABIC ">
        <w:r w:rsidRPr="00891144">
          <w:rPr>
            <w:noProof/>
          </w:rPr>
          <w:t>3</w:t>
        </w:r>
      </w:fldSimple>
      <w:r w:rsidRPr="00891144">
        <w:t xml:space="preserve"> </w:t>
      </w:r>
      <w:r w:rsidR="00BD4729" w:rsidRPr="00891144">
        <w:rPr>
          <w:b w:val="0"/>
          <w:bCs/>
        </w:rPr>
        <w:t>Peak and critical state values in terms of</w:t>
      </w:r>
      <w:r w:rsidR="00364DF9" w:rsidRPr="00891144">
        <w:rPr>
          <w:b w:val="0"/>
          <w:bCs/>
        </w:rPr>
        <w:t xml:space="preserve"> different failure parameters</w:t>
      </w:r>
    </w:p>
    <w:tbl>
      <w:tblPr>
        <w:tblStyle w:val="TableGrid"/>
        <w:tblW w:w="8931" w:type="dxa"/>
        <w:tblLook w:val="04A0" w:firstRow="1" w:lastRow="0" w:firstColumn="1" w:lastColumn="0" w:noHBand="0" w:noVBand="1"/>
      </w:tblPr>
      <w:tblGrid>
        <w:gridCol w:w="1358"/>
        <w:gridCol w:w="946"/>
        <w:gridCol w:w="947"/>
        <w:gridCol w:w="945"/>
        <w:gridCol w:w="947"/>
        <w:gridCol w:w="950"/>
        <w:gridCol w:w="947"/>
        <w:gridCol w:w="945"/>
        <w:gridCol w:w="946"/>
      </w:tblGrid>
      <w:tr w:rsidR="0091062B" w:rsidRPr="00E54570" w14:paraId="283B890C" w14:textId="77777777" w:rsidTr="005F3643">
        <w:trPr>
          <w:trHeight w:val="47"/>
        </w:trPr>
        <w:tc>
          <w:tcPr>
            <w:tcW w:w="1359" w:type="dxa"/>
            <w:vMerge w:val="restart"/>
            <w:tcBorders>
              <w:left w:val="nil"/>
            </w:tcBorders>
            <w:vAlign w:val="center"/>
          </w:tcPr>
          <w:p w14:paraId="03249118" w14:textId="338FD2A5" w:rsidR="0091062B" w:rsidRPr="00C950A1" w:rsidRDefault="0091062B" w:rsidP="00D0142A">
            <w:pPr>
              <w:jc w:val="center"/>
            </w:pPr>
            <w:r w:rsidRPr="00C950A1">
              <w:rPr>
                <w:rFonts w:hint="eastAsia"/>
              </w:rPr>
              <w:t>S</w:t>
            </w:r>
            <w:r w:rsidRPr="00C950A1">
              <w:t>ample ID</w:t>
            </w:r>
          </w:p>
        </w:tc>
        <w:tc>
          <w:tcPr>
            <w:tcW w:w="3783" w:type="dxa"/>
            <w:gridSpan w:val="4"/>
            <w:vAlign w:val="center"/>
          </w:tcPr>
          <w:p w14:paraId="29025BFD" w14:textId="427538DC" w:rsidR="0091062B" w:rsidRPr="00C950A1" w:rsidRDefault="0091062B" w:rsidP="00D0142A">
            <w:pPr>
              <w:jc w:val="center"/>
            </w:pPr>
            <w:r w:rsidRPr="00C950A1">
              <w:rPr>
                <w:rFonts w:hint="eastAsia"/>
              </w:rPr>
              <w:t>P</w:t>
            </w:r>
            <w:r w:rsidRPr="00C950A1">
              <w:t>eak values</w:t>
            </w:r>
          </w:p>
        </w:tc>
        <w:tc>
          <w:tcPr>
            <w:tcW w:w="3789" w:type="dxa"/>
            <w:gridSpan w:val="4"/>
            <w:tcBorders>
              <w:right w:val="nil"/>
            </w:tcBorders>
            <w:vAlign w:val="center"/>
          </w:tcPr>
          <w:p w14:paraId="408E2558" w14:textId="246D57BB" w:rsidR="0091062B" w:rsidRPr="00C950A1" w:rsidRDefault="0091062B" w:rsidP="00D0142A">
            <w:pPr>
              <w:jc w:val="center"/>
            </w:pPr>
            <w:r w:rsidRPr="00C950A1">
              <w:rPr>
                <w:rFonts w:hint="eastAsia"/>
              </w:rPr>
              <w:t>C</w:t>
            </w:r>
            <w:r w:rsidRPr="00C950A1">
              <w:t>ritical state values</w:t>
            </w:r>
          </w:p>
        </w:tc>
      </w:tr>
      <w:tr w:rsidR="0091062B" w:rsidRPr="00E54570" w14:paraId="2E4E1CF4" w14:textId="77777777" w:rsidTr="005F3643">
        <w:trPr>
          <w:trHeight w:val="70"/>
        </w:trPr>
        <w:tc>
          <w:tcPr>
            <w:tcW w:w="1359" w:type="dxa"/>
            <w:vMerge/>
            <w:tcBorders>
              <w:left w:val="nil"/>
              <w:bottom w:val="single" w:sz="4" w:space="0" w:color="auto"/>
            </w:tcBorders>
          </w:tcPr>
          <w:p w14:paraId="36799B4A" w14:textId="77777777" w:rsidR="0091062B" w:rsidRPr="00C950A1" w:rsidRDefault="0091062B" w:rsidP="0091062B"/>
        </w:tc>
        <w:tc>
          <w:tcPr>
            <w:tcW w:w="945" w:type="dxa"/>
            <w:tcBorders>
              <w:bottom w:val="single" w:sz="4" w:space="0" w:color="auto"/>
            </w:tcBorders>
            <w:vAlign w:val="center"/>
          </w:tcPr>
          <w:p w14:paraId="1AD52D8F" w14:textId="338B8528" w:rsidR="0091062B" w:rsidRPr="00C950A1" w:rsidRDefault="0091062B" w:rsidP="00D0142A">
            <w:pPr>
              <w:jc w:val="center"/>
            </w:pPr>
            <m:oMath>
              <m:r>
                <w:rPr>
                  <w:rFonts w:ascii="Cambria Math" w:hAnsi="Cambria Math"/>
                </w:rPr>
                <m:t xml:space="preserve">q </m:t>
              </m:r>
            </m:oMath>
            <w:r w:rsidRPr="00C950A1">
              <w:t>(kPa)</w:t>
            </w:r>
          </w:p>
        </w:tc>
        <w:tc>
          <w:tcPr>
            <w:tcW w:w="946" w:type="dxa"/>
            <w:tcBorders>
              <w:bottom w:val="single" w:sz="4" w:space="0" w:color="auto"/>
            </w:tcBorders>
            <w:vAlign w:val="center"/>
          </w:tcPr>
          <w:p w14:paraId="7F417494" w14:textId="773241A3" w:rsidR="0091062B" w:rsidRPr="00C950A1" w:rsidRDefault="00C54826" w:rsidP="00D0142A">
            <w:pPr>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m:oMathPara>
          </w:p>
        </w:tc>
        <w:tc>
          <w:tcPr>
            <w:tcW w:w="945" w:type="dxa"/>
            <w:tcBorders>
              <w:bottom w:val="single" w:sz="4" w:space="0" w:color="auto"/>
            </w:tcBorders>
            <w:vAlign w:val="center"/>
          </w:tcPr>
          <w:p w14:paraId="0D22435C" w14:textId="1C964969" w:rsidR="0091062B" w:rsidRPr="00C950A1" w:rsidRDefault="00C54826" w:rsidP="00D0142A">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M</m:t>
                    </m:r>
                  </m:sub>
                </m:sSub>
              </m:oMath>
            </m:oMathPara>
          </w:p>
        </w:tc>
        <w:tc>
          <w:tcPr>
            <w:tcW w:w="947" w:type="dxa"/>
            <w:tcBorders>
              <w:bottom w:val="single" w:sz="4" w:space="0" w:color="auto"/>
            </w:tcBorders>
            <w:vAlign w:val="center"/>
          </w:tcPr>
          <w:p w14:paraId="767EE1FB" w14:textId="1CFFAF52" w:rsidR="0091062B" w:rsidRPr="00C950A1" w:rsidRDefault="00C54826" w:rsidP="00D0142A">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L</m:t>
                    </m:r>
                  </m:sub>
                </m:sSub>
              </m:oMath>
            </m:oMathPara>
          </w:p>
        </w:tc>
        <w:tc>
          <w:tcPr>
            <w:tcW w:w="950" w:type="dxa"/>
            <w:tcBorders>
              <w:bottom w:val="single" w:sz="4" w:space="0" w:color="auto"/>
            </w:tcBorders>
            <w:vAlign w:val="center"/>
          </w:tcPr>
          <w:p w14:paraId="7CB057E9" w14:textId="718C3582" w:rsidR="0091062B" w:rsidRPr="00C950A1" w:rsidRDefault="0091062B" w:rsidP="00D0142A">
            <w:pPr>
              <w:jc w:val="center"/>
            </w:pPr>
            <m:oMath>
              <m:r>
                <w:rPr>
                  <w:rFonts w:ascii="Cambria Math" w:hAnsi="Cambria Math"/>
                </w:rPr>
                <m:t xml:space="preserve">q </m:t>
              </m:r>
            </m:oMath>
            <w:r w:rsidRPr="00C950A1">
              <w:t>(kPa)</w:t>
            </w:r>
          </w:p>
        </w:tc>
        <w:tc>
          <w:tcPr>
            <w:tcW w:w="946" w:type="dxa"/>
            <w:tcBorders>
              <w:bottom w:val="single" w:sz="4" w:space="0" w:color="auto"/>
            </w:tcBorders>
            <w:vAlign w:val="center"/>
          </w:tcPr>
          <w:p w14:paraId="14297E0F" w14:textId="12C4BCDE" w:rsidR="0091062B" w:rsidRPr="00C950A1" w:rsidRDefault="00C54826" w:rsidP="00D0142A">
            <w:pPr>
              <w:jc w:val="cente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m:oMathPara>
          </w:p>
        </w:tc>
        <w:tc>
          <w:tcPr>
            <w:tcW w:w="946" w:type="dxa"/>
            <w:tcBorders>
              <w:bottom w:val="single" w:sz="4" w:space="0" w:color="auto"/>
            </w:tcBorders>
            <w:vAlign w:val="center"/>
          </w:tcPr>
          <w:p w14:paraId="16D5B508" w14:textId="208E531D" w:rsidR="0091062B" w:rsidRPr="00C950A1" w:rsidRDefault="00C54826" w:rsidP="00D0142A">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M</m:t>
                    </m:r>
                  </m:sub>
                </m:sSub>
              </m:oMath>
            </m:oMathPara>
          </w:p>
        </w:tc>
        <w:tc>
          <w:tcPr>
            <w:tcW w:w="947" w:type="dxa"/>
            <w:tcBorders>
              <w:bottom w:val="single" w:sz="4" w:space="0" w:color="auto"/>
              <w:right w:val="nil"/>
            </w:tcBorders>
            <w:vAlign w:val="center"/>
          </w:tcPr>
          <w:p w14:paraId="72472472" w14:textId="0F17376F" w:rsidR="0091062B" w:rsidRPr="00C950A1" w:rsidRDefault="00C54826" w:rsidP="00D0142A">
            <w:pPr>
              <w:jc w:val="center"/>
            </w:pPr>
            <m:oMathPara>
              <m:oMath>
                <m:sSub>
                  <m:sSubPr>
                    <m:ctrlPr>
                      <w:rPr>
                        <w:rFonts w:ascii="Cambria Math" w:hAnsi="Cambria Math"/>
                        <w:i/>
                      </w:rPr>
                    </m:ctrlPr>
                  </m:sSubPr>
                  <m:e>
                    <m:r>
                      <w:rPr>
                        <w:rFonts w:ascii="Cambria Math" w:hAnsi="Cambria Math"/>
                      </w:rPr>
                      <m:t>γ</m:t>
                    </m:r>
                  </m:e>
                  <m:sub>
                    <m:r>
                      <w:rPr>
                        <w:rFonts w:ascii="Cambria Math" w:hAnsi="Cambria Math"/>
                      </w:rPr>
                      <m:t>L</m:t>
                    </m:r>
                  </m:sub>
                </m:sSub>
              </m:oMath>
            </m:oMathPara>
          </w:p>
        </w:tc>
      </w:tr>
      <w:tr w:rsidR="005A7978" w:rsidRPr="00E54570" w14:paraId="1FE7F014" w14:textId="77777777" w:rsidTr="005F3643">
        <w:tc>
          <w:tcPr>
            <w:tcW w:w="1359" w:type="dxa"/>
            <w:tcBorders>
              <w:left w:val="nil"/>
              <w:bottom w:val="nil"/>
              <w:right w:val="single" w:sz="4" w:space="0" w:color="auto"/>
            </w:tcBorders>
          </w:tcPr>
          <w:p w14:paraId="7FDBC397" w14:textId="77777777" w:rsidR="005A7978" w:rsidRPr="00C950A1" w:rsidRDefault="005A7978" w:rsidP="00ED6FED"/>
        </w:tc>
        <w:tc>
          <w:tcPr>
            <w:tcW w:w="946" w:type="dxa"/>
            <w:tcBorders>
              <w:left w:val="single" w:sz="4" w:space="0" w:color="auto"/>
              <w:bottom w:val="nil"/>
              <w:right w:val="nil"/>
            </w:tcBorders>
            <w:vAlign w:val="center"/>
          </w:tcPr>
          <w:p w14:paraId="2CEB737D" w14:textId="77777777" w:rsidR="005A7978" w:rsidRPr="00C950A1" w:rsidRDefault="005A7978" w:rsidP="009C666A">
            <w:pPr>
              <w:jc w:val="center"/>
            </w:pPr>
          </w:p>
        </w:tc>
        <w:tc>
          <w:tcPr>
            <w:tcW w:w="947" w:type="dxa"/>
            <w:tcBorders>
              <w:left w:val="nil"/>
              <w:bottom w:val="nil"/>
              <w:right w:val="nil"/>
            </w:tcBorders>
            <w:vAlign w:val="center"/>
          </w:tcPr>
          <w:p w14:paraId="5FBA5128" w14:textId="77777777" w:rsidR="005A7978" w:rsidRPr="00C950A1" w:rsidRDefault="005A7978" w:rsidP="009C666A">
            <w:pPr>
              <w:jc w:val="center"/>
            </w:pPr>
          </w:p>
        </w:tc>
        <w:tc>
          <w:tcPr>
            <w:tcW w:w="946" w:type="dxa"/>
            <w:tcBorders>
              <w:left w:val="nil"/>
              <w:bottom w:val="nil"/>
              <w:right w:val="nil"/>
            </w:tcBorders>
            <w:vAlign w:val="center"/>
          </w:tcPr>
          <w:p w14:paraId="09C86811" w14:textId="77777777" w:rsidR="005A7978" w:rsidRPr="00C950A1" w:rsidRDefault="005A7978" w:rsidP="009C666A">
            <w:pPr>
              <w:jc w:val="center"/>
            </w:pPr>
          </w:p>
        </w:tc>
        <w:tc>
          <w:tcPr>
            <w:tcW w:w="947" w:type="dxa"/>
            <w:tcBorders>
              <w:left w:val="nil"/>
              <w:bottom w:val="nil"/>
              <w:right w:val="single" w:sz="4" w:space="0" w:color="auto"/>
            </w:tcBorders>
            <w:vAlign w:val="center"/>
          </w:tcPr>
          <w:p w14:paraId="684D034E" w14:textId="77777777" w:rsidR="005A7978" w:rsidRPr="00C950A1" w:rsidRDefault="005A7978" w:rsidP="009C666A">
            <w:pPr>
              <w:jc w:val="center"/>
            </w:pPr>
          </w:p>
        </w:tc>
        <w:tc>
          <w:tcPr>
            <w:tcW w:w="946" w:type="dxa"/>
            <w:tcBorders>
              <w:left w:val="single" w:sz="4" w:space="0" w:color="auto"/>
              <w:bottom w:val="nil"/>
              <w:right w:val="nil"/>
            </w:tcBorders>
            <w:vAlign w:val="center"/>
          </w:tcPr>
          <w:p w14:paraId="6D84AAD7" w14:textId="77777777" w:rsidR="005A7978" w:rsidRPr="00C950A1" w:rsidRDefault="005A7978" w:rsidP="009C666A">
            <w:pPr>
              <w:jc w:val="center"/>
            </w:pPr>
          </w:p>
        </w:tc>
        <w:tc>
          <w:tcPr>
            <w:tcW w:w="947" w:type="dxa"/>
            <w:tcBorders>
              <w:left w:val="nil"/>
              <w:bottom w:val="nil"/>
              <w:right w:val="nil"/>
            </w:tcBorders>
            <w:vAlign w:val="center"/>
          </w:tcPr>
          <w:p w14:paraId="159ADC57" w14:textId="77777777" w:rsidR="005A7978" w:rsidRPr="00C950A1" w:rsidRDefault="005A7978" w:rsidP="009C666A">
            <w:pPr>
              <w:jc w:val="center"/>
            </w:pPr>
          </w:p>
        </w:tc>
        <w:tc>
          <w:tcPr>
            <w:tcW w:w="946" w:type="dxa"/>
            <w:tcBorders>
              <w:left w:val="nil"/>
              <w:bottom w:val="nil"/>
              <w:right w:val="nil"/>
            </w:tcBorders>
            <w:vAlign w:val="center"/>
          </w:tcPr>
          <w:p w14:paraId="7103AE2C" w14:textId="77777777" w:rsidR="005A7978" w:rsidRPr="00C950A1" w:rsidRDefault="005A7978" w:rsidP="009C666A">
            <w:pPr>
              <w:jc w:val="center"/>
            </w:pPr>
          </w:p>
        </w:tc>
        <w:tc>
          <w:tcPr>
            <w:tcW w:w="947" w:type="dxa"/>
            <w:tcBorders>
              <w:left w:val="nil"/>
              <w:bottom w:val="nil"/>
              <w:right w:val="nil"/>
            </w:tcBorders>
            <w:vAlign w:val="center"/>
          </w:tcPr>
          <w:p w14:paraId="353DD382" w14:textId="77777777" w:rsidR="005A7978" w:rsidRPr="00C950A1" w:rsidRDefault="005A7978" w:rsidP="009C666A">
            <w:pPr>
              <w:jc w:val="center"/>
            </w:pPr>
          </w:p>
        </w:tc>
      </w:tr>
      <w:tr w:rsidR="00D0142A" w:rsidRPr="00E54570" w14:paraId="1DA6502F" w14:textId="77777777" w:rsidTr="005F3643">
        <w:tc>
          <w:tcPr>
            <w:tcW w:w="1359" w:type="dxa"/>
            <w:tcBorders>
              <w:top w:val="nil"/>
              <w:left w:val="nil"/>
              <w:bottom w:val="nil"/>
              <w:right w:val="single" w:sz="4" w:space="0" w:color="auto"/>
            </w:tcBorders>
          </w:tcPr>
          <w:p w14:paraId="0F05504D" w14:textId="4268417C" w:rsidR="0002475E" w:rsidRPr="00C950A1" w:rsidRDefault="00D0142A" w:rsidP="00ED6FED">
            <w:r w:rsidRPr="00C950A1">
              <w:rPr>
                <w:rFonts w:hint="eastAsia"/>
              </w:rPr>
              <w:t>C</w:t>
            </w:r>
            <w:r w:rsidRPr="00C950A1">
              <w:t>TC-D-100</w:t>
            </w:r>
          </w:p>
        </w:tc>
        <w:tc>
          <w:tcPr>
            <w:tcW w:w="946" w:type="dxa"/>
            <w:tcBorders>
              <w:top w:val="nil"/>
              <w:left w:val="single" w:sz="4" w:space="0" w:color="auto"/>
              <w:bottom w:val="nil"/>
              <w:right w:val="nil"/>
            </w:tcBorders>
            <w:vAlign w:val="center"/>
          </w:tcPr>
          <w:p w14:paraId="59E663A0" w14:textId="3A29E1B5" w:rsidR="0002475E" w:rsidRPr="00C950A1" w:rsidRDefault="00196615" w:rsidP="009C666A">
            <w:pPr>
              <w:jc w:val="center"/>
            </w:pPr>
            <w:r w:rsidRPr="00C950A1">
              <w:rPr>
                <w:rFonts w:hint="eastAsia"/>
              </w:rPr>
              <w:t>1</w:t>
            </w:r>
            <w:r w:rsidRPr="00C950A1">
              <w:t>9</w:t>
            </w:r>
            <w:r w:rsidR="00110B94">
              <w:t>2</w:t>
            </w:r>
          </w:p>
        </w:tc>
        <w:tc>
          <w:tcPr>
            <w:tcW w:w="947" w:type="dxa"/>
            <w:tcBorders>
              <w:top w:val="nil"/>
              <w:left w:val="nil"/>
              <w:bottom w:val="nil"/>
              <w:right w:val="nil"/>
            </w:tcBorders>
            <w:vAlign w:val="center"/>
          </w:tcPr>
          <w:p w14:paraId="7688E02A" w14:textId="72C5936E" w:rsidR="0002475E" w:rsidRPr="00C950A1" w:rsidRDefault="00A13F0D" w:rsidP="009C666A">
            <w:pPr>
              <w:jc w:val="center"/>
            </w:pPr>
            <w:r w:rsidRPr="00C950A1">
              <w:rPr>
                <w:rFonts w:hint="eastAsia"/>
              </w:rPr>
              <w:t>0</w:t>
            </w:r>
            <w:r w:rsidRPr="00C950A1">
              <w:t>.47</w:t>
            </w:r>
            <w:r w:rsidR="00975EF5">
              <w:t>1</w:t>
            </w:r>
          </w:p>
        </w:tc>
        <w:tc>
          <w:tcPr>
            <w:tcW w:w="946" w:type="dxa"/>
            <w:tcBorders>
              <w:top w:val="nil"/>
              <w:left w:val="nil"/>
              <w:bottom w:val="nil"/>
              <w:right w:val="nil"/>
            </w:tcBorders>
            <w:vAlign w:val="center"/>
          </w:tcPr>
          <w:p w14:paraId="7C0CB2CD" w14:textId="67330863" w:rsidR="0002475E" w:rsidRPr="00C950A1" w:rsidRDefault="00A13F0D" w:rsidP="009C666A">
            <w:pPr>
              <w:jc w:val="center"/>
            </w:pPr>
            <w:r w:rsidRPr="00C950A1">
              <w:rPr>
                <w:rFonts w:hint="eastAsia"/>
              </w:rPr>
              <w:t>2</w:t>
            </w:r>
            <w:r w:rsidRPr="00C950A1">
              <w:t>.2</w:t>
            </w:r>
            <w:r w:rsidR="002462A5">
              <w:t>8</w:t>
            </w:r>
          </w:p>
        </w:tc>
        <w:tc>
          <w:tcPr>
            <w:tcW w:w="947" w:type="dxa"/>
            <w:tcBorders>
              <w:top w:val="nil"/>
              <w:left w:val="nil"/>
              <w:bottom w:val="nil"/>
              <w:right w:val="single" w:sz="4" w:space="0" w:color="auto"/>
            </w:tcBorders>
            <w:vAlign w:val="center"/>
          </w:tcPr>
          <w:p w14:paraId="0E3452F2" w14:textId="497F9287" w:rsidR="0002475E" w:rsidRPr="00C950A1" w:rsidRDefault="00A13F0D" w:rsidP="009C666A">
            <w:pPr>
              <w:jc w:val="center"/>
            </w:pPr>
            <w:r w:rsidRPr="00C950A1">
              <w:rPr>
                <w:rFonts w:hint="eastAsia"/>
              </w:rPr>
              <w:t>1</w:t>
            </w:r>
            <w:r w:rsidRPr="00C950A1">
              <w:t>2.2</w:t>
            </w:r>
            <w:r w:rsidR="00E311E1">
              <w:t>9</w:t>
            </w:r>
          </w:p>
        </w:tc>
        <w:tc>
          <w:tcPr>
            <w:tcW w:w="946" w:type="dxa"/>
            <w:tcBorders>
              <w:top w:val="nil"/>
              <w:left w:val="single" w:sz="4" w:space="0" w:color="auto"/>
              <w:bottom w:val="nil"/>
              <w:right w:val="nil"/>
            </w:tcBorders>
            <w:vAlign w:val="center"/>
          </w:tcPr>
          <w:p w14:paraId="085EB3C2" w14:textId="653A884C" w:rsidR="0002475E" w:rsidRPr="00C950A1" w:rsidRDefault="00196615" w:rsidP="009C666A">
            <w:pPr>
              <w:jc w:val="center"/>
            </w:pPr>
            <w:r w:rsidRPr="00C950A1">
              <w:rPr>
                <w:rFonts w:hint="eastAsia"/>
              </w:rPr>
              <w:t>1</w:t>
            </w:r>
            <w:r w:rsidRPr="00C950A1">
              <w:t>3</w:t>
            </w:r>
            <w:r w:rsidR="00110B94">
              <w:t>8</w:t>
            </w:r>
          </w:p>
        </w:tc>
        <w:tc>
          <w:tcPr>
            <w:tcW w:w="947" w:type="dxa"/>
            <w:tcBorders>
              <w:top w:val="nil"/>
              <w:left w:val="nil"/>
              <w:bottom w:val="nil"/>
              <w:right w:val="nil"/>
            </w:tcBorders>
            <w:vAlign w:val="center"/>
          </w:tcPr>
          <w:p w14:paraId="3422C28A" w14:textId="308AECE6" w:rsidR="0002475E" w:rsidRPr="00C950A1" w:rsidRDefault="00E84A28" w:rsidP="009C666A">
            <w:pPr>
              <w:jc w:val="center"/>
            </w:pPr>
            <w:r w:rsidRPr="00C950A1">
              <w:rPr>
                <w:rFonts w:hint="eastAsia"/>
              </w:rPr>
              <w:t>0</w:t>
            </w:r>
            <w:r w:rsidRPr="00C950A1">
              <w:t>.3</w:t>
            </w:r>
            <w:r w:rsidR="00BC3956">
              <w:t>8</w:t>
            </w:r>
            <w:r w:rsidRPr="00C950A1">
              <w:t>9</w:t>
            </w:r>
          </w:p>
        </w:tc>
        <w:tc>
          <w:tcPr>
            <w:tcW w:w="946" w:type="dxa"/>
            <w:tcBorders>
              <w:top w:val="nil"/>
              <w:left w:val="nil"/>
              <w:bottom w:val="nil"/>
              <w:right w:val="nil"/>
            </w:tcBorders>
            <w:vAlign w:val="center"/>
          </w:tcPr>
          <w:p w14:paraId="348DF04A" w14:textId="3215BD39" w:rsidR="0002475E" w:rsidRPr="00C950A1" w:rsidRDefault="00E84A28" w:rsidP="009C666A">
            <w:pPr>
              <w:jc w:val="center"/>
            </w:pPr>
            <w:r w:rsidRPr="00C950A1">
              <w:rPr>
                <w:rFonts w:hint="eastAsia"/>
              </w:rPr>
              <w:t>1</w:t>
            </w:r>
            <w:r w:rsidRPr="00C950A1">
              <w:t>.</w:t>
            </w:r>
            <w:r w:rsidR="002E2842">
              <w:t>43</w:t>
            </w:r>
          </w:p>
        </w:tc>
        <w:tc>
          <w:tcPr>
            <w:tcW w:w="947" w:type="dxa"/>
            <w:tcBorders>
              <w:top w:val="nil"/>
              <w:left w:val="nil"/>
              <w:bottom w:val="nil"/>
              <w:right w:val="nil"/>
            </w:tcBorders>
            <w:vAlign w:val="center"/>
          </w:tcPr>
          <w:p w14:paraId="44481DA6" w14:textId="561D0974" w:rsidR="0002475E" w:rsidRPr="00C950A1" w:rsidRDefault="00E84A28" w:rsidP="009C666A">
            <w:pPr>
              <w:jc w:val="center"/>
            </w:pPr>
            <w:r w:rsidRPr="00C950A1">
              <w:rPr>
                <w:rFonts w:hint="eastAsia"/>
              </w:rPr>
              <w:t>7</w:t>
            </w:r>
            <w:r w:rsidRPr="00C950A1">
              <w:t>.</w:t>
            </w:r>
            <w:r w:rsidR="006B54A0">
              <w:t>32</w:t>
            </w:r>
          </w:p>
        </w:tc>
      </w:tr>
      <w:tr w:rsidR="00D0142A" w:rsidRPr="00E54570" w14:paraId="4D6F7315" w14:textId="77777777" w:rsidTr="005F3643">
        <w:tc>
          <w:tcPr>
            <w:tcW w:w="1359" w:type="dxa"/>
            <w:tcBorders>
              <w:top w:val="nil"/>
              <w:left w:val="nil"/>
              <w:bottom w:val="nil"/>
              <w:right w:val="single" w:sz="4" w:space="0" w:color="auto"/>
            </w:tcBorders>
          </w:tcPr>
          <w:p w14:paraId="105EDD9D" w14:textId="1BB9F389" w:rsidR="00D0142A" w:rsidRPr="00C950A1" w:rsidRDefault="002D00A3" w:rsidP="00D0142A">
            <w:r w:rsidRPr="00C950A1">
              <w:rPr>
                <w:rFonts w:hint="eastAsia"/>
              </w:rPr>
              <w:t>C</w:t>
            </w:r>
            <w:r w:rsidRPr="00C950A1">
              <w:t>TC-D-300</w:t>
            </w:r>
          </w:p>
        </w:tc>
        <w:tc>
          <w:tcPr>
            <w:tcW w:w="946" w:type="dxa"/>
            <w:tcBorders>
              <w:top w:val="nil"/>
              <w:left w:val="single" w:sz="4" w:space="0" w:color="auto"/>
              <w:bottom w:val="nil"/>
              <w:right w:val="nil"/>
            </w:tcBorders>
            <w:vAlign w:val="center"/>
          </w:tcPr>
          <w:p w14:paraId="22688EE7" w14:textId="02A60273" w:rsidR="00D0142A" w:rsidRPr="00C950A1" w:rsidRDefault="007E5878" w:rsidP="009C666A">
            <w:pPr>
              <w:jc w:val="center"/>
            </w:pPr>
            <w:r w:rsidRPr="00C950A1">
              <w:t>556</w:t>
            </w:r>
          </w:p>
        </w:tc>
        <w:tc>
          <w:tcPr>
            <w:tcW w:w="947" w:type="dxa"/>
            <w:tcBorders>
              <w:top w:val="nil"/>
              <w:left w:val="nil"/>
              <w:bottom w:val="nil"/>
              <w:right w:val="nil"/>
            </w:tcBorders>
            <w:vAlign w:val="center"/>
          </w:tcPr>
          <w:p w14:paraId="203EF69B" w14:textId="20B5D24E" w:rsidR="00D0142A" w:rsidRPr="00C950A1" w:rsidRDefault="002E11E2" w:rsidP="009C666A">
            <w:pPr>
              <w:jc w:val="center"/>
            </w:pPr>
            <w:r w:rsidRPr="00C950A1">
              <w:rPr>
                <w:rFonts w:hint="eastAsia"/>
              </w:rPr>
              <w:t>0</w:t>
            </w:r>
            <w:r w:rsidRPr="00C950A1">
              <w:t>.47</w:t>
            </w:r>
            <w:r w:rsidR="00975EF5">
              <w:t>4</w:t>
            </w:r>
          </w:p>
        </w:tc>
        <w:tc>
          <w:tcPr>
            <w:tcW w:w="946" w:type="dxa"/>
            <w:tcBorders>
              <w:top w:val="nil"/>
              <w:left w:val="nil"/>
              <w:bottom w:val="nil"/>
              <w:right w:val="nil"/>
            </w:tcBorders>
            <w:vAlign w:val="center"/>
          </w:tcPr>
          <w:p w14:paraId="2A87651D" w14:textId="64F36D93" w:rsidR="00D0142A" w:rsidRPr="00C950A1" w:rsidRDefault="002E11E2" w:rsidP="009C666A">
            <w:pPr>
              <w:jc w:val="center"/>
            </w:pPr>
            <w:r w:rsidRPr="00C950A1">
              <w:rPr>
                <w:rFonts w:hint="eastAsia"/>
              </w:rPr>
              <w:t>2</w:t>
            </w:r>
            <w:r w:rsidRPr="00C950A1">
              <w:t>.32</w:t>
            </w:r>
          </w:p>
        </w:tc>
        <w:tc>
          <w:tcPr>
            <w:tcW w:w="947" w:type="dxa"/>
            <w:tcBorders>
              <w:top w:val="nil"/>
              <w:left w:val="nil"/>
              <w:bottom w:val="nil"/>
              <w:right w:val="single" w:sz="4" w:space="0" w:color="auto"/>
            </w:tcBorders>
            <w:vAlign w:val="center"/>
          </w:tcPr>
          <w:p w14:paraId="273EC3FB" w14:textId="2EBD3131" w:rsidR="00D0142A" w:rsidRPr="00C950A1" w:rsidRDefault="002E11E2" w:rsidP="009C666A">
            <w:pPr>
              <w:jc w:val="center"/>
            </w:pPr>
            <w:r w:rsidRPr="00C950A1">
              <w:rPr>
                <w:rFonts w:hint="eastAsia"/>
              </w:rPr>
              <w:t>1</w:t>
            </w:r>
            <w:r w:rsidRPr="00C950A1">
              <w:t>2.5</w:t>
            </w:r>
            <w:r w:rsidR="00E311E1">
              <w:t>2</w:t>
            </w:r>
          </w:p>
        </w:tc>
        <w:tc>
          <w:tcPr>
            <w:tcW w:w="946" w:type="dxa"/>
            <w:tcBorders>
              <w:top w:val="nil"/>
              <w:left w:val="single" w:sz="4" w:space="0" w:color="auto"/>
              <w:bottom w:val="nil"/>
              <w:right w:val="nil"/>
            </w:tcBorders>
            <w:vAlign w:val="center"/>
          </w:tcPr>
          <w:p w14:paraId="2DF141BC" w14:textId="7DEF18FD" w:rsidR="00D0142A" w:rsidRPr="00C950A1" w:rsidRDefault="007E5878" w:rsidP="009C666A">
            <w:pPr>
              <w:jc w:val="center"/>
            </w:pPr>
            <w:r w:rsidRPr="00C950A1">
              <w:t>35</w:t>
            </w:r>
            <w:r w:rsidR="00110B94">
              <w:t>4</w:t>
            </w:r>
          </w:p>
        </w:tc>
        <w:tc>
          <w:tcPr>
            <w:tcW w:w="947" w:type="dxa"/>
            <w:tcBorders>
              <w:top w:val="nil"/>
              <w:left w:val="nil"/>
              <w:bottom w:val="nil"/>
              <w:right w:val="nil"/>
            </w:tcBorders>
            <w:vAlign w:val="center"/>
          </w:tcPr>
          <w:p w14:paraId="1B73A310" w14:textId="5CAEF364" w:rsidR="00D0142A" w:rsidRPr="00C950A1" w:rsidRDefault="002E11E2" w:rsidP="009C666A">
            <w:pPr>
              <w:jc w:val="center"/>
            </w:pPr>
            <w:r w:rsidRPr="00C950A1">
              <w:rPr>
                <w:rFonts w:hint="eastAsia"/>
              </w:rPr>
              <w:t>0</w:t>
            </w:r>
            <w:r w:rsidRPr="00C950A1">
              <w:t>.3</w:t>
            </w:r>
            <w:r w:rsidR="00BC3956">
              <w:t>6</w:t>
            </w:r>
            <w:r w:rsidRPr="00C950A1">
              <w:t>7</w:t>
            </w:r>
          </w:p>
        </w:tc>
        <w:tc>
          <w:tcPr>
            <w:tcW w:w="946" w:type="dxa"/>
            <w:tcBorders>
              <w:top w:val="nil"/>
              <w:left w:val="nil"/>
              <w:bottom w:val="nil"/>
              <w:right w:val="nil"/>
            </w:tcBorders>
            <w:vAlign w:val="center"/>
          </w:tcPr>
          <w:p w14:paraId="3E436784" w14:textId="7EBBC3A9" w:rsidR="00D0142A" w:rsidRPr="00C950A1" w:rsidRDefault="002E11E2" w:rsidP="009C666A">
            <w:pPr>
              <w:jc w:val="center"/>
            </w:pPr>
            <w:r w:rsidRPr="00C950A1">
              <w:rPr>
                <w:rFonts w:hint="eastAsia"/>
              </w:rPr>
              <w:t>1</w:t>
            </w:r>
            <w:r w:rsidRPr="00C950A1">
              <w:t>.2</w:t>
            </w:r>
            <w:r w:rsidR="002E2842">
              <w:t>5</w:t>
            </w:r>
          </w:p>
        </w:tc>
        <w:tc>
          <w:tcPr>
            <w:tcW w:w="947" w:type="dxa"/>
            <w:tcBorders>
              <w:top w:val="nil"/>
              <w:left w:val="nil"/>
              <w:bottom w:val="nil"/>
              <w:right w:val="nil"/>
            </w:tcBorders>
            <w:vAlign w:val="center"/>
          </w:tcPr>
          <w:p w14:paraId="3AE71077" w14:textId="35C58A54" w:rsidR="00D0142A" w:rsidRPr="00C950A1" w:rsidRDefault="002E11E2" w:rsidP="009C666A">
            <w:pPr>
              <w:jc w:val="center"/>
            </w:pPr>
            <w:r w:rsidRPr="00C950A1">
              <w:rPr>
                <w:rFonts w:hint="eastAsia"/>
              </w:rPr>
              <w:t>6</w:t>
            </w:r>
            <w:r w:rsidRPr="00C950A1">
              <w:t>.3</w:t>
            </w:r>
            <w:r w:rsidR="006B54A0">
              <w:t>3</w:t>
            </w:r>
          </w:p>
        </w:tc>
      </w:tr>
      <w:tr w:rsidR="00D0142A" w:rsidRPr="00E54570" w14:paraId="0DFB2126" w14:textId="77777777" w:rsidTr="005F3643">
        <w:tc>
          <w:tcPr>
            <w:tcW w:w="1359" w:type="dxa"/>
            <w:tcBorders>
              <w:top w:val="nil"/>
              <w:left w:val="nil"/>
              <w:bottom w:val="nil"/>
              <w:right w:val="single" w:sz="4" w:space="0" w:color="auto"/>
            </w:tcBorders>
          </w:tcPr>
          <w:p w14:paraId="479EBBE7" w14:textId="2FBCF1EE" w:rsidR="00D0142A" w:rsidRPr="00C950A1" w:rsidRDefault="002D00A3" w:rsidP="00D0142A">
            <w:r w:rsidRPr="00C950A1">
              <w:rPr>
                <w:rFonts w:hint="eastAsia"/>
              </w:rPr>
              <w:t>C</w:t>
            </w:r>
            <w:r w:rsidRPr="00C950A1">
              <w:t>TC-D-500</w:t>
            </w:r>
          </w:p>
        </w:tc>
        <w:tc>
          <w:tcPr>
            <w:tcW w:w="946" w:type="dxa"/>
            <w:tcBorders>
              <w:top w:val="nil"/>
              <w:left w:val="single" w:sz="4" w:space="0" w:color="auto"/>
              <w:bottom w:val="nil"/>
              <w:right w:val="nil"/>
            </w:tcBorders>
            <w:vAlign w:val="center"/>
          </w:tcPr>
          <w:p w14:paraId="2F9B6D80" w14:textId="0E5291A9" w:rsidR="00D0142A" w:rsidRPr="00C950A1" w:rsidRDefault="00CF46C4" w:rsidP="009C666A">
            <w:pPr>
              <w:jc w:val="center"/>
            </w:pPr>
            <w:r w:rsidRPr="00C950A1">
              <w:t>940</w:t>
            </w:r>
          </w:p>
        </w:tc>
        <w:tc>
          <w:tcPr>
            <w:tcW w:w="947" w:type="dxa"/>
            <w:tcBorders>
              <w:top w:val="nil"/>
              <w:left w:val="nil"/>
              <w:bottom w:val="nil"/>
              <w:right w:val="nil"/>
            </w:tcBorders>
            <w:vAlign w:val="center"/>
          </w:tcPr>
          <w:p w14:paraId="78C4A682" w14:textId="7A51D12D" w:rsidR="00D0142A" w:rsidRPr="00C950A1" w:rsidRDefault="00B04864" w:rsidP="009C666A">
            <w:pPr>
              <w:jc w:val="center"/>
            </w:pPr>
            <w:r w:rsidRPr="00C950A1">
              <w:rPr>
                <w:rFonts w:hint="eastAsia"/>
              </w:rPr>
              <w:t>0</w:t>
            </w:r>
            <w:r w:rsidRPr="00C950A1">
              <w:t>.48</w:t>
            </w:r>
            <w:r w:rsidR="00975EF5">
              <w:t>1</w:t>
            </w:r>
          </w:p>
        </w:tc>
        <w:tc>
          <w:tcPr>
            <w:tcW w:w="946" w:type="dxa"/>
            <w:tcBorders>
              <w:top w:val="nil"/>
              <w:left w:val="nil"/>
              <w:bottom w:val="nil"/>
              <w:right w:val="nil"/>
            </w:tcBorders>
            <w:vAlign w:val="center"/>
          </w:tcPr>
          <w:p w14:paraId="2B34AF5B" w14:textId="72540799" w:rsidR="00D0142A" w:rsidRPr="00C950A1" w:rsidRDefault="00B04864" w:rsidP="009C666A">
            <w:pPr>
              <w:jc w:val="center"/>
            </w:pPr>
            <w:r w:rsidRPr="00C950A1">
              <w:rPr>
                <w:rFonts w:hint="eastAsia"/>
              </w:rPr>
              <w:t>2</w:t>
            </w:r>
            <w:r w:rsidRPr="00C950A1">
              <w:t>.4</w:t>
            </w:r>
            <w:r w:rsidR="00110B94">
              <w:t>1</w:t>
            </w:r>
          </w:p>
        </w:tc>
        <w:tc>
          <w:tcPr>
            <w:tcW w:w="947" w:type="dxa"/>
            <w:tcBorders>
              <w:top w:val="nil"/>
              <w:left w:val="nil"/>
              <w:bottom w:val="nil"/>
              <w:right w:val="single" w:sz="4" w:space="0" w:color="auto"/>
            </w:tcBorders>
            <w:vAlign w:val="center"/>
          </w:tcPr>
          <w:p w14:paraId="1F37FFB7" w14:textId="5AAABD1B" w:rsidR="00D0142A" w:rsidRPr="00C950A1" w:rsidRDefault="00B04864" w:rsidP="009C666A">
            <w:pPr>
              <w:jc w:val="center"/>
            </w:pPr>
            <w:r w:rsidRPr="00C950A1">
              <w:rPr>
                <w:rFonts w:hint="eastAsia"/>
              </w:rPr>
              <w:t>1</w:t>
            </w:r>
            <w:r w:rsidRPr="00C950A1">
              <w:t>3.0</w:t>
            </w:r>
            <w:r w:rsidR="00110B94">
              <w:t>6</w:t>
            </w:r>
          </w:p>
        </w:tc>
        <w:tc>
          <w:tcPr>
            <w:tcW w:w="946" w:type="dxa"/>
            <w:tcBorders>
              <w:top w:val="nil"/>
              <w:left w:val="single" w:sz="4" w:space="0" w:color="auto"/>
              <w:bottom w:val="nil"/>
              <w:right w:val="nil"/>
            </w:tcBorders>
            <w:vAlign w:val="center"/>
          </w:tcPr>
          <w:p w14:paraId="4259D829" w14:textId="3BD1DD55" w:rsidR="00D0142A" w:rsidRPr="00C950A1" w:rsidRDefault="007E5878" w:rsidP="009C666A">
            <w:pPr>
              <w:jc w:val="center"/>
            </w:pPr>
            <w:r w:rsidRPr="00C950A1">
              <w:t>579</w:t>
            </w:r>
          </w:p>
        </w:tc>
        <w:tc>
          <w:tcPr>
            <w:tcW w:w="947" w:type="dxa"/>
            <w:tcBorders>
              <w:top w:val="nil"/>
              <w:left w:val="nil"/>
              <w:bottom w:val="nil"/>
              <w:right w:val="nil"/>
            </w:tcBorders>
            <w:vAlign w:val="center"/>
          </w:tcPr>
          <w:p w14:paraId="0BC67E14" w14:textId="3EBC3A3D" w:rsidR="00D0142A" w:rsidRPr="00C950A1" w:rsidRDefault="00B04864" w:rsidP="009C666A">
            <w:pPr>
              <w:jc w:val="center"/>
            </w:pPr>
            <w:r w:rsidRPr="00C950A1">
              <w:rPr>
                <w:rFonts w:hint="eastAsia"/>
              </w:rPr>
              <w:t>0</w:t>
            </w:r>
            <w:r w:rsidRPr="00C950A1">
              <w:t>.3</w:t>
            </w:r>
            <w:r w:rsidR="004F4817" w:rsidRPr="00C950A1">
              <w:t>5</w:t>
            </w:r>
            <w:r w:rsidR="00BC3956">
              <w:t>3</w:t>
            </w:r>
          </w:p>
        </w:tc>
        <w:tc>
          <w:tcPr>
            <w:tcW w:w="946" w:type="dxa"/>
            <w:tcBorders>
              <w:top w:val="nil"/>
              <w:left w:val="nil"/>
              <w:bottom w:val="nil"/>
              <w:right w:val="nil"/>
            </w:tcBorders>
            <w:vAlign w:val="center"/>
          </w:tcPr>
          <w:p w14:paraId="58DF8F4B" w14:textId="1247AD06" w:rsidR="00D0142A" w:rsidRPr="00C950A1" w:rsidRDefault="00B04864" w:rsidP="009C666A">
            <w:pPr>
              <w:jc w:val="center"/>
            </w:pPr>
            <w:r w:rsidRPr="00C950A1">
              <w:rPr>
                <w:rFonts w:hint="eastAsia"/>
              </w:rPr>
              <w:t>1</w:t>
            </w:r>
            <w:r w:rsidRPr="00C950A1">
              <w:t>.</w:t>
            </w:r>
            <w:r w:rsidR="002E2842">
              <w:t>14</w:t>
            </w:r>
          </w:p>
        </w:tc>
        <w:tc>
          <w:tcPr>
            <w:tcW w:w="947" w:type="dxa"/>
            <w:tcBorders>
              <w:top w:val="nil"/>
              <w:left w:val="nil"/>
              <w:bottom w:val="nil"/>
              <w:right w:val="nil"/>
            </w:tcBorders>
            <w:vAlign w:val="center"/>
          </w:tcPr>
          <w:p w14:paraId="13891BC5" w14:textId="582F400E" w:rsidR="00D0142A" w:rsidRPr="00C950A1" w:rsidRDefault="006B54A0" w:rsidP="009C666A">
            <w:pPr>
              <w:jc w:val="center"/>
            </w:pPr>
            <w:r>
              <w:t>5.75</w:t>
            </w:r>
          </w:p>
        </w:tc>
      </w:tr>
      <w:tr w:rsidR="00D0142A" w:rsidRPr="00E54570" w14:paraId="546AD993" w14:textId="77777777" w:rsidTr="005F3643">
        <w:tc>
          <w:tcPr>
            <w:tcW w:w="1359" w:type="dxa"/>
            <w:tcBorders>
              <w:top w:val="nil"/>
              <w:left w:val="nil"/>
              <w:bottom w:val="nil"/>
              <w:right w:val="single" w:sz="4" w:space="0" w:color="auto"/>
            </w:tcBorders>
          </w:tcPr>
          <w:p w14:paraId="76335457" w14:textId="74B6A9C0" w:rsidR="00D0142A" w:rsidRPr="00C950A1" w:rsidRDefault="002D00A3" w:rsidP="00D0142A">
            <w:r w:rsidRPr="00C950A1">
              <w:rPr>
                <w:rFonts w:hint="eastAsia"/>
              </w:rPr>
              <w:t>C</w:t>
            </w:r>
            <w:r w:rsidRPr="00C950A1">
              <w:t>TC-D-700</w:t>
            </w:r>
          </w:p>
        </w:tc>
        <w:tc>
          <w:tcPr>
            <w:tcW w:w="946" w:type="dxa"/>
            <w:tcBorders>
              <w:top w:val="nil"/>
              <w:left w:val="single" w:sz="4" w:space="0" w:color="auto"/>
              <w:bottom w:val="nil"/>
              <w:right w:val="nil"/>
            </w:tcBorders>
            <w:vAlign w:val="center"/>
          </w:tcPr>
          <w:p w14:paraId="2A378DE2" w14:textId="71565BE1" w:rsidR="00D0142A" w:rsidRPr="00C950A1" w:rsidRDefault="00CF46C4" w:rsidP="009C666A">
            <w:pPr>
              <w:jc w:val="center"/>
            </w:pPr>
            <w:r w:rsidRPr="00C950A1">
              <w:t>1342</w:t>
            </w:r>
          </w:p>
        </w:tc>
        <w:tc>
          <w:tcPr>
            <w:tcW w:w="947" w:type="dxa"/>
            <w:tcBorders>
              <w:top w:val="nil"/>
              <w:left w:val="nil"/>
              <w:bottom w:val="nil"/>
              <w:right w:val="nil"/>
            </w:tcBorders>
            <w:vAlign w:val="center"/>
          </w:tcPr>
          <w:p w14:paraId="304AEFBE" w14:textId="6B05EBA4" w:rsidR="00D0142A" w:rsidRPr="00C950A1" w:rsidRDefault="005E36CC" w:rsidP="009C666A">
            <w:pPr>
              <w:jc w:val="center"/>
            </w:pPr>
            <w:r w:rsidRPr="00C950A1">
              <w:rPr>
                <w:rFonts w:hint="eastAsia"/>
              </w:rPr>
              <w:t>0</w:t>
            </w:r>
            <w:r w:rsidRPr="00C950A1">
              <w:t>.4</w:t>
            </w:r>
            <w:r w:rsidR="009944F9">
              <w:t>87</w:t>
            </w:r>
          </w:p>
        </w:tc>
        <w:tc>
          <w:tcPr>
            <w:tcW w:w="946" w:type="dxa"/>
            <w:tcBorders>
              <w:top w:val="nil"/>
              <w:left w:val="nil"/>
              <w:bottom w:val="nil"/>
              <w:right w:val="nil"/>
            </w:tcBorders>
            <w:vAlign w:val="center"/>
          </w:tcPr>
          <w:p w14:paraId="45DC214B" w14:textId="3E8EF017" w:rsidR="00D0142A" w:rsidRPr="00C950A1" w:rsidRDefault="005E36CC" w:rsidP="009C666A">
            <w:pPr>
              <w:jc w:val="center"/>
            </w:pPr>
            <w:r w:rsidRPr="00C950A1">
              <w:rPr>
                <w:rFonts w:hint="eastAsia"/>
              </w:rPr>
              <w:t>2</w:t>
            </w:r>
            <w:r w:rsidRPr="00C950A1">
              <w:t>.4</w:t>
            </w:r>
            <w:r w:rsidR="002462A5">
              <w:t>9</w:t>
            </w:r>
          </w:p>
        </w:tc>
        <w:tc>
          <w:tcPr>
            <w:tcW w:w="947" w:type="dxa"/>
            <w:tcBorders>
              <w:top w:val="nil"/>
              <w:left w:val="nil"/>
              <w:bottom w:val="nil"/>
              <w:right w:val="single" w:sz="4" w:space="0" w:color="auto"/>
            </w:tcBorders>
            <w:vAlign w:val="center"/>
          </w:tcPr>
          <w:p w14:paraId="28F608D9" w14:textId="5E1AFB07" w:rsidR="00D0142A" w:rsidRPr="00C950A1" w:rsidRDefault="005E36CC" w:rsidP="009C666A">
            <w:pPr>
              <w:jc w:val="center"/>
            </w:pPr>
            <w:r w:rsidRPr="00C950A1">
              <w:rPr>
                <w:rFonts w:hint="eastAsia"/>
              </w:rPr>
              <w:t>1</w:t>
            </w:r>
            <w:r w:rsidRPr="00C950A1">
              <w:t>3.5</w:t>
            </w:r>
            <w:r w:rsidR="00E311E1">
              <w:t>5</w:t>
            </w:r>
          </w:p>
        </w:tc>
        <w:tc>
          <w:tcPr>
            <w:tcW w:w="946" w:type="dxa"/>
            <w:tcBorders>
              <w:top w:val="nil"/>
              <w:left w:val="single" w:sz="4" w:space="0" w:color="auto"/>
              <w:bottom w:val="nil"/>
              <w:right w:val="nil"/>
            </w:tcBorders>
            <w:vAlign w:val="center"/>
          </w:tcPr>
          <w:p w14:paraId="01BE3511" w14:textId="3C2A215D" w:rsidR="00D0142A" w:rsidRPr="00C950A1" w:rsidRDefault="00CF46C4" w:rsidP="009C666A">
            <w:pPr>
              <w:jc w:val="center"/>
            </w:pPr>
            <w:r w:rsidRPr="00C950A1">
              <w:t>794</w:t>
            </w:r>
          </w:p>
        </w:tc>
        <w:tc>
          <w:tcPr>
            <w:tcW w:w="947" w:type="dxa"/>
            <w:tcBorders>
              <w:top w:val="nil"/>
              <w:left w:val="nil"/>
              <w:bottom w:val="nil"/>
              <w:right w:val="nil"/>
            </w:tcBorders>
            <w:vAlign w:val="center"/>
          </w:tcPr>
          <w:p w14:paraId="7906848B" w14:textId="56131A1D" w:rsidR="00D0142A" w:rsidRPr="00C950A1" w:rsidRDefault="00122278" w:rsidP="009C666A">
            <w:pPr>
              <w:jc w:val="center"/>
            </w:pPr>
            <w:r w:rsidRPr="00C950A1">
              <w:rPr>
                <w:rFonts w:hint="eastAsia"/>
              </w:rPr>
              <w:t>0</w:t>
            </w:r>
            <w:r w:rsidRPr="00C950A1">
              <w:t>.3</w:t>
            </w:r>
            <w:r w:rsidR="006B3330">
              <w:t>4</w:t>
            </w:r>
            <w:r w:rsidR="00BC3956">
              <w:t>5</w:t>
            </w:r>
          </w:p>
        </w:tc>
        <w:tc>
          <w:tcPr>
            <w:tcW w:w="946" w:type="dxa"/>
            <w:tcBorders>
              <w:top w:val="nil"/>
              <w:left w:val="nil"/>
              <w:bottom w:val="nil"/>
              <w:right w:val="nil"/>
            </w:tcBorders>
            <w:vAlign w:val="center"/>
          </w:tcPr>
          <w:p w14:paraId="0A17D19F" w14:textId="19981ACF" w:rsidR="00D0142A" w:rsidRPr="00C950A1" w:rsidRDefault="00122278" w:rsidP="009C666A">
            <w:pPr>
              <w:jc w:val="center"/>
            </w:pPr>
            <w:r w:rsidRPr="00C950A1">
              <w:rPr>
                <w:rFonts w:hint="eastAsia"/>
              </w:rPr>
              <w:t>1</w:t>
            </w:r>
            <w:r w:rsidRPr="00C950A1">
              <w:t>.</w:t>
            </w:r>
            <w:r w:rsidR="002E2842">
              <w:t>08</w:t>
            </w:r>
          </w:p>
        </w:tc>
        <w:tc>
          <w:tcPr>
            <w:tcW w:w="947" w:type="dxa"/>
            <w:tcBorders>
              <w:top w:val="nil"/>
              <w:left w:val="nil"/>
              <w:bottom w:val="nil"/>
              <w:right w:val="nil"/>
            </w:tcBorders>
            <w:vAlign w:val="center"/>
          </w:tcPr>
          <w:p w14:paraId="4ED17463" w14:textId="0DF0F3A9" w:rsidR="00D0142A" w:rsidRPr="00C950A1" w:rsidRDefault="006B54A0" w:rsidP="009C666A">
            <w:pPr>
              <w:jc w:val="center"/>
            </w:pPr>
            <w:r>
              <w:t>5.43</w:t>
            </w:r>
          </w:p>
        </w:tc>
      </w:tr>
      <w:tr w:rsidR="00D0142A" w:rsidRPr="00E54570" w14:paraId="70B3763C" w14:textId="77777777" w:rsidTr="005F3643">
        <w:tc>
          <w:tcPr>
            <w:tcW w:w="1359" w:type="dxa"/>
            <w:tcBorders>
              <w:top w:val="nil"/>
              <w:left w:val="nil"/>
              <w:bottom w:val="nil"/>
              <w:right w:val="single" w:sz="4" w:space="0" w:color="auto"/>
            </w:tcBorders>
          </w:tcPr>
          <w:p w14:paraId="2229AD8D" w14:textId="3EE04603" w:rsidR="00D0142A" w:rsidRPr="00C950A1" w:rsidRDefault="002D00A3" w:rsidP="00D0142A">
            <w:r w:rsidRPr="00C950A1">
              <w:rPr>
                <w:rFonts w:hint="eastAsia"/>
              </w:rPr>
              <w:t>C</w:t>
            </w:r>
            <w:r w:rsidRPr="00C950A1">
              <w:t>TC-D-900</w:t>
            </w:r>
          </w:p>
        </w:tc>
        <w:tc>
          <w:tcPr>
            <w:tcW w:w="946" w:type="dxa"/>
            <w:tcBorders>
              <w:top w:val="nil"/>
              <w:left w:val="single" w:sz="4" w:space="0" w:color="auto"/>
              <w:bottom w:val="nil"/>
              <w:right w:val="nil"/>
            </w:tcBorders>
            <w:vAlign w:val="center"/>
          </w:tcPr>
          <w:p w14:paraId="33F3C933" w14:textId="16AB121A" w:rsidR="00D0142A" w:rsidRPr="00C950A1" w:rsidRDefault="00CF46C4" w:rsidP="009C666A">
            <w:pPr>
              <w:jc w:val="center"/>
            </w:pPr>
            <w:r w:rsidRPr="00C950A1">
              <w:t>1747</w:t>
            </w:r>
          </w:p>
        </w:tc>
        <w:tc>
          <w:tcPr>
            <w:tcW w:w="947" w:type="dxa"/>
            <w:tcBorders>
              <w:top w:val="nil"/>
              <w:left w:val="nil"/>
              <w:bottom w:val="nil"/>
              <w:right w:val="nil"/>
            </w:tcBorders>
            <w:vAlign w:val="center"/>
          </w:tcPr>
          <w:p w14:paraId="2A7A6E3D" w14:textId="5D2DE91D" w:rsidR="00D0142A" w:rsidRPr="00C950A1" w:rsidRDefault="00175651" w:rsidP="009C666A">
            <w:pPr>
              <w:jc w:val="center"/>
            </w:pPr>
            <w:r w:rsidRPr="00C950A1">
              <w:rPr>
                <w:rFonts w:hint="eastAsia"/>
              </w:rPr>
              <w:t>0</w:t>
            </w:r>
            <w:r w:rsidRPr="00C950A1">
              <w:t>.49</w:t>
            </w:r>
            <w:r w:rsidR="009944F9">
              <w:t>0</w:t>
            </w:r>
          </w:p>
        </w:tc>
        <w:tc>
          <w:tcPr>
            <w:tcW w:w="946" w:type="dxa"/>
            <w:tcBorders>
              <w:top w:val="nil"/>
              <w:left w:val="nil"/>
              <w:bottom w:val="nil"/>
              <w:right w:val="nil"/>
            </w:tcBorders>
            <w:vAlign w:val="center"/>
          </w:tcPr>
          <w:p w14:paraId="35E3E34B" w14:textId="4FB90927" w:rsidR="00D0142A" w:rsidRPr="00C950A1" w:rsidRDefault="00175651" w:rsidP="009C666A">
            <w:pPr>
              <w:jc w:val="center"/>
            </w:pPr>
            <w:r w:rsidRPr="00C950A1">
              <w:rPr>
                <w:rFonts w:hint="eastAsia"/>
              </w:rPr>
              <w:t>2</w:t>
            </w:r>
            <w:r w:rsidRPr="00C950A1">
              <w:t>.53</w:t>
            </w:r>
          </w:p>
        </w:tc>
        <w:tc>
          <w:tcPr>
            <w:tcW w:w="947" w:type="dxa"/>
            <w:tcBorders>
              <w:top w:val="nil"/>
              <w:left w:val="nil"/>
              <w:bottom w:val="nil"/>
              <w:right w:val="single" w:sz="4" w:space="0" w:color="auto"/>
            </w:tcBorders>
            <w:vAlign w:val="center"/>
          </w:tcPr>
          <w:p w14:paraId="02937284" w14:textId="1CC58B93" w:rsidR="00D0142A" w:rsidRPr="00C950A1" w:rsidRDefault="00175651" w:rsidP="009C666A">
            <w:pPr>
              <w:jc w:val="center"/>
            </w:pPr>
            <w:r w:rsidRPr="00C950A1">
              <w:rPr>
                <w:rFonts w:hint="eastAsia"/>
              </w:rPr>
              <w:t>1</w:t>
            </w:r>
            <w:r w:rsidRPr="00C950A1">
              <w:t>3.</w:t>
            </w:r>
            <w:r w:rsidR="00E311E1">
              <w:t>80</w:t>
            </w:r>
          </w:p>
        </w:tc>
        <w:tc>
          <w:tcPr>
            <w:tcW w:w="946" w:type="dxa"/>
            <w:tcBorders>
              <w:top w:val="nil"/>
              <w:left w:val="single" w:sz="4" w:space="0" w:color="auto"/>
              <w:bottom w:val="nil"/>
              <w:right w:val="nil"/>
            </w:tcBorders>
            <w:vAlign w:val="center"/>
          </w:tcPr>
          <w:p w14:paraId="6D9CE341" w14:textId="2B37449B" w:rsidR="00D0142A" w:rsidRPr="00C950A1" w:rsidRDefault="00CF46C4" w:rsidP="009C666A">
            <w:pPr>
              <w:jc w:val="center"/>
            </w:pPr>
            <w:r w:rsidRPr="00C950A1">
              <w:t>983</w:t>
            </w:r>
          </w:p>
        </w:tc>
        <w:tc>
          <w:tcPr>
            <w:tcW w:w="947" w:type="dxa"/>
            <w:tcBorders>
              <w:top w:val="nil"/>
              <w:left w:val="nil"/>
              <w:bottom w:val="nil"/>
              <w:right w:val="nil"/>
            </w:tcBorders>
            <w:vAlign w:val="center"/>
          </w:tcPr>
          <w:p w14:paraId="36C72263" w14:textId="4C0E8989" w:rsidR="00D0142A" w:rsidRPr="00BC3956" w:rsidRDefault="00175651" w:rsidP="009C666A">
            <w:pPr>
              <w:jc w:val="center"/>
            </w:pPr>
            <w:r w:rsidRPr="00BC3956">
              <w:rPr>
                <w:rFonts w:hint="eastAsia"/>
              </w:rPr>
              <w:t>0</w:t>
            </w:r>
            <w:r w:rsidRPr="00BC3956">
              <w:t>.3</w:t>
            </w:r>
            <w:r w:rsidR="006B3330" w:rsidRPr="00BC3956">
              <w:t>4</w:t>
            </w:r>
            <w:r w:rsidR="002E2842">
              <w:t>3</w:t>
            </w:r>
          </w:p>
        </w:tc>
        <w:tc>
          <w:tcPr>
            <w:tcW w:w="946" w:type="dxa"/>
            <w:tcBorders>
              <w:top w:val="nil"/>
              <w:left w:val="nil"/>
              <w:bottom w:val="nil"/>
              <w:right w:val="nil"/>
            </w:tcBorders>
            <w:vAlign w:val="center"/>
          </w:tcPr>
          <w:p w14:paraId="107EFE6B" w14:textId="16020BC9" w:rsidR="00D0142A" w:rsidRPr="00BC3956" w:rsidRDefault="008A3D3C" w:rsidP="009C666A">
            <w:pPr>
              <w:jc w:val="center"/>
            </w:pPr>
            <w:r w:rsidRPr="00BC3956">
              <w:rPr>
                <w:rFonts w:hint="eastAsia"/>
              </w:rPr>
              <w:t>1</w:t>
            </w:r>
            <w:r w:rsidRPr="00BC3956">
              <w:t>.</w:t>
            </w:r>
            <w:r w:rsidR="002E2842">
              <w:t>07</w:t>
            </w:r>
          </w:p>
        </w:tc>
        <w:tc>
          <w:tcPr>
            <w:tcW w:w="947" w:type="dxa"/>
            <w:tcBorders>
              <w:top w:val="nil"/>
              <w:left w:val="nil"/>
              <w:bottom w:val="nil"/>
              <w:right w:val="nil"/>
            </w:tcBorders>
            <w:vAlign w:val="center"/>
          </w:tcPr>
          <w:p w14:paraId="72F3092A" w14:textId="2F44AB1E" w:rsidR="00D0142A" w:rsidRPr="00C950A1" w:rsidRDefault="008A3D3C" w:rsidP="009C666A">
            <w:pPr>
              <w:jc w:val="center"/>
            </w:pPr>
            <w:r w:rsidRPr="00C950A1">
              <w:rPr>
                <w:rFonts w:hint="eastAsia"/>
              </w:rPr>
              <w:t>5</w:t>
            </w:r>
            <w:r w:rsidRPr="00C950A1">
              <w:t>.</w:t>
            </w:r>
            <w:r w:rsidR="006B54A0">
              <w:t>36</w:t>
            </w:r>
          </w:p>
        </w:tc>
      </w:tr>
      <w:tr w:rsidR="00C950A1" w:rsidRPr="00E54570" w14:paraId="4DB48D30" w14:textId="77777777" w:rsidTr="005F3643">
        <w:trPr>
          <w:trHeight w:val="57"/>
        </w:trPr>
        <w:tc>
          <w:tcPr>
            <w:tcW w:w="1359" w:type="dxa"/>
            <w:tcBorders>
              <w:top w:val="nil"/>
              <w:left w:val="nil"/>
              <w:bottom w:val="nil"/>
              <w:right w:val="single" w:sz="4" w:space="0" w:color="auto"/>
            </w:tcBorders>
          </w:tcPr>
          <w:p w14:paraId="69960C4F" w14:textId="77777777" w:rsidR="00C950A1" w:rsidRPr="00C950A1" w:rsidRDefault="00C950A1" w:rsidP="00D0142A"/>
        </w:tc>
        <w:tc>
          <w:tcPr>
            <w:tcW w:w="946" w:type="dxa"/>
            <w:tcBorders>
              <w:top w:val="nil"/>
              <w:left w:val="single" w:sz="4" w:space="0" w:color="auto"/>
              <w:bottom w:val="nil"/>
              <w:right w:val="nil"/>
            </w:tcBorders>
            <w:vAlign w:val="center"/>
          </w:tcPr>
          <w:p w14:paraId="3C633154" w14:textId="77777777" w:rsidR="00C950A1" w:rsidRPr="00C950A1" w:rsidRDefault="00C950A1" w:rsidP="009C666A">
            <w:pPr>
              <w:jc w:val="center"/>
            </w:pPr>
          </w:p>
        </w:tc>
        <w:tc>
          <w:tcPr>
            <w:tcW w:w="947" w:type="dxa"/>
            <w:tcBorders>
              <w:top w:val="nil"/>
              <w:left w:val="nil"/>
              <w:bottom w:val="nil"/>
              <w:right w:val="nil"/>
            </w:tcBorders>
            <w:vAlign w:val="center"/>
          </w:tcPr>
          <w:p w14:paraId="44683C4E" w14:textId="77777777" w:rsidR="00C950A1" w:rsidRPr="00C950A1" w:rsidRDefault="00C950A1" w:rsidP="009C666A">
            <w:pPr>
              <w:jc w:val="center"/>
            </w:pPr>
          </w:p>
        </w:tc>
        <w:tc>
          <w:tcPr>
            <w:tcW w:w="946" w:type="dxa"/>
            <w:tcBorders>
              <w:top w:val="nil"/>
              <w:left w:val="nil"/>
              <w:bottom w:val="nil"/>
              <w:right w:val="nil"/>
            </w:tcBorders>
            <w:vAlign w:val="center"/>
          </w:tcPr>
          <w:p w14:paraId="6DDE5F8A" w14:textId="77777777" w:rsidR="00C950A1" w:rsidRPr="00C950A1" w:rsidRDefault="00C950A1" w:rsidP="009C666A">
            <w:pPr>
              <w:jc w:val="center"/>
            </w:pPr>
          </w:p>
        </w:tc>
        <w:tc>
          <w:tcPr>
            <w:tcW w:w="947" w:type="dxa"/>
            <w:tcBorders>
              <w:top w:val="nil"/>
              <w:left w:val="nil"/>
              <w:bottom w:val="nil"/>
              <w:right w:val="single" w:sz="4" w:space="0" w:color="auto"/>
            </w:tcBorders>
            <w:vAlign w:val="center"/>
          </w:tcPr>
          <w:p w14:paraId="07041DDC" w14:textId="77777777" w:rsidR="00C950A1" w:rsidRPr="00C950A1" w:rsidRDefault="00C950A1" w:rsidP="009C666A">
            <w:pPr>
              <w:jc w:val="center"/>
            </w:pPr>
          </w:p>
        </w:tc>
        <w:tc>
          <w:tcPr>
            <w:tcW w:w="946" w:type="dxa"/>
            <w:tcBorders>
              <w:top w:val="nil"/>
              <w:left w:val="single" w:sz="4" w:space="0" w:color="auto"/>
              <w:bottom w:val="nil"/>
              <w:right w:val="nil"/>
            </w:tcBorders>
            <w:vAlign w:val="center"/>
          </w:tcPr>
          <w:p w14:paraId="43FA239D" w14:textId="77777777" w:rsidR="00C950A1" w:rsidRPr="00C950A1" w:rsidRDefault="00C950A1" w:rsidP="009C666A">
            <w:pPr>
              <w:jc w:val="center"/>
            </w:pPr>
          </w:p>
        </w:tc>
        <w:tc>
          <w:tcPr>
            <w:tcW w:w="947" w:type="dxa"/>
            <w:tcBorders>
              <w:top w:val="nil"/>
              <w:left w:val="nil"/>
              <w:bottom w:val="nil"/>
              <w:right w:val="nil"/>
            </w:tcBorders>
            <w:vAlign w:val="center"/>
          </w:tcPr>
          <w:p w14:paraId="6E351BB1" w14:textId="77777777" w:rsidR="00C950A1" w:rsidRPr="00C950A1" w:rsidRDefault="00C950A1" w:rsidP="009C666A">
            <w:pPr>
              <w:jc w:val="center"/>
            </w:pPr>
          </w:p>
        </w:tc>
        <w:tc>
          <w:tcPr>
            <w:tcW w:w="946" w:type="dxa"/>
            <w:tcBorders>
              <w:top w:val="nil"/>
              <w:left w:val="nil"/>
              <w:bottom w:val="nil"/>
              <w:right w:val="nil"/>
            </w:tcBorders>
            <w:vAlign w:val="center"/>
          </w:tcPr>
          <w:p w14:paraId="06745774" w14:textId="77777777" w:rsidR="00C950A1" w:rsidRPr="00C950A1" w:rsidRDefault="00C950A1" w:rsidP="009C666A">
            <w:pPr>
              <w:jc w:val="center"/>
            </w:pPr>
          </w:p>
        </w:tc>
        <w:tc>
          <w:tcPr>
            <w:tcW w:w="947" w:type="dxa"/>
            <w:tcBorders>
              <w:top w:val="nil"/>
              <w:left w:val="nil"/>
              <w:bottom w:val="nil"/>
              <w:right w:val="nil"/>
            </w:tcBorders>
            <w:vAlign w:val="center"/>
          </w:tcPr>
          <w:p w14:paraId="384BC440" w14:textId="77777777" w:rsidR="00C950A1" w:rsidRPr="00C950A1" w:rsidRDefault="00C950A1" w:rsidP="009C666A">
            <w:pPr>
              <w:jc w:val="center"/>
            </w:pPr>
          </w:p>
        </w:tc>
      </w:tr>
      <w:tr w:rsidR="00D0142A" w:rsidRPr="00E54570" w14:paraId="4C7E8F5C" w14:textId="77777777" w:rsidTr="005F3643">
        <w:tc>
          <w:tcPr>
            <w:tcW w:w="1359" w:type="dxa"/>
            <w:tcBorders>
              <w:top w:val="nil"/>
              <w:left w:val="nil"/>
              <w:bottom w:val="nil"/>
              <w:right w:val="single" w:sz="4" w:space="0" w:color="auto"/>
            </w:tcBorders>
          </w:tcPr>
          <w:p w14:paraId="2FCBBDE1" w14:textId="6933BA7C" w:rsidR="00D0142A" w:rsidRPr="00C950A1" w:rsidRDefault="002D00A3" w:rsidP="00D0142A">
            <w:r w:rsidRPr="00C950A1">
              <w:rPr>
                <w:rFonts w:hint="eastAsia"/>
              </w:rPr>
              <w:t>C</w:t>
            </w:r>
            <w:r w:rsidRPr="00C950A1">
              <w:t>PC-D-100</w:t>
            </w:r>
          </w:p>
        </w:tc>
        <w:tc>
          <w:tcPr>
            <w:tcW w:w="946" w:type="dxa"/>
            <w:tcBorders>
              <w:top w:val="nil"/>
              <w:left w:val="single" w:sz="4" w:space="0" w:color="auto"/>
              <w:bottom w:val="nil"/>
              <w:right w:val="nil"/>
            </w:tcBorders>
            <w:vAlign w:val="center"/>
          </w:tcPr>
          <w:p w14:paraId="364031BD" w14:textId="69DE8833" w:rsidR="00D0142A" w:rsidRPr="00C950A1" w:rsidRDefault="00986D9C" w:rsidP="009C666A">
            <w:pPr>
              <w:jc w:val="center"/>
            </w:pPr>
            <w:r w:rsidRPr="00C950A1">
              <w:rPr>
                <w:rFonts w:hint="eastAsia"/>
              </w:rPr>
              <w:t>1</w:t>
            </w:r>
            <w:r w:rsidRPr="00C950A1">
              <w:t>2</w:t>
            </w:r>
            <w:r w:rsidR="00110B94">
              <w:t>1</w:t>
            </w:r>
          </w:p>
        </w:tc>
        <w:tc>
          <w:tcPr>
            <w:tcW w:w="947" w:type="dxa"/>
            <w:tcBorders>
              <w:top w:val="nil"/>
              <w:left w:val="nil"/>
              <w:bottom w:val="nil"/>
              <w:right w:val="nil"/>
            </w:tcBorders>
            <w:vAlign w:val="center"/>
          </w:tcPr>
          <w:p w14:paraId="57C0E0B2" w14:textId="4554E529" w:rsidR="00D0142A" w:rsidRPr="00C950A1" w:rsidRDefault="00817014" w:rsidP="009C666A">
            <w:pPr>
              <w:jc w:val="center"/>
            </w:pPr>
            <w:r w:rsidRPr="00C950A1">
              <w:rPr>
                <w:rFonts w:hint="eastAsia"/>
              </w:rPr>
              <w:t>0</w:t>
            </w:r>
            <w:r w:rsidRPr="00C950A1">
              <w:t>.48</w:t>
            </w:r>
            <w:r w:rsidR="009944F9">
              <w:t>1</w:t>
            </w:r>
          </w:p>
        </w:tc>
        <w:tc>
          <w:tcPr>
            <w:tcW w:w="946" w:type="dxa"/>
            <w:tcBorders>
              <w:top w:val="nil"/>
              <w:left w:val="nil"/>
              <w:bottom w:val="nil"/>
              <w:right w:val="nil"/>
            </w:tcBorders>
            <w:vAlign w:val="center"/>
          </w:tcPr>
          <w:p w14:paraId="1D78FFFB" w14:textId="6173B12F" w:rsidR="00D0142A" w:rsidRPr="00C950A1" w:rsidRDefault="00817014" w:rsidP="009C666A">
            <w:pPr>
              <w:jc w:val="center"/>
            </w:pPr>
            <w:r w:rsidRPr="00C950A1">
              <w:rPr>
                <w:rFonts w:hint="eastAsia"/>
              </w:rPr>
              <w:t>2</w:t>
            </w:r>
            <w:r w:rsidRPr="00C950A1">
              <w:t>.4</w:t>
            </w:r>
            <w:r w:rsidR="00110B94">
              <w:t>1</w:t>
            </w:r>
          </w:p>
        </w:tc>
        <w:tc>
          <w:tcPr>
            <w:tcW w:w="947" w:type="dxa"/>
            <w:tcBorders>
              <w:top w:val="nil"/>
              <w:left w:val="nil"/>
              <w:bottom w:val="nil"/>
              <w:right w:val="single" w:sz="4" w:space="0" w:color="auto"/>
            </w:tcBorders>
            <w:vAlign w:val="center"/>
          </w:tcPr>
          <w:p w14:paraId="46010890" w14:textId="621392F6" w:rsidR="00D0142A" w:rsidRPr="00C950A1" w:rsidRDefault="00817014" w:rsidP="009C666A">
            <w:pPr>
              <w:jc w:val="center"/>
            </w:pPr>
            <w:r w:rsidRPr="00C950A1">
              <w:rPr>
                <w:rFonts w:hint="eastAsia"/>
              </w:rPr>
              <w:t>1</w:t>
            </w:r>
            <w:r w:rsidR="00E311E1">
              <w:t>3</w:t>
            </w:r>
            <w:r w:rsidRPr="00C950A1">
              <w:t>.</w:t>
            </w:r>
            <w:r w:rsidR="00E311E1">
              <w:t>0</w:t>
            </w:r>
            <w:r w:rsidRPr="00C950A1">
              <w:t>6</w:t>
            </w:r>
          </w:p>
        </w:tc>
        <w:tc>
          <w:tcPr>
            <w:tcW w:w="946" w:type="dxa"/>
            <w:tcBorders>
              <w:top w:val="nil"/>
              <w:left w:val="single" w:sz="4" w:space="0" w:color="auto"/>
              <w:bottom w:val="nil"/>
              <w:right w:val="nil"/>
            </w:tcBorders>
            <w:vAlign w:val="center"/>
          </w:tcPr>
          <w:p w14:paraId="30B267FC" w14:textId="533E2DBF" w:rsidR="00D0142A" w:rsidRPr="00C950A1" w:rsidRDefault="00986D9C" w:rsidP="009C666A">
            <w:pPr>
              <w:jc w:val="center"/>
            </w:pPr>
            <w:r w:rsidRPr="00C950A1">
              <w:rPr>
                <w:rFonts w:hint="eastAsia"/>
              </w:rPr>
              <w:t>1</w:t>
            </w:r>
            <w:r w:rsidRPr="00C950A1">
              <w:t>0</w:t>
            </w:r>
            <w:r w:rsidR="00110B94">
              <w:t>1</w:t>
            </w:r>
          </w:p>
        </w:tc>
        <w:tc>
          <w:tcPr>
            <w:tcW w:w="947" w:type="dxa"/>
            <w:tcBorders>
              <w:top w:val="nil"/>
              <w:left w:val="nil"/>
              <w:bottom w:val="nil"/>
              <w:right w:val="nil"/>
            </w:tcBorders>
            <w:vAlign w:val="center"/>
          </w:tcPr>
          <w:p w14:paraId="474C090F" w14:textId="40637BB4" w:rsidR="00D0142A" w:rsidRPr="00C950A1" w:rsidRDefault="00817014" w:rsidP="009C666A">
            <w:pPr>
              <w:jc w:val="center"/>
            </w:pPr>
            <w:r w:rsidRPr="00C950A1">
              <w:rPr>
                <w:rFonts w:hint="eastAsia"/>
              </w:rPr>
              <w:t>0</w:t>
            </w:r>
            <w:r w:rsidRPr="00C950A1">
              <w:t>.</w:t>
            </w:r>
            <w:r w:rsidR="002E2842">
              <w:t>390</w:t>
            </w:r>
          </w:p>
        </w:tc>
        <w:tc>
          <w:tcPr>
            <w:tcW w:w="946" w:type="dxa"/>
            <w:tcBorders>
              <w:top w:val="nil"/>
              <w:left w:val="nil"/>
              <w:bottom w:val="nil"/>
              <w:right w:val="nil"/>
            </w:tcBorders>
            <w:vAlign w:val="center"/>
          </w:tcPr>
          <w:p w14:paraId="4B046E79" w14:textId="35C9074E" w:rsidR="00D0142A" w:rsidRPr="00C950A1" w:rsidRDefault="00817014" w:rsidP="009C666A">
            <w:pPr>
              <w:jc w:val="center"/>
            </w:pPr>
            <w:r w:rsidRPr="00C950A1">
              <w:rPr>
                <w:rFonts w:hint="eastAsia"/>
              </w:rPr>
              <w:t>1</w:t>
            </w:r>
            <w:r w:rsidRPr="00C950A1">
              <w:t>.</w:t>
            </w:r>
            <w:r w:rsidR="002E2842">
              <w:t>44</w:t>
            </w:r>
          </w:p>
        </w:tc>
        <w:tc>
          <w:tcPr>
            <w:tcW w:w="947" w:type="dxa"/>
            <w:tcBorders>
              <w:top w:val="nil"/>
              <w:left w:val="nil"/>
              <w:bottom w:val="nil"/>
              <w:right w:val="nil"/>
            </w:tcBorders>
            <w:vAlign w:val="center"/>
          </w:tcPr>
          <w:p w14:paraId="040EF2A0" w14:textId="5023E55A" w:rsidR="00D0142A" w:rsidRPr="00C950A1" w:rsidRDefault="00817014" w:rsidP="009C666A">
            <w:pPr>
              <w:jc w:val="center"/>
            </w:pPr>
            <w:r w:rsidRPr="00C950A1">
              <w:rPr>
                <w:rFonts w:hint="eastAsia"/>
              </w:rPr>
              <w:t>7</w:t>
            </w:r>
            <w:r w:rsidRPr="00C950A1">
              <w:t>.</w:t>
            </w:r>
            <w:r w:rsidR="006B54A0">
              <w:t>38</w:t>
            </w:r>
          </w:p>
        </w:tc>
      </w:tr>
      <w:tr w:rsidR="002D00A3" w:rsidRPr="00E54570" w14:paraId="703CAB3B" w14:textId="77777777" w:rsidTr="005F3643">
        <w:tc>
          <w:tcPr>
            <w:tcW w:w="1359" w:type="dxa"/>
            <w:tcBorders>
              <w:top w:val="nil"/>
              <w:left w:val="nil"/>
              <w:bottom w:val="nil"/>
              <w:right w:val="single" w:sz="4" w:space="0" w:color="auto"/>
            </w:tcBorders>
          </w:tcPr>
          <w:p w14:paraId="2E4E8ED8" w14:textId="29AA0C4F" w:rsidR="002D00A3" w:rsidRPr="00C950A1" w:rsidRDefault="002D00A3" w:rsidP="002D00A3">
            <w:r w:rsidRPr="00C950A1">
              <w:rPr>
                <w:rFonts w:hint="eastAsia"/>
              </w:rPr>
              <w:t>C</w:t>
            </w:r>
            <w:r w:rsidRPr="00C950A1">
              <w:t>PC-D-300</w:t>
            </w:r>
          </w:p>
        </w:tc>
        <w:tc>
          <w:tcPr>
            <w:tcW w:w="946" w:type="dxa"/>
            <w:tcBorders>
              <w:top w:val="nil"/>
              <w:left w:val="single" w:sz="4" w:space="0" w:color="auto"/>
              <w:bottom w:val="nil"/>
              <w:right w:val="nil"/>
            </w:tcBorders>
            <w:vAlign w:val="center"/>
          </w:tcPr>
          <w:p w14:paraId="16CAC6D1" w14:textId="63CDD75B" w:rsidR="002D00A3" w:rsidRPr="00C950A1" w:rsidRDefault="00256C03" w:rsidP="009C666A">
            <w:pPr>
              <w:jc w:val="center"/>
            </w:pPr>
            <w:r w:rsidRPr="00C950A1">
              <w:t>337</w:t>
            </w:r>
          </w:p>
        </w:tc>
        <w:tc>
          <w:tcPr>
            <w:tcW w:w="947" w:type="dxa"/>
            <w:tcBorders>
              <w:top w:val="nil"/>
              <w:left w:val="nil"/>
              <w:bottom w:val="nil"/>
              <w:right w:val="nil"/>
            </w:tcBorders>
            <w:vAlign w:val="center"/>
          </w:tcPr>
          <w:p w14:paraId="7C3A0B4D" w14:textId="5C1215C8" w:rsidR="002D00A3" w:rsidRPr="00C950A1" w:rsidRDefault="002E11E2" w:rsidP="009C666A">
            <w:pPr>
              <w:jc w:val="center"/>
            </w:pPr>
            <w:r w:rsidRPr="00C950A1">
              <w:rPr>
                <w:rFonts w:hint="eastAsia"/>
              </w:rPr>
              <w:t>0</w:t>
            </w:r>
            <w:r w:rsidRPr="00C950A1">
              <w:t>.4</w:t>
            </w:r>
            <w:r w:rsidR="009944F9">
              <w:t>66</w:t>
            </w:r>
          </w:p>
        </w:tc>
        <w:tc>
          <w:tcPr>
            <w:tcW w:w="946" w:type="dxa"/>
            <w:tcBorders>
              <w:top w:val="nil"/>
              <w:left w:val="nil"/>
              <w:bottom w:val="nil"/>
              <w:right w:val="nil"/>
            </w:tcBorders>
            <w:vAlign w:val="center"/>
          </w:tcPr>
          <w:p w14:paraId="59D07ED5" w14:textId="3A0970BB" w:rsidR="002D00A3" w:rsidRPr="00C950A1" w:rsidRDefault="002E11E2" w:rsidP="009C666A">
            <w:pPr>
              <w:jc w:val="center"/>
            </w:pPr>
            <w:r w:rsidRPr="00C950A1">
              <w:rPr>
                <w:rFonts w:hint="eastAsia"/>
              </w:rPr>
              <w:t>2</w:t>
            </w:r>
            <w:r w:rsidRPr="00C950A1">
              <w:t>.2</w:t>
            </w:r>
            <w:r w:rsidR="00110B94">
              <w:t>2</w:t>
            </w:r>
          </w:p>
        </w:tc>
        <w:tc>
          <w:tcPr>
            <w:tcW w:w="947" w:type="dxa"/>
            <w:tcBorders>
              <w:top w:val="nil"/>
              <w:left w:val="nil"/>
              <w:bottom w:val="nil"/>
              <w:right w:val="single" w:sz="4" w:space="0" w:color="auto"/>
            </w:tcBorders>
            <w:vAlign w:val="center"/>
          </w:tcPr>
          <w:p w14:paraId="2E9EA6F1" w14:textId="42ABFAF0" w:rsidR="002D00A3" w:rsidRPr="00C950A1" w:rsidRDefault="002E11E2" w:rsidP="009C666A">
            <w:pPr>
              <w:jc w:val="center"/>
            </w:pPr>
            <w:r w:rsidRPr="00C950A1">
              <w:rPr>
                <w:rFonts w:hint="eastAsia"/>
              </w:rPr>
              <w:t>1</w:t>
            </w:r>
            <w:r w:rsidRPr="00C950A1">
              <w:t>1.9</w:t>
            </w:r>
            <w:r w:rsidR="00E311E1">
              <w:t>2</w:t>
            </w:r>
          </w:p>
        </w:tc>
        <w:tc>
          <w:tcPr>
            <w:tcW w:w="946" w:type="dxa"/>
            <w:tcBorders>
              <w:top w:val="nil"/>
              <w:left w:val="single" w:sz="4" w:space="0" w:color="auto"/>
              <w:bottom w:val="nil"/>
              <w:right w:val="nil"/>
            </w:tcBorders>
            <w:vAlign w:val="center"/>
          </w:tcPr>
          <w:p w14:paraId="1777452B" w14:textId="1CAAE59B" w:rsidR="002D00A3" w:rsidRPr="00C950A1" w:rsidRDefault="00256C03" w:rsidP="009C666A">
            <w:pPr>
              <w:jc w:val="center"/>
            </w:pPr>
            <w:r w:rsidRPr="00C950A1">
              <w:t>25</w:t>
            </w:r>
            <w:r w:rsidR="00110B94">
              <w:t>6</w:t>
            </w:r>
          </w:p>
        </w:tc>
        <w:tc>
          <w:tcPr>
            <w:tcW w:w="947" w:type="dxa"/>
            <w:tcBorders>
              <w:top w:val="nil"/>
              <w:left w:val="nil"/>
              <w:bottom w:val="nil"/>
              <w:right w:val="nil"/>
            </w:tcBorders>
            <w:vAlign w:val="center"/>
          </w:tcPr>
          <w:p w14:paraId="55A53F63" w14:textId="6EB8CAAA" w:rsidR="002D00A3" w:rsidRPr="00C950A1" w:rsidRDefault="002E11E2" w:rsidP="009C666A">
            <w:pPr>
              <w:jc w:val="center"/>
            </w:pPr>
            <w:r w:rsidRPr="00C950A1">
              <w:rPr>
                <w:rFonts w:hint="eastAsia"/>
              </w:rPr>
              <w:t>0</w:t>
            </w:r>
            <w:r w:rsidRPr="00C950A1">
              <w:t>.35</w:t>
            </w:r>
            <w:r w:rsidR="00BC3956">
              <w:t>8</w:t>
            </w:r>
          </w:p>
        </w:tc>
        <w:tc>
          <w:tcPr>
            <w:tcW w:w="946" w:type="dxa"/>
            <w:tcBorders>
              <w:top w:val="nil"/>
              <w:left w:val="nil"/>
              <w:bottom w:val="nil"/>
              <w:right w:val="nil"/>
            </w:tcBorders>
            <w:vAlign w:val="center"/>
          </w:tcPr>
          <w:p w14:paraId="3F7D9EB8" w14:textId="3F48411C" w:rsidR="002D00A3" w:rsidRPr="00C950A1" w:rsidRDefault="002E11E2" w:rsidP="009C666A">
            <w:pPr>
              <w:jc w:val="center"/>
            </w:pPr>
            <w:r w:rsidRPr="00C950A1">
              <w:rPr>
                <w:rFonts w:hint="eastAsia"/>
              </w:rPr>
              <w:t>1</w:t>
            </w:r>
            <w:r w:rsidRPr="00C950A1">
              <w:t>.</w:t>
            </w:r>
            <w:r w:rsidR="002E2842">
              <w:t>18</w:t>
            </w:r>
          </w:p>
        </w:tc>
        <w:tc>
          <w:tcPr>
            <w:tcW w:w="947" w:type="dxa"/>
            <w:tcBorders>
              <w:top w:val="nil"/>
              <w:left w:val="nil"/>
              <w:bottom w:val="nil"/>
              <w:right w:val="nil"/>
            </w:tcBorders>
            <w:vAlign w:val="center"/>
          </w:tcPr>
          <w:p w14:paraId="513EC5F2" w14:textId="7876A02E" w:rsidR="002D00A3" w:rsidRPr="00C950A1" w:rsidRDefault="006B54A0" w:rsidP="009C666A">
            <w:pPr>
              <w:jc w:val="center"/>
            </w:pPr>
            <w:r>
              <w:t>5.95</w:t>
            </w:r>
          </w:p>
        </w:tc>
      </w:tr>
      <w:tr w:rsidR="002D00A3" w:rsidRPr="00E54570" w14:paraId="7B7C8D49" w14:textId="77777777" w:rsidTr="005F3643">
        <w:tc>
          <w:tcPr>
            <w:tcW w:w="1359" w:type="dxa"/>
            <w:tcBorders>
              <w:top w:val="nil"/>
              <w:left w:val="nil"/>
              <w:bottom w:val="nil"/>
              <w:right w:val="single" w:sz="4" w:space="0" w:color="auto"/>
            </w:tcBorders>
          </w:tcPr>
          <w:p w14:paraId="6281D9DD" w14:textId="4FEF9A74" w:rsidR="002D00A3" w:rsidRPr="00C950A1" w:rsidRDefault="002D00A3" w:rsidP="002D00A3">
            <w:r w:rsidRPr="00C950A1">
              <w:rPr>
                <w:rFonts w:hint="eastAsia"/>
              </w:rPr>
              <w:t>C</w:t>
            </w:r>
            <w:r w:rsidRPr="00C950A1">
              <w:t>PC-D-500</w:t>
            </w:r>
          </w:p>
        </w:tc>
        <w:tc>
          <w:tcPr>
            <w:tcW w:w="946" w:type="dxa"/>
            <w:tcBorders>
              <w:top w:val="nil"/>
              <w:left w:val="single" w:sz="4" w:space="0" w:color="auto"/>
              <w:bottom w:val="nil"/>
              <w:right w:val="nil"/>
            </w:tcBorders>
            <w:vAlign w:val="center"/>
          </w:tcPr>
          <w:p w14:paraId="2A8FCEA0" w14:textId="20277D60" w:rsidR="002D00A3" w:rsidRPr="00C950A1" w:rsidRDefault="00256C03" w:rsidP="009C666A">
            <w:pPr>
              <w:jc w:val="center"/>
            </w:pPr>
            <w:r w:rsidRPr="00C950A1">
              <w:t>56</w:t>
            </w:r>
            <w:r w:rsidR="00110B94">
              <w:t>1</w:t>
            </w:r>
          </w:p>
        </w:tc>
        <w:tc>
          <w:tcPr>
            <w:tcW w:w="947" w:type="dxa"/>
            <w:tcBorders>
              <w:top w:val="nil"/>
              <w:left w:val="nil"/>
              <w:bottom w:val="nil"/>
              <w:right w:val="nil"/>
            </w:tcBorders>
            <w:vAlign w:val="center"/>
          </w:tcPr>
          <w:p w14:paraId="69F693B5" w14:textId="3BE42D0B" w:rsidR="002D00A3" w:rsidRPr="00C950A1" w:rsidRDefault="00B04864" w:rsidP="009C666A">
            <w:pPr>
              <w:jc w:val="center"/>
            </w:pPr>
            <w:r w:rsidRPr="00C950A1">
              <w:rPr>
                <w:rFonts w:hint="eastAsia"/>
              </w:rPr>
              <w:t>0</w:t>
            </w:r>
            <w:r w:rsidRPr="00C950A1">
              <w:t>.4</w:t>
            </w:r>
            <w:r w:rsidR="009944F9">
              <w:t>69</w:t>
            </w:r>
          </w:p>
        </w:tc>
        <w:tc>
          <w:tcPr>
            <w:tcW w:w="946" w:type="dxa"/>
            <w:tcBorders>
              <w:top w:val="nil"/>
              <w:left w:val="nil"/>
              <w:bottom w:val="nil"/>
              <w:right w:val="nil"/>
            </w:tcBorders>
            <w:vAlign w:val="center"/>
          </w:tcPr>
          <w:p w14:paraId="338D80D0" w14:textId="041F59C5" w:rsidR="002D00A3" w:rsidRPr="00C950A1" w:rsidRDefault="00B04864" w:rsidP="009C666A">
            <w:pPr>
              <w:jc w:val="center"/>
            </w:pPr>
            <w:r w:rsidRPr="00C950A1">
              <w:rPr>
                <w:rFonts w:hint="eastAsia"/>
              </w:rPr>
              <w:t>2</w:t>
            </w:r>
            <w:r w:rsidRPr="00C950A1">
              <w:t>.2</w:t>
            </w:r>
            <w:r w:rsidR="002462A5">
              <w:t>6</w:t>
            </w:r>
          </w:p>
        </w:tc>
        <w:tc>
          <w:tcPr>
            <w:tcW w:w="947" w:type="dxa"/>
            <w:tcBorders>
              <w:top w:val="nil"/>
              <w:left w:val="nil"/>
              <w:bottom w:val="nil"/>
              <w:right w:val="single" w:sz="4" w:space="0" w:color="auto"/>
            </w:tcBorders>
            <w:vAlign w:val="center"/>
          </w:tcPr>
          <w:p w14:paraId="56938148" w14:textId="2426BA73" w:rsidR="002D00A3" w:rsidRPr="00C950A1" w:rsidRDefault="00B04864" w:rsidP="009C666A">
            <w:pPr>
              <w:jc w:val="center"/>
            </w:pPr>
            <w:r w:rsidRPr="00C950A1">
              <w:rPr>
                <w:rFonts w:hint="eastAsia"/>
              </w:rPr>
              <w:t>1</w:t>
            </w:r>
            <w:r w:rsidRPr="00C950A1">
              <w:t>2.1</w:t>
            </w:r>
            <w:r w:rsidR="00E87B2D">
              <w:t>7</w:t>
            </w:r>
          </w:p>
        </w:tc>
        <w:tc>
          <w:tcPr>
            <w:tcW w:w="946" w:type="dxa"/>
            <w:tcBorders>
              <w:top w:val="nil"/>
              <w:left w:val="single" w:sz="4" w:space="0" w:color="auto"/>
              <w:bottom w:val="nil"/>
              <w:right w:val="nil"/>
            </w:tcBorders>
            <w:vAlign w:val="center"/>
          </w:tcPr>
          <w:p w14:paraId="73D37933" w14:textId="745965D8" w:rsidR="002D00A3" w:rsidRPr="00C950A1" w:rsidRDefault="00256C03" w:rsidP="009C666A">
            <w:pPr>
              <w:jc w:val="center"/>
            </w:pPr>
            <w:r w:rsidRPr="00C950A1">
              <w:t>412</w:t>
            </w:r>
          </w:p>
        </w:tc>
        <w:tc>
          <w:tcPr>
            <w:tcW w:w="947" w:type="dxa"/>
            <w:tcBorders>
              <w:top w:val="nil"/>
              <w:left w:val="nil"/>
              <w:bottom w:val="nil"/>
              <w:right w:val="nil"/>
            </w:tcBorders>
            <w:vAlign w:val="center"/>
          </w:tcPr>
          <w:p w14:paraId="12DD95C3" w14:textId="6D700021" w:rsidR="002D00A3" w:rsidRPr="00C950A1" w:rsidRDefault="00B04864" w:rsidP="009C666A">
            <w:pPr>
              <w:jc w:val="center"/>
            </w:pPr>
            <w:r w:rsidRPr="00C950A1">
              <w:rPr>
                <w:rFonts w:hint="eastAsia"/>
              </w:rPr>
              <w:t>0</w:t>
            </w:r>
            <w:r w:rsidRPr="00C950A1">
              <w:t>.3</w:t>
            </w:r>
            <w:r w:rsidR="00BC3956">
              <w:t>49</w:t>
            </w:r>
          </w:p>
        </w:tc>
        <w:tc>
          <w:tcPr>
            <w:tcW w:w="946" w:type="dxa"/>
            <w:tcBorders>
              <w:top w:val="nil"/>
              <w:left w:val="nil"/>
              <w:bottom w:val="nil"/>
              <w:right w:val="nil"/>
            </w:tcBorders>
            <w:vAlign w:val="center"/>
          </w:tcPr>
          <w:p w14:paraId="59C7139C" w14:textId="7C0CC8CC" w:rsidR="002D00A3" w:rsidRPr="00C950A1" w:rsidRDefault="00B04864" w:rsidP="009C666A">
            <w:pPr>
              <w:jc w:val="center"/>
            </w:pPr>
            <w:r w:rsidRPr="00C950A1">
              <w:rPr>
                <w:rFonts w:hint="eastAsia"/>
              </w:rPr>
              <w:t>1</w:t>
            </w:r>
            <w:r w:rsidRPr="00C950A1">
              <w:t>.</w:t>
            </w:r>
            <w:r w:rsidR="002E2842">
              <w:t>1</w:t>
            </w:r>
            <w:r w:rsidR="00140992">
              <w:t>1</w:t>
            </w:r>
          </w:p>
        </w:tc>
        <w:tc>
          <w:tcPr>
            <w:tcW w:w="947" w:type="dxa"/>
            <w:tcBorders>
              <w:top w:val="nil"/>
              <w:left w:val="nil"/>
              <w:bottom w:val="nil"/>
              <w:right w:val="nil"/>
            </w:tcBorders>
            <w:vAlign w:val="center"/>
          </w:tcPr>
          <w:p w14:paraId="4548233C" w14:textId="203429B6" w:rsidR="002D00A3" w:rsidRPr="00C950A1" w:rsidRDefault="006B54A0" w:rsidP="009C666A">
            <w:pPr>
              <w:jc w:val="center"/>
            </w:pPr>
            <w:r>
              <w:t>5.59</w:t>
            </w:r>
          </w:p>
        </w:tc>
      </w:tr>
      <w:tr w:rsidR="002D00A3" w:rsidRPr="00E54570" w14:paraId="7D59EF80" w14:textId="77777777" w:rsidTr="005F3643">
        <w:tc>
          <w:tcPr>
            <w:tcW w:w="1359" w:type="dxa"/>
            <w:tcBorders>
              <w:top w:val="nil"/>
              <w:left w:val="nil"/>
              <w:bottom w:val="nil"/>
              <w:right w:val="single" w:sz="4" w:space="0" w:color="auto"/>
            </w:tcBorders>
          </w:tcPr>
          <w:p w14:paraId="74451736" w14:textId="0256EA1D" w:rsidR="002D00A3" w:rsidRPr="00C950A1" w:rsidRDefault="002D00A3" w:rsidP="002D00A3">
            <w:r w:rsidRPr="00C950A1">
              <w:rPr>
                <w:rFonts w:hint="eastAsia"/>
              </w:rPr>
              <w:t>C</w:t>
            </w:r>
            <w:r w:rsidRPr="00C950A1">
              <w:t>PC-D-700</w:t>
            </w:r>
          </w:p>
        </w:tc>
        <w:tc>
          <w:tcPr>
            <w:tcW w:w="946" w:type="dxa"/>
            <w:tcBorders>
              <w:top w:val="nil"/>
              <w:left w:val="single" w:sz="4" w:space="0" w:color="auto"/>
              <w:bottom w:val="nil"/>
              <w:right w:val="nil"/>
            </w:tcBorders>
            <w:vAlign w:val="center"/>
          </w:tcPr>
          <w:p w14:paraId="19986FD3" w14:textId="24345DB6" w:rsidR="002D00A3" w:rsidRPr="00C950A1" w:rsidRDefault="00256C03" w:rsidP="009C666A">
            <w:pPr>
              <w:jc w:val="center"/>
            </w:pPr>
            <w:r w:rsidRPr="00C950A1">
              <w:t>78</w:t>
            </w:r>
            <w:r w:rsidR="00110B94">
              <w:t>9</w:t>
            </w:r>
          </w:p>
        </w:tc>
        <w:tc>
          <w:tcPr>
            <w:tcW w:w="947" w:type="dxa"/>
            <w:tcBorders>
              <w:top w:val="nil"/>
              <w:left w:val="nil"/>
              <w:bottom w:val="nil"/>
              <w:right w:val="nil"/>
            </w:tcBorders>
            <w:vAlign w:val="center"/>
          </w:tcPr>
          <w:p w14:paraId="0806B936" w14:textId="3BA0C222" w:rsidR="002D00A3" w:rsidRPr="00C950A1" w:rsidRDefault="00122278" w:rsidP="009C666A">
            <w:pPr>
              <w:jc w:val="center"/>
            </w:pPr>
            <w:r w:rsidRPr="00C950A1">
              <w:rPr>
                <w:rFonts w:hint="eastAsia"/>
              </w:rPr>
              <w:t>0</w:t>
            </w:r>
            <w:r w:rsidRPr="00C950A1">
              <w:t>.47</w:t>
            </w:r>
            <w:r w:rsidR="009944F9">
              <w:t>2</w:t>
            </w:r>
          </w:p>
        </w:tc>
        <w:tc>
          <w:tcPr>
            <w:tcW w:w="946" w:type="dxa"/>
            <w:tcBorders>
              <w:top w:val="nil"/>
              <w:left w:val="nil"/>
              <w:bottom w:val="nil"/>
              <w:right w:val="nil"/>
            </w:tcBorders>
            <w:vAlign w:val="center"/>
          </w:tcPr>
          <w:p w14:paraId="04FC1201" w14:textId="3F3FFC65" w:rsidR="002D00A3" w:rsidRPr="00C950A1" w:rsidRDefault="00122278" w:rsidP="009C666A">
            <w:pPr>
              <w:jc w:val="center"/>
            </w:pPr>
            <w:r w:rsidRPr="00C950A1">
              <w:rPr>
                <w:rFonts w:hint="eastAsia"/>
              </w:rPr>
              <w:t>2</w:t>
            </w:r>
            <w:r w:rsidRPr="00C950A1">
              <w:t>.2</w:t>
            </w:r>
            <w:r w:rsidR="00110B94">
              <w:t>9</w:t>
            </w:r>
          </w:p>
        </w:tc>
        <w:tc>
          <w:tcPr>
            <w:tcW w:w="947" w:type="dxa"/>
            <w:tcBorders>
              <w:top w:val="nil"/>
              <w:left w:val="nil"/>
              <w:bottom w:val="nil"/>
              <w:right w:val="single" w:sz="4" w:space="0" w:color="auto"/>
            </w:tcBorders>
            <w:vAlign w:val="center"/>
          </w:tcPr>
          <w:p w14:paraId="554B6B7B" w14:textId="3EBB7E50" w:rsidR="002D00A3" w:rsidRPr="00C950A1" w:rsidRDefault="00122278" w:rsidP="009C666A">
            <w:pPr>
              <w:jc w:val="center"/>
            </w:pPr>
            <w:r w:rsidRPr="00C950A1">
              <w:rPr>
                <w:rFonts w:hint="eastAsia"/>
              </w:rPr>
              <w:t>1</w:t>
            </w:r>
            <w:r w:rsidRPr="00C950A1">
              <w:t>2.3</w:t>
            </w:r>
            <w:r w:rsidR="00E311E1">
              <w:t>7</w:t>
            </w:r>
          </w:p>
        </w:tc>
        <w:tc>
          <w:tcPr>
            <w:tcW w:w="946" w:type="dxa"/>
            <w:tcBorders>
              <w:top w:val="nil"/>
              <w:left w:val="single" w:sz="4" w:space="0" w:color="auto"/>
              <w:bottom w:val="nil"/>
              <w:right w:val="nil"/>
            </w:tcBorders>
            <w:vAlign w:val="center"/>
          </w:tcPr>
          <w:p w14:paraId="49673396" w14:textId="77BAB038" w:rsidR="002D00A3" w:rsidRPr="00C950A1" w:rsidRDefault="00256C03" w:rsidP="009C666A">
            <w:pPr>
              <w:jc w:val="center"/>
            </w:pPr>
            <w:r w:rsidRPr="00C950A1">
              <w:t>56</w:t>
            </w:r>
            <w:r w:rsidR="00110B94">
              <w:t>7</w:t>
            </w:r>
          </w:p>
        </w:tc>
        <w:tc>
          <w:tcPr>
            <w:tcW w:w="947" w:type="dxa"/>
            <w:tcBorders>
              <w:top w:val="nil"/>
              <w:left w:val="nil"/>
              <w:bottom w:val="nil"/>
              <w:right w:val="nil"/>
            </w:tcBorders>
            <w:vAlign w:val="center"/>
          </w:tcPr>
          <w:p w14:paraId="1732DC88" w14:textId="24982D2F" w:rsidR="002D00A3" w:rsidRPr="00C950A1" w:rsidRDefault="00122278" w:rsidP="009C666A">
            <w:pPr>
              <w:jc w:val="center"/>
            </w:pPr>
            <w:r w:rsidRPr="00C950A1">
              <w:rPr>
                <w:rFonts w:hint="eastAsia"/>
              </w:rPr>
              <w:t>0</w:t>
            </w:r>
            <w:r w:rsidRPr="00C950A1">
              <w:t>.3</w:t>
            </w:r>
            <w:r w:rsidR="006B3330">
              <w:t>4</w:t>
            </w:r>
            <w:r w:rsidR="006B0581">
              <w:t>5</w:t>
            </w:r>
          </w:p>
        </w:tc>
        <w:tc>
          <w:tcPr>
            <w:tcW w:w="946" w:type="dxa"/>
            <w:tcBorders>
              <w:top w:val="nil"/>
              <w:left w:val="nil"/>
              <w:bottom w:val="nil"/>
              <w:right w:val="nil"/>
            </w:tcBorders>
            <w:vAlign w:val="center"/>
          </w:tcPr>
          <w:p w14:paraId="15431B7C" w14:textId="7BCD7675" w:rsidR="002D00A3" w:rsidRPr="00C950A1" w:rsidRDefault="00122278" w:rsidP="009C666A">
            <w:pPr>
              <w:jc w:val="center"/>
            </w:pPr>
            <w:r w:rsidRPr="00C950A1">
              <w:rPr>
                <w:rFonts w:hint="eastAsia"/>
              </w:rPr>
              <w:t>1</w:t>
            </w:r>
            <w:r w:rsidRPr="00C950A1">
              <w:t>.</w:t>
            </w:r>
            <w:r w:rsidR="002E2842">
              <w:t>08</w:t>
            </w:r>
          </w:p>
        </w:tc>
        <w:tc>
          <w:tcPr>
            <w:tcW w:w="947" w:type="dxa"/>
            <w:tcBorders>
              <w:top w:val="nil"/>
              <w:left w:val="nil"/>
              <w:bottom w:val="nil"/>
              <w:right w:val="nil"/>
            </w:tcBorders>
            <w:vAlign w:val="center"/>
          </w:tcPr>
          <w:p w14:paraId="4A8221DD" w14:textId="7F3DF3FF" w:rsidR="002D00A3" w:rsidRPr="00C950A1" w:rsidRDefault="00122278" w:rsidP="009C666A">
            <w:pPr>
              <w:jc w:val="center"/>
            </w:pPr>
            <w:r w:rsidRPr="00C950A1">
              <w:rPr>
                <w:rFonts w:hint="eastAsia"/>
              </w:rPr>
              <w:t>5</w:t>
            </w:r>
            <w:r w:rsidRPr="00C950A1">
              <w:t>.</w:t>
            </w:r>
            <w:r w:rsidR="006B54A0">
              <w:t>43</w:t>
            </w:r>
          </w:p>
        </w:tc>
      </w:tr>
      <w:tr w:rsidR="002D00A3" w:rsidRPr="00E54570" w14:paraId="7C97B438" w14:textId="77777777" w:rsidTr="005F3643">
        <w:tc>
          <w:tcPr>
            <w:tcW w:w="1359" w:type="dxa"/>
            <w:tcBorders>
              <w:top w:val="nil"/>
              <w:left w:val="nil"/>
              <w:bottom w:val="nil"/>
              <w:right w:val="single" w:sz="4" w:space="0" w:color="auto"/>
            </w:tcBorders>
          </w:tcPr>
          <w:p w14:paraId="7E4607FE" w14:textId="38D86F28" w:rsidR="002D00A3" w:rsidRPr="00C950A1" w:rsidRDefault="002D00A3" w:rsidP="002D00A3">
            <w:r w:rsidRPr="00C950A1">
              <w:rPr>
                <w:rFonts w:hint="eastAsia"/>
              </w:rPr>
              <w:t>C</w:t>
            </w:r>
            <w:r w:rsidRPr="00C950A1">
              <w:t>PC-D-900</w:t>
            </w:r>
          </w:p>
        </w:tc>
        <w:tc>
          <w:tcPr>
            <w:tcW w:w="946" w:type="dxa"/>
            <w:tcBorders>
              <w:top w:val="nil"/>
              <w:left w:val="single" w:sz="4" w:space="0" w:color="auto"/>
              <w:bottom w:val="nil"/>
              <w:right w:val="nil"/>
            </w:tcBorders>
            <w:vAlign w:val="center"/>
          </w:tcPr>
          <w:p w14:paraId="5FAD9D46" w14:textId="0C28AD1C" w:rsidR="002D00A3" w:rsidRPr="00C950A1" w:rsidRDefault="00256C03" w:rsidP="009C666A">
            <w:pPr>
              <w:jc w:val="center"/>
            </w:pPr>
            <w:r w:rsidRPr="00C950A1">
              <w:rPr>
                <w:rFonts w:hint="eastAsia"/>
              </w:rPr>
              <w:t>1</w:t>
            </w:r>
            <w:r w:rsidRPr="00C950A1">
              <w:t>02</w:t>
            </w:r>
            <w:r w:rsidR="00110B94">
              <w:t>8</w:t>
            </w:r>
          </w:p>
        </w:tc>
        <w:tc>
          <w:tcPr>
            <w:tcW w:w="947" w:type="dxa"/>
            <w:tcBorders>
              <w:top w:val="nil"/>
              <w:left w:val="nil"/>
              <w:bottom w:val="nil"/>
              <w:right w:val="nil"/>
            </w:tcBorders>
            <w:vAlign w:val="center"/>
          </w:tcPr>
          <w:p w14:paraId="227765F7" w14:textId="02C7BA58" w:rsidR="002D00A3" w:rsidRPr="00C950A1" w:rsidRDefault="008A3D3C" w:rsidP="009C666A">
            <w:pPr>
              <w:jc w:val="center"/>
            </w:pPr>
            <w:r w:rsidRPr="00C950A1">
              <w:rPr>
                <w:rFonts w:hint="eastAsia"/>
              </w:rPr>
              <w:t>0</w:t>
            </w:r>
            <w:r w:rsidRPr="00C950A1">
              <w:t>.4</w:t>
            </w:r>
            <w:r w:rsidR="009944F9">
              <w:t>77</w:t>
            </w:r>
          </w:p>
        </w:tc>
        <w:tc>
          <w:tcPr>
            <w:tcW w:w="946" w:type="dxa"/>
            <w:tcBorders>
              <w:top w:val="nil"/>
              <w:left w:val="nil"/>
              <w:bottom w:val="nil"/>
              <w:right w:val="nil"/>
            </w:tcBorders>
            <w:vAlign w:val="center"/>
          </w:tcPr>
          <w:p w14:paraId="598F7EE9" w14:textId="04790B59" w:rsidR="002D00A3" w:rsidRPr="00C950A1" w:rsidRDefault="008A3D3C" w:rsidP="009C666A">
            <w:pPr>
              <w:jc w:val="center"/>
            </w:pPr>
            <w:r w:rsidRPr="00C950A1">
              <w:rPr>
                <w:rFonts w:hint="eastAsia"/>
              </w:rPr>
              <w:t>2</w:t>
            </w:r>
            <w:r w:rsidRPr="00C950A1">
              <w:t>.36</w:t>
            </w:r>
          </w:p>
        </w:tc>
        <w:tc>
          <w:tcPr>
            <w:tcW w:w="947" w:type="dxa"/>
            <w:tcBorders>
              <w:top w:val="nil"/>
              <w:left w:val="nil"/>
              <w:bottom w:val="nil"/>
              <w:right w:val="single" w:sz="4" w:space="0" w:color="auto"/>
            </w:tcBorders>
            <w:vAlign w:val="center"/>
          </w:tcPr>
          <w:p w14:paraId="710483BD" w14:textId="530F91C3" w:rsidR="002D00A3" w:rsidRPr="00C950A1" w:rsidRDefault="008A3D3C" w:rsidP="009C666A">
            <w:pPr>
              <w:jc w:val="center"/>
            </w:pPr>
            <w:r w:rsidRPr="00C950A1">
              <w:rPr>
                <w:rFonts w:hint="eastAsia"/>
              </w:rPr>
              <w:t>1</w:t>
            </w:r>
            <w:r w:rsidRPr="00C950A1">
              <w:t>2.7</w:t>
            </w:r>
            <w:r w:rsidR="00E311E1">
              <w:t>5</w:t>
            </w:r>
          </w:p>
        </w:tc>
        <w:tc>
          <w:tcPr>
            <w:tcW w:w="946" w:type="dxa"/>
            <w:tcBorders>
              <w:top w:val="nil"/>
              <w:left w:val="single" w:sz="4" w:space="0" w:color="auto"/>
              <w:bottom w:val="nil"/>
              <w:right w:val="nil"/>
            </w:tcBorders>
            <w:vAlign w:val="center"/>
          </w:tcPr>
          <w:p w14:paraId="553ED45B" w14:textId="2E38A785" w:rsidR="002D00A3" w:rsidRPr="00C950A1" w:rsidRDefault="00256C03" w:rsidP="009C666A">
            <w:pPr>
              <w:jc w:val="center"/>
            </w:pPr>
            <w:r w:rsidRPr="00C950A1">
              <w:t>73</w:t>
            </w:r>
            <w:r w:rsidR="00110B94">
              <w:t>4</w:t>
            </w:r>
          </w:p>
        </w:tc>
        <w:tc>
          <w:tcPr>
            <w:tcW w:w="947" w:type="dxa"/>
            <w:tcBorders>
              <w:top w:val="nil"/>
              <w:left w:val="nil"/>
              <w:bottom w:val="nil"/>
              <w:right w:val="nil"/>
            </w:tcBorders>
            <w:vAlign w:val="center"/>
          </w:tcPr>
          <w:p w14:paraId="66659A12" w14:textId="1E17B63B" w:rsidR="002D00A3" w:rsidRPr="006B0581" w:rsidRDefault="008A3D3C" w:rsidP="009C666A">
            <w:pPr>
              <w:jc w:val="center"/>
            </w:pPr>
            <w:r w:rsidRPr="006B0581">
              <w:rPr>
                <w:rFonts w:hint="eastAsia"/>
              </w:rPr>
              <w:t>0</w:t>
            </w:r>
            <w:r w:rsidRPr="006B0581">
              <w:t>.3</w:t>
            </w:r>
            <w:r w:rsidR="006B54A0">
              <w:t>43</w:t>
            </w:r>
          </w:p>
        </w:tc>
        <w:tc>
          <w:tcPr>
            <w:tcW w:w="946" w:type="dxa"/>
            <w:tcBorders>
              <w:top w:val="nil"/>
              <w:left w:val="nil"/>
              <w:bottom w:val="nil"/>
              <w:right w:val="nil"/>
            </w:tcBorders>
            <w:vAlign w:val="center"/>
          </w:tcPr>
          <w:p w14:paraId="62D49DC5" w14:textId="14C1F30C" w:rsidR="002D00A3" w:rsidRPr="006B0581" w:rsidRDefault="008A3D3C" w:rsidP="009C666A">
            <w:pPr>
              <w:jc w:val="center"/>
            </w:pPr>
            <w:r w:rsidRPr="006B0581">
              <w:rPr>
                <w:rFonts w:hint="eastAsia"/>
              </w:rPr>
              <w:t>1</w:t>
            </w:r>
            <w:r w:rsidRPr="006B0581">
              <w:t>.</w:t>
            </w:r>
            <w:r w:rsidR="002E2842">
              <w:t>0</w:t>
            </w:r>
            <w:r w:rsidR="006B54A0">
              <w:t>7</w:t>
            </w:r>
          </w:p>
        </w:tc>
        <w:tc>
          <w:tcPr>
            <w:tcW w:w="947" w:type="dxa"/>
            <w:tcBorders>
              <w:top w:val="nil"/>
              <w:left w:val="nil"/>
              <w:bottom w:val="nil"/>
              <w:right w:val="nil"/>
            </w:tcBorders>
            <w:vAlign w:val="center"/>
          </w:tcPr>
          <w:p w14:paraId="11B58ABA" w14:textId="686A7B95" w:rsidR="002D00A3" w:rsidRPr="00C950A1" w:rsidRDefault="008A3D3C" w:rsidP="009C666A">
            <w:pPr>
              <w:jc w:val="center"/>
            </w:pPr>
            <w:r w:rsidRPr="00C950A1">
              <w:rPr>
                <w:rFonts w:hint="eastAsia"/>
              </w:rPr>
              <w:t>5</w:t>
            </w:r>
            <w:r w:rsidRPr="00C950A1">
              <w:t>.</w:t>
            </w:r>
            <w:r w:rsidR="006B54A0">
              <w:t>36</w:t>
            </w:r>
          </w:p>
        </w:tc>
      </w:tr>
      <w:tr w:rsidR="00C950A1" w:rsidRPr="00E54570" w14:paraId="0CD9D39D" w14:textId="77777777" w:rsidTr="005F3643">
        <w:tc>
          <w:tcPr>
            <w:tcW w:w="1359" w:type="dxa"/>
            <w:tcBorders>
              <w:top w:val="nil"/>
              <w:left w:val="nil"/>
              <w:bottom w:val="nil"/>
              <w:right w:val="single" w:sz="4" w:space="0" w:color="auto"/>
            </w:tcBorders>
          </w:tcPr>
          <w:p w14:paraId="7F8519BD" w14:textId="77777777" w:rsidR="00C950A1" w:rsidRPr="00C950A1" w:rsidRDefault="00C950A1" w:rsidP="002D00A3"/>
        </w:tc>
        <w:tc>
          <w:tcPr>
            <w:tcW w:w="946" w:type="dxa"/>
            <w:tcBorders>
              <w:top w:val="nil"/>
              <w:left w:val="single" w:sz="4" w:space="0" w:color="auto"/>
              <w:bottom w:val="nil"/>
              <w:right w:val="nil"/>
            </w:tcBorders>
            <w:vAlign w:val="center"/>
          </w:tcPr>
          <w:p w14:paraId="30396877" w14:textId="77777777" w:rsidR="00C950A1" w:rsidRPr="00C950A1" w:rsidRDefault="00C950A1" w:rsidP="009C666A">
            <w:pPr>
              <w:jc w:val="center"/>
            </w:pPr>
          </w:p>
        </w:tc>
        <w:tc>
          <w:tcPr>
            <w:tcW w:w="947" w:type="dxa"/>
            <w:tcBorders>
              <w:top w:val="nil"/>
              <w:left w:val="nil"/>
              <w:bottom w:val="nil"/>
              <w:right w:val="nil"/>
            </w:tcBorders>
            <w:vAlign w:val="center"/>
          </w:tcPr>
          <w:p w14:paraId="25695A00" w14:textId="77777777" w:rsidR="00C950A1" w:rsidRPr="00C950A1" w:rsidRDefault="00C950A1" w:rsidP="009C666A">
            <w:pPr>
              <w:jc w:val="center"/>
            </w:pPr>
          </w:p>
        </w:tc>
        <w:tc>
          <w:tcPr>
            <w:tcW w:w="946" w:type="dxa"/>
            <w:tcBorders>
              <w:top w:val="nil"/>
              <w:left w:val="nil"/>
              <w:bottom w:val="nil"/>
              <w:right w:val="nil"/>
            </w:tcBorders>
            <w:vAlign w:val="center"/>
          </w:tcPr>
          <w:p w14:paraId="55AE7163" w14:textId="77777777" w:rsidR="00C950A1" w:rsidRPr="00C950A1" w:rsidRDefault="00C950A1" w:rsidP="009C666A">
            <w:pPr>
              <w:jc w:val="center"/>
            </w:pPr>
          </w:p>
        </w:tc>
        <w:tc>
          <w:tcPr>
            <w:tcW w:w="947" w:type="dxa"/>
            <w:tcBorders>
              <w:top w:val="nil"/>
              <w:left w:val="nil"/>
              <w:bottom w:val="nil"/>
              <w:right w:val="single" w:sz="4" w:space="0" w:color="auto"/>
            </w:tcBorders>
            <w:vAlign w:val="center"/>
          </w:tcPr>
          <w:p w14:paraId="2040D66E" w14:textId="77777777" w:rsidR="00C950A1" w:rsidRPr="00C950A1" w:rsidRDefault="00C950A1" w:rsidP="009C666A">
            <w:pPr>
              <w:jc w:val="center"/>
            </w:pPr>
          </w:p>
        </w:tc>
        <w:tc>
          <w:tcPr>
            <w:tcW w:w="946" w:type="dxa"/>
            <w:tcBorders>
              <w:top w:val="nil"/>
              <w:left w:val="single" w:sz="4" w:space="0" w:color="auto"/>
              <w:bottom w:val="nil"/>
              <w:right w:val="nil"/>
            </w:tcBorders>
            <w:vAlign w:val="center"/>
          </w:tcPr>
          <w:p w14:paraId="726F1047" w14:textId="77777777" w:rsidR="00C950A1" w:rsidRPr="00C950A1" w:rsidRDefault="00C950A1" w:rsidP="009C666A">
            <w:pPr>
              <w:jc w:val="center"/>
            </w:pPr>
          </w:p>
        </w:tc>
        <w:tc>
          <w:tcPr>
            <w:tcW w:w="947" w:type="dxa"/>
            <w:tcBorders>
              <w:top w:val="nil"/>
              <w:left w:val="nil"/>
              <w:bottom w:val="nil"/>
              <w:right w:val="nil"/>
            </w:tcBorders>
            <w:vAlign w:val="center"/>
          </w:tcPr>
          <w:p w14:paraId="29D05739" w14:textId="77777777" w:rsidR="00C950A1" w:rsidRPr="00C950A1" w:rsidRDefault="00C950A1" w:rsidP="009C666A">
            <w:pPr>
              <w:jc w:val="center"/>
            </w:pPr>
          </w:p>
        </w:tc>
        <w:tc>
          <w:tcPr>
            <w:tcW w:w="946" w:type="dxa"/>
            <w:tcBorders>
              <w:top w:val="nil"/>
              <w:left w:val="nil"/>
              <w:bottom w:val="nil"/>
              <w:right w:val="nil"/>
            </w:tcBorders>
            <w:vAlign w:val="center"/>
          </w:tcPr>
          <w:p w14:paraId="38AF010C" w14:textId="77777777" w:rsidR="00C950A1" w:rsidRPr="00C950A1" w:rsidRDefault="00C950A1" w:rsidP="009C666A">
            <w:pPr>
              <w:jc w:val="center"/>
            </w:pPr>
          </w:p>
        </w:tc>
        <w:tc>
          <w:tcPr>
            <w:tcW w:w="947" w:type="dxa"/>
            <w:tcBorders>
              <w:top w:val="nil"/>
              <w:left w:val="nil"/>
              <w:bottom w:val="nil"/>
              <w:right w:val="nil"/>
            </w:tcBorders>
            <w:vAlign w:val="center"/>
          </w:tcPr>
          <w:p w14:paraId="2CC7ECF2" w14:textId="77777777" w:rsidR="00C950A1" w:rsidRPr="00C950A1" w:rsidRDefault="00C950A1" w:rsidP="009C666A">
            <w:pPr>
              <w:jc w:val="center"/>
            </w:pPr>
          </w:p>
        </w:tc>
      </w:tr>
      <w:tr w:rsidR="002D00A3" w:rsidRPr="00E54570" w14:paraId="2AABB04A" w14:textId="77777777" w:rsidTr="005F3643">
        <w:tc>
          <w:tcPr>
            <w:tcW w:w="1359" w:type="dxa"/>
            <w:tcBorders>
              <w:top w:val="nil"/>
              <w:left w:val="nil"/>
              <w:bottom w:val="nil"/>
              <w:right w:val="single" w:sz="4" w:space="0" w:color="auto"/>
            </w:tcBorders>
          </w:tcPr>
          <w:p w14:paraId="62E9C074" w14:textId="011C28DD" w:rsidR="002D00A3" w:rsidRPr="00C950A1" w:rsidRDefault="002D00A3" w:rsidP="002D00A3">
            <w:r w:rsidRPr="00C950A1">
              <w:rPr>
                <w:rFonts w:hint="eastAsia"/>
              </w:rPr>
              <w:t>C</w:t>
            </w:r>
            <w:r w:rsidRPr="00C950A1">
              <w:t>TE-D-100</w:t>
            </w:r>
          </w:p>
        </w:tc>
        <w:tc>
          <w:tcPr>
            <w:tcW w:w="946" w:type="dxa"/>
            <w:tcBorders>
              <w:top w:val="nil"/>
              <w:left w:val="single" w:sz="4" w:space="0" w:color="auto"/>
              <w:bottom w:val="nil"/>
              <w:right w:val="nil"/>
            </w:tcBorders>
            <w:vAlign w:val="center"/>
          </w:tcPr>
          <w:p w14:paraId="3C890293" w14:textId="1B78D56E" w:rsidR="002D00A3" w:rsidRPr="00C950A1" w:rsidRDefault="00C53930" w:rsidP="009C666A">
            <w:pPr>
              <w:jc w:val="center"/>
            </w:pPr>
            <w:r w:rsidRPr="00C950A1">
              <w:rPr>
                <w:rFonts w:hint="eastAsia"/>
              </w:rPr>
              <w:t>6</w:t>
            </w:r>
            <w:r w:rsidR="00110B94">
              <w:t>7</w:t>
            </w:r>
          </w:p>
        </w:tc>
        <w:tc>
          <w:tcPr>
            <w:tcW w:w="947" w:type="dxa"/>
            <w:tcBorders>
              <w:top w:val="nil"/>
              <w:left w:val="nil"/>
              <w:bottom w:val="nil"/>
              <w:right w:val="nil"/>
            </w:tcBorders>
            <w:vAlign w:val="center"/>
          </w:tcPr>
          <w:p w14:paraId="6F349279" w14:textId="4344869A" w:rsidR="002D00A3" w:rsidRPr="00C950A1" w:rsidRDefault="00817014" w:rsidP="009C666A">
            <w:pPr>
              <w:jc w:val="center"/>
            </w:pPr>
            <w:r w:rsidRPr="00C950A1">
              <w:rPr>
                <w:rFonts w:hint="eastAsia"/>
              </w:rPr>
              <w:t>0</w:t>
            </w:r>
            <w:r w:rsidRPr="00C950A1">
              <w:t>.52</w:t>
            </w:r>
            <w:r w:rsidR="009944F9">
              <w:t>3</w:t>
            </w:r>
          </w:p>
        </w:tc>
        <w:tc>
          <w:tcPr>
            <w:tcW w:w="946" w:type="dxa"/>
            <w:tcBorders>
              <w:top w:val="nil"/>
              <w:left w:val="nil"/>
              <w:bottom w:val="nil"/>
              <w:right w:val="nil"/>
            </w:tcBorders>
            <w:vAlign w:val="center"/>
          </w:tcPr>
          <w:p w14:paraId="4EE41A53" w14:textId="46DDC8E4" w:rsidR="002D00A3" w:rsidRPr="00C950A1" w:rsidRDefault="00817014" w:rsidP="009C666A">
            <w:pPr>
              <w:jc w:val="center"/>
            </w:pPr>
            <w:r w:rsidRPr="00C950A1">
              <w:rPr>
                <w:rFonts w:hint="eastAsia"/>
              </w:rPr>
              <w:t>3</w:t>
            </w:r>
            <w:r w:rsidRPr="00C950A1">
              <w:t>.0</w:t>
            </w:r>
            <w:r w:rsidR="002E2842">
              <w:t>1</w:t>
            </w:r>
          </w:p>
        </w:tc>
        <w:tc>
          <w:tcPr>
            <w:tcW w:w="947" w:type="dxa"/>
            <w:tcBorders>
              <w:top w:val="nil"/>
              <w:left w:val="nil"/>
              <w:bottom w:val="nil"/>
              <w:right w:val="single" w:sz="4" w:space="0" w:color="auto"/>
            </w:tcBorders>
            <w:vAlign w:val="center"/>
          </w:tcPr>
          <w:p w14:paraId="1FD2D16C" w14:textId="78974BC3" w:rsidR="002D00A3" w:rsidRPr="00C950A1" w:rsidRDefault="00A458F1" w:rsidP="009C666A">
            <w:pPr>
              <w:jc w:val="center"/>
            </w:pPr>
            <w:r w:rsidRPr="00C950A1">
              <w:rPr>
                <w:rFonts w:hint="eastAsia"/>
              </w:rPr>
              <w:t>1</w:t>
            </w:r>
            <w:r w:rsidRPr="00C950A1">
              <w:t>2.5</w:t>
            </w:r>
            <w:r w:rsidR="00E311E1">
              <w:t>2</w:t>
            </w:r>
          </w:p>
        </w:tc>
        <w:tc>
          <w:tcPr>
            <w:tcW w:w="946" w:type="dxa"/>
            <w:tcBorders>
              <w:top w:val="nil"/>
              <w:left w:val="single" w:sz="4" w:space="0" w:color="auto"/>
              <w:bottom w:val="nil"/>
              <w:right w:val="nil"/>
            </w:tcBorders>
            <w:vAlign w:val="center"/>
          </w:tcPr>
          <w:p w14:paraId="75B8EBF5" w14:textId="5535DACA" w:rsidR="002D00A3" w:rsidRPr="00C950A1" w:rsidRDefault="00C53930" w:rsidP="009C666A">
            <w:pPr>
              <w:jc w:val="center"/>
            </w:pPr>
            <w:r w:rsidRPr="00C950A1">
              <w:rPr>
                <w:rFonts w:hint="eastAsia"/>
              </w:rPr>
              <w:t>5</w:t>
            </w:r>
            <w:r w:rsidR="00110B94">
              <w:t>7</w:t>
            </w:r>
          </w:p>
        </w:tc>
        <w:tc>
          <w:tcPr>
            <w:tcW w:w="947" w:type="dxa"/>
            <w:tcBorders>
              <w:top w:val="nil"/>
              <w:left w:val="nil"/>
              <w:bottom w:val="nil"/>
              <w:right w:val="nil"/>
            </w:tcBorders>
            <w:vAlign w:val="center"/>
          </w:tcPr>
          <w:p w14:paraId="5240FA08" w14:textId="7E732CDA" w:rsidR="002D00A3" w:rsidRPr="00C950A1" w:rsidRDefault="00A458F1" w:rsidP="009C666A">
            <w:pPr>
              <w:jc w:val="center"/>
            </w:pPr>
            <w:r w:rsidRPr="00C950A1">
              <w:rPr>
                <w:rFonts w:hint="eastAsia"/>
              </w:rPr>
              <w:t>0</w:t>
            </w:r>
            <w:r w:rsidRPr="00C950A1">
              <w:t>.</w:t>
            </w:r>
            <w:r w:rsidR="002E2842">
              <w:t>391</w:t>
            </w:r>
          </w:p>
        </w:tc>
        <w:tc>
          <w:tcPr>
            <w:tcW w:w="946" w:type="dxa"/>
            <w:tcBorders>
              <w:top w:val="nil"/>
              <w:left w:val="nil"/>
              <w:bottom w:val="nil"/>
              <w:right w:val="nil"/>
            </w:tcBorders>
            <w:vAlign w:val="center"/>
          </w:tcPr>
          <w:p w14:paraId="21C4F1A1" w14:textId="0FC45F1B" w:rsidR="002D00A3" w:rsidRPr="00C950A1" w:rsidRDefault="00A458F1" w:rsidP="009C666A">
            <w:pPr>
              <w:jc w:val="center"/>
            </w:pPr>
            <w:r w:rsidRPr="00C950A1">
              <w:rPr>
                <w:rFonts w:hint="eastAsia"/>
              </w:rPr>
              <w:t>1</w:t>
            </w:r>
            <w:r w:rsidRPr="00C950A1">
              <w:t>.</w:t>
            </w:r>
            <w:r w:rsidR="002E2842">
              <w:t>44</w:t>
            </w:r>
          </w:p>
        </w:tc>
        <w:tc>
          <w:tcPr>
            <w:tcW w:w="947" w:type="dxa"/>
            <w:tcBorders>
              <w:top w:val="nil"/>
              <w:left w:val="nil"/>
              <w:bottom w:val="nil"/>
              <w:right w:val="nil"/>
            </w:tcBorders>
            <w:vAlign w:val="center"/>
          </w:tcPr>
          <w:p w14:paraId="1B767679" w14:textId="3DF15F8A" w:rsidR="002D00A3" w:rsidRPr="00C950A1" w:rsidRDefault="00D75299" w:rsidP="009C666A">
            <w:pPr>
              <w:jc w:val="center"/>
            </w:pPr>
            <w:r>
              <w:t>6.09</w:t>
            </w:r>
          </w:p>
        </w:tc>
      </w:tr>
      <w:tr w:rsidR="002D00A3" w:rsidRPr="00E54570" w14:paraId="4161D46E" w14:textId="77777777" w:rsidTr="005F3643">
        <w:tc>
          <w:tcPr>
            <w:tcW w:w="1359" w:type="dxa"/>
            <w:tcBorders>
              <w:top w:val="nil"/>
              <w:left w:val="nil"/>
              <w:bottom w:val="nil"/>
              <w:right w:val="single" w:sz="4" w:space="0" w:color="auto"/>
            </w:tcBorders>
          </w:tcPr>
          <w:p w14:paraId="1796C06E" w14:textId="5879506C" w:rsidR="002D00A3" w:rsidRPr="00C950A1" w:rsidRDefault="002D00A3" w:rsidP="002D00A3">
            <w:r w:rsidRPr="00C950A1">
              <w:rPr>
                <w:rFonts w:hint="eastAsia"/>
              </w:rPr>
              <w:t>C</w:t>
            </w:r>
            <w:r w:rsidRPr="00C950A1">
              <w:t>TE-D-300</w:t>
            </w:r>
          </w:p>
        </w:tc>
        <w:tc>
          <w:tcPr>
            <w:tcW w:w="946" w:type="dxa"/>
            <w:tcBorders>
              <w:top w:val="nil"/>
              <w:left w:val="single" w:sz="4" w:space="0" w:color="auto"/>
              <w:bottom w:val="nil"/>
              <w:right w:val="nil"/>
            </w:tcBorders>
            <w:vAlign w:val="center"/>
          </w:tcPr>
          <w:p w14:paraId="0D61029F" w14:textId="63E43722" w:rsidR="002D00A3" w:rsidRPr="00C950A1" w:rsidRDefault="00C53930" w:rsidP="009C666A">
            <w:pPr>
              <w:jc w:val="center"/>
            </w:pPr>
            <w:r w:rsidRPr="00C950A1">
              <w:rPr>
                <w:rFonts w:hint="eastAsia"/>
              </w:rPr>
              <w:t>2</w:t>
            </w:r>
            <w:r w:rsidRPr="00C950A1">
              <w:t>01</w:t>
            </w:r>
          </w:p>
        </w:tc>
        <w:tc>
          <w:tcPr>
            <w:tcW w:w="947" w:type="dxa"/>
            <w:tcBorders>
              <w:top w:val="nil"/>
              <w:left w:val="nil"/>
              <w:bottom w:val="nil"/>
              <w:right w:val="nil"/>
            </w:tcBorders>
            <w:vAlign w:val="center"/>
          </w:tcPr>
          <w:p w14:paraId="5DAE4C40" w14:textId="36ECAA79" w:rsidR="002D00A3" w:rsidRPr="00C950A1" w:rsidRDefault="00C04FE3" w:rsidP="009C666A">
            <w:pPr>
              <w:jc w:val="center"/>
            </w:pPr>
            <w:r w:rsidRPr="00C950A1">
              <w:rPr>
                <w:rFonts w:hint="eastAsia"/>
              </w:rPr>
              <w:t>0</w:t>
            </w:r>
            <w:r w:rsidRPr="00C950A1">
              <w:t>.51</w:t>
            </w:r>
            <w:r w:rsidR="009944F9">
              <w:t>1</w:t>
            </w:r>
          </w:p>
        </w:tc>
        <w:tc>
          <w:tcPr>
            <w:tcW w:w="946" w:type="dxa"/>
            <w:tcBorders>
              <w:top w:val="nil"/>
              <w:left w:val="nil"/>
              <w:bottom w:val="nil"/>
              <w:right w:val="nil"/>
            </w:tcBorders>
            <w:vAlign w:val="center"/>
          </w:tcPr>
          <w:p w14:paraId="02B01FD3" w14:textId="22AD132A" w:rsidR="002D00A3" w:rsidRPr="00C950A1" w:rsidRDefault="00C04FE3" w:rsidP="009C666A">
            <w:pPr>
              <w:jc w:val="center"/>
            </w:pPr>
            <w:r w:rsidRPr="00C950A1">
              <w:rPr>
                <w:rFonts w:hint="eastAsia"/>
              </w:rPr>
              <w:t>2</w:t>
            </w:r>
            <w:r w:rsidRPr="00C950A1">
              <w:t>.8</w:t>
            </w:r>
            <w:r w:rsidR="00110B94">
              <w:t>3</w:t>
            </w:r>
          </w:p>
        </w:tc>
        <w:tc>
          <w:tcPr>
            <w:tcW w:w="947" w:type="dxa"/>
            <w:tcBorders>
              <w:top w:val="nil"/>
              <w:left w:val="nil"/>
              <w:bottom w:val="nil"/>
              <w:right w:val="single" w:sz="4" w:space="0" w:color="auto"/>
            </w:tcBorders>
            <w:vAlign w:val="center"/>
          </w:tcPr>
          <w:p w14:paraId="39C19CB2" w14:textId="144ECC62" w:rsidR="002D00A3" w:rsidRPr="00C950A1" w:rsidRDefault="00C04FE3" w:rsidP="009C666A">
            <w:pPr>
              <w:jc w:val="center"/>
            </w:pPr>
            <w:r w:rsidRPr="00C950A1">
              <w:rPr>
                <w:rFonts w:hint="eastAsia"/>
              </w:rPr>
              <w:t>1</w:t>
            </w:r>
            <w:r w:rsidRPr="00C950A1">
              <w:t>1.7</w:t>
            </w:r>
            <w:r w:rsidR="00E311E1">
              <w:t>7</w:t>
            </w:r>
          </w:p>
        </w:tc>
        <w:tc>
          <w:tcPr>
            <w:tcW w:w="946" w:type="dxa"/>
            <w:tcBorders>
              <w:top w:val="nil"/>
              <w:left w:val="single" w:sz="4" w:space="0" w:color="auto"/>
              <w:bottom w:val="nil"/>
              <w:right w:val="nil"/>
            </w:tcBorders>
            <w:vAlign w:val="center"/>
          </w:tcPr>
          <w:p w14:paraId="53A5379A" w14:textId="475E437F" w:rsidR="002D00A3" w:rsidRPr="00C950A1" w:rsidRDefault="00C53930" w:rsidP="009C666A">
            <w:pPr>
              <w:jc w:val="center"/>
            </w:pPr>
            <w:r w:rsidRPr="00C950A1">
              <w:rPr>
                <w:rFonts w:hint="eastAsia"/>
              </w:rPr>
              <w:t>1</w:t>
            </w:r>
            <w:r w:rsidRPr="00C950A1">
              <w:t>62</w:t>
            </w:r>
          </w:p>
        </w:tc>
        <w:tc>
          <w:tcPr>
            <w:tcW w:w="947" w:type="dxa"/>
            <w:tcBorders>
              <w:top w:val="nil"/>
              <w:left w:val="nil"/>
              <w:bottom w:val="nil"/>
              <w:right w:val="nil"/>
            </w:tcBorders>
            <w:vAlign w:val="center"/>
          </w:tcPr>
          <w:p w14:paraId="0452DEBF" w14:textId="06536F4E" w:rsidR="002D00A3" w:rsidRPr="00C950A1" w:rsidRDefault="00DC183D" w:rsidP="009C666A">
            <w:pPr>
              <w:jc w:val="center"/>
            </w:pPr>
            <w:r w:rsidRPr="00C950A1">
              <w:rPr>
                <w:rFonts w:hint="eastAsia"/>
              </w:rPr>
              <w:t>0</w:t>
            </w:r>
            <w:r w:rsidRPr="00C950A1">
              <w:t>.3</w:t>
            </w:r>
            <w:r w:rsidR="006B54A0">
              <w:t>6</w:t>
            </w:r>
            <w:r w:rsidR="006B0581">
              <w:t>6</w:t>
            </w:r>
          </w:p>
        </w:tc>
        <w:tc>
          <w:tcPr>
            <w:tcW w:w="946" w:type="dxa"/>
            <w:tcBorders>
              <w:top w:val="nil"/>
              <w:left w:val="nil"/>
              <w:bottom w:val="nil"/>
              <w:right w:val="nil"/>
            </w:tcBorders>
            <w:vAlign w:val="center"/>
          </w:tcPr>
          <w:p w14:paraId="7A380A05" w14:textId="2F3D9C54" w:rsidR="002D00A3" w:rsidRPr="00C950A1" w:rsidRDefault="00DC183D" w:rsidP="009C666A">
            <w:pPr>
              <w:jc w:val="center"/>
            </w:pPr>
            <w:r w:rsidRPr="00C950A1">
              <w:rPr>
                <w:rFonts w:hint="eastAsia"/>
              </w:rPr>
              <w:t>1</w:t>
            </w:r>
            <w:r w:rsidRPr="00C950A1">
              <w:t>.</w:t>
            </w:r>
            <w:r w:rsidR="00D75299">
              <w:t>24</w:t>
            </w:r>
          </w:p>
        </w:tc>
        <w:tc>
          <w:tcPr>
            <w:tcW w:w="947" w:type="dxa"/>
            <w:tcBorders>
              <w:top w:val="nil"/>
              <w:left w:val="nil"/>
              <w:bottom w:val="nil"/>
              <w:right w:val="nil"/>
            </w:tcBorders>
            <w:vAlign w:val="center"/>
          </w:tcPr>
          <w:p w14:paraId="52E54A57" w14:textId="1A072388" w:rsidR="002D00A3" w:rsidRPr="00C950A1" w:rsidRDefault="00DC183D" w:rsidP="009C666A">
            <w:pPr>
              <w:jc w:val="center"/>
            </w:pPr>
            <w:r w:rsidRPr="00C950A1">
              <w:rPr>
                <w:rFonts w:hint="eastAsia"/>
              </w:rPr>
              <w:t>5</w:t>
            </w:r>
            <w:r w:rsidRPr="00C950A1">
              <w:t>.</w:t>
            </w:r>
            <w:r w:rsidR="00D75299">
              <w:t>24</w:t>
            </w:r>
          </w:p>
        </w:tc>
      </w:tr>
      <w:tr w:rsidR="002D00A3" w:rsidRPr="00E54570" w14:paraId="55F61CD1" w14:textId="77777777" w:rsidTr="005F3643">
        <w:tc>
          <w:tcPr>
            <w:tcW w:w="1359" w:type="dxa"/>
            <w:tcBorders>
              <w:top w:val="nil"/>
              <w:left w:val="nil"/>
              <w:bottom w:val="nil"/>
              <w:right w:val="single" w:sz="4" w:space="0" w:color="auto"/>
            </w:tcBorders>
          </w:tcPr>
          <w:p w14:paraId="611F5E38" w14:textId="7D34792C" w:rsidR="002D00A3" w:rsidRPr="00C950A1" w:rsidRDefault="002D00A3" w:rsidP="002D00A3">
            <w:r w:rsidRPr="00C950A1">
              <w:rPr>
                <w:rFonts w:hint="eastAsia"/>
              </w:rPr>
              <w:t>C</w:t>
            </w:r>
            <w:r w:rsidRPr="00C950A1">
              <w:t>TE-D-500</w:t>
            </w:r>
          </w:p>
        </w:tc>
        <w:tc>
          <w:tcPr>
            <w:tcW w:w="946" w:type="dxa"/>
            <w:tcBorders>
              <w:top w:val="nil"/>
              <w:left w:val="single" w:sz="4" w:space="0" w:color="auto"/>
              <w:bottom w:val="nil"/>
              <w:right w:val="nil"/>
            </w:tcBorders>
            <w:vAlign w:val="center"/>
          </w:tcPr>
          <w:p w14:paraId="0B6E7785" w14:textId="75D60844" w:rsidR="002D00A3" w:rsidRPr="00C950A1" w:rsidRDefault="003E5D00" w:rsidP="009C666A">
            <w:pPr>
              <w:jc w:val="center"/>
            </w:pPr>
            <w:r w:rsidRPr="00C950A1">
              <w:rPr>
                <w:rFonts w:hint="eastAsia"/>
              </w:rPr>
              <w:t>3</w:t>
            </w:r>
            <w:r w:rsidRPr="00C950A1">
              <w:t>39</w:t>
            </w:r>
          </w:p>
        </w:tc>
        <w:tc>
          <w:tcPr>
            <w:tcW w:w="947" w:type="dxa"/>
            <w:tcBorders>
              <w:top w:val="nil"/>
              <w:left w:val="nil"/>
              <w:bottom w:val="nil"/>
              <w:right w:val="nil"/>
            </w:tcBorders>
            <w:vAlign w:val="center"/>
          </w:tcPr>
          <w:p w14:paraId="27EBCF62" w14:textId="5A0AB2B3" w:rsidR="002D00A3" w:rsidRPr="00C950A1" w:rsidRDefault="004F4817" w:rsidP="009C666A">
            <w:pPr>
              <w:jc w:val="center"/>
            </w:pPr>
            <w:r w:rsidRPr="00C950A1">
              <w:rPr>
                <w:rFonts w:hint="eastAsia"/>
              </w:rPr>
              <w:t>0</w:t>
            </w:r>
            <w:r w:rsidRPr="00C950A1">
              <w:t>.5</w:t>
            </w:r>
            <w:r w:rsidR="009944F9">
              <w:t>18</w:t>
            </w:r>
          </w:p>
        </w:tc>
        <w:tc>
          <w:tcPr>
            <w:tcW w:w="946" w:type="dxa"/>
            <w:tcBorders>
              <w:top w:val="nil"/>
              <w:left w:val="nil"/>
              <w:bottom w:val="nil"/>
              <w:right w:val="nil"/>
            </w:tcBorders>
            <w:vAlign w:val="center"/>
          </w:tcPr>
          <w:p w14:paraId="1C7FA092" w14:textId="64C508F3" w:rsidR="002D00A3" w:rsidRPr="00C950A1" w:rsidRDefault="004F4817" w:rsidP="009C666A">
            <w:pPr>
              <w:jc w:val="center"/>
            </w:pPr>
            <w:r w:rsidRPr="00C950A1">
              <w:rPr>
                <w:rFonts w:hint="eastAsia"/>
              </w:rPr>
              <w:t>2</w:t>
            </w:r>
            <w:r w:rsidRPr="00C950A1">
              <w:t>.93</w:t>
            </w:r>
          </w:p>
        </w:tc>
        <w:tc>
          <w:tcPr>
            <w:tcW w:w="947" w:type="dxa"/>
            <w:tcBorders>
              <w:top w:val="nil"/>
              <w:left w:val="nil"/>
              <w:bottom w:val="nil"/>
              <w:right w:val="single" w:sz="4" w:space="0" w:color="auto"/>
            </w:tcBorders>
            <w:vAlign w:val="center"/>
          </w:tcPr>
          <w:p w14:paraId="673FBCD4" w14:textId="369D3801" w:rsidR="002D00A3" w:rsidRPr="00C950A1" w:rsidRDefault="004F4817" w:rsidP="009C666A">
            <w:pPr>
              <w:jc w:val="center"/>
            </w:pPr>
            <w:r w:rsidRPr="00C950A1">
              <w:rPr>
                <w:rFonts w:hint="eastAsia"/>
              </w:rPr>
              <w:t>1</w:t>
            </w:r>
            <w:r w:rsidRPr="00C950A1">
              <w:t>2.</w:t>
            </w:r>
            <w:r w:rsidR="00E87B2D">
              <w:t>17</w:t>
            </w:r>
          </w:p>
        </w:tc>
        <w:tc>
          <w:tcPr>
            <w:tcW w:w="946" w:type="dxa"/>
            <w:tcBorders>
              <w:top w:val="nil"/>
              <w:left w:val="single" w:sz="4" w:space="0" w:color="auto"/>
              <w:bottom w:val="nil"/>
              <w:right w:val="nil"/>
            </w:tcBorders>
            <w:vAlign w:val="center"/>
          </w:tcPr>
          <w:p w14:paraId="133C0F46" w14:textId="4DCE796A" w:rsidR="002D00A3" w:rsidRPr="00C950A1" w:rsidRDefault="00C53930" w:rsidP="009C666A">
            <w:pPr>
              <w:jc w:val="center"/>
            </w:pPr>
            <w:r w:rsidRPr="00C950A1">
              <w:rPr>
                <w:rFonts w:hint="eastAsia"/>
              </w:rPr>
              <w:t>2</w:t>
            </w:r>
            <w:r w:rsidRPr="00C950A1">
              <w:t>71</w:t>
            </w:r>
          </w:p>
        </w:tc>
        <w:tc>
          <w:tcPr>
            <w:tcW w:w="947" w:type="dxa"/>
            <w:tcBorders>
              <w:top w:val="nil"/>
              <w:left w:val="nil"/>
              <w:bottom w:val="nil"/>
              <w:right w:val="nil"/>
            </w:tcBorders>
            <w:vAlign w:val="center"/>
          </w:tcPr>
          <w:p w14:paraId="0222A662" w14:textId="73BED4C4" w:rsidR="002D00A3" w:rsidRPr="00C950A1" w:rsidRDefault="004F4817" w:rsidP="009C666A">
            <w:pPr>
              <w:jc w:val="center"/>
            </w:pPr>
            <w:r w:rsidRPr="00C950A1">
              <w:rPr>
                <w:rFonts w:hint="eastAsia"/>
              </w:rPr>
              <w:t>0</w:t>
            </w:r>
            <w:r w:rsidRPr="00C950A1">
              <w:t>.3</w:t>
            </w:r>
            <w:r w:rsidR="006B54A0">
              <w:t>53</w:t>
            </w:r>
          </w:p>
        </w:tc>
        <w:tc>
          <w:tcPr>
            <w:tcW w:w="946" w:type="dxa"/>
            <w:tcBorders>
              <w:top w:val="nil"/>
              <w:left w:val="nil"/>
              <w:bottom w:val="nil"/>
              <w:right w:val="nil"/>
            </w:tcBorders>
            <w:vAlign w:val="center"/>
          </w:tcPr>
          <w:p w14:paraId="0655A8B0" w14:textId="1E68ABA0" w:rsidR="002D00A3" w:rsidRPr="00C950A1" w:rsidRDefault="004F4817" w:rsidP="009C666A">
            <w:pPr>
              <w:jc w:val="center"/>
            </w:pPr>
            <w:r w:rsidRPr="00C950A1">
              <w:rPr>
                <w:rFonts w:hint="eastAsia"/>
              </w:rPr>
              <w:t>1</w:t>
            </w:r>
            <w:r w:rsidRPr="00C950A1">
              <w:t>.</w:t>
            </w:r>
            <w:r w:rsidR="00D75299">
              <w:t>14</w:t>
            </w:r>
          </w:p>
        </w:tc>
        <w:tc>
          <w:tcPr>
            <w:tcW w:w="947" w:type="dxa"/>
            <w:tcBorders>
              <w:top w:val="nil"/>
              <w:left w:val="nil"/>
              <w:bottom w:val="nil"/>
              <w:right w:val="nil"/>
            </w:tcBorders>
            <w:vAlign w:val="center"/>
          </w:tcPr>
          <w:p w14:paraId="1F352C6D" w14:textId="24575833" w:rsidR="002D00A3" w:rsidRPr="00C950A1" w:rsidRDefault="00D75299" w:rsidP="009C666A">
            <w:pPr>
              <w:jc w:val="center"/>
            </w:pPr>
            <w:r>
              <w:t>4.83</w:t>
            </w:r>
          </w:p>
        </w:tc>
      </w:tr>
      <w:tr w:rsidR="002D00A3" w:rsidRPr="00E54570" w14:paraId="5042582A" w14:textId="77777777" w:rsidTr="005F3643">
        <w:tc>
          <w:tcPr>
            <w:tcW w:w="1359" w:type="dxa"/>
            <w:tcBorders>
              <w:top w:val="nil"/>
              <w:left w:val="nil"/>
              <w:bottom w:val="nil"/>
              <w:right w:val="single" w:sz="4" w:space="0" w:color="auto"/>
            </w:tcBorders>
          </w:tcPr>
          <w:p w14:paraId="5DBC569A" w14:textId="2914212C" w:rsidR="002D00A3" w:rsidRPr="00C950A1" w:rsidRDefault="002D00A3" w:rsidP="002D00A3">
            <w:r w:rsidRPr="00C950A1">
              <w:rPr>
                <w:rFonts w:hint="eastAsia"/>
              </w:rPr>
              <w:t>C</w:t>
            </w:r>
            <w:r w:rsidRPr="00C950A1">
              <w:t>TE-D-700</w:t>
            </w:r>
          </w:p>
        </w:tc>
        <w:tc>
          <w:tcPr>
            <w:tcW w:w="946" w:type="dxa"/>
            <w:tcBorders>
              <w:top w:val="nil"/>
              <w:left w:val="single" w:sz="4" w:space="0" w:color="auto"/>
              <w:bottom w:val="nil"/>
              <w:right w:val="nil"/>
            </w:tcBorders>
            <w:vAlign w:val="center"/>
          </w:tcPr>
          <w:p w14:paraId="1D533DD8" w14:textId="4A0426C5" w:rsidR="002D00A3" w:rsidRPr="00C950A1" w:rsidRDefault="003E5D00" w:rsidP="009C666A">
            <w:pPr>
              <w:jc w:val="center"/>
            </w:pPr>
            <w:r w:rsidRPr="00C950A1">
              <w:rPr>
                <w:rFonts w:hint="eastAsia"/>
              </w:rPr>
              <w:t>4</w:t>
            </w:r>
            <w:r w:rsidR="00806503">
              <w:t>7</w:t>
            </w:r>
            <w:r w:rsidR="00110B94">
              <w:t>7</w:t>
            </w:r>
          </w:p>
        </w:tc>
        <w:tc>
          <w:tcPr>
            <w:tcW w:w="947" w:type="dxa"/>
            <w:tcBorders>
              <w:top w:val="nil"/>
              <w:left w:val="nil"/>
              <w:bottom w:val="nil"/>
              <w:right w:val="nil"/>
            </w:tcBorders>
            <w:vAlign w:val="center"/>
          </w:tcPr>
          <w:p w14:paraId="1D785087" w14:textId="67766F5E" w:rsidR="002D00A3" w:rsidRPr="00C950A1" w:rsidRDefault="008544F8" w:rsidP="009C666A">
            <w:pPr>
              <w:jc w:val="center"/>
            </w:pPr>
            <w:r w:rsidRPr="00C950A1">
              <w:rPr>
                <w:rFonts w:hint="eastAsia"/>
              </w:rPr>
              <w:t>0</w:t>
            </w:r>
            <w:r w:rsidRPr="00C950A1">
              <w:t>.52</w:t>
            </w:r>
            <w:r w:rsidR="009944F9">
              <w:t>0</w:t>
            </w:r>
          </w:p>
        </w:tc>
        <w:tc>
          <w:tcPr>
            <w:tcW w:w="946" w:type="dxa"/>
            <w:tcBorders>
              <w:top w:val="nil"/>
              <w:left w:val="nil"/>
              <w:bottom w:val="nil"/>
              <w:right w:val="nil"/>
            </w:tcBorders>
            <w:vAlign w:val="center"/>
          </w:tcPr>
          <w:p w14:paraId="2BB60257" w14:textId="75F5322F" w:rsidR="002D00A3" w:rsidRPr="00C950A1" w:rsidRDefault="008544F8" w:rsidP="009C666A">
            <w:pPr>
              <w:jc w:val="center"/>
            </w:pPr>
            <w:r w:rsidRPr="00C950A1">
              <w:rPr>
                <w:rFonts w:hint="eastAsia"/>
              </w:rPr>
              <w:t>2</w:t>
            </w:r>
            <w:r w:rsidRPr="00C950A1">
              <w:t>.96</w:t>
            </w:r>
          </w:p>
        </w:tc>
        <w:tc>
          <w:tcPr>
            <w:tcW w:w="947" w:type="dxa"/>
            <w:tcBorders>
              <w:top w:val="nil"/>
              <w:left w:val="nil"/>
              <w:bottom w:val="nil"/>
              <w:right w:val="single" w:sz="4" w:space="0" w:color="auto"/>
            </w:tcBorders>
            <w:vAlign w:val="center"/>
          </w:tcPr>
          <w:p w14:paraId="00849F66" w14:textId="6512783D" w:rsidR="002D00A3" w:rsidRPr="00C950A1" w:rsidRDefault="008544F8" w:rsidP="009C666A">
            <w:pPr>
              <w:jc w:val="center"/>
            </w:pPr>
            <w:r w:rsidRPr="00C950A1">
              <w:rPr>
                <w:rFonts w:hint="eastAsia"/>
              </w:rPr>
              <w:t>1</w:t>
            </w:r>
            <w:r w:rsidRPr="00C950A1">
              <w:t>2.3</w:t>
            </w:r>
            <w:r w:rsidR="00E311E1">
              <w:t>3</w:t>
            </w:r>
          </w:p>
        </w:tc>
        <w:tc>
          <w:tcPr>
            <w:tcW w:w="946" w:type="dxa"/>
            <w:tcBorders>
              <w:top w:val="nil"/>
              <w:left w:val="single" w:sz="4" w:space="0" w:color="auto"/>
              <w:bottom w:val="nil"/>
              <w:right w:val="nil"/>
            </w:tcBorders>
            <w:vAlign w:val="center"/>
          </w:tcPr>
          <w:p w14:paraId="7AE3ACB8" w14:textId="69190263" w:rsidR="002D00A3" w:rsidRPr="00806503" w:rsidRDefault="003E5D00" w:rsidP="009C666A">
            <w:pPr>
              <w:jc w:val="center"/>
            </w:pPr>
            <w:r w:rsidRPr="00806503">
              <w:rPr>
                <w:rFonts w:hint="eastAsia"/>
              </w:rPr>
              <w:t>3</w:t>
            </w:r>
            <w:r w:rsidR="00C708E2" w:rsidRPr="00806503">
              <w:t>65</w:t>
            </w:r>
          </w:p>
        </w:tc>
        <w:tc>
          <w:tcPr>
            <w:tcW w:w="947" w:type="dxa"/>
            <w:tcBorders>
              <w:top w:val="nil"/>
              <w:left w:val="nil"/>
              <w:bottom w:val="nil"/>
              <w:right w:val="nil"/>
            </w:tcBorders>
            <w:vAlign w:val="center"/>
          </w:tcPr>
          <w:p w14:paraId="0B66168B" w14:textId="30BFF7E1" w:rsidR="002D00A3" w:rsidRPr="00C950A1" w:rsidRDefault="008544F8" w:rsidP="009C666A">
            <w:pPr>
              <w:jc w:val="center"/>
            </w:pPr>
            <w:r w:rsidRPr="00C950A1">
              <w:rPr>
                <w:rFonts w:hint="eastAsia"/>
              </w:rPr>
              <w:t>0</w:t>
            </w:r>
            <w:r w:rsidRPr="00C950A1">
              <w:t>.3</w:t>
            </w:r>
            <w:r w:rsidR="006B0581">
              <w:t>5</w:t>
            </w:r>
            <w:r w:rsidR="006B54A0">
              <w:t>2</w:t>
            </w:r>
          </w:p>
        </w:tc>
        <w:tc>
          <w:tcPr>
            <w:tcW w:w="946" w:type="dxa"/>
            <w:tcBorders>
              <w:top w:val="nil"/>
              <w:left w:val="nil"/>
              <w:bottom w:val="nil"/>
              <w:right w:val="nil"/>
            </w:tcBorders>
            <w:vAlign w:val="center"/>
          </w:tcPr>
          <w:p w14:paraId="667B8FB6" w14:textId="272FC37C" w:rsidR="002D00A3" w:rsidRPr="00C950A1" w:rsidRDefault="008544F8" w:rsidP="009C666A">
            <w:pPr>
              <w:jc w:val="center"/>
            </w:pPr>
            <w:r w:rsidRPr="00C950A1">
              <w:rPr>
                <w:rFonts w:hint="eastAsia"/>
              </w:rPr>
              <w:t>1</w:t>
            </w:r>
            <w:r w:rsidRPr="00C950A1">
              <w:t>.</w:t>
            </w:r>
            <w:r w:rsidR="002E2842">
              <w:t>1</w:t>
            </w:r>
            <w:r w:rsidR="00D75299">
              <w:t>3</w:t>
            </w:r>
          </w:p>
        </w:tc>
        <w:tc>
          <w:tcPr>
            <w:tcW w:w="947" w:type="dxa"/>
            <w:tcBorders>
              <w:top w:val="nil"/>
              <w:left w:val="nil"/>
              <w:bottom w:val="nil"/>
              <w:right w:val="nil"/>
            </w:tcBorders>
            <w:vAlign w:val="center"/>
          </w:tcPr>
          <w:p w14:paraId="2D452251" w14:textId="67D49ECC" w:rsidR="002D00A3" w:rsidRPr="00C950A1" w:rsidRDefault="00D75299" w:rsidP="009C666A">
            <w:pPr>
              <w:jc w:val="center"/>
            </w:pPr>
            <w:r>
              <w:t>4.80</w:t>
            </w:r>
          </w:p>
        </w:tc>
      </w:tr>
      <w:tr w:rsidR="002D00A3" w:rsidRPr="00E54570" w14:paraId="5B4332DB" w14:textId="77777777" w:rsidTr="005F3643">
        <w:tc>
          <w:tcPr>
            <w:tcW w:w="1359" w:type="dxa"/>
            <w:tcBorders>
              <w:top w:val="nil"/>
              <w:left w:val="nil"/>
              <w:bottom w:val="nil"/>
              <w:right w:val="single" w:sz="4" w:space="0" w:color="auto"/>
            </w:tcBorders>
          </w:tcPr>
          <w:p w14:paraId="1C3D1BD3" w14:textId="0F8F4D71" w:rsidR="002D00A3" w:rsidRPr="00C950A1" w:rsidRDefault="002D00A3" w:rsidP="002D00A3">
            <w:r w:rsidRPr="00C950A1">
              <w:rPr>
                <w:rFonts w:hint="eastAsia"/>
              </w:rPr>
              <w:t>C</w:t>
            </w:r>
            <w:r w:rsidRPr="00C950A1">
              <w:t>TE-D-900</w:t>
            </w:r>
          </w:p>
        </w:tc>
        <w:tc>
          <w:tcPr>
            <w:tcW w:w="946" w:type="dxa"/>
            <w:tcBorders>
              <w:top w:val="nil"/>
              <w:left w:val="single" w:sz="4" w:space="0" w:color="auto"/>
              <w:bottom w:val="nil"/>
              <w:right w:val="nil"/>
            </w:tcBorders>
            <w:vAlign w:val="center"/>
          </w:tcPr>
          <w:p w14:paraId="6F613BF3" w14:textId="532397F3" w:rsidR="002D00A3" w:rsidRPr="00C950A1" w:rsidRDefault="00AF2A1D" w:rsidP="009C666A">
            <w:pPr>
              <w:jc w:val="center"/>
            </w:pPr>
            <w:r>
              <w:t>61</w:t>
            </w:r>
            <w:r w:rsidR="003E5D00" w:rsidRPr="00C950A1">
              <w:t>2</w:t>
            </w:r>
          </w:p>
        </w:tc>
        <w:tc>
          <w:tcPr>
            <w:tcW w:w="947" w:type="dxa"/>
            <w:tcBorders>
              <w:top w:val="nil"/>
              <w:left w:val="nil"/>
              <w:bottom w:val="nil"/>
              <w:right w:val="nil"/>
            </w:tcBorders>
            <w:vAlign w:val="center"/>
          </w:tcPr>
          <w:p w14:paraId="0045D25E" w14:textId="459B4A08" w:rsidR="002D00A3" w:rsidRPr="00C950A1" w:rsidRDefault="008A3D3C" w:rsidP="009C666A">
            <w:pPr>
              <w:jc w:val="center"/>
            </w:pPr>
            <w:r w:rsidRPr="00C950A1">
              <w:rPr>
                <w:rFonts w:hint="eastAsia"/>
              </w:rPr>
              <w:t>0</w:t>
            </w:r>
            <w:r w:rsidRPr="00C950A1">
              <w:t>.52</w:t>
            </w:r>
            <w:r w:rsidR="009944F9">
              <w:t>4</w:t>
            </w:r>
          </w:p>
        </w:tc>
        <w:tc>
          <w:tcPr>
            <w:tcW w:w="946" w:type="dxa"/>
            <w:tcBorders>
              <w:top w:val="nil"/>
              <w:left w:val="nil"/>
              <w:bottom w:val="nil"/>
              <w:right w:val="nil"/>
            </w:tcBorders>
            <w:vAlign w:val="center"/>
          </w:tcPr>
          <w:p w14:paraId="11A401A5" w14:textId="115A4E3E" w:rsidR="002D00A3" w:rsidRPr="00C950A1" w:rsidRDefault="008A3D3C" w:rsidP="009C666A">
            <w:pPr>
              <w:jc w:val="center"/>
            </w:pPr>
            <w:r w:rsidRPr="00C950A1">
              <w:rPr>
                <w:rFonts w:hint="eastAsia"/>
              </w:rPr>
              <w:t>3</w:t>
            </w:r>
            <w:r w:rsidRPr="00C950A1">
              <w:t>.0</w:t>
            </w:r>
            <w:r w:rsidR="002E2842">
              <w:t>3</w:t>
            </w:r>
          </w:p>
        </w:tc>
        <w:tc>
          <w:tcPr>
            <w:tcW w:w="947" w:type="dxa"/>
            <w:tcBorders>
              <w:top w:val="nil"/>
              <w:left w:val="nil"/>
              <w:bottom w:val="nil"/>
              <w:right w:val="single" w:sz="4" w:space="0" w:color="auto"/>
            </w:tcBorders>
            <w:vAlign w:val="center"/>
          </w:tcPr>
          <w:p w14:paraId="5BDFD1D6" w14:textId="41738F02" w:rsidR="002D00A3" w:rsidRPr="00C950A1" w:rsidRDefault="008A3D3C" w:rsidP="009C666A">
            <w:pPr>
              <w:jc w:val="center"/>
            </w:pPr>
            <w:r w:rsidRPr="00C950A1">
              <w:rPr>
                <w:rFonts w:hint="eastAsia"/>
              </w:rPr>
              <w:t>1</w:t>
            </w:r>
            <w:r w:rsidRPr="00C950A1">
              <w:t>2.5</w:t>
            </w:r>
            <w:r w:rsidR="00E311E1">
              <w:t>9</w:t>
            </w:r>
          </w:p>
        </w:tc>
        <w:tc>
          <w:tcPr>
            <w:tcW w:w="946" w:type="dxa"/>
            <w:tcBorders>
              <w:top w:val="nil"/>
              <w:left w:val="single" w:sz="4" w:space="0" w:color="auto"/>
              <w:bottom w:val="nil"/>
              <w:right w:val="nil"/>
            </w:tcBorders>
            <w:vAlign w:val="center"/>
          </w:tcPr>
          <w:p w14:paraId="3481DE1C" w14:textId="6124FC9F" w:rsidR="002D00A3" w:rsidRPr="00806503" w:rsidRDefault="003E5D00" w:rsidP="009C666A">
            <w:pPr>
              <w:jc w:val="center"/>
            </w:pPr>
            <w:r w:rsidRPr="00806503">
              <w:rPr>
                <w:rFonts w:hint="eastAsia"/>
              </w:rPr>
              <w:t>4</w:t>
            </w:r>
            <w:r w:rsidR="00C708E2" w:rsidRPr="00806503">
              <w:t>58</w:t>
            </w:r>
          </w:p>
        </w:tc>
        <w:tc>
          <w:tcPr>
            <w:tcW w:w="947" w:type="dxa"/>
            <w:tcBorders>
              <w:top w:val="nil"/>
              <w:left w:val="nil"/>
              <w:bottom w:val="nil"/>
              <w:right w:val="nil"/>
            </w:tcBorders>
            <w:vAlign w:val="center"/>
          </w:tcPr>
          <w:p w14:paraId="75329C47" w14:textId="7D17245F" w:rsidR="002D00A3" w:rsidRPr="00F83249" w:rsidRDefault="008A3D3C" w:rsidP="009C666A">
            <w:pPr>
              <w:jc w:val="center"/>
            </w:pPr>
            <w:r w:rsidRPr="00F83249">
              <w:rPr>
                <w:rFonts w:hint="eastAsia"/>
              </w:rPr>
              <w:t>0</w:t>
            </w:r>
            <w:r w:rsidRPr="00F83249">
              <w:t>.3</w:t>
            </w:r>
            <w:r w:rsidR="006B54A0">
              <w:t>49</w:t>
            </w:r>
          </w:p>
        </w:tc>
        <w:tc>
          <w:tcPr>
            <w:tcW w:w="946" w:type="dxa"/>
            <w:tcBorders>
              <w:top w:val="nil"/>
              <w:left w:val="nil"/>
              <w:bottom w:val="nil"/>
              <w:right w:val="nil"/>
            </w:tcBorders>
            <w:vAlign w:val="center"/>
          </w:tcPr>
          <w:p w14:paraId="31A25444" w14:textId="242889DB" w:rsidR="002D00A3" w:rsidRPr="00F83249" w:rsidRDefault="008A3D3C" w:rsidP="009C666A">
            <w:pPr>
              <w:jc w:val="center"/>
            </w:pPr>
            <w:r w:rsidRPr="00F83249">
              <w:rPr>
                <w:rFonts w:hint="eastAsia"/>
              </w:rPr>
              <w:t>1</w:t>
            </w:r>
            <w:r w:rsidRPr="00F83249">
              <w:t>.</w:t>
            </w:r>
            <w:r w:rsidR="002E2842">
              <w:t>1</w:t>
            </w:r>
            <w:r w:rsidR="00D75299">
              <w:t>1</w:t>
            </w:r>
          </w:p>
        </w:tc>
        <w:tc>
          <w:tcPr>
            <w:tcW w:w="947" w:type="dxa"/>
            <w:tcBorders>
              <w:top w:val="nil"/>
              <w:left w:val="nil"/>
              <w:bottom w:val="nil"/>
              <w:right w:val="nil"/>
            </w:tcBorders>
            <w:vAlign w:val="center"/>
          </w:tcPr>
          <w:p w14:paraId="3B8793F0" w14:textId="3F989005" w:rsidR="002D00A3" w:rsidRPr="00C878D0" w:rsidRDefault="00D75299" w:rsidP="009C666A">
            <w:pPr>
              <w:jc w:val="center"/>
            </w:pPr>
            <w:r>
              <w:t>4.71</w:t>
            </w:r>
          </w:p>
        </w:tc>
      </w:tr>
      <w:tr w:rsidR="00C950A1" w:rsidRPr="00E54570" w14:paraId="3589694B" w14:textId="77777777" w:rsidTr="005F3643">
        <w:tc>
          <w:tcPr>
            <w:tcW w:w="1359" w:type="dxa"/>
            <w:tcBorders>
              <w:top w:val="nil"/>
              <w:left w:val="nil"/>
              <w:bottom w:val="nil"/>
              <w:right w:val="single" w:sz="4" w:space="0" w:color="auto"/>
            </w:tcBorders>
          </w:tcPr>
          <w:p w14:paraId="7B621F45" w14:textId="77777777" w:rsidR="00C950A1" w:rsidRPr="00C950A1" w:rsidRDefault="00C950A1" w:rsidP="002D00A3"/>
        </w:tc>
        <w:tc>
          <w:tcPr>
            <w:tcW w:w="946" w:type="dxa"/>
            <w:tcBorders>
              <w:top w:val="nil"/>
              <w:left w:val="single" w:sz="4" w:space="0" w:color="auto"/>
              <w:bottom w:val="nil"/>
              <w:right w:val="nil"/>
            </w:tcBorders>
            <w:vAlign w:val="center"/>
          </w:tcPr>
          <w:p w14:paraId="7E56A3B5" w14:textId="77777777" w:rsidR="00C950A1" w:rsidRPr="00C950A1" w:rsidRDefault="00C950A1" w:rsidP="009C666A">
            <w:pPr>
              <w:jc w:val="center"/>
            </w:pPr>
          </w:p>
        </w:tc>
        <w:tc>
          <w:tcPr>
            <w:tcW w:w="947" w:type="dxa"/>
            <w:tcBorders>
              <w:top w:val="nil"/>
              <w:left w:val="nil"/>
              <w:bottom w:val="nil"/>
              <w:right w:val="nil"/>
            </w:tcBorders>
            <w:vAlign w:val="center"/>
          </w:tcPr>
          <w:p w14:paraId="5CD34A84" w14:textId="77777777" w:rsidR="00C950A1" w:rsidRPr="00C950A1" w:rsidRDefault="00C950A1" w:rsidP="009C666A">
            <w:pPr>
              <w:jc w:val="center"/>
            </w:pPr>
          </w:p>
        </w:tc>
        <w:tc>
          <w:tcPr>
            <w:tcW w:w="946" w:type="dxa"/>
            <w:tcBorders>
              <w:top w:val="nil"/>
              <w:left w:val="nil"/>
              <w:bottom w:val="nil"/>
              <w:right w:val="nil"/>
            </w:tcBorders>
            <w:vAlign w:val="center"/>
          </w:tcPr>
          <w:p w14:paraId="30DE9C38" w14:textId="77777777" w:rsidR="00C950A1" w:rsidRPr="00C950A1" w:rsidRDefault="00C950A1" w:rsidP="009C666A">
            <w:pPr>
              <w:jc w:val="center"/>
            </w:pPr>
          </w:p>
        </w:tc>
        <w:tc>
          <w:tcPr>
            <w:tcW w:w="947" w:type="dxa"/>
            <w:tcBorders>
              <w:top w:val="nil"/>
              <w:left w:val="nil"/>
              <w:bottom w:val="nil"/>
              <w:right w:val="single" w:sz="4" w:space="0" w:color="auto"/>
            </w:tcBorders>
            <w:vAlign w:val="center"/>
          </w:tcPr>
          <w:p w14:paraId="671BEA41" w14:textId="77777777" w:rsidR="00C950A1" w:rsidRPr="00C950A1" w:rsidRDefault="00C950A1" w:rsidP="009C666A">
            <w:pPr>
              <w:jc w:val="center"/>
            </w:pPr>
          </w:p>
        </w:tc>
        <w:tc>
          <w:tcPr>
            <w:tcW w:w="946" w:type="dxa"/>
            <w:tcBorders>
              <w:top w:val="nil"/>
              <w:left w:val="single" w:sz="4" w:space="0" w:color="auto"/>
              <w:bottom w:val="nil"/>
              <w:right w:val="nil"/>
            </w:tcBorders>
            <w:vAlign w:val="center"/>
          </w:tcPr>
          <w:p w14:paraId="34F6BE9E" w14:textId="77777777" w:rsidR="00C950A1" w:rsidRPr="00806503" w:rsidRDefault="00C950A1" w:rsidP="009C666A">
            <w:pPr>
              <w:jc w:val="center"/>
            </w:pPr>
          </w:p>
        </w:tc>
        <w:tc>
          <w:tcPr>
            <w:tcW w:w="947" w:type="dxa"/>
            <w:tcBorders>
              <w:top w:val="nil"/>
              <w:left w:val="nil"/>
              <w:bottom w:val="nil"/>
              <w:right w:val="nil"/>
            </w:tcBorders>
            <w:vAlign w:val="center"/>
          </w:tcPr>
          <w:p w14:paraId="78FB88AA" w14:textId="77777777" w:rsidR="00C950A1" w:rsidRPr="00C950A1" w:rsidRDefault="00C950A1" w:rsidP="009C666A">
            <w:pPr>
              <w:jc w:val="center"/>
            </w:pPr>
          </w:p>
        </w:tc>
        <w:tc>
          <w:tcPr>
            <w:tcW w:w="946" w:type="dxa"/>
            <w:tcBorders>
              <w:top w:val="nil"/>
              <w:left w:val="nil"/>
              <w:bottom w:val="nil"/>
              <w:right w:val="nil"/>
            </w:tcBorders>
            <w:vAlign w:val="center"/>
          </w:tcPr>
          <w:p w14:paraId="64B6D6B8" w14:textId="77777777" w:rsidR="00C950A1" w:rsidRPr="00C950A1" w:rsidRDefault="00C950A1" w:rsidP="009C666A">
            <w:pPr>
              <w:jc w:val="center"/>
            </w:pPr>
          </w:p>
        </w:tc>
        <w:tc>
          <w:tcPr>
            <w:tcW w:w="947" w:type="dxa"/>
            <w:tcBorders>
              <w:top w:val="nil"/>
              <w:left w:val="nil"/>
              <w:bottom w:val="nil"/>
              <w:right w:val="nil"/>
            </w:tcBorders>
            <w:vAlign w:val="center"/>
          </w:tcPr>
          <w:p w14:paraId="55583F83" w14:textId="77777777" w:rsidR="00C950A1" w:rsidRPr="00C950A1" w:rsidRDefault="00C950A1" w:rsidP="009C666A">
            <w:pPr>
              <w:jc w:val="center"/>
            </w:pPr>
          </w:p>
        </w:tc>
      </w:tr>
      <w:tr w:rsidR="002D00A3" w:rsidRPr="00E54570" w14:paraId="4DBAAD06" w14:textId="77777777" w:rsidTr="005F3643">
        <w:tc>
          <w:tcPr>
            <w:tcW w:w="1359" w:type="dxa"/>
            <w:tcBorders>
              <w:top w:val="nil"/>
              <w:left w:val="nil"/>
              <w:bottom w:val="nil"/>
              <w:right w:val="single" w:sz="4" w:space="0" w:color="auto"/>
            </w:tcBorders>
          </w:tcPr>
          <w:p w14:paraId="3C02DF24" w14:textId="402B3B95" w:rsidR="002D00A3" w:rsidRPr="00C950A1" w:rsidRDefault="002D00A3" w:rsidP="002D00A3">
            <w:r w:rsidRPr="00C950A1">
              <w:rPr>
                <w:rFonts w:hint="eastAsia"/>
              </w:rPr>
              <w:t>C</w:t>
            </w:r>
            <w:r w:rsidRPr="00C950A1">
              <w:t>PE-D-100</w:t>
            </w:r>
          </w:p>
        </w:tc>
        <w:tc>
          <w:tcPr>
            <w:tcW w:w="946" w:type="dxa"/>
            <w:tcBorders>
              <w:top w:val="nil"/>
              <w:left w:val="single" w:sz="4" w:space="0" w:color="auto"/>
              <w:bottom w:val="nil"/>
              <w:right w:val="nil"/>
            </w:tcBorders>
            <w:vAlign w:val="center"/>
          </w:tcPr>
          <w:p w14:paraId="55372AEA" w14:textId="6D5599A4" w:rsidR="002D00A3" w:rsidRPr="00C950A1" w:rsidRDefault="003E5D00" w:rsidP="009C666A">
            <w:pPr>
              <w:jc w:val="center"/>
            </w:pPr>
            <w:r w:rsidRPr="00C950A1">
              <w:rPr>
                <w:rFonts w:hint="eastAsia"/>
              </w:rPr>
              <w:t>7</w:t>
            </w:r>
            <w:r w:rsidR="00110B94">
              <w:t>7</w:t>
            </w:r>
          </w:p>
        </w:tc>
        <w:tc>
          <w:tcPr>
            <w:tcW w:w="947" w:type="dxa"/>
            <w:tcBorders>
              <w:top w:val="nil"/>
              <w:left w:val="nil"/>
              <w:bottom w:val="nil"/>
              <w:right w:val="nil"/>
            </w:tcBorders>
            <w:vAlign w:val="center"/>
          </w:tcPr>
          <w:p w14:paraId="40762DBF" w14:textId="4717A5AD" w:rsidR="002D00A3" w:rsidRPr="00C950A1" w:rsidRDefault="00A458F1" w:rsidP="009C666A">
            <w:pPr>
              <w:jc w:val="center"/>
            </w:pPr>
            <w:r w:rsidRPr="00C950A1">
              <w:rPr>
                <w:rFonts w:hint="eastAsia"/>
              </w:rPr>
              <w:t>0</w:t>
            </w:r>
            <w:r w:rsidRPr="00C950A1">
              <w:t>.5</w:t>
            </w:r>
            <w:r w:rsidR="009944F9">
              <w:t>15</w:t>
            </w:r>
          </w:p>
        </w:tc>
        <w:tc>
          <w:tcPr>
            <w:tcW w:w="946" w:type="dxa"/>
            <w:tcBorders>
              <w:top w:val="nil"/>
              <w:left w:val="nil"/>
              <w:bottom w:val="nil"/>
              <w:right w:val="nil"/>
            </w:tcBorders>
            <w:vAlign w:val="center"/>
          </w:tcPr>
          <w:p w14:paraId="10C5D0F5" w14:textId="1C13C053" w:rsidR="002D00A3" w:rsidRPr="00C950A1" w:rsidRDefault="00A458F1" w:rsidP="009C666A">
            <w:pPr>
              <w:jc w:val="center"/>
            </w:pPr>
            <w:r w:rsidRPr="00C950A1">
              <w:rPr>
                <w:rFonts w:hint="eastAsia"/>
              </w:rPr>
              <w:t>2</w:t>
            </w:r>
            <w:r w:rsidR="00110B94">
              <w:rPr>
                <w:rFonts w:hint="eastAsia"/>
              </w:rPr>
              <w:t>.</w:t>
            </w:r>
            <w:r w:rsidR="009944F9">
              <w:t>8</w:t>
            </w:r>
            <w:r w:rsidR="00110B94">
              <w:t>9</w:t>
            </w:r>
          </w:p>
        </w:tc>
        <w:tc>
          <w:tcPr>
            <w:tcW w:w="947" w:type="dxa"/>
            <w:tcBorders>
              <w:top w:val="nil"/>
              <w:left w:val="nil"/>
              <w:bottom w:val="nil"/>
              <w:right w:val="single" w:sz="4" w:space="0" w:color="auto"/>
            </w:tcBorders>
            <w:vAlign w:val="center"/>
          </w:tcPr>
          <w:p w14:paraId="0FEDEEF2" w14:textId="1A9A8BD0" w:rsidR="002D00A3" w:rsidRPr="00C950A1" w:rsidRDefault="00A458F1" w:rsidP="009C666A">
            <w:pPr>
              <w:jc w:val="center"/>
            </w:pPr>
            <w:r w:rsidRPr="00C950A1">
              <w:rPr>
                <w:rFonts w:hint="eastAsia"/>
              </w:rPr>
              <w:t>1</w:t>
            </w:r>
            <w:r w:rsidRPr="00C950A1">
              <w:t>2.</w:t>
            </w:r>
            <w:r w:rsidR="006B54A0">
              <w:t>01</w:t>
            </w:r>
          </w:p>
        </w:tc>
        <w:tc>
          <w:tcPr>
            <w:tcW w:w="946" w:type="dxa"/>
            <w:tcBorders>
              <w:top w:val="nil"/>
              <w:left w:val="single" w:sz="4" w:space="0" w:color="auto"/>
              <w:bottom w:val="nil"/>
              <w:right w:val="nil"/>
            </w:tcBorders>
            <w:vAlign w:val="center"/>
          </w:tcPr>
          <w:p w14:paraId="35F46646" w14:textId="748AD9C5" w:rsidR="002D00A3" w:rsidRPr="00806503" w:rsidRDefault="003E5D00" w:rsidP="009C666A">
            <w:pPr>
              <w:jc w:val="center"/>
            </w:pPr>
            <w:r w:rsidRPr="00806503">
              <w:rPr>
                <w:rFonts w:hint="eastAsia"/>
              </w:rPr>
              <w:t>6</w:t>
            </w:r>
            <w:r w:rsidRPr="00806503">
              <w:t>6</w:t>
            </w:r>
          </w:p>
        </w:tc>
        <w:tc>
          <w:tcPr>
            <w:tcW w:w="947" w:type="dxa"/>
            <w:tcBorders>
              <w:top w:val="nil"/>
              <w:left w:val="nil"/>
              <w:bottom w:val="nil"/>
              <w:right w:val="nil"/>
            </w:tcBorders>
            <w:vAlign w:val="center"/>
          </w:tcPr>
          <w:p w14:paraId="7C045348" w14:textId="57011F46" w:rsidR="002D00A3" w:rsidRPr="00C950A1" w:rsidRDefault="002E11E2" w:rsidP="009C666A">
            <w:pPr>
              <w:jc w:val="center"/>
            </w:pPr>
            <w:r w:rsidRPr="00C950A1">
              <w:rPr>
                <w:rFonts w:hint="eastAsia"/>
              </w:rPr>
              <w:t>0</w:t>
            </w:r>
            <w:r w:rsidRPr="00C950A1">
              <w:t>.</w:t>
            </w:r>
            <w:r w:rsidR="002E2842">
              <w:t>389</w:t>
            </w:r>
          </w:p>
        </w:tc>
        <w:tc>
          <w:tcPr>
            <w:tcW w:w="946" w:type="dxa"/>
            <w:tcBorders>
              <w:top w:val="nil"/>
              <w:left w:val="nil"/>
              <w:bottom w:val="nil"/>
              <w:right w:val="nil"/>
            </w:tcBorders>
            <w:vAlign w:val="center"/>
          </w:tcPr>
          <w:p w14:paraId="4CFBF8C7" w14:textId="5A06DA35" w:rsidR="002D00A3" w:rsidRPr="00C950A1" w:rsidRDefault="002E11E2" w:rsidP="009C666A">
            <w:pPr>
              <w:jc w:val="center"/>
            </w:pPr>
            <w:r w:rsidRPr="00C950A1">
              <w:rPr>
                <w:rFonts w:hint="eastAsia"/>
              </w:rPr>
              <w:t>1</w:t>
            </w:r>
            <w:r w:rsidRPr="00C950A1">
              <w:t>.</w:t>
            </w:r>
            <w:r w:rsidR="00E311E1">
              <w:t>4</w:t>
            </w:r>
            <w:r w:rsidR="00F83249">
              <w:t>3</w:t>
            </w:r>
          </w:p>
        </w:tc>
        <w:tc>
          <w:tcPr>
            <w:tcW w:w="947" w:type="dxa"/>
            <w:tcBorders>
              <w:top w:val="nil"/>
              <w:left w:val="nil"/>
              <w:bottom w:val="nil"/>
              <w:right w:val="nil"/>
            </w:tcBorders>
            <w:vAlign w:val="center"/>
          </w:tcPr>
          <w:p w14:paraId="7983BB70" w14:textId="4D4A215E" w:rsidR="002D00A3" w:rsidRPr="00C950A1" w:rsidRDefault="00D75299" w:rsidP="009C666A">
            <w:pPr>
              <w:jc w:val="center"/>
            </w:pPr>
            <w:r>
              <w:t>6.02</w:t>
            </w:r>
          </w:p>
        </w:tc>
      </w:tr>
      <w:tr w:rsidR="002D00A3" w:rsidRPr="00E54570" w14:paraId="39C8526A" w14:textId="77777777" w:rsidTr="005F3643">
        <w:tc>
          <w:tcPr>
            <w:tcW w:w="1359" w:type="dxa"/>
            <w:tcBorders>
              <w:top w:val="nil"/>
              <w:left w:val="nil"/>
              <w:bottom w:val="nil"/>
              <w:right w:val="single" w:sz="4" w:space="0" w:color="auto"/>
            </w:tcBorders>
          </w:tcPr>
          <w:p w14:paraId="0D8CAA68" w14:textId="6E21203E" w:rsidR="002D00A3" w:rsidRPr="00C950A1" w:rsidRDefault="002D00A3" w:rsidP="002D00A3">
            <w:r w:rsidRPr="00C950A1">
              <w:rPr>
                <w:rFonts w:hint="eastAsia"/>
              </w:rPr>
              <w:t>C</w:t>
            </w:r>
            <w:r w:rsidRPr="00C950A1">
              <w:t>PE-D-300</w:t>
            </w:r>
          </w:p>
        </w:tc>
        <w:tc>
          <w:tcPr>
            <w:tcW w:w="946" w:type="dxa"/>
            <w:tcBorders>
              <w:top w:val="nil"/>
              <w:left w:val="single" w:sz="4" w:space="0" w:color="auto"/>
              <w:bottom w:val="nil"/>
              <w:right w:val="nil"/>
            </w:tcBorders>
            <w:vAlign w:val="center"/>
          </w:tcPr>
          <w:p w14:paraId="6872087C" w14:textId="1517EB0C" w:rsidR="002D00A3" w:rsidRPr="00C950A1" w:rsidRDefault="003E5D00" w:rsidP="009C666A">
            <w:pPr>
              <w:jc w:val="center"/>
            </w:pPr>
            <w:r w:rsidRPr="00C950A1">
              <w:rPr>
                <w:rFonts w:hint="eastAsia"/>
              </w:rPr>
              <w:t>2</w:t>
            </w:r>
            <w:r w:rsidR="00806503">
              <w:t>62</w:t>
            </w:r>
          </w:p>
        </w:tc>
        <w:tc>
          <w:tcPr>
            <w:tcW w:w="947" w:type="dxa"/>
            <w:tcBorders>
              <w:top w:val="nil"/>
              <w:left w:val="nil"/>
              <w:bottom w:val="nil"/>
              <w:right w:val="nil"/>
            </w:tcBorders>
            <w:vAlign w:val="center"/>
          </w:tcPr>
          <w:p w14:paraId="79BC596E" w14:textId="698906EA" w:rsidR="002D00A3" w:rsidRPr="00C950A1" w:rsidRDefault="00DC183D" w:rsidP="009C666A">
            <w:pPr>
              <w:jc w:val="center"/>
            </w:pPr>
            <w:r w:rsidRPr="00C950A1">
              <w:rPr>
                <w:rFonts w:hint="eastAsia"/>
              </w:rPr>
              <w:t>0</w:t>
            </w:r>
            <w:r w:rsidRPr="00C950A1">
              <w:t>.52</w:t>
            </w:r>
            <w:r w:rsidR="00BC3956">
              <w:t>2</w:t>
            </w:r>
          </w:p>
        </w:tc>
        <w:tc>
          <w:tcPr>
            <w:tcW w:w="946" w:type="dxa"/>
            <w:tcBorders>
              <w:top w:val="nil"/>
              <w:left w:val="nil"/>
              <w:bottom w:val="nil"/>
              <w:right w:val="nil"/>
            </w:tcBorders>
            <w:vAlign w:val="center"/>
          </w:tcPr>
          <w:p w14:paraId="49BFCFBD" w14:textId="05794187" w:rsidR="002D00A3" w:rsidRPr="00C950A1" w:rsidRDefault="002E2842" w:rsidP="009C666A">
            <w:pPr>
              <w:jc w:val="center"/>
            </w:pPr>
            <w:r>
              <w:t>3</w:t>
            </w:r>
            <w:r w:rsidR="00DC183D" w:rsidRPr="00C950A1">
              <w:t>.</w:t>
            </w:r>
            <w:r>
              <w:t>00</w:t>
            </w:r>
          </w:p>
        </w:tc>
        <w:tc>
          <w:tcPr>
            <w:tcW w:w="947" w:type="dxa"/>
            <w:tcBorders>
              <w:top w:val="nil"/>
              <w:left w:val="nil"/>
              <w:bottom w:val="nil"/>
              <w:right w:val="single" w:sz="4" w:space="0" w:color="auto"/>
            </w:tcBorders>
            <w:vAlign w:val="center"/>
          </w:tcPr>
          <w:p w14:paraId="5E916C63" w14:textId="22DAC611" w:rsidR="002D00A3" w:rsidRPr="00C950A1" w:rsidRDefault="00DC183D" w:rsidP="009C666A">
            <w:pPr>
              <w:jc w:val="center"/>
            </w:pPr>
            <w:r w:rsidRPr="00C950A1">
              <w:rPr>
                <w:rFonts w:hint="eastAsia"/>
              </w:rPr>
              <w:t>1</w:t>
            </w:r>
            <w:r w:rsidRPr="00C950A1">
              <w:t>2.4</w:t>
            </w:r>
            <w:r w:rsidR="006B54A0">
              <w:t>6</w:t>
            </w:r>
          </w:p>
        </w:tc>
        <w:tc>
          <w:tcPr>
            <w:tcW w:w="946" w:type="dxa"/>
            <w:tcBorders>
              <w:top w:val="nil"/>
              <w:left w:val="single" w:sz="4" w:space="0" w:color="auto"/>
              <w:bottom w:val="nil"/>
              <w:right w:val="nil"/>
            </w:tcBorders>
            <w:vAlign w:val="center"/>
          </w:tcPr>
          <w:p w14:paraId="0BF7ECEE" w14:textId="403A1AD3" w:rsidR="002D00A3" w:rsidRPr="00806503" w:rsidRDefault="003E5D00" w:rsidP="009C666A">
            <w:pPr>
              <w:jc w:val="center"/>
            </w:pPr>
            <w:r w:rsidRPr="00806503">
              <w:rPr>
                <w:rFonts w:hint="eastAsia"/>
              </w:rPr>
              <w:t>1</w:t>
            </w:r>
            <w:r w:rsidRPr="00806503">
              <w:t>97</w:t>
            </w:r>
          </w:p>
        </w:tc>
        <w:tc>
          <w:tcPr>
            <w:tcW w:w="947" w:type="dxa"/>
            <w:tcBorders>
              <w:top w:val="nil"/>
              <w:left w:val="nil"/>
              <w:bottom w:val="nil"/>
              <w:right w:val="nil"/>
            </w:tcBorders>
            <w:vAlign w:val="center"/>
          </w:tcPr>
          <w:p w14:paraId="41492D91" w14:textId="4F4DB5B3" w:rsidR="002D00A3" w:rsidRPr="00C950A1" w:rsidRDefault="00DC183D" w:rsidP="009C666A">
            <w:pPr>
              <w:jc w:val="center"/>
            </w:pPr>
            <w:r w:rsidRPr="00C950A1">
              <w:rPr>
                <w:rFonts w:hint="eastAsia"/>
              </w:rPr>
              <w:t>0</w:t>
            </w:r>
            <w:r w:rsidRPr="00C950A1">
              <w:t>.3</w:t>
            </w:r>
            <w:r w:rsidR="00D75299">
              <w:t>61</w:t>
            </w:r>
          </w:p>
        </w:tc>
        <w:tc>
          <w:tcPr>
            <w:tcW w:w="946" w:type="dxa"/>
            <w:tcBorders>
              <w:top w:val="nil"/>
              <w:left w:val="nil"/>
              <w:bottom w:val="nil"/>
              <w:right w:val="nil"/>
            </w:tcBorders>
            <w:vAlign w:val="center"/>
          </w:tcPr>
          <w:p w14:paraId="2F65FBFA" w14:textId="5B63124B" w:rsidR="002D00A3" w:rsidRPr="00C950A1" w:rsidRDefault="00DC183D" w:rsidP="009C666A">
            <w:pPr>
              <w:jc w:val="center"/>
            </w:pPr>
            <w:r w:rsidRPr="00C950A1">
              <w:rPr>
                <w:rFonts w:hint="eastAsia"/>
              </w:rPr>
              <w:t>1</w:t>
            </w:r>
            <w:r w:rsidRPr="00C950A1">
              <w:t>.</w:t>
            </w:r>
            <w:r w:rsidR="00D75299">
              <w:t>20</w:t>
            </w:r>
          </w:p>
        </w:tc>
        <w:tc>
          <w:tcPr>
            <w:tcW w:w="947" w:type="dxa"/>
            <w:tcBorders>
              <w:top w:val="nil"/>
              <w:left w:val="nil"/>
              <w:bottom w:val="nil"/>
              <w:right w:val="nil"/>
            </w:tcBorders>
            <w:vAlign w:val="center"/>
          </w:tcPr>
          <w:p w14:paraId="768079A9" w14:textId="24BBF79B" w:rsidR="002D00A3" w:rsidRPr="00C950A1" w:rsidRDefault="00B04864" w:rsidP="009C666A">
            <w:pPr>
              <w:jc w:val="center"/>
            </w:pPr>
            <w:r w:rsidRPr="00C950A1">
              <w:rPr>
                <w:rFonts w:hint="eastAsia"/>
              </w:rPr>
              <w:t>5</w:t>
            </w:r>
            <w:r w:rsidRPr="00C950A1">
              <w:t>.</w:t>
            </w:r>
            <w:r w:rsidR="00D75299">
              <w:t>08</w:t>
            </w:r>
          </w:p>
        </w:tc>
      </w:tr>
      <w:tr w:rsidR="002D00A3" w:rsidRPr="00E54570" w14:paraId="7D887158" w14:textId="77777777" w:rsidTr="005F3643">
        <w:tc>
          <w:tcPr>
            <w:tcW w:w="1359" w:type="dxa"/>
            <w:tcBorders>
              <w:top w:val="nil"/>
              <w:left w:val="nil"/>
              <w:bottom w:val="nil"/>
              <w:right w:val="single" w:sz="4" w:space="0" w:color="auto"/>
            </w:tcBorders>
          </w:tcPr>
          <w:p w14:paraId="550E7676" w14:textId="0933E91F" w:rsidR="002D00A3" w:rsidRPr="00C950A1" w:rsidRDefault="002D00A3" w:rsidP="002D00A3">
            <w:r w:rsidRPr="00C950A1">
              <w:rPr>
                <w:rFonts w:hint="eastAsia"/>
              </w:rPr>
              <w:t>C</w:t>
            </w:r>
            <w:r w:rsidRPr="00C950A1">
              <w:t>PE-D-500</w:t>
            </w:r>
          </w:p>
        </w:tc>
        <w:tc>
          <w:tcPr>
            <w:tcW w:w="946" w:type="dxa"/>
            <w:tcBorders>
              <w:top w:val="nil"/>
              <w:left w:val="single" w:sz="4" w:space="0" w:color="auto"/>
              <w:bottom w:val="nil"/>
              <w:right w:val="nil"/>
            </w:tcBorders>
            <w:vAlign w:val="center"/>
          </w:tcPr>
          <w:p w14:paraId="26E3716C" w14:textId="02820014" w:rsidR="002D00A3" w:rsidRPr="00C950A1" w:rsidRDefault="003E5D00" w:rsidP="009C666A">
            <w:pPr>
              <w:jc w:val="center"/>
            </w:pPr>
            <w:r w:rsidRPr="00C950A1">
              <w:rPr>
                <w:rFonts w:hint="eastAsia"/>
              </w:rPr>
              <w:t>4</w:t>
            </w:r>
            <w:r w:rsidRPr="00C950A1">
              <w:t>46</w:t>
            </w:r>
          </w:p>
        </w:tc>
        <w:tc>
          <w:tcPr>
            <w:tcW w:w="947" w:type="dxa"/>
            <w:tcBorders>
              <w:top w:val="nil"/>
              <w:left w:val="nil"/>
              <w:bottom w:val="nil"/>
              <w:right w:val="nil"/>
            </w:tcBorders>
            <w:vAlign w:val="center"/>
          </w:tcPr>
          <w:p w14:paraId="7E830CEE" w14:textId="54B48E51" w:rsidR="002D00A3" w:rsidRPr="00C950A1" w:rsidRDefault="004F4817" w:rsidP="009C666A">
            <w:pPr>
              <w:jc w:val="center"/>
            </w:pPr>
            <w:r w:rsidRPr="00C950A1">
              <w:rPr>
                <w:rFonts w:hint="eastAsia"/>
              </w:rPr>
              <w:t>0</w:t>
            </w:r>
            <w:r w:rsidRPr="00C950A1">
              <w:t>.5</w:t>
            </w:r>
            <w:r w:rsidR="00BC3956">
              <w:t>26</w:t>
            </w:r>
          </w:p>
        </w:tc>
        <w:tc>
          <w:tcPr>
            <w:tcW w:w="946" w:type="dxa"/>
            <w:tcBorders>
              <w:top w:val="nil"/>
              <w:left w:val="nil"/>
              <w:bottom w:val="nil"/>
              <w:right w:val="nil"/>
            </w:tcBorders>
            <w:vAlign w:val="center"/>
          </w:tcPr>
          <w:p w14:paraId="0493F85B" w14:textId="7A90A8D5" w:rsidR="002D00A3" w:rsidRPr="00C950A1" w:rsidRDefault="004F4817" w:rsidP="009C666A">
            <w:pPr>
              <w:jc w:val="center"/>
            </w:pPr>
            <w:r w:rsidRPr="00C950A1">
              <w:rPr>
                <w:rFonts w:hint="eastAsia"/>
              </w:rPr>
              <w:t>3</w:t>
            </w:r>
            <w:r w:rsidRPr="00C950A1">
              <w:t>.06</w:t>
            </w:r>
          </w:p>
        </w:tc>
        <w:tc>
          <w:tcPr>
            <w:tcW w:w="947" w:type="dxa"/>
            <w:tcBorders>
              <w:top w:val="nil"/>
              <w:left w:val="nil"/>
              <w:bottom w:val="nil"/>
              <w:right w:val="single" w:sz="4" w:space="0" w:color="auto"/>
            </w:tcBorders>
            <w:vAlign w:val="center"/>
          </w:tcPr>
          <w:p w14:paraId="3BAB7222" w14:textId="12D1CEE3" w:rsidR="002D00A3" w:rsidRPr="00C950A1" w:rsidRDefault="004F4817" w:rsidP="009C666A">
            <w:pPr>
              <w:jc w:val="center"/>
            </w:pPr>
            <w:r w:rsidRPr="00C950A1">
              <w:rPr>
                <w:rFonts w:hint="eastAsia"/>
              </w:rPr>
              <w:t>1</w:t>
            </w:r>
            <w:r w:rsidRPr="00C950A1">
              <w:t>2.7</w:t>
            </w:r>
            <w:r w:rsidR="00110B94">
              <w:t>2</w:t>
            </w:r>
          </w:p>
        </w:tc>
        <w:tc>
          <w:tcPr>
            <w:tcW w:w="946" w:type="dxa"/>
            <w:tcBorders>
              <w:top w:val="nil"/>
              <w:left w:val="single" w:sz="4" w:space="0" w:color="auto"/>
              <w:bottom w:val="nil"/>
              <w:right w:val="nil"/>
            </w:tcBorders>
            <w:vAlign w:val="center"/>
          </w:tcPr>
          <w:p w14:paraId="3B46493C" w14:textId="2799AD85" w:rsidR="002D00A3" w:rsidRPr="00806503" w:rsidRDefault="003E5D00" w:rsidP="009C666A">
            <w:pPr>
              <w:jc w:val="center"/>
            </w:pPr>
            <w:r w:rsidRPr="00806503">
              <w:rPr>
                <w:rFonts w:hint="eastAsia"/>
              </w:rPr>
              <w:t>3</w:t>
            </w:r>
            <w:r w:rsidRPr="00806503">
              <w:t>18</w:t>
            </w:r>
          </w:p>
        </w:tc>
        <w:tc>
          <w:tcPr>
            <w:tcW w:w="947" w:type="dxa"/>
            <w:tcBorders>
              <w:top w:val="nil"/>
              <w:left w:val="nil"/>
              <w:bottom w:val="nil"/>
              <w:right w:val="nil"/>
            </w:tcBorders>
            <w:vAlign w:val="center"/>
          </w:tcPr>
          <w:p w14:paraId="12745632" w14:textId="375394F1" w:rsidR="002D00A3" w:rsidRPr="00C950A1" w:rsidRDefault="004F4817" w:rsidP="009C666A">
            <w:pPr>
              <w:jc w:val="center"/>
            </w:pPr>
            <w:r w:rsidRPr="00C950A1">
              <w:rPr>
                <w:rFonts w:hint="eastAsia"/>
              </w:rPr>
              <w:t>0</w:t>
            </w:r>
            <w:r w:rsidRPr="00C950A1">
              <w:t>.3</w:t>
            </w:r>
            <w:r w:rsidR="00D75299">
              <w:t>52</w:t>
            </w:r>
          </w:p>
        </w:tc>
        <w:tc>
          <w:tcPr>
            <w:tcW w:w="946" w:type="dxa"/>
            <w:tcBorders>
              <w:top w:val="nil"/>
              <w:left w:val="nil"/>
              <w:bottom w:val="nil"/>
              <w:right w:val="nil"/>
            </w:tcBorders>
            <w:vAlign w:val="center"/>
          </w:tcPr>
          <w:p w14:paraId="141B7603" w14:textId="227066D5" w:rsidR="002D00A3" w:rsidRPr="00C950A1" w:rsidRDefault="004F4817" w:rsidP="009C666A">
            <w:pPr>
              <w:jc w:val="center"/>
            </w:pPr>
            <w:r w:rsidRPr="00C950A1">
              <w:rPr>
                <w:rFonts w:hint="eastAsia"/>
              </w:rPr>
              <w:t>1</w:t>
            </w:r>
            <w:r w:rsidRPr="00C950A1">
              <w:t>.</w:t>
            </w:r>
            <w:r w:rsidR="00D75299">
              <w:t>13</w:t>
            </w:r>
          </w:p>
        </w:tc>
        <w:tc>
          <w:tcPr>
            <w:tcW w:w="947" w:type="dxa"/>
            <w:tcBorders>
              <w:top w:val="nil"/>
              <w:left w:val="nil"/>
              <w:bottom w:val="nil"/>
              <w:right w:val="nil"/>
            </w:tcBorders>
            <w:vAlign w:val="center"/>
          </w:tcPr>
          <w:p w14:paraId="7C8B0D41" w14:textId="4E053B98" w:rsidR="002D00A3" w:rsidRPr="00C950A1" w:rsidRDefault="00D75299" w:rsidP="009C666A">
            <w:pPr>
              <w:jc w:val="center"/>
            </w:pPr>
            <w:r>
              <w:t>4.80</w:t>
            </w:r>
          </w:p>
        </w:tc>
      </w:tr>
      <w:tr w:rsidR="002D00A3" w:rsidRPr="00E54570" w14:paraId="5E9EF2F4" w14:textId="77777777" w:rsidTr="005F3643">
        <w:tc>
          <w:tcPr>
            <w:tcW w:w="1359" w:type="dxa"/>
            <w:tcBorders>
              <w:top w:val="nil"/>
              <w:left w:val="nil"/>
              <w:bottom w:val="nil"/>
              <w:right w:val="single" w:sz="4" w:space="0" w:color="auto"/>
            </w:tcBorders>
          </w:tcPr>
          <w:p w14:paraId="76712B2F" w14:textId="667B36C5" w:rsidR="002D00A3" w:rsidRPr="00C950A1" w:rsidRDefault="002D00A3" w:rsidP="002D00A3">
            <w:r w:rsidRPr="00C950A1">
              <w:rPr>
                <w:rFonts w:hint="eastAsia"/>
              </w:rPr>
              <w:t>C</w:t>
            </w:r>
            <w:r w:rsidRPr="00C950A1">
              <w:t>PE-D-700</w:t>
            </w:r>
          </w:p>
        </w:tc>
        <w:tc>
          <w:tcPr>
            <w:tcW w:w="946" w:type="dxa"/>
            <w:tcBorders>
              <w:top w:val="nil"/>
              <w:left w:val="single" w:sz="4" w:space="0" w:color="auto"/>
              <w:bottom w:val="nil"/>
              <w:right w:val="nil"/>
            </w:tcBorders>
            <w:vAlign w:val="center"/>
          </w:tcPr>
          <w:p w14:paraId="6E92B1C4" w14:textId="75950A0F" w:rsidR="002D00A3" w:rsidRPr="00C950A1" w:rsidRDefault="003E5D00" w:rsidP="009C666A">
            <w:pPr>
              <w:jc w:val="center"/>
            </w:pPr>
            <w:r w:rsidRPr="00C950A1">
              <w:rPr>
                <w:rFonts w:hint="eastAsia"/>
              </w:rPr>
              <w:t>6</w:t>
            </w:r>
            <w:r w:rsidRPr="00C950A1">
              <w:t>2</w:t>
            </w:r>
            <w:r w:rsidR="00110B94">
              <w:t>8</w:t>
            </w:r>
          </w:p>
        </w:tc>
        <w:tc>
          <w:tcPr>
            <w:tcW w:w="947" w:type="dxa"/>
            <w:tcBorders>
              <w:top w:val="nil"/>
              <w:left w:val="nil"/>
              <w:bottom w:val="nil"/>
              <w:right w:val="nil"/>
            </w:tcBorders>
            <w:vAlign w:val="center"/>
          </w:tcPr>
          <w:p w14:paraId="0CBAAA9C" w14:textId="48DB3D30" w:rsidR="002D00A3" w:rsidRPr="00C950A1" w:rsidRDefault="008544F8" w:rsidP="009C666A">
            <w:pPr>
              <w:jc w:val="center"/>
            </w:pPr>
            <w:r w:rsidRPr="00C950A1">
              <w:rPr>
                <w:rFonts w:hint="eastAsia"/>
              </w:rPr>
              <w:t>0</w:t>
            </w:r>
            <w:r w:rsidRPr="00C950A1">
              <w:t>.53</w:t>
            </w:r>
            <w:r w:rsidR="00BC3956">
              <w:t>0</w:t>
            </w:r>
          </w:p>
        </w:tc>
        <w:tc>
          <w:tcPr>
            <w:tcW w:w="946" w:type="dxa"/>
            <w:tcBorders>
              <w:top w:val="nil"/>
              <w:left w:val="nil"/>
              <w:bottom w:val="nil"/>
              <w:right w:val="nil"/>
            </w:tcBorders>
            <w:vAlign w:val="center"/>
          </w:tcPr>
          <w:p w14:paraId="702FE6A1" w14:textId="263E4111" w:rsidR="002D00A3" w:rsidRPr="00C950A1" w:rsidRDefault="008544F8" w:rsidP="009C666A">
            <w:pPr>
              <w:jc w:val="center"/>
            </w:pPr>
            <w:r w:rsidRPr="00C950A1">
              <w:rPr>
                <w:rFonts w:hint="eastAsia"/>
              </w:rPr>
              <w:t>3</w:t>
            </w:r>
            <w:r w:rsidRPr="00C950A1">
              <w:t>.1</w:t>
            </w:r>
            <w:r w:rsidR="00110B94">
              <w:t>3</w:t>
            </w:r>
          </w:p>
        </w:tc>
        <w:tc>
          <w:tcPr>
            <w:tcW w:w="947" w:type="dxa"/>
            <w:tcBorders>
              <w:top w:val="nil"/>
              <w:left w:val="nil"/>
              <w:bottom w:val="nil"/>
              <w:right w:val="single" w:sz="4" w:space="0" w:color="auto"/>
            </w:tcBorders>
            <w:vAlign w:val="center"/>
          </w:tcPr>
          <w:p w14:paraId="78AFA506" w14:textId="69DFB579" w:rsidR="002D00A3" w:rsidRPr="00C950A1" w:rsidRDefault="008544F8" w:rsidP="009C666A">
            <w:pPr>
              <w:jc w:val="center"/>
            </w:pPr>
            <w:r w:rsidRPr="00C950A1">
              <w:rPr>
                <w:rFonts w:hint="eastAsia"/>
              </w:rPr>
              <w:t>1</w:t>
            </w:r>
            <w:r w:rsidRPr="00C950A1">
              <w:t>2.9</w:t>
            </w:r>
            <w:r w:rsidR="00110B94">
              <w:t>8</w:t>
            </w:r>
          </w:p>
        </w:tc>
        <w:tc>
          <w:tcPr>
            <w:tcW w:w="946" w:type="dxa"/>
            <w:tcBorders>
              <w:top w:val="nil"/>
              <w:left w:val="single" w:sz="4" w:space="0" w:color="auto"/>
              <w:bottom w:val="nil"/>
              <w:right w:val="nil"/>
            </w:tcBorders>
            <w:vAlign w:val="center"/>
          </w:tcPr>
          <w:p w14:paraId="055ABECF" w14:textId="262E53D3" w:rsidR="002D00A3" w:rsidRPr="00806503" w:rsidRDefault="00C708E2" w:rsidP="009C666A">
            <w:pPr>
              <w:jc w:val="center"/>
            </w:pPr>
            <w:r w:rsidRPr="00806503">
              <w:t>439</w:t>
            </w:r>
          </w:p>
        </w:tc>
        <w:tc>
          <w:tcPr>
            <w:tcW w:w="947" w:type="dxa"/>
            <w:tcBorders>
              <w:top w:val="nil"/>
              <w:left w:val="nil"/>
              <w:bottom w:val="nil"/>
              <w:right w:val="nil"/>
            </w:tcBorders>
            <w:vAlign w:val="center"/>
          </w:tcPr>
          <w:p w14:paraId="0556C6C5" w14:textId="4466D7EF" w:rsidR="002D00A3" w:rsidRPr="00C950A1" w:rsidRDefault="008544F8" w:rsidP="009C666A">
            <w:pPr>
              <w:jc w:val="center"/>
            </w:pPr>
            <w:r w:rsidRPr="00C950A1">
              <w:rPr>
                <w:rFonts w:hint="eastAsia"/>
              </w:rPr>
              <w:t>0</w:t>
            </w:r>
            <w:r w:rsidRPr="00C950A1">
              <w:t>.3</w:t>
            </w:r>
            <w:r w:rsidR="00D75299">
              <w:t>51</w:t>
            </w:r>
          </w:p>
        </w:tc>
        <w:tc>
          <w:tcPr>
            <w:tcW w:w="946" w:type="dxa"/>
            <w:tcBorders>
              <w:top w:val="nil"/>
              <w:left w:val="nil"/>
              <w:bottom w:val="nil"/>
              <w:right w:val="nil"/>
            </w:tcBorders>
            <w:vAlign w:val="center"/>
          </w:tcPr>
          <w:p w14:paraId="6D14368D" w14:textId="2DC4EB93" w:rsidR="002D00A3" w:rsidRPr="00C950A1" w:rsidRDefault="008544F8" w:rsidP="009C666A">
            <w:pPr>
              <w:jc w:val="center"/>
            </w:pPr>
            <w:r w:rsidRPr="00C950A1">
              <w:rPr>
                <w:rFonts w:hint="eastAsia"/>
              </w:rPr>
              <w:t>1</w:t>
            </w:r>
            <w:r w:rsidRPr="00C950A1">
              <w:t>.</w:t>
            </w:r>
            <w:r w:rsidR="00D75299">
              <w:t>12</w:t>
            </w:r>
          </w:p>
        </w:tc>
        <w:tc>
          <w:tcPr>
            <w:tcW w:w="947" w:type="dxa"/>
            <w:tcBorders>
              <w:top w:val="nil"/>
              <w:left w:val="nil"/>
              <w:bottom w:val="nil"/>
              <w:right w:val="nil"/>
            </w:tcBorders>
            <w:vAlign w:val="center"/>
          </w:tcPr>
          <w:p w14:paraId="3B7DA7E6" w14:textId="3B80D5FA" w:rsidR="002D00A3" w:rsidRPr="00C950A1" w:rsidRDefault="00D75299" w:rsidP="009C666A">
            <w:pPr>
              <w:jc w:val="center"/>
            </w:pPr>
            <w:r>
              <w:t>4.77</w:t>
            </w:r>
          </w:p>
        </w:tc>
      </w:tr>
      <w:tr w:rsidR="002D00A3" w14:paraId="603803A3" w14:textId="77777777" w:rsidTr="005F3643">
        <w:tc>
          <w:tcPr>
            <w:tcW w:w="1359" w:type="dxa"/>
            <w:tcBorders>
              <w:top w:val="nil"/>
              <w:left w:val="nil"/>
              <w:bottom w:val="nil"/>
              <w:right w:val="single" w:sz="4" w:space="0" w:color="auto"/>
            </w:tcBorders>
          </w:tcPr>
          <w:p w14:paraId="12DB50A9" w14:textId="7FFBF97C" w:rsidR="002D00A3" w:rsidRPr="00C950A1" w:rsidRDefault="002D00A3" w:rsidP="002D00A3">
            <w:r w:rsidRPr="00C950A1">
              <w:rPr>
                <w:rFonts w:hint="eastAsia"/>
              </w:rPr>
              <w:t>C</w:t>
            </w:r>
            <w:r w:rsidRPr="00C950A1">
              <w:t>PE-D-900</w:t>
            </w:r>
          </w:p>
        </w:tc>
        <w:tc>
          <w:tcPr>
            <w:tcW w:w="946" w:type="dxa"/>
            <w:tcBorders>
              <w:top w:val="nil"/>
              <w:left w:val="single" w:sz="4" w:space="0" w:color="auto"/>
              <w:bottom w:val="nil"/>
              <w:right w:val="nil"/>
            </w:tcBorders>
            <w:vAlign w:val="center"/>
          </w:tcPr>
          <w:p w14:paraId="02B22AF5" w14:textId="584334F1" w:rsidR="002D00A3" w:rsidRPr="00C950A1" w:rsidRDefault="003E5D00" w:rsidP="009C666A">
            <w:pPr>
              <w:jc w:val="center"/>
            </w:pPr>
            <w:r w:rsidRPr="00C950A1">
              <w:rPr>
                <w:rFonts w:hint="eastAsia"/>
              </w:rPr>
              <w:t>8</w:t>
            </w:r>
            <w:r w:rsidRPr="00C950A1">
              <w:t>10</w:t>
            </w:r>
          </w:p>
        </w:tc>
        <w:tc>
          <w:tcPr>
            <w:tcW w:w="947" w:type="dxa"/>
            <w:tcBorders>
              <w:top w:val="nil"/>
              <w:left w:val="nil"/>
              <w:bottom w:val="nil"/>
              <w:right w:val="nil"/>
            </w:tcBorders>
            <w:vAlign w:val="center"/>
          </w:tcPr>
          <w:p w14:paraId="08269807" w14:textId="1DC72FC9" w:rsidR="002D00A3" w:rsidRPr="00C950A1" w:rsidRDefault="0014166E" w:rsidP="009C666A">
            <w:pPr>
              <w:jc w:val="center"/>
            </w:pPr>
            <w:r w:rsidRPr="00C950A1">
              <w:rPr>
                <w:rFonts w:hint="eastAsia"/>
              </w:rPr>
              <w:t>0</w:t>
            </w:r>
            <w:r w:rsidRPr="00C950A1">
              <w:t>.5</w:t>
            </w:r>
            <w:r w:rsidR="00110B94">
              <w:t>3</w:t>
            </w:r>
            <w:r w:rsidR="00BC3956">
              <w:t>5</w:t>
            </w:r>
          </w:p>
        </w:tc>
        <w:tc>
          <w:tcPr>
            <w:tcW w:w="946" w:type="dxa"/>
            <w:tcBorders>
              <w:top w:val="nil"/>
              <w:left w:val="nil"/>
              <w:bottom w:val="nil"/>
              <w:right w:val="nil"/>
            </w:tcBorders>
            <w:vAlign w:val="center"/>
          </w:tcPr>
          <w:p w14:paraId="4BA2FFAA" w14:textId="544D322E" w:rsidR="002D00A3" w:rsidRPr="00C950A1" w:rsidRDefault="0014166E" w:rsidP="009C666A">
            <w:pPr>
              <w:jc w:val="center"/>
            </w:pPr>
            <w:r w:rsidRPr="00C950A1">
              <w:rPr>
                <w:rFonts w:hint="eastAsia"/>
              </w:rPr>
              <w:t>3</w:t>
            </w:r>
            <w:r w:rsidRPr="00C950A1">
              <w:t>.2</w:t>
            </w:r>
            <w:r w:rsidR="00BC3956">
              <w:t>1</w:t>
            </w:r>
          </w:p>
        </w:tc>
        <w:tc>
          <w:tcPr>
            <w:tcW w:w="947" w:type="dxa"/>
            <w:tcBorders>
              <w:top w:val="nil"/>
              <w:left w:val="nil"/>
              <w:bottom w:val="nil"/>
              <w:right w:val="single" w:sz="4" w:space="0" w:color="auto"/>
            </w:tcBorders>
            <w:vAlign w:val="center"/>
          </w:tcPr>
          <w:p w14:paraId="4736F34A" w14:textId="2F16EB68" w:rsidR="002D00A3" w:rsidRPr="00C950A1" w:rsidRDefault="0014166E" w:rsidP="009C666A">
            <w:pPr>
              <w:jc w:val="center"/>
            </w:pPr>
            <w:r w:rsidRPr="00C950A1">
              <w:rPr>
                <w:rFonts w:hint="eastAsia"/>
              </w:rPr>
              <w:t>1</w:t>
            </w:r>
            <w:r w:rsidRPr="00C950A1">
              <w:t>3.3</w:t>
            </w:r>
            <w:r w:rsidR="006B54A0">
              <w:t>2</w:t>
            </w:r>
          </w:p>
        </w:tc>
        <w:tc>
          <w:tcPr>
            <w:tcW w:w="946" w:type="dxa"/>
            <w:tcBorders>
              <w:top w:val="nil"/>
              <w:left w:val="single" w:sz="4" w:space="0" w:color="auto"/>
              <w:bottom w:val="nil"/>
              <w:right w:val="nil"/>
            </w:tcBorders>
            <w:vAlign w:val="center"/>
          </w:tcPr>
          <w:p w14:paraId="222046EF" w14:textId="4A04CACD" w:rsidR="002D00A3" w:rsidRPr="00806503" w:rsidRDefault="00C708E2" w:rsidP="009C666A">
            <w:pPr>
              <w:jc w:val="center"/>
            </w:pPr>
            <w:r w:rsidRPr="00806503">
              <w:t>5</w:t>
            </w:r>
            <w:r w:rsidR="00806503" w:rsidRPr="00806503">
              <w:t>7</w:t>
            </w:r>
            <w:r w:rsidRPr="00806503">
              <w:t>5</w:t>
            </w:r>
          </w:p>
        </w:tc>
        <w:tc>
          <w:tcPr>
            <w:tcW w:w="947" w:type="dxa"/>
            <w:tcBorders>
              <w:top w:val="nil"/>
              <w:left w:val="nil"/>
              <w:bottom w:val="nil"/>
              <w:right w:val="nil"/>
            </w:tcBorders>
            <w:vAlign w:val="center"/>
          </w:tcPr>
          <w:p w14:paraId="4B4E0BA0" w14:textId="7B826AD5" w:rsidR="002D00A3" w:rsidRPr="00C950A1" w:rsidRDefault="0014166E" w:rsidP="009C666A">
            <w:pPr>
              <w:jc w:val="center"/>
            </w:pPr>
            <w:r w:rsidRPr="00C950A1">
              <w:rPr>
                <w:rFonts w:hint="eastAsia"/>
              </w:rPr>
              <w:t>0</w:t>
            </w:r>
            <w:r w:rsidRPr="00C950A1">
              <w:t>.3</w:t>
            </w:r>
            <w:r w:rsidR="00D75299">
              <w:t>49</w:t>
            </w:r>
          </w:p>
        </w:tc>
        <w:tc>
          <w:tcPr>
            <w:tcW w:w="946" w:type="dxa"/>
            <w:tcBorders>
              <w:top w:val="nil"/>
              <w:left w:val="nil"/>
              <w:bottom w:val="nil"/>
              <w:right w:val="nil"/>
            </w:tcBorders>
            <w:vAlign w:val="center"/>
          </w:tcPr>
          <w:p w14:paraId="0C20D9F0" w14:textId="2D005D54" w:rsidR="002D00A3" w:rsidRPr="00C950A1" w:rsidRDefault="0014166E" w:rsidP="009C666A">
            <w:pPr>
              <w:jc w:val="center"/>
            </w:pPr>
            <w:r w:rsidRPr="00C950A1">
              <w:rPr>
                <w:rFonts w:hint="eastAsia"/>
              </w:rPr>
              <w:t>1</w:t>
            </w:r>
            <w:r w:rsidRPr="00C950A1">
              <w:t>.</w:t>
            </w:r>
            <w:r w:rsidR="00D75299">
              <w:t>11</w:t>
            </w:r>
          </w:p>
        </w:tc>
        <w:tc>
          <w:tcPr>
            <w:tcW w:w="947" w:type="dxa"/>
            <w:tcBorders>
              <w:top w:val="nil"/>
              <w:left w:val="nil"/>
              <w:bottom w:val="nil"/>
              <w:right w:val="nil"/>
            </w:tcBorders>
            <w:vAlign w:val="center"/>
          </w:tcPr>
          <w:p w14:paraId="63557360" w14:textId="77E3FFAD" w:rsidR="002D00A3" w:rsidRPr="00C950A1" w:rsidRDefault="00D75299" w:rsidP="009C666A">
            <w:pPr>
              <w:jc w:val="center"/>
            </w:pPr>
            <w:r>
              <w:t>4.71</w:t>
            </w:r>
          </w:p>
        </w:tc>
      </w:tr>
      <w:tr w:rsidR="005A7978" w14:paraId="2A2AC030" w14:textId="77777777" w:rsidTr="005F3643">
        <w:tc>
          <w:tcPr>
            <w:tcW w:w="1359" w:type="dxa"/>
            <w:tcBorders>
              <w:top w:val="nil"/>
              <w:left w:val="nil"/>
              <w:right w:val="single" w:sz="4" w:space="0" w:color="auto"/>
            </w:tcBorders>
          </w:tcPr>
          <w:p w14:paraId="4A4F1E0C" w14:textId="77777777" w:rsidR="005A7978" w:rsidRPr="00C950A1" w:rsidRDefault="005A7978" w:rsidP="002D00A3"/>
        </w:tc>
        <w:tc>
          <w:tcPr>
            <w:tcW w:w="946" w:type="dxa"/>
            <w:tcBorders>
              <w:top w:val="nil"/>
              <w:left w:val="single" w:sz="4" w:space="0" w:color="auto"/>
              <w:right w:val="nil"/>
            </w:tcBorders>
            <w:vAlign w:val="center"/>
          </w:tcPr>
          <w:p w14:paraId="58409005" w14:textId="77777777" w:rsidR="005A7978" w:rsidRPr="00C950A1" w:rsidRDefault="005A7978" w:rsidP="009C666A">
            <w:pPr>
              <w:jc w:val="center"/>
            </w:pPr>
          </w:p>
        </w:tc>
        <w:tc>
          <w:tcPr>
            <w:tcW w:w="947" w:type="dxa"/>
            <w:tcBorders>
              <w:top w:val="nil"/>
              <w:left w:val="nil"/>
              <w:right w:val="nil"/>
            </w:tcBorders>
            <w:vAlign w:val="center"/>
          </w:tcPr>
          <w:p w14:paraId="3FE1EB9B" w14:textId="77777777" w:rsidR="005A7978" w:rsidRPr="00C950A1" w:rsidRDefault="005A7978" w:rsidP="009C666A">
            <w:pPr>
              <w:jc w:val="center"/>
            </w:pPr>
          </w:p>
        </w:tc>
        <w:tc>
          <w:tcPr>
            <w:tcW w:w="946" w:type="dxa"/>
            <w:tcBorders>
              <w:top w:val="nil"/>
              <w:left w:val="nil"/>
              <w:right w:val="nil"/>
            </w:tcBorders>
            <w:vAlign w:val="center"/>
          </w:tcPr>
          <w:p w14:paraId="59186057" w14:textId="77777777" w:rsidR="005A7978" w:rsidRPr="00C950A1" w:rsidRDefault="005A7978" w:rsidP="009C666A">
            <w:pPr>
              <w:jc w:val="center"/>
            </w:pPr>
          </w:p>
        </w:tc>
        <w:tc>
          <w:tcPr>
            <w:tcW w:w="947" w:type="dxa"/>
            <w:tcBorders>
              <w:top w:val="nil"/>
              <w:left w:val="nil"/>
              <w:right w:val="single" w:sz="4" w:space="0" w:color="auto"/>
            </w:tcBorders>
            <w:vAlign w:val="center"/>
          </w:tcPr>
          <w:p w14:paraId="1734CAF1" w14:textId="77777777" w:rsidR="005A7978" w:rsidRPr="00C950A1" w:rsidRDefault="005A7978" w:rsidP="009C666A">
            <w:pPr>
              <w:jc w:val="center"/>
            </w:pPr>
          </w:p>
        </w:tc>
        <w:tc>
          <w:tcPr>
            <w:tcW w:w="946" w:type="dxa"/>
            <w:tcBorders>
              <w:top w:val="nil"/>
              <w:left w:val="single" w:sz="4" w:space="0" w:color="auto"/>
              <w:right w:val="nil"/>
            </w:tcBorders>
            <w:vAlign w:val="center"/>
          </w:tcPr>
          <w:p w14:paraId="5F5A3127" w14:textId="77777777" w:rsidR="005A7978" w:rsidRPr="00806503" w:rsidRDefault="005A7978" w:rsidP="009C666A">
            <w:pPr>
              <w:jc w:val="center"/>
            </w:pPr>
          </w:p>
        </w:tc>
        <w:tc>
          <w:tcPr>
            <w:tcW w:w="947" w:type="dxa"/>
            <w:tcBorders>
              <w:top w:val="nil"/>
              <w:left w:val="nil"/>
              <w:right w:val="nil"/>
            </w:tcBorders>
            <w:vAlign w:val="center"/>
          </w:tcPr>
          <w:p w14:paraId="221C8873" w14:textId="77777777" w:rsidR="005A7978" w:rsidRPr="00C950A1" w:rsidRDefault="005A7978" w:rsidP="009C666A">
            <w:pPr>
              <w:jc w:val="center"/>
            </w:pPr>
          </w:p>
        </w:tc>
        <w:tc>
          <w:tcPr>
            <w:tcW w:w="946" w:type="dxa"/>
            <w:tcBorders>
              <w:top w:val="nil"/>
              <w:left w:val="nil"/>
              <w:right w:val="nil"/>
            </w:tcBorders>
            <w:vAlign w:val="center"/>
          </w:tcPr>
          <w:p w14:paraId="3BAB711B" w14:textId="77777777" w:rsidR="005A7978" w:rsidRPr="00C950A1" w:rsidRDefault="005A7978" w:rsidP="009C666A">
            <w:pPr>
              <w:jc w:val="center"/>
            </w:pPr>
          </w:p>
        </w:tc>
        <w:tc>
          <w:tcPr>
            <w:tcW w:w="947" w:type="dxa"/>
            <w:tcBorders>
              <w:top w:val="nil"/>
              <w:left w:val="nil"/>
              <w:right w:val="nil"/>
            </w:tcBorders>
            <w:vAlign w:val="center"/>
          </w:tcPr>
          <w:p w14:paraId="3B1EDDAB" w14:textId="77777777" w:rsidR="005A7978" w:rsidRPr="00C950A1" w:rsidRDefault="005A7978" w:rsidP="009C666A">
            <w:pPr>
              <w:jc w:val="center"/>
            </w:pPr>
          </w:p>
        </w:tc>
      </w:tr>
    </w:tbl>
    <w:p w14:paraId="4DCCFEE8" w14:textId="7B8D63ED" w:rsidR="0081535C" w:rsidRDefault="0081535C" w:rsidP="00851018">
      <w:pPr>
        <w:rPr>
          <w:highlight w:val="yellow"/>
        </w:rPr>
      </w:pPr>
    </w:p>
    <w:p w14:paraId="79165C4B" w14:textId="77777777" w:rsidR="005F3643" w:rsidRDefault="005F3643" w:rsidP="005F3643">
      <w:r>
        <w:t>The s</w:t>
      </w:r>
      <w:r w:rsidRPr="007E2C0D">
        <w:t xml:space="preserve">amples with </w:t>
      </w:r>
      <w:r>
        <w:t xml:space="preserve">the </w:t>
      </w:r>
      <w:r w:rsidRPr="007E2C0D">
        <w:t>other confining pressures share the similar trend</w:t>
      </w:r>
      <w:r>
        <w:t xml:space="preserve"> as the samples with confining pressure of 500kPa.</w:t>
      </w:r>
      <w:r w:rsidRPr="007E2C0D">
        <w:t xml:space="preserve"> </w:t>
      </w:r>
      <w:r>
        <w:t xml:space="preserve">The plots under the other confining pressures are not shown here and the relevant </w:t>
      </w:r>
      <w:r w:rsidRPr="007E2C0D">
        <w:t xml:space="preserve">peak and critical state values </w:t>
      </w:r>
      <w:r>
        <w:t xml:space="preserve">in terms of the </w:t>
      </w:r>
      <w:r w:rsidRPr="007E2C0D">
        <w:t>different failure parameters are summarized in Table 3</w:t>
      </w:r>
      <w:r>
        <w:t xml:space="preserve"> instead</w:t>
      </w:r>
      <w:r w:rsidRPr="007E2C0D">
        <w:t>.</w:t>
      </w:r>
      <w:r>
        <w:t xml:space="preserve"> </w:t>
      </w:r>
    </w:p>
    <w:p w14:paraId="69DF972A" w14:textId="77777777" w:rsidR="005F3643" w:rsidRDefault="005F3643" w:rsidP="005F3643"/>
    <w:p w14:paraId="2EF6033F" w14:textId="515BD0E8" w:rsidR="005F3643" w:rsidRDefault="005F3643" w:rsidP="00ED6FED">
      <w:r w:rsidRPr="00DD10D9">
        <w:t xml:space="preserve">It can be seen from Table 3 that the peak values of the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w:r w:rsidRPr="00DD10D9">
        <w:t xml:space="preserve"> and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DD10D9">
        <w:t xml:space="preserve"> for </w:t>
      </w:r>
      <w:r w:rsidRPr="00DD10D9">
        <w:rPr>
          <w:rFonts w:hint="eastAsia"/>
        </w:rPr>
        <w:t>the</w:t>
      </w:r>
      <w:r w:rsidRPr="00DD10D9">
        <w:t xml:space="preserve"> dense samples appear to be more dependent on the stress path (AC or AE</w:t>
      </w:r>
      <w:r w:rsidRPr="00DD10D9">
        <w:rPr>
          <w:rFonts w:hint="eastAsia"/>
        </w:rPr>
        <w:t>)</w:t>
      </w:r>
      <w:r w:rsidRPr="00DD10D9">
        <w:t xml:space="preserve">, than on the shearing mode (CT or CP). The samples exhibit higher peak values in terms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 xml:space="preserve"> </m:t>
        </m:r>
      </m:oMath>
      <w:r w:rsidRPr="00DD10D9">
        <w:t xml:space="preserve">or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DD10D9">
        <w:t xml:space="preserve"> under AE than those under AC. The increase of confining pressures can slightly increase the peak values in terms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w:r w:rsidRPr="00DD10D9">
        <w:t xml:space="preserve">,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DD10D9">
        <w:t xml:space="preserve"> or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Pr="00DD10D9">
        <w:t xml:space="preserve">, which may be </w:t>
      </w:r>
      <w:r w:rsidRPr="00C07FEB">
        <w:t xml:space="preserve">attributed by the fact that the sample with a higher confining pressure has a higher packing density. It is interesting to find that the critical state values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w:r w:rsidRPr="00C07FEB">
        <w:t xml:space="preserve"> appear to be independent of the stress paths and shearing modes, for a given confining pressure, the conclusion of which is true for the critical state values of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C07FEB">
        <w:t xml:space="preserve"> but not true for the critical state values of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Pr="00C07FEB">
        <w:t>.</w:t>
      </w:r>
      <w:r>
        <w:t xml:space="preserve"> It seems promising </w:t>
      </w:r>
      <w:r>
        <w:lastRenderedPageBreak/>
        <w:t xml:space="preserve">to contend that </w:t>
      </w:r>
      <w:r w:rsidRPr="00C07FEB">
        <w:t>Mohr–Coulomb criterion</w:t>
      </w:r>
      <w:r>
        <w:t xml:space="preserve"> or </w:t>
      </w:r>
      <w:r w:rsidRPr="00360CC5">
        <w:t>Matsuoka</w:t>
      </w:r>
      <w:r>
        <w:t xml:space="preserve"> criterion is the most appropriate strength criterion in describing failure at critical state among those criteria discussed, which is at least true for the samples under axisymmetric stress conditions (AC or AE). The relevant strength parameter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w:r>
        <w:t xml:space="preserve"> or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t xml:space="preserve"> could be treated as a material constant for a given confining pressure from the simulation results as summarized in Table 3, and in fact these two parameters are correlated by </w:t>
      </w:r>
      <m:oMath>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cs="Times New Roman"/>
          </w:rPr>
          <m:t>=</m:t>
        </m:r>
        <m:r>
          <w:rPr>
            <w:rFonts w:ascii="Cambria Math" w:hAnsi="Cambria Math"/>
          </w:rPr>
          <m:t>8</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tan</m:t>
                </m:r>
              </m:e>
              <m:sup>
                <m:r>
                  <w:rPr>
                    <w:rFonts w:ascii="Cambria Math" w:hAnsi="Cambria Math"/>
                  </w:rPr>
                  <m:t>2</m:t>
                </m:r>
              </m:sup>
            </m:sSup>
          </m:fName>
          <m:e>
            <m:r>
              <w:rPr>
                <w:rFonts w:ascii="Cambria Math" w:hAnsi="Cambria Math"/>
              </w:rPr>
              <m:t>φ</m:t>
            </m:r>
          </m:e>
        </m:func>
      </m:oMath>
      <w:r>
        <w:t xml:space="preserve"> as mentioned earlier.</w:t>
      </w:r>
    </w:p>
    <w:p w14:paraId="7B1BEB14" w14:textId="77777777" w:rsidR="005F3643" w:rsidRDefault="005F3643" w:rsidP="00ED6FED"/>
    <w:p w14:paraId="130B5A51" w14:textId="6A8C14DC" w:rsidR="00725754" w:rsidRPr="00AE7189" w:rsidRDefault="00725754" w:rsidP="00AE7189">
      <w:pPr>
        <w:pStyle w:val="Heading2"/>
        <w:rPr>
          <w:rFonts w:eastAsiaTheme="minorEastAsia"/>
        </w:rPr>
      </w:pPr>
      <w:r>
        <w:rPr>
          <w:rFonts w:eastAsiaTheme="minorEastAsia" w:hint="eastAsia"/>
        </w:rPr>
        <w:t>3</w:t>
      </w:r>
      <w:r>
        <w:rPr>
          <w:rFonts w:eastAsiaTheme="minorEastAsia"/>
        </w:rPr>
        <w:t>.</w:t>
      </w:r>
      <w:r w:rsidR="00FD5B37">
        <w:rPr>
          <w:rFonts w:eastAsiaTheme="minorEastAsia"/>
        </w:rPr>
        <w:t>6</w:t>
      </w:r>
      <w:r>
        <w:rPr>
          <w:rFonts w:eastAsiaTheme="minorEastAsia"/>
        </w:rPr>
        <w:t>. Critical state lines</w:t>
      </w:r>
    </w:p>
    <w:p w14:paraId="2342EAD1" w14:textId="44B97A3F" w:rsidR="001274BD" w:rsidRDefault="00725754" w:rsidP="00725754">
      <w:pPr>
        <w:rPr>
          <w:rFonts w:cs="Times New Roman"/>
        </w:rPr>
      </w:pPr>
      <w:r>
        <w:t>The critical state chara</w:t>
      </w:r>
      <w:r w:rsidR="005A7CC5">
        <w:t>cteristics of the DEM results for</w:t>
      </w:r>
      <w:r>
        <w:t xml:space="preserve"> both AC and AE </w:t>
      </w:r>
      <w:r w:rsidR="005A7CC5">
        <w:t xml:space="preserve">stress path </w:t>
      </w:r>
      <w:r>
        <w:t xml:space="preserve">tests are </w:t>
      </w:r>
      <w:r w:rsidR="005A7CC5">
        <w:t xml:space="preserve">presented </w:t>
      </w:r>
      <w:r>
        <w:t xml:space="preserve">in </w:t>
      </w:r>
      <w:r w:rsidRPr="005A5088">
        <w:t xml:space="preserve">Fig. </w:t>
      </w:r>
      <w:r w:rsidR="00FA6E30">
        <w:t>9</w:t>
      </w:r>
      <w:r>
        <w:t xml:space="preserve">. </w:t>
      </w:r>
      <w:r w:rsidRPr="002A41D5">
        <w:rPr>
          <w:rFonts w:cs="Times New Roman"/>
        </w:rPr>
        <w:t xml:space="preserve">The critical state is taken </w:t>
      </w:r>
      <w:r>
        <w:rPr>
          <w:rFonts w:cs="Times New Roman"/>
        </w:rPr>
        <w:t>as</w:t>
      </w:r>
      <w:r w:rsidRPr="002A41D5">
        <w:rPr>
          <w:rFonts w:cs="Times New Roman"/>
        </w:rPr>
        <w:t xml:space="preserve"> the ultimate state </w:t>
      </w:r>
      <w:r>
        <w:rPr>
          <w:rFonts w:cs="Times New Roman"/>
        </w:rPr>
        <w:t xml:space="preserve">that </w:t>
      </w:r>
      <w:r w:rsidRPr="002A41D5">
        <w:rPr>
          <w:rFonts w:cs="Times New Roman"/>
        </w:rPr>
        <w:t xml:space="preserve">the soil reaches </w:t>
      </w:r>
      <w:r>
        <w:rPr>
          <w:rFonts w:cs="Times New Roman"/>
        </w:rPr>
        <w:t>at large strains</w:t>
      </w:r>
      <w:r w:rsidR="005A7CC5">
        <w:rPr>
          <w:rFonts w:cs="Times New Roman"/>
        </w:rPr>
        <w:t xml:space="preserve"> in these simulations</w:t>
      </w:r>
      <w:r w:rsidRPr="002A41D5">
        <w:rPr>
          <w:rFonts w:cs="Times New Roman"/>
        </w:rPr>
        <w:t>.</w:t>
      </w:r>
      <w:r>
        <w:rPr>
          <w:rFonts w:cs="Times New Roman"/>
        </w:rPr>
        <w:t xml:space="preserve"> </w:t>
      </w:r>
      <w:r w:rsidR="00AE7189">
        <w:rPr>
          <w:rFonts w:cs="Times New Roman"/>
        </w:rPr>
        <w:t xml:space="preserve">The </w:t>
      </w:r>
      <w:r>
        <w:rPr>
          <w:rFonts w:cs="Times New Roman"/>
        </w:rPr>
        <w:t xml:space="preserve">CSLs </w:t>
      </w:r>
      <w:r w:rsidR="005A7CC5">
        <w:rPr>
          <w:rFonts w:cs="Times New Roman"/>
        </w:rPr>
        <w:t xml:space="preserve">in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oMath>
      <w:r w:rsidR="005A7CC5">
        <w:rPr>
          <w:rFonts w:cs="Times New Roman"/>
        </w:rPr>
        <w:t xml:space="preserve"> space </w:t>
      </w:r>
      <w:r>
        <w:rPr>
          <w:rFonts w:cs="Times New Roman"/>
        </w:rPr>
        <w:t xml:space="preserve">can be projected in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r>
              <w:rPr>
                <w:rFonts w:ascii="Cambria Math" w:hAnsi="Cambria Math"/>
              </w:rPr>
              <m:t>)</m:t>
            </m:r>
          </m:e>
        </m:func>
      </m:oMath>
      <w:r>
        <w:rPr>
          <w:rFonts w:cs="Times New Roman" w:hint="eastAsia"/>
        </w:rPr>
        <w:t xml:space="preserve"> </w:t>
      </w:r>
      <w:r>
        <w:rPr>
          <w:rFonts w:cs="Times New Roman"/>
        </w:rPr>
        <w:t xml:space="preserve">plane and </w:t>
      </w: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oMath>
      <w:r>
        <w:rPr>
          <w:rFonts w:cs="Times New Roman" w:hint="eastAsia"/>
        </w:rPr>
        <w:t xml:space="preserve"> </w:t>
      </w:r>
      <w:r>
        <w:rPr>
          <w:rFonts w:cs="Times New Roman"/>
        </w:rPr>
        <w:t>plane</w:t>
      </w:r>
      <w:r w:rsidR="005A7CC5">
        <w:rPr>
          <w:rFonts w:cs="Times New Roman"/>
        </w:rPr>
        <w:t xml:space="preserve"> to form 2D views</w:t>
      </w:r>
      <w:r>
        <w:rPr>
          <w:rFonts w:cs="Times New Roman"/>
        </w:rPr>
        <w:t>. Only data points of dense sand are included</w:t>
      </w:r>
      <w:r w:rsidRPr="005A5088">
        <w:rPr>
          <w:rFonts w:cs="Times New Roman"/>
        </w:rPr>
        <w:t xml:space="preserve"> </w:t>
      </w:r>
      <w:r>
        <w:rPr>
          <w:rFonts w:cs="Times New Roman"/>
        </w:rPr>
        <w:t>for this demonstration, since the critical state behaviours of loose and dense sand in each pair are similar, as shown in Fig</w:t>
      </w:r>
      <w:r w:rsidR="005A7CC5">
        <w:rPr>
          <w:rFonts w:cs="Times New Roman"/>
        </w:rPr>
        <w:t>s</w:t>
      </w:r>
      <w:r>
        <w:rPr>
          <w:rFonts w:cs="Times New Roman"/>
        </w:rPr>
        <w:t xml:space="preserve">. </w:t>
      </w:r>
      <w:r w:rsidR="00DE1BB5">
        <w:rPr>
          <w:rFonts w:cs="Times New Roman"/>
        </w:rPr>
        <w:t>4</w:t>
      </w:r>
      <w:r>
        <w:rPr>
          <w:rFonts w:cs="Times New Roman"/>
        </w:rPr>
        <w:t xml:space="preserve"> and 6. </w:t>
      </w:r>
    </w:p>
    <w:p w14:paraId="3106B65D" w14:textId="77777777" w:rsidR="001274BD" w:rsidRDefault="001274BD" w:rsidP="00725754">
      <w:pPr>
        <w:rPr>
          <w:rFonts w:cs="Times New Roman"/>
        </w:rPr>
      </w:pPr>
    </w:p>
    <w:p w14:paraId="46C70F00" w14:textId="0E90C0F5" w:rsidR="00DE1BB5" w:rsidRDefault="00725754" w:rsidP="00725754">
      <w:pPr>
        <w:rPr>
          <w:rFonts w:cs="Times New Roman"/>
        </w:rPr>
      </w:pPr>
      <w:r w:rsidRPr="00BA0901">
        <w:rPr>
          <w:rFonts w:cs="Times New Roman"/>
        </w:rPr>
        <w:t xml:space="preserve">Fig. </w:t>
      </w:r>
      <w:r w:rsidR="00FA6E30">
        <w:rPr>
          <w:rFonts w:cs="Times New Roman"/>
        </w:rPr>
        <w:t>9</w:t>
      </w:r>
      <w:r w:rsidRPr="00BA0901">
        <w:rPr>
          <w:rFonts w:cs="Times New Roman"/>
        </w:rPr>
        <w:t>(a)</w:t>
      </w:r>
      <w:r>
        <w:rPr>
          <w:rFonts w:cs="Times New Roman"/>
        </w:rPr>
        <w:t xml:space="preserve"> </w:t>
      </w:r>
      <w:r w:rsidR="00DE1BB5">
        <w:rPr>
          <w:rFonts w:cs="Times New Roman"/>
        </w:rPr>
        <w:t xml:space="preserve">shows the </w:t>
      </w:r>
      <w:r>
        <w:rPr>
          <w:rFonts w:cs="Times New Roman"/>
        </w:rPr>
        <w:t xml:space="preserve">CSLs </w:t>
      </w:r>
      <w:r w:rsidRPr="00166702">
        <w:rPr>
          <w:rFonts w:cs="Times New Roman"/>
        </w:rPr>
        <w:t xml:space="preserve">for AC and AE </w:t>
      </w:r>
      <w:r w:rsidR="00DE1BB5">
        <w:rPr>
          <w:rFonts w:cs="Times New Roman"/>
        </w:rPr>
        <w:t xml:space="preserve">stress path </w:t>
      </w:r>
      <w:r w:rsidRPr="00166702">
        <w:rPr>
          <w:rFonts w:cs="Times New Roman"/>
        </w:rPr>
        <w:t xml:space="preserve">tests </w:t>
      </w:r>
      <w:r w:rsidR="00DE1BB5">
        <w:rPr>
          <w:rFonts w:cs="Times New Roman"/>
        </w:rPr>
        <w:t xml:space="preserve">with the CT and CP shearing modes </w:t>
      </w:r>
      <w:r>
        <w:rPr>
          <w:rFonts w:cs="Times New Roman"/>
        </w:rPr>
        <w:t xml:space="preserve">in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r>
              <w:rPr>
                <w:rFonts w:ascii="Cambria Math" w:hAnsi="Cambria Math"/>
              </w:rPr>
              <m:t>)</m:t>
            </m:r>
          </m:e>
        </m:func>
      </m:oMath>
      <w:r>
        <w:rPr>
          <w:rFonts w:cs="Times New Roman" w:hint="eastAsia"/>
        </w:rPr>
        <w:t xml:space="preserve"> </w:t>
      </w:r>
      <w:r>
        <w:rPr>
          <w:rFonts w:cs="Times New Roman"/>
        </w:rPr>
        <w:t>pla</w:t>
      </w:r>
      <w:r w:rsidR="00DE1BB5">
        <w:rPr>
          <w:rFonts w:cs="Times New Roman"/>
        </w:rPr>
        <w:t xml:space="preserve">ne. For a given stress path (AC or </w:t>
      </w:r>
      <w:r>
        <w:rPr>
          <w:rFonts w:cs="Times New Roman"/>
        </w:rPr>
        <w:t>AE</w:t>
      </w:r>
      <w:r w:rsidR="00DE1BB5">
        <w:rPr>
          <w:rFonts w:cs="Times New Roman"/>
        </w:rPr>
        <w:t>)</w:t>
      </w:r>
      <w:r>
        <w:rPr>
          <w:rFonts w:cs="Times New Roman"/>
        </w:rPr>
        <w:t xml:space="preserve">, the CSLs appear </w:t>
      </w:r>
      <w:r w:rsidR="00DE1BB5">
        <w:rPr>
          <w:rFonts w:cs="Times New Roman"/>
        </w:rPr>
        <w:t>to be unique regardless of the shearing</w:t>
      </w:r>
      <w:r>
        <w:rPr>
          <w:rFonts w:cs="Times New Roman"/>
        </w:rPr>
        <w:t xml:space="preserve"> m</w:t>
      </w:r>
      <w:r w:rsidR="004D0150">
        <w:rPr>
          <w:rFonts w:cs="Times New Roman"/>
        </w:rPr>
        <w:t>ode</w:t>
      </w:r>
      <w:r w:rsidR="00DE1BB5">
        <w:rPr>
          <w:rFonts w:cs="Times New Roman"/>
        </w:rPr>
        <w:t xml:space="preserve"> (CT or CP). The CSL for AC </w:t>
      </w:r>
      <w:r>
        <w:rPr>
          <w:rFonts w:cs="Times New Roman"/>
        </w:rPr>
        <w:t xml:space="preserve">is </w:t>
      </w:r>
      <w:r w:rsidR="00DE1BB5">
        <w:rPr>
          <w:rFonts w:cs="Times New Roman"/>
        </w:rPr>
        <w:t xml:space="preserve">found to be located below that for </w:t>
      </w:r>
      <w:r>
        <w:rPr>
          <w:rFonts w:cs="Times New Roman"/>
        </w:rPr>
        <w:t xml:space="preserve">AE in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r>
              <w:rPr>
                <w:rFonts w:ascii="Cambria Math" w:hAnsi="Cambria Math"/>
              </w:rPr>
              <m:t>)</m:t>
            </m:r>
          </m:e>
        </m:func>
      </m:oMath>
      <w:r>
        <w:rPr>
          <w:rFonts w:cs="Times New Roman" w:hint="eastAsia"/>
        </w:rPr>
        <w:t xml:space="preserve"> </w:t>
      </w:r>
      <w:r>
        <w:rPr>
          <w:rFonts w:cs="Times New Roman"/>
        </w:rPr>
        <w:t>plane</w:t>
      </w:r>
      <w:r w:rsidR="00DE1BB5">
        <w:rPr>
          <w:rFonts w:cs="Times New Roman"/>
        </w:rPr>
        <w:t xml:space="preserve">, which </w:t>
      </w:r>
      <w:r>
        <w:rPr>
          <w:rFonts w:cs="Times New Roman"/>
        </w:rPr>
        <w:t xml:space="preserve">agrees with Li [2006] and Huang </w:t>
      </w:r>
      <w:r w:rsidRPr="00153816">
        <w:rPr>
          <w:i/>
          <w:iCs/>
        </w:rPr>
        <w:t>et al.</w:t>
      </w:r>
      <w:r w:rsidRPr="00E67D8C">
        <w:t xml:space="preserve"> </w:t>
      </w:r>
      <w:r>
        <w:t>[2014]</w:t>
      </w:r>
      <w:r w:rsidR="00DE1BB5">
        <w:t>,</w:t>
      </w:r>
      <w:r>
        <w:t xml:space="preserve"> but disagrees with Zhou </w:t>
      </w:r>
      <w:r w:rsidRPr="00153816">
        <w:rPr>
          <w:i/>
          <w:iCs/>
        </w:rPr>
        <w:t>et al.</w:t>
      </w:r>
      <w:r w:rsidRPr="00E67D8C">
        <w:t xml:space="preserve"> </w:t>
      </w:r>
      <w:r>
        <w:t>[2017]</w:t>
      </w:r>
      <w:r w:rsidR="00DE1BB5">
        <w:t>,</w:t>
      </w:r>
      <w:r>
        <w:t xml:space="preserve"> wh</w:t>
      </w:r>
      <w:r w:rsidR="00DE1BB5">
        <w:t>o</w:t>
      </w:r>
      <w:r>
        <w:t xml:space="preserve"> </w:t>
      </w:r>
      <w:r w:rsidR="00DE1BB5">
        <w:t>argued</w:t>
      </w:r>
      <w:r>
        <w:t xml:space="preserve"> that </w:t>
      </w:r>
      <w:r>
        <w:rPr>
          <w:rFonts w:cs="Times New Roman"/>
        </w:rPr>
        <w:t xml:space="preserve">the CSLs </w:t>
      </w:r>
      <w:r w:rsidR="00DE1BB5">
        <w:rPr>
          <w:rFonts w:cs="Times New Roman"/>
        </w:rPr>
        <w:t>for</w:t>
      </w:r>
      <w:r>
        <w:rPr>
          <w:rFonts w:cs="Times New Roman"/>
        </w:rPr>
        <w:t xml:space="preserve"> AC and AE coincides with each other in </w:t>
      </w: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r>
              <w:rPr>
                <w:rFonts w:ascii="Cambria Math" w:hAnsi="Cambria Math"/>
              </w:rPr>
              <m:t>)</m:t>
            </m:r>
          </m:e>
        </m:func>
      </m:oMath>
      <w:r>
        <w:rPr>
          <w:rFonts w:cs="Times New Roman" w:hint="eastAsia"/>
        </w:rPr>
        <w:t xml:space="preserve"> </w:t>
      </w:r>
      <w:r>
        <w:rPr>
          <w:rFonts w:cs="Times New Roman"/>
        </w:rPr>
        <w:t xml:space="preserve">plane. </w:t>
      </w:r>
    </w:p>
    <w:p w14:paraId="2A027AAE" w14:textId="77777777" w:rsidR="001274BD" w:rsidRDefault="001274BD" w:rsidP="00725754">
      <w:pPr>
        <w:rPr>
          <w:rFonts w:cs="Times New Roman"/>
        </w:rPr>
      </w:pPr>
    </w:p>
    <w:p w14:paraId="3594993D" w14:textId="4B76869A" w:rsidR="00725754" w:rsidRPr="003F5F60" w:rsidRDefault="00725754" w:rsidP="00725754">
      <w:pPr>
        <w:rPr>
          <w:rFonts w:cs="Times New Roman"/>
        </w:rPr>
      </w:pPr>
      <w:r w:rsidRPr="009D4ACE">
        <w:rPr>
          <w:rFonts w:cs="Times New Roman"/>
        </w:rPr>
        <w:t>Li and Wang</w:t>
      </w:r>
      <w:r w:rsidR="00DE1BB5">
        <w:rPr>
          <w:rFonts w:cs="Times New Roman"/>
        </w:rPr>
        <w:t xml:space="preserve"> [1998] proposed</w:t>
      </w:r>
      <w:r>
        <w:rPr>
          <w:rFonts w:cs="Times New Roman"/>
        </w:rPr>
        <w:t xml:space="preserve"> a linear approach for better </w:t>
      </w:r>
      <w:r w:rsidR="00DE1BB5">
        <w:rPr>
          <w:rFonts w:cs="Times New Roman"/>
        </w:rPr>
        <w:t xml:space="preserve">describing </w:t>
      </w:r>
      <w:r>
        <w:rPr>
          <w:rFonts w:cs="Times New Roman"/>
        </w:rPr>
        <w:t xml:space="preserve">the relationship between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Pr>
          <w:rFonts w:cs="Times New Roman" w:hint="eastAsia"/>
        </w:rPr>
        <w:t xml:space="preserve"> </w:t>
      </w:r>
      <w:r>
        <w:rPr>
          <w:rFonts w:cs="Times New Roman"/>
        </w:rPr>
        <w:t xml:space="preserve">and </w:t>
      </w:r>
      <m:oMath>
        <m:sSubSup>
          <m:sSubSupPr>
            <m:ctrlPr>
              <w:rPr>
                <w:rFonts w:ascii="Cambria Math" w:hAnsi="Cambria Math"/>
                <w:i/>
                <w:kern w:val="0"/>
                <w:szCs w:val="22"/>
              </w:rPr>
            </m:ctrlPr>
          </m:sSubSupPr>
          <m:e>
            <m:r>
              <w:rPr>
                <w:rFonts w:ascii="Cambria Math" w:hAnsi="Cambria Math"/>
                <w:kern w:val="0"/>
                <w:szCs w:val="22"/>
              </w:rPr>
              <m:t>p</m:t>
            </m:r>
          </m:e>
          <m:sub>
            <m:r>
              <w:rPr>
                <w:rFonts w:ascii="Cambria Math" w:hAnsi="Cambria Math"/>
                <w:kern w:val="0"/>
                <w:szCs w:val="22"/>
              </w:rPr>
              <m:t>c</m:t>
            </m:r>
          </m:sub>
          <m:sup>
            <m:r>
              <w:rPr>
                <w:rFonts w:ascii="Cambria Math" w:hAnsi="Cambria Math"/>
                <w:kern w:val="0"/>
                <w:szCs w:val="22"/>
              </w:rPr>
              <m:t>'</m:t>
            </m:r>
          </m:sup>
        </m:sSubSup>
      </m:oMath>
      <w:r>
        <w:rPr>
          <w:rFonts w:cs="Times New Roman"/>
          <w:kern w:val="0"/>
          <w:szCs w:val="22"/>
        </w:rPr>
        <w:t xml:space="preserve">, </w:t>
      </w:r>
      <w:r w:rsidR="00DE1BB5">
        <w:rPr>
          <w:rFonts w:cs="Times New Roman"/>
          <w:kern w:val="0"/>
          <w:szCs w:val="22"/>
        </w:rPr>
        <w:t xml:space="preserve">as </w:t>
      </w:r>
      <w:r>
        <w:rPr>
          <w:rFonts w:cs="Times New Roman"/>
          <w:kern w:val="0"/>
          <w:szCs w:val="22"/>
        </w:rPr>
        <w:t>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2988"/>
        <w:gridCol w:w="2964"/>
      </w:tblGrid>
      <w:tr w:rsidR="00725754" w14:paraId="7F046ABA" w14:textId="77777777" w:rsidTr="003F06DD">
        <w:trPr>
          <w:trHeight w:val="327"/>
        </w:trPr>
        <w:tc>
          <w:tcPr>
            <w:tcW w:w="2998" w:type="dxa"/>
          </w:tcPr>
          <w:p w14:paraId="20C77B66" w14:textId="77777777" w:rsidR="00725754" w:rsidRDefault="00725754" w:rsidP="003301D9">
            <w:pPr>
              <w:snapToGrid w:val="0"/>
              <w:spacing w:before="120" w:after="120"/>
            </w:pPr>
          </w:p>
        </w:tc>
        <w:tc>
          <w:tcPr>
            <w:tcW w:w="3019" w:type="dxa"/>
          </w:tcPr>
          <w:p w14:paraId="1FD5C169" w14:textId="77777777" w:rsidR="00725754" w:rsidRDefault="00C54826" w:rsidP="003301D9">
            <w:pPr>
              <w:snapToGrid w:val="0"/>
              <w:spacing w:before="120" w:after="120"/>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=Γ-λ</m:t>
                </m:r>
                <m:sSup>
                  <m:sSupPr>
                    <m:ctrlPr>
                      <w:rPr>
                        <w:rFonts w:ascii="Cambria Math" w:hAnsi="Cambria Math"/>
                        <w:i/>
                        <w:kern w:val="0"/>
                        <w:szCs w:val="22"/>
                      </w:rPr>
                    </m:ctrlPr>
                  </m:sSupPr>
                  <m:e>
                    <m:d>
                      <m:dPr>
                        <m:ctrlPr>
                          <w:rPr>
                            <w:rFonts w:ascii="Cambria Math" w:hAnsi="Cambria Math"/>
                            <w:i/>
                            <w:kern w:val="0"/>
                            <w:szCs w:val="22"/>
                          </w:rPr>
                        </m:ctrlPr>
                      </m:dPr>
                      <m:e>
                        <m:f>
                          <m:fPr>
                            <m:ctrlPr>
                              <w:rPr>
                                <w:rFonts w:ascii="Cambria Math" w:hAnsi="Cambria Math"/>
                                <w:i/>
                                <w:kern w:val="0"/>
                                <w:szCs w:val="22"/>
                              </w:rPr>
                            </m:ctrlPr>
                          </m:fPr>
                          <m:num>
                            <m:sSubSup>
                              <m:sSubSupPr>
                                <m:ctrlPr>
                                  <w:rPr>
                                    <w:rFonts w:ascii="Cambria Math" w:hAnsi="Cambria Math"/>
                                    <w:i/>
                                    <w:kern w:val="0"/>
                                    <w:szCs w:val="22"/>
                                  </w:rPr>
                                </m:ctrlPr>
                              </m:sSubSupPr>
                              <m:e>
                                <m:r>
                                  <w:rPr>
                                    <w:rFonts w:ascii="Cambria Math" w:hAnsi="Cambria Math"/>
                                    <w:kern w:val="0"/>
                                    <w:szCs w:val="22"/>
                                  </w:rPr>
                                  <m:t>p</m:t>
                                </m:r>
                              </m:e>
                              <m:sub>
                                <m:r>
                                  <w:rPr>
                                    <w:rFonts w:ascii="Cambria Math" w:hAnsi="Cambria Math"/>
                                    <w:kern w:val="0"/>
                                    <w:szCs w:val="22"/>
                                  </w:rPr>
                                  <m:t>c</m:t>
                                </m:r>
                              </m:sub>
                              <m:sup>
                                <m:r>
                                  <w:rPr>
                                    <w:rFonts w:ascii="Cambria Math" w:hAnsi="Cambria Math"/>
                                    <w:kern w:val="0"/>
                                    <w:szCs w:val="22"/>
                                  </w:rPr>
                                  <m:t>'</m:t>
                                </m:r>
                              </m:sup>
                            </m:sSubSup>
                          </m:num>
                          <m:den>
                            <m:sSub>
                              <m:sSubPr>
                                <m:ctrlPr>
                                  <w:rPr>
                                    <w:rFonts w:ascii="Cambria Math" w:hAnsi="Cambria Math"/>
                                    <w:i/>
                                    <w:kern w:val="0"/>
                                    <w:szCs w:val="22"/>
                                  </w:rPr>
                                </m:ctrlPr>
                              </m:sSubPr>
                              <m:e>
                                <m:r>
                                  <w:rPr>
                                    <w:rFonts w:ascii="Cambria Math" w:hAnsi="Cambria Math"/>
                                    <w:kern w:val="0"/>
                                    <w:szCs w:val="22"/>
                                  </w:rPr>
                                  <m:t>p</m:t>
                                </m:r>
                              </m:e>
                              <m:sub>
                                <m:r>
                                  <w:rPr>
                                    <w:rFonts w:ascii="Cambria Math" w:hAnsi="Cambria Math"/>
                                    <w:kern w:val="0"/>
                                    <w:szCs w:val="22"/>
                                  </w:rPr>
                                  <m:t>a</m:t>
                                </m:r>
                              </m:sub>
                            </m:sSub>
                          </m:den>
                        </m:f>
                      </m:e>
                    </m:d>
                  </m:e>
                  <m:sup>
                    <m:r>
                      <w:rPr>
                        <w:rFonts w:ascii="Cambria Math" w:hAnsi="Cambria Math"/>
                        <w:kern w:val="0"/>
                        <w:szCs w:val="22"/>
                      </w:rPr>
                      <m:t>α</m:t>
                    </m:r>
                  </m:sup>
                </m:sSup>
                <m:r>
                  <w:rPr>
                    <w:rFonts w:ascii="Cambria Math" w:hAnsi="Cambria Math"/>
                    <w:kern w:val="0"/>
                    <w:szCs w:val="22"/>
                  </w:rPr>
                  <m:t xml:space="preserve"> </m:t>
                </m:r>
              </m:oMath>
            </m:oMathPara>
          </w:p>
        </w:tc>
        <w:tc>
          <w:tcPr>
            <w:tcW w:w="3009" w:type="dxa"/>
            <w:vAlign w:val="center"/>
          </w:tcPr>
          <w:p w14:paraId="6669AC50" w14:textId="7842A36A" w:rsidR="00725754" w:rsidRDefault="00725754" w:rsidP="003301D9">
            <w:pPr>
              <w:snapToGrid w:val="0"/>
              <w:spacing w:before="120" w:after="120"/>
              <w:jc w:val="right"/>
            </w:pPr>
            <w:r w:rsidRPr="00CC0241">
              <w:rPr>
                <w:rFonts w:hint="eastAsia"/>
              </w:rPr>
              <w:t>(</w:t>
            </w:r>
            <w:r w:rsidR="00244AC3">
              <w:t>9</w:t>
            </w:r>
            <w:r w:rsidRPr="00CC0241">
              <w:t>)</w:t>
            </w:r>
          </w:p>
        </w:tc>
      </w:tr>
    </w:tbl>
    <w:p w14:paraId="677F5076" w14:textId="1FFB05AC" w:rsidR="00725754" w:rsidRPr="00C47863" w:rsidRDefault="00725754" w:rsidP="003301D9">
      <w:pPr>
        <w:rPr>
          <w:rFonts w:cs="Times New Roman"/>
        </w:rPr>
      </w:pPr>
      <w:r>
        <w:t xml:space="preserve">where </w:t>
      </w:r>
      <m:oMath>
        <m:r>
          <w:rPr>
            <w:rFonts w:ascii="Cambria Math" w:hAnsi="Cambria Math"/>
          </w:rPr>
          <m:t>Γ</m:t>
        </m:r>
      </m:oMath>
      <w:r>
        <w:rPr>
          <w:rFonts w:hint="eastAsia"/>
        </w:rPr>
        <w:t xml:space="preserve"> is</w:t>
      </w:r>
      <w:r>
        <w:t xml:space="preserve"> the intercept of</w:t>
      </w:r>
      <w:r w:rsidRPr="003531A4">
        <w:t xml:space="preserve"> </w:t>
      </w:r>
      <w:r>
        <w:t xml:space="preserve">the </w:t>
      </w:r>
      <w:r w:rsidRPr="003531A4">
        <w:t>CSL</w:t>
      </w:r>
      <w:r w:rsidR="001274BD">
        <w:t xml:space="preserve"> when </w:t>
      </w:r>
      <m:oMath>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r>
          <w:rPr>
            <w:rFonts w:ascii="Cambria Math" w:hAnsi="Cambria Math"/>
          </w:rPr>
          <m:t>=0</m:t>
        </m:r>
      </m:oMath>
      <w:r>
        <w:t xml:space="preserve">; </w:t>
      </w:r>
      <m:oMath>
        <m:r>
          <w:rPr>
            <w:rFonts w:ascii="Cambria Math" w:hAnsi="Cambria Math"/>
          </w:rPr>
          <m:t>λ</m:t>
        </m:r>
      </m:oMath>
      <w:r>
        <w:rPr>
          <w:rFonts w:hint="eastAsia"/>
        </w:rPr>
        <w:t xml:space="preserve"> </w:t>
      </w:r>
      <w:r>
        <w:t xml:space="preserve">is the absolute value of the </w:t>
      </w:r>
      <w:r w:rsidRPr="003531A4">
        <w:t>slope of the CSL</w:t>
      </w:r>
      <w:r>
        <w:t xml:space="preserv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rPr>
          <w:rFonts w:hint="eastAsia"/>
        </w:rPr>
        <w:t xml:space="preserve"> </w:t>
      </w:r>
      <w:r>
        <w:t xml:space="preserve">is the </w:t>
      </w:r>
      <w:r w:rsidRPr="003531A4">
        <w:t>atmospheric pressure</w:t>
      </w:r>
      <w:r>
        <w:t xml:space="preserve"> taken as 101.325 kPa; </w:t>
      </w:r>
      <m:oMath>
        <m:r>
          <w:rPr>
            <w:rFonts w:ascii="Cambria Math" w:hAnsi="Cambria Math"/>
          </w:rPr>
          <m:t>α</m:t>
        </m:r>
      </m:oMath>
      <w:r>
        <w:rPr>
          <w:rFonts w:hint="eastAsia"/>
        </w:rPr>
        <w:t xml:space="preserve"> </w:t>
      </w:r>
      <w:r>
        <w:t xml:space="preserve">is a material constant taken as 0.7 for standard </w:t>
      </w:r>
      <w:r w:rsidRPr="000831EF">
        <w:t>Toyoura sand</w:t>
      </w:r>
      <w:r>
        <w:t xml:space="preserve"> [</w:t>
      </w:r>
      <w:r w:rsidRPr="00E55C9B">
        <w:t>L</w:t>
      </w:r>
      <w:r>
        <w:t xml:space="preserve">i and </w:t>
      </w:r>
      <w:r w:rsidRPr="00E55C9B">
        <w:t>Wang</w:t>
      </w:r>
      <w:r>
        <w:t xml:space="preserve"> 1998]. </w:t>
      </w:r>
      <w:r w:rsidRPr="00790105">
        <w:rPr>
          <w:rFonts w:cs="Times New Roman"/>
        </w:rPr>
        <w:t xml:space="preserve">Fig. </w:t>
      </w:r>
      <w:r w:rsidR="00FA6E30">
        <w:rPr>
          <w:rFonts w:cs="Times New Roman"/>
        </w:rPr>
        <w:t>9</w:t>
      </w:r>
      <w:r w:rsidRPr="00790105">
        <w:rPr>
          <w:rFonts w:cs="Times New Roman"/>
        </w:rPr>
        <w:t>(b)</w:t>
      </w:r>
      <w:r>
        <w:rPr>
          <w:rFonts w:cs="Times New Roman"/>
        </w:rPr>
        <w:t xml:space="preserve"> shows </w:t>
      </w:r>
      <w:r w:rsidR="001274BD">
        <w:rPr>
          <w:rFonts w:cs="Times New Roman"/>
        </w:rPr>
        <w:t>the CSL with</w:t>
      </w:r>
      <w:r>
        <w:rPr>
          <w:rFonts w:cs="Times New Roman"/>
        </w:rPr>
        <w:t xml:space="preserv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Pr>
          <w:rFonts w:cs="Times New Roman" w:hint="eastAsia"/>
        </w:rPr>
        <w:t xml:space="preserve"> </w:t>
      </w:r>
      <w:r w:rsidR="001274BD">
        <w:rPr>
          <w:rFonts w:cs="Times New Roman"/>
        </w:rPr>
        <w:t xml:space="preserve">plotted </w:t>
      </w:r>
      <w:r>
        <w:rPr>
          <w:rFonts w:cs="Times New Roman"/>
        </w:rPr>
        <w:t xml:space="preserve">against </w:t>
      </w:r>
      <m:oMath>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num>
                  <m:den>
                    <m:sSub>
                      <m:sSubPr>
                        <m:ctrlPr>
                          <w:rPr>
                            <w:rFonts w:ascii="Cambria Math" w:hAnsi="Cambria Math"/>
                            <w:i/>
                          </w:rPr>
                        </m:ctrlPr>
                      </m:sSubPr>
                      <m:e>
                        <m:r>
                          <w:rPr>
                            <w:rFonts w:ascii="Cambria Math" w:hAnsi="Cambria Math"/>
                          </w:rPr>
                          <m:t>p</m:t>
                        </m:r>
                      </m:e>
                      <m:sub>
                        <m:r>
                          <w:rPr>
                            <w:rFonts w:ascii="Cambria Math" w:hAnsi="Cambria Math"/>
                          </w:rPr>
                          <m:t>a</m:t>
                        </m:r>
                      </m:sub>
                    </m:sSub>
                  </m:den>
                </m:f>
              </m:e>
            </m:d>
          </m:e>
          <m:sup>
            <m:r>
              <w:rPr>
                <w:rFonts w:ascii="Cambria Math" w:hAnsi="Cambria Math"/>
              </w:rPr>
              <m:t>0.7</m:t>
            </m:r>
          </m:sup>
        </m:sSup>
      </m:oMath>
      <w:r>
        <w:rPr>
          <w:rFonts w:cs="Times New Roman" w:hint="eastAsia"/>
        </w:rPr>
        <w:t>.</w:t>
      </w:r>
      <w:r w:rsidR="001274BD">
        <w:rPr>
          <w:rFonts w:cs="Times New Roman"/>
        </w:rPr>
        <w:t xml:space="preserve"> Fig. 9(b)</w:t>
      </w:r>
      <w:r>
        <w:rPr>
          <w:rFonts w:cs="Times New Roman"/>
        </w:rPr>
        <w:t xml:space="preserve"> </w:t>
      </w:r>
      <w:r w:rsidR="001274BD">
        <w:rPr>
          <w:rFonts w:cs="Times New Roman"/>
        </w:rPr>
        <w:t xml:space="preserve">apparently </w:t>
      </w:r>
      <w:r>
        <w:rPr>
          <w:rFonts w:cs="Times New Roman"/>
        </w:rPr>
        <w:t>show</w:t>
      </w:r>
      <w:r w:rsidR="001274BD">
        <w:rPr>
          <w:rFonts w:cs="Times New Roman"/>
        </w:rPr>
        <w:t xml:space="preserve">s </w:t>
      </w:r>
      <w:r>
        <w:rPr>
          <w:rFonts w:cs="Times New Roman"/>
        </w:rPr>
        <w:t>dependency</w:t>
      </w:r>
      <w:r w:rsidR="001274BD">
        <w:rPr>
          <w:rFonts w:cs="Times New Roman"/>
        </w:rPr>
        <w:t xml:space="preserve"> of the CSLs</w:t>
      </w:r>
      <w:r>
        <w:rPr>
          <w:rFonts w:cs="Times New Roman"/>
        </w:rPr>
        <w:t xml:space="preserve"> on the stress path </w:t>
      </w:r>
      <w:r w:rsidR="001274BD">
        <w:rPr>
          <w:rFonts w:cs="Times New Roman"/>
        </w:rPr>
        <w:t xml:space="preserve">(AC or </w:t>
      </w:r>
      <w:r>
        <w:rPr>
          <w:rFonts w:cs="Times New Roman"/>
        </w:rPr>
        <w:t>AE</w:t>
      </w:r>
      <w:r w:rsidR="001274BD">
        <w:rPr>
          <w:rFonts w:cs="Times New Roman"/>
        </w:rPr>
        <w:t>)</w:t>
      </w:r>
      <w:r w:rsidR="00C47863">
        <w:rPr>
          <w:rFonts w:cs="Times New Roman"/>
        </w:rPr>
        <w:t xml:space="preserve">. The critical state data </w:t>
      </w:r>
      <w:r w:rsidR="001274BD">
        <w:rPr>
          <w:rFonts w:cs="Times New Roman"/>
        </w:rPr>
        <w:t xml:space="preserve">for </w:t>
      </w:r>
      <w:r>
        <w:rPr>
          <w:rFonts w:cs="Times New Roman"/>
        </w:rPr>
        <w:t>AC</w:t>
      </w:r>
      <w:r w:rsidR="00C47863">
        <w:rPr>
          <w:rFonts w:cs="Times New Roman"/>
        </w:rPr>
        <w:t xml:space="preserve"> can be well fitted by</w:t>
      </w:r>
      <w:r>
        <w:rPr>
          <w:rFonts w:cs="Times New Roman"/>
        </w:rPr>
        <w:t xml:space="preserve"> a straight line</w:t>
      </w:r>
      <w:r w:rsidR="00C47863">
        <w:rPr>
          <w:rFonts w:cs="Times New Roman"/>
        </w:rPr>
        <w:t>, as presented by Equation (</w:t>
      </w:r>
      <w:r w:rsidR="00244AC3">
        <w:rPr>
          <w:rFonts w:cs="Times New Roman"/>
        </w:rPr>
        <w:t>9</w:t>
      </w:r>
      <w:r w:rsidR="00C47863">
        <w:rPr>
          <w:rFonts w:cs="Times New Roman"/>
        </w:rPr>
        <w:t>)</w:t>
      </w:r>
      <w:r>
        <w:rPr>
          <w:rFonts w:cs="Times New Roman"/>
        </w:rPr>
        <w:t xml:space="preserve"> with </w:t>
      </w:r>
      <m:oMath>
        <m:sSub>
          <m:sSubPr>
            <m:ctrlPr>
              <w:rPr>
                <w:rFonts w:ascii="Cambria Math" w:hAnsi="Cambria Math"/>
                <w:i/>
              </w:rPr>
            </m:ctrlPr>
          </m:sSubPr>
          <m:e>
            <m:r>
              <w:rPr>
                <w:rFonts w:ascii="Cambria Math" w:hAnsi="Cambria Math"/>
              </w:rPr>
              <m:t>Γ</m:t>
            </m:r>
          </m:e>
          <m:sub>
            <m:r>
              <w:rPr>
                <w:rFonts w:ascii="Cambria Math" w:hAnsi="Cambria Math"/>
              </w:rPr>
              <m:t>c</m:t>
            </m:r>
          </m:sub>
        </m:sSub>
        <m:r>
          <w:rPr>
            <w:rFonts w:ascii="Cambria Math" w:hAnsi="Cambria Math"/>
          </w:rPr>
          <m:t>=0.7601</m:t>
        </m:r>
      </m:oMath>
      <w:r>
        <w:rPr>
          <w:rFonts w:cs="Times New Roman" w:hint="eastAsia"/>
        </w:rPr>
        <w:t xml:space="preserve"> </w:t>
      </w:r>
      <w:r>
        <w:rPr>
          <w:rFonts w:cs="Times New Roman"/>
        </w:rPr>
        <w:t xml:space="preserve">and </w:t>
      </w:r>
      <m:oMath>
        <m:sSub>
          <m:sSubPr>
            <m:ctrlPr>
              <w:rPr>
                <w:rFonts w:ascii="Cambria Math" w:hAnsi="Cambria Math"/>
                <w:i/>
              </w:rPr>
            </m:ctrlPr>
          </m:sSubPr>
          <m:e>
            <m:r>
              <w:rPr>
                <w:rFonts w:ascii="Cambria Math" w:hAnsi="Cambria Math"/>
              </w:rPr>
              <m:t>λ</m:t>
            </m:r>
          </m:e>
          <m:sub>
            <m:r>
              <w:rPr>
                <w:rFonts w:ascii="Cambria Math" w:hAnsi="Cambria Math"/>
              </w:rPr>
              <m:t>c</m:t>
            </m:r>
          </m:sub>
        </m:sSub>
        <m:r>
          <w:rPr>
            <w:rFonts w:ascii="Cambria Math" w:hAnsi="Cambria Math" w:cs="Times New Roman"/>
          </w:rPr>
          <m:t>=0.0195</m:t>
        </m:r>
      </m:oMath>
      <w:r>
        <w:rPr>
          <w:rFonts w:cs="Times New Roman" w:hint="eastAsia"/>
        </w:rPr>
        <w:t>,</w:t>
      </w:r>
      <w:r w:rsidR="00C47863">
        <w:rPr>
          <w:rFonts w:cs="Times New Roman"/>
        </w:rPr>
        <w:t xml:space="preserve"> while for AE</w:t>
      </w:r>
      <w:r>
        <w:rPr>
          <w:rFonts w:cs="Times New Roman"/>
        </w:rPr>
        <w:t>, the data</w:t>
      </w:r>
      <w:r w:rsidR="00C47863">
        <w:rPr>
          <w:rFonts w:cs="Times New Roman"/>
        </w:rPr>
        <w:t xml:space="preserve"> can only be roughly fitted by an approximately straight line with </w:t>
      </w:r>
      <m:oMath>
        <m:sSub>
          <m:sSubPr>
            <m:ctrlPr>
              <w:rPr>
                <w:rFonts w:ascii="Cambria Math" w:hAnsi="Cambria Math"/>
                <w:i/>
              </w:rPr>
            </m:ctrlPr>
          </m:sSubPr>
          <m:e>
            <m:r>
              <w:rPr>
                <w:rFonts w:ascii="Cambria Math" w:hAnsi="Cambria Math"/>
              </w:rPr>
              <m:t>Γ</m:t>
            </m:r>
          </m:e>
          <m:sub>
            <m:r>
              <w:rPr>
                <w:rFonts w:ascii="Cambria Math" w:hAnsi="Cambria Math"/>
              </w:rPr>
              <m:t>e</m:t>
            </m:r>
          </m:sub>
        </m:sSub>
        <m:r>
          <w:rPr>
            <w:rFonts w:ascii="Cambria Math" w:hAnsi="Cambria Math"/>
          </w:rPr>
          <m:t>=0.7577</m:t>
        </m:r>
      </m:oMath>
      <w:r>
        <w:rPr>
          <w:rFonts w:cs="Times New Roman" w:hint="eastAsia"/>
        </w:rPr>
        <w:t xml:space="preserve"> </w:t>
      </w:r>
      <w:r>
        <w:rPr>
          <w:rFonts w:cs="Times New Roman"/>
        </w:rPr>
        <w:t xml:space="preserve">and </w:t>
      </w:r>
      <m:oMath>
        <m:sSub>
          <m:sSubPr>
            <m:ctrlPr>
              <w:rPr>
                <w:rFonts w:ascii="Cambria Math" w:hAnsi="Cambria Math"/>
                <w:i/>
              </w:rPr>
            </m:ctrlPr>
          </m:sSubPr>
          <m:e>
            <m:r>
              <w:rPr>
                <w:rFonts w:ascii="Cambria Math" w:hAnsi="Cambria Math"/>
              </w:rPr>
              <m:t>λ</m:t>
            </m:r>
          </m:e>
          <m:sub>
            <m:r>
              <w:rPr>
                <w:rFonts w:ascii="Cambria Math" w:hAnsi="Cambria Math"/>
              </w:rPr>
              <m:t>e</m:t>
            </m:r>
          </m:sub>
        </m:sSub>
        <m:r>
          <w:rPr>
            <w:rFonts w:ascii="Cambria Math" w:hAnsi="Cambria Math" w:cs="Times New Roman"/>
          </w:rPr>
          <m:t>=0.0156</m:t>
        </m:r>
      </m:oMath>
      <w:r>
        <w:rPr>
          <w:rFonts w:cs="Times New Roman" w:hint="eastAsia"/>
        </w:rPr>
        <w:t xml:space="preserve"> </w:t>
      </w:r>
      <w:r w:rsidR="00C47863">
        <w:rPr>
          <w:rFonts w:cs="Times New Roman"/>
        </w:rPr>
        <w:t>using Equation (</w:t>
      </w:r>
      <w:r w:rsidR="00244AC3">
        <w:rPr>
          <w:rFonts w:cs="Times New Roman"/>
        </w:rPr>
        <w:t>9</w:t>
      </w:r>
      <w:r w:rsidR="00C47863">
        <w:rPr>
          <w:rFonts w:cs="Times New Roman"/>
        </w:rPr>
        <w:t>). Again, it is found that the CSL for AE lies above that for AC in Fig. 9(b), the conclusion of which is similar to that</w:t>
      </w:r>
      <w:r>
        <w:rPr>
          <w:rFonts w:cs="Times New Roman"/>
        </w:rPr>
        <w:t xml:space="preserve"> reported by Huang </w:t>
      </w:r>
      <w:r w:rsidRPr="00153816">
        <w:rPr>
          <w:i/>
          <w:iCs/>
        </w:rPr>
        <w:t>et al.</w:t>
      </w:r>
      <w:r w:rsidRPr="00E67D8C">
        <w:t xml:space="preserve"> </w:t>
      </w:r>
      <w:r>
        <w:t>[2014].</w:t>
      </w:r>
    </w:p>
    <w:p w14:paraId="1A3EB87A" w14:textId="0DAD8FBB" w:rsidR="00725754" w:rsidRDefault="00725754" w:rsidP="00725754"/>
    <w:p w14:paraId="76C34F8E" w14:textId="336207B3" w:rsidR="00B35743" w:rsidRDefault="00595025" w:rsidP="00725754">
      <w:r>
        <w:rPr>
          <w:noProof/>
          <w:lang w:val="en-GB"/>
        </w:rPr>
        <w:lastRenderedPageBreak/>
        <w:drawing>
          <wp:inline distT="0" distB="0" distL="0" distR="0" wp14:anchorId="7D2971F5" wp14:editId="52CE27D5">
            <wp:extent cx="5651500" cy="4552315"/>
            <wp:effectExtent l="0" t="0" r="635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1500" cy="4552315"/>
                    </a:xfrm>
                    <a:prstGeom prst="rect">
                      <a:avLst/>
                    </a:prstGeom>
                  </pic:spPr>
                </pic:pic>
              </a:graphicData>
            </a:graphic>
          </wp:inline>
        </w:drawing>
      </w:r>
    </w:p>
    <w:p w14:paraId="7337F297" w14:textId="4BA5993F" w:rsidR="00725754" w:rsidRPr="00B35743" w:rsidRDefault="00725754" w:rsidP="00725754">
      <w:pPr>
        <w:pStyle w:val="Caption"/>
        <w:rPr>
          <w:b w:val="0"/>
          <w:bCs/>
        </w:rPr>
      </w:pPr>
      <w:r>
        <w:t>Fig</w:t>
      </w:r>
      <w:r w:rsidRPr="00595025">
        <w:t xml:space="preserve">. </w:t>
      </w:r>
      <w:fldSimple w:instr=" SEQ Fig. \* ARABIC ">
        <w:r w:rsidR="00FA6E30" w:rsidRPr="00595025">
          <w:rPr>
            <w:noProof/>
          </w:rPr>
          <w:t>9</w:t>
        </w:r>
      </w:fldSimple>
      <w:r w:rsidRPr="00595025">
        <w:t xml:space="preserve"> </w:t>
      </w:r>
      <w:r w:rsidRPr="00595025">
        <w:rPr>
          <w:b w:val="0"/>
          <w:bCs/>
        </w:rPr>
        <w:t xml:space="preserve">Critical state </w:t>
      </w:r>
      <w:r w:rsidRPr="00595025">
        <w:rPr>
          <w:rFonts w:hint="eastAsia"/>
          <w:b w:val="0"/>
          <w:bCs/>
        </w:rPr>
        <w:t>behaviour</w:t>
      </w:r>
      <w:r w:rsidRPr="00AE7189">
        <w:rPr>
          <w:b w:val="0"/>
          <w:bCs/>
        </w:rPr>
        <w:t xml:space="preserve">s of AC and AE tests: (a) </w:t>
      </w:r>
      <m:oMath>
        <m:sSub>
          <m:sSubPr>
            <m:ctrlPr>
              <w:rPr>
                <w:rFonts w:ascii="Cambria Math" w:hAnsi="Cambria Math"/>
                <w:b w:val="0"/>
                <w:bCs/>
                <w:i/>
              </w:rPr>
            </m:ctrlPr>
          </m:sSubPr>
          <m:e>
            <m:r>
              <m:rPr>
                <m:sty m:val="bi"/>
              </m:rPr>
              <w:rPr>
                <w:rFonts w:ascii="Cambria Math" w:hAnsi="Cambria Math"/>
              </w:rPr>
              <m:t>e</m:t>
            </m:r>
          </m:e>
          <m:sub>
            <m:r>
              <m:rPr>
                <m:sty m:val="bi"/>
              </m:rPr>
              <w:rPr>
                <w:rFonts w:ascii="Cambria Math" w:hAnsi="Cambria Math"/>
              </w:rPr>
              <m:t>c</m:t>
            </m:r>
          </m:sub>
        </m:sSub>
        <m:r>
          <m:rPr>
            <m:sty m:val="bi"/>
          </m:rPr>
          <w:rPr>
            <w:rFonts w:ascii="Cambria Math" w:hAnsi="Cambria Math"/>
          </w:rPr>
          <m:t>-</m:t>
        </m:r>
        <m:sSubSup>
          <m:sSubSupPr>
            <m:ctrlPr>
              <w:rPr>
                <w:rFonts w:ascii="Cambria Math" w:hAnsi="Cambria Math"/>
                <w:b w:val="0"/>
                <w:bCs/>
                <w:i/>
                <w:kern w:val="0"/>
                <w:szCs w:val="22"/>
              </w:rPr>
            </m:ctrlPr>
          </m:sSubSupPr>
          <m:e>
            <m:r>
              <m:rPr>
                <m:sty m:val="bi"/>
              </m:rPr>
              <w:rPr>
                <w:rFonts w:ascii="Cambria Math" w:hAnsi="Cambria Math"/>
                <w:kern w:val="0"/>
                <w:szCs w:val="22"/>
              </w:rPr>
              <m:t>p</m:t>
            </m:r>
          </m:e>
          <m:sub>
            <m:r>
              <m:rPr>
                <m:sty m:val="bi"/>
              </m:rPr>
              <w:rPr>
                <w:rFonts w:ascii="Cambria Math" w:hAnsi="Cambria Math"/>
                <w:kern w:val="0"/>
                <w:szCs w:val="22"/>
              </w:rPr>
              <m:t>c</m:t>
            </m:r>
          </m:sub>
          <m:sup>
            <m:r>
              <m:rPr>
                <m:sty m:val="bi"/>
              </m:rPr>
              <w:rPr>
                <w:rFonts w:ascii="Cambria Math" w:hAnsi="Cambria Math"/>
                <w:kern w:val="0"/>
                <w:szCs w:val="22"/>
              </w:rPr>
              <m:t>'</m:t>
            </m:r>
          </m:sup>
        </m:sSubSup>
      </m:oMath>
      <w:r w:rsidRPr="00AE7189">
        <w:rPr>
          <w:rFonts w:hint="eastAsia"/>
          <w:b w:val="0"/>
          <w:bCs/>
          <w:kern w:val="0"/>
          <w:szCs w:val="22"/>
        </w:rPr>
        <w:t xml:space="preserve"> </w:t>
      </w:r>
      <w:r w:rsidRPr="00AE7189">
        <w:rPr>
          <w:b w:val="0"/>
          <w:bCs/>
          <w:kern w:val="0"/>
          <w:szCs w:val="22"/>
        </w:rPr>
        <w:t xml:space="preserve">(b) </w:t>
      </w:r>
      <m:oMath>
        <m:sSub>
          <m:sSubPr>
            <m:ctrlPr>
              <w:rPr>
                <w:rFonts w:ascii="Cambria Math" w:hAnsi="Cambria Math"/>
                <w:b w:val="0"/>
                <w:bCs/>
                <w:i/>
              </w:rPr>
            </m:ctrlPr>
          </m:sSubPr>
          <m:e>
            <m:r>
              <m:rPr>
                <m:sty m:val="bi"/>
              </m:rPr>
              <w:rPr>
                <w:rFonts w:ascii="Cambria Math" w:hAnsi="Cambria Math"/>
              </w:rPr>
              <m:t>e</m:t>
            </m:r>
          </m:e>
          <m:sub>
            <m:r>
              <m:rPr>
                <m:sty m:val="bi"/>
              </m:rPr>
              <w:rPr>
                <w:rFonts w:ascii="Cambria Math" w:hAnsi="Cambria Math"/>
              </w:rPr>
              <m:t>c</m:t>
            </m:r>
          </m:sub>
        </m:sSub>
        <m:r>
          <m:rPr>
            <m:sty m:val="bi"/>
          </m:rPr>
          <w:rPr>
            <w:rFonts w:ascii="Cambria Math" w:hAnsi="Cambria Math"/>
          </w:rPr>
          <m:t>-</m:t>
        </m:r>
        <m:sSup>
          <m:sSupPr>
            <m:ctrlPr>
              <w:rPr>
                <w:rFonts w:ascii="Cambria Math" w:hAnsi="Cambria Math"/>
                <w:b w:val="0"/>
                <w:bCs/>
                <w:i/>
                <w:kern w:val="0"/>
                <w:szCs w:val="22"/>
              </w:rPr>
            </m:ctrlPr>
          </m:sSupPr>
          <m:e>
            <m:d>
              <m:dPr>
                <m:ctrlPr>
                  <w:rPr>
                    <w:rFonts w:ascii="Cambria Math" w:hAnsi="Cambria Math"/>
                    <w:b w:val="0"/>
                    <w:bCs/>
                    <w:i/>
                    <w:kern w:val="0"/>
                    <w:szCs w:val="22"/>
                  </w:rPr>
                </m:ctrlPr>
              </m:dPr>
              <m:e>
                <m:f>
                  <m:fPr>
                    <m:type m:val="lin"/>
                    <m:ctrlPr>
                      <w:rPr>
                        <w:rFonts w:ascii="Cambria Math" w:hAnsi="Cambria Math"/>
                        <w:b w:val="0"/>
                        <w:bCs/>
                        <w:i/>
                        <w:kern w:val="0"/>
                        <w:szCs w:val="22"/>
                      </w:rPr>
                    </m:ctrlPr>
                  </m:fPr>
                  <m:num>
                    <m:sSubSup>
                      <m:sSubSupPr>
                        <m:ctrlPr>
                          <w:rPr>
                            <w:rFonts w:ascii="Cambria Math" w:hAnsi="Cambria Math"/>
                            <w:b w:val="0"/>
                            <w:bCs/>
                            <w:i/>
                            <w:kern w:val="0"/>
                            <w:szCs w:val="22"/>
                          </w:rPr>
                        </m:ctrlPr>
                      </m:sSubSupPr>
                      <m:e>
                        <m:r>
                          <m:rPr>
                            <m:sty m:val="bi"/>
                          </m:rPr>
                          <w:rPr>
                            <w:rFonts w:ascii="Cambria Math" w:hAnsi="Cambria Math"/>
                            <w:kern w:val="0"/>
                            <w:szCs w:val="22"/>
                          </w:rPr>
                          <m:t>p</m:t>
                        </m:r>
                      </m:e>
                      <m:sub>
                        <m:r>
                          <m:rPr>
                            <m:sty m:val="bi"/>
                          </m:rPr>
                          <w:rPr>
                            <w:rFonts w:ascii="Cambria Math" w:hAnsi="Cambria Math"/>
                            <w:kern w:val="0"/>
                            <w:szCs w:val="22"/>
                          </w:rPr>
                          <m:t>c</m:t>
                        </m:r>
                      </m:sub>
                      <m:sup>
                        <m:r>
                          <m:rPr>
                            <m:sty m:val="bi"/>
                          </m:rPr>
                          <w:rPr>
                            <w:rFonts w:ascii="Cambria Math" w:hAnsi="Cambria Math"/>
                            <w:kern w:val="0"/>
                            <w:szCs w:val="22"/>
                          </w:rPr>
                          <m:t>'</m:t>
                        </m:r>
                      </m:sup>
                    </m:sSubSup>
                  </m:num>
                  <m:den>
                    <m:sSub>
                      <m:sSubPr>
                        <m:ctrlPr>
                          <w:rPr>
                            <w:rFonts w:ascii="Cambria Math" w:hAnsi="Cambria Math"/>
                            <w:b w:val="0"/>
                            <w:bCs/>
                            <w:i/>
                            <w:kern w:val="0"/>
                            <w:szCs w:val="22"/>
                          </w:rPr>
                        </m:ctrlPr>
                      </m:sSubPr>
                      <m:e>
                        <m:r>
                          <m:rPr>
                            <m:sty m:val="bi"/>
                          </m:rPr>
                          <w:rPr>
                            <w:rFonts w:ascii="Cambria Math" w:hAnsi="Cambria Math"/>
                            <w:kern w:val="0"/>
                            <w:szCs w:val="22"/>
                          </w:rPr>
                          <m:t>p</m:t>
                        </m:r>
                      </m:e>
                      <m:sub>
                        <m:r>
                          <m:rPr>
                            <m:sty m:val="bi"/>
                          </m:rPr>
                          <w:rPr>
                            <w:rFonts w:ascii="Cambria Math" w:hAnsi="Cambria Math"/>
                            <w:kern w:val="0"/>
                            <w:szCs w:val="22"/>
                          </w:rPr>
                          <m:t>a</m:t>
                        </m:r>
                      </m:sub>
                    </m:sSub>
                  </m:den>
                </m:f>
              </m:e>
            </m:d>
          </m:e>
          <m:sup>
            <m:r>
              <m:rPr>
                <m:sty m:val="bi"/>
              </m:rPr>
              <w:rPr>
                <w:rFonts w:ascii="Cambria Math" w:hAnsi="Cambria Math"/>
                <w:kern w:val="0"/>
                <w:szCs w:val="22"/>
              </w:rPr>
              <m:t>0.7</m:t>
            </m:r>
          </m:sup>
        </m:sSup>
      </m:oMath>
      <w:r w:rsidRPr="00AE7189">
        <w:rPr>
          <w:rFonts w:hint="eastAsia"/>
          <w:b w:val="0"/>
          <w:bCs/>
          <w:kern w:val="0"/>
          <w:szCs w:val="22"/>
        </w:rPr>
        <w:t xml:space="preserve"> </w:t>
      </w:r>
      <w:r w:rsidRPr="00AE7189">
        <w:rPr>
          <w:b w:val="0"/>
          <w:bCs/>
          <w:kern w:val="0"/>
          <w:szCs w:val="22"/>
        </w:rPr>
        <w:t xml:space="preserve">(c) </w:t>
      </w:r>
      <m:oMath>
        <m:sSub>
          <m:sSubPr>
            <m:ctrlPr>
              <w:rPr>
                <w:rFonts w:ascii="Cambria Math" w:hAnsi="Cambria Math"/>
                <w:b w:val="0"/>
                <w:bCs/>
                <w:i/>
                <w:kern w:val="0"/>
                <w:szCs w:val="22"/>
              </w:rPr>
            </m:ctrlPr>
          </m:sSubPr>
          <m:e>
            <m:r>
              <m:rPr>
                <m:sty m:val="bi"/>
              </m:rPr>
              <w:rPr>
                <w:rFonts w:ascii="Cambria Math" w:hAnsi="Cambria Math"/>
                <w:kern w:val="0"/>
                <w:szCs w:val="22"/>
              </w:rPr>
              <m:t>q</m:t>
            </m:r>
          </m:e>
          <m:sub>
            <m:r>
              <m:rPr>
                <m:sty m:val="bi"/>
              </m:rPr>
              <w:rPr>
                <w:rFonts w:ascii="Cambria Math" w:hAnsi="Cambria Math"/>
                <w:kern w:val="0"/>
                <w:szCs w:val="22"/>
              </w:rPr>
              <m:t>c</m:t>
            </m:r>
          </m:sub>
        </m:sSub>
        <m:r>
          <m:rPr>
            <m:sty m:val="bi"/>
          </m:rPr>
          <w:rPr>
            <w:rFonts w:ascii="Cambria Math" w:hAnsi="Cambria Math"/>
            <w:kern w:val="0"/>
            <w:szCs w:val="22"/>
          </w:rPr>
          <m:t>-</m:t>
        </m:r>
        <m:sSubSup>
          <m:sSubSupPr>
            <m:ctrlPr>
              <w:rPr>
                <w:rFonts w:ascii="Cambria Math" w:hAnsi="Cambria Math"/>
                <w:b w:val="0"/>
                <w:bCs/>
                <w:i/>
                <w:kern w:val="0"/>
                <w:szCs w:val="22"/>
              </w:rPr>
            </m:ctrlPr>
          </m:sSubSupPr>
          <m:e>
            <m:r>
              <m:rPr>
                <m:sty m:val="bi"/>
              </m:rPr>
              <w:rPr>
                <w:rFonts w:ascii="Cambria Math" w:hAnsi="Cambria Math"/>
                <w:kern w:val="0"/>
                <w:szCs w:val="22"/>
              </w:rPr>
              <m:t>p</m:t>
            </m:r>
          </m:e>
          <m:sub>
            <m:r>
              <m:rPr>
                <m:sty m:val="bi"/>
              </m:rPr>
              <w:rPr>
                <w:rFonts w:ascii="Cambria Math" w:hAnsi="Cambria Math"/>
                <w:kern w:val="0"/>
                <w:szCs w:val="22"/>
              </w:rPr>
              <m:t>c</m:t>
            </m:r>
          </m:sub>
          <m:sup>
            <m:r>
              <m:rPr>
                <m:sty m:val="bi"/>
              </m:rPr>
              <w:rPr>
                <w:rFonts w:ascii="Cambria Math" w:hAnsi="Cambria Math"/>
                <w:kern w:val="0"/>
                <w:szCs w:val="22"/>
              </w:rPr>
              <m:t>'</m:t>
            </m:r>
          </m:sup>
        </m:sSubSup>
      </m:oMath>
    </w:p>
    <w:p w14:paraId="0E18412E" w14:textId="77777777" w:rsidR="00AE7189" w:rsidRDefault="00AE7189" w:rsidP="00725754"/>
    <w:p w14:paraId="446275A1" w14:textId="2AF4D83C" w:rsidR="00725754" w:rsidRPr="00326518" w:rsidRDefault="00725754" w:rsidP="00725754">
      <w:r w:rsidRPr="00790105">
        <w:rPr>
          <w:rFonts w:hint="eastAsia"/>
        </w:rPr>
        <w:t>F</w:t>
      </w:r>
      <w:r w:rsidRPr="00790105">
        <w:t xml:space="preserve">igure </w:t>
      </w:r>
      <w:r w:rsidR="00FA6E30">
        <w:t>9</w:t>
      </w:r>
      <w:r w:rsidRPr="00790105">
        <w:t>(c)</w:t>
      </w:r>
      <w:r>
        <w:t xml:space="preserve"> </w:t>
      </w:r>
      <w:r w:rsidR="00E12011">
        <w:rPr>
          <w:rFonts w:cs="Times New Roman"/>
        </w:rPr>
        <w:t xml:space="preserve">shows the CSLs </w:t>
      </w:r>
      <w:r w:rsidR="00E12011" w:rsidRPr="00166702">
        <w:rPr>
          <w:rFonts w:cs="Times New Roman"/>
        </w:rPr>
        <w:t xml:space="preserve">for AC and AE </w:t>
      </w:r>
      <w:r w:rsidR="00E12011">
        <w:rPr>
          <w:rFonts w:cs="Times New Roman"/>
        </w:rPr>
        <w:t xml:space="preserve">stress path </w:t>
      </w:r>
      <w:r w:rsidR="00E12011" w:rsidRPr="00166702">
        <w:rPr>
          <w:rFonts w:cs="Times New Roman"/>
        </w:rPr>
        <w:t xml:space="preserve">tests </w:t>
      </w:r>
      <w:r w:rsidR="00E12011">
        <w:rPr>
          <w:rFonts w:cs="Times New Roman"/>
        </w:rPr>
        <w:t xml:space="preserve">with the CT and CP shearing modes </w:t>
      </w:r>
      <w:r>
        <w:rPr>
          <w:rFonts w:cs="Times New Roman"/>
        </w:rPr>
        <w:t xml:space="preserve">in </w:t>
      </w: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oMath>
      <w:r>
        <w:rPr>
          <w:rFonts w:cs="Times New Roman" w:hint="eastAsia"/>
        </w:rPr>
        <w:t xml:space="preserve"> </w:t>
      </w:r>
      <w:r>
        <w:rPr>
          <w:rFonts w:cs="Times New Roman"/>
        </w:rPr>
        <w:t xml:space="preserve">plane. </w:t>
      </w:r>
      <w:r w:rsidR="00443D33">
        <w:rPr>
          <w:rFonts w:cs="Times New Roman"/>
        </w:rPr>
        <w:t>It can be clearly seen that t</w:t>
      </w:r>
      <w:r w:rsidRPr="008E73F7">
        <w:rPr>
          <w:rFonts w:cs="Times New Roman"/>
        </w:rPr>
        <w:t xml:space="preserve">he </w:t>
      </w:r>
      <w:r>
        <w:rPr>
          <w:rFonts w:cs="Times New Roman"/>
        </w:rPr>
        <w:t>CSLs</w:t>
      </w:r>
      <w:r w:rsidR="00443D33">
        <w:rPr>
          <w:rFonts w:cs="Times New Roman"/>
        </w:rPr>
        <w:t xml:space="preserve"> in </w:t>
      </w:r>
      <m:oMath>
        <m:sSub>
          <m:sSubPr>
            <m:ctrlPr>
              <w:rPr>
                <w:rFonts w:ascii="Cambria Math" w:hAnsi="Cambria Math"/>
                <w:i/>
              </w:rPr>
            </m:ctrlPr>
          </m:sSubPr>
          <m:e>
            <m:r>
              <w:rPr>
                <w:rFonts w:ascii="Cambria Math" w:hAnsi="Cambria Math"/>
              </w:rPr>
              <m:t>q</m:t>
            </m:r>
          </m:e>
          <m:sub>
            <m: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m:t>
            </m:r>
          </m:sup>
        </m:sSubSup>
      </m:oMath>
      <w:r w:rsidR="00443D33">
        <w:rPr>
          <w:rFonts w:cs="Times New Roman" w:hint="eastAsia"/>
        </w:rPr>
        <w:t xml:space="preserve"> </w:t>
      </w:r>
      <w:r w:rsidR="00443D33">
        <w:rPr>
          <w:rFonts w:cs="Times New Roman"/>
        </w:rPr>
        <w:t>plane</w:t>
      </w:r>
      <w:r w:rsidR="00D56DD6">
        <w:rPr>
          <w:rFonts w:cs="Times New Roman"/>
        </w:rPr>
        <w:t xml:space="preserve"> </w:t>
      </w:r>
      <w:r w:rsidR="00443D33">
        <w:rPr>
          <w:rFonts w:cs="Times New Roman"/>
        </w:rPr>
        <w:t xml:space="preserve">are </w:t>
      </w:r>
      <w:r w:rsidRPr="008E73F7">
        <w:rPr>
          <w:rFonts w:cs="Times New Roman"/>
        </w:rPr>
        <w:t xml:space="preserve">independent of the </w:t>
      </w:r>
      <w:r w:rsidR="00443D33">
        <w:rPr>
          <w:rFonts w:cs="Times New Roman"/>
        </w:rPr>
        <w:t xml:space="preserve">shearing </w:t>
      </w:r>
      <w:r w:rsidR="00805527">
        <w:rPr>
          <w:rFonts w:cs="Times New Roman"/>
        </w:rPr>
        <w:t>mode</w:t>
      </w:r>
      <w:r>
        <w:rPr>
          <w:rFonts w:cs="Times New Roman"/>
        </w:rPr>
        <w:t xml:space="preserve"> </w:t>
      </w:r>
      <w:r w:rsidR="00443D33">
        <w:rPr>
          <w:rFonts w:cs="Times New Roman"/>
        </w:rPr>
        <w:t xml:space="preserve">(CT or </w:t>
      </w:r>
      <w:r>
        <w:rPr>
          <w:rFonts w:cs="Times New Roman"/>
        </w:rPr>
        <w:t>CP</w:t>
      </w:r>
      <w:r w:rsidR="00443D33">
        <w:rPr>
          <w:rFonts w:cs="Times New Roman"/>
        </w:rPr>
        <w:t>)</w:t>
      </w:r>
      <w:r w:rsidRPr="008E73F7">
        <w:rPr>
          <w:rFonts w:cs="Times New Roman"/>
        </w:rPr>
        <w:t xml:space="preserve">, but dependent on </w:t>
      </w:r>
      <w:r>
        <w:rPr>
          <w:rFonts w:cs="Times New Roman"/>
        </w:rPr>
        <w:t xml:space="preserve">the </w:t>
      </w:r>
      <w:r w:rsidR="00443D33">
        <w:rPr>
          <w:rFonts w:cs="Times New Roman"/>
        </w:rPr>
        <w:t>stress path (</w:t>
      </w:r>
      <w:r>
        <w:rPr>
          <w:rFonts w:cs="Times New Roman"/>
        </w:rPr>
        <w:t>AC</w:t>
      </w:r>
      <w:r w:rsidRPr="008E73F7">
        <w:rPr>
          <w:rFonts w:cs="Times New Roman"/>
        </w:rPr>
        <w:t xml:space="preserve"> or </w:t>
      </w:r>
      <w:r>
        <w:rPr>
          <w:rFonts w:cs="Times New Roman"/>
        </w:rPr>
        <w:t>AE</w:t>
      </w:r>
      <w:r w:rsidR="00443D33">
        <w:rPr>
          <w:rFonts w:cs="Times New Roman"/>
        </w:rPr>
        <w:t>)</w:t>
      </w:r>
      <w:r w:rsidRPr="008E73F7">
        <w:rPr>
          <w:rFonts w:cs="Times New Roman"/>
        </w:rPr>
        <w:t>.</w:t>
      </w:r>
      <w:r>
        <w:rPr>
          <w:rFonts w:cs="Times New Roman"/>
        </w:rPr>
        <w:t xml:space="preserve"> </w:t>
      </w:r>
      <w:r w:rsidR="00443D33">
        <w:rPr>
          <w:rFonts w:cs="Times New Roman"/>
        </w:rPr>
        <w:t xml:space="preserve">Both the CSLs for AC and AE are well fitted by </w:t>
      </w:r>
      <w:r w:rsidR="00D56DD6">
        <w:rPr>
          <w:rFonts w:cs="Times New Roman"/>
        </w:rPr>
        <w:t xml:space="preserve">two </w:t>
      </w:r>
      <w:r w:rsidR="00443D33">
        <w:rPr>
          <w:rFonts w:cs="Times New Roman"/>
        </w:rPr>
        <w:t xml:space="preserve">straight lines </w:t>
      </w:r>
      <w:r w:rsidR="00D56DD6">
        <w:rPr>
          <w:rFonts w:cs="Times New Roman"/>
        </w:rPr>
        <w:t xml:space="preserve">almost passing through the origin </w:t>
      </w:r>
      <w:r w:rsidR="00443D33">
        <w:rPr>
          <w:rFonts w:cs="Times New Roman"/>
        </w:rPr>
        <w:t>with the slope</w:t>
      </w:r>
      <w:r w:rsidR="00D56DD6">
        <w:rPr>
          <w:rFonts w:cs="Times New Roman"/>
        </w:rPr>
        <w:t>s</w:t>
      </w:r>
      <w:r w:rsidR="00443D33">
        <w:rPr>
          <w:rFonts w:cs="Times New Roman"/>
        </w:rPr>
        <w:t xml:space="preserve"> of</w:t>
      </w:r>
      <w:r w:rsidR="00D56DD6">
        <w:rPr>
          <w:rFonts w:cs="Times New Roman"/>
        </w:rPr>
        <w:t xml:space="preserve"> </w:t>
      </w:r>
      <m:oMath>
        <m:sSub>
          <m:sSubPr>
            <m:ctrlPr>
              <w:rPr>
                <w:rFonts w:ascii="Cambria Math" w:hAnsi="Cambria Math"/>
                <w:i/>
              </w:rPr>
            </m:ctrlPr>
          </m:sSubPr>
          <m:e>
            <m:r>
              <w:rPr>
                <w:rFonts w:ascii="Cambria Math" w:hAnsi="Cambria Math"/>
              </w:rPr>
              <m:t>η</m:t>
            </m:r>
          </m:e>
          <m:sub>
            <m:r>
              <w:rPr>
                <w:rFonts w:ascii="Cambria Math" w:hAnsi="Cambria Math"/>
              </w:rPr>
              <m:t>c</m:t>
            </m:r>
          </m:sub>
        </m:sSub>
        <m:r>
          <w:rPr>
            <w:rFonts w:ascii="Cambria Math" w:hAnsi="Cambria Math"/>
          </w:rPr>
          <m:t xml:space="preserve">=0.7755 </m:t>
        </m:r>
      </m:oMath>
      <w:r w:rsidR="00443D33">
        <w:rPr>
          <w:rFonts w:cs="Times New Roman"/>
        </w:rPr>
        <w:t xml:space="preserve">and </w:t>
      </w:r>
      <m:oMath>
        <m:sSub>
          <m:sSubPr>
            <m:ctrlPr>
              <w:rPr>
                <w:rFonts w:ascii="Cambria Math" w:hAnsi="Cambria Math"/>
                <w:i/>
              </w:rPr>
            </m:ctrlPr>
          </m:sSubPr>
          <m:e>
            <m:r>
              <w:rPr>
                <w:rFonts w:ascii="Cambria Math" w:hAnsi="Cambria Math"/>
              </w:rPr>
              <m:t>η</m:t>
            </m:r>
          </m:e>
          <m:sub>
            <m:r>
              <w:rPr>
                <w:rFonts w:ascii="Cambria Math" w:hAnsi="Cambria Math"/>
              </w:rPr>
              <m:t>e</m:t>
            </m:r>
          </m:sub>
        </m:sSub>
        <m:r>
          <w:rPr>
            <w:rFonts w:ascii="Cambria Math" w:hAnsi="Cambria Math"/>
          </w:rPr>
          <m:t>=0.6138</m:t>
        </m:r>
      </m:oMath>
      <w:r w:rsidR="00443D33">
        <w:rPr>
          <w:rFonts w:cs="Times New Roman"/>
        </w:rPr>
        <w:t xml:space="preserve"> respectively</w:t>
      </w:r>
      <w:r w:rsidR="00D56DD6">
        <w:rPr>
          <w:rFonts w:cs="Times New Roman"/>
        </w:rPr>
        <w:t>.</w:t>
      </w:r>
      <w:r w:rsidR="00443D33">
        <w:rPr>
          <w:rFonts w:cs="Times New Roman"/>
        </w:rPr>
        <w:t xml:space="preserve"> </w:t>
      </w:r>
      <w:r>
        <w:rPr>
          <w:rFonts w:hint="eastAsia"/>
        </w:rPr>
        <w:t>T</w:t>
      </w:r>
      <w:r>
        <w:t>he</w:t>
      </w:r>
      <w:r w:rsidR="00D56DD6">
        <w:t>se</w:t>
      </w:r>
      <w:r>
        <w:t xml:space="preserve"> observations are in agreement with </w:t>
      </w:r>
      <w:r w:rsidR="00D56DD6">
        <w:t xml:space="preserve">the original critical state framework, as proposed by Roscoe </w:t>
      </w:r>
      <w:r w:rsidR="00D56DD6" w:rsidRPr="00D56DD6">
        <w:rPr>
          <w:i/>
        </w:rPr>
        <w:t>et al</w:t>
      </w:r>
      <w:r w:rsidR="00D56DD6">
        <w:rPr>
          <w:i/>
        </w:rPr>
        <w:t>.</w:t>
      </w:r>
      <w:r w:rsidR="00D56DD6">
        <w:t xml:space="preserve"> [1958], and also in line with those reported by </w:t>
      </w:r>
      <w:r>
        <w:t xml:space="preserve">Yin and Chang [2009], </w:t>
      </w:r>
      <w:r>
        <w:rPr>
          <w:rFonts w:cs="Times New Roman"/>
        </w:rPr>
        <w:t>Huang</w:t>
      </w:r>
      <w:r w:rsidRPr="00E67D8C">
        <w:rPr>
          <w:i/>
          <w:iCs/>
        </w:rPr>
        <w:t xml:space="preserve"> </w:t>
      </w:r>
      <w:r w:rsidRPr="00153816">
        <w:rPr>
          <w:i/>
          <w:iCs/>
        </w:rPr>
        <w:t>et al.</w:t>
      </w:r>
      <w:r w:rsidRPr="00E67D8C">
        <w:t xml:space="preserve"> </w:t>
      </w:r>
      <w:r>
        <w:t xml:space="preserve">[2014], </w:t>
      </w:r>
      <w:r w:rsidRPr="00790105">
        <w:t xml:space="preserve">Yang and Wu </w:t>
      </w:r>
      <w:r>
        <w:t>[</w:t>
      </w:r>
      <w:r w:rsidRPr="00790105">
        <w:t>2017</w:t>
      </w:r>
      <w:r>
        <w:t xml:space="preserve">] and </w:t>
      </w:r>
      <w:r w:rsidRPr="00F43322">
        <w:t>Kodicherla</w:t>
      </w:r>
      <w:r w:rsidRPr="00E67D8C">
        <w:rPr>
          <w:i/>
          <w:iCs/>
        </w:rPr>
        <w:t xml:space="preserve"> </w:t>
      </w:r>
      <w:r w:rsidRPr="00153816">
        <w:rPr>
          <w:i/>
          <w:iCs/>
        </w:rPr>
        <w:t>et al.</w:t>
      </w:r>
      <w:r w:rsidRPr="00E67D8C">
        <w:t xml:space="preserve"> </w:t>
      </w:r>
      <w:r w:rsidR="003A563E">
        <w:t xml:space="preserve">[2021], among others. </w:t>
      </w:r>
      <w:r w:rsidR="00AD2EEA">
        <w:t>For axi</w:t>
      </w:r>
      <w:r w:rsidR="003A563E">
        <w:t>symmetric stress conditions</w:t>
      </w:r>
      <w:r w:rsidR="003216E0">
        <w:t xml:space="preserve">, the </w:t>
      </w:r>
      <w:r w:rsidR="006B3330">
        <w:rPr>
          <w:rFonts w:cs="Times New Roman"/>
        </w:rPr>
        <w:t>critical state stress ratios</w:t>
      </w:r>
      <w:r w:rsidR="00A27395">
        <w:rPr>
          <w:rFonts w:cs="Times New Roman"/>
        </w:rPr>
        <w:t xml:space="preserve"> </w:t>
      </w:r>
      <w:r w:rsidR="003A563E">
        <w:rPr>
          <w:rFonts w:cs="Times New Roman"/>
        </w:rPr>
        <w:t>for AC and AE</w:t>
      </w:r>
      <w:r w:rsidR="003A563E" w:rsidRPr="00841C9A">
        <w:rPr>
          <w:rFonts w:cs="Times New Roman"/>
        </w:rPr>
        <w:t xml:space="preserve">, </w:t>
      </w:r>
      <w:r w:rsidR="00841C9A" w:rsidRPr="00841C9A">
        <w:rPr>
          <w:rFonts w:cs="Times New Roman"/>
        </w:rPr>
        <w:t>i.e.,</w:t>
      </w:r>
      <w:r w:rsidR="003A563E" w:rsidRPr="00841C9A">
        <w:rPr>
          <w:rFonts w:cs="Times New Roman"/>
        </w:rPr>
        <w:t xml:space="preserve"> </w:t>
      </w:r>
      <m:oMath>
        <m:sSub>
          <m:sSubPr>
            <m:ctrlPr>
              <w:rPr>
                <w:rFonts w:ascii="Cambria Math" w:hAnsi="Cambria Math"/>
                <w:i/>
              </w:rPr>
            </m:ctrlPr>
          </m:sSubPr>
          <m:e>
            <m:r>
              <w:rPr>
                <w:rFonts w:ascii="Cambria Math" w:hAnsi="Cambria Math"/>
              </w:rPr>
              <m:t>η</m:t>
            </m:r>
          </m:e>
          <m:sub>
            <m:r>
              <w:rPr>
                <w:rFonts w:ascii="Cambria Math" w:hAnsi="Cambria Math"/>
              </w:rPr>
              <m:t>c</m:t>
            </m:r>
          </m:sub>
        </m:sSub>
      </m:oMath>
      <w:r w:rsidR="00A27395" w:rsidRPr="00841C9A">
        <w:rPr>
          <w:rFonts w:cs="Times New Roman" w:hint="eastAsia"/>
        </w:rPr>
        <w:t xml:space="preserve"> </w:t>
      </w:r>
      <w:r w:rsidR="00A27395" w:rsidRPr="00841C9A">
        <w:rPr>
          <w:rFonts w:cs="Times New Roman"/>
        </w:rPr>
        <w:t xml:space="preserve">and </w:t>
      </w:r>
      <m:oMath>
        <m:sSub>
          <m:sSubPr>
            <m:ctrlPr>
              <w:rPr>
                <w:rFonts w:ascii="Cambria Math" w:hAnsi="Cambria Math"/>
                <w:i/>
              </w:rPr>
            </m:ctrlPr>
          </m:sSubPr>
          <m:e>
            <m:r>
              <w:rPr>
                <w:rFonts w:ascii="Cambria Math" w:hAnsi="Cambria Math"/>
              </w:rPr>
              <m:t>η</m:t>
            </m:r>
          </m:e>
          <m:sub>
            <m:r>
              <w:rPr>
                <w:rFonts w:ascii="Cambria Math" w:hAnsi="Cambria Math"/>
              </w:rPr>
              <m:t>e</m:t>
            </m:r>
          </m:sub>
        </m:sSub>
      </m:oMath>
      <w:r w:rsidR="003A563E" w:rsidRPr="00841C9A">
        <w:rPr>
          <w:rFonts w:cs="Times New Roman"/>
        </w:rPr>
        <w:t xml:space="preserve">, </w:t>
      </w:r>
      <w:r w:rsidR="00A27395" w:rsidRPr="00841C9A">
        <w:rPr>
          <w:rFonts w:cs="Times New Roman"/>
        </w:rPr>
        <w:t>can b</w:t>
      </w:r>
      <w:r w:rsidR="00A27395">
        <w:rPr>
          <w:rFonts w:cs="Times New Roman"/>
        </w:rPr>
        <w:t xml:space="preserve">e </w:t>
      </w:r>
      <w:r w:rsidR="003A563E">
        <w:rPr>
          <w:rFonts w:cs="Times New Roman"/>
        </w:rPr>
        <w:t>cor</w:t>
      </w:r>
      <w:r w:rsidR="00A27395">
        <w:rPr>
          <w:rFonts w:cs="Times New Roman"/>
        </w:rPr>
        <w:t xml:space="preserve">related to </w:t>
      </w:r>
      <w:r w:rsidR="00A27395" w:rsidRPr="00A27395">
        <w:t xml:space="preserve">the </w:t>
      </w:r>
      <w:r w:rsidR="00133583">
        <w:t xml:space="preserve">mobilized </w:t>
      </w:r>
      <w:r w:rsidR="00A27395" w:rsidRPr="00A27395">
        <w:t>friction angle (</w:t>
      </w:r>
      <m:oMath>
        <m:r>
          <w:rPr>
            <w:rFonts w:ascii="Cambria Math" w:hAnsi="Cambria Math" w:cs="Times New Roman"/>
          </w:rPr>
          <m:t>φ</m:t>
        </m:r>
      </m:oMath>
      <w:r w:rsidR="00A27395" w:rsidRPr="00A27395">
        <w:t>)</w:t>
      </w:r>
      <w:r w:rsidR="00A27395">
        <w:t xml:space="preserve">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731"/>
        <w:gridCol w:w="2459"/>
      </w:tblGrid>
      <w:tr w:rsidR="00A27395" w14:paraId="1A611674" w14:textId="77777777" w:rsidTr="003A563E">
        <w:trPr>
          <w:trHeight w:val="327"/>
        </w:trPr>
        <w:tc>
          <w:tcPr>
            <w:tcW w:w="1710" w:type="dxa"/>
          </w:tcPr>
          <w:p w14:paraId="4AE47964" w14:textId="77777777" w:rsidR="00A27395" w:rsidRDefault="00A27395" w:rsidP="00AE7189">
            <w:pPr>
              <w:snapToGrid w:val="0"/>
              <w:spacing w:before="120" w:after="120"/>
            </w:pPr>
          </w:p>
        </w:tc>
        <w:tc>
          <w:tcPr>
            <w:tcW w:w="4731" w:type="dxa"/>
          </w:tcPr>
          <w:p w14:paraId="3A11CCAB" w14:textId="1FF8943A" w:rsidR="00A27395" w:rsidRDefault="00C54826" w:rsidP="00AE7189">
            <w:pPr>
              <w:snapToGrid w:val="0"/>
              <w:spacing w:before="120" w:after="120"/>
            </w:pPr>
            <m:oMathPara>
              <m:oMath>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sin</m:t>
                        </m:r>
                      </m:fName>
                      <m:e>
                        <m:r>
                          <w:rPr>
                            <w:rFonts w:ascii="Cambria Math" w:hAnsi="Cambria Math" w:cs="Times New Roman"/>
                          </w:rPr>
                          <m:t>φ</m:t>
                        </m:r>
                      </m:e>
                    </m:func>
                  </m:e>
                  <m:sub>
                    <m:r>
                      <w:rPr>
                        <w:rFonts w:ascii="Cambria Math" w:hAnsi="Cambria Math"/>
                      </w:rPr>
                      <m:t>c</m:t>
                    </m:r>
                  </m:sub>
                </m:sSub>
                <m:r>
                  <w:rPr>
                    <w:rFonts w:ascii="Cambria Math" w:hAnsi="Cambria Math"/>
                  </w:rPr>
                  <m:t>=</m:t>
                </m:r>
                <m:f>
                  <m:fPr>
                    <m:ctrlPr>
                      <w:rPr>
                        <w:rFonts w:ascii="Cambria Math" w:hAnsi="Cambria Math"/>
                        <w:i/>
                        <w:kern w:val="0"/>
                        <w:szCs w:val="22"/>
                      </w:rPr>
                    </m:ctrlPr>
                  </m:fPr>
                  <m:num>
                    <m:r>
                      <w:rPr>
                        <w:rFonts w:ascii="Cambria Math" w:hAnsi="Cambria Math"/>
                        <w:kern w:val="0"/>
                        <w:szCs w:val="22"/>
                      </w:rPr>
                      <m:t>3</m:t>
                    </m:r>
                    <m:sSub>
                      <m:sSubPr>
                        <m:ctrlPr>
                          <w:rPr>
                            <w:rFonts w:ascii="Cambria Math" w:hAnsi="Cambria Math"/>
                            <w:i/>
                          </w:rPr>
                        </m:ctrlPr>
                      </m:sSubPr>
                      <m:e>
                        <m:r>
                          <w:rPr>
                            <w:rFonts w:ascii="Cambria Math" w:hAnsi="Cambria Math"/>
                          </w:rPr>
                          <m:t>η</m:t>
                        </m:r>
                      </m:e>
                      <m:sub>
                        <m:r>
                          <w:rPr>
                            <w:rFonts w:ascii="Cambria Math" w:hAnsi="Cambria Math"/>
                          </w:rPr>
                          <m:t>c</m:t>
                        </m:r>
                      </m:sub>
                    </m:sSub>
                  </m:num>
                  <m:den>
                    <m:r>
                      <w:rPr>
                        <w:rFonts w:ascii="Cambria Math" w:hAnsi="Cambria Math"/>
                      </w:rPr>
                      <m:t>6+</m:t>
                    </m:r>
                    <m:sSub>
                      <m:sSubPr>
                        <m:ctrlPr>
                          <w:rPr>
                            <w:rFonts w:ascii="Cambria Math" w:hAnsi="Cambria Math"/>
                            <w:i/>
                          </w:rPr>
                        </m:ctrlPr>
                      </m:sSubPr>
                      <m:e>
                        <m:r>
                          <w:rPr>
                            <w:rFonts w:ascii="Cambria Math" w:hAnsi="Cambria Math"/>
                          </w:rPr>
                          <m:t>η</m:t>
                        </m:r>
                      </m:e>
                      <m:sub>
                        <m:r>
                          <w:rPr>
                            <w:rFonts w:ascii="Cambria Math" w:hAnsi="Cambria Math"/>
                          </w:rPr>
                          <m:t>c</m:t>
                        </m:r>
                      </m:sub>
                    </m:sSub>
                  </m:den>
                </m:f>
                <m:r>
                  <w:rPr>
                    <w:rFonts w:ascii="Cambria Math" w:hAnsi="Cambria Math"/>
                    <w:kern w:val="0"/>
                    <w:szCs w:val="22"/>
                  </w:rPr>
                  <m:t xml:space="preserve">  (</m:t>
                </m:r>
                <m:r>
                  <m:rPr>
                    <m:sty m:val="p"/>
                  </m:rPr>
                  <w:rPr>
                    <w:rFonts w:ascii="Cambria Math" w:hAnsi="Cambria Math"/>
                    <w:kern w:val="0"/>
                    <w:szCs w:val="22"/>
                  </w:rPr>
                  <m:t>compression</m:t>
                </m:r>
                <m:r>
                  <w:rPr>
                    <w:rFonts w:ascii="Cambria Math" w:hAnsi="Cambria Math"/>
                    <w:kern w:val="0"/>
                    <w:szCs w:val="22"/>
                  </w:rPr>
                  <m:t>)</m:t>
                </m:r>
              </m:oMath>
            </m:oMathPara>
          </w:p>
        </w:tc>
        <w:tc>
          <w:tcPr>
            <w:tcW w:w="2459" w:type="dxa"/>
            <w:vAlign w:val="center"/>
          </w:tcPr>
          <w:p w14:paraId="57E57FB5" w14:textId="75FE7047" w:rsidR="00A27395" w:rsidRDefault="00A27395" w:rsidP="00AE7189">
            <w:pPr>
              <w:snapToGrid w:val="0"/>
              <w:spacing w:before="120" w:after="120"/>
              <w:jc w:val="right"/>
            </w:pPr>
            <w:r w:rsidRPr="00CC0241">
              <w:rPr>
                <w:rFonts w:hint="eastAsia"/>
              </w:rPr>
              <w:t>(</w:t>
            </w:r>
            <w:r w:rsidRPr="00CC0241">
              <w:t>1</w:t>
            </w:r>
            <w:r w:rsidR="00244AC3">
              <w:t>0</w:t>
            </w:r>
            <w:r w:rsidRPr="00CC0241">
              <w:t>)</w:t>
            </w:r>
          </w:p>
        </w:tc>
      </w:tr>
      <w:tr w:rsidR="00A27395" w14:paraId="39CE2BC9" w14:textId="77777777" w:rsidTr="003A563E">
        <w:trPr>
          <w:trHeight w:val="327"/>
        </w:trPr>
        <w:tc>
          <w:tcPr>
            <w:tcW w:w="1710" w:type="dxa"/>
          </w:tcPr>
          <w:p w14:paraId="2085688F" w14:textId="77777777" w:rsidR="00A27395" w:rsidRDefault="00A27395" w:rsidP="00AE7189">
            <w:pPr>
              <w:snapToGrid w:val="0"/>
              <w:spacing w:before="120" w:after="120"/>
            </w:pPr>
          </w:p>
        </w:tc>
        <w:tc>
          <w:tcPr>
            <w:tcW w:w="4731" w:type="dxa"/>
          </w:tcPr>
          <w:p w14:paraId="3909054D" w14:textId="10118C64" w:rsidR="00A27395" w:rsidRPr="00085752" w:rsidRDefault="00C54826" w:rsidP="00AE7189">
            <w:pPr>
              <w:snapToGrid w:val="0"/>
              <w:spacing w:before="120" w:after="120"/>
              <w:rPr>
                <w:rFonts w:eastAsia="DengXian" w:cs="Times New Roman"/>
              </w:rPr>
            </w:pPr>
            <m:oMathPara>
              <m:oMath>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sin</m:t>
                        </m:r>
                      </m:fName>
                      <m:e>
                        <m:r>
                          <w:rPr>
                            <w:rFonts w:ascii="Cambria Math" w:hAnsi="Cambria Math" w:cs="Times New Roman"/>
                          </w:rPr>
                          <m:t>φ</m:t>
                        </m:r>
                      </m:e>
                    </m:func>
                  </m:e>
                  <m:sub>
                    <m:r>
                      <w:rPr>
                        <w:rFonts w:ascii="Cambria Math" w:hAnsi="Cambria Math"/>
                      </w:rPr>
                      <m:t>e</m:t>
                    </m:r>
                  </m:sub>
                </m:sSub>
                <m:r>
                  <w:rPr>
                    <w:rFonts w:ascii="Cambria Math" w:hAnsi="Cambria Math"/>
                  </w:rPr>
                  <m:t>=</m:t>
                </m:r>
                <m:f>
                  <m:fPr>
                    <m:ctrlPr>
                      <w:rPr>
                        <w:rFonts w:ascii="Cambria Math" w:hAnsi="Cambria Math"/>
                        <w:i/>
                        <w:kern w:val="0"/>
                        <w:szCs w:val="22"/>
                      </w:rPr>
                    </m:ctrlPr>
                  </m:fPr>
                  <m:num>
                    <m:r>
                      <w:rPr>
                        <w:rFonts w:ascii="Cambria Math" w:hAnsi="Cambria Math"/>
                        <w:kern w:val="0"/>
                        <w:szCs w:val="22"/>
                      </w:rPr>
                      <m:t>3</m:t>
                    </m:r>
                    <m:sSub>
                      <m:sSubPr>
                        <m:ctrlPr>
                          <w:rPr>
                            <w:rFonts w:ascii="Cambria Math" w:hAnsi="Cambria Math"/>
                            <w:i/>
                          </w:rPr>
                        </m:ctrlPr>
                      </m:sSubPr>
                      <m:e>
                        <m:r>
                          <w:rPr>
                            <w:rFonts w:ascii="Cambria Math" w:hAnsi="Cambria Math"/>
                          </w:rPr>
                          <m:t>η</m:t>
                        </m:r>
                      </m:e>
                      <m:sub>
                        <m:r>
                          <w:rPr>
                            <w:rFonts w:ascii="Cambria Math" w:hAnsi="Cambria Math"/>
                          </w:rPr>
                          <m:t>e</m:t>
                        </m:r>
                      </m:sub>
                    </m:sSub>
                  </m:num>
                  <m:den>
                    <m:r>
                      <w:rPr>
                        <w:rFonts w:ascii="Cambria Math" w:hAnsi="Cambria Math"/>
                      </w:rPr>
                      <m:t>6-</m:t>
                    </m:r>
                    <m:sSub>
                      <m:sSubPr>
                        <m:ctrlPr>
                          <w:rPr>
                            <w:rFonts w:ascii="Cambria Math" w:hAnsi="Cambria Math"/>
                            <w:i/>
                          </w:rPr>
                        </m:ctrlPr>
                      </m:sSubPr>
                      <m:e>
                        <m:r>
                          <w:rPr>
                            <w:rFonts w:ascii="Cambria Math" w:hAnsi="Cambria Math"/>
                          </w:rPr>
                          <m:t>η</m:t>
                        </m:r>
                      </m:e>
                      <m:sub>
                        <m:r>
                          <w:rPr>
                            <w:rFonts w:ascii="Cambria Math" w:hAnsi="Cambria Math"/>
                          </w:rPr>
                          <m:t>e</m:t>
                        </m:r>
                      </m:sub>
                    </m:sSub>
                  </m:den>
                </m:f>
                <m:r>
                  <w:rPr>
                    <w:rFonts w:ascii="Cambria Math" w:hAnsi="Cambria Math"/>
                    <w:kern w:val="0"/>
                    <w:szCs w:val="22"/>
                  </w:rPr>
                  <m:t xml:space="preserve">        (</m:t>
                </m:r>
                <m:r>
                  <m:rPr>
                    <m:sty m:val="p"/>
                  </m:rPr>
                  <w:rPr>
                    <w:rFonts w:ascii="Cambria Math" w:hAnsi="Cambria Math"/>
                    <w:kern w:val="0"/>
                    <w:szCs w:val="22"/>
                  </w:rPr>
                  <m:t>extension</m:t>
                </m:r>
                <m:r>
                  <w:rPr>
                    <w:rFonts w:ascii="Cambria Math" w:hAnsi="Cambria Math"/>
                    <w:kern w:val="0"/>
                    <w:szCs w:val="22"/>
                  </w:rPr>
                  <m:t>)</m:t>
                </m:r>
              </m:oMath>
            </m:oMathPara>
          </w:p>
        </w:tc>
        <w:tc>
          <w:tcPr>
            <w:tcW w:w="2459" w:type="dxa"/>
            <w:vAlign w:val="center"/>
          </w:tcPr>
          <w:p w14:paraId="2A1D1C29" w14:textId="00BF22D7" w:rsidR="00A27395" w:rsidRPr="00CC0241" w:rsidRDefault="00412D31" w:rsidP="00AE7189">
            <w:pPr>
              <w:snapToGrid w:val="0"/>
              <w:spacing w:before="120" w:after="120"/>
              <w:jc w:val="right"/>
            </w:pPr>
            <w:r w:rsidRPr="00CC0241">
              <w:rPr>
                <w:rFonts w:hint="eastAsia"/>
              </w:rPr>
              <w:t>(</w:t>
            </w:r>
            <w:r w:rsidRPr="00CC0241">
              <w:t>1</w:t>
            </w:r>
            <w:r w:rsidR="00244AC3">
              <w:t>1</w:t>
            </w:r>
            <w:r w:rsidRPr="00CC0241">
              <w:t>)</w:t>
            </w:r>
          </w:p>
        </w:tc>
      </w:tr>
    </w:tbl>
    <w:p w14:paraId="6C5F28BB" w14:textId="14351C52" w:rsidR="003A563E" w:rsidRPr="00841C9A" w:rsidRDefault="003A563E" w:rsidP="00AE7189">
      <w:r w:rsidRPr="00841C9A">
        <w:t xml:space="preserve">By inserting the values of </w:t>
      </w:r>
      <m:oMath>
        <m:sSub>
          <m:sSubPr>
            <m:ctrlPr>
              <w:rPr>
                <w:rFonts w:ascii="Cambria Math" w:hAnsi="Cambria Math"/>
                <w:i/>
              </w:rPr>
            </m:ctrlPr>
          </m:sSubPr>
          <m:e>
            <m:r>
              <w:rPr>
                <w:rFonts w:ascii="Cambria Math" w:hAnsi="Cambria Math"/>
              </w:rPr>
              <m:t>η</m:t>
            </m:r>
          </m:e>
          <m:sub>
            <m:r>
              <w:rPr>
                <w:rFonts w:ascii="Cambria Math" w:hAnsi="Cambria Math"/>
              </w:rPr>
              <m:t>c</m:t>
            </m:r>
          </m:sub>
        </m:sSub>
        <m:r>
          <w:rPr>
            <w:rFonts w:ascii="Cambria Math" w:hAnsi="Cambria Math"/>
          </w:rPr>
          <m:t xml:space="preserve">=0.7755 </m:t>
        </m:r>
      </m:oMath>
      <w:r w:rsidRPr="00841C9A">
        <w:rPr>
          <w:rFonts w:cs="Times New Roman"/>
        </w:rPr>
        <w:t xml:space="preserve">and </w:t>
      </w:r>
      <m:oMath>
        <m:sSub>
          <m:sSubPr>
            <m:ctrlPr>
              <w:rPr>
                <w:rFonts w:ascii="Cambria Math" w:hAnsi="Cambria Math"/>
                <w:i/>
              </w:rPr>
            </m:ctrlPr>
          </m:sSubPr>
          <m:e>
            <m:r>
              <w:rPr>
                <w:rFonts w:ascii="Cambria Math" w:hAnsi="Cambria Math"/>
              </w:rPr>
              <m:t>η</m:t>
            </m:r>
          </m:e>
          <m:sub>
            <m:r>
              <w:rPr>
                <w:rFonts w:ascii="Cambria Math" w:hAnsi="Cambria Math"/>
              </w:rPr>
              <m:t>e</m:t>
            </m:r>
          </m:sub>
        </m:sSub>
        <m:r>
          <w:rPr>
            <w:rFonts w:ascii="Cambria Math" w:hAnsi="Cambria Math"/>
          </w:rPr>
          <m:t>=0.6138</m:t>
        </m:r>
      </m:oMath>
      <w:r w:rsidRPr="00841C9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958"/>
        <w:gridCol w:w="2243"/>
      </w:tblGrid>
      <w:tr w:rsidR="00AE7189" w14:paraId="2931787F" w14:textId="77777777" w:rsidTr="00AE7189">
        <w:trPr>
          <w:trHeight w:val="327"/>
        </w:trPr>
        <w:tc>
          <w:tcPr>
            <w:tcW w:w="2689" w:type="dxa"/>
          </w:tcPr>
          <w:p w14:paraId="59F41B42" w14:textId="77777777" w:rsidR="00AE7189" w:rsidRDefault="00AE7189" w:rsidP="00AE7189">
            <w:pPr>
              <w:spacing w:before="120" w:after="120"/>
              <w:rPr>
                <w:rFonts w:eastAsia="DengXian" w:cs="Times New Roman"/>
              </w:rPr>
            </w:pPr>
          </w:p>
        </w:tc>
        <w:tc>
          <w:tcPr>
            <w:tcW w:w="3958" w:type="dxa"/>
            <w:vAlign w:val="center"/>
          </w:tcPr>
          <w:p w14:paraId="230F3623" w14:textId="6D11ABAE" w:rsidR="00AE7189" w:rsidRPr="00841C9A" w:rsidRDefault="00C54826" w:rsidP="00AE7189">
            <w:pPr>
              <w:spacing w:before="120" w:after="120"/>
              <w:jc w:val="center"/>
            </w:pPr>
            <m:oMathPara>
              <m:oMathParaPr>
                <m:jc m:val="left"/>
              </m:oMathParaPr>
              <m:oMath>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sin</m:t>
                        </m:r>
                      </m:fName>
                      <m:e>
                        <m:r>
                          <w:rPr>
                            <w:rFonts w:ascii="Cambria Math" w:hAnsi="Cambria Math" w:cs="Times New Roman"/>
                          </w:rPr>
                          <m:t>φ</m:t>
                        </m:r>
                      </m:e>
                    </m:func>
                  </m:e>
                  <m:sub>
                    <m:r>
                      <w:rPr>
                        <w:rFonts w:ascii="Cambria Math" w:hAnsi="Cambria Math"/>
                      </w:rPr>
                      <m:t>c</m:t>
                    </m:r>
                  </m:sub>
                </m:sSub>
                <m:r>
                  <w:rPr>
                    <w:rFonts w:ascii="Cambria Math" w:hAnsi="Cambria Math"/>
                  </w:rPr>
                  <m:t>≈</m:t>
                </m:r>
                <m:sSub>
                  <m:sSubPr>
                    <m:ctrlPr>
                      <w:rPr>
                        <w:rFonts w:ascii="Cambria Math" w:hAnsi="Cambria Math"/>
                        <w:i/>
                      </w:rPr>
                    </m:ctrlPr>
                  </m:sSubPr>
                  <m:e>
                    <m:func>
                      <m:funcPr>
                        <m:ctrlPr>
                          <w:rPr>
                            <w:rFonts w:ascii="Cambria Math" w:hAnsi="Cambria Math"/>
                            <w:i/>
                          </w:rPr>
                        </m:ctrlPr>
                      </m:funcPr>
                      <m:fName>
                        <m:r>
                          <m:rPr>
                            <m:sty m:val="p"/>
                          </m:rPr>
                          <w:rPr>
                            <w:rFonts w:ascii="Cambria Math" w:hAnsi="Cambria Math"/>
                          </w:rPr>
                          <m:t>sin</m:t>
                        </m:r>
                      </m:fName>
                      <m:e>
                        <m:r>
                          <w:rPr>
                            <w:rFonts w:ascii="Cambria Math" w:hAnsi="Cambria Math" w:cs="Times New Roman"/>
                          </w:rPr>
                          <m:t>φ</m:t>
                        </m:r>
                      </m:e>
                    </m:func>
                  </m:e>
                  <m:sub>
                    <m:r>
                      <w:rPr>
                        <w:rFonts w:ascii="Cambria Math" w:hAnsi="Cambria Math"/>
                      </w:rPr>
                      <m:t>e</m:t>
                    </m:r>
                  </m:sub>
                </m:sSub>
                <m:r>
                  <w:rPr>
                    <w:rFonts w:ascii="Cambria Math" w:hAnsi="Cambria Math"/>
                  </w:rPr>
                  <m:t>≈0.34</m:t>
                </m:r>
              </m:oMath>
            </m:oMathPara>
          </w:p>
        </w:tc>
        <w:tc>
          <w:tcPr>
            <w:tcW w:w="2243" w:type="dxa"/>
            <w:vAlign w:val="center"/>
          </w:tcPr>
          <w:p w14:paraId="199CA34D" w14:textId="36B5C8F7" w:rsidR="00AE7189" w:rsidRDefault="00AE7189" w:rsidP="00AE7189">
            <w:pPr>
              <w:spacing w:before="120" w:after="120"/>
              <w:jc w:val="right"/>
            </w:pPr>
            <w:r w:rsidRPr="00CC0241">
              <w:rPr>
                <w:rFonts w:hint="eastAsia"/>
              </w:rPr>
              <w:t>(</w:t>
            </w:r>
            <w:r w:rsidRPr="00CC0241">
              <w:t>1</w:t>
            </w:r>
            <w:r>
              <w:t>2</w:t>
            </w:r>
            <w:r w:rsidRPr="00CC0241">
              <w:t>)</w:t>
            </w:r>
          </w:p>
        </w:tc>
      </w:tr>
    </w:tbl>
    <w:p w14:paraId="36EFE312" w14:textId="63B55753" w:rsidR="001F5EDA" w:rsidRPr="00B46493" w:rsidRDefault="00412D31" w:rsidP="00AE7189">
      <w:r w:rsidRPr="00B46493">
        <w:rPr>
          <w:rFonts w:hint="eastAsia"/>
        </w:rPr>
        <w:t>I</w:t>
      </w:r>
      <w:r w:rsidRPr="00B46493">
        <w:t xml:space="preserve">t can be seen that the </w:t>
      </w:r>
      <w:r w:rsidR="00133583" w:rsidRPr="00B46493">
        <w:t xml:space="preserve">mobilized </w:t>
      </w:r>
      <w:r w:rsidRPr="00B46493">
        <w:t>friction angle</w:t>
      </w:r>
      <w:r w:rsidR="003A563E" w:rsidRPr="00B46493">
        <w:t xml:space="preserve"> at critical state</w:t>
      </w:r>
      <w:r w:rsidRPr="00B46493">
        <w:t xml:space="preserve"> </w:t>
      </w:r>
      <w:r w:rsidR="0071326F" w:rsidRPr="00B46493">
        <w:t>is independent of the stress path</w:t>
      </w:r>
      <w:r w:rsidR="003A563E" w:rsidRPr="00B46493">
        <w:t xml:space="preserve"> (AC or AE), which agrees with the values </w:t>
      </w:r>
      <w:r w:rsidR="0071326F" w:rsidRPr="00B46493">
        <w:t>in Table 3</w:t>
      </w:r>
      <w:r w:rsidR="002D5B32" w:rsidRPr="00B46493">
        <w:t xml:space="preserve"> </w:t>
      </w:r>
      <w:r w:rsidR="00B46493" w:rsidRPr="00B46493">
        <w:t xml:space="preserve">and also with the common fact that the mobilized friction </w:t>
      </w:r>
      <w:r w:rsidR="00B46493" w:rsidRPr="00B46493">
        <w:lastRenderedPageBreak/>
        <w:t>angle is irrespective of the stress path [see</w:t>
      </w:r>
      <w:r w:rsidR="00B46493" w:rsidRPr="00B46493">
        <w:rPr>
          <w:rFonts w:cs="Times New Roman"/>
        </w:rPr>
        <w:t xml:space="preserve"> Budhu 2010]</w:t>
      </w:r>
      <w:r w:rsidR="00B46493" w:rsidRPr="00B46493">
        <w:t xml:space="preserve">. </w:t>
      </w:r>
    </w:p>
    <w:p w14:paraId="2490393B" w14:textId="1ED4A9DF" w:rsidR="00BF6468" w:rsidRPr="00AE7189" w:rsidRDefault="00BF6468" w:rsidP="00B1265E"/>
    <w:p w14:paraId="5F857FF7" w14:textId="77777777" w:rsidR="00900791" w:rsidRPr="00022BB4" w:rsidRDefault="00900791" w:rsidP="00B1265E"/>
    <w:p w14:paraId="6A411145" w14:textId="6EBA35BA" w:rsidR="00084D3F" w:rsidRDefault="00C03BB9" w:rsidP="00C03BB9">
      <w:pPr>
        <w:pStyle w:val="Heading1"/>
      </w:pPr>
      <w:r w:rsidRPr="00C03BB9">
        <w:t>4</w:t>
      </w:r>
      <w:r w:rsidR="0075333C">
        <w:t>. Evolution of M</w:t>
      </w:r>
      <w:r w:rsidR="00084D3F" w:rsidRPr="00C03BB9">
        <w:t xml:space="preserve">icroscopic </w:t>
      </w:r>
      <w:r w:rsidR="0075333C">
        <w:t>R</w:t>
      </w:r>
      <w:r>
        <w:t>esponses</w:t>
      </w:r>
    </w:p>
    <w:p w14:paraId="44326853" w14:textId="701C965C" w:rsidR="00FD5B37" w:rsidRPr="00FD5B37" w:rsidRDefault="00FD5B37" w:rsidP="00FD5B37">
      <w:pPr>
        <w:pStyle w:val="Heading2"/>
      </w:pPr>
      <w:r>
        <w:rPr>
          <w:rFonts w:hint="eastAsia"/>
        </w:rPr>
        <w:t>4</w:t>
      </w:r>
      <w:r>
        <w:t>.1. Coordination number</w:t>
      </w:r>
    </w:p>
    <w:p w14:paraId="5D4081DF" w14:textId="371FEF41" w:rsidR="00084D3F" w:rsidRDefault="00084D3F" w:rsidP="00084D3F">
      <w:r>
        <w:rPr>
          <w:rFonts w:hint="eastAsia"/>
        </w:rPr>
        <w:t>The</w:t>
      </w:r>
      <w:r>
        <w:t xml:space="preserve"> average coordination number (</w:t>
      </w:r>
      <m:oMath>
        <m:r>
          <w:rPr>
            <w:rFonts w:ascii="Cambria Math" w:hAnsi="Cambria Math"/>
          </w:rPr>
          <m:t>Z</m:t>
        </m:r>
      </m:oMath>
      <w:r>
        <w:t xml:space="preserve">) is a key indicator that describes the </w:t>
      </w:r>
      <w:r w:rsidRPr="00844747">
        <w:t>internal structural characteristics</w:t>
      </w:r>
      <w:r>
        <w:t xml:space="preserve"> of a granular system </w:t>
      </w:r>
      <w:r>
        <w:rPr>
          <w:rFonts w:hint="eastAsia"/>
        </w:rPr>
        <w:t>[</w:t>
      </w:r>
      <w:r w:rsidRPr="00966EA3">
        <w:t>Kodicherla</w:t>
      </w:r>
      <w:r>
        <w:t xml:space="preserve"> </w:t>
      </w:r>
      <w:r w:rsidRPr="00153816">
        <w:rPr>
          <w:i/>
          <w:iCs/>
        </w:rPr>
        <w:t>et al.</w:t>
      </w:r>
      <w:r>
        <w:t xml:space="preserve">, 2021; Zhu </w:t>
      </w:r>
      <w:r w:rsidRPr="00153816">
        <w:rPr>
          <w:i/>
          <w:iCs/>
        </w:rPr>
        <w:t>et al.</w:t>
      </w:r>
      <w:r>
        <w:t xml:space="preserve">, 2021]. It </w:t>
      </w:r>
      <w:r w:rsidR="0090441C">
        <w:t>describes</w:t>
      </w:r>
      <w:r>
        <w:t xml:space="preserve"> the number of contacts</w:t>
      </w:r>
      <w:r w:rsidR="0090441C">
        <w:t xml:space="preserve"> of</w:t>
      </w:r>
      <w:r>
        <w:t xml:space="preserve"> </w:t>
      </w:r>
      <w:r w:rsidR="0090441C">
        <w:t xml:space="preserve">a </w:t>
      </w:r>
      <w:r>
        <w:t>particle</w:t>
      </w:r>
      <w:r w:rsidR="0090441C">
        <w:t xml:space="preserve"> in </w:t>
      </w:r>
      <w:r w:rsidR="008E55A9">
        <w:t xml:space="preserve">an </w:t>
      </w:r>
      <w:r w:rsidR="0090441C">
        <w:t>average</w:t>
      </w:r>
      <w:r w:rsidR="008E55A9">
        <w:t xml:space="preserve"> sense</w:t>
      </w:r>
      <w:r>
        <w:t xml:space="preserve">, which can be expressed </w:t>
      </w:r>
      <w:r w:rsidR="00360CC5">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80"/>
        <w:gridCol w:w="2968"/>
      </w:tblGrid>
      <w:tr w:rsidR="00084D3F" w14:paraId="063D223A" w14:textId="77777777" w:rsidTr="003F107E">
        <w:trPr>
          <w:trHeight w:val="327"/>
        </w:trPr>
        <w:tc>
          <w:tcPr>
            <w:tcW w:w="2998" w:type="dxa"/>
          </w:tcPr>
          <w:p w14:paraId="0EC320E1" w14:textId="77777777" w:rsidR="00084D3F" w:rsidRDefault="00084D3F" w:rsidP="00AE7189">
            <w:pPr>
              <w:snapToGrid w:val="0"/>
              <w:spacing w:before="120" w:after="120" w:line="360" w:lineRule="auto"/>
            </w:pPr>
          </w:p>
        </w:tc>
        <w:tc>
          <w:tcPr>
            <w:tcW w:w="3019" w:type="dxa"/>
            <w:vAlign w:val="center"/>
          </w:tcPr>
          <w:p w14:paraId="6ED11B8C" w14:textId="6E0A0FE9" w:rsidR="00084D3F" w:rsidRDefault="00084D3F" w:rsidP="00AE7189">
            <w:pPr>
              <w:spacing w:before="120" w:after="120"/>
            </w:pPr>
            <m:oMathPara>
              <m:oMath>
                <m:r>
                  <w:rPr>
                    <w:rFonts w:ascii="Cambria Math" w:hAnsi="Cambria Math"/>
                  </w:rPr>
                  <m:t>Z</m:t>
                </m:r>
                <m:r>
                  <m:rPr>
                    <m:sty m:val="p"/>
                  </m:rPr>
                  <w:rPr>
                    <w:rFonts w:ascii="Cambria Math" w:hAnsi="Cambria Math"/>
                  </w:rPr>
                  <m:t>=</m:t>
                </m:r>
                <m:f>
                  <m:fPr>
                    <m:ctrlPr>
                      <w:rPr>
                        <w:rFonts w:ascii="Cambria Math" w:hAnsi="Cambria Math"/>
                        <w:kern w:val="0"/>
                        <w:szCs w:val="22"/>
                      </w:rPr>
                    </m:ctrlPr>
                  </m:fPr>
                  <m:num>
                    <m:r>
                      <m:rPr>
                        <m:sty m:val="p"/>
                      </m:rPr>
                      <w:rPr>
                        <w:rFonts w:ascii="Cambria Math" w:hAnsi="Cambria Math"/>
                      </w:rPr>
                      <m:t>2</m:t>
                    </m:r>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t</m:t>
                        </m:r>
                      </m:sub>
                    </m:sSub>
                  </m:den>
                </m:f>
              </m:oMath>
            </m:oMathPara>
          </w:p>
        </w:tc>
        <w:tc>
          <w:tcPr>
            <w:tcW w:w="3009" w:type="dxa"/>
            <w:vAlign w:val="center"/>
          </w:tcPr>
          <w:p w14:paraId="671AB275" w14:textId="433F516B" w:rsidR="00084D3F" w:rsidRDefault="00084D3F" w:rsidP="003F107E">
            <w:pPr>
              <w:jc w:val="right"/>
            </w:pPr>
            <w:r w:rsidRPr="00CC0241">
              <w:rPr>
                <w:rFonts w:hint="eastAsia"/>
              </w:rPr>
              <w:t>(</w:t>
            </w:r>
            <w:r w:rsidRPr="00CC0241">
              <w:t>1</w:t>
            </w:r>
            <w:r w:rsidR="00244AC3">
              <w:t>3</w:t>
            </w:r>
            <w:r w:rsidRPr="00CC0241">
              <w:t>)</w:t>
            </w:r>
          </w:p>
        </w:tc>
      </w:tr>
    </w:tbl>
    <w:p w14:paraId="7256B7E0" w14:textId="406D2D84" w:rsidR="00084D3F" w:rsidRPr="00794860" w:rsidRDefault="00084D3F" w:rsidP="00AE7189">
      <w:r>
        <w:rPr>
          <w:rFonts w:hint="eastAsia"/>
        </w:rPr>
        <w:t>w</w:t>
      </w:r>
      <w:r>
        <w:t xml:space="preserve">here </w:t>
      </w:r>
      <m:oMath>
        <m:r>
          <w:rPr>
            <w:rFonts w:ascii="Cambria Math" w:hAnsi="Cambria Math"/>
          </w:rPr>
          <m:t>C</m:t>
        </m:r>
      </m:oMath>
      <w:r>
        <w:rPr>
          <w:rFonts w:hint="eastAsia"/>
        </w:rPr>
        <w:t xml:space="preserve"> </w:t>
      </w:r>
      <w:r>
        <w:t xml:space="preserve">refers to the total number of contacts and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rFonts w:hint="eastAsia"/>
        </w:rPr>
        <w:t xml:space="preserve"> </w:t>
      </w:r>
      <w:r>
        <w:t xml:space="preserve">refers to the total number of particles. In </w:t>
      </w:r>
      <w:r w:rsidR="008E55A9">
        <w:t xml:space="preserve">the </w:t>
      </w:r>
      <w:r>
        <w:t xml:space="preserve">current </w:t>
      </w:r>
      <w:r w:rsidR="0090441C">
        <w:t>3-D</w:t>
      </w:r>
      <w:r w:rsidRPr="0058210F">
        <w:t xml:space="preserve"> </w:t>
      </w:r>
      <w:r>
        <w:t>system, each particle has six degrees of freedom including three</w:t>
      </w:r>
      <w:r w:rsidRPr="00447AC7">
        <w:t xml:space="preserve"> translations and </w:t>
      </w:r>
      <w:r>
        <w:t xml:space="preserve">three </w:t>
      </w:r>
      <w:r w:rsidRPr="00447AC7">
        <w:t>rotations</w:t>
      </w:r>
      <w:r>
        <w:t xml:space="preserve">, </w:t>
      </w:r>
      <w:r w:rsidR="008E55A9">
        <w:t>and each contact provides</w:t>
      </w:r>
      <w:r>
        <w:t xml:space="preserve"> one normal constraint and two tangential constraints. Therefore, </w:t>
      </w:r>
      <w:r w:rsidRPr="00447AC7">
        <w:t xml:space="preserve">a limit value of </w:t>
      </w:r>
      <m:oMath>
        <m:r>
          <w:rPr>
            <w:rFonts w:ascii="Cambria Math" w:hAnsi="Cambria Math"/>
          </w:rPr>
          <m:t>Z=4</m:t>
        </m:r>
      </m:oMath>
      <w:r w:rsidR="008E55A9">
        <w:t>, by having</w:t>
      </w:r>
      <w:r>
        <w:t xml:space="preserve"> </w:t>
      </w:r>
      <m:oMath>
        <m:r>
          <w:rPr>
            <w:rFonts w:ascii="Cambria Math" w:hAnsi="Cambria Math"/>
          </w:rPr>
          <m:t>6</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=3C</m:t>
        </m:r>
      </m:oMath>
      <w:r>
        <w:t xml:space="preserve">, </w:t>
      </w:r>
      <w:r w:rsidR="008E55A9">
        <w:t>can be obtained to ensure the structural stability for</w:t>
      </w:r>
      <w:r>
        <w:t xml:space="preserve"> the system </w:t>
      </w:r>
      <w:r w:rsidR="0090441C" w:rsidRPr="003A0007">
        <w:t>[Zhu</w:t>
      </w:r>
      <w:r w:rsidR="0090441C" w:rsidRPr="003A0007">
        <w:rPr>
          <w:i/>
          <w:iCs/>
        </w:rPr>
        <w:t xml:space="preserve"> et al.</w:t>
      </w:r>
      <w:r w:rsidR="0090441C" w:rsidRPr="003A0007">
        <w:t xml:space="preserve"> 2021]</w:t>
      </w:r>
      <w:r w:rsidRPr="003A0007">
        <w:t xml:space="preserve">. </w:t>
      </w:r>
      <w:r w:rsidR="008E55A9">
        <w:t>However, for granular systems</w:t>
      </w:r>
      <w:r w:rsidR="003A0007">
        <w:t xml:space="preserve">, some particles may have only one contact or </w:t>
      </w:r>
      <w:r w:rsidR="008E55A9">
        <w:t xml:space="preserve">have </w:t>
      </w:r>
      <w:r w:rsidR="003A0007">
        <w:t xml:space="preserve">no contact, </w:t>
      </w:r>
      <w:r w:rsidR="008E55A9">
        <w:t xml:space="preserve">none of </w:t>
      </w:r>
      <w:r w:rsidR="003A0007">
        <w:t>which contribute</w:t>
      </w:r>
      <w:r w:rsidR="008E55A9">
        <w:t>d</w:t>
      </w:r>
      <w:r w:rsidR="003A0007">
        <w:t xml:space="preserve"> to the stability of the system. </w:t>
      </w:r>
      <w:r w:rsidR="008E55A9">
        <w:t xml:space="preserve">This leads to an alternative indicator – mechanical coordination number </w:t>
      </w:r>
      <w:r w:rsidR="008E55A9" w:rsidRPr="00794860">
        <w:t>(</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8E55A9">
        <w:t xml:space="preserve">) </w:t>
      </w:r>
      <w:r w:rsidR="003A0007" w:rsidRPr="005430A2">
        <w:t>[</w:t>
      </w:r>
      <w:r w:rsidR="008E55A9" w:rsidRPr="005430A2">
        <w:t xml:space="preserve">see </w:t>
      </w:r>
      <w:r w:rsidR="003A0007" w:rsidRPr="005430A2">
        <w:t>Thornton 2000</w:t>
      </w:r>
      <w:r w:rsidR="003A0007" w:rsidRPr="003A0007">
        <w:t>; Gong and Zha 2013</w:t>
      </w:r>
      <w:r w:rsidR="003A0007">
        <w:t>]</w:t>
      </w:r>
      <w:r w:rsidR="008E55A9">
        <w:t xml:space="preserve">, </w:t>
      </w:r>
      <w:r w:rsidR="00B91655" w:rsidRPr="00794860">
        <w:t xml:space="preserve">which can be expressed </w:t>
      </w:r>
      <w:r w:rsidR="00360CC5">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993"/>
        <w:gridCol w:w="2962"/>
      </w:tblGrid>
      <w:tr w:rsidR="00770343" w:rsidRPr="00794860" w14:paraId="7DC41755" w14:textId="77777777" w:rsidTr="003F107E">
        <w:trPr>
          <w:trHeight w:val="327"/>
        </w:trPr>
        <w:tc>
          <w:tcPr>
            <w:tcW w:w="2998" w:type="dxa"/>
          </w:tcPr>
          <w:p w14:paraId="1F54DE79" w14:textId="77777777" w:rsidR="00770343" w:rsidRPr="00794860" w:rsidRDefault="00770343" w:rsidP="003F107E">
            <w:pPr>
              <w:spacing w:before="120" w:after="120"/>
            </w:pPr>
          </w:p>
        </w:tc>
        <w:tc>
          <w:tcPr>
            <w:tcW w:w="3019" w:type="dxa"/>
          </w:tcPr>
          <w:p w14:paraId="15E791D7" w14:textId="743855DB" w:rsidR="00770343" w:rsidRPr="00794860" w:rsidRDefault="00C54826" w:rsidP="003F107E">
            <w:pPr>
              <w:spacing w:before="120" w:after="120"/>
            </w:pPr>
            <m:oMathPara>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m:t>
                </m:r>
                <m:f>
                  <m:fPr>
                    <m:ctrlPr>
                      <w:rPr>
                        <w:rFonts w:ascii="Cambria Math" w:hAnsi="Cambria Math"/>
                        <w:i/>
                        <w:kern w:val="0"/>
                        <w:szCs w:val="22"/>
                      </w:rPr>
                    </m:ctrlPr>
                  </m:fPr>
                  <m:num>
                    <m:r>
                      <w:rPr>
                        <w:rFonts w:ascii="Cambria Math" w:hAnsi="Cambria Math"/>
                      </w:rPr>
                      <m:t>2C-</m:t>
                    </m:r>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den>
                </m:f>
              </m:oMath>
            </m:oMathPara>
          </w:p>
        </w:tc>
        <w:tc>
          <w:tcPr>
            <w:tcW w:w="3009" w:type="dxa"/>
            <w:vAlign w:val="center"/>
          </w:tcPr>
          <w:p w14:paraId="6FD29C53" w14:textId="3ADDB1F6" w:rsidR="00770343" w:rsidRPr="00794860" w:rsidRDefault="00770343" w:rsidP="003F107E">
            <w:pPr>
              <w:spacing w:before="120" w:after="120"/>
              <w:jc w:val="right"/>
            </w:pPr>
            <w:r w:rsidRPr="00794860">
              <w:rPr>
                <w:rFonts w:hint="eastAsia"/>
              </w:rPr>
              <w:t>(</w:t>
            </w:r>
            <w:r w:rsidRPr="00794860">
              <w:t>1</w:t>
            </w:r>
            <w:r w:rsidR="00244AC3">
              <w:t>4</w:t>
            </w:r>
            <w:r w:rsidRPr="00794860">
              <w:t>)</w:t>
            </w:r>
          </w:p>
        </w:tc>
      </w:tr>
    </w:tbl>
    <w:p w14:paraId="5BB297A5" w14:textId="60A09240" w:rsidR="00794860" w:rsidRDefault="00794860" w:rsidP="003F107E">
      <w:pPr>
        <w:rPr>
          <w:highlight w:val="yellow"/>
        </w:rPr>
      </w:pPr>
      <w:r w:rsidRPr="00794860">
        <w:rPr>
          <w:rFonts w:hint="eastAsia"/>
        </w:rPr>
        <w:t>w</w:t>
      </w:r>
      <w:r w:rsidRPr="00794860">
        <w:t xml:space="preserve">here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794860">
        <w:rPr>
          <w:rFonts w:hint="eastAsia"/>
        </w:rPr>
        <w:t xml:space="preserve"> </w:t>
      </w:r>
      <w:r w:rsidRPr="00794860">
        <w:t xml:space="preserve">and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794860">
        <w:rPr>
          <w:rFonts w:hint="eastAsia"/>
        </w:rPr>
        <w:t xml:space="preserve"> </w:t>
      </w:r>
      <w:r w:rsidRPr="00794860">
        <w:t>are the number of particles with no contact</w:t>
      </w:r>
      <w:r>
        <w:t xml:space="preserve"> and with only one contact, respectively.</w:t>
      </w:r>
      <w:r w:rsidR="00E067EE">
        <w:t xml:space="preserve"> </w:t>
      </w:r>
    </w:p>
    <w:p w14:paraId="10256000" w14:textId="77777777" w:rsidR="00794860" w:rsidRDefault="00794860" w:rsidP="00084D3F">
      <w:pPr>
        <w:rPr>
          <w:highlight w:val="yellow"/>
        </w:rPr>
      </w:pPr>
    </w:p>
    <w:p w14:paraId="0B94CB74" w14:textId="77777777" w:rsidR="00712079" w:rsidRDefault="00084D3F" w:rsidP="00084D3F">
      <w:r w:rsidRPr="00FD5B37">
        <w:rPr>
          <w:rFonts w:hint="eastAsia"/>
        </w:rPr>
        <w:t>F</w:t>
      </w:r>
      <w:r w:rsidRPr="00FD5B37">
        <w:t xml:space="preserve">igures </w:t>
      </w:r>
      <w:r w:rsidR="005A7A8A" w:rsidRPr="00FD5B37">
        <w:t>1</w:t>
      </w:r>
      <w:r w:rsidR="00900791" w:rsidRPr="00FD5B37">
        <w:t>0</w:t>
      </w:r>
      <w:r w:rsidRPr="00FD5B37">
        <w:t xml:space="preserve">(a) and </w:t>
      </w:r>
      <w:r w:rsidR="005B7CD2">
        <w:t>10</w:t>
      </w:r>
      <w:r w:rsidRPr="00FD5B37">
        <w:t xml:space="preserve">(b) show the evolution of </w:t>
      </w:r>
      <w:r w:rsidR="00900791" w:rsidRPr="00FD5B37">
        <w:t xml:space="preserve">mechanical </w:t>
      </w:r>
      <w:r w:rsidRPr="00FD5B37">
        <w:t>coordination number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Pr="00FD5B37">
        <w:t>) against axial strain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FD5B37">
        <w:t xml:space="preserve">) under </w:t>
      </w:r>
      <w:r w:rsidR="00771039">
        <w:t xml:space="preserve">the </w:t>
      </w:r>
      <w:r w:rsidRPr="00FD5B37">
        <w:t>AC and AE stress pat</w:t>
      </w:r>
      <w:r w:rsidR="00771039">
        <w:t xml:space="preserve">hs </w:t>
      </w:r>
      <w:r w:rsidRPr="00FD5B37">
        <w:t xml:space="preserve">respectively. </w:t>
      </w:r>
      <w:r w:rsidR="00771039">
        <w:t>It can be seen that there is an initial drop of</w:t>
      </w:r>
      <w:r w:rsidR="00771039" w:rsidRPr="00FD5B37">
        <w:t xml:space="preserve">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771039">
        <w:t xml:space="preserve"> for all the </w:t>
      </w:r>
      <w:r w:rsidR="00771039" w:rsidRPr="00FD5B37">
        <w:t>dense samples</w:t>
      </w:r>
      <w:r w:rsidR="003B0575">
        <w:t xml:space="preserve"> </w:t>
      </w:r>
      <w:r w:rsidR="003B0575" w:rsidRPr="00FD5B37">
        <w:t>under AC and AE</w:t>
      </w:r>
      <w:r w:rsidR="00771039" w:rsidRPr="00FD5B37">
        <w:t xml:space="preserve"> </w:t>
      </w:r>
      <w:r w:rsidR="00771039">
        <w:t>at small strains</w:t>
      </w:r>
      <w:r w:rsidR="00771039" w:rsidRPr="00FD5B37">
        <w:t xml:space="preserve"> </w:t>
      </w:r>
      <w:r w:rsidR="00771039">
        <w:t xml:space="preserve">until a steady value of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771039">
        <w:t xml:space="preserve"> is obtained </w:t>
      </w:r>
      <w:r w:rsidR="00771039" w:rsidRPr="00712079">
        <w:t>(</w:t>
      </w:r>
      <m:oMath>
        <m:sSub>
          <m:sSubPr>
            <m:ctrlPr>
              <w:rPr>
                <w:rFonts w:ascii="Cambria Math" w:hAnsi="Cambria Math"/>
                <w:i/>
              </w:rPr>
            </m:ctrlPr>
          </m:sSubPr>
          <m:e>
            <m:r>
              <w:rPr>
                <w:rFonts w:ascii="Cambria Math" w:hAnsi="Cambria Math"/>
              </w:rPr>
              <m:t>ε</m:t>
            </m:r>
          </m:e>
          <m:sub>
            <m:r>
              <w:rPr>
                <w:rFonts w:ascii="Cambria Math" w:hAnsi="Cambria Math"/>
              </w:rPr>
              <m:t>a</m:t>
            </m:r>
          </m:sub>
        </m:sSub>
        <m:r>
          <w:rPr>
            <w:rFonts w:ascii="Cambria Math" w:hAnsi="Cambria Math"/>
          </w:rPr>
          <m:t>=25%</m:t>
        </m:r>
      </m:oMath>
      <w:r w:rsidR="00771039" w:rsidRPr="00712079">
        <w:t>)</w:t>
      </w:r>
      <w:r w:rsidRPr="00712079">
        <w:rPr>
          <w:rFonts w:hint="eastAsia"/>
        </w:rPr>
        <w:t>.</w:t>
      </w:r>
      <w:r w:rsidR="003B0575" w:rsidRPr="00712079">
        <w:t xml:space="preserve"> T</w:t>
      </w:r>
      <w:r w:rsidRPr="00712079">
        <w:t xml:space="preserve">here is an initial increase in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3B0575" w:rsidRPr="00712079">
        <w:t xml:space="preserve"> for the loose samples under AC and AE, </w:t>
      </w:r>
      <w:r w:rsidRPr="00712079">
        <w:t>which may be induced by</w:t>
      </w:r>
      <w:r w:rsidRPr="00712079">
        <w:rPr>
          <w:rFonts w:hint="eastAsia"/>
        </w:rPr>
        <w:t xml:space="preserve"> </w:t>
      </w:r>
      <w:r w:rsidR="003B0575" w:rsidRPr="00712079">
        <w:t xml:space="preserve">the volume </w:t>
      </w:r>
      <w:r w:rsidRPr="00712079">
        <w:t xml:space="preserve">contraction </w:t>
      </w:r>
      <w:r w:rsidR="003B0575" w:rsidRPr="00712079">
        <w:t xml:space="preserve">thus generating extra </w:t>
      </w:r>
      <w:r w:rsidRPr="00712079">
        <w:t>new contact</w:t>
      </w:r>
      <w:r w:rsidR="003B0575" w:rsidRPr="00712079">
        <w:t xml:space="preserve"> numbers</w:t>
      </w:r>
      <w:r w:rsidRPr="00712079">
        <w:t>.</w:t>
      </w:r>
      <w:r w:rsidRPr="00712079">
        <w:rPr>
          <w:rFonts w:hint="eastAsia"/>
        </w:rPr>
        <w:t xml:space="preserve"> </w:t>
      </w:r>
      <w:r w:rsidR="007D0737" w:rsidRPr="00712079">
        <w:t xml:space="preserve">It is found that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3B0575" w:rsidRPr="00712079">
        <w:rPr>
          <w:rFonts w:hint="eastAsia"/>
        </w:rPr>
        <w:t xml:space="preserve"> </w:t>
      </w:r>
      <w:r w:rsidRPr="00712079">
        <w:t xml:space="preserve">is </w:t>
      </w:r>
      <w:r w:rsidR="007D0737" w:rsidRPr="00712079">
        <w:t>larger than 4 for each sample during the entire simulation</w:t>
      </w:r>
      <w:r w:rsidRPr="00712079">
        <w:t xml:space="preserve"> </w:t>
      </w:r>
      <w:r w:rsidR="007D0737" w:rsidRPr="00712079">
        <w:t>indicating the structural stability</w:t>
      </w:r>
      <w:r w:rsidRPr="00712079">
        <w:t xml:space="preserve"> </w:t>
      </w:r>
      <w:r w:rsidR="006C0E1E" w:rsidRPr="00712079">
        <w:t>[</w:t>
      </w:r>
      <w:r w:rsidR="007D0737" w:rsidRPr="00712079">
        <w:t xml:space="preserve">see also </w:t>
      </w:r>
      <w:r w:rsidR="006C0E1E" w:rsidRPr="00712079">
        <w:t>Gong 2008]</w:t>
      </w:r>
      <w:r w:rsidRPr="00712079">
        <w:t>.</w:t>
      </w:r>
      <w:r w:rsidRPr="00FD5B37">
        <w:t xml:space="preserve"> </w:t>
      </w:r>
    </w:p>
    <w:p w14:paraId="56355CCA" w14:textId="77777777" w:rsidR="00712079" w:rsidRDefault="00712079" w:rsidP="00084D3F"/>
    <w:p w14:paraId="4E9B5229" w14:textId="0DD8778A" w:rsidR="00084D3F" w:rsidRPr="00712079" w:rsidRDefault="00712079" w:rsidP="00084D3F">
      <w:pPr>
        <w:rPr>
          <w:bCs/>
          <w:color w:val="000000" w:themeColor="text1"/>
        </w:rPr>
      </w:pPr>
      <w:r w:rsidRPr="007D0737">
        <w:rPr>
          <w:color w:val="000000" w:themeColor="text1"/>
        </w:rPr>
        <w:t>It can be observed that, for a given shearing mode (CT or CP), the steady value (or critical state value)</w:t>
      </w:r>
      <w:r w:rsidR="003F107E">
        <w:rPr>
          <w:color w:val="000000" w:themeColor="text1"/>
        </w:rPr>
        <w:t xml:space="preserve"> </w:t>
      </w:r>
      <w:r w:rsidRPr="007D0737">
        <w:rPr>
          <w:color w:val="000000" w:themeColor="text1"/>
        </w:rPr>
        <w:t xml:space="preserve">of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oMath>
      <w:r w:rsidRPr="007D0737">
        <w:rPr>
          <w:color w:val="000000" w:themeColor="text1"/>
        </w:rPr>
        <w:t xml:space="preserve"> is unique and irrespective of the packing densities (dense or loose) for the samples with the same confining pressures before shearing, which is true for AC and AE stress paths respectively. It is also found that, for a given sample with the same packing density and the same confining pressure under the AC stress path, the critical state value of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oMath>
      <w:r w:rsidRPr="007D0737">
        <w:rPr>
          <w:color w:val="000000" w:themeColor="text1"/>
        </w:rPr>
        <w:t xml:space="preserve"> under the CT shearing mode is larger than that under the CP shearing mode. The opposite observation occurs for the AE stress path, i.e., for a given sample with the same packing density and the same confining pressure under the AE stress path, the critical state value of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oMath>
      <w:r w:rsidRPr="007D0737">
        <w:rPr>
          <w:color w:val="000000" w:themeColor="text1"/>
        </w:rPr>
        <w:t xml:space="preserve"> under the CT shearing mode is smaller than that under the CP shearing mode. The difference between these observations in terms of critical state values of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oMath>
      <w:r w:rsidRPr="007D0737">
        <w:rPr>
          <w:color w:val="000000" w:themeColor="text1"/>
        </w:rPr>
        <w:t xml:space="preserve"> could be attributed to changes of effective mean pressures </w:t>
      </w:r>
      <w:r w:rsidRPr="007D0737">
        <w:rPr>
          <w:rFonts w:cs="Times New Roman" w:hint="eastAsia"/>
          <w:color w:val="000000" w:themeColor="text1"/>
        </w:rPr>
        <w:t>(</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p</m:t>
            </m:r>
          </m:e>
          <m:sup>
            <m:r>
              <w:rPr>
                <w:rFonts w:ascii="Cambria Math" w:hAnsi="Cambria Math" w:cs="Times New Roman"/>
                <w:color w:val="000000" w:themeColor="text1"/>
              </w:rPr>
              <m:t>'</m:t>
            </m:r>
          </m:sup>
        </m:sSup>
      </m:oMath>
      <w:r w:rsidRPr="007D0737">
        <w:rPr>
          <w:rFonts w:cs="Times New Roman" w:hint="eastAsia"/>
          <w:color w:val="000000" w:themeColor="text1"/>
        </w:rPr>
        <w:t>)</w:t>
      </w:r>
      <w:r w:rsidRPr="007D0737">
        <w:rPr>
          <w:rFonts w:cs="Times New Roman"/>
          <w:color w:val="000000" w:themeColor="text1"/>
        </w:rPr>
        <w:t xml:space="preserve"> </w:t>
      </w:r>
      <w:r w:rsidRPr="007D0737">
        <w:rPr>
          <w:color w:val="000000" w:themeColor="text1"/>
        </w:rPr>
        <w:t xml:space="preserve">under AC and AE. As can be clearly seen from Fig. 3, for a given sample with the same confining pressure,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p</m:t>
            </m:r>
          </m:e>
          <m:sup>
            <m:r>
              <w:rPr>
                <w:rFonts w:ascii="Cambria Math" w:hAnsi="Cambria Math" w:cs="Times New Roman"/>
                <w:color w:val="000000" w:themeColor="text1"/>
              </w:rPr>
              <m:t>'</m:t>
            </m:r>
          </m:sup>
        </m:sSup>
      </m:oMath>
      <w:r w:rsidRPr="007D0737">
        <w:rPr>
          <w:color w:val="000000" w:themeColor="text1"/>
        </w:rPr>
        <w:t xml:space="preserve"> under AC-CT is larger than that under AC-CP, while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p</m:t>
            </m:r>
          </m:e>
          <m:sup>
            <m:r>
              <w:rPr>
                <w:rFonts w:ascii="Cambria Math" w:hAnsi="Cambria Math" w:cs="Times New Roman"/>
                <w:color w:val="000000" w:themeColor="text1"/>
              </w:rPr>
              <m:t>'</m:t>
            </m:r>
          </m:sup>
        </m:sSup>
      </m:oMath>
      <w:r w:rsidRPr="007D0737">
        <w:rPr>
          <w:color w:val="000000" w:themeColor="text1"/>
        </w:rPr>
        <w:t xml:space="preserve"> under AE-CT is smaller than that under AE-CP. </w:t>
      </w:r>
      <w:r>
        <w:rPr>
          <w:color w:val="000000" w:themeColor="text1"/>
        </w:rPr>
        <w:t>It is also found</w:t>
      </w:r>
      <w:r w:rsidRPr="007D0737">
        <w:rPr>
          <w:color w:val="000000" w:themeColor="text1"/>
        </w:rPr>
        <w:t xml:space="preserve"> </w:t>
      </w:r>
      <w:r>
        <w:t>t</w:t>
      </w:r>
      <w:r w:rsidR="00084D3F" w:rsidRPr="00FD5B37">
        <w:t xml:space="preserve">he values of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084D3F" w:rsidRPr="00FD5B37">
        <w:rPr>
          <w:rFonts w:hint="eastAsia"/>
        </w:rPr>
        <w:t xml:space="preserve"> </w:t>
      </w:r>
      <w:r w:rsidR="00084D3F" w:rsidRPr="00FD5B37">
        <w:lastRenderedPageBreak/>
        <w:t>at critical state increase with increasing confining pressure</w:t>
      </w:r>
      <w:r>
        <w:t>s for a given stress path (AC or AE) with a given shearing mode (CT or CP)</w:t>
      </w:r>
      <w:r w:rsidR="0078348B" w:rsidRPr="0078348B">
        <w:t>.</w:t>
      </w:r>
    </w:p>
    <w:p w14:paraId="4041DE1B" w14:textId="77777777" w:rsidR="0078348B" w:rsidRPr="0078348B" w:rsidRDefault="0078348B" w:rsidP="00084D3F"/>
    <w:p w14:paraId="37ABBD0C" w14:textId="557422BE" w:rsidR="00084D3F" w:rsidRDefault="00B025CF" w:rsidP="00084D3F">
      <w:r>
        <w:rPr>
          <w:noProof/>
          <w:lang w:val="en-GB"/>
        </w:rPr>
        <w:drawing>
          <wp:inline distT="0" distB="0" distL="0" distR="0" wp14:anchorId="7F266368" wp14:editId="0E512597">
            <wp:extent cx="5651500" cy="231330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1500" cy="2313305"/>
                    </a:xfrm>
                    <a:prstGeom prst="rect">
                      <a:avLst/>
                    </a:prstGeom>
                  </pic:spPr>
                </pic:pic>
              </a:graphicData>
            </a:graphic>
          </wp:inline>
        </w:drawing>
      </w:r>
    </w:p>
    <w:p w14:paraId="52803A25" w14:textId="42AADE24" w:rsidR="00084D3F" w:rsidRDefault="00084D3F" w:rsidP="00900791">
      <w:pPr>
        <w:pStyle w:val="Caption"/>
      </w:pPr>
      <w:r w:rsidRPr="00D823C6">
        <w:rPr>
          <w:bCs/>
        </w:rPr>
        <w:t>Fig</w:t>
      </w:r>
      <w:r w:rsidRPr="00A61687">
        <w:rPr>
          <w:bCs/>
        </w:rPr>
        <w:t xml:space="preserve">. </w:t>
      </w:r>
      <w:r w:rsidRPr="00A61687">
        <w:rPr>
          <w:bCs/>
        </w:rPr>
        <w:fldChar w:fldCharType="begin"/>
      </w:r>
      <w:r w:rsidRPr="00A61687">
        <w:rPr>
          <w:bCs/>
        </w:rPr>
        <w:instrText xml:space="preserve"> SEQ Fig. \* ARABIC </w:instrText>
      </w:r>
      <w:r w:rsidRPr="00A61687">
        <w:rPr>
          <w:bCs/>
        </w:rPr>
        <w:fldChar w:fldCharType="separate"/>
      </w:r>
      <w:r w:rsidR="00900791">
        <w:rPr>
          <w:bCs/>
          <w:noProof/>
        </w:rPr>
        <w:t>10</w:t>
      </w:r>
      <w:r w:rsidRPr="00A61687">
        <w:rPr>
          <w:bCs/>
        </w:rPr>
        <w:fldChar w:fldCharType="end"/>
      </w:r>
      <w:r w:rsidRPr="00A61687">
        <w:rPr>
          <w:bCs/>
        </w:rPr>
        <w:t xml:space="preserve"> </w:t>
      </w:r>
      <w:r w:rsidRPr="00900791">
        <w:rPr>
          <w:b w:val="0"/>
          <w:bCs/>
        </w:rPr>
        <w:t xml:space="preserve">Evolution of </w:t>
      </w:r>
      <w:r w:rsidR="00CB413E" w:rsidRPr="00900791">
        <w:rPr>
          <w:b w:val="0"/>
          <w:bCs/>
        </w:rPr>
        <w:t>mechanical c</w:t>
      </w:r>
      <w:r w:rsidRPr="00900791">
        <w:rPr>
          <w:b w:val="0"/>
          <w:bCs/>
        </w:rPr>
        <w:t>oordination number: (a) A</w:t>
      </w:r>
      <w:r w:rsidR="00CB413E" w:rsidRPr="00900791">
        <w:rPr>
          <w:b w:val="0"/>
          <w:bCs/>
        </w:rPr>
        <w:t>xial compression</w:t>
      </w:r>
      <w:r w:rsidRPr="00900791">
        <w:rPr>
          <w:b w:val="0"/>
          <w:bCs/>
        </w:rPr>
        <w:t xml:space="preserve"> (b) A</w:t>
      </w:r>
      <w:r w:rsidR="00CB413E" w:rsidRPr="00900791">
        <w:rPr>
          <w:b w:val="0"/>
          <w:bCs/>
        </w:rPr>
        <w:t>xial extension</w:t>
      </w:r>
    </w:p>
    <w:p w14:paraId="5E4160F1" w14:textId="13C146A7" w:rsidR="00900791" w:rsidRDefault="00900791" w:rsidP="00900791">
      <w:pPr>
        <w:rPr>
          <w:rFonts w:cs="Times New Roman"/>
        </w:rPr>
      </w:pPr>
    </w:p>
    <w:p w14:paraId="78C038A0" w14:textId="22D4D298" w:rsidR="00FD5B37" w:rsidRDefault="00FD5B37" w:rsidP="00FD5B37">
      <w:pPr>
        <w:pStyle w:val="Heading2"/>
      </w:pPr>
      <w:r>
        <w:rPr>
          <w:rFonts w:hint="eastAsia"/>
        </w:rPr>
        <w:t>4</w:t>
      </w:r>
      <w:r>
        <w:t xml:space="preserve">.2. </w:t>
      </w:r>
      <w:r w:rsidR="00421416">
        <w:t>Deviator fabric</w:t>
      </w:r>
    </w:p>
    <w:p w14:paraId="43B73834" w14:textId="06C167AA" w:rsidR="00900791" w:rsidRPr="0082347A" w:rsidRDefault="00900791" w:rsidP="00900791">
      <w:pPr>
        <w:rPr>
          <w:rFonts w:cs="Times New Roman"/>
        </w:rPr>
      </w:pPr>
      <w:r w:rsidRPr="0082347A">
        <w:rPr>
          <w:rFonts w:cs="Times New Roman" w:hint="eastAsia"/>
        </w:rPr>
        <w:t>T</w:t>
      </w:r>
      <w:r w:rsidR="0094518F">
        <w:rPr>
          <w:rFonts w:cs="Times New Roman"/>
        </w:rPr>
        <w:t>he fabric tensor is used</w:t>
      </w:r>
      <w:r w:rsidRPr="0082347A">
        <w:rPr>
          <w:rFonts w:cs="Times New Roman"/>
        </w:rPr>
        <w:t xml:space="preserve"> character</w:t>
      </w:r>
      <w:r w:rsidR="0094518F">
        <w:rPr>
          <w:rFonts w:cs="Times New Roman"/>
        </w:rPr>
        <w:t>ize the fabric or structural anisotropy of granular assemblies</w:t>
      </w:r>
      <w:r w:rsidR="005726CE">
        <w:rPr>
          <w:rFonts w:cs="Times New Roman"/>
        </w:rPr>
        <w:t xml:space="preserve"> </w:t>
      </w:r>
      <w:r w:rsidR="0008082A">
        <w:rPr>
          <w:rFonts w:cs="Times New Roman"/>
        </w:rPr>
        <w:t xml:space="preserve">[Oda </w:t>
      </w:r>
      <w:r w:rsidR="005726CE" w:rsidRPr="0082347A">
        <w:rPr>
          <w:rFonts w:cs="Times New Roman"/>
        </w:rPr>
        <w:t>1982]</w:t>
      </w:r>
      <w:r w:rsidR="0094518F">
        <w:rPr>
          <w:rFonts w:cs="Times New Roman"/>
        </w:rPr>
        <w:t xml:space="preserve">. </w:t>
      </w:r>
      <w:r w:rsidR="0094518F" w:rsidRPr="0082347A">
        <w:t>Yimsiri and Soga [2011] indicated that fabric can reveal the arrangements of particles in space, and a preferred fabric</w:t>
      </w:r>
      <w:r w:rsidR="0094518F" w:rsidRPr="0082347A">
        <w:rPr>
          <w:rFonts w:hint="eastAsia"/>
        </w:rPr>
        <w:t xml:space="preserve"> </w:t>
      </w:r>
      <w:r w:rsidR="0094518F" w:rsidRPr="0082347A">
        <w:t>orientation can result in a higher static strength during shearing.</w:t>
      </w:r>
      <w:r w:rsidR="0094518F">
        <w:rPr>
          <w:rFonts w:cs="Times New Roman"/>
        </w:rPr>
        <w:t xml:space="preserve"> In the simulations reported in this paper, </w:t>
      </w:r>
      <w:r w:rsidR="0094518F">
        <w:rPr>
          <w:rFonts w:cs="Times New Roman" w:hint="eastAsia"/>
        </w:rPr>
        <w:t>a</w:t>
      </w:r>
      <w:r w:rsidR="0094518F" w:rsidRPr="0082347A">
        <w:rPr>
          <w:rFonts w:cs="Times New Roman"/>
        </w:rPr>
        <w:t xml:space="preserve"> fabric tensor (</w:t>
      </w:r>
      <m:oMath>
        <m:sSub>
          <m:sSubPr>
            <m:ctrlPr>
              <w:rPr>
                <w:rFonts w:ascii="Cambria Math" w:hAnsi="Cambria Math"/>
                <w:i/>
              </w:rPr>
            </m:ctrlPr>
          </m:sSubPr>
          <m:e>
            <m:r>
              <w:rPr>
                <w:rFonts w:ascii="Cambria Math" w:hAnsi="Cambria Math"/>
              </w:rPr>
              <m:t>ϕ</m:t>
            </m:r>
          </m:e>
          <m:sub>
            <m:r>
              <w:rPr>
                <w:rFonts w:ascii="Cambria Math" w:hAnsi="Cambria Math"/>
              </w:rPr>
              <m:t>ij</m:t>
            </m:r>
          </m:sub>
        </m:sSub>
      </m:oMath>
      <w:r w:rsidR="0094518F">
        <w:rPr>
          <w:rFonts w:cs="Times New Roman"/>
        </w:rPr>
        <w:t xml:space="preserve">) </w:t>
      </w:r>
      <w:r w:rsidRPr="0082347A">
        <w:rPr>
          <w:rFonts w:cs="Times New Roman"/>
        </w:rPr>
        <w:t>proposed by Satake [1982]</w:t>
      </w:r>
      <w:r w:rsidR="0094518F">
        <w:rPr>
          <w:rFonts w:cs="Times New Roman"/>
        </w:rPr>
        <w:t xml:space="preserve"> is used, which</w:t>
      </w:r>
      <w:r w:rsidRPr="0082347A">
        <w:rPr>
          <w:rFonts w:cs="Times New Roman"/>
        </w:rPr>
        <w:t xml:space="preserve"> can be expressed </w:t>
      </w:r>
      <w:r w:rsidR="00360CC5">
        <w:rPr>
          <w:rFonts w:cs="Times New Roman"/>
        </w:rPr>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006"/>
        <w:gridCol w:w="2959"/>
      </w:tblGrid>
      <w:tr w:rsidR="00900791" w:rsidRPr="0082347A" w14:paraId="0B5B9437" w14:textId="77777777" w:rsidTr="003F107E">
        <w:trPr>
          <w:trHeight w:val="327"/>
        </w:trPr>
        <w:tc>
          <w:tcPr>
            <w:tcW w:w="3116" w:type="dxa"/>
          </w:tcPr>
          <w:p w14:paraId="66F3EB58" w14:textId="77777777" w:rsidR="00900791" w:rsidRPr="0082347A" w:rsidRDefault="00900791" w:rsidP="003F107E"/>
        </w:tc>
        <w:tc>
          <w:tcPr>
            <w:tcW w:w="3117" w:type="dxa"/>
          </w:tcPr>
          <w:p w14:paraId="3698819C" w14:textId="77777777" w:rsidR="00900791" w:rsidRPr="0082347A" w:rsidRDefault="00C54826" w:rsidP="003F107E">
            <m:oMathPara>
              <m:oMath>
                <m:sSub>
                  <m:sSubPr>
                    <m:ctrlPr>
                      <w:rPr>
                        <w:rFonts w:ascii="Cambria Math" w:hAnsi="Cambria Math"/>
                        <w:i/>
                      </w:rPr>
                    </m:ctrlPr>
                  </m:sSubPr>
                  <m:e>
                    <m:r>
                      <w:rPr>
                        <w:rFonts w:ascii="Cambria Math" w:hAnsi="Cambria Math"/>
                      </w:rPr>
                      <m:t>ϕ</m:t>
                    </m:r>
                  </m:e>
                  <m:sub>
                    <m:r>
                      <w:rPr>
                        <w:rFonts w:ascii="Cambria Math" w:hAnsi="Cambria Math"/>
                      </w:rPr>
                      <m:t>ij</m:t>
                    </m:r>
                  </m:sub>
                </m:sSub>
                <m:r>
                  <w:rPr>
                    <w:rFonts w:ascii="Cambria Math" w:hAnsi="Cambria Math"/>
                  </w:rPr>
                  <m:t>=</m:t>
                </m:r>
                <m:f>
                  <m:fPr>
                    <m:ctrlPr>
                      <w:rPr>
                        <w:rFonts w:ascii="Cambria Math" w:hAnsi="Cambria Math"/>
                        <w:i/>
                        <w:kern w:val="0"/>
                        <w:szCs w:val="22"/>
                      </w:rPr>
                    </m:ctrlPr>
                  </m:fPr>
                  <m:num>
                    <m:r>
                      <w:rPr>
                        <w:rFonts w:ascii="Cambria Math" w:hAnsi="Cambria Math"/>
                      </w:rPr>
                      <m:t>1</m:t>
                    </m:r>
                  </m:num>
                  <m:den>
                    <m:r>
                      <w:rPr>
                        <w:rFonts w:ascii="Cambria Math" w:hAnsi="Cambria Math"/>
                      </w:rPr>
                      <m:t>C</m:t>
                    </m:r>
                  </m:den>
                </m:f>
                <m:nary>
                  <m:naryPr>
                    <m:chr m:val="∑"/>
                    <m:limLoc m:val="undOvr"/>
                    <m:ctrlPr>
                      <w:rPr>
                        <w:rFonts w:ascii="Cambria Math" w:hAnsi="Cambria Math"/>
                        <w:i/>
                        <w:kern w:val="0"/>
                        <w:szCs w:val="22"/>
                      </w:rPr>
                    </m:ctrlPr>
                  </m:naryPr>
                  <m:sub>
                    <m:r>
                      <w:rPr>
                        <w:rFonts w:ascii="Cambria Math" w:hAnsi="Cambria Math"/>
                        <w:kern w:val="0"/>
                        <w:szCs w:val="22"/>
                      </w:rPr>
                      <m:t>1</m:t>
                    </m:r>
                  </m:sub>
                  <m:sup>
                    <m:r>
                      <w:rPr>
                        <w:rFonts w:ascii="Cambria Math" w:hAnsi="Cambria Math"/>
                        <w:kern w:val="0"/>
                        <w:szCs w:val="22"/>
                      </w:rPr>
                      <m:t>C</m:t>
                    </m:r>
                  </m:sup>
                  <m:e>
                    <m:sSub>
                      <m:sSubPr>
                        <m:ctrlPr>
                          <w:rPr>
                            <w:rFonts w:ascii="Cambria Math" w:hAnsi="Cambria Math"/>
                            <w:i/>
                            <w:kern w:val="0"/>
                            <w:szCs w:val="22"/>
                          </w:rPr>
                        </m:ctrlPr>
                      </m:sSubPr>
                      <m:e>
                        <m:r>
                          <w:rPr>
                            <w:rFonts w:ascii="Cambria Math" w:hAnsi="Cambria Math"/>
                            <w:kern w:val="0"/>
                            <w:szCs w:val="22"/>
                          </w:rPr>
                          <m:t>n</m:t>
                        </m:r>
                      </m:e>
                      <m:sub>
                        <m:r>
                          <w:rPr>
                            <w:rFonts w:ascii="Cambria Math" w:hAnsi="Cambria Math"/>
                            <w:kern w:val="0"/>
                            <w:szCs w:val="22"/>
                          </w:rPr>
                          <m:t>i</m:t>
                        </m:r>
                      </m:sub>
                    </m:sSub>
                    <m:sSub>
                      <m:sSubPr>
                        <m:ctrlPr>
                          <w:rPr>
                            <w:rFonts w:ascii="Cambria Math" w:hAnsi="Cambria Math"/>
                            <w:i/>
                            <w:kern w:val="0"/>
                            <w:szCs w:val="22"/>
                          </w:rPr>
                        </m:ctrlPr>
                      </m:sSubPr>
                      <m:e>
                        <m:r>
                          <w:rPr>
                            <w:rFonts w:ascii="Cambria Math" w:hAnsi="Cambria Math"/>
                            <w:kern w:val="0"/>
                            <w:szCs w:val="22"/>
                          </w:rPr>
                          <m:t>n</m:t>
                        </m:r>
                      </m:e>
                      <m:sub>
                        <m:r>
                          <w:rPr>
                            <w:rFonts w:ascii="Cambria Math" w:hAnsi="Cambria Math"/>
                            <w:kern w:val="0"/>
                            <w:szCs w:val="22"/>
                          </w:rPr>
                          <m:t>j</m:t>
                        </m:r>
                      </m:sub>
                    </m:sSub>
                  </m:e>
                </m:nary>
              </m:oMath>
            </m:oMathPara>
          </w:p>
        </w:tc>
        <w:tc>
          <w:tcPr>
            <w:tcW w:w="3117" w:type="dxa"/>
            <w:vAlign w:val="center"/>
          </w:tcPr>
          <w:p w14:paraId="13B11411" w14:textId="4C67E0D4" w:rsidR="00900791" w:rsidRPr="0082347A" w:rsidRDefault="00900791" w:rsidP="003F107E">
            <w:pPr>
              <w:jc w:val="right"/>
            </w:pPr>
            <w:r w:rsidRPr="0082347A">
              <w:rPr>
                <w:rFonts w:hint="eastAsia"/>
              </w:rPr>
              <w:t>(</w:t>
            </w:r>
            <w:r w:rsidRPr="0082347A">
              <w:t>1</w:t>
            </w:r>
            <w:r w:rsidR="00244AC3">
              <w:t>5</w:t>
            </w:r>
            <w:r w:rsidRPr="0082347A">
              <w:t>)</w:t>
            </w:r>
          </w:p>
        </w:tc>
      </w:tr>
    </w:tbl>
    <w:p w14:paraId="3B4F4483" w14:textId="77777777" w:rsidR="0008082A" w:rsidRDefault="00900791" w:rsidP="003F107E">
      <w:r w:rsidRPr="0082347A">
        <w:rPr>
          <w:rFonts w:cs="Times New Roman" w:hint="eastAsia"/>
        </w:rPr>
        <w:t>w</w:t>
      </w:r>
      <w:r w:rsidRPr="0082347A">
        <w:rPr>
          <w:rFonts w:cs="Times New Roman"/>
        </w:rPr>
        <w:t xml:space="preserve">here </w:t>
      </w:r>
      <m:oMath>
        <m:r>
          <w:rPr>
            <w:rFonts w:ascii="Cambria Math" w:hAnsi="Cambria Math"/>
          </w:rPr>
          <m:t>C</m:t>
        </m:r>
      </m:oMath>
      <w:r w:rsidRPr="0082347A">
        <w:rPr>
          <w:rFonts w:hint="eastAsia"/>
        </w:rPr>
        <w:t xml:space="preserve"> </w:t>
      </w:r>
      <w:r w:rsidRPr="0082347A">
        <w:t xml:space="preserve">refers to the total number of contacts and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82347A">
        <w:rPr>
          <w:rFonts w:hint="eastAsia"/>
        </w:rPr>
        <w:t xml:space="preserve"> </w:t>
      </w:r>
      <w:r w:rsidRPr="0082347A">
        <w:t xml:space="preserve">refers to the unit normal </w:t>
      </w:r>
      <w:r w:rsidR="0094518F">
        <w:t xml:space="preserve">vector component </w:t>
      </w:r>
      <w:r w:rsidRPr="0082347A">
        <w:t xml:space="preserve">to the contact plane. </w:t>
      </w:r>
    </w:p>
    <w:p w14:paraId="190FB27C" w14:textId="77777777" w:rsidR="0008082A" w:rsidRDefault="0008082A" w:rsidP="00900791"/>
    <w:p w14:paraId="74DFE5FC" w14:textId="446E975D" w:rsidR="002A644D" w:rsidRDefault="0008082A" w:rsidP="00900791">
      <w:r>
        <w:t xml:space="preserve">Thornton and Sun [1993] and </w:t>
      </w:r>
      <w:r w:rsidR="00900791" w:rsidRPr="0082347A">
        <w:t xml:space="preserve">Thornton [2000] </w:t>
      </w:r>
      <w:r w:rsidR="0094518F">
        <w:t>introduced</w:t>
      </w:r>
      <w:r>
        <w:t xml:space="preserve"> a deviator fabric for describing</w:t>
      </w:r>
      <w:r w:rsidRPr="0008082A">
        <w:t xml:space="preserve"> the degree of structural anisotropy</w:t>
      </w:r>
      <w:r w:rsidR="00900791" w:rsidRPr="0082347A">
        <w:t xml:space="preserve"> </w:t>
      </w:r>
      <w:r>
        <w:t xml:space="preserve">under </w:t>
      </w:r>
      <w:r w:rsidRPr="0008082A">
        <w:t xml:space="preserve">3D axisymmetric </w:t>
      </w:r>
      <w:r>
        <w:t xml:space="preserve">stress </w:t>
      </w:r>
      <w:r w:rsidRPr="0008082A">
        <w:t>conditions</w:t>
      </w:r>
      <w:r>
        <w:t>, which can be expressed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978"/>
        <w:gridCol w:w="2972"/>
      </w:tblGrid>
      <w:tr w:rsidR="0008082A" w:rsidRPr="0082347A" w14:paraId="14B29BFD" w14:textId="77777777" w:rsidTr="003F107E">
        <w:trPr>
          <w:trHeight w:val="327"/>
        </w:trPr>
        <w:tc>
          <w:tcPr>
            <w:tcW w:w="3116" w:type="dxa"/>
          </w:tcPr>
          <w:p w14:paraId="68C22AE4" w14:textId="77777777" w:rsidR="0008082A" w:rsidRPr="0082347A" w:rsidRDefault="0008082A" w:rsidP="003F107E">
            <w:pPr>
              <w:spacing w:before="120" w:after="120"/>
            </w:pPr>
          </w:p>
        </w:tc>
        <w:tc>
          <w:tcPr>
            <w:tcW w:w="3117" w:type="dxa"/>
          </w:tcPr>
          <w:p w14:paraId="7BF45F8A" w14:textId="0CC303D9" w:rsidR="0008082A" w:rsidRPr="0082347A" w:rsidRDefault="00C54826" w:rsidP="003F107E">
            <w:pPr>
              <w:spacing w:before="120" w:after="120"/>
            </w:pPr>
            <m:oMathPara>
              <m:oMath>
                <m:sSub>
                  <m:sSubPr>
                    <m:ctrlPr>
                      <w:rPr>
                        <w:rFonts w:ascii="Cambria Math" w:hAnsi="Cambria Math"/>
                        <w:i/>
                      </w:rPr>
                    </m:ctrlPr>
                  </m:sSubPr>
                  <m:e>
                    <m:r>
                      <w:rPr>
                        <w:rFonts w:ascii="Cambria Math" w:hAnsi="Cambria Math"/>
                      </w:rPr>
                      <m:t>ϕ</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3</m:t>
                    </m:r>
                  </m:sub>
                </m:sSub>
              </m:oMath>
            </m:oMathPara>
          </w:p>
        </w:tc>
        <w:tc>
          <w:tcPr>
            <w:tcW w:w="3117" w:type="dxa"/>
            <w:vAlign w:val="center"/>
          </w:tcPr>
          <w:p w14:paraId="690234DB" w14:textId="669536F0" w:rsidR="0008082A" w:rsidRPr="0082347A" w:rsidRDefault="0008082A" w:rsidP="003F107E">
            <w:pPr>
              <w:spacing w:before="120" w:after="120"/>
              <w:jc w:val="right"/>
            </w:pPr>
            <w:r w:rsidRPr="0082347A">
              <w:rPr>
                <w:rFonts w:hint="eastAsia"/>
              </w:rPr>
              <w:t>(</w:t>
            </w:r>
            <w:r w:rsidRPr="0082347A">
              <w:t>1</w:t>
            </w:r>
            <w:r w:rsidR="00244AC3">
              <w:t>6</w:t>
            </w:r>
            <w:r w:rsidRPr="0082347A">
              <w:t>)</w:t>
            </w:r>
          </w:p>
        </w:tc>
      </w:tr>
    </w:tbl>
    <w:p w14:paraId="5351B2C2" w14:textId="394B9FD0" w:rsidR="00900791" w:rsidRDefault="00900791" w:rsidP="003F107E">
      <w:r w:rsidRPr="0082347A">
        <w:t xml:space="preserve">where </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rsidRPr="0082347A">
        <w:rPr>
          <w:rFonts w:hint="eastAsia"/>
        </w:rPr>
        <w:t xml:space="preserve"> </w:t>
      </w:r>
      <w:r w:rsidRPr="0082347A">
        <w:t xml:space="preserve">and </w:t>
      </w:r>
      <m:oMath>
        <m:sSub>
          <m:sSubPr>
            <m:ctrlPr>
              <w:rPr>
                <w:rFonts w:ascii="Cambria Math" w:hAnsi="Cambria Math"/>
                <w:i/>
              </w:rPr>
            </m:ctrlPr>
          </m:sSubPr>
          <m:e>
            <m:r>
              <w:rPr>
                <w:rFonts w:ascii="Cambria Math" w:hAnsi="Cambria Math"/>
              </w:rPr>
              <m:t>ϕ</m:t>
            </m:r>
          </m:e>
          <m:sub>
            <m:r>
              <w:rPr>
                <w:rFonts w:ascii="Cambria Math" w:hAnsi="Cambria Math"/>
              </w:rPr>
              <m:t>3</m:t>
            </m:r>
          </m:sub>
        </m:sSub>
      </m:oMath>
      <w:r w:rsidRPr="0082347A">
        <w:t xml:space="preserve"> are the major and minor principal values of fabric tensor. </w:t>
      </w:r>
    </w:p>
    <w:p w14:paraId="7F6D1260" w14:textId="77777777" w:rsidR="0008082A" w:rsidRPr="0082347A" w:rsidRDefault="0008082A" w:rsidP="00900791"/>
    <w:p w14:paraId="3D5782AC" w14:textId="5E6776E6" w:rsidR="00900791" w:rsidRPr="00E72D0D" w:rsidRDefault="00900791" w:rsidP="00900791">
      <w:r w:rsidRPr="0082347A">
        <w:rPr>
          <w:rFonts w:hint="eastAsia"/>
        </w:rPr>
        <w:t>F</w:t>
      </w:r>
      <w:r w:rsidRPr="0082347A">
        <w:t>igures 1</w:t>
      </w:r>
      <w:r w:rsidR="0082347A" w:rsidRPr="0082347A">
        <w:t>1</w:t>
      </w:r>
      <w:r w:rsidRPr="0082347A">
        <w:t xml:space="preserve">(a) and </w:t>
      </w:r>
      <w:r w:rsidR="005B7CD2">
        <w:t>11</w:t>
      </w:r>
      <w:r w:rsidRPr="0082347A">
        <w:t>(b) show the evolution of deviator fabric (</w:t>
      </w:r>
      <m:oMath>
        <m:sSub>
          <m:sSubPr>
            <m:ctrlPr>
              <w:rPr>
                <w:rFonts w:ascii="Cambria Math" w:hAnsi="Cambria Math"/>
                <w:i/>
              </w:rPr>
            </m:ctrlPr>
          </m:sSubPr>
          <m:e>
            <m:r>
              <w:rPr>
                <w:rFonts w:ascii="Cambria Math" w:hAnsi="Cambria Math"/>
              </w:rPr>
              <m:t>ϕ</m:t>
            </m:r>
          </m:e>
          <m:sub>
            <m:r>
              <w:rPr>
                <w:rFonts w:ascii="Cambria Math" w:hAnsi="Cambria Math"/>
              </w:rPr>
              <m:t>d</m:t>
            </m:r>
          </m:sub>
        </m:sSub>
      </m:oMath>
      <w:r w:rsidRPr="0082347A">
        <w:t>) against axial strain (</w:t>
      </w:r>
      <m:oMath>
        <m:sSub>
          <m:sSubPr>
            <m:ctrlPr>
              <w:rPr>
                <w:rFonts w:ascii="Cambria Math" w:hAnsi="Cambria Math"/>
                <w:i/>
              </w:rPr>
            </m:ctrlPr>
          </m:sSubPr>
          <m:e>
            <m:r>
              <w:rPr>
                <w:rFonts w:ascii="Cambria Math" w:hAnsi="Cambria Math"/>
              </w:rPr>
              <m:t>ε</m:t>
            </m:r>
          </m:e>
          <m:sub>
            <m:r>
              <w:rPr>
                <w:rFonts w:ascii="Cambria Math" w:hAnsi="Cambria Math"/>
              </w:rPr>
              <m:t>a</m:t>
            </m:r>
          </m:sub>
        </m:sSub>
      </m:oMath>
      <w:r w:rsidRPr="0082347A">
        <w:t xml:space="preserve">) under </w:t>
      </w:r>
      <w:r w:rsidR="005A48E3">
        <w:t xml:space="preserve">the </w:t>
      </w:r>
      <w:r w:rsidRPr="0082347A">
        <w:t xml:space="preserve">AC and AE stress paths, respectively. It is observed that </w:t>
      </w:r>
      <w:r w:rsidR="00692B44">
        <w:t xml:space="preserve">under both AC and AE </w:t>
      </w:r>
      <w:r w:rsidR="005A48E3">
        <w:t>all the dense samples</w:t>
      </w:r>
      <w:r w:rsidR="00692B44">
        <w:t xml:space="preserve"> </w:t>
      </w:r>
      <w:r w:rsidR="005A48E3">
        <w:t xml:space="preserve">exhibit peaks of </w:t>
      </w:r>
      <m:oMath>
        <m:sSub>
          <m:sSubPr>
            <m:ctrlPr>
              <w:rPr>
                <w:rFonts w:ascii="Cambria Math" w:hAnsi="Cambria Math"/>
                <w:i/>
              </w:rPr>
            </m:ctrlPr>
          </m:sSubPr>
          <m:e>
            <m:r>
              <w:rPr>
                <w:rFonts w:ascii="Cambria Math" w:hAnsi="Cambria Math"/>
              </w:rPr>
              <m:t>ϕ</m:t>
            </m:r>
          </m:e>
          <m:sub>
            <m:r>
              <w:rPr>
                <w:rFonts w:ascii="Cambria Math" w:hAnsi="Cambria Math"/>
              </w:rPr>
              <m:t>d</m:t>
            </m:r>
          </m:sub>
        </m:sSub>
      </m:oMath>
      <w:r w:rsidR="005A48E3">
        <w:t xml:space="preserve"> at small strains and steady (critical state) values at large strains, the behaviours of which are similar to the strain hardening and softening as observed for evolutions of deviator stress in Fig. 4.</w:t>
      </w:r>
      <w:r w:rsidR="00692B44">
        <w:t xml:space="preserve"> For the loose samples, critical state values of </w:t>
      </w:r>
      <m:oMath>
        <m:sSub>
          <m:sSubPr>
            <m:ctrlPr>
              <w:rPr>
                <w:rFonts w:ascii="Cambria Math" w:hAnsi="Cambria Math"/>
                <w:i/>
              </w:rPr>
            </m:ctrlPr>
          </m:sSubPr>
          <m:e>
            <m:r>
              <w:rPr>
                <w:rFonts w:ascii="Cambria Math" w:hAnsi="Cambria Math"/>
              </w:rPr>
              <m:t>ϕ</m:t>
            </m:r>
          </m:e>
          <m:sub>
            <m:r>
              <w:rPr>
                <w:rFonts w:ascii="Cambria Math" w:hAnsi="Cambria Math"/>
              </w:rPr>
              <m:t>d</m:t>
            </m:r>
          </m:sub>
        </m:sSub>
        <m:r>
          <w:rPr>
            <w:rFonts w:ascii="Cambria Math" w:hAnsi="Cambria Math"/>
          </w:rPr>
          <m:t xml:space="preserve"> </m:t>
        </m:r>
      </m:oMath>
      <w:r w:rsidR="00692B44">
        <w:t>are observed at large strains with no apparent peaks. A</w:t>
      </w:r>
      <w:r w:rsidRPr="0082347A">
        <w:t xml:space="preserve"> smaller value of </w:t>
      </w:r>
      <m:oMath>
        <m:sSub>
          <m:sSubPr>
            <m:ctrlPr>
              <w:rPr>
                <w:rFonts w:ascii="Cambria Math" w:hAnsi="Cambria Math"/>
                <w:i/>
              </w:rPr>
            </m:ctrlPr>
          </m:sSubPr>
          <m:e>
            <m:r>
              <w:rPr>
                <w:rFonts w:ascii="Cambria Math" w:hAnsi="Cambria Math"/>
              </w:rPr>
              <m:t>ϕ</m:t>
            </m:r>
          </m:e>
          <m:sub>
            <m:r>
              <w:rPr>
                <w:rFonts w:ascii="Cambria Math" w:hAnsi="Cambria Math"/>
              </w:rPr>
              <m:t>d</m:t>
            </m:r>
          </m:sub>
        </m:sSub>
      </m:oMath>
      <w:r w:rsidRPr="0082347A">
        <w:rPr>
          <w:rFonts w:hint="eastAsia"/>
        </w:rPr>
        <w:t xml:space="preserve"> </w:t>
      </w:r>
      <w:r w:rsidRPr="0082347A">
        <w:t>at critical state</w:t>
      </w:r>
      <w:r w:rsidR="00692B44">
        <w:t xml:space="preserve"> is observed when a</w:t>
      </w:r>
      <w:r w:rsidR="00692B44" w:rsidRPr="0082347A">
        <w:t xml:space="preserve"> higher confining pressure</w:t>
      </w:r>
      <w:r w:rsidR="00692B44">
        <w:t xml:space="preserve"> is used, which is true for the AC and AE stress paths and for CT and CP shearing modes.</w:t>
      </w:r>
      <w:r w:rsidR="00692B44" w:rsidRPr="0082347A">
        <w:t xml:space="preserve"> </w:t>
      </w:r>
    </w:p>
    <w:p w14:paraId="499389EF" w14:textId="77777777" w:rsidR="00900791" w:rsidRDefault="00900791" w:rsidP="00084D3F"/>
    <w:p w14:paraId="1C436D8B" w14:textId="29EB7927" w:rsidR="00084D3F" w:rsidRDefault="00155986" w:rsidP="00084D3F">
      <w:r>
        <w:rPr>
          <w:noProof/>
          <w:lang w:val="en-GB"/>
        </w:rPr>
        <w:lastRenderedPageBreak/>
        <w:drawing>
          <wp:inline distT="0" distB="0" distL="0" distR="0" wp14:anchorId="376BA59A" wp14:editId="37FCE788">
            <wp:extent cx="5652000" cy="2318786"/>
            <wp:effectExtent l="0" t="0" r="635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2000" cy="2318786"/>
                    </a:xfrm>
                    <a:prstGeom prst="rect">
                      <a:avLst/>
                    </a:prstGeom>
                  </pic:spPr>
                </pic:pic>
              </a:graphicData>
            </a:graphic>
          </wp:inline>
        </w:drawing>
      </w:r>
    </w:p>
    <w:p w14:paraId="2D332769" w14:textId="6107062B" w:rsidR="00155986" w:rsidRDefault="00084D3F" w:rsidP="003F107E">
      <w:pPr>
        <w:pStyle w:val="Caption"/>
      </w:pPr>
      <w:r w:rsidRPr="00D823C6">
        <w:t xml:space="preserve">Fig. </w:t>
      </w:r>
      <w:fldSimple w:instr=" SEQ Fig. \* ARABIC ">
        <w:r w:rsidR="0082347A">
          <w:rPr>
            <w:noProof/>
          </w:rPr>
          <w:t>11</w:t>
        </w:r>
      </w:fldSimple>
      <w:r w:rsidRPr="00D823C6">
        <w:t xml:space="preserve"> </w:t>
      </w:r>
      <w:r w:rsidRPr="00E620CF">
        <w:rPr>
          <w:b w:val="0"/>
          <w:bCs/>
        </w:rPr>
        <w:t>Evolution of deviator fabric</w:t>
      </w:r>
      <w:r w:rsidR="0082347A" w:rsidRPr="00900791">
        <w:rPr>
          <w:b w:val="0"/>
          <w:bCs/>
        </w:rPr>
        <w:t>: (a) Axial compression (b) Axial extension</w:t>
      </w:r>
    </w:p>
    <w:p w14:paraId="10899E38" w14:textId="55204288" w:rsidR="002A644D" w:rsidRDefault="002A644D" w:rsidP="00B1265E"/>
    <w:p w14:paraId="51A54727" w14:textId="77777777" w:rsidR="002A644D" w:rsidRDefault="002A644D" w:rsidP="00B1265E"/>
    <w:p w14:paraId="408411A2" w14:textId="0663F785" w:rsidR="00BF5661" w:rsidRPr="006E2581" w:rsidRDefault="00C03BB9" w:rsidP="00D43E9A">
      <w:pPr>
        <w:pStyle w:val="Heading1"/>
      </w:pPr>
      <w:bookmarkStart w:id="2" w:name="_Hlk34025659"/>
      <w:r w:rsidRPr="006E2581">
        <w:t>5</w:t>
      </w:r>
      <w:r w:rsidR="00AD31D6" w:rsidRPr="006E2581">
        <w:t xml:space="preserve">. </w:t>
      </w:r>
      <w:r w:rsidR="00BF5661" w:rsidRPr="006E2581">
        <w:t>C</w:t>
      </w:r>
      <w:r w:rsidR="00AD31D6" w:rsidRPr="006E2581">
        <w:t>onclusion</w:t>
      </w:r>
      <w:r w:rsidR="00D20CF3" w:rsidRPr="006E2581">
        <w:t>s</w:t>
      </w:r>
    </w:p>
    <w:p w14:paraId="6D9ADAFC" w14:textId="136E1502" w:rsidR="00B305EA" w:rsidRDefault="009F45B8" w:rsidP="00B305EA">
      <w:pPr>
        <w:rPr>
          <w:rFonts w:cs="Times New Roman"/>
        </w:rPr>
      </w:pPr>
      <w:r w:rsidRPr="006E2581">
        <w:rPr>
          <w:rFonts w:cs="Times New Roman"/>
        </w:rPr>
        <w:t>In summary</w:t>
      </w:r>
      <w:r w:rsidR="00B27135" w:rsidRPr="006E2581">
        <w:rPr>
          <w:rFonts w:cs="Times New Roman"/>
        </w:rPr>
        <w:t xml:space="preserve">, the </w:t>
      </w:r>
      <w:r w:rsidR="00022BB4" w:rsidRPr="006E2581">
        <w:rPr>
          <w:rFonts w:cs="Times New Roman"/>
        </w:rPr>
        <w:t>behaviour</w:t>
      </w:r>
      <w:r w:rsidR="00B27135" w:rsidRPr="006E2581">
        <w:rPr>
          <w:rFonts w:cs="Times New Roman"/>
        </w:rPr>
        <w:t xml:space="preserve">s of dense and loose sand are investigated via </w:t>
      </w:r>
      <w:r w:rsidR="0001166C" w:rsidRPr="006E2581">
        <w:rPr>
          <w:rFonts w:cs="Times New Roman"/>
        </w:rPr>
        <w:t xml:space="preserve">a series of </w:t>
      </w:r>
      <w:r w:rsidR="00B27135" w:rsidRPr="006E2581">
        <w:rPr>
          <w:rFonts w:cs="Times New Roman"/>
        </w:rPr>
        <w:t xml:space="preserve">DEM simulations of triaxial drained </w:t>
      </w:r>
      <w:r w:rsidR="00B27135" w:rsidRPr="006E2581">
        <w:rPr>
          <w:rFonts w:cs="Times New Roman"/>
          <w:color w:val="000000" w:themeColor="text1"/>
        </w:rPr>
        <w:t xml:space="preserve">tests </w:t>
      </w:r>
      <w:r w:rsidRPr="006E2581">
        <w:rPr>
          <w:rFonts w:cs="Times New Roman"/>
          <w:color w:val="000000" w:themeColor="text1"/>
        </w:rPr>
        <w:t xml:space="preserve">under </w:t>
      </w:r>
      <w:r w:rsidR="0001166C" w:rsidRPr="006E2581">
        <w:rPr>
          <w:rFonts w:cs="Times New Roman"/>
          <w:color w:val="000000" w:themeColor="text1"/>
        </w:rPr>
        <w:t xml:space="preserve">two </w:t>
      </w:r>
      <w:r w:rsidRPr="006E2581">
        <w:rPr>
          <w:rFonts w:cs="Times New Roman"/>
          <w:color w:val="000000" w:themeColor="text1"/>
        </w:rPr>
        <w:t xml:space="preserve">axisymmetric stress paths including </w:t>
      </w:r>
      <w:r w:rsidR="00B27135" w:rsidRPr="006E2581">
        <w:rPr>
          <w:rFonts w:cs="Times New Roman"/>
          <w:color w:val="000000" w:themeColor="text1"/>
        </w:rPr>
        <w:t>axial compression (AC) and axial extension (AE)</w:t>
      </w:r>
      <w:r w:rsidRPr="006E2581">
        <w:rPr>
          <w:rFonts w:cs="Times New Roman"/>
          <w:color w:val="000000" w:themeColor="text1"/>
        </w:rPr>
        <w:t xml:space="preserve">, with </w:t>
      </w:r>
      <w:r w:rsidR="0001166C" w:rsidRPr="006E2581">
        <w:rPr>
          <w:rFonts w:cs="Times New Roman"/>
          <w:color w:val="000000" w:themeColor="text1"/>
        </w:rPr>
        <w:t xml:space="preserve">two </w:t>
      </w:r>
      <w:r w:rsidRPr="006E2581">
        <w:rPr>
          <w:rFonts w:cs="Times New Roman"/>
          <w:color w:val="000000" w:themeColor="text1"/>
        </w:rPr>
        <w:t>different shearing modes</w:t>
      </w:r>
      <w:r w:rsidR="0001166C" w:rsidRPr="006E2581">
        <w:rPr>
          <w:rFonts w:cs="Times New Roman"/>
          <w:color w:val="000000" w:themeColor="text1"/>
        </w:rPr>
        <w:t xml:space="preserve"> including conventional</w:t>
      </w:r>
      <w:r w:rsidR="00B27135" w:rsidRPr="006E2581">
        <w:rPr>
          <w:rFonts w:cs="Times New Roman"/>
          <w:color w:val="000000" w:themeColor="text1"/>
        </w:rPr>
        <w:t xml:space="preserve"> </w:t>
      </w:r>
      <w:r w:rsidR="0001166C" w:rsidRPr="006E2581">
        <w:rPr>
          <w:rFonts w:cs="Times New Roman"/>
        </w:rPr>
        <w:t xml:space="preserve">triaxial mode with </w:t>
      </w:r>
      <w:r w:rsidR="00B27135" w:rsidRPr="00B305EA">
        <w:rPr>
          <w:rFonts w:cs="Times New Roman"/>
        </w:rPr>
        <w:t>co</w:t>
      </w:r>
      <w:r w:rsidR="0001166C" w:rsidRPr="00B305EA">
        <w:rPr>
          <w:rFonts w:cs="Times New Roman"/>
        </w:rPr>
        <w:t>nstant confining stress</w:t>
      </w:r>
      <w:r w:rsidR="00B27135" w:rsidRPr="00B305EA">
        <w:rPr>
          <w:rFonts w:cs="Times New Roman"/>
        </w:rPr>
        <w:t xml:space="preserve"> (CT) and constant mean </w:t>
      </w:r>
      <w:r w:rsidR="0001166C" w:rsidRPr="00B305EA">
        <w:rPr>
          <w:rFonts w:cs="Times New Roman"/>
        </w:rPr>
        <w:t xml:space="preserve">pressure </w:t>
      </w:r>
      <w:r w:rsidR="00AA2D5C" w:rsidRPr="00B305EA">
        <w:rPr>
          <w:rFonts w:cs="Times New Roman"/>
        </w:rPr>
        <w:t>m</w:t>
      </w:r>
      <w:r w:rsidR="004D0150" w:rsidRPr="00B305EA">
        <w:rPr>
          <w:rFonts w:cs="Times New Roman"/>
        </w:rPr>
        <w:t>ode</w:t>
      </w:r>
      <w:r w:rsidR="0001166C" w:rsidRPr="00B305EA">
        <w:rPr>
          <w:rFonts w:cs="Times New Roman"/>
        </w:rPr>
        <w:t xml:space="preserve"> (CP). Forty</w:t>
      </w:r>
      <w:r w:rsidR="00B27135" w:rsidRPr="00B305EA">
        <w:rPr>
          <w:rFonts w:cs="Times New Roman"/>
        </w:rPr>
        <w:t xml:space="preserve"> </w:t>
      </w:r>
      <w:r w:rsidR="006E2581" w:rsidRPr="00B305EA">
        <w:rPr>
          <w:rFonts w:cs="Times New Roman"/>
        </w:rPr>
        <w:t xml:space="preserve">sand </w:t>
      </w:r>
      <w:r w:rsidR="00B27135" w:rsidRPr="00B305EA">
        <w:rPr>
          <w:rFonts w:cs="Times New Roman"/>
        </w:rPr>
        <w:t>samples</w:t>
      </w:r>
      <w:r w:rsidR="00370A15" w:rsidRPr="00B305EA">
        <w:rPr>
          <w:rFonts w:cs="Times New Roman"/>
        </w:rPr>
        <w:t xml:space="preserve"> </w:t>
      </w:r>
      <w:r w:rsidR="00B27135" w:rsidRPr="00B305EA">
        <w:rPr>
          <w:rFonts w:cs="Times New Roman"/>
        </w:rPr>
        <w:t>are generated</w:t>
      </w:r>
      <w:r w:rsidR="006E2581" w:rsidRPr="00B305EA">
        <w:rPr>
          <w:rFonts w:cs="Times New Roman"/>
        </w:rPr>
        <w:t xml:space="preserve"> with confining pressures ranging from 100 kPa to 900 kPa. </w:t>
      </w:r>
      <w:r w:rsidRPr="00B305EA">
        <w:rPr>
          <w:rFonts w:hint="eastAsia"/>
        </w:rPr>
        <w:t>T</w:t>
      </w:r>
      <w:r w:rsidRPr="00B305EA">
        <w:t xml:space="preserve">he critical state is attained for all samples after an axial strain of about 45%. </w:t>
      </w:r>
      <w:r w:rsidR="00B305EA" w:rsidRPr="00B305EA">
        <w:rPr>
          <w:rFonts w:cs="Times New Roman"/>
        </w:rPr>
        <w:t>The macroscopic behaviours are examined via evolutions</w:t>
      </w:r>
      <w:r w:rsidR="00B27135" w:rsidRPr="00B305EA">
        <w:rPr>
          <w:rFonts w:cs="Times New Roman"/>
        </w:rPr>
        <w:t xml:space="preserve"> </w:t>
      </w:r>
      <w:r w:rsidR="00B305EA" w:rsidRPr="00B305EA">
        <w:rPr>
          <w:rFonts w:cs="Times New Roman"/>
        </w:rPr>
        <w:t>of deviator stress, stress ratio, void ratio as well as critical state line analysis and strength criterion indicators in terms of peak and critical state failures. The microscopic behaviours are examined in terms of mechanical coordination number and deviator fabric. The main conclusions are drawn below:</w:t>
      </w:r>
      <w:bookmarkStart w:id="3" w:name="_Hlk92979975"/>
    </w:p>
    <w:p w14:paraId="257F6026" w14:textId="17DE1445" w:rsidR="00A22DFC" w:rsidRDefault="00DE22F5" w:rsidP="00493078">
      <w:pPr>
        <w:pStyle w:val="ListParagraph"/>
        <w:numPr>
          <w:ilvl w:val="0"/>
          <w:numId w:val="5"/>
        </w:numPr>
        <w:spacing w:before="120" w:after="120"/>
        <w:ind w:firstLineChars="0"/>
      </w:pPr>
      <w:r w:rsidRPr="00DE22F5">
        <w:t>F</w:t>
      </w:r>
      <w:r w:rsidR="00A22DFC" w:rsidRPr="00DE22F5">
        <w:t xml:space="preserve">or a given shearing mode (CT or CP), the critical state value of deviator stress is unique and irrespective of the packing densities (dense or loose) for the samples with </w:t>
      </w:r>
      <w:r w:rsidRPr="00DE22F5">
        <w:t>a given confining pressure</w:t>
      </w:r>
      <w:r w:rsidR="00A22DFC" w:rsidRPr="00DE22F5">
        <w:t xml:space="preserve">, which is true for </w:t>
      </w:r>
      <w:r>
        <w:t xml:space="preserve">the </w:t>
      </w:r>
      <w:r w:rsidR="00A22DFC" w:rsidRPr="00DE22F5">
        <w:t>AC and AE stress paths respectively.</w:t>
      </w:r>
      <w:r w:rsidRPr="00DE22F5">
        <w:t xml:space="preserve"> For the sample with the same packing density and the same confining pressure, the critical state values of deviator stress follow a pattern: AC-CT &gt; AC-CP &gt; AE-CP &gt; AE-CT.</w:t>
      </w:r>
    </w:p>
    <w:p w14:paraId="3DBC603A" w14:textId="36748C3D" w:rsidR="00E82E7F" w:rsidRPr="00B46493" w:rsidRDefault="00E82E7F" w:rsidP="002D00B4">
      <w:pPr>
        <w:pStyle w:val="ListParagraph"/>
        <w:numPr>
          <w:ilvl w:val="0"/>
          <w:numId w:val="5"/>
        </w:numPr>
        <w:spacing w:before="120" w:after="120"/>
        <w:ind w:firstLineChars="0"/>
        <w:rPr>
          <w:color w:val="000000" w:themeColor="text1"/>
        </w:rPr>
      </w:pPr>
      <w:r w:rsidRPr="00B46493">
        <w:rPr>
          <w:color w:val="000000" w:themeColor="text1"/>
        </w:rPr>
        <w:t>The peak values (for dense sand) and the critical state values</w:t>
      </w:r>
      <w:r w:rsidRPr="00B46493">
        <w:rPr>
          <w:rFonts w:hint="eastAsia"/>
          <w:color w:val="000000" w:themeColor="text1"/>
        </w:rPr>
        <w:t xml:space="preserve"> </w:t>
      </w:r>
      <w:r w:rsidRPr="00B46493">
        <w:rPr>
          <w:color w:val="000000" w:themeColor="text1"/>
        </w:rPr>
        <w:t xml:space="preserve">of the stress ratio are </w:t>
      </w:r>
      <w:r w:rsidR="00B46493" w:rsidRPr="00B46493">
        <w:rPr>
          <w:color w:val="000000" w:themeColor="text1"/>
        </w:rPr>
        <w:t xml:space="preserve">both </w:t>
      </w:r>
      <w:r w:rsidRPr="00B46493">
        <w:rPr>
          <w:color w:val="000000" w:themeColor="text1"/>
        </w:rPr>
        <w:t xml:space="preserve">independent of the shearing mode (CT or CP) and the confining pressures, but dependent on </w:t>
      </w:r>
      <w:r w:rsidR="002D00B4" w:rsidRPr="00B46493">
        <w:rPr>
          <w:color w:val="000000" w:themeColor="text1"/>
        </w:rPr>
        <w:t xml:space="preserve">the </w:t>
      </w:r>
      <w:r w:rsidRPr="00B46493">
        <w:rPr>
          <w:color w:val="000000" w:themeColor="text1"/>
        </w:rPr>
        <w:t>st</w:t>
      </w:r>
      <w:r w:rsidR="002D00B4" w:rsidRPr="00B46493">
        <w:rPr>
          <w:color w:val="000000" w:themeColor="text1"/>
        </w:rPr>
        <w:t>ress path (AC or AE)</w:t>
      </w:r>
      <w:r w:rsidRPr="00B46493">
        <w:rPr>
          <w:color w:val="000000" w:themeColor="text1"/>
        </w:rPr>
        <w:t>.</w:t>
      </w:r>
      <w:r w:rsidR="002D00B4" w:rsidRPr="00B46493">
        <w:rPr>
          <w:color w:val="000000" w:themeColor="text1"/>
        </w:rPr>
        <w:t xml:space="preserve"> This also means that</w:t>
      </w:r>
      <w:r w:rsidR="00483D5F" w:rsidRPr="00B46493">
        <w:rPr>
          <w:color w:val="000000" w:themeColor="text1"/>
        </w:rPr>
        <w:t xml:space="preserve"> </w:t>
      </w:r>
      <w:r w:rsidR="002D00B4" w:rsidRPr="00B46493">
        <w:rPr>
          <w:color w:val="000000" w:themeColor="text1"/>
        </w:rPr>
        <w:t>the critical state lines (</w:t>
      </w:r>
      <w:r w:rsidR="002D00B4" w:rsidRPr="00B46493">
        <w:rPr>
          <w:rFonts w:cs="Times New Roman"/>
          <w:color w:val="000000" w:themeColor="text1"/>
          <w:kern w:val="0"/>
          <w:szCs w:val="22"/>
        </w:rPr>
        <w:t>CSLs</w:t>
      </w:r>
      <w:r w:rsidR="002D00B4" w:rsidRPr="00B46493">
        <w:rPr>
          <w:color w:val="000000" w:themeColor="text1"/>
        </w:rPr>
        <w:t>) i</w:t>
      </w:r>
      <w:r w:rsidR="002D00B4" w:rsidRPr="00B46493">
        <w:rPr>
          <w:rFonts w:cs="Times New Roman"/>
          <w:color w:val="000000" w:themeColor="text1"/>
          <w:kern w:val="0"/>
          <w:szCs w:val="22"/>
        </w:rPr>
        <w:t xml:space="preserve">n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c</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c</m:t>
            </m:r>
          </m:sub>
          <m:sup>
            <m:r>
              <w:rPr>
                <w:rFonts w:ascii="Cambria Math" w:hAnsi="Cambria Math"/>
                <w:color w:val="000000" w:themeColor="text1"/>
              </w:rPr>
              <m:t>'</m:t>
            </m:r>
          </m:sup>
        </m:sSubSup>
      </m:oMath>
      <w:r w:rsidR="002D00B4" w:rsidRPr="00B46493">
        <w:rPr>
          <w:rFonts w:cs="Times New Roman" w:hint="eastAsia"/>
          <w:color w:val="000000" w:themeColor="text1"/>
          <w:kern w:val="0"/>
          <w:szCs w:val="22"/>
        </w:rPr>
        <w:t xml:space="preserve"> </w:t>
      </w:r>
      <w:r w:rsidR="002D00B4" w:rsidRPr="00B46493">
        <w:rPr>
          <w:rFonts w:cs="Times New Roman"/>
          <w:color w:val="000000" w:themeColor="text1"/>
        </w:rPr>
        <w:t>plane</w:t>
      </w:r>
      <w:r w:rsidR="002D00B4" w:rsidRPr="00B46493">
        <w:rPr>
          <w:color w:val="000000" w:themeColor="text1"/>
        </w:rPr>
        <w:t xml:space="preserve"> are unique and irrespective of the confining pressures and shearing mode (CT or CP), </w:t>
      </w:r>
      <w:r w:rsidR="00B46493" w:rsidRPr="00B46493">
        <w:rPr>
          <w:rFonts w:cs="Times New Roman"/>
          <w:color w:val="000000" w:themeColor="text1"/>
          <w:kern w:val="0"/>
          <w:szCs w:val="22"/>
        </w:rPr>
        <w:t>but</w:t>
      </w:r>
      <w:r w:rsidR="002D00B4" w:rsidRPr="00B46493">
        <w:rPr>
          <w:rFonts w:cs="Times New Roman"/>
          <w:color w:val="000000" w:themeColor="text1"/>
          <w:kern w:val="0"/>
          <w:szCs w:val="22"/>
        </w:rPr>
        <w:t xml:space="preserve"> </w:t>
      </w:r>
      <w:r w:rsidR="002D00B4" w:rsidRPr="00B46493">
        <w:rPr>
          <w:color w:val="000000" w:themeColor="text1"/>
        </w:rPr>
        <w:t>t</w:t>
      </w:r>
      <w:r w:rsidR="00483D5F" w:rsidRPr="00B46493">
        <w:rPr>
          <w:color w:val="000000" w:themeColor="text1"/>
        </w:rPr>
        <w:t>he critical state</w:t>
      </w:r>
      <w:r w:rsidR="00281FAB" w:rsidRPr="00B46493">
        <w:rPr>
          <w:color w:val="000000" w:themeColor="text1"/>
        </w:rPr>
        <w:t xml:space="preserve"> value of</w:t>
      </w:r>
      <w:r w:rsidR="00483D5F" w:rsidRPr="00B46493">
        <w:rPr>
          <w:color w:val="000000" w:themeColor="text1"/>
        </w:rPr>
        <w:t xml:space="preserve"> stress ratio under AC is </w:t>
      </w:r>
      <w:r w:rsidR="00B46493" w:rsidRPr="00B46493">
        <w:rPr>
          <w:color w:val="000000" w:themeColor="text1"/>
        </w:rPr>
        <w:t>larger than that under AE, which can also be inferred from that common fact that the mobilized friction angle is irrespective of the stress path. I</w:t>
      </w:r>
      <w:r w:rsidR="00B46493" w:rsidRPr="00B46493">
        <w:rPr>
          <w:rFonts w:cs="Times New Roman"/>
          <w:color w:val="000000" w:themeColor="text1"/>
          <w:kern w:val="0"/>
          <w:szCs w:val="22"/>
        </w:rPr>
        <w:t xml:space="preserve">n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c</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c</m:t>
                </m:r>
              </m:sub>
              <m:sup>
                <m:r>
                  <w:rPr>
                    <w:rFonts w:ascii="Cambria Math" w:hAnsi="Cambria Math"/>
                    <w:color w:val="000000" w:themeColor="text1"/>
                  </w:rPr>
                  <m:t>'</m:t>
                </m:r>
              </m:sup>
            </m:sSubSup>
            <m:r>
              <w:rPr>
                <w:rFonts w:ascii="Cambria Math" w:hAnsi="Cambria Math"/>
                <w:color w:val="000000" w:themeColor="text1"/>
              </w:rPr>
              <m:t>)</m:t>
            </m:r>
          </m:e>
        </m:func>
      </m:oMath>
      <w:r w:rsidR="00B46493" w:rsidRPr="00B46493">
        <w:rPr>
          <w:rFonts w:cs="Times New Roman" w:hint="eastAsia"/>
          <w:color w:val="000000" w:themeColor="text1"/>
        </w:rPr>
        <w:t xml:space="preserve"> </w:t>
      </w:r>
      <w:r w:rsidR="00B46493" w:rsidRPr="00B46493">
        <w:rPr>
          <w:rFonts w:cs="Times New Roman"/>
          <w:color w:val="000000" w:themeColor="text1"/>
        </w:rPr>
        <w:t xml:space="preserve">or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c</m:t>
            </m:r>
          </m:sub>
        </m:sSub>
        <m:r>
          <w:rPr>
            <w:rFonts w:ascii="Cambria Math" w:hAnsi="Cambria Math"/>
            <w:color w:val="000000" w:themeColor="text1"/>
          </w:rPr>
          <m:t>-</m:t>
        </m:r>
        <m:sSup>
          <m:sSupPr>
            <m:ctrlPr>
              <w:rPr>
                <w:rFonts w:ascii="Cambria Math" w:hAnsi="Cambria Math"/>
                <w:i/>
                <w:color w:val="000000" w:themeColor="text1"/>
                <w:kern w:val="0"/>
                <w:szCs w:val="22"/>
              </w:rPr>
            </m:ctrlPr>
          </m:sSupPr>
          <m:e>
            <m:d>
              <m:dPr>
                <m:ctrlPr>
                  <w:rPr>
                    <w:rFonts w:ascii="Cambria Math" w:hAnsi="Cambria Math"/>
                    <w:i/>
                    <w:color w:val="000000" w:themeColor="text1"/>
                    <w:kern w:val="0"/>
                    <w:szCs w:val="22"/>
                  </w:rPr>
                </m:ctrlPr>
              </m:dPr>
              <m:e>
                <m:f>
                  <m:fPr>
                    <m:type m:val="lin"/>
                    <m:ctrlPr>
                      <w:rPr>
                        <w:rFonts w:ascii="Cambria Math" w:hAnsi="Cambria Math"/>
                        <w:i/>
                        <w:color w:val="000000" w:themeColor="text1"/>
                        <w:kern w:val="0"/>
                        <w:szCs w:val="22"/>
                      </w:rPr>
                    </m:ctrlPr>
                  </m:fPr>
                  <m:num>
                    <m:sSubSup>
                      <m:sSubSupPr>
                        <m:ctrlPr>
                          <w:rPr>
                            <w:rFonts w:ascii="Cambria Math" w:hAnsi="Cambria Math"/>
                            <w:i/>
                            <w:color w:val="000000" w:themeColor="text1"/>
                            <w:kern w:val="0"/>
                            <w:szCs w:val="22"/>
                          </w:rPr>
                        </m:ctrlPr>
                      </m:sSubSupPr>
                      <m:e>
                        <m:r>
                          <w:rPr>
                            <w:rFonts w:ascii="Cambria Math" w:hAnsi="Cambria Math"/>
                            <w:color w:val="000000" w:themeColor="text1"/>
                            <w:kern w:val="0"/>
                            <w:szCs w:val="22"/>
                          </w:rPr>
                          <m:t>p</m:t>
                        </m:r>
                      </m:e>
                      <m:sub>
                        <m:r>
                          <w:rPr>
                            <w:rFonts w:ascii="Cambria Math" w:hAnsi="Cambria Math"/>
                            <w:color w:val="000000" w:themeColor="text1"/>
                            <w:kern w:val="0"/>
                            <w:szCs w:val="22"/>
                          </w:rPr>
                          <m:t>c</m:t>
                        </m:r>
                      </m:sub>
                      <m:sup>
                        <m:r>
                          <w:rPr>
                            <w:rFonts w:ascii="Cambria Math" w:hAnsi="Cambria Math"/>
                            <w:color w:val="000000" w:themeColor="text1"/>
                            <w:kern w:val="0"/>
                            <w:szCs w:val="22"/>
                          </w:rPr>
                          <m:t>'</m:t>
                        </m:r>
                      </m:sup>
                    </m:sSubSup>
                  </m:num>
                  <m:den>
                    <m:sSub>
                      <m:sSubPr>
                        <m:ctrlPr>
                          <w:rPr>
                            <w:rFonts w:ascii="Cambria Math" w:hAnsi="Cambria Math"/>
                            <w:i/>
                            <w:color w:val="000000" w:themeColor="text1"/>
                            <w:kern w:val="0"/>
                            <w:szCs w:val="22"/>
                          </w:rPr>
                        </m:ctrlPr>
                      </m:sSubPr>
                      <m:e>
                        <m:r>
                          <w:rPr>
                            <w:rFonts w:ascii="Cambria Math" w:hAnsi="Cambria Math"/>
                            <w:color w:val="000000" w:themeColor="text1"/>
                            <w:kern w:val="0"/>
                            <w:szCs w:val="22"/>
                          </w:rPr>
                          <m:t>p</m:t>
                        </m:r>
                      </m:e>
                      <m:sub>
                        <m:r>
                          <w:rPr>
                            <w:rFonts w:ascii="Cambria Math" w:hAnsi="Cambria Math"/>
                            <w:color w:val="000000" w:themeColor="text1"/>
                            <w:kern w:val="0"/>
                            <w:szCs w:val="22"/>
                          </w:rPr>
                          <m:t>a</m:t>
                        </m:r>
                      </m:sub>
                    </m:sSub>
                  </m:den>
                </m:f>
              </m:e>
            </m:d>
          </m:e>
          <m:sup>
            <m:r>
              <w:rPr>
                <w:rFonts w:ascii="Cambria Math" w:hAnsi="Cambria Math"/>
                <w:color w:val="000000" w:themeColor="text1"/>
                <w:kern w:val="0"/>
                <w:szCs w:val="22"/>
              </w:rPr>
              <m:t>0.7</m:t>
            </m:r>
          </m:sup>
        </m:sSup>
      </m:oMath>
      <w:r w:rsidR="00B46493" w:rsidRPr="00B46493">
        <w:rPr>
          <w:rFonts w:cs="Times New Roman" w:hint="eastAsia"/>
          <w:color w:val="000000" w:themeColor="text1"/>
          <w:kern w:val="0"/>
          <w:szCs w:val="22"/>
        </w:rPr>
        <w:t xml:space="preserve"> </w:t>
      </w:r>
      <w:r w:rsidR="00B46493" w:rsidRPr="00B46493">
        <w:rPr>
          <w:rFonts w:cs="Times New Roman"/>
          <w:color w:val="000000" w:themeColor="text1"/>
        </w:rPr>
        <w:t>plane,</w:t>
      </w:r>
      <w:r w:rsidR="00B46493" w:rsidRPr="00B46493">
        <w:rPr>
          <w:color w:val="000000" w:themeColor="text1"/>
        </w:rPr>
        <w:t xml:space="preserve"> t</w:t>
      </w:r>
      <w:r w:rsidR="00B46493" w:rsidRPr="00B46493">
        <w:rPr>
          <w:rFonts w:cs="Times New Roman"/>
          <w:color w:val="000000" w:themeColor="text1"/>
          <w:kern w:val="0"/>
          <w:szCs w:val="22"/>
        </w:rPr>
        <w:t>he CSL under AE is found to lie above that under AC.</w:t>
      </w:r>
    </w:p>
    <w:p w14:paraId="0DA91F3F" w14:textId="345DD161" w:rsidR="00493078" w:rsidRDefault="00493078" w:rsidP="00493078">
      <w:pPr>
        <w:pStyle w:val="ListParagraph"/>
        <w:numPr>
          <w:ilvl w:val="0"/>
          <w:numId w:val="5"/>
        </w:numPr>
        <w:spacing w:before="120" w:after="120"/>
        <w:ind w:firstLineChars="0"/>
      </w:pPr>
      <w:r w:rsidRPr="00D968FA">
        <w:t xml:space="preserve">The critical state values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oMath>
      <w:r w:rsidRPr="00D968FA">
        <w:t xml:space="preserve"> appear to be independent of the stress paths and shearing modes, for a given confining pressure, the conclusion of which is true for the critical state values of </w:t>
      </w:r>
      <w:r w:rsidR="00FA6152" w:rsidRPr="00360CC5">
        <w:t xml:space="preserve">Matsuoka’s parameter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D968FA">
        <w:t xml:space="preserve"> but not true for the critical state values of </w:t>
      </w:r>
      <w:r w:rsidR="00FA6152">
        <w:t xml:space="preserve">Lade’s parameter </w:t>
      </w:r>
      <m:oMath>
        <m:sSub>
          <m:sSubPr>
            <m:ctrlPr>
              <w:rPr>
                <w:rFonts w:ascii="Cambria Math" w:hAnsi="Cambria Math"/>
                <w:i/>
              </w:rPr>
            </m:ctrlPr>
          </m:sSubPr>
          <m:e>
            <m:r>
              <w:rPr>
                <w:rFonts w:ascii="Cambria Math" w:hAnsi="Cambria Math"/>
              </w:rPr>
              <m:t>γ</m:t>
            </m:r>
          </m:e>
          <m:sub>
            <m:r>
              <w:rPr>
                <w:rFonts w:ascii="Cambria Math" w:hAnsi="Cambria Math"/>
              </w:rPr>
              <m:t>L</m:t>
            </m:r>
          </m:sub>
        </m:sSub>
      </m:oMath>
      <w:r w:rsidRPr="00D968FA">
        <w:t xml:space="preserve">. It can be concluded that Mohr–Coulomb criterion or Matsuoka criterion is the most appropriate strength </w:t>
      </w:r>
      <w:r w:rsidRPr="00D968FA">
        <w:lastRenderedPageBreak/>
        <w:t>criterion in describing failure at critical state among those criteria discussed, which is at least true for the samples under axisymmetric stress conditions (AC or AE).</w:t>
      </w:r>
    </w:p>
    <w:p w14:paraId="5213D21A" w14:textId="77777777" w:rsidR="00B46493" w:rsidRPr="00881990" w:rsidRDefault="00B46493" w:rsidP="00B46493">
      <w:pPr>
        <w:pStyle w:val="ListParagraph"/>
        <w:numPr>
          <w:ilvl w:val="0"/>
          <w:numId w:val="5"/>
        </w:numPr>
        <w:spacing w:before="120" w:after="120"/>
        <w:ind w:firstLineChars="0"/>
      </w:pPr>
      <w:r>
        <w:t>A</w:t>
      </w:r>
      <w:r w:rsidRPr="00F808FA">
        <w:t>n initial drop of</w:t>
      </w:r>
      <w:r>
        <w:t xml:space="preserve"> </w:t>
      </w:r>
      <w:r>
        <w:rPr>
          <w:rFonts w:hint="eastAsia"/>
        </w:rPr>
        <w:t>void</w:t>
      </w:r>
      <w:r>
        <w:t xml:space="preserve"> </w:t>
      </w:r>
      <w:r>
        <w:rPr>
          <w:rFonts w:hint="eastAsia"/>
        </w:rPr>
        <w:t>ratio</w:t>
      </w:r>
      <w:r w:rsidRPr="00F808FA">
        <w:t xml:space="preserve"> </w:t>
      </w:r>
      <w:r>
        <w:rPr>
          <w:rFonts w:hint="eastAsia"/>
        </w:rPr>
        <w:t>is</w:t>
      </w:r>
      <w:r>
        <w:t xml:space="preserve"> </w:t>
      </w:r>
      <w:r>
        <w:rPr>
          <w:rFonts w:hint="eastAsia"/>
        </w:rPr>
        <w:t>observed</w:t>
      </w:r>
      <w:r>
        <w:t xml:space="preserve"> </w:t>
      </w:r>
      <w:r>
        <w:rPr>
          <w:rFonts w:hint="eastAsia"/>
        </w:rPr>
        <w:t>only</w:t>
      </w:r>
      <w:r>
        <w:t xml:space="preserve"> for dense samples </w:t>
      </w:r>
      <w:r>
        <w:rPr>
          <w:rFonts w:hint="eastAsia"/>
        </w:rPr>
        <w:t>under</w:t>
      </w:r>
      <w:r w:rsidRPr="00F808FA">
        <w:t xml:space="preserve"> the AC stress path w</w:t>
      </w:r>
      <w:r>
        <w:t>ith the CT shearing mode</w:t>
      </w:r>
      <w:r>
        <w:rPr>
          <w:rFonts w:hint="eastAsia"/>
        </w:rPr>
        <w:t>,</w:t>
      </w:r>
      <w:r>
        <w:t xml:space="preserve"> which is attributed to initial increase of effective mean pressure</w:t>
      </w:r>
      <w:r w:rsidRPr="00F808FA">
        <w:t>.</w:t>
      </w:r>
    </w:p>
    <w:p w14:paraId="52318DA5" w14:textId="1A7C6461" w:rsidR="00B46493" w:rsidRPr="00D968FA" w:rsidRDefault="00B46493" w:rsidP="00B46493">
      <w:pPr>
        <w:pStyle w:val="ListParagraph"/>
        <w:numPr>
          <w:ilvl w:val="0"/>
          <w:numId w:val="5"/>
        </w:numPr>
        <w:spacing w:before="120" w:after="120"/>
        <w:ind w:firstLineChars="0"/>
      </w:pPr>
      <w:r w:rsidRPr="00D968FA">
        <w:t>The critical state value of void ratio is unique and irrespective of the packing densities for a given confining pressure and shearing mode (CT or CP), which is true for the AC and AE stress paths respectively. The critic</w:t>
      </w:r>
      <w:r w:rsidR="00B05959">
        <w:t>al state values of void ratio de</w:t>
      </w:r>
      <w:r w:rsidRPr="00D968FA">
        <w:t xml:space="preserve">crease with increases of confining pressures for each designated stress path with a given shearing mode. For a given confining pressure, the samples with the CT shearing mode show a lower critical state void ratio than the corresponding samples with the CP shearing mode, </w:t>
      </w:r>
      <w:r w:rsidR="00FA6152">
        <w:t xml:space="preserve">the conclusion of </w:t>
      </w:r>
      <w:r w:rsidRPr="00D968FA">
        <w:t>which is true for the AC stress path but opposite for the AE stress path.</w:t>
      </w:r>
    </w:p>
    <w:p w14:paraId="27AAEE33" w14:textId="3F1C6C2C" w:rsidR="00DE22F5" w:rsidRPr="00A8194F" w:rsidRDefault="00493078" w:rsidP="00A8194F">
      <w:pPr>
        <w:pStyle w:val="ListParagraph"/>
        <w:numPr>
          <w:ilvl w:val="0"/>
          <w:numId w:val="6"/>
        </w:numPr>
        <w:ind w:firstLineChars="0"/>
      </w:pPr>
      <w:r w:rsidRPr="00A8194F">
        <w:t>F</w:t>
      </w:r>
      <w:r w:rsidR="00DE22F5" w:rsidRPr="00A8194F">
        <w:t xml:space="preserve">or a given shearing mode (CT or CP), the steady value of </w:t>
      </w:r>
      <w:r w:rsidR="00246797" w:rsidRPr="00A8194F">
        <w:t>mechanical coordination number</w:t>
      </w:r>
      <w:r w:rsidR="00DE22F5" w:rsidRPr="00A8194F">
        <w:t xml:space="preserve"> is unique and irrespective of the packing densities for the samples with the same confining pressures before shearing, which is true for AC and AE stress paths respectively. </w:t>
      </w:r>
      <w:r w:rsidRPr="00A8194F">
        <w:t>F</w:t>
      </w:r>
      <w:r w:rsidR="00DE22F5" w:rsidRPr="00A8194F">
        <w:t xml:space="preserve">or a given sample with the same packing density and the same confining pressure under the AC stress path, the critical state value </w:t>
      </w:r>
      <w:r w:rsidR="00A8194F" w:rsidRPr="00A8194F">
        <w:t xml:space="preserve">of mechanical coordination number </w:t>
      </w:r>
      <w:r w:rsidR="00DE22F5" w:rsidRPr="00A8194F">
        <w:t>under the CT shearing mode is larger than that under the CP shearing mode. The opposite observation occurs for the AE stress path</w:t>
      </w:r>
      <w:r w:rsidRPr="00A8194F">
        <w:t>.</w:t>
      </w:r>
      <w:r w:rsidR="00A8194F" w:rsidRPr="00A8194F">
        <w:t xml:space="preserve"> The difference between these observations in terms of critical state values of mechanical coordination number is found to be attributed to and associated with </w:t>
      </w:r>
      <w:r w:rsidR="00DE22F5" w:rsidRPr="00A8194F">
        <w:t>changes of effective mean pressures under AC and AE</w:t>
      </w:r>
      <w:r w:rsidR="00246797" w:rsidRPr="00A8194F">
        <w:t xml:space="preserve"> stress paths</w:t>
      </w:r>
      <w:r w:rsidR="00DE22F5" w:rsidRPr="00A8194F">
        <w:t xml:space="preserve">. </w:t>
      </w:r>
    </w:p>
    <w:p w14:paraId="611036DF" w14:textId="65848DD7" w:rsidR="00A22DFC" w:rsidRDefault="00A22DFC" w:rsidP="003F107E">
      <w:pPr>
        <w:rPr>
          <w:highlight w:val="yellow"/>
        </w:rPr>
      </w:pPr>
    </w:p>
    <w:p w14:paraId="2942525D" w14:textId="77777777" w:rsidR="003F107E" w:rsidRPr="00A22DFC" w:rsidRDefault="003F107E" w:rsidP="003F107E">
      <w:pPr>
        <w:rPr>
          <w:highlight w:val="yellow"/>
        </w:rPr>
      </w:pPr>
    </w:p>
    <w:bookmarkEnd w:id="3"/>
    <w:p w14:paraId="59EE3CE9" w14:textId="77777777" w:rsidR="00075406" w:rsidRPr="00075406" w:rsidRDefault="00075406" w:rsidP="00075406">
      <w:pPr>
        <w:pStyle w:val="Heading1"/>
      </w:pPr>
      <w:r w:rsidRPr="00075406">
        <w:t>CRediT authorship contribution statement</w:t>
      </w:r>
    </w:p>
    <w:p w14:paraId="03E356CE" w14:textId="77777777" w:rsidR="00075406" w:rsidRDefault="00075406" w:rsidP="00075406">
      <w:r w:rsidRPr="00075406">
        <w:rPr>
          <w:b/>
        </w:rPr>
        <w:t>Minyi Zhu</w:t>
      </w:r>
      <w:r>
        <w:t xml:space="preserve">: Software, Validation, Data curation, Writing – original draft. </w:t>
      </w:r>
    </w:p>
    <w:p w14:paraId="2AC30A6E" w14:textId="25E8C2BA" w:rsidR="00075406" w:rsidRDefault="00075406" w:rsidP="00075406">
      <w:r w:rsidRPr="00075406">
        <w:rPr>
          <w:b/>
        </w:rPr>
        <w:t>Guobin Gong</w:t>
      </w:r>
      <w:r>
        <w:t xml:space="preserve">: Conceptualization, Supervision, Writing - review &amp; editing. </w:t>
      </w:r>
    </w:p>
    <w:p w14:paraId="6D830EC4" w14:textId="4F39577D" w:rsidR="00075406" w:rsidRDefault="00075406" w:rsidP="00075406">
      <w:r w:rsidRPr="00075406">
        <w:rPr>
          <w:b/>
        </w:rPr>
        <w:t>Xue Zhang</w:t>
      </w:r>
      <w:r>
        <w:t>: Supervision, Writing - review &amp; editing.</w:t>
      </w:r>
    </w:p>
    <w:p w14:paraId="17BCFB20" w14:textId="77777777" w:rsidR="00075406" w:rsidRDefault="00075406" w:rsidP="00075406">
      <w:r w:rsidRPr="00075406">
        <w:rPr>
          <w:b/>
        </w:rPr>
        <w:t>Jun Xia</w:t>
      </w:r>
      <w:r>
        <w:t xml:space="preserve">: Supervision, Writing - review &amp; editing. </w:t>
      </w:r>
    </w:p>
    <w:p w14:paraId="0DA5AB0A" w14:textId="44A275C3" w:rsidR="00075406" w:rsidRDefault="00075406" w:rsidP="00075406">
      <w:r w:rsidRPr="00075406">
        <w:rPr>
          <w:b/>
        </w:rPr>
        <w:t>Charles K.S. Moy</w:t>
      </w:r>
      <w:r>
        <w:t xml:space="preserve">: Supervision, Writing - review &amp; editing. </w:t>
      </w:r>
    </w:p>
    <w:p w14:paraId="278C8BAA" w14:textId="52FEC666" w:rsidR="00075406" w:rsidRDefault="00075406" w:rsidP="00075406"/>
    <w:p w14:paraId="130E25E0" w14:textId="77777777" w:rsidR="003F107E" w:rsidRDefault="003F107E" w:rsidP="00075406"/>
    <w:p w14:paraId="279F642B" w14:textId="77777777" w:rsidR="00075406" w:rsidRPr="00075406" w:rsidRDefault="00075406" w:rsidP="00075406">
      <w:pPr>
        <w:pStyle w:val="Heading1"/>
      </w:pPr>
      <w:r w:rsidRPr="00075406">
        <w:t>Declaration of Competing Interest</w:t>
      </w:r>
    </w:p>
    <w:p w14:paraId="0146B45F" w14:textId="4F7DB5E9" w:rsidR="00D43E9A" w:rsidRDefault="00075406" w:rsidP="00075406">
      <w:r>
        <w:t>The authors declare that they have no known competing financial interests or personal relationships that could have appeared to influence the work reported in this paper.</w:t>
      </w:r>
    </w:p>
    <w:p w14:paraId="24B87F7E" w14:textId="76DD30D8" w:rsidR="00075406" w:rsidRDefault="00075406" w:rsidP="00075406"/>
    <w:p w14:paraId="1EA7CBFA" w14:textId="77777777" w:rsidR="003F107E" w:rsidRPr="00D43E9A" w:rsidRDefault="003F107E" w:rsidP="00075406"/>
    <w:p w14:paraId="555FF2D5" w14:textId="77D4D4E4" w:rsidR="00A94D65" w:rsidRPr="00075406" w:rsidRDefault="00DD420A" w:rsidP="00075406">
      <w:pPr>
        <w:pStyle w:val="Heading1"/>
      </w:pPr>
      <w:r w:rsidRPr="00075406">
        <w:t xml:space="preserve">Acknowledgements </w:t>
      </w:r>
      <w:bookmarkEnd w:id="2"/>
    </w:p>
    <w:p w14:paraId="1C9BC6C4" w14:textId="5AFC10FD" w:rsidR="00F920DF" w:rsidRDefault="00D43E9A" w:rsidP="00F920DF">
      <w:r w:rsidRPr="00D43E9A">
        <w:t>The financial support from Xi’an Jiaotong – Liverpool University (RDF 18-01-23, PGRS</w:t>
      </w:r>
      <w:r>
        <w:t xml:space="preserve"> </w:t>
      </w:r>
      <w:r w:rsidRPr="00D43E9A">
        <w:t>1906002 and REF-20-01-01) is gratefully acknowledged. The first and second authors would also like to appreciate the support by the Key Program Special Fund at XJTLU (Grant No: KSF-E-19).</w:t>
      </w:r>
    </w:p>
    <w:p w14:paraId="40E377CB" w14:textId="2648F2E4" w:rsidR="00D43E9A" w:rsidRDefault="00D43E9A" w:rsidP="00F920DF"/>
    <w:p w14:paraId="579AC9BA" w14:textId="77777777" w:rsidR="003F107E" w:rsidRPr="00B243F1" w:rsidRDefault="003F107E" w:rsidP="00F920DF"/>
    <w:p w14:paraId="098F2CAD" w14:textId="425D935F" w:rsidR="00731B60" w:rsidRDefault="003B4F3A" w:rsidP="006B3BCF">
      <w:pPr>
        <w:pStyle w:val="Heading1"/>
      </w:pPr>
      <w:r>
        <w:rPr>
          <w:rFonts w:hint="eastAsia"/>
        </w:rPr>
        <w:lastRenderedPageBreak/>
        <w:t>R</w:t>
      </w:r>
      <w:r>
        <w:t>eference</w:t>
      </w:r>
    </w:p>
    <w:p w14:paraId="5632A728" w14:textId="6AD9D0BF" w:rsidR="00A9796C" w:rsidRDefault="00996434" w:rsidP="00A9796C">
      <w:pPr>
        <w:spacing w:after="240"/>
        <w:ind w:left="440" w:hangingChars="200" w:hanging="440"/>
        <w:rPr>
          <w:rFonts w:cs="Times New Roman"/>
        </w:rPr>
      </w:pPr>
      <w:r>
        <w:rPr>
          <w:rFonts w:cs="Times New Roman"/>
        </w:rPr>
        <w:t>Ali Rahman</w:t>
      </w:r>
      <w:r w:rsidR="0027300F">
        <w:rPr>
          <w:rFonts w:cs="Times New Roman"/>
        </w:rPr>
        <w:t>,</w:t>
      </w:r>
      <w:r>
        <w:rPr>
          <w:rFonts w:cs="Times New Roman"/>
        </w:rPr>
        <w:t xml:space="preserve"> Z</w:t>
      </w:r>
      <w:r w:rsidR="0027300F">
        <w:rPr>
          <w:rFonts w:cs="Times New Roman"/>
        </w:rPr>
        <w:t>.</w:t>
      </w:r>
      <w:r>
        <w:rPr>
          <w:rFonts w:cs="Times New Roman"/>
        </w:rPr>
        <w:t>, Toll</w:t>
      </w:r>
      <w:r w:rsidR="0027300F">
        <w:rPr>
          <w:rFonts w:cs="Times New Roman"/>
        </w:rPr>
        <w:t>,</w:t>
      </w:r>
      <w:r>
        <w:rPr>
          <w:rFonts w:cs="Times New Roman"/>
        </w:rPr>
        <w:t xml:space="preserve"> D</w:t>
      </w:r>
      <w:r w:rsidR="0027300F">
        <w:rPr>
          <w:rFonts w:cs="Times New Roman"/>
        </w:rPr>
        <w:t>.</w:t>
      </w:r>
      <w:r>
        <w:rPr>
          <w:rFonts w:cs="Times New Roman"/>
        </w:rPr>
        <w:t>G</w:t>
      </w:r>
      <w:r w:rsidR="0027300F">
        <w:rPr>
          <w:rFonts w:cs="Times New Roman"/>
        </w:rPr>
        <w:t>.</w:t>
      </w:r>
      <w:r>
        <w:rPr>
          <w:rFonts w:cs="Times New Roman"/>
        </w:rPr>
        <w:t xml:space="preserve"> </w:t>
      </w:r>
      <w:r w:rsidR="00440E15">
        <w:rPr>
          <w:rFonts w:cs="Times New Roman"/>
        </w:rPr>
        <w:t xml:space="preserve">&amp; </w:t>
      </w:r>
      <w:r>
        <w:rPr>
          <w:rFonts w:cs="Times New Roman"/>
        </w:rPr>
        <w:t>Gallipoli</w:t>
      </w:r>
      <w:r w:rsidR="0027300F">
        <w:rPr>
          <w:rFonts w:cs="Times New Roman"/>
        </w:rPr>
        <w:t>,</w:t>
      </w:r>
      <w:r>
        <w:rPr>
          <w:rFonts w:cs="Times New Roman"/>
        </w:rPr>
        <w:t xml:space="preserve"> D</w:t>
      </w:r>
      <w:r w:rsidR="0027300F">
        <w:rPr>
          <w:rFonts w:cs="Times New Roman"/>
        </w:rPr>
        <w:t>.</w:t>
      </w:r>
      <w:r>
        <w:rPr>
          <w:rFonts w:cs="Times New Roman"/>
        </w:rPr>
        <w:t xml:space="preserve"> (2018)</w:t>
      </w:r>
      <w:r w:rsidR="00440E15">
        <w:rPr>
          <w:rFonts w:cs="Times New Roman"/>
        </w:rPr>
        <w:t>.</w:t>
      </w:r>
      <w:r>
        <w:rPr>
          <w:rFonts w:cs="Times New Roman"/>
        </w:rPr>
        <w:t xml:space="preserve"> Critical State Behaviour of Weakly Bonded Soil in Drained State.</w:t>
      </w:r>
      <w:r>
        <w:t xml:space="preserve"> </w:t>
      </w:r>
      <w:r w:rsidRPr="00440E15">
        <w:rPr>
          <w:rFonts w:cs="Times New Roman"/>
          <w:i/>
          <w:iCs/>
        </w:rPr>
        <w:t>Geomech</w:t>
      </w:r>
      <w:r w:rsidR="00440E15">
        <w:rPr>
          <w:rFonts w:cs="Times New Roman"/>
          <w:i/>
          <w:iCs/>
        </w:rPr>
        <w:t>.</w:t>
      </w:r>
      <w:r w:rsidRPr="00440E15">
        <w:rPr>
          <w:rFonts w:cs="Times New Roman"/>
          <w:i/>
          <w:iCs/>
        </w:rPr>
        <w:t xml:space="preserve"> Geoengin</w:t>
      </w:r>
      <w:r w:rsidR="00440E15">
        <w:rPr>
          <w:rFonts w:cs="Times New Roman"/>
          <w:i/>
          <w:iCs/>
        </w:rPr>
        <w:t>.</w:t>
      </w:r>
      <w:r>
        <w:rPr>
          <w:rFonts w:cs="Times New Roman"/>
        </w:rPr>
        <w:t xml:space="preserve"> 13(4):</w:t>
      </w:r>
      <w:r w:rsidR="00440E15">
        <w:rPr>
          <w:rFonts w:cs="Times New Roman"/>
        </w:rPr>
        <w:t xml:space="preserve"> </w:t>
      </w:r>
      <w:r>
        <w:rPr>
          <w:rFonts w:cs="Times New Roman"/>
        </w:rPr>
        <w:t>233–245.</w:t>
      </w:r>
    </w:p>
    <w:p w14:paraId="5500D27F" w14:textId="224392F4" w:rsidR="00A9796C" w:rsidRDefault="00772B66" w:rsidP="00A9796C">
      <w:pPr>
        <w:spacing w:after="240"/>
        <w:ind w:left="440" w:hangingChars="200" w:hanging="440"/>
        <w:rPr>
          <w:rFonts w:cs="Times New Roman"/>
        </w:rPr>
      </w:pPr>
      <w:r w:rsidRPr="006E2328">
        <w:rPr>
          <w:rFonts w:cs="Times New Roman"/>
        </w:rPr>
        <w:t>Been</w:t>
      </w:r>
      <w:r w:rsidR="00440E15" w:rsidRPr="006E2328">
        <w:rPr>
          <w:rFonts w:cs="Times New Roman"/>
        </w:rPr>
        <w:t>,</w:t>
      </w:r>
      <w:r w:rsidRPr="006E2328">
        <w:rPr>
          <w:rFonts w:cs="Times New Roman"/>
        </w:rPr>
        <w:t xml:space="preserve"> K</w:t>
      </w:r>
      <w:r w:rsidR="00440E15" w:rsidRPr="006E2328">
        <w:rPr>
          <w:rFonts w:cs="Times New Roman"/>
        </w:rPr>
        <w:t>. &amp;</w:t>
      </w:r>
      <w:r w:rsidRPr="006E2328">
        <w:rPr>
          <w:rFonts w:cs="Times New Roman"/>
        </w:rPr>
        <w:t xml:space="preserve"> Jefferies</w:t>
      </w:r>
      <w:r w:rsidR="00440E15" w:rsidRPr="006E2328">
        <w:rPr>
          <w:rFonts w:cs="Times New Roman"/>
        </w:rPr>
        <w:t>,</w:t>
      </w:r>
      <w:r w:rsidRPr="006E2328">
        <w:rPr>
          <w:rFonts w:cs="Times New Roman"/>
        </w:rPr>
        <w:t xml:space="preserve"> M</w:t>
      </w:r>
      <w:r w:rsidR="00440E15" w:rsidRPr="006E2328">
        <w:rPr>
          <w:rFonts w:cs="Times New Roman"/>
        </w:rPr>
        <w:t>.</w:t>
      </w:r>
      <w:r w:rsidRPr="006E2328">
        <w:rPr>
          <w:rFonts w:cs="Times New Roman"/>
        </w:rPr>
        <w:t>G</w:t>
      </w:r>
      <w:r w:rsidR="00440E15" w:rsidRPr="006E2328">
        <w:rPr>
          <w:rFonts w:cs="Times New Roman"/>
        </w:rPr>
        <w:t>.</w:t>
      </w:r>
      <w:r w:rsidRPr="006E2328">
        <w:rPr>
          <w:rFonts w:cs="Times New Roman"/>
        </w:rPr>
        <w:t xml:space="preserve"> (1985)</w:t>
      </w:r>
      <w:r w:rsidR="00BA2E9D">
        <w:rPr>
          <w:rFonts w:cs="Times New Roman"/>
        </w:rPr>
        <w:t>.</w:t>
      </w:r>
      <w:r w:rsidRPr="006E2328">
        <w:rPr>
          <w:rFonts w:cs="Times New Roman"/>
        </w:rPr>
        <w:t xml:space="preserve"> A state parameter for sands. </w:t>
      </w:r>
      <w:r w:rsidRPr="006E2328">
        <w:rPr>
          <w:rFonts w:cs="Times New Roman"/>
          <w:i/>
          <w:iCs/>
        </w:rPr>
        <w:t>Géotechnique</w:t>
      </w:r>
      <w:r w:rsidR="00A9796C">
        <w:rPr>
          <w:rFonts w:cs="Times New Roman"/>
        </w:rPr>
        <w:t>.</w:t>
      </w:r>
      <w:r w:rsidRPr="006E2328">
        <w:rPr>
          <w:rFonts w:cs="Times New Roman"/>
        </w:rPr>
        <w:t xml:space="preserve"> 35(2): 99–112.</w:t>
      </w:r>
      <w:r w:rsidR="00A9796C" w:rsidRPr="00A9796C">
        <w:rPr>
          <w:rFonts w:cs="Times New Roman"/>
        </w:rPr>
        <w:t xml:space="preserve"> </w:t>
      </w:r>
    </w:p>
    <w:p w14:paraId="5D70D95E" w14:textId="214E70CC" w:rsidR="00A9796C" w:rsidRDefault="00A9796C" w:rsidP="00A9796C">
      <w:pPr>
        <w:spacing w:after="240"/>
        <w:ind w:left="440" w:hangingChars="200" w:hanging="440"/>
        <w:rPr>
          <w:rFonts w:cs="Times New Roman"/>
        </w:rPr>
      </w:pPr>
      <w:r w:rsidRPr="00A9796C">
        <w:rPr>
          <w:rFonts w:cs="Times New Roman"/>
        </w:rPr>
        <w:t>Been, K., Jefferies, M.G.</w:t>
      </w:r>
      <w:r>
        <w:rPr>
          <w:rFonts w:cs="Times New Roman"/>
        </w:rPr>
        <w:t xml:space="preserve"> &amp;</w:t>
      </w:r>
      <w:r w:rsidRPr="00A9796C">
        <w:rPr>
          <w:rFonts w:cs="Times New Roman"/>
        </w:rPr>
        <w:t xml:space="preserve"> Hachey, J.E. </w:t>
      </w:r>
      <w:r>
        <w:rPr>
          <w:rFonts w:cs="Times New Roman"/>
        </w:rPr>
        <w:t>(</w:t>
      </w:r>
      <w:r w:rsidRPr="00A9796C">
        <w:rPr>
          <w:rFonts w:cs="Times New Roman"/>
        </w:rPr>
        <w:t>1991</w:t>
      </w:r>
      <w:r>
        <w:rPr>
          <w:rFonts w:cs="Times New Roman"/>
        </w:rPr>
        <w:t>)</w:t>
      </w:r>
      <w:r w:rsidRPr="00A9796C">
        <w:rPr>
          <w:rFonts w:cs="Times New Roman"/>
        </w:rPr>
        <w:t>. The critical state</w:t>
      </w:r>
      <w:r>
        <w:rPr>
          <w:rFonts w:cs="Times New Roman"/>
        </w:rPr>
        <w:t xml:space="preserve"> </w:t>
      </w:r>
      <w:r w:rsidRPr="00A9796C">
        <w:rPr>
          <w:rFonts w:cs="Times New Roman"/>
        </w:rPr>
        <w:t xml:space="preserve">of sands. </w:t>
      </w:r>
      <w:r w:rsidRPr="00A9796C">
        <w:rPr>
          <w:rFonts w:cs="Times New Roman"/>
          <w:i/>
          <w:iCs/>
        </w:rPr>
        <w:t>Géotechnique</w:t>
      </w:r>
      <w:r>
        <w:rPr>
          <w:rFonts w:cs="Times New Roman"/>
        </w:rPr>
        <w:t>.</w:t>
      </w:r>
      <w:r w:rsidRPr="00A9796C">
        <w:rPr>
          <w:rFonts w:cs="Times New Roman"/>
        </w:rPr>
        <w:t xml:space="preserve"> 41(3): 365–381.</w:t>
      </w:r>
    </w:p>
    <w:p w14:paraId="594A0B17" w14:textId="53CCB45D" w:rsidR="002D5B32" w:rsidRDefault="002D5B32" w:rsidP="00A9796C">
      <w:pPr>
        <w:spacing w:after="240"/>
        <w:ind w:left="440" w:hangingChars="200" w:hanging="440"/>
        <w:rPr>
          <w:rFonts w:cs="Times New Roman"/>
        </w:rPr>
      </w:pPr>
      <w:r w:rsidRPr="002D5B32">
        <w:rPr>
          <w:rFonts w:cs="Times New Roman"/>
        </w:rPr>
        <w:t>Budhu</w:t>
      </w:r>
      <w:r>
        <w:rPr>
          <w:rFonts w:cs="Times New Roman"/>
        </w:rPr>
        <w:t>, M.</w:t>
      </w:r>
      <w:r w:rsidRPr="002D5B32">
        <w:rPr>
          <w:rFonts w:cs="Times New Roman"/>
        </w:rPr>
        <w:t xml:space="preserve"> (2010). </w:t>
      </w:r>
      <w:r w:rsidRPr="002D5B32">
        <w:rPr>
          <w:rFonts w:cs="Times New Roman"/>
          <w:i/>
        </w:rPr>
        <w:t>Soil Mechanics and Foundations</w:t>
      </w:r>
      <w:r>
        <w:rPr>
          <w:rFonts w:cs="Times New Roman"/>
        </w:rPr>
        <w:t>. 3</w:t>
      </w:r>
      <w:r w:rsidRPr="002D5B32">
        <w:rPr>
          <w:rFonts w:cs="Times New Roman"/>
          <w:vertAlign w:val="superscript"/>
        </w:rPr>
        <w:t>rd</w:t>
      </w:r>
      <w:r>
        <w:rPr>
          <w:rFonts w:cs="Times New Roman"/>
        </w:rPr>
        <w:t xml:space="preserve"> edition. </w:t>
      </w:r>
      <w:r w:rsidRPr="002D5B32">
        <w:rPr>
          <w:rFonts w:cs="Times New Roman"/>
        </w:rPr>
        <w:t>John Wiley &amp; Sons.</w:t>
      </w:r>
    </w:p>
    <w:p w14:paraId="56EF3D30" w14:textId="2A0C2394" w:rsidR="00996434" w:rsidRDefault="00996434" w:rsidP="00996434">
      <w:pPr>
        <w:spacing w:after="240"/>
        <w:ind w:left="440" w:hangingChars="200" w:hanging="440"/>
        <w:rPr>
          <w:rFonts w:cs="Times New Roman"/>
        </w:rPr>
      </w:pPr>
      <w:r>
        <w:rPr>
          <w:rFonts w:cs="Times New Roman"/>
        </w:rPr>
        <w:t>Chu</w:t>
      </w:r>
      <w:r w:rsidR="00645E2F">
        <w:rPr>
          <w:rFonts w:cs="Times New Roman"/>
        </w:rPr>
        <w:t>,</w:t>
      </w:r>
      <w:r>
        <w:rPr>
          <w:rFonts w:cs="Times New Roman"/>
        </w:rPr>
        <w:t xml:space="preserve"> J</w:t>
      </w:r>
      <w:r w:rsidR="00645E2F">
        <w:rPr>
          <w:rFonts w:cs="Times New Roman"/>
        </w:rPr>
        <w:t>.</w:t>
      </w:r>
      <w:r>
        <w:rPr>
          <w:rFonts w:cs="Times New Roman"/>
        </w:rPr>
        <w:t xml:space="preserve"> (1995)</w:t>
      </w:r>
      <w:r w:rsidR="00645E2F">
        <w:rPr>
          <w:rFonts w:cs="Times New Roman"/>
        </w:rPr>
        <w:t>.</w:t>
      </w:r>
      <w:r>
        <w:rPr>
          <w:rFonts w:cs="Times New Roman"/>
        </w:rPr>
        <w:t xml:space="preserve"> An experimental examination of the critical state and other similar concepts for granular soils. </w:t>
      </w:r>
      <w:r w:rsidRPr="00645E2F">
        <w:rPr>
          <w:rFonts w:cs="Times New Roman"/>
          <w:i/>
          <w:iCs/>
        </w:rPr>
        <w:t>Can</w:t>
      </w:r>
      <w:r w:rsidR="00645E2F" w:rsidRPr="00645E2F">
        <w:rPr>
          <w:rFonts w:cs="Times New Roman"/>
          <w:i/>
          <w:iCs/>
        </w:rPr>
        <w:t>.</w:t>
      </w:r>
      <w:r w:rsidRPr="00645E2F">
        <w:rPr>
          <w:rFonts w:cs="Times New Roman"/>
          <w:i/>
          <w:iCs/>
        </w:rPr>
        <w:t xml:space="preserve"> Geotech</w:t>
      </w:r>
      <w:r w:rsidR="00645E2F" w:rsidRPr="00645E2F">
        <w:rPr>
          <w:rFonts w:cs="Times New Roman"/>
          <w:i/>
          <w:iCs/>
        </w:rPr>
        <w:t>.</w:t>
      </w:r>
      <w:r w:rsidRPr="00645E2F">
        <w:rPr>
          <w:rFonts w:cs="Times New Roman"/>
          <w:i/>
          <w:iCs/>
        </w:rPr>
        <w:t xml:space="preserve"> J</w:t>
      </w:r>
      <w:r w:rsidR="00645E2F">
        <w:rPr>
          <w:rFonts w:cs="Times New Roman"/>
        </w:rPr>
        <w:t>.</w:t>
      </w:r>
      <w:r>
        <w:rPr>
          <w:rFonts w:cs="Times New Roman"/>
        </w:rPr>
        <w:t xml:space="preserve"> 32(6):1065–1075.</w:t>
      </w:r>
    </w:p>
    <w:p w14:paraId="3A693BF9" w14:textId="5F891193" w:rsidR="00AA33C9" w:rsidRDefault="00AA33C9" w:rsidP="00996434">
      <w:pPr>
        <w:spacing w:after="240"/>
        <w:ind w:left="440" w:hangingChars="200" w:hanging="440"/>
        <w:rPr>
          <w:rFonts w:cs="Times New Roman"/>
        </w:rPr>
      </w:pPr>
      <w:r w:rsidRPr="00645E2F">
        <w:rPr>
          <w:rFonts w:cs="Times New Roman"/>
        </w:rPr>
        <w:t>Cornforth,</w:t>
      </w:r>
      <w:r w:rsidR="00645E2F" w:rsidRPr="00645E2F">
        <w:rPr>
          <w:rFonts w:cs="Times New Roman"/>
        </w:rPr>
        <w:t xml:space="preserve"> </w:t>
      </w:r>
      <w:r w:rsidRPr="00645E2F">
        <w:rPr>
          <w:rFonts w:cs="Times New Roman"/>
        </w:rPr>
        <w:t>D.H.</w:t>
      </w:r>
      <w:r w:rsidR="00645E2F" w:rsidRPr="00645E2F">
        <w:rPr>
          <w:rFonts w:cs="Times New Roman"/>
        </w:rPr>
        <w:t xml:space="preserve"> (1964).</w:t>
      </w:r>
      <w:r w:rsidRPr="00645E2F">
        <w:rPr>
          <w:rFonts w:cs="Times New Roman"/>
        </w:rPr>
        <w:t xml:space="preserve"> Some experiments on the influence of strain conditions on the strength of sand. </w:t>
      </w:r>
      <w:r w:rsidR="00645E2F" w:rsidRPr="00645E2F">
        <w:rPr>
          <w:rFonts w:cs="Times New Roman"/>
          <w:i/>
          <w:iCs/>
        </w:rPr>
        <w:t>Géotechnique</w:t>
      </w:r>
      <w:r w:rsidR="00645E2F" w:rsidRPr="00645E2F">
        <w:rPr>
          <w:rFonts w:cs="Times New Roman"/>
        </w:rPr>
        <w:t>.</w:t>
      </w:r>
      <w:r w:rsidRPr="00645E2F">
        <w:rPr>
          <w:rFonts w:cs="Times New Roman"/>
        </w:rPr>
        <w:t xml:space="preserve"> 14(2): 143-167.</w:t>
      </w:r>
    </w:p>
    <w:p w14:paraId="0C55E49D" w14:textId="37E37479" w:rsidR="00FA50A8" w:rsidRDefault="00DA6BA1" w:rsidP="00DA6BA1">
      <w:pPr>
        <w:spacing w:after="240"/>
        <w:ind w:left="440" w:hangingChars="200" w:hanging="440"/>
        <w:rPr>
          <w:rFonts w:cs="Times New Roman"/>
        </w:rPr>
      </w:pPr>
      <w:r>
        <w:rPr>
          <w:rFonts w:cs="Times New Roman"/>
        </w:rPr>
        <w:t xml:space="preserve">Cundall, P.A. (2001). A discontinuous future for numerical modelling in geomechanics. </w:t>
      </w:r>
      <w:r w:rsidRPr="00645E2F">
        <w:rPr>
          <w:rFonts w:cs="Times New Roman"/>
          <w:i/>
          <w:iCs/>
        </w:rPr>
        <w:t>P. I. Civil Eng-Geotec.</w:t>
      </w:r>
      <w:r>
        <w:rPr>
          <w:rFonts w:cs="Times New Roman"/>
          <w:i/>
          <w:iCs/>
        </w:rPr>
        <w:t xml:space="preserve"> </w:t>
      </w:r>
      <w:r>
        <w:rPr>
          <w:rFonts w:cs="Times New Roman"/>
        </w:rPr>
        <w:t>149(1): 41–47.</w:t>
      </w:r>
    </w:p>
    <w:p w14:paraId="2BF82617" w14:textId="6F6DDEDC" w:rsidR="0040421D" w:rsidRDefault="0040421D" w:rsidP="0040421D">
      <w:pPr>
        <w:spacing w:after="240"/>
        <w:ind w:left="440" w:hangingChars="200" w:hanging="440"/>
        <w:rPr>
          <w:rFonts w:cs="Times New Roman"/>
        </w:rPr>
      </w:pPr>
      <w:r w:rsidRPr="0040421D">
        <w:rPr>
          <w:rFonts w:cs="Times New Roman"/>
        </w:rPr>
        <w:t>Cundall, P.A. &amp; Strack, O.D. (1979). A discrete numerical model for granular</w:t>
      </w:r>
      <w:r>
        <w:rPr>
          <w:rFonts w:cs="Times New Roman"/>
        </w:rPr>
        <w:t xml:space="preserve"> </w:t>
      </w:r>
      <w:r w:rsidRPr="0040421D">
        <w:rPr>
          <w:rFonts w:cs="Times New Roman"/>
        </w:rPr>
        <w:t xml:space="preserve">assemblies. </w:t>
      </w:r>
      <w:r w:rsidRPr="00A9796C">
        <w:rPr>
          <w:rFonts w:cs="Times New Roman"/>
          <w:i/>
          <w:iCs/>
        </w:rPr>
        <w:t>Géotechnique</w:t>
      </w:r>
      <w:r>
        <w:rPr>
          <w:rFonts w:cs="Times New Roman"/>
        </w:rPr>
        <w:t>.</w:t>
      </w:r>
      <w:r w:rsidRPr="0040421D">
        <w:rPr>
          <w:rFonts w:cs="Times New Roman"/>
        </w:rPr>
        <w:t xml:space="preserve"> 29(1)</w:t>
      </w:r>
      <w:r>
        <w:rPr>
          <w:rFonts w:cs="Times New Roman"/>
        </w:rPr>
        <w:t>:</w:t>
      </w:r>
      <w:r w:rsidRPr="0040421D">
        <w:rPr>
          <w:rFonts w:cs="Times New Roman"/>
        </w:rPr>
        <w:t xml:space="preserve"> 47–65.</w:t>
      </w:r>
    </w:p>
    <w:p w14:paraId="74BBCC5D" w14:textId="0C51F752" w:rsidR="006C5615" w:rsidRDefault="00174DC6" w:rsidP="006C5615">
      <w:pPr>
        <w:spacing w:after="240"/>
        <w:ind w:left="440" w:hangingChars="200" w:hanging="440"/>
        <w:rPr>
          <w:rFonts w:cs="Times New Roman"/>
        </w:rPr>
      </w:pPr>
      <w:r w:rsidRPr="009333AC">
        <w:rPr>
          <w:rFonts w:cs="Times New Roman"/>
        </w:rPr>
        <w:t>Cuss</w:t>
      </w:r>
      <w:r w:rsidR="00DA6BA1" w:rsidRPr="009333AC">
        <w:rPr>
          <w:rFonts w:cs="Times New Roman"/>
        </w:rPr>
        <w:t xml:space="preserve">, R.J., </w:t>
      </w:r>
      <w:r w:rsidR="009333AC" w:rsidRPr="009333AC">
        <w:rPr>
          <w:rFonts w:cs="Times New Roman"/>
        </w:rPr>
        <w:t xml:space="preserve">Rutter, </w:t>
      </w:r>
      <w:r w:rsidR="00DA6BA1" w:rsidRPr="009333AC">
        <w:rPr>
          <w:rFonts w:cs="Times New Roman"/>
        </w:rPr>
        <w:t>E.H.</w:t>
      </w:r>
      <w:r w:rsidR="009333AC" w:rsidRPr="009333AC">
        <w:rPr>
          <w:rFonts w:cs="Times New Roman"/>
        </w:rPr>
        <w:t xml:space="preserve"> &amp; </w:t>
      </w:r>
      <w:r w:rsidR="00DA6BA1" w:rsidRPr="009333AC">
        <w:rPr>
          <w:rFonts w:cs="Times New Roman"/>
        </w:rPr>
        <w:t>Holloway</w:t>
      </w:r>
      <w:r w:rsidR="009333AC" w:rsidRPr="009333AC">
        <w:rPr>
          <w:rFonts w:cs="Times New Roman"/>
        </w:rPr>
        <w:t>, R.F. (2003).</w:t>
      </w:r>
      <w:r w:rsidRPr="009333AC">
        <w:rPr>
          <w:rFonts w:cs="Times New Roman"/>
        </w:rPr>
        <w:t xml:space="preserve"> The application of critical state soil mechanics to the mechanical behaviour of porous sandstones</w:t>
      </w:r>
      <w:r w:rsidR="009333AC" w:rsidRPr="009333AC">
        <w:rPr>
          <w:rFonts w:cs="Times New Roman"/>
        </w:rPr>
        <w:t xml:space="preserve">. </w:t>
      </w:r>
      <w:r w:rsidR="009333AC" w:rsidRPr="009333AC">
        <w:rPr>
          <w:rFonts w:cs="Times New Roman"/>
          <w:i/>
          <w:iCs/>
        </w:rPr>
        <w:t>Int. J. Rock Mech. Min.</w:t>
      </w:r>
      <w:r w:rsidR="009333AC" w:rsidRPr="009333AC">
        <w:rPr>
          <w:rFonts w:cs="Times New Roman"/>
        </w:rPr>
        <w:t xml:space="preserve"> 40(6): 847-862.</w:t>
      </w:r>
    </w:p>
    <w:p w14:paraId="0554AA44" w14:textId="7C23A4CF" w:rsidR="00263ED6" w:rsidRDefault="00263ED6" w:rsidP="00263ED6">
      <w:pPr>
        <w:spacing w:after="240"/>
        <w:ind w:left="440" w:hangingChars="200" w:hanging="440"/>
        <w:rPr>
          <w:rFonts w:cs="Times New Roman"/>
        </w:rPr>
      </w:pPr>
      <w:r>
        <w:rPr>
          <w:rFonts w:cs="Times New Roman"/>
        </w:rPr>
        <w:t>Di Renzo</w:t>
      </w:r>
      <w:r w:rsidR="009333AC">
        <w:rPr>
          <w:rFonts w:cs="Times New Roman"/>
        </w:rPr>
        <w:t>,</w:t>
      </w:r>
      <w:r>
        <w:rPr>
          <w:rFonts w:cs="Times New Roman"/>
        </w:rPr>
        <w:t xml:space="preserve"> A</w:t>
      </w:r>
      <w:r w:rsidR="009333AC">
        <w:rPr>
          <w:rFonts w:cs="Times New Roman"/>
        </w:rPr>
        <w:t>. &amp;</w:t>
      </w:r>
      <w:r>
        <w:rPr>
          <w:rFonts w:cs="Times New Roman"/>
        </w:rPr>
        <w:t xml:space="preserve"> Di Maio</w:t>
      </w:r>
      <w:r w:rsidR="009333AC">
        <w:rPr>
          <w:rFonts w:cs="Times New Roman"/>
        </w:rPr>
        <w:t>,</w:t>
      </w:r>
      <w:r>
        <w:rPr>
          <w:rFonts w:cs="Times New Roman"/>
        </w:rPr>
        <w:t xml:space="preserve"> F</w:t>
      </w:r>
      <w:r w:rsidR="009333AC">
        <w:rPr>
          <w:rFonts w:cs="Times New Roman"/>
        </w:rPr>
        <w:t>.</w:t>
      </w:r>
      <w:r>
        <w:rPr>
          <w:rFonts w:cs="Times New Roman"/>
        </w:rPr>
        <w:t>P</w:t>
      </w:r>
      <w:r w:rsidR="009333AC">
        <w:rPr>
          <w:rFonts w:cs="Times New Roman"/>
        </w:rPr>
        <w:t>.</w:t>
      </w:r>
      <w:r>
        <w:rPr>
          <w:rFonts w:cs="Times New Roman"/>
        </w:rPr>
        <w:t xml:space="preserve"> (2004)</w:t>
      </w:r>
      <w:r w:rsidR="009333AC">
        <w:rPr>
          <w:rFonts w:cs="Times New Roman"/>
        </w:rPr>
        <w:t>.</w:t>
      </w:r>
      <w:r>
        <w:rPr>
          <w:rFonts w:cs="Times New Roman"/>
        </w:rPr>
        <w:t xml:space="preserve"> Comparison of contact-force models for the simulation of collisions in DEM-based granular flow codes. </w:t>
      </w:r>
      <w:r w:rsidRPr="009333AC">
        <w:rPr>
          <w:rFonts w:cs="Times New Roman"/>
          <w:i/>
          <w:iCs/>
        </w:rPr>
        <w:t>Chem</w:t>
      </w:r>
      <w:r w:rsidR="009333AC" w:rsidRPr="009333AC">
        <w:rPr>
          <w:rFonts w:cs="Times New Roman"/>
          <w:i/>
          <w:iCs/>
        </w:rPr>
        <w:t>.</w:t>
      </w:r>
      <w:r w:rsidRPr="009333AC">
        <w:rPr>
          <w:rFonts w:cs="Times New Roman"/>
          <w:i/>
          <w:iCs/>
        </w:rPr>
        <w:t xml:space="preserve"> Eng</w:t>
      </w:r>
      <w:r w:rsidR="009333AC" w:rsidRPr="009333AC">
        <w:rPr>
          <w:rFonts w:cs="Times New Roman"/>
          <w:i/>
          <w:iCs/>
        </w:rPr>
        <w:t>.</w:t>
      </w:r>
      <w:r w:rsidRPr="009333AC">
        <w:rPr>
          <w:rFonts w:cs="Times New Roman"/>
          <w:i/>
          <w:iCs/>
        </w:rPr>
        <w:t xml:space="preserve"> Sci</w:t>
      </w:r>
      <w:r w:rsidR="009333AC" w:rsidRPr="009333AC">
        <w:rPr>
          <w:rFonts w:cs="Times New Roman"/>
          <w:i/>
          <w:iCs/>
        </w:rPr>
        <w:t>.</w:t>
      </w:r>
      <w:r>
        <w:rPr>
          <w:rFonts w:cs="Times New Roman"/>
        </w:rPr>
        <w:t xml:space="preserve"> 59(3):</w:t>
      </w:r>
      <w:r w:rsidR="009333AC">
        <w:rPr>
          <w:rFonts w:cs="Times New Roman"/>
        </w:rPr>
        <w:t xml:space="preserve"> </w:t>
      </w:r>
      <w:r>
        <w:rPr>
          <w:rFonts w:cs="Times New Roman"/>
        </w:rPr>
        <w:t xml:space="preserve">525–541. </w:t>
      </w:r>
    </w:p>
    <w:p w14:paraId="392B7D3E" w14:textId="4ABA2A1B" w:rsidR="00DA6E3E" w:rsidRDefault="00DA6E3E" w:rsidP="00263ED6">
      <w:pPr>
        <w:spacing w:after="240"/>
        <w:ind w:left="440" w:hangingChars="200" w:hanging="440"/>
        <w:rPr>
          <w:rFonts w:cs="Times New Roman"/>
        </w:rPr>
      </w:pPr>
      <w:r w:rsidRPr="009333AC">
        <w:rPr>
          <w:rFonts w:cs="Times New Roman"/>
        </w:rPr>
        <w:t>Dołżyk-Szypcio</w:t>
      </w:r>
      <w:r w:rsidR="009333AC" w:rsidRPr="009333AC">
        <w:rPr>
          <w:rFonts w:cs="Times New Roman"/>
        </w:rPr>
        <w:t>,</w:t>
      </w:r>
      <w:r w:rsidRPr="009333AC">
        <w:rPr>
          <w:rFonts w:cs="Times New Roman"/>
        </w:rPr>
        <w:t xml:space="preserve"> K</w:t>
      </w:r>
      <w:r w:rsidR="009333AC" w:rsidRPr="009333AC">
        <w:rPr>
          <w:rFonts w:cs="Times New Roman"/>
        </w:rPr>
        <w:t>.</w:t>
      </w:r>
      <w:r w:rsidRPr="009333AC">
        <w:rPr>
          <w:rFonts w:cs="Times New Roman"/>
        </w:rPr>
        <w:t xml:space="preserve"> (2020)</w:t>
      </w:r>
      <w:r w:rsidR="009333AC" w:rsidRPr="009333AC">
        <w:rPr>
          <w:rFonts w:cs="Times New Roman"/>
        </w:rPr>
        <w:t>.</w:t>
      </w:r>
      <w:r w:rsidRPr="009333AC">
        <w:rPr>
          <w:rFonts w:cs="Times New Roman"/>
        </w:rPr>
        <w:t xml:space="preserve"> Stress–Dilatancy Relationship of Erksak Sand under Drained Triaxial Compression</w:t>
      </w:r>
      <w:r w:rsidR="009333AC" w:rsidRPr="009333AC">
        <w:rPr>
          <w:rFonts w:cs="Times New Roman"/>
        </w:rPr>
        <w:t xml:space="preserve">. </w:t>
      </w:r>
      <w:r w:rsidR="009333AC" w:rsidRPr="009333AC">
        <w:rPr>
          <w:rFonts w:cs="Times New Roman"/>
          <w:i/>
          <w:iCs/>
        </w:rPr>
        <w:t>Geosciences.</w:t>
      </w:r>
      <w:r w:rsidR="009333AC" w:rsidRPr="009333AC">
        <w:rPr>
          <w:rFonts w:cs="Times New Roman"/>
        </w:rPr>
        <w:t xml:space="preserve"> 10(9): 353.</w:t>
      </w:r>
    </w:p>
    <w:p w14:paraId="32144BA6" w14:textId="536055BC" w:rsidR="006E2328" w:rsidRPr="006E2328" w:rsidRDefault="006E2328" w:rsidP="006E2328">
      <w:pPr>
        <w:spacing w:after="240"/>
        <w:ind w:left="440" w:hangingChars="200" w:hanging="440"/>
      </w:pPr>
      <w:r w:rsidRPr="006E2328">
        <w:t>Eshtehard, A.A. (1996)</w:t>
      </w:r>
      <w:r>
        <w:t>.</w:t>
      </w:r>
      <w:r w:rsidRPr="006E2328">
        <w:t xml:space="preserve"> </w:t>
      </w:r>
      <w:r w:rsidRPr="006E2328">
        <w:rPr>
          <w:i/>
          <w:iCs/>
        </w:rPr>
        <w:t>Triaxial testing on very loose sands for flow liquefaction analyses.</w:t>
      </w:r>
      <w:r>
        <w:t xml:space="preserve"> Master </w:t>
      </w:r>
      <w:r w:rsidRPr="006E2328">
        <w:t>Dissertation</w:t>
      </w:r>
      <w:r>
        <w:t>. University of Alberta.</w:t>
      </w:r>
    </w:p>
    <w:p w14:paraId="1997A346" w14:textId="291450A2" w:rsidR="006E3981" w:rsidRDefault="006E3981" w:rsidP="006E3981">
      <w:pPr>
        <w:spacing w:after="240"/>
        <w:ind w:left="440" w:hangingChars="200" w:hanging="440"/>
        <w:rPr>
          <w:rFonts w:cs="Times New Roman"/>
        </w:rPr>
      </w:pPr>
      <w:r w:rsidRPr="008B5117">
        <w:rPr>
          <w:rFonts w:cs="Times New Roman"/>
        </w:rPr>
        <w:t>Galindo-Torres</w:t>
      </w:r>
      <w:r w:rsidR="008B5117">
        <w:rPr>
          <w:rFonts w:cs="Times New Roman"/>
        </w:rPr>
        <w:t>,</w:t>
      </w:r>
      <w:r w:rsidRPr="008B5117">
        <w:rPr>
          <w:rFonts w:cs="Times New Roman"/>
        </w:rPr>
        <w:t xml:space="preserve"> </w:t>
      </w:r>
      <w:r w:rsidR="005D4A6C" w:rsidRPr="008B5117">
        <w:rPr>
          <w:rFonts w:cs="Times New Roman"/>
        </w:rPr>
        <w:t>S. A.</w:t>
      </w:r>
      <w:r w:rsidR="008B5117" w:rsidRPr="008B5117">
        <w:rPr>
          <w:rFonts w:cs="Times New Roman"/>
        </w:rPr>
        <w:t>,</w:t>
      </w:r>
      <w:r w:rsidRPr="008B5117">
        <w:rPr>
          <w:rFonts w:cs="Times New Roman"/>
        </w:rPr>
        <w:t xml:space="preserve"> Pedroso</w:t>
      </w:r>
      <w:r w:rsidR="008B5117" w:rsidRPr="008B5117">
        <w:rPr>
          <w:rFonts w:cs="Times New Roman"/>
        </w:rPr>
        <w:t>, D. M.,</w:t>
      </w:r>
      <w:r w:rsidRPr="008B5117">
        <w:rPr>
          <w:rFonts w:cs="Times New Roman"/>
        </w:rPr>
        <w:t xml:space="preserve"> Williams</w:t>
      </w:r>
      <w:r w:rsidR="008B5117" w:rsidRPr="008B5117">
        <w:rPr>
          <w:rFonts w:cs="Times New Roman"/>
        </w:rPr>
        <w:t>, D. J. &amp;</w:t>
      </w:r>
      <w:r w:rsidRPr="008B5117">
        <w:rPr>
          <w:rFonts w:cs="Times New Roman"/>
        </w:rPr>
        <w:t xml:space="preserve"> Mühlhaus</w:t>
      </w:r>
      <w:r w:rsidR="008B5117" w:rsidRPr="008B5117">
        <w:rPr>
          <w:rFonts w:cs="Times New Roman"/>
        </w:rPr>
        <w:t>, H. B. (2013).</w:t>
      </w:r>
      <w:r w:rsidRPr="008B5117">
        <w:rPr>
          <w:rFonts w:cs="Times New Roman"/>
        </w:rPr>
        <w:t xml:space="preserve"> Strength of non-spherical particles with anisotropic geometries under triaxial and shearing loading configurations</w:t>
      </w:r>
      <w:r w:rsidR="008B5117" w:rsidRPr="008B5117">
        <w:rPr>
          <w:rFonts w:cs="Times New Roman"/>
        </w:rPr>
        <w:t>.</w:t>
      </w:r>
      <w:r w:rsidR="008B5117" w:rsidRPr="008B5117">
        <w:t xml:space="preserve"> </w:t>
      </w:r>
      <w:r w:rsidR="008B5117" w:rsidRPr="008B5117">
        <w:rPr>
          <w:rFonts w:cs="Times New Roman"/>
          <w:i/>
          <w:iCs/>
        </w:rPr>
        <w:t>Granul. Matter.</w:t>
      </w:r>
      <w:r w:rsidR="008B5117" w:rsidRPr="008B5117">
        <w:t xml:space="preserve"> </w:t>
      </w:r>
      <w:r w:rsidR="008B5117" w:rsidRPr="008B5117">
        <w:rPr>
          <w:rFonts w:cs="Times New Roman"/>
        </w:rPr>
        <w:t>15: 531–542.</w:t>
      </w:r>
    </w:p>
    <w:p w14:paraId="750E6A79" w14:textId="0B3079E4" w:rsidR="00263ED6" w:rsidRDefault="00263ED6" w:rsidP="00263ED6">
      <w:pPr>
        <w:spacing w:after="240"/>
        <w:ind w:left="440" w:hangingChars="200" w:hanging="440"/>
        <w:rPr>
          <w:rFonts w:cs="Times New Roman"/>
        </w:rPr>
      </w:pPr>
      <w:r>
        <w:rPr>
          <w:rFonts w:cs="Times New Roman"/>
        </w:rPr>
        <w:t>Goldenberg</w:t>
      </w:r>
      <w:r w:rsidR="008B5117">
        <w:rPr>
          <w:rFonts w:cs="Times New Roman"/>
        </w:rPr>
        <w:t>,</w:t>
      </w:r>
      <w:r>
        <w:rPr>
          <w:rFonts w:cs="Times New Roman"/>
        </w:rPr>
        <w:t xml:space="preserve"> C</w:t>
      </w:r>
      <w:r w:rsidR="008B5117">
        <w:rPr>
          <w:rFonts w:cs="Times New Roman"/>
        </w:rPr>
        <w:t>. &amp;</w:t>
      </w:r>
      <w:r>
        <w:rPr>
          <w:rFonts w:cs="Times New Roman"/>
        </w:rPr>
        <w:t xml:space="preserve"> Goldhirsch</w:t>
      </w:r>
      <w:r w:rsidR="008B5117">
        <w:rPr>
          <w:rFonts w:cs="Times New Roman"/>
        </w:rPr>
        <w:t>,</w:t>
      </w:r>
      <w:r>
        <w:rPr>
          <w:rFonts w:cs="Times New Roman"/>
        </w:rPr>
        <w:t xml:space="preserve"> I</w:t>
      </w:r>
      <w:r w:rsidR="008B5117">
        <w:rPr>
          <w:rFonts w:cs="Times New Roman"/>
        </w:rPr>
        <w:t>.</w:t>
      </w:r>
      <w:r>
        <w:rPr>
          <w:rFonts w:cs="Times New Roman"/>
        </w:rPr>
        <w:t xml:space="preserve"> (2005)</w:t>
      </w:r>
      <w:r w:rsidR="008B5117">
        <w:rPr>
          <w:rFonts w:cs="Times New Roman"/>
        </w:rPr>
        <w:t>.</w:t>
      </w:r>
      <w:r>
        <w:rPr>
          <w:rFonts w:cs="Times New Roman"/>
        </w:rPr>
        <w:t xml:space="preserve"> Friction enhances elasticity in granular solids. </w:t>
      </w:r>
      <w:r w:rsidRPr="008B5117">
        <w:rPr>
          <w:rFonts w:cs="Times New Roman"/>
          <w:i/>
          <w:iCs/>
        </w:rPr>
        <w:t>Nature</w:t>
      </w:r>
      <w:r w:rsidR="008B5117">
        <w:rPr>
          <w:rFonts w:cs="Times New Roman"/>
        </w:rPr>
        <w:t>.</w:t>
      </w:r>
      <w:r>
        <w:rPr>
          <w:rFonts w:cs="Times New Roman"/>
        </w:rPr>
        <w:t xml:space="preserve"> 435:</w:t>
      </w:r>
      <w:r w:rsidR="008B5117">
        <w:rPr>
          <w:rFonts w:cs="Times New Roman"/>
        </w:rPr>
        <w:t xml:space="preserve"> </w:t>
      </w:r>
      <w:r>
        <w:rPr>
          <w:rFonts w:cs="Times New Roman"/>
        </w:rPr>
        <w:t xml:space="preserve">188–191. </w:t>
      </w:r>
    </w:p>
    <w:p w14:paraId="5DC0DA58" w14:textId="3299AB6C" w:rsidR="006C0E1E" w:rsidRDefault="006C0E1E" w:rsidP="006C0E1E">
      <w:pPr>
        <w:spacing w:after="240"/>
        <w:ind w:left="440" w:hangingChars="200" w:hanging="440"/>
        <w:rPr>
          <w:rFonts w:cs="Times New Roman"/>
        </w:rPr>
      </w:pPr>
      <w:r w:rsidRPr="006C0E1E">
        <w:rPr>
          <w:rFonts w:cs="Times New Roman"/>
        </w:rPr>
        <w:t xml:space="preserve">Gong, G. </w:t>
      </w:r>
      <w:r>
        <w:rPr>
          <w:rFonts w:cs="Times New Roman"/>
        </w:rPr>
        <w:t>(</w:t>
      </w:r>
      <w:r w:rsidRPr="006C0E1E">
        <w:rPr>
          <w:rFonts w:cs="Times New Roman"/>
        </w:rPr>
        <w:t>2008</w:t>
      </w:r>
      <w:r>
        <w:rPr>
          <w:rFonts w:cs="Times New Roman"/>
        </w:rPr>
        <w:t>)</w:t>
      </w:r>
      <w:r w:rsidRPr="006C0E1E">
        <w:rPr>
          <w:rFonts w:cs="Times New Roman"/>
        </w:rPr>
        <w:t xml:space="preserve">. DEM simulations of drained and undrained behaviour. </w:t>
      </w:r>
      <w:r w:rsidRPr="006C0E1E">
        <w:rPr>
          <w:rFonts w:cs="Times New Roman"/>
          <w:i/>
          <w:iCs/>
        </w:rPr>
        <w:t>Ph.D. thesis.</w:t>
      </w:r>
      <w:r>
        <w:rPr>
          <w:rFonts w:cs="Times New Roman"/>
        </w:rPr>
        <w:t xml:space="preserve"> </w:t>
      </w:r>
      <w:r w:rsidRPr="006C0E1E">
        <w:rPr>
          <w:rFonts w:cs="Times New Roman"/>
        </w:rPr>
        <w:t>Univ. of Birmingham, UK.</w:t>
      </w:r>
    </w:p>
    <w:p w14:paraId="48C17ACE" w14:textId="2E8F9D70" w:rsidR="00C95754" w:rsidRDefault="00C95754" w:rsidP="00C95754">
      <w:pPr>
        <w:spacing w:after="240"/>
        <w:ind w:left="440" w:hangingChars="200" w:hanging="440"/>
        <w:rPr>
          <w:rFonts w:cs="Times New Roman"/>
        </w:rPr>
      </w:pPr>
      <w:r w:rsidRPr="00C95754">
        <w:rPr>
          <w:rFonts w:cs="Times New Roman"/>
        </w:rPr>
        <w:t>Gong, G.</w:t>
      </w:r>
      <w:r>
        <w:rPr>
          <w:rFonts w:cs="Times New Roman"/>
        </w:rPr>
        <w:t xml:space="preserve"> &amp;</w:t>
      </w:r>
      <w:r w:rsidRPr="00C95754">
        <w:rPr>
          <w:rFonts w:cs="Times New Roman"/>
        </w:rPr>
        <w:t xml:space="preserve"> Zha, X., </w:t>
      </w:r>
      <w:r>
        <w:rPr>
          <w:rFonts w:cs="Times New Roman"/>
        </w:rPr>
        <w:t>(</w:t>
      </w:r>
      <w:r w:rsidRPr="00C95754">
        <w:rPr>
          <w:rFonts w:cs="Times New Roman"/>
        </w:rPr>
        <w:t>2013</w:t>
      </w:r>
      <w:r>
        <w:rPr>
          <w:rFonts w:cs="Times New Roman"/>
        </w:rPr>
        <w:t>)</w:t>
      </w:r>
      <w:r w:rsidRPr="00C95754">
        <w:rPr>
          <w:rFonts w:cs="Times New Roman"/>
        </w:rPr>
        <w:t>. DEM simulation of undrained behaviour with preshearing</w:t>
      </w:r>
      <w:r>
        <w:rPr>
          <w:rFonts w:cs="Times New Roman"/>
        </w:rPr>
        <w:t xml:space="preserve"> </w:t>
      </w:r>
      <w:r w:rsidRPr="00C95754">
        <w:rPr>
          <w:rFonts w:cs="Times New Roman"/>
        </w:rPr>
        <w:t xml:space="preserve">history for saturated granular media. </w:t>
      </w:r>
      <w:r w:rsidRPr="00C95754">
        <w:rPr>
          <w:rFonts w:cs="Times New Roman"/>
          <w:i/>
          <w:iCs/>
        </w:rPr>
        <w:t>Modelling Simul. Mater. Sci. Eng.</w:t>
      </w:r>
      <w:r w:rsidRPr="00C95754">
        <w:rPr>
          <w:rFonts w:cs="Times New Roman"/>
        </w:rPr>
        <w:t xml:space="preserve"> 21 (2)</w:t>
      </w:r>
      <w:r>
        <w:rPr>
          <w:rFonts w:cs="Times New Roman"/>
        </w:rPr>
        <w:t xml:space="preserve">: </w:t>
      </w:r>
      <w:r w:rsidRPr="00C95754">
        <w:rPr>
          <w:rFonts w:cs="Times New Roman"/>
        </w:rPr>
        <w:t>025001.</w:t>
      </w:r>
    </w:p>
    <w:p w14:paraId="6ACB9C06" w14:textId="15720558" w:rsidR="001D2A09" w:rsidRDefault="001D2A09" w:rsidP="001D2A09">
      <w:pPr>
        <w:spacing w:after="240"/>
        <w:ind w:left="440" w:hangingChars="200" w:hanging="440"/>
        <w:rPr>
          <w:rFonts w:cs="Times New Roman"/>
        </w:rPr>
      </w:pPr>
      <w:r w:rsidRPr="00496AEC">
        <w:rPr>
          <w:rFonts w:cs="Times New Roman"/>
        </w:rPr>
        <w:lastRenderedPageBreak/>
        <w:t xml:space="preserve">Gong, G., Zha, X., &amp; Wei, J. (2012). Comparison of granular material behaviour under drained triaxial and plane strain conditions using 3D DEM simulations. </w:t>
      </w:r>
      <w:r w:rsidRPr="00496AEC">
        <w:rPr>
          <w:rFonts w:cs="Times New Roman"/>
          <w:i/>
          <w:iCs/>
        </w:rPr>
        <w:t>Acta Mech</w:t>
      </w:r>
      <w:r w:rsidR="00496AEC" w:rsidRPr="00496AEC">
        <w:rPr>
          <w:rFonts w:cs="Times New Roman"/>
          <w:i/>
          <w:iCs/>
        </w:rPr>
        <w:t>.</w:t>
      </w:r>
      <w:r w:rsidRPr="00496AEC">
        <w:rPr>
          <w:rFonts w:cs="Times New Roman"/>
          <w:i/>
          <w:iCs/>
        </w:rPr>
        <w:t xml:space="preserve"> Solida Sin</w:t>
      </w:r>
      <w:r w:rsidR="00496AEC" w:rsidRPr="00496AEC">
        <w:rPr>
          <w:rFonts w:cs="Times New Roman"/>
          <w:i/>
          <w:iCs/>
        </w:rPr>
        <w:t>.</w:t>
      </w:r>
      <w:r w:rsidRPr="00496AEC">
        <w:rPr>
          <w:rFonts w:cs="Times New Roman"/>
        </w:rPr>
        <w:t xml:space="preserve"> 25(2)</w:t>
      </w:r>
      <w:r w:rsidR="00496AEC" w:rsidRPr="00496AEC">
        <w:rPr>
          <w:rFonts w:cs="Times New Roman"/>
        </w:rPr>
        <w:t>:</w:t>
      </w:r>
      <w:r w:rsidRPr="00496AEC">
        <w:rPr>
          <w:rFonts w:cs="Times New Roman"/>
        </w:rPr>
        <w:t xml:space="preserve"> 186–195.</w:t>
      </w:r>
    </w:p>
    <w:p w14:paraId="4489C9C5" w14:textId="4D6AD2ED" w:rsidR="00263ED6" w:rsidRDefault="00263ED6" w:rsidP="00263ED6">
      <w:pPr>
        <w:spacing w:after="240"/>
        <w:ind w:left="440" w:hangingChars="200" w:hanging="440"/>
        <w:rPr>
          <w:rFonts w:cs="Times New Roman"/>
        </w:rPr>
      </w:pPr>
      <w:r>
        <w:rPr>
          <w:rFonts w:cs="Times New Roman"/>
        </w:rPr>
        <w:t>Gong</w:t>
      </w:r>
      <w:r w:rsidR="00496AEC">
        <w:rPr>
          <w:rFonts w:cs="Times New Roman"/>
        </w:rPr>
        <w:t>,</w:t>
      </w:r>
      <w:r>
        <w:rPr>
          <w:rFonts w:cs="Times New Roman"/>
        </w:rPr>
        <w:t xml:space="preserve"> J</w:t>
      </w:r>
      <w:r w:rsidR="00496AEC">
        <w:rPr>
          <w:rFonts w:cs="Times New Roman"/>
        </w:rPr>
        <w:t>. &amp;</w:t>
      </w:r>
      <w:r>
        <w:rPr>
          <w:rFonts w:cs="Times New Roman"/>
        </w:rPr>
        <w:t xml:space="preserve"> Liu</w:t>
      </w:r>
      <w:r w:rsidR="0090454E">
        <w:rPr>
          <w:rFonts w:cs="Times New Roman"/>
        </w:rPr>
        <w:t>,</w:t>
      </w:r>
      <w:r>
        <w:rPr>
          <w:rFonts w:cs="Times New Roman"/>
        </w:rPr>
        <w:t xml:space="preserve"> J</w:t>
      </w:r>
      <w:r w:rsidR="0090454E">
        <w:rPr>
          <w:rFonts w:cs="Times New Roman"/>
        </w:rPr>
        <w:t>.</w:t>
      </w:r>
      <w:r>
        <w:rPr>
          <w:rFonts w:cs="Times New Roman"/>
        </w:rPr>
        <w:t xml:space="preserve"> (2017)</w:t>
      </w:r>
      <w:r w:rsidR="0090454E">
        <w:rPr>
          <w:rFonts w:cs="Times New Roman"/>
        </w:rPr>
        <w:t>.</w:t>
      </w:r>
      <w:r>
        <w:rPr>
          <w:rFonts w:cs="Times New Roman"/>
        </w:rPr>
        <w:t xml:space="preserve"> Effect of aspect ratio on triaxial compression of multi-sphere ellipsoid assemblies simulated using a discrete element method. </w:t>
      </w:r>
      <w:r w:rsidRPr="0090454E">
        <w:rPr>
          <w:rFonts w:cs="Times New Roman"/>
          <w:i/>
          <w:iCs/>
        </w:rPr>
        <w:t>Particuology</w:t>
      </w:r>
      <w:r w:rsidR="0090454E" w:rsidRPr="0090454E">
        <w:rPr>
          <w:rFonts w:cs="Times New Roman"/>
          <w:i/>
          <w:iCs/>
        </w:rPr>
        <w:t>.</w:t>
      </w:r>
      <w:r>
        <w:rPr>
          <w:rFonts w:cs="Times New Roman"/>
        </w:rPr>
        <w:t xml:space="preserve"> 32:</w:t>
      </w:r>
      <w:r w:rsidR="0090454E">
        <w:rPr>
          <w:rFonts w:cs="Times New Roman"/>
        </w:rPr>
        <w:t xml:space="preserve"> </w:t>
      </w:r>
      <w:r>
        <w:rPr>
          <w:rFonts w:cs="Times New Roman"/>
        </w:rPr>
        <w:t>49–62.</w:t>
      </w:r>
    </w:p>
    <w:p w14:paraId="3BCB2416" w14:textId="2DF7EF87" w:rsidR="00600D51" w:rsidRDefault="00600D51" w:rsidP="00600D51">
      <w:pPr>
        <w:spacing w:after="240"/>
        <w:ind w:left="440" w:hangingChars="200" w:hanging="440"/>
        <w:rPr>
          <w:rFonts w:cs="Times New Roman"/>
        </w:rPr>
      </w:pPr>
      <w:r>
        <w:rPr>
          <w:rFonts w:cs="Times New Roman"/>
        </w:rPr>
        <w:t>Huang</w:t>
      </w:r>
      <w:r w:rsidR="0090454E">
        <w:rPr>
          <w:rFonts w:cs="Times New Roman"/>
        </w:rPr>
        <w:t>,</w:t>
      </w:r>
      <w:r>
        <w:rPr>
          <w:rFonts w:cs="Times New Roman"/>
        </w:rPr>
        <w:t xml:space="preserve"> X</w:t>
      </w:r>
      <w:r w:rsidR="0090454E">
        <w:rPr>
          <w:rFonts w:cs="Times New Roman"/>
        </w:rPr>
        <w:t>.</w:t>
      </w:r>
      <w:r>
        <w:rPr>
          <w:rFonts w:cs="Times New Roman"/>
        </w:rPr>
        <w:t>, Hanley</w:t>
      </w:r>
      <w:r w:rsidR="0090454E">
        <w:rPr>
          <w:rFonts w:cs="Times New Roman"/>
        </w:rPr>
        <w:t>,</w:t>
      </w:r>
      <w:r>
        <w:rPr>
          <w:rFonts w:cs="Times New Roman"/>
        </w:rPr>
        <w:t xml:space="preserve"> K</w:t>
      </w:r>
      <w:r w:rsidR="0090454E">
        <w:rPr>
          <w:rFonts w:cs="Times New Roman"/>
        </w:rPr>
        <w:t>.</w:t>
      </w:r>
      <w:r>
        <w:rPr>
          <w:rFonts w:cs="Times New Roman"/>
        </w:rPr>
        <w:t>J</w:t>
      </w:r>
      <w:r w:rsidR="0090454E">
        <w:rPr>
          <w:rFonts w:cs="Times New Roman"/>
        </w:rPr>
        <w:t>.</w:t>
      </w:r>
      <w:r>
        <w:rPr>
          <w:rFonts w:cs="Times New Roman"/>
        </w:rPr>
        <w:t>, O’Sullivan</w:t>
      </w:r>
      <w:r w:rsidR="0090454E">
        <w:rPr>
          <w:rFonts w:cs="Times New Roman"/>
        </w:rPr>
        <w:t>,</w:t>
      </w:r>
      <w:r>
        <w:rPr>
          <w:rFonts w:cs="Times New Roman"/>
        </w:rPr>
        <w:t xml:space="preserve"> C</w:t>
      </w:r>
      <w:r w:rsidR="0090454E">
        <w:rPr>
          <w:rFonts w:cs="Times New Roman"/>
        </w:rPr>
        <w:t>.</w:t>
      </w:r>
      <w:r>
        <w:rPr>
          <w:rFonts w:cs="Times New Roman"/>
        </w:rPr>
        <w:t>, Kwok</w:t>
      </w:r>
      <w:r w:rsidR="0090454E">
        <w:rPr>
          <w:rFonts w:cs="Times New Roman"/>
        </w:rPr>
        <w:t>,</w:t>
      </w:r>
      <w:r>
        <w:rPr>
          <w:rFonts w:cs="Times New Roman"/>
        </w:rPr>
        <w:t xml:space="preserve"> C</w:t>
      </w:r>
      <w:r w:rsidR="0090454E">
        <w:rPr>
          <w:rFonts w:cs="Times New Roman"/>
        </w:rPr>
        <w:t>.</w:t>
      </w:r>
      <w:r>
        <w:rPr>
          <w:rFonts w:cs="Times New Roman"/>
        </w:rPr>
        <w:t>Y</w:t>
      </w:r>
      <w:r w:rsidR="0090454E">
        <w:rPr>
          <w:rFonts w:cs="Times New Roman"/>
        </w:rPr>
        <w:t>. &amp;</w:t>
      </w:r>
      <w:r>
        <w:rPr>
          <w:rFonts w:cs="Times New Roman"/>
        </w:rPr>
        <w:t xml:space="preserve"> Wadee</w:t>
      </w:r>
      <w:r w:rsidR="0090454E">
        <w:rPr>
          <w:rFonts w:cs="Times New Roman"/>
        </w:rPr>
        <w:t>,</w:t>
      </w:r>
      <w:r>
        <w:rPr>
          <w:rFonts w:cs="Times New Roman"/>
        </w:rPr>
        <w:t xml:space="preserve"> M</w:t>
      </w:r>
      <w:r w:rsidR="0090454E">
        <w:rPr>
          <w:rFonts w:cs="Times New Roman"/>
        </w:rPr>
        <w:t>.</w:t>
      </w:r>
      <w:r>
        <w:rPr>
          <w:rFonts w:cs="Times New Roman"/>
        </w:rPr>
        <w:t>A</w:t>
      </w:r>
      <w:r w:rsidR="0090454E">
        <w:rPr>
          <w:rFonts w:cs="Times New Roman"/>
        </w:rPr>
        <w:t>.</w:t>
      </w:r>
      <w:r>
        <w:rPr>
          <w:rFonts w:cs="Times New Roman"/>
        </w:rPr>
        <w:t xml:space="preserve"> (2014)</w:t>
      </w:r>
      <w:r w:rsidR="0090454E">
        <w:rPr>
          <w:rFonts w:cs="Times New Roman"/>
        </w:rPr>
        <w:t>.</w:t>
      </w:r>
      <w:r>
        <w:rPr>
          <w:rFonts w:cs="Times New Roman"/>
        </w:rPr>
        <w:t xml:space="preserve"> DEM analysis of the influence of the intermediate stress ratio on the critical-state behaviour of granular materials. </w:t>
      </w:r>
      <w:r w:rsidRPr="0090454E">
        <w:rPr>
          <w:rFonts w:cs="Times New Roman"/>
          <w:i/>
          <w:iCs/>
        </w:rPr>
        <w:t>Granul</w:t>
      </w:r>
      <w:r w:rsidR="0090454E" w:rsidRPr="0090454E">
        <w:rPr>
          <w:rFonts w:cs="Times New Roman"/>
          <w:i/>
          <w:iCs/>
        </w:rPr>
        <w:t>.</w:t>
      </w:r>
      <w:r w:rsidRPr="0090454E">
        <w:rPr>
          <w:rFonts w:cs="Times New Roman"/>
          <w:i/>
          <w:iCs/>
        </w:rPr>
        <w:t xml:space="preserve"> Matter</w:t>
      </w:r>
      <w:r w:rsidR="0090454E" w:rsidRPr="0090454E">
        <w:rPr>
          <w:rFonts w:cs="Times New Roman"/>
          <w:i/>
          <w:iCs/>
        </w:rPr>
        <w:t>.</w:t>
      </w:r>
      <w:r>
        <w:rPr>
          <w:rFonts w:cs="Times New Roman"/>
        </w:rPr>
        <w:t xml:space="preserve"> 16:</w:t>
      </w:r>
      <w:r w:rsidR="0090454E">
        <w:rPr>
          <w:rFonts w:cs="Times New Roman"/>
        </w:rPr>
        <w:t xml:space="preserve"> </w:t>
      </w:r>
      <w:r>
        <w:rPr>
          <w:rFonts w:cs="Times New Roman"/>
        </w:rPr>
        <w:t>641–655</w:t>
      </w:r>
      <w:r w:rsidR="00EC118A">
        <w:rPr>
          <w:rFonts w:cs="Times New Roman"/>
        </w:rPr>
        <w:t>.</w:t>
      </w:r>
      <w:r>
        <w:rPr>
          <w:rFonts w:cs="Times New Roman"/>
        </w:rPr>
        <w:t xml:space="preserve"> </w:t>
      </w:r>
    </w:p>
    <w:p w14:paraId="6912FF1B" w14:textId="1BACE569" w:rsidR="00016698" w:rsidRDefault="00016698" w:rsidP="00016698">
      <w:pPr>
        <w:spacing w:after="240"/>
        <w:ind w:left="440" w:hangingChars="200" w:hanging="440"/>
        <w:rPr>
          <w:rFonts w:cs="Times New Roman"/>
        </w:rPr>
      </w:pPr>
      <w:r>
        <w:rPr>
          <w:rFonts w:cs="Times New Roman"/>
        </w:rPr>
        <w:t xml:space="preserve">Itasca (2014) </w:t>
      </w:r>
      <w:r w:rsidRPr="0090454E">
        <w:rPr>
          <w:rFonts w:cs="Times New Roman"/>
          <w:i/>
          <w:iCs/>
        </w:rPr>
        <w:t>Particle flow code in 3 dimensions (PFC3D) version 5</w:t>
      </w:r>
      <w:r>
        <w:rPr>
          <w:rFonts w:cs="Times New Roman"/>
        </w:rPr>
        <w:t>. Minneapolis, MN, USA: Itasca Consulting Group, Inc</w:t>
      </w:r>
      <w:r w:rsidR="0090454E">
        <w:rPr>
          <w:rFonts w:cs="Times New Roman"/>
        </w:rPr>
        <w:t>.</w:t>
      </w:r>
    </w:p>
    <w:p w14:paraId="57152C98" w14:textId="53B6E508" w:rsidR="003548F7" w:rsidRDefault="003548F7" w:rsidP="003548F7">
      <w:pPr>
        <w:spacing w:after="240"/>
        <w:ind w:left="440" w:hangingChars="200" w:hanging="440"/>
        <w:rPr>
          <w:rFonts w:cs="Times New Roman"/>
        </w:rPr>
      </w:pPr>
      <w:r w:rsidRPr="0090454E">
        <w:rPr>
          <w:rFonts w:cs="Times New Roman"/>
        </w:rPr>
        <w:t xml:space="preserve">Jiang, M.J., Li, L. &amp; Yang, Q. (2013). Experimental investigation on deformation </w:t>
      </w:r>
      <w:r w:rsidR="00022BB4">
        <w:rPr>
          <w:rFonts w:cs="Times New Roman"/>
        </w:rPr>
        <w:t>behaviour</w:t>
      </w:r>
      <w:r w:rsidRPr="0090454E">
        <w:rPr>
          <w:rFonts w:cs="Times New Roman"/>
        </w:rPr>
        <w:t xml:space="preserve"> of TJ-1 lunar soil simulant subjected to principal stress rotation. </w:t>
      </w:r>
      <w:r w:rsidRPr="0090454E">
        <w:rPr>
          <w:rFonts w:cs="Times New Roman"/>
          <w:i/>
          <w:iCs/>
        </w:rPr>
        <w:t>Advanced Space Research</w:t>
      </w:r>
      <w:r w:rsidR="0090454E" w:rsidRPr="0090454E">
        <w:rPr>
          <w:rFonts w:cs="Times New Roman"/>
        </w:rPr>
        <w:t>.</w:t>
      </w:r>
      <w:r w:rsidRPr="0090454E">
        <w:rPr>
          <w:rFonts w:cs="Times New Roman"/>
        </w:rPr>
        <w:t xml:space="preserve"> 52</w:t>
      </w:r>
      <w:r w:rsidR="0090454E" w:rsidRPr="0090454E">
        <w:rPr>
          <w:rFonts w:cs="Times New Roman"/>
        </w:rPr>
        <w:t>:</w:t>
      </w:r>
      <w:r w:rsidRPr="0090454E">
        <w:rPr>
          <w:rFonts w:cs="Times New Roman"/>
        </w:rPr>
        <w:t xml:space="preserve"> 136–146.</w:t>
      </w:r>
    </w:p>
    <w:p w14:paraId="60B988EA" w14:textId="6111A29F" w:rsidR="00F45108" w:rsidRDefault="00F45108" w:rsidP="00F45108">
      <w:pPr>
        <w:spacing w:after="240"/>
        <w:ind w:left="440" w:hangingChars="200" w:hanging="440"/>
        <w:rPr>
          <w:rFonts w:cs="Times New Roman"/>
        </w:rPr>
      </w:pPr>
      <w:r w:rsidRPr="00D76582">
        <w:rPr>
          <w:rFonts w:cs="Times New Roman"/>
        </w:rPr>
        <w:t xml:space="preserve">Kodicherla, S.P.K., Gong, G., Fan, L., Wilkinson, S. &amp; Moy, C.K.S. (2020). DEM investigations of the effects of particle morphology on granular material behaviour using a multi-sphere approach. </w:t>
      </w:r>
      <w:r w:rsidRPr="00D76582">
        <w:rPr>
          <w:rFonts w:cs="Times New Roman"/>
          <w:i/>
          <w:iCs/>
        </w:rPr>
        <w:t>J</w:t>
      </w:r>
      <w:r w:rsidR="0090454E" w:rsidRPr="00D76582">
        <w:rPr>
          <w:rFonts w:cs="Times New Roman"/>
          <w:i/>
          <w:iCs/>
        </w:rPr>
        <w:t>.</w:t>
      </w:r>
      <w:r w:rsidRPr="00D76582">
        <w:rPr>
          <w:rFonts w:cs="Times New Roman"/>
          <w:i/>
          <w:iCs/>
        </w:rPr>
        <w:t xml:space="preserve"> Rock </w:t>
      </w:r>
      <w:r w:rsidR="0090454E" w:rsidRPr="00D76582">
        <w:rPr>
          <w:rFonts w:cs="Times New Roman"/>
          <w:i/>
          <w:iCs/>
        </w:rPr>
        <w:t>M</w:t>
      </w:r>
      <w:r w:rsidRPr="00D76582">
        <w:rPr>
          <w:rFonts w:cs="Times New Roman"/>
          <w:i/>
          <w:iCs/>
        </w:rPr>
        <w:t>ech</w:t>
      </w:r>
      <w:r w:rsidR="0090454E" w:rsidRPr="00D76582">
        <w:rPr>
          <w:rFonts w:cs="Times New Roman"/>
          <w:i/>
          <w:iCs/>
        </w:rPr>
        <w:t>.</w:t>
      </w:r>
      <w:r w:rsidRPr="00D76582">
        <w:rPr>
          <w:rFonts w:cs="Times New Roman"/>
          <w:i/>
          <w:iCs/>
        </w:rPr>
        <w:t xml:space="preserve"> Geotech</w:t>
      </w:r>
      <w:r w:rsidR="0090454E" w:rsidRPr="00D76582">
        <w:rPr>
          <w:rFonts w:cs="Times New Roman"/>
          <w:i/>
          <w:iCs/>
        </w:rPr>
        <w:t>.</w:t>
      </w:r>
      <w:r w:rsidRPr="00D76582">
        <w:rPr>
          <w:rFonts w:cs="Times New Roman"/>
        </w:rPr>
        <w:t xml:space="preserve"> </w:t>
      </w:r>
      <w:r w:rsidR="00D76582" w:rsidRPr="00D76582">
        <w:rPr>
          <w:rFonts w:cs="Times New Roman"/>
        </w:rPr>
        <w:t>12(6): 1301-1312.</w:t>
      </w:r>
    </w:p>
    <w:p w14:paraId="6D8DB638" w14:textId="4A589E05" w:rsidR="00EC118A" w:rsidRDefault="00EC118A" w:rsidP="00EC118A">
      <w:pPr>
        <w:spacing w:after="240"/>
        <w:ind w:left="440" w:hangingChars="200" w:hanging="440"/>
        <w:rPr>
          <w:rFonts w:cs="Times New Roman"/>
        </w:rPr>
      </w:pPr>
      <w:r>
        <w:rPr>
          <w:rFonts w:cs="Times New Roman"/>
        </w:rPr>
        <w:t>Kodicherla</w:t>
      </w:r>
      <w:r w:rsidR="00D76582">
        <w:rPr>
          <w:rFonts w:cs="Times New Roman"/>
        </w:rPr>
        <w:t>,</w:t>
      </w:r>
      <w:r>
        <w:rPr>
          <w:rFonts w:cs="Times New Roman"/>
        </w:rPr>
        <w:t xml:space="preserve"> S</w:t>
      </w:r>
      <w:r w:rsidR="00D76582">
        <w:rPr>
          <w:rFonts w:cs="Times New Roman"/>
        </w:rPr>
        <w:t>.</w:t>
      </w:r>
      <w:r>
        <w:rPr>
          <w:rFonts w:cs="Times New Roman"/>
        </w:rPr>
        <w:t>P</w:t>
      </w:r>
      <w:r w:rsidR="00D76582">
        <w:rPr>
          <w:rFonts w:cs="Times New Roman"/>
        </w:rPr>
        <w:t>.</w:t>
      </w:r>
      <w:r>
        <w:rPr>
          <w:rFonts w:cs="Times New Roman"/>
        </w:rPr>
        <w:t>K</w:t>
      </w:r>
      <w:r w:rsidR="00D76582">
        <w:rPr>
          <w:rFonts w:cs="Times New Roman"/>
        </w:rPr>
        <w:t>.</w:t>
      </w:r>
      <w:r>
        <w:rPr>
          <w:rFonts w:cs="Times New Roman"/>
        </w:rPr>
        <w:t>, Gong</w:t>
      </w:r>
      <w:r w:rsidR="00D76582">
        <w:rPr>
          <w:rFonts w:cs="Times New Roman"/>
        </w:rPr>
        <w:t>,</w:t>
      </w:r>
      <w:r>
        <w:rPr>
          <w:rFonts w:cs="Times New Roman"/>
        </w:rPr>
        <w:t xml:space="preserve"> G</w:t>
      </w:r>
      <w:r w:rsidR="00D76582">
        <w:rPr>
          <w:rFonts w:cs="Times New Roman"/>
        </w:rPr>
        <w:t>.</w:t>
      </w:r>
      <w:r>
        <w:rPr>
          <w:rFonts w:cs="Times New Roman"/>
        </w:rPr>
        <w:t>, Fan</w:t>
      </w:r>
      <w:r w:rsidR="00D76582">
        <w:rPr>
          <w:rFonts w:cs="Times New Roman"/>
        </w:rPr>
        <w:t>,</w:t>
      </w:r>
      <w:r>
        <w:rPr>
          <w:rFonts w:cs="Times New Roman"/>
        </w:rPr>
        <w:t xml:space="preserve"> L</w:t>
      </w:r>
      <w:r w:rsidR="00D76582">
        <w:rPr>
          <w:rFonts w:cs="Times New Roman"/>
        </w:rPr>
        <w:t>.</w:t>
      </w:r>
      <w:r>
        <w:rPr>
          <w:rFonts w:cs="Times New Roman"/>
        </w:rPr>
        <w:t>, Wilkinson</w:t>
      </w:r>
      <w:r w:rsidR="00D76582">
        <w:rPr>
          <w:rFonts w:cs="Times New Roman"/>
        </w:rPr>
        <w:t>,</w:t>
      </w:r>
      <w:r>
        <w:rPr>
          <w:rFonts w:cs="Times New Roman"/>
        </w:rPr>
        <w:t xml:space="preserve"> S</w:t>
      </w:r>
      <w:r w:rsidR="00D76582">
        <w:rPr>
          <w:rFonts w:cs="Times New Roman"/>
        </w:rPr>
        <w:t>. &amp;</w:t>
      </w:r>
      <w:r>
        <w:rPr>
          <w:rFonts w:cs="Times New Roman"/>
        </w:rPr>
        <w:t xml:space="preserve"> Moy</w:t>
      </w:r>
      <w:r w:rsidR="00D76582">
        <w:rPr>
          <w:rFonts w:cs="Times New Roman"/>
        </w:rPr>
        <w:t>,</w:t>
      </w:r>
      <w:r>
        <w:rPr>
          <w:rFonts w:cs="Times New Roman"/>
        </w:rPr>
        <w:t xml:space="preserve"> C</w:t>
      </w:r>
      <w:r w:rsidR="00D76582">
        <w:rPr>
          <w:rFonts w:cs="Times New Roman"/>
        </w:rPr>
        <w:t>.</w:t>
      </w:r>
      <w:r>
        <w:rPr>
          <w:rFonts w:cs="Times New Roman"/>
        </w:rPr>
        <w:t>K</w:t>
      </w:r>
      <w:r w:rsidR="00D76582">
        <w:rPr>
          <w:rFonts w:cs="Times New Roman"/>
        </w:rPr>
        <w:t>.</w:t>
      </w:r>
      <w:r>
        <w:rPr>
          <w:rFonts w:cs="Times New Roman"/>
        </w:rPr>
        <w:t>S</w:t>
      </w:r>
      <w:r w:rsidR="00D76582">
        <w:rPr>
          <w:rFonts w:cs="Times New Roman"/>
        </w:rPr>
        <w:t>.</w:t>
      </w:r>
      <w:r>
        <w:rPr>
          <w:rFonts w:cs="Times New Roman"/>
        </w:rPr>
        <w:t xml:space="preserve"> (2021)</w:t>
      </w:r>
      <w:r w:rsidR="00D76582">
        <w:rPr>
          <w:rFonts w:cs="Times New Roman"/>
        </w:rPr>
        <w:t>.</w:t>
      </w:r>
      <w:r>
        <w:rPr>
          <w:rFonts w:cs="Times New Roman"/>
        </w:rPr>
        <w:t xml:space="preserve"> Discrete element modelling of strength and critical state characteristics of granular materials under axial compression and axial extension stress path tests. </w:t>
      </w:r>
      <w:r w:rsidRPr="00D76582">
        <w:rPr>
          <w:rFonts w:cs="Times New Roman"/>
          <w:i/>
          <w:iCs/>
        </w:rPr>
        <w:t>Particuology</w:t>
      </w:r>
      <w:r w:rsidR="00D76582">
        <w:rPr>
          <w:rFonts w:cs="Times New Roman"/>
        </w:rPr>
        <w:t>.</w:t>
      </w:r>
      <w:r>
        <w:rPr>
          <w:rFonts w:cs="Times New Roman"/>
        </w:rPr>
        <w:t xml:space="preserve"> 56:</w:t>
      </w:r>
      <w:r w:rsidR="00D76582">
        <w:rPr>
          <w:rFonts w:cs="Times New Roman"/>
        </w:rPr>
        <w:t xml:space="preserve"> </w:t>
      </w:r>
      <w:r>
        <w:rPr>
          <w:rFonts w:cs="Times New Roman"/>
        </w:rPr>
        <w:t>152-162.</w:t>
      </w:r>
    </w:p>
    <w:p w14:paraId="412521E2" w14:textId="39A5BF2D" w:rsidR="007D21A7" w:rsidRDefault="007D21A7" w:rsidP="00EC118A">
      <w:pPr>
        <w:spacing w:after="240"/>
        <w:ind w:left="440" w:hangingChars="200" w:hanging="440"/>
        <w:rPr>
          <w:rFonts w:cs="Times New Roman"/>
        </w:rPr>
      </w:pPr>
      <w:r w:rsidRPr="00D76582">
        <w:rPr>
          <w:rFonts w:cs="Times New Roman"/>
        </w:rPr>
        <w:t>Labuz, J.F.</w:t>
      </w:r>
      <w:r w:rsidR="00D76582" w:rsidRPr="00D76582">
        <w:rPr>
          <w:rFonts w:cs="Times New Roman"/>
        </w:rPr>
        <w:t xml:space="preserve"> &amp;</w:t>
      </w:r>
      <w:r w:rsidRPr="00D76582">
        <w:rPr>
          <w:rFonts w:cs="Times New Roman"/>
        </w:rPr>
        <w:t xml:space="preserve"> Zang, A. </w:t>
      </w:r>
      <w:r w:rsidR="00D76582" w:rsidRPr="00D76582">
        <w:rPr>
          <w:rFonts w:cs="Times New Roman"/>
        </w:rPr>
        <w:t xml:space="preserve">(2012). </w:t>
      </w:r>
      <w:r w:rsidRPr="00D76582">
        <w:rPr>
          <w:rFonts w:cs="Times New Roman"/>
        </w:rPr>
        <w:t xml:space="preserve">Mohr–Coulomb Failure Criterion. </w:t>
      </w:r>
      <w:r w:rsidRPr="00D76582">
        <w:rPr>
          <w:rFonts w:cs="Times New Roman"/>
          <w:i/>
          <w:iCs/>
        </w:rPr>
        <w:t>Rock Mech</w:t>
      </w:r>
      <w:r w:rsidR="00D76582" w:rsidRPr="00D76582">
        <w:rPr>
          <w:rFonts w:cs="Times New Roman"/>
          <w:i/>
          <w:iCs/>
        </w:rPr>
        <w:t>.</w:t>
      </w:r>
      <w:r w:rsidRPr="00D76582">
        <w:rPr>
          <w:rFonts w:cs="Times New Roman"/>
          <w:i/>
          <w:iCs/>
        </w:rPr>
        <w:t xml:space="preserve"> Rock Eng</w:t>
      </w:r>
      <w:r w:rsidR="00D76582" w:rsidRPr="00D76582">
        <w:rPr>
          <w:rFonts w:cs="Times New Roman"/>
          <w:i/>
          <w:iCs/>
        </w:rPr>
        <w:t>.</w:t>
      </w:r>
      <w:r w:rsidRPr="00D76582">
        <w:rPr>
          <w:rFonts w:cs="Times New Roman"/>
        </w:rPr>
        <w:t xml:space="preserve"> 45</w:t>
      </w:r>
      <w:r w:rsidR="00D76582" w:rsidRPr="00D76582">
        <w:rPr>
          <w:rFonts w:cs="Times New Roman"/>
        </w:rPr>
        <w:t>:</w:t>
      </w:r>
      <w:r w:rsidRPr="00D76582">
        <w:rPr>
          <w:rFonts w:cs="Times New Roman"/>
        </w:rPr>
        <w:t xml:space="preserve"> 975–979</w:t>
      </w:r>
      <w:r w:rsidR="00D76582" w:rsidRPr="00D76582">
        <w:rPr>
          <w:rFonts w:cs="Times New Roman"/>
        </w:rPr>
        <w:t>.</w:t>
      </w:r>
    </w:p>
    <w:p w14:paraId="361A59FD" w14:textId="5C3E43F3" w:rsidR="0032049A" w:rsidRDefault="0032049A" w:rsidP="0032049A">
      <w:pPr>
        <w:spacing w:after="240"/>
        <w:ind w:left="440" w:hangingChars="200" w:hanging="440"/>
        <w:rPr>
          <w:rFonts w:cs="Times New Roman"/>
        </w:rPr>
      </w:pPr>
      <w:r w:rsidRPr="00D76582">
        <w:rPr>
          <w:rFonts w:cs="Times New Roman"/>
        </w:rPr>
        <w:t>Lade, P.V.</w:t>
      </w:r>
      <w:r w:rsidR="00D76582" w:rsidRPr="00D76582">
        <w:rPr>
          <w:rFonts w:cs="Times New Roman"/>
        </w:rPr>
        <w:t xml:space="preserve"> &amp; </w:t>
      </w:r>
      <w:r w:rsidRPr="00D76582">
        <w:rPr>
          <w:rFonts w:cs="Times New Roman"/>
        </w:rPr>
        <w:t>Duncan, J.M.</w:t>
      </w:r>
      <w:r w:rsidR="00D76582" w:rsidRPr="00D76582">
        <w:rPr>
          <w:rFonts w:cs="Times New Roman"/>
        </w:rPr>
        <w:t xml:space="preserve"> (1973).</w:t>
      </w:r>
      <w:r w:rsidRPr="00D76582">
        <w:rPr>
          <w:rFonts w:cs="Times New Roman"/>
        </w:rPr>
        <w:t xml:space="preserve"> Cubical triaxial tests on cohesionless soil. </w:t>
      </w:r>
      <w:r w:rsidRPr="00D76582">
        <w:rPr>
          <w:rFonts w:cs="Times New Roman"/>
          <w:i/>
          <w:iCs/>
        </w:rPr>
        <w:t>J. Soil Mech. Found. Div.</w:t>
      </w:r>
      <w:r w:rsidRPr="00D76582">
        <w:rPr>
          <w:rFonts w:cs="Times New Roman"/>
        </w:rPr>
        <w:t xml:space="preserve"> 99(10)</w:t>
      </w:r>
      <w:r w:rsidR="00D76582" w:rsidRPr="00D76582">
        <w:rPr>
          <w:rFonts w:cs="Times New Roman"/>
        </w:rPr>
        <w:t>:</w:t>
      </w:r>
      <w:r w:rsidRPr="00D76582">
        <w:rPr>
          <w:rFonts w:cs="Times New Roman"/>
        </w:rPr>
        <w:t xml:space="preserve"> 793–812</w:t>
      </w:r>
      <w:r w:rsidR="00D76582" w:rsidRPr="00D76582">
        <w:rPr>
          <w:rFonts w:cs="Times New Roman"/>
        </w:rPr>
        <w:t>.</w:t>
      </w:r>
    </w:p>
    <w:p w14:paraId="10634D49" w14:textId="22EFEBF7" w:rsidR="00ED62BC" w:rsidRDefault="00ED62BC" w:rsidP="00ED62BC">
      <w:pPr>
        <w:spacing w:after="240"/>
        <w:ind w:left="440" w:hangingChars="200" w:hanging="440"/>
        <w:rPr>
          <w:rFonts w:cs="Times New Roman"/>
        </w:rPr>
      </w:pPr>
      <w:r w:rsidRPr="00D76582">
        <w:rPr>
          <w:rFonts w:cs="Times New Roman"/>
        </w:rPr>
        <w:t xml:space="preserve">Li, X. (2006). </w:t>
      </w:r>
      <w:r w:rsidRPr="00D76582">
        <w:rPr>
          <w:rFonts w:cs="Times New Roman"/>
          <w:i/>
          <w:iCs/>
        </w:rPr>
        <w:t xml:space="preserve">Micro-scale investigation on the quasi-static </w:t>
      </w:r>
      <w:r w:rsidR="00022BB4">
        <w:rPr>
          <w:rFonts w:cs="Times New Roman"/>
          <w:i/>
          <w:iCs/>
        </w:rPr>
        <w:t>behaviour</w:t>
      </w:r>
      <w:r w:rsidRPr="00D76582">
        <w:rPr>
          <w:rFonts w:cs="Times New Roman"/>
          <w:i/>
          <w:iCs/>
        </w:rPr>
        <w:t xml:space="preserve"> of granular material.</w:t>
      </w:r>
      <w:r w:rsidRPr="00D76582">
        <w:rPr>
          <w:rFonts w:cs="Times New Roman"/>
        </w:rPr>
        <w:t xml:space="preserve"> </w:t>
      </w:r>
      <w:r w:rsidR="00D76582" w:rsidRPr="00D76582">
        <w:rPr>
          <w:rFonts w:cs="Times New Roman"/>
        </w:rPr>
        <w:t>Doctoral</w:t>
      </w:r>
      <w:r w:rsidRPr="00D76582">
        <w:rPr>
          <w:rFonts w:cs="Times New Roman"/>
        </w:rPr>
        <w:t xml:space="preserve"> Dissertation, Hong Kong University of Science and Technology</w:t>
      </w:r>
      <w:r w:rsidR="00D76582" w:rsidRPr="00D76582">
        <w:rPr>
          <w:rFonts w:cs="Times New Roman"/>
        </w:rPr>
        <w:t>.</w:t>
      </w:r>
    </w:p>
    <w:p w14:paraId="3EA5DF4D" w14:textId="62406BD6" w:rsidR="002C7137" w:rsidRDefault="002C7137" w:rsidP="002C7137">
      <w:pPr>
        <w:spacing w:after="240"/>
        <w:ind w:left="440" w:hangingChars="200" w:hanging="440"/>
        <w:rPr>
          <w:rFonts w:cs="Times New Roman"/>
        </w:rPr>
      </w:pPr>
      <w:r w:rsidRPr="00BF6ADD">
        <w:rPr>
          <w:rFonts w:cs="Times New Roman"/>
        </w:rPr>
        <w:t>Li, X.S.</w:t>
      </w:r>
      <w:r w:rsidR="00BF6ADD" w:rsidRPr="00BF6ADD">
        <w:rPr>
          <w:rFonts w:cs="Times New Roman"/>
        </w:rPr>
        <w:t xml:space="preserve"> &amp;</w:t>
      </w:r>
      <w:r w:rsidRPr="00BF6ADD">
        <w:rPr>
          <w:rFonts w:cs="Times New Roman"/>
        </w:rPr>
        <w:t xml:space="preserve"> Wang, Y.</w:t>
      </w:r>
      <w:r w:rsidR="00BF6ADD" w:rsidRPr="00BF6ADD">
        <w:rPr>
          <w:rFonts w:cs="Times New Roman"/>
        </w:rPr>
        <w:t xml:space="preserve"> (1998).</w:t>
      </w:r>
      <w:r w:rsidRPr="00BF6ADD">
        <w:rPr>
          <w:rFonts w:cs="Times New Roman"/>
        </w:rPr>
        <w:t xml:space="preserve"> Linear representation of steady-state line for sand. </w:t>
      </w:r>
      <w:r w:rsidRPr="00BF6ADD">
        <w:rPr>
          <w:rFonts w:cs="Times New Roman"/>
          <w:i/>
          <w:iCs/>
        </w:rPr>
        <w:t>J. Geomech. Geoenviron. Eng.</w:t>
      </w:r>
      <w:r w:rsidRPr="00BF6ADD">
        <w:rPr>
          <w:rFonts w:cs="Times New Roman"/>
        </w:rPr>
        <w:t xml:space="preserve"> 124</w:t>
      </w:r>
      <w:r w:rsidR="00BF6ADD" w:rsidRPr="00BF6ADD">
        <w:rPr>
          <w:rFonts w:cs="Times New Roman"/>
        </w:rPr>
        <w:t>:</w:t>
      </w:r>
      <w:r w:rsidRPr="00BF6ADD">
        <w:rPr>
          <w:rFonts w:cs="Times New Roman"/>
        </w:rPr>
        <w:t xml:space="preserve"> 1215–1217</w:t>
      </w:r>
      <w:r w:rsidR="00BF6ADD" w:rsidRPr="00BF6ADD">
        <w:rPr>
          <w:rFonts w:cs="Times New Roman"/>
        </w:rPr>
        <w:t>.</w:t>
      </w:r>
    </w:p>
    <w:p w14:paraId="149DBEA7" w14:textId="49230E1C" w:rsidR="00DB51F5" w:rsidRDefault="00DB51F5" w:rsidP="00DB51F5">
      <w:pPr>
        <w:spacing w:after="240"/>
        <w:ind w:left="440" w:hangingChars="200" w:hanging="440"/>
        <w:rPr>
          <w:rFonts w:cs="Times New Roman"/>
        </w:rPr>
      </w:pPr>
      <w:r w:rsidRPr="002E0018">
        <w:rPr>
          <w:rFonts w:cs="Times New Roman" w:hint="eastAsia"/>
        </w:rPr>
        <w:t>M</w:t>
      </w:r>
      <w:r w:rsidRPr="002E0018">
        <w:rPr>
          <w:rFonts w:cs="Times New Roman"/>
        </w:rPr>
        <w:t xml:space="preserve">ase, G. &amp; Mase, G.E. (1999). </w:t>
      </w:r>
      <w:r w:rsidRPr="002E0018">
        <w:rPr>
          <w:rFonts w:cs="Times New Roman"/>
          <w:i/>
          <w:iCs/>
        </w:rPr>
        <w:t>Continuum Mechanics for Engineers</w:t>
      </w:r>
      <w:r w:rsidRPr="002E0018">
        <w:rPr>
          <w:rFonts w:cs="Times New Roman"/>
        </w:rPr>
        <w:t>. 1</w:t>
      </w:r>
      <w:r w:rsidRPr="002E0018">
        <w:rPr>
          <w:rFonts w:cs="Times New Roman"/>
          <w:vertAlign w:val="superscript"/>
        </w:rPr>
        <w:t>st</w:t>
      </w:r>
      <w:r w:rsidRPr="002E0018">
        <w:rPr>
          <w:rFonts w:cs="Times New Roman"/>
        </w:rPr>
        <w:t xml:space="preserve"> edition. CRC press.</w:t>
      </w:r>
    </w:p>
    <w:p w14:paraId="17FA8792" w14:textId="0F359693" w:rsidR="0032049A" w:rsidRDefault="0032049A" w:rsidP="0032049A">
      <w:pPr>
        <w:spacing w:after="240"/>
        <w:ind w:left="440" w:hangingChars="200" w:hanging="440"/>
        <w:rPr>
          <w:rFonts w:cs="Times New Roman"/>
        </w:rPr>
      </w:pPr>
      <w:r w:rsidRPr="002E0018">
        <w:rPr>
          <w:rFonts w:cs="Times New Roman"/>
        </w:rPr>
        <w:t>Matsuoka, H.</w:t>
      </w:r>
      <w:r w:rsidR="002E0018" w:rsidRPr="002E0018">
        <w:rPr>
          <w:rFonts w:cs="Times New Roman"/>
        </w:rPr>
        <w:t xml:space="preserve"> &amp;</w:t>
      </w:r>
      <w:r w:rsidRPr="002E0018">
        <w:rPr>
          <w:rFonts w:cs="Times New Roman"/>
        </w:rPr>
        <w:t xml:space="preserve"> Nakai, T.</w:t>
      </w:r>
      <w:r w:rsidR="002E0018" w:rsidRPr="002E0018">
        <w:rPr>
          <w:rFonts w:cs="Times New Roman"/>
        </w:rPr>
        <w:t xml:space="preserve"> (1974).</w:t>
      </w:r>
      <w:r w:rsidRPr="002E0018">
        <w:rPr>
          <w:rFonts w:cs="Times New Roman"/>
        </w:rPr>
        <w:t xml:space="preserve"> Stress-deformation and strength characteristics of soil under three different principal stresses.</w:t>
      </w:r>
      <w:r w:rsidRPr="002E0018">
        <w:rPr>
          <w:rFonts w:cs="Times New Roman"/>
          <w:i/>
          <w:iCs/>
        </w:rPr>
        <w:t xml:space="preserve"> Proc. JSCE</w:t>
      </w:r>
      <w:r w:rsidR="002E0018" w:rsidRPr="002E0018">
        <w:rPr>
          <w:rFonts w:cs="Times New Roman"/>
        </w:rPr>
        <w:t>.</w:t>
      </w:r>
      <w:r w:rsidRPr="002E0018">
        <w:rPr>
          <w:rFonts w:cs="Times New Roman"/>
        </w:rPr>
        <w:t xml:space="preserve"> 232</w:t>
      </w:r>
      <w:r w:rsidR="002E0018" w:rsidRPr="002E0018">
        <w:rPr>
          <w:rFonts w:cs="Times New Roman"/>
        </w:rPr>
        <w:t>:</w:t>
      </w:r>
      <w:r w:rsidRPr="002E0018">
        <w:rPr>
          <w:rFonts w:cs="Times New Roman"/>
        </w:rPr>
        <w:t xml:space="preserve"> 59–70</w:t>
      </w:r>
      <w:r w:rsidR="002E0018" w:rsidRPr="002E0018">
        <w:rPr>
          <w:rFonts w:cs="Times New Roman"/>
        </w:rPr>
        <w:t>.</w:t>
      </w:r>
    </w:p>
    <w:p w14:paraId="109C36DC" w14:textId="4D0BCDF4" w:rsidR="00CF61B9" w:rsidRDefault="00CF61B9" w:rsidP="00CF61B9">
      <w:pPr>
        <w:spacing w:after="240"/>
        <w:ind w:left="440" w:hangingChars="200" w:hanging="440"/>
        <w:rPr>
          <w:rFonts w:cs="Times New Roman"/>
        </w:rPr>
      </w:pPr>
      <w:r w:rsidRPr="00CF61B9">
        <w:rPr>
          <w:rFonts w:cs="Times New Roman"/>
        </w:rPr>
        <w:t>Ng, T.T.</w:t>
      </w:r>
      <w:r w:rsidR="002E0018">
        <w:rPr>
          <w:rFonts w:cs="Times New Roman"/>
        </w:rPr>
        <w:t xml:space="preserve"> </w:t>
      </w:r>
      <w:r w:rsidR="002E0018" w:rsidRPr="00CF61B9">
        <w:rPr>
          <w:rFonts w:cs="Times New Roman"/>
        </w:rPr>
        <w:t>(2004)</w:t>
      </w:r>
      <w:r w:rsidR="002E0018">
        <w:rPr>
          <w:rFonts w:cs="Times New Roman"/>
        </w:rPr>
        <w:t>.</w:t>
      </w:r>
      <w:r w:rsidRPr="00CF61B9">
        <w:rPr>
          <w:rFonts w:cs="Times New Roman"/>
        </w:rPr>
        <w:t xml:space="preserve"> Shear strength of assemblies of ellipsoidal particles.</w:t>
      </w:r>
      <w:r>
        <w:rPr>
          <w:rFonts w:cs="Times New Roman"/>
        </w:rPr>
        <w:t xml:space="preserve"> </w:t>
      </w:r>
      <w:r w:rsidRPr="002E0018">
        <w:rPr>
          <w:rFonts w:cs="Times New Roman"/>
          <w:i/>
          <w:iCs/>
        </w:rPr>
        <w:t>Géotechnique</w:t>
      </w:r>
      <w:r w:rsidR="002E0018">
        <w:rPr>
          <w:rFonts w:cs="Times New Roman"/>
        </w:rPr>
        <w:t>.</w:t>
      </w:r>
      <w:r w:rsidRPr="00CF61B9">
        <w:rPr>
          <w:rFonts w:cs="Times New Roman"/>
        </w:rPr>
        <w:t xml:space="preserve"> 54</w:t>
      </w:r>
      <w:r w:rsidR="002E0018">
        <w:rPr>
          <w:rFonts w:cs="Times New Roman"/>
        </w:rPr>
        <w:t>:</w:t>
      </w:r>
      <w:r w:rsidRPr="00CF61B9">
        <w:rPr>
          <w:rFonts w:cs="Times New Roman"/>
        </w:rPr>
        <w:t xml:space="preserve"> 659–669</w:t>
      </w:r>
      <w:r w:rsidR="002E0018">
        <w:rPr>
          <w:rFonts w:cs="Times New Roman"/>
        </w:rPr>
        <w:t>.</w:t>
      </w:r>
    </w:p>
    <w:p w14:paraId="37A6B027" w14:textId="3936920A" w:rsidR="00EF299E" w:rsidRDefault="00996434" w:rsidP="00996434">
      <w:pPr>
        <w:spacing w:after="240"/>
        <w:ind w:left="440" w:hangingChars="200" w:hanging="440"/>
        <w:jc w:val="left"/>
        <w:rPr>
          <w:rFonts w:cs="Times New Roman"/>
        </w:rPr>
      </w:pPr>
      <w:r>
        <w:rPr>
          <w:rFonts w:cs="Times New Roman"/>
        </w:rPr>
        <w:t>Oda</w:t>
      </w:r>
      <w:r w:rsidR="00B95C8E">
        <w:rPr>
          <w:rFonts w:cs="Times New Roman"/>
        </w:rPr>
        <w:t>,</w:t>
      </w:r>
      <w:r>
        <w:rPr>
          <w:rFonts w:cs="Times New Roman"/>
        </w:rPr>
        <w:t xml:space="preserve"> M</w:t>
      </w:r>
      <w:r w:rsidR="00B95C8E">
        <w:rPr>
          <w:rFonts w:cs="Times New Roman"/>
        </w:rPr>
        <w:t>.</w:t>
      </w:r>
      <w:r>
        <w:rPr>
          <w:rFonts w:cs="Times New Roman"/>
        </w:rPr>
        <w:t>, Konishi</w:t>
      </w:r>
      <w:r w:rsidR="00B95C8E">
        <w:rPr>
          <w:rFonts w:cs="Times New Roman"/>
        </w:rPr>
        <w:t>,</w:t>
      </w:r>
      <w:r>
        <w:rPr>
          <w:rFonts w:cs="Times New Roman"/>
        </w:rPr>
        <w:t xml:space="preserve"> J</w:t>
      </w:r>
      <w:r w:rsidR="00B95C8E">
        <w:rPr>
          <w:rFonts w:cs="Times New Roman"/>
        </w:rPr>
        <w:t>. &amp;</w:t>
      </w:r>
      <w:r>
        <w:rPr>
          <w:rFonts w:cs="Times New Roman"/>
        </w:rPr>
        <w:t xml:space="preserve"> Nemat-Nasser</w:t>
      </w:r>
      <w:r w:rsidR="00B95C8E">
        <w:rPr>
          <w:rFonts w:cs="Times New Roman"/>
        </w:rPr>
        <w:t>,</w:t>
      </w:r>
      <w:r>
        <w:rPr>
          <w:rFonts w:cs="Times New Roman"/>
        </w:rPr>
        <w:t xml:space="preserve"> S</w:t>
      </w:r>
      <w:r w:rsidR="00B95C8E">
        <w:rPr>
          <w:rFonts w:cs="Times New Roman"/>
        </w:rPr>
        <w:t>.</w:t>
      </w:r>
      <w:r>
        <w:rPr>
          <w:rFonts w:cs="Times New Roman"/>
        </w:rPr>
        <w:t xml:space="preserve"> (1982)</w:t>
      </w:r>
      <w:r w:rsidR="00B95C8E">
        <w:rPr>
          <w:rFonts w:cs="Times New Roman"/>
        </w:rPr>
        <w:t>.</w:t>
      </w:r>
      <w:r>
        <w:rPr>
          <w:rFonts w:cs="Times New Roman"/>
        </w:rPr>
        <w:t xml:space="preserve"> Experimental micromechanical evaluation of strength of granular materials: Effects of particle rolling. </w:t>
      </w:r>
      <w:r w:rsidRPr="00B95C8E">
        <w:rPr>
          <w:rFonts w:cs="Times New Roman"/>
          <w:i/>
          <w:iCs/>
        </w:rPr>
        <w:t>Mech</w:t>
      </w:r>
      <w:r w:rsidR="00B95C8E" w:rsidRPr="00B95C8E">
        <w:rPr>
          <w:rFonts w:cs="Times New Roman"/>
          <w:i/>
          <w:iCs/>
        </w:rPr>
        <w:t>.</w:t>
      </w:r>
      <w:r w:rsidRPr="00B95C8E">
        <w:rPr>
          <w:rFonts w:cs="Times New Roman"/>
          <w:i/>
          <w:iCs/>
        </w:rPr>
        <w:t xml:space="preserve"> Mater</w:t>
      </w:r>
      <w:r w:rsidR="00B95C8E" w:rsidRPr="00B95C8E">
        <w:rPr>
          <w:rFonts w:cs="Times New Roman"/>
          <w:i/>
          <w:iCs/>
        </w:rPr>
        <w:t>.</w:t>
      </w:r>
      <w:r>
        <w:rPr>
          <w:rFonts w:cs="Times New Roman"/>
        </w:rPr>
        <w:t xml:space="preserve"> 1(4):</w:t>
      </w:r>
      <w:r w:rsidR="00B95C8E">
        <w:rPr>
          <w:rFonts w:cs="Times New Roman"/>
        </w:rPr>
        <w:t xml:space="preserve"> </w:t>
      </w:r>
      <w:r>
        <w:rPr>
          <w:rFonts w:cs="Times New Roman"/>
        </w:rPr>
        <w:t>269–283.</w:t>
      </w:r>
    </w:p>
    <w:p w14:paraId="678E734B" w14:textId="42C7CE6F" w:rsidR="00AC3955" w:rsidRDefault="00AC3955" w:rsidP="00AC3955">
      <w:pPr>
        <w:spacing w:after="240"/>
        <w:ind w:left="440" w:hangingChars="200" w:hanging="440"/>
        <w:jc w:val="left"/>
        <w:rPr>
          <w:rFonts w:cs="Times New Roman"/>
        </w:rPr>
      </w:pPr>
      <w:r w:rsidRPr="00B4581C">
        <w:rPr>
          <w:rFonts w:cs="Times New Roman"/>
        </w:rPr>
        <w:t>Rahman</w:t>
      </w:r>
      <w:r w:rsidR="00B95C8E" w:rsidRPr="00B4581C">
        <w:rPr>
          <w:rFonts w:cs="Times New Roman"/>
        </w:rPr>
        <w:t>,</w:t>
      </w:r>
      <w:r w:rsidRPr="00B4581C">
        <w:rPr>
          <w:rFonts w:cs="Times New Roman"/>
        </w:rPr>
        <w:t xml:space="preserve"> M</w:t>
      </w:r>
      <w:r w:rsidR="00B95C8E" w:rsidRPr="00B4581C">
        <w:rPr>
          <w:rFonts w:cs="Times New Roman"/>
        </w:rPr>
        <w:t>.</w:t>
      </w:r>
      <w:r w:rsidRPr="00B4581C">
        <w:rPr>
          <w:rFonts w:cs="Times New Roman"/>
        </w:rPr>
        <w:t>M</w:t>
      </w:r>
      <w:r w:rsidR="00B95C8E" w:rsidRPr="00B4581C">
        <w:rPr>
          <w:rFonts w:cs="Times New Roman"/>
        </w:rPr>
        <w:t>.,</w:t>
      </w:r>
      <w:r w:rsidRPr="00B4581C">
        <w:rPr>
          <w:rFonts w:cs="Times New Roman"/>
        </w:rPr>
        <w:t xml:space="preserve"> </w:t>
      </w:r>
      <w:r w:rsidR="00B95C8E" w:rsidRPr="00B4581C">
        <w:rPr>
          <w:rFonts w:cs="Times New Roman"/>
        </w:rPr>
        <w:t xml:space="preserve">Nguyen, H.B.K., Fourie, A.B. &amp; Kuhn, M. R. </w:t>
      </w:r>
      <w:r w:rsidRPr="00B4581C">
        <w:rPr>
          <w:rFonts w:cs="Times New Roman"/>
        </w:rPr>
        <w:t>(2021)</w:t>
      </w:r>
      <w:r w:rsidR="00B95C8E" w:rsidRPr="00B4581C">
        <w:rPr>
          <w:rFonts w:cs="Times New Roman"/>
        </w:rPr>
        <w:t>.</w:t>
      </w:r>
      <w:r w:rsidRPr="00B4581C">
        <w:rPr>
          <w:rFonts w:cs="Times New Roman"/>
        </w:rPr>
        <w:t xml:space="preserve"> Critical State Soil Mechanics for Cyclic Liquefaction and Postliquefaction </w:t>
      </w:r>
      <w:r w:rsidR="00022BB4">
        <w:rPr>
          <w:rFonts w:cs="Times New Roman"/>
        </w:rPr>
        <w:t>Behaviour</w:t>
      </w:r>
      <w:r w:rsidRPr="00B4581C">
        <w:rPr>
          <w:rFonts w:cs="Times New Roman"/>
        </w:rPr>
        <w:t>: DEM study</w:t>
      </w:r>
      <w:r w:rsidR="00B95C8E" w:rsidRPr="00B4581C">
        <w:rPr>
          <w:rFonts w:cs="Times New Roman"/>
        </w:rPr>
        <w:t xml:space="preserve">. </w:t>
      </w:r>
      <w:r w:rsidR="00B4581C" w:rsidRPr="00A325C9">
        <w:rPr>
          <w:rFonts w:cs="Times New Roman"/>
          <w:i/>
          <w:iCs/>
        </w:rPr>
        <w:t>J. Geotech. Geoenviron.</w:t>
      </w:r>
      <w:r w:rsidR="00B4581C" w:rsidRPr="00B4581C">
        <w:rPr>
          <w:rFonts w:cs="Times New Roman"/>
        </w:rPr>
        <w:t xml:space="preserve"> 147(2)</w:t>
      </w:r>
      <w:r w:rsidR="00A325C9">
        <w:rPr>
          <w:rFonts w:cs="Times New Roman"/>
        </w:rPr>
        <w:t>:</w:t>
      </w:r>
      <w:r w:rsidR="00B4581C" w:rsidRPr="00B4581C">
        <w:rPr>
          <w:rFonts w:cs="Times New Roman"/>
        </w:rPr>
        <w:t xml:space="preserve"> </w:t>
      </w:r>
      <w:r w:rsidR="00A325C9" w:rsidRPr="00A325C9">
        <w:rPr>
          <w:rFonts w:cs="Times New Roman"/>
        </w:rPr>
        <w:t>04020166</w:t>
      </w:r>
      <w:r w:rsidR="00B4581C" w:rsidRPr="00B4581C">
        <w:rPr>
          <w:rFonts w:cs="Times New Roman"/>
        </w:rPr>
        <w:t>.</w:t>
      </w:r>
    </w:p>
    <w:p w14:paraId="35342B7E" w14:textId="16F2D6D0" w:rsidR="00A325C9" w:rsidRDefault="00A325C9" w:rsidP="003D36D9">
      <w:pPr>
        <w:spacing w:after="240"/>
        <w:ind w:left="440" w:hangingChars="200" w:hanging="440"/>
        <w:jc w:val="left"/>
        <w:rPr>
          <w:rFonts w:cs="Times New Roman"/>
          <w:highlight w:val="yellow"/>
        </w:rPr>
      </w:pPr>
      <w:r w:rsidRPr="00A325C9">
        <w:rPr>
          <w:rFonts w:cs="Times New Roman"/>
        </w:rPr>
        <w:lastRenderedPageBreak/>
        <w:t>Reid, D., Fourie, A., Ayala, J.L., Dickinson, S., Ochoa-Cornejo, F., Fanni, R.,</w:t>
      </w:r>
      <w:r w:rsidR="00387629">
        <w:rPr>
          <w:rFonts w:cs="Times New Roman"/>
        </w:rPr>
        <w:t xml:space="preserve"> </w:t>
      </w:r>
      <w:r w:rsidR="00387629" w:rsidRPr="00387629">
        <w:rPr>
          <w:rFonts w:cs="Times New Roman"/>
        </w:rPr>
        <w:t>Garfias</w:t>
      </w:r>
      <w:r w:rsidR="00387629">
        <w:rPr>
          <w:rFonts w:cs="Times New Roman"/>
        </w:rPr>
        <w:t xml:space="preserve">, J., </w:t>
      </w:r>
      <w:r w:rsidR="00387629" w:rsidRPr="00387629">
        <w:rPr>
          <w:rFonts w:cs="Times New Roman"/>
        </w:rPr>
        <w:t>Fonseca</w:t>
      </w:r>
      <w:r w:rsidR="00387629">
        <w:rPr>
          <w:rFonts w:cs="Times New Roman"/>
        </w:rPr>
        <w:t xml:space="preserve">, A.V., </w:t>
      </w:r>
      <w:r w:rsidR="00387629" w:rsidRPr="00387629">
        <w:rPr>
          <w:rFonts w:cs="Times New Roman"/>
        </w:rPr>
        <w:t>Ghafghazi</w:t>
      </w:r>
      <w:r w:rsidR="00387629">
        <w:rPr>
          <w:rFonts w:cs="Times New Roman"/>
        </w:rPr>
        <w:t xml:space="preserve">, M., </w:t>
      </w:r>
      <w:r w:rsidR="00387629" w:rsidRPr="00387629">
        <w:rPr>
          <w:rFonts w:cs="Times New Roman"/>
        </w:rPr>
        <w:t>Ovalle</w:t>
      </w:r>
      <w:r w:rsidR="00387629">
        <w:rPr>
          <w:rFonts w:cs="Times New Roman"/>
        </w:rPr>
        <w:t>, C., Riemer</w:t>
      </w:r>
      <w:r w:rsidR="00C537E8">
        <w:rPr>
          <w:rFonts w:cs="Times New Roman"/>
        </w:rPr>
        <w:t xml:space="preserve">, M., Rismanchian, A., Olivera, R. &amp; </w:t>
      </w:r>
      <w:r w:rsidRPr="00A325C9">
        <w:rPr>
          <w:rFonts w:cs="Times New Roman"/>
        </w:rPr>
        <w:t>Suazo, G. (202</w:t>
      </w:r>
      <w:r w:rsidR="00C537E8">
        <w:rPr>
          <w:rFonts w:cs="Times New Roman"/>
        </w:rPr>
        <w:t>1</w:t>
      </w:r>
      <w:r w:rsidRPr="00A325C9">
        <w:rPr>
          <w:rFonts w:cs="Times New Roman"/>
        </w:rPr>
        <w:t>). Results of a critical state line testing round robin programme.</w:t>
      </w:r>
      <w:r w:rsidRPr="00C537E8">
        <w:rPr>
          <w:rFonts w:cs="Times New Roman"/>
          <w:i/>
          <w:iCs/>
        </w:rPr>
        <w:t xml:space="preserve"> Géotechnique</w:t>
      </w:r>
      <w:r w:rsidR="00E737B2">
        <w:rPr>
          <w:rFonts w:cs="Times New Roman"/>
        </w:rPr>
        <w:t>.</w:t>
      </w:r>
      <w:r w:rsidRPr="00A325C9">
        <w:rPr>
          <w:rFonts w:cs="Times New Roman"/>
        </w:rPr>
        <w:t xml:space="preserve"> </w:t>
      </w:r>
      <w:r w:rsidR="00C537E8">
        <w:rPr>
          <w:rFonts w:cs="Times New Roman"/>
        </w:rPr>
        <w:t>71(7): 616-630</w:t>
      </w:r>
      <w:r w:rsidRPr="00C537E8">
        <w:rPr>
          <w:rFonts w:cs="Times New Roman"/>
        </w:rPr>
        <w:t xml:space="preserve">. </w:t>
      </w:r>
    </w:p>
    <w:p w14:paraId="1205B095" w14:textId="5CA65D36" w:rsidR="00EF299E" w:rsidRDefault="00EF299E" w:rsidP="00996434">
      <w:pPr>
        <w:spacing w:after="240"/>
        <w:ind w:left="440" w:hangingChars="200" w:hanging="440"/>
        <w:jc w:val="left"/>
        <w:rPr>
          <w:rFonts w:cs="Times New Roman"/>
        </w:rPr>
      </w:pPr>
      <w:r>
        <w:rPr>
          <w:rFonts w:cs="Times New Roman"/>
        </w:rPr>
        <w:t>Roscoe</w:t>
      </w:r>
      <w:r w:rsidR="00C537E8">
        <w:rPr>
          <w:rFonts w:cs="Times New Roman"/>
        </w:rPr>
        <w:t>,</w:t>
      </w:r>
      <w:r>
        <w:rPr>
          <w:rFonts w:cs="Times New Roman"/>
        </w:rPr>
        <w:t xml:space="preserve"> K</w:t>
      </w:r>
      <w:r w:rsidR="00C537E8">
        <w:rPr>
          <w:rFonts w:cs="Times New Roman"/>
        </w:rPr>
        <w:t>.</w:t>
      </w:r>
      <w:r>
        <w:rPr>
          <w:rFonts w:cs="Times New Roman"/>
        </w:rPr>
        <w:t>H</w:t>
      </w:r>
      <w:r w:rsidR="00C537E8">
        <w:rPr>
          <w:rFonts w:cs="Times New Roman"/>
        </w:rPr>
        <w:t>.</w:t>
      </w:r>
      <w:r>
        <w:rPr>
          <w:rFonts w:cs="Times New Roman"/>
        </w:rPr>
        <w:t>, Schofield</w:t>
      </w:r>
      <w:r w:rsidR="00C537E8">
        <w:rPr>
          <w:rFonts w:cs="Times New Roman"/>
        </w:rPr>
        <w:t>,</w:t>
      </w:r>
      <w:r>
        <w:rPr>
          <w:rFonts w:cs="Times New Roman"/>
        </w:rPr>
        <w:t xml:space="preserve"> A</w:t>
      </w:r>
      <w:r w:rsidR="00C537E8">
        <w:rPr>
          <w:rFonts w:cs="Times New Roman"/>
        </w:rPr>
        <w:t>.</w:t>
      </w:r>
      <w:r>
        <w:rPr>
          <w:rFonts w:cs="Times New Roman"/>
        </w:rPr>
        <w:t>N</w:t>
      </w:r>
      <w:r w:rsidR="00C537E8">
        <w:rPr>
          <w:rFonts w:cs="Times New Roman"/>
        </w:rPr>
        <w:t>. &amp;</w:t>
      </w:r>
      <w:r>
        <w:rPr>
          <w:rFonts w:cs="Times New Roman"/>
        </w:rPr>
        <w:t xml:space="preserve"> Wroth</w:t>
      </w:r>
      <w:r w:rsidR="00C537E8">
        <w:rPr>
          <w:rFonts w:cs="Times New Roman"/>
        </w:rPr>
        <w:t>,</w:t>
      </w:r>
      <w:r>
        <w:rPr>
          <w:rFonts w:cs="Times New Roman"/>
        </w:rPr>
        <w:t xml:space="preserve"> C</w:t>
      </w:r>
      <w:r w:rsidR="00C537E8">
        <w:rPr>
          <w:rFonts w:cs="Times New Roman"/>
        </w:rPr>
        <w:t>.</w:t>
      </w:r>
      <w:r>
        <w:rPr>
          <w:rFonts w:cs="Times New Roman"/>
        </w:rPr>
        <w:t>P</w:t>
      </w:r>
      <w:r w:rsidR="00C537E8">
        <w:rPr>
          <w:rFonts w:cs="Times New Roman"/>
        </w:rPr>
        <w:t>.</w:t>
      </w:r>
      <w:r>
        <w:rPr>
          <w:rFonts w:cs="Times New Roman"/>
        </w:rPr>
        <w:t xml:space="preserve"> (1958)</w:t>
      </w:r>
      <w:r w:rsidR="00C537E8">
        <w:rPr>
          <w:rFonts w:cs="Times New Roman"/>
        </w:rPr>
        <w:t>.</w:t>
      </w:r>
      <w:r>
        <w:rPr>
          <w:rFonts w:cs="Times New Roman"/>
        </w:rPr>
        <w:t xml:space="preserve"> On the yielding of soils. </w:t>
      </w:r>
      <w:r w:rsidRPr="00C537E8">
        <w:rPr>
          <w:rFonts w:cs="Times New Roman"/>
          <w:i/>
          <w:iCs/>
        </w:rPr>
        <w:t>Géotechnique</w:t>
      </w:r>
      <w:r w:rsidR="00C537E8">
        <w:rPr>
          <w:rFonts w:cs="Times New Roman"/>
        </w:rPr>
        <w:t>.</w:t>
      </w:r>
      <w:r>
        <w:rPr>
          <w:rFonts w:cs="Times New Roman"/>
        </w:rPr>
        <w:t xml:space="preserve"> 8(1):</w:t>
      </w:r>
      <w:r w:rsidR="00C537E8">
        <w:rPr>
          <w:rFonts w:cs="Times New Roman"/>
        </w:rPr>
        <w:t xml:space="preserve"> </w:t>
      </w:r>
      <w:r>
        <w:rPr>
          <w:rFonts w:cs="Times New Roman"/>
        </w:rPr>
        <w:t>22–53.</w:t>
      </w:r>
    </w:p>
    <w:p w14:paraId="30CB46B5" w14:textId="5D5ECCF4" w:rsidR="00EF0117" w:rsidRDefault="00EF0117" w:rsidP="00EF0117">
      <w:pPr>
        <w:spacing w:after="240"/>
        <w:ind w:left="440" w:hangingChars="200" w:hanging="440"/>
        <w:jc w:val="left"/>
        <w:rPr>
          <w:rFonts w:cs="Times New Roman"/>
        </w:rPr>
      </w:pPr>
      <w:r w:rsidRPr="00A378C6">
        <w:rPr>
          <w:rFonts w:cs="Times New Roman"/>
        </w:rPr>
        <w:t xml:space="preserve">Salvatore, E., Modoni, G., Ando, E., Albano, M. &amp; Viggiani, G. (2017). Determination of the critical state of granular materials with triaxial test. </w:t>
      </w:r>
      <w:r w:rsidRPr="00A378C6">
        <w:rPr>
          <w:rFonts w:cs="Times New Roman"/>
          <w:i/>
          <w:iCs/>
        </w:rPr>
        <w:t>Soils Found</w:t>
      </w:r>
      <w:r w:rsidR="00A378C6" w:rsidRPr="00A378C6">
        <w:rPr>
          <w:rFonts w:cs="Times New Roman"/>
          <w:i/>
          <w:iCs/>
        </w:rPr>
        <w:t>.</w:t>
      </w:r>
      <w:r w:rsidRPr="00A378C6">
        <w:rPr>
          <w:rFonts w:cs="Times New Roman"/>
        </w:rPr>
        <w:t xml:space="preserve"> 57(5)</w:t>
      </w:r>
      <w:r w:rsidR="00A378C6" w:rsidRPr="00A378C6">
        <w:rPr>
          <w:rFonts w:cs="Times New Roman"/>
        </w:rPr>
        <w:t>:</w:t>
      </w:r>
      <w:r w:rsidRPr="00A378C6">
        <w:rPr>
          <w:rFonts w:cs="Times New Roman"/>
        </w:rPr>
        <w:t xml:space="preserve"> 733–744.</w:t>
      </w:r>
    </w:p>
    <w:p w14:paraId="5A0F1FB6" w14:textId="34E6845B" w:rsidR="00DD24C7" w:rsidRDefault="00DD24C7" w:rsidP="00847B0D">
      <w:pPr>
        <w:spacing w:after="240"/>
        <w:ind w:left="440" w:hangingChars="200" w:hanging="440"/>
        <w:jc w:val="left"/>
        <w:rPr>
          <w:rFonts w:cs="Times New Roman"/>
        </w:rPr>
      </w:pPr>
      <w:r w:rsidRPr="00A378C6">
        <w:rPr>
          <w:rFonts w:cs="Times New Roman"/>
        </w:rPr>
        <w:t xml:space="preserve">Satake, M. (1982). Fabric tensor in granular materials. </w:t>
      </w:r>
      <w:r w:rsidRPr="00A378C6">
        <w:rPr>
          <w:rFonts w:cs="Times New Roman"/>
          <w:i/>
          <w:iCs/>
        </w:rPr>
        <w:t>In Proceedings of the IUTAM Symposium on Deformations and Failure of Granular Materials.</w:t>
      </w:r>
      <w:r w:rsidRPr="00A378C6">
        <w:rPr>
          <w:rFonts w:cs="Times New Roman"/>
        </w:rPr>
        <w:t xml:space="preserve"> </w:t>
      </w:r>
      <w:r w:rsidR="00A378C6" w:rsidRPr="00A378C6">
        <w:rPr>
          <w:rFonts w:cs="Times New Roman"/>
        </w:rPr>
        <w:t>T</w:t>
      </w:r>
      <w:r w:rsidRPr="00A378C6">
        <w:rPr>
          <w:rFonts w:cs="Times New Roman"/>
        </w:rPr>
        <w:t>he Netherlands: Balkema, Rotterdam.</w:t>
      </w:r>
      <w:r w:rsidR="00A378C6" w:rsidRPr="00A378C6">
        <w:rPr>
          <w:rFonts w:cs="Times New Roman"/>
        </w:rPr>
        <w:t xml:space="preserve"> pp. 63–68.</w:t>
      </w:r>
    </w:p>
    <w:p w14:paraId="1A6F4926" w14:textId="1AF2EA2E" w:rsidR="00EF0117" w:rsidRDefault="00EF299E" w:rsidP="00EF0117">
      <w:pPr>
        <w:spacing w:after="240"/>
        <w:ind w:left="440" w:hangingChars="200" w:hanging="440"/>
        <w:jc w:val="left"/>
        <w:rPr>
          <w:rFonts w:cs="Times New Roman"/>
        </w:rPr>
      </w:pPr>
      <w:bookmarkStart w:id="4" w:name="OLE_LINK3"/>
      <w:r>
        <w:rPr>
          <w:rFonts w:cs="Times New Roman"/>
        </w:rPr>
        <w:t>Schofield</w:t>
      </w:r>
      <w:r w:rsidR="00A378C6">
        <w:rPr>
          <w:rFonts w:cs="Times New Roman"/>
        </w:rPr>
        <w:t>,</w:t>
      </w:r>
      <w:r>
        <w:rPr>
          <w:rFonts w:cs="Times New Roman"/>
        </w:rPr>
        <w:t xml:space="preserve"> A</w:t>
      </w:r>
      <w:r w:rsidR="00A378C6">
        <w:rPr>
          <w:rFonts w:cs="Times New Roman"/>
        </w:rPr>
        <w:t>. &amp;</w:t>
      </w:r>
      <w:r>
        <w:rPr>
          <w:rFonts w:cs="Times New Roman"/>
        </w:rPr>
        <w:t xml:space="preserve"> Wroth</w:t>
      </w:r>
      <w:r w:rsidR="00A378C6">
        <w:rPr>
          <w:rFonts w:cs="Times New Roman"/>
        </w:rPr>
        <w:t>,</w:t>
      </w:r>
      <w:r>
        <w:rPr>
          <w:rFonts w:cs="Times New Roman"/>
        </w:rPr>
        <w:t xml:space="preserve"> P</w:t>
      </w:r>
      <w:r w:rsidR="00A378C6">
        <w:rPr>
          <w:rFonts w:cs="Times New Roman"/>
        </w:rPr>
        <w:t>.</w:t>
      </w:r>
      <w:r>
        <w:rPr>
          <w:rFonts w:cs="Times New Roman"/>
        </w:rPr>
        <w:t xml:space="preserve"> (1968)</w:t>
      </w:r>
      <w:r w:rsidR="00A378C6">
        <w:rPr>
          <w:rFonts w:cs="Times New Roman"/>
        </w:rPr>
        <w:t>.</w:t>
      </w:r>
      <w:r>
        <w:rPr>
          <w:rFonts w:cs="Times New Roman"/>
        </w:rPr>
        <w:t xml:space="preserve"> </w:t>
      </w:r>
      <w:r w:rsidRPr="00A378C6">
        <w:rPr>
          <w:rFonts w:cs="Times New Roman"/>
          <w:i/>
          <w:iCs/>
        </w:rPr>
        <w:t>Critical state soil mechanics</w:t>
      </w:r>
      <w:r>
        <w:rPr>
          <w:rFonts w:cs="Times New Roman"/>
        </w:rPr>
        <w:t>.</w:t>
      </w:r>
      <w:bookmarkEnd w:id="4"/>
      <w:r>
        <w:rPr>
          <w:rFonts w:cs="Times New Roman"/>
        </w:rPr>
        <w:t xml:space="preserve"> McGraw-Hill, New York</w:t>
      </w:r>
      <w:r w:rsidR="00A378C6">
        <w:rPr>
          <w:rFonts w:cs="Times New Roman"/>
        </w:rPr>
        <w:t>.</w:t>
      </w:r>
    </w:p>
    <w:p w14:paraId="59BF8F3D" w14:textId="018866C8" w:rsidR="00016698" w:rsidRDefault="00016698" w:rsidP="00016698">
      <w:pPr>
        <w:spacing w:after="240"/>
        <w:ind w:left="440" w:hangingChars="200" w:hanging="440"/>
        <w:rPr>
          <w:rFonts w:cs="Times New Roman"/>
        </w:rPr>
      </w:pPr>
      <w:r>
        <w:rPr>
          <w:rFonts w:cs="Times New Roman"/>
        </w:rPr>
        <w:t>Thornton</w:t>
      </w:r>
      <w:r w:rsidR="00FA2160">
        <w:rPr>
          <w:rFonts w:cs="Times New Roman"/>
        </w:rPr>
        <w:t>,</w:t>
      </w:r>
      <w:r>
        <w:rPr>
          <w:rFonts w:cs="Times New Roman"/>
        </w:rPr>
        <w:t xml:space="preserve"> C</w:t>
      </w:r>
      <w:r w:rsidR="00FA2160">
        <w:rPr>
          <w:rFonts w:cs="Times New Roman"/>
        </w:rPr>
        <w:t>.</w:t>
      </w:r>
      <w:r>
        <w:rPr>
          <w:rFonts w:cs="Times New Roman"/>
        </w:rPr>
        <w:t xml:space="preserve"> (2000)</w:t>
      </w:r>
      <w:r w:rsidR="00FA2160">
        <w:rPr>
          <w:rFonts w:cs="Times New Roman"/>
        </w:rPr>
        <w:t>.</w:t>
      </w:r>
      <w:r>
        <w:rPr>
          <w:rFonts w:cs="Times New Roman"/>
        </w:rPr>
        <w:t xml:space="preserve"> Numerical simulations of deviatoric shear deformation of granular media. </w:t>
      </w:r>
      <w:r w:rsidRPr="00FA2160">
        <w:rPr>
          <w:rFonts w:cs="Times New Roman"/>
          <w:i/>
          <w:iCs/>
        </w:rPr>
        <w:t>Géotechnique</w:t>
      </w:r>
      <w:r w:rsidR="00FA2160">
        <w:rPr>
          <w:rFonts w:cs="Times New Roman"/>
          <w:i/>
          <w:iCs/>
        </w:rPr>
        <w:t>.</w:t>
      </w:r>
      <w:r>
        <w:rPr>
          <w:rFonts w:cs="Times New Roman"/>
        </w:rPr>
        <w:t xml:space="preserve"> 50(1):</w:t>
      </w:r>
      <w:r w:rsidR="00FA2160">
        <w:rPr>
          <w:rFonts w:cs="Times New Roman"/>
        </w:rPr>
        <w:t xml:space="preserve"> </w:t>
      </w:r>
      <w:r>
        <w:rPr>
          <w:rFonts w:cs="Times New Roman"/>
        </w:rPr>
        <w:t>43-53.</w:t>
      </w:r>
    </w:p>
    <w:p w14:paraId="68DBACDE" w14:textId="7825163D" w:rsidR="0008082A" w:rsidRDefault="0008082A" w:rsidP="00016698">
      <w:pPr>
        <w:spacing w:after="240"/>
        <w:ind w:left="440" w:hangingChars="200" w:hanging="440"/>
        <w:rPr>
          <w:rFonts w:cs="Times New Roman"/>
        </w:rPr>
      </w:pPr>
      <w:r w:rsidRPr="0008082A">
        <w:rPr>
          <w:rFonts w:cs="Times New Roman"/>
        </w:rPr>
        <w:t xml:space="preserve">Thornton, C. </w:t>
      </w:r>
      <w:r>
        <w:rPr>
          <w:rFonts w:cs="Times New Roman"/>
        </w:rPr>
        <w:t>&amp;</w:t>
      </w:r>
      <w:r w:rsidRPr="0008082A">
        <w:rPr>
          <w:rFonts w:cs="Times New Roman"/>
        </w:rPr>
        <w:t xml:space="preserve"> Sun, G. (1993). Axisymmetric compression of 3D polydisperse systems of spheres</w:t>
      </w:r>
      <w:r>
        <w:rPr>
          <w:rFonts w:cs="Times New Roman"/>
        </w:rPr>
        <w:t xml:space="preserve">. </w:t>
      </w:r>
      <w:r w:rsidRPr="0008082A">
        <w:rPr>
          <w:rFonts w:cs="Times New Roman"/>
          <w:i/>
        </w:rPr>
        <w:t>Powers and Grains 93</w:t>
      </w:r>
      <w:r w:rsidRPr="0008082A">
        <w:rPr>
          <w:rFonts w:cs="Times New Roman"/>
        </w:rPr>
        <w:t>, Thornton (ed.), 129-134</w:t>
      </w:r>
      <w:r>
        <w:rPr>
          <w:rFonts w:cs="Times New Roman" w:hint="eastAsia"/>
        </w:rPr>
        <w:t>.</w:t>
      </w:r>
    </w:p>
    <w:p w14:paraId="0E3E273D" w14:textId="6EA774CE" w:rsidR="00600D51" w:rsidRDefault="00600D51" w:rsidP="00600D51">
      <w:pPr>
        <w:spacing w:after="240"/>
        <w:ind w:left="440" w:hangingChars="200" w:hanging="440"/>
        <w:jc w:val="left"/>
        <w:rPr>
          <w:rFonts w:cs="Times New Roman"/>
        </w:rPr>
      </w:pPr>
      <w:r>
        <w:rPr>
          <w:rFonts w:cs="Times New Roman"/>
        </w:rPr>
        <w:t>Thornton</w:t>
      </w:r>
      <w:r w:rsidR="00FA2160">
        <w:rPr>
          <w:rFonts w:cs="Times New Roman"/>
        </w:rPr>
        <w:t>,</w:t>
      </w:r>
      <w:r>
        <w:rPr>
          <w:rFonts w:cs="Times New Roman"/>
        </w:rPr>
        <w:t xml:space="preserve"> C</w:t>
      </w:r>
      <w:r w:rsidR="00FA2160">
        <w:rPr>
          <w:rFonts w:cs="Times New Roman"/>
        </w:rPr>
        <w:t>. &amp;</w:t>
      </w:r>
      <w:r>
        <w:rPr>
          <w:rFonts w:cs="Times New Roman"/>
        </w:rPr>
        <w:t xml:space="preserve"> Zhang</w:t>
      </w:r>
      <w:r w:rsidR="00FA2160">
        <w:rPr>
          <w:rFonts w:cs="Times New Roman"/>
        </w:rPr>
        <w:t>,</w:t>
      </w:r>
      <w:r>
        <w:rPr>
          <w:rFonts w:cs="Times New Roman"/>
        </w:rPr>
        <w:t xml:space="preserve"> L</w:t>
      </w:r>
      <w:r w:rsidR="00FA2160">
        <w:rPr>
          <w:rFonts w:cs="Times New Roman"/>
        </w:rPr>
        <w:t>.</w:t>
      </w:r>
      <w:r>
        <w:rPr>
          <w:rFonts w:cs="Times New Roman"/>
        </w:rPr>
        <w:t xml:space="preserve"> (2010)</w:t>
      </w:r>
      <w:r w:rsidR="00FA2160">
        <w:rPr>
          <w:rFonts w:cs="Times New Roman"/>
        </w:rPr>
        <w:t>.</w:t>
      </w:r>
      <w:r>
        <w:rPr>
          <w:rFonts w:cs="Times New Roman"/>
        </w:rPr>
        <w:t xml:space="preserve"> On the evolution of stress and microstructure during general 3D deviatoric straining of granular media. </w:t>
      </w:r>
      <w:r w:rsidRPr="00FA2160">
        <w:rPr>
          <w:rFonts w:cs="Times New Roman"/>
          <w:i/>
          <w:iCs/>
        </w:rPr>
        <w:t>Géotechnique</w:t>
      </w:r>
      <w:r w:rsidR="00FA2160" w:rsidRPr="00FA2160">
        <w:rPr>
          <w:rFonts w:cs="Times New Roman"/>
          <w:i/>
          <w:iCs/>
        </w:rPr>
        <w:t>.</w:t>
      </w:r>
      <w:r>
        <w:rPr>
          <w:rFonts w:cs="Times New Roman"/>
        </w:rPr>
        <w:t xml:space="preserve"> 60(5):</w:t>
      </w:r>
      <w:r w:rsidR="00FA2160">
        <w:rPr>
          <w:rFonts w:cs="Times New Roman"/>
        </w:rPr>
        <w:t xml:space="preserve"> </w:t>
      </w:r>
      <w:r>
        <w:rPr>
          <w:rFonts w:cs="Times New Roman"/>
        </w:rPr>
        <w:t>333–341.</w:t>
      </w:r>
    </w:p>
    <w:p w14:paraId="460B0349" w14:textId="6870CFD7" w:rsidR="00EF0117" w:rsidRDefault="00EF0117" w:rsidP="00EF0117">
      <w:pPr>
        <w:spacing w:after="240"/>
        <w:ind w:left="440" w:hangingChars="200" w:hanging="440"/>
        <w:jc w:val="left"/>
        <w:rPr>
          <w:rFonts w:cs="Times New Roman"/>
        </w:rPr>
      </w:pPr>
      <w:r w:rsidRPr="00FA2160">
        <w:rPr>
          <w:rFonts w:cs="Times New Roman"/>
        </w:rPr>
        <w:t xml:space="preserve">Xie, Y.H., Yang, Z.X., Barreto, D. &amp; Jiang, M.D. (2017). The influence of particle geometry and the intermediate stress ratio on the shear </w:t>
      </w:r>
      <w:r w:rsidR="00022BB4">
        <w:rPr>
          <w:rFonts w:cs="Times New Roman"/>
        </w:rPr>
        <w:t>behaviour</w:t>
      </w:r>
      <w:r w:rsidRPr="00FA2160">
        <w:rPr>
          <w:rFonts w:cs="Times New Roman"/>
        </w:rPr>
        <w:t xml:space="preserve"> of granular materials. </w:t>
      </w:r>
      <w:r w:rsidR="00FA2160" w:rsidRPr="00FA2160">
        <w:rPr>
          <w:rFonts w:cs="Times New Roman"/>
          <w:i/>
          <w:iCs/>
        </w:rPr>
        <w:t xml:space="preserve">Granul. Matter. </w:t>
      </w:r>
      <w:r w:rsidRPr="00FA2160">
        <w:rPr>
          <w:rFonts w:cs="Times New Roman"/>
        </w:rPr>
        <w:t>19</w:t>
      </w:r>
      <w:r w:rsidR="00FA2160" w:rsidRPr="00FA2160">
        <w:rPr>
          <w:rFonts w:cs="Times New Roman"/>
        </w:rPr>
        <w:t>(2):</w:t>
      </w:r>
      <w:r w:rsidRPr="00FA2160">
        <w:rPr>
          <w:rFonts w:cs="Times New Roman"/>
        </w:rPr>
        <w:t xml:space="preserve"> 35.</w:t>
      </w:r>
    </w:p>
    <w:p w14:paraId="66C39BAA" w14:textId="05849CF3" w:rsidR="008A308A" w:rsidRDefault="008A308A" w:rsidP="008A308A">
      <w:pPr>
        <w:spacing w:after="240"/>
        <w:ind w:left="440" w:hangingChars="200" w:hanging="440"/>
        <w:rPr>
          <w:rFonts w:cs="Times New Roman"/>
        </w:rPr>
      </w:pPr>
      <w:r>
        <w:rPr>
          <w:rFonts w:cs="Times New Roman"/>
        </w:rPr>
        <w:t>Yamamuro</w:t>
      </w:r>
      <w:r w:rsidR="00FA2160">
        <w:rPr>
          <w:rFonts w:cs="Times New Roman"/>
        </w:rPr>
        <w:t>,</w:t>
      </w:r>
      <w:r>
        <w:rPr>
          <w:rFonts w:cs="Times New Roman"/>
        </w:rPr>
        <w:t xml:space="preserve"> J</w:t>
      </w:r>
      <w:r w:rsidR="00FA2160">
        <w:rPr>
          <w:rFonts w:cs="Times New Roman"/>
        </w:rPr>
        <w:t>.</w:t>
      </w:r>
      <w:r>
        <w:rPr>
          <w:rFonts w:cs="Times New Roman"/>
        </w:rPr>
        <w:t>A</w:t>
      </w:r>
      <w:r w:rsidR="00FA2160">
        <w:rPr>
          <w:rFonts w:cs="Times New Roman"/>
        </w:rPr>
        <w:t>. &amp;</w:t>
      </w:r>
      <w:r>
        <w:rPr>
          <w:rFonts w:cs="Times New Roman"/>
        </w:rPr>
        <w:t xml:space="preserve"> Lade</w:t>
      </w:r>
      <w:r w:rsidR="00FA2160">
        <w:rPr>
          <w:rFonts w:cs="Times New Roman"/>
        </w:rPr>
        <w:t>,</w:t>
      </w:r>
      <w:r>
        <w:rPr>
          <w:rFonts w:cs="Times New Roman"/>
        </w:rPr>
        <w:t xml:space="preserve"> P</w:t>
      </w:r>
      <w:r w:rsidR="00FA2160">
        <w:rPr>
          <w:rFonts w:cs="Times New Roman"/>
        </w:rPr>
        <w:t>.</w:t>
      </w:r>
      <w:r>
        <w:rPr>
          <w:rFonts w:cs="Times New Roman"/>
        </w:rPr>
        <w:t>V</w:t>
      </w:r>
      <w:r w:rsidR="00FA2160">
        <w:rPr>
          <w:rFonts w:cs="Times New Roman"/>
        </w:rPr>
        <w:t>.</w:t>
      </w:r>
      <w:r>
        <w:rPr>
          <w:rFonts w:cs="Times New Roman"/>
        </w:rPr>
        <w:t xml:space="preserve"> (1996)</w:t>
      </w:r>
      <w:r w:rsidR="00FA2160">
        <w:rPr>
          <w:rFonts w:cs="Times New Roman"/>
        </w:rPr>
        <w:t>.</w:t>
      </w:r>
      <w:r>
        <w:rPr>
          <w:rFonts w:cs="Times New Roman"/>
        </w:rPr>
        <w:t xml:space="preserve"> Drained sand behaviour in axisymmetric tests at high pressures. </w:t>
      </w:r>
      <w:r w:rsidRPr="00FA2160">
        <w:rPr>
          <w:rFonts w:cs="Times New Roman"/>
          <w:i/>
          <w:iCs/>
        </w:rPr>
        <w:t>Journal of Geotechnical Engineering</w:t>
      </w:r>
      <w:r w:rsidR="00FA2160" w:rsidRPr="00FA2160">
        <w:rPr>
          <w:rFonts w:cs="Times New Roman"/>
          <w:i/>
          <w:iCs/>
        </w:rPr>
        <w:t>.</w:t>
      </w:r>
      <w:r>
        <w:rPr>
          <w:rFonts w:cs="Times New Roman"/>
        </w:rPr>
        <w:t xml:space="preserve"> 122(2):</w:t>
      </w:r>
      <w:r w:rsidR="00FA2160">
        <w:rPr>
          <w:rFonts w:cs="Times New Roman"/>
        </w:rPr>
        <w:t xml:space="preserve"> </w:t>
      </w:r>
      <w:r>
        <w:rPr>
          <w:rFonts w:cs="Times New Roman"/>
        </w:rPr>
        <w:t>109-119.</w:t>
      </w:r>
    </w:p>
    <w:p w14:paraId="06C906E4" w14:textId="4CF2831B" w:rsidR="00F720D1" w:rsidRDefault="00F720D1" w:rsidP="00F720D1">
      <w:pPr>
        <w:spacing w:after="240"/>
        <w:ind w:left="440" w:hangingChars="200" w:hanging="440"/>
        <w:rPr>
          <w:rFonts w:cs="Times New Roman"/>
        </w:rPr>
      </w:pPr>
      <w:r>
        <w:rPr>
          <w:rFonts w:cs="Times New Roman"/>
        </w:rPr>
        <w:t>Yang</w:t>
      </w:r>
      <w:r w:rsidR="00FA2160">
        <w:rPr>
          <w:rFonts w:cs="Times New Roman"/>
        </w:rPr>
        <w:t>,</w:t>
      </w:r>
      <w:r>
        <w:rPr>
          <w:rFonts w:cs="Times New Roman"/>
        </w:rPr>
        <w:t xml:space="preserve"> Z</w:t>
      </w:r>
      <w:r w:rsidR="00FA2160">
        <w:rPr>
          <w:rFonts w:cs="Times New Roman"/>
        </w:rPr>
        <w:t>. &amp;</w:t>
      </w:r>
      <w:r>
        <w:rPr>
          <w:rFonts w:cs="Times New Roman"/>
        </w:rPr>
        <w:t xml:space="preserve"> Wu</w:t>
      </w:r>
      <w:r w:rsidR="00FA2160">
        <w:rPr>
          <w:rFonts w:cs="Times New Roman"/>
        </w:rPr>
        <w:t>,</w:t>
      </w:r>
      <w:r>
        <w:rPr>
          <w:rFonts w:cs="Times New Roman"/>
        </w:rPr>
        <w:t xml:space="preserve"> Y</w:t>
      </w:r>
      <w:r w:rsidR="00FA2160">
        <w:rPr>
          <w:rFonts w:cs="Times New Roman"/>
        </w:rPr>
        <w:t>.</w:t>
      </w:r>
      <w:r>
        <w:rPr>
          <w:rFonts w:cs="Times New Roman"/>
        </w:rPr>
        <w:t xml:space="preserve"> (2017)</w:t>
      </w:r>
      <w:r w:rsidR="00FA2160">
        <w:rPr>
          <w:rFonts w:cs="Times New Roman"/>
        </w:rPr>
        <w:t>.</w:t>
      </w:r>
      <w:r>
        <w:rPr>
          <w:rFonts w:cs="Times New Roman"/>
        </w:rPr>
        <w:t xml:space="preserve"> Critical State for Anisotropic Granular Materials: A Discrete Element Perspective.</w:t>
      </w:r>
      <w:r w:rsidRPr="004F6498">
        <w:rPr>
          <w:rFonts w:cs="Times New Roman"/>
          <w:i/>
          <w:iCs/>
        </w:rPr>
        <w:t xml:space="preserve"> Int</w:t>
      </w:r>
      <w:r w:rsidR="004F6498" w:rsidRPr="004F6498">
        <w:rPr>
          <w:rFonts w:cs="Times New Roman"/>
          <w:i/>
          <w:iCs/>
        </w:rPr>
        <w:t>.</w:t>
      </w:r>
      <w:r w:rsidRPr="004F6498">
        <w:rPr>
          <w:rFonts w:cs="Times New Roman"/>
          <w:i/>
          <w:iCs/>
        </w:rPr>
        <w:t xml:space="preserve"> J</w:t>
      </w:r>
      <w:r w:rsidR="004F6498" w:rsidRPr="004F6498">
        <w:rPr>
          <w:rFonts w:cs="Times New Roman"/>
          <w:i/>
          <w:iCs/>
        </w:rPr>
        <w:t>.</w:t>
      </w:r>
      <w:r w:rsidRPr="004F6498">
        <w:rPr>
          <w:rFonts w:cs="Times New Roman"/>
          <w:i/>
          <w:iCs/>
        </w:rPr>
        <w:t xml:space="preserve"> Geomech</w:t>
      </w:r>
      <w:r w:rsidR="004F6498" w:rsidRPr="004F6498">
        <w:rPr>
          <w:rFonts w:cs="Times New Roman"/>
          <w:i/>
          <w:iCs/>
        </w:rPr>
        <w:t>.</w:t>
      </w:r>
      <w:r>
        <w:rPr>
          <w:rFonts w:cs="Times New Roman"/>
        </w:rPr>
        <w:t xml:space="preserve"> 17(2):</w:t>
      </w:r>
      <w:r w:rsidR="004F6498">
        <w:rPr>
          <w:rFonts w:cs="Times New Roman"/>
        </w:rPr>
        <w:t xml:space="preserve"> </w:t>
      </w:r>
      <w:r>
        <w:rPr>
          <w:rFonts w:cs="Times New Roman"/>
        </w:rPr>
        <w:t>04016054.</w:t>
      </w:r>
    </w:p>
    <w:p w14:paraId="5AA48BAD" w14:textId="6886C689" w:rsidR="00392A15" w:rsidRDefault="00392A15" w:rsidP="00392A15">
      <w:pPr>
        <w:spacing w:after="240"/>
        <w:ind w:left="440" w:hangingChars="200" w:hanging="440"/>
        <w:rPr>
          <w:rFonts w:cs="Times New Roman"/>
        </w:rPr>
      </w:pPr>
      <w:r w:rsidRPr="00392A15">
        <w:rPr>
          <w:rFonts w:cs="Times New Roman"/>
        </w:rPr>
        <w:t xml:space="preserve">Yimsiri, S. &amp; Soga, K. (2011). Effects of soil fabric on </w:t>
      </w:r>
      <w:r w:rsidR="00022BB4">
        <w:rPr>
          <w:rFonts w:cs="Times New Roman"/>
        </w:rPr>
        <w:t>behaviour</w:t>
      </w:r>
      <w:r w:rsidRPr="00392A15">
        <w:rPr>
          <w:rFonts w:cs="Times New Roman"/>
        </w:rPr>
        <w:t>s of granular soils:</w:t>
      </w:r>
      <w:r>
        <w:rPr>
          <w:rFonts w:cs="Times New Roman"/>
        </w:rPr>
        <w:t xml:space="preserve"> </w:t>
      </w:r>
      <w:r w:rsidRPr="00392A15">
        <w:rPr>
          <w:rFonts w:cs="Times New Roman"/>
        </w:rPr>
        <w:t xml:space="preserve">Microscopic modeling. </w:t>
      </w:r>
      <w:r w:rsidRPr="00323161">
        <w:rPr>
          <w:rFonts w:cs="Times New Roman"/>
          <w:i/>
          <w:iCs/>
        </w:rPr>
        <w:t>Comput. Geotech.</w:t>
      </w:r>
      <w:r w:rsidRPr="00392A15">
        <w:rPr>
          <w:rFonts w:cs="Times New Roman"/>
        </w:rPr>
        <w:t xml:space="preserve"> 38</w:t>
      </w:r>
      <w:r>
        <w:rPr>
          <w:rFonts w:cs="Times New Roman"/>
        </w:rPr>
        <w:t>:</w:t>
      </w:r>
      <w:r w:rsidRPr="00392A15">
        <w:rPr>
          <w:rFonts w:cs="Times New Roman"/>
        </w:rPr>
        <w:t xml:space="preserve"> 861–874.</w:t>
      </w:r>
    </w:p>
    <w:p w14:paraId="50956DCF" w14:textId="7E27DF0A" w:rsidR="00F43322" w:rsidRDefault="00F43322" w:rsidP="00392A15">
      <w:pPr>
        <w:spacing w:after="240"/>
        <w:ind w:left="440" w:hangingChars="200" w:hanging="440"/>
        <w:rPr>
          <w:rFonts w:cs="Times New Roman"/>
        </w:rPr>
      </w:pPr>
      <w:r w:rsidRPr="00DD3143">
        <w:rPr>
          <w:rFonts w:cs="Times New Roman"/>
        </w:rPr>
        <w:t>Yin</w:t>
      </w:r>
      <w:r w:rsidR="00DD3143" w:rsidRPr="00DD3143">
        <w:rPr>
          <w:rFonts w:cs="Times New Roman"/>
        </w:rPr>
        <w:t>, Z.Y.</w:t>
      </w:r>
      <w:r w:rsidRPr="00DD3143">
        <w:rPr>
          <w:rFonts w:cs="Times New Roman"/>
        </w:rPr>
        <w:t xml:space="preserve"> </w:t>
      </w:r>
      <w:r w:rsidR="00DD3143" w:rsidRPr="00DD3143">
        <w:rPr>
          <w:rFonts w:cs="Times New Roman"/>
        </w:rPr>
        <w:t>&amp;</w:t>
      </w:r>
      <w:r w:rsidRPr="00DD3143">
        <w:rPr>
          <w:rFonts w:cs="Times New Roman"/>
        </w:rPr>
        <w:t xml:space="preserve"> Chang</w:t>
      </w:r>
      <w:r w:rsidR="00DD3143" w:rsidRPr="00DD3143">
        <w:rPr>
          <w:rFonts w:cs="Times New Roman"/>
        </w:rPr>
        <w:t>, C.S. (2009).</w:t>
      </w:r>
      <w:r w:rsidRPr="00DD3143">
        <w:rPr>
          <w:rFonts w:cs="Times New Roman"/>
        </w:rPr>
        <w:t xml:space="preserve"> Non-uniqueness of critical state line in compression and extension conditions</w:t>
      </w:r>
      <w:r w:rsidR="00DD3143" w:rsidRPr="00DD3143">
        <w:rPr>
          <w:rFonts w:cs="Times New Roman"/>
        </w:rPr>
        <w:t xml:space="preserve">. </w:t>
      </w:r>
      <w:r w:rsidR="00DD3143" w:rsidRPr="00DD3143">
        <w:rPr>
          <w:rFonts w:cs="Times New Roman"/>
          <w:i/>
          <w:iCs/>
        </w:rPr>
        <w:t xml:space="preserve">Int. J. Numer. Anal. Met. </w:t>
      </w:r>
      <w:r w:rsidR="00DD3143" w:rsidRPr="00DD3143">
        <w:rPr>
          <w:rFonts w:cs="Times New Roman"/>
        </w:rPr>
        <w:t>33: 1315–1338.</w:t>
      </w:r>
    </w:p>
    <w:p w14:paraId="49703C72" w14:textId="4E3454B0" w:rsidR="009C5844" w:rsidRDefault="009C5844" w:rsidP="009C5844">
      <w:pPr>
        <w:spacing w:after="240"/>
        <w:ind w:left="440" w:hangingChars="200" w:hanging="440"/>
        <w:rPr>
          <w:rFonts w:cs="Times New Roman"/>
        </w:rPr>
      </w:pPr>
      <w:r w:rsidRPr="00DD3143">
        <w:rPr>
          <w:rFonts w:cs="Times New Roman"/>
        </w:rPr>
        <w:t xml:space="preserve">Zhang, J., Lo, S.C.R., Rahman, M.M. &amp; Yan, J. (2018). Characterizing monotonic </w:t>
      </w:r>
      <w:r w:rsidR="00022BB4">
        <w:rPr>
          <w:rFonts w:cs="Times New Roman"/>
        </w:rPr>
        <w:t>behaviour</w:t>
      </w:r>
      <w:r w:rsidRPr="00DD3143">
        <w:rPr>
          <w:rFonts w:cs="Times New Roman"/>
        </w:rPr>
        <w:t xml:space="preserve"> of pond ash within critical state approach. </w:t>
      </w:r>
      <w:r w:rsidR="00DD3143" w:rsidRPr="00DD3143">
        <w:rPr>
          <w:rFonts w:cs="Times New Roman"/>
          <w:i/>
          <w:iCs/>
        </w:rPr>
        <w:t>J. Geotech. Geoenviron</w:t>
      </w:r>
      <w:r w:rsidR="00323161" w:rsidRPr="00DD3143">
        <w:rPr>
          <w:rFonts w:cs="Times New Roman"/>
        </w:rPr>
        <w:t>.</w:t>
      </w:r>
      <w:r w:rsidRPr="00DD3143">
        <w:rPr>
          <w:rFonts w:cs="Times New Roman"/>
        </w:rPr>
        <w:t xml:space="preserve"> 144(1)</w:t>
      </w:r>
      <w:r w:rsidR="00DD3143" w:rsidRPr="00DD3143">
        <w:rPr>
          <w:rFonts w:cs="Times New Roman"/>
        </w:rPr>
        <w:t>:</w:t>
      </w:r>
      <w:r w:rsidRPr="00DD3143">
        <w:rPr>
          <w:rFonts w:cs="Times New Roman"/>
        </w:rPr>
        <w:t xml:space="preserve"> 04017100.</w:t>
      </w:r>
    </w:p>
    <w:p w14:paraId="5200CE74" w14:textId="15365376" w:rsidR="00C440E8" w:rsidRDefault="00C440E8" w:rsidP="00A4383D">
      <w:pPr>
        <w:spacing w:after="240"/>
        <w:ind w:left="440" w:hangingChars="200" w:hanging="440"/>
        <w:rPr>
          <w:rFonts w:cs="Times New Roman"/>
        </w:rPr>
      </w:pPr>
      <w:r w:rsidRPr="00C440E8">
        <w:rPr>
          <w:rFonts w:cs="Times New Roman"/>
        </w:rPr>
        <w:t xml:space="preserve">Zhao, J. &amp; Guo, N. (2013). </w:t>
      </w:r>
      <w:r w:rsidR="00A4383D" w:rsidRPr="00A4383D">
        <w:rPr>
          <w:rFonts w:cs="Times New Roman"/>
        </w:rPr>
        <w:t>Unique critical state characteristics in granular media considering</w:t>
      </w:r>
      <w:r w:rsidR="00A4383D">
        <w:rPr>
          <w:rFonts w:cs="Times New Roman"/>
        </w:rPr>
        <w:t xml:space="preserve"> </w:t>
      </w:r>
      <w:r w:rsidR="00A4383D" w:rsidRPr="00A4383D">
        <w:rPr>
          <w:rFonts w:cs="Times New Roman"/>
        </w:rPr>
        <w:t>fabric anisotropy</w:t>
      </w:r>
      <w:r w:rsidR="00A4383D">
        <w:rPr>
          <w:rFonts w:cs="Times New Roman"/>
        </w:rPr>
        <w:t>.</w:t>
      </w:r>
      <w:r w:rsidR="00A4383D" w:rsidRPr="00A4383D">
        <w:rPr>
          <w:rFonts w:cs="Times New Roman"/>
        </w:rPr>
        <w:t xml:space="preserve"> </w:t>
      </w:r>
      <w:r w:rsidR="00A4383D" w:rsidRPr="00FA2160">
        <w:rPr>
          <w:rFonts w:cs="Times New Roman"/>
          <w:i/>
          <w:iCs/>
        </w:rPr>
        <w:t>Géotechnique</w:t>
      </w:r>
      <w:r w:rsidR="00A4383D">
        <w:rPr>
          <w:rFonts w:cs="Times New Roman"/>
          <w:i/>
          <w:iCs/>
        </w:rPr>
        <w:t>.</w:t>
      </w:r>
      <w:r w:rsidRPr="00C440E8">
        <w:rPr>
          <w:rFonts w:cs="Times New Roman"/>
        </w:rPr>
        <w:t xml:space="preserve"> 63</w:t>
      </w:r>
      <w:r w:rsidR="00A4383D">
        <w:rPr>
          <w:rFonts w:cs="Times New Roman"/>
        </w:rPr>
        <w:t>(</w:t>
      </w:r>
      <w:r w:rsidRPr="00C440E8">
        <w:rPr>
          <w:rFonts w:cs="Times New Roman"/>
        </w:rPr>
        <w:t>8</w:t>
      </w:r>
      <w:r w:rsidR="00A4383D">
        <w:rPr>
          <w:rFonts w:cs="Times New Roman"/>
        </w:rPr>
        <w:t>):</w:t>
      </w:r>
      <w:r w:rsidRPr="00C440E8">
        <w:rPr>
          <w:rFonts w:cs="Times New Roman"/>
        </w:rPr>
        <w:t xml:space="preserve"> 695–704</w:t>
      </w:r>
      <w:r w:rsidR="00A4383D">
        <w:rPr>
          <w:rFonts w:cs="Times New Roman"/>
        </w:rPr>
        <w:t>.</w:t>
      </w:r>
      <w:r w:rsidRPr="00C440E8">
        <w:rPr>
          <w:rFonts w:cs="Times New Roman"/>
        </w:rPr>
        <w:t xml:space="preserve"> </w:t>
      </w:r>
    </w:p>
    <w:p w14:paraId="601CD8BA" w14:textId="025E916C" w:rsidR="00600D51" w:rsidRDefault="00600D51" w:rsidP="00600D51">
      <w:pPr>
        <w:spacing w:after="240"/>
        <w:ind w:left="440" w:hangingChars="200" w:hanging="440"/>
        <w:jc w:val="left"/>
        <w:rPr>
          <w:rFonts w:cs="Times New Roman"/>
        </w:rPr>
      </w:pPr>
      <w:r>
        <w:rPr>
          <w:rFonts w:cs="Times New Roman"/>
        </w:rPr>
        <w:t>Zhou</w:t>
      </w:r>
      <w:r w:rsidR="00323161">
        <w:rPr>
          <w:rFonts w:cs="Times New Roman"/>
        </w:rPr>
        <w:t>,</w:t>
      </w:r>
      <w:r>
        <w:rPr>
          <w:rFonts w:cs="Times New Roman"/>
        </w:rPr>
        <w:t xml:space="preserve"> W</w:t>
      </w:r>
      <w:r w:rsidR="00323161">
        <w:rPr>
          <w:rFonts w:cs="Times New Roman"/>
        </w:rPr>
        <w:t>.</w:t>
      </w:r>
      <w:r>
        <w:rPr>
          <w:rFonts w:cs="Times New Roman"/>
        </w:rPr>
        <w:t>, Liu</w:t>
      </w:r>
      <w:r w:rsidR="00323161">
        <w:rPr>
          <w:rFonts w:cs="Times New Roman"/>
        </w:rPr>
        <w:t>,</w:t>
      </w:r>
      <w:r>
        <w:rPr>
          <w:rFonts w:cs="Times New Roman"/>
        </w:rPr>
        <w:t xml:space="preserve"> J</w:t>
      </w:r>
      <w:r w:rsidR="00323161">
        <w:rPr>
          <w:rFonts w:cs="Times New Roman"/>
        </w:rPr>
        <w:t>.</w:t>
      </w:r>
      <w:r>
        <w:rPr>
          <w:rFonts w:cs="Times New Roman"/>
        </w:rPr>
        <w:t>, Ma</w:t>
      </w:r>
      <w:r w:rsidR="00323161">
        <w:rPr>
          <w:rFonts w:cs="Times New Roman"/>
        </w:rPr>
        <w:t>,</w:t>
      </w:r>
      <w:r>
        <w:rPr>
          <w:rFonts w:cs="Times New Roman"/>
        </w:rPr>
        <w:t xml:space="preserve"> G</w:t>
      </w:r>
      <w:r w:rsidR="00323161">
        <w:rPr>
          <w:rFonts w:cs="Times New Roman"/>
        </w:rPr>
        <w:t>. &amp;</w:t>
      </w:r>
      <w:r>
        <w:rPr>
          <w:rFonts w:cs="Times New Roman"/>
        </w:rPr>
        <w:t xml:space="preserve"> Chang</w:t>
      </w:r>
      <w:r w:rsidR="00323161">
        <w:rPr>
          <w:rFonts w:cs="Times New Roman"/>
        </w:rPr>
        <w:t>,</w:t>
      </w:r>
      <w:r>
        <w:rPr>
          <w:rFonts w:cs="Times New Roman"/>
        </w:rPr>
        <w:t xml:space="preserve"> X</w:t>
      </w:r>
      <w:r w:rsidR="00323161">
        <w:rPr>
          <w:rFonts w:cs="Times New Roman"/>
        </w:rPr>
        <w:t>.</w:t>
      </w:r>
      <w:r>
        <w:rPr>
          <w:rFonts w:cs="Times New Roman"/>
        </w:rPr>
        <w:t xml:space="preserve"> (2017)</w:t>
      </w:r>
      <w:r w:rsidR="00323161">
        <w:rPr>
          <w:rFonts w:cs="Times New Roman"/>
        </w:rPr>
        <w:t>.</w:t>
      </w:r>
      <w:r>
        <w:rPr>
          <w:rFonts w:cs="Times New Roman"/>
        </w:rPr>
        <w:t xml:space="preserve"> Three-dimensional DEM investigation of critical state</w:t>
      </w:r>
      <w:r>
        <w:rPr>
          <w:rFonts w:cs="Times New Roman" w:hint="eastAsia"/>
        </w:rPr>
        <w:t xml:space="preserve"> </w:t>
      </w:r>
      <w:r>
        <w:rPr>
          <w:rFonts w:cs="Times New Roman"/>
        </w:rPr>
        <w:t xml:space="preserve">and dilatancy </w:t>
      </w:r>
      <w:r w:rsidR="00022BB4">
        <w:rPr>
          <w:rFonts w:cs="Times New Roman"/>
        </w:rPr>
        <w:t>behaviour</w:t>
      </w:r>
      <w:r>
        <w:rPr>
          <w:rFonts w:cs="Times New Roman"/>
        </w:rPr>
        <w:t xml:space="preserve">s of granular materials. </w:t>
      </w:r>
      <w:r w:rsidRPr="00323161">
        <w:rPr>
          <w:rFonts w:cs="Times New Roman"/>
          <w:i/>
          <w:iCs/>
        </w:rPr>
        <w:t>Acta Geotech</w:t>
      </w:r>
      <w:r w:rsidR="00323161">
        <w:rPr>
          <w:rFonts w:cs="Times New Roman"/>
        </w:rPr>
        <w:t>.</w:t>
      </w:r>
      <w:r>
        <w:rPr>
          <w:rFonts w:cs="Times New Roman"/>
        </w:rPr>
        <w:t xml:space="preserve"> 12:</w:t>
      </w:r>
      <w:r w:rsidR="00323161">
        <w:rPr>
          <w:rFonts w:cs="Times New Roman"/>
        </w:rPr>
        <w:t xml:space="preserve"> </w:t>
      </w:r>
      <w:r>
        <w:rPr>
          <w:rFonts w:cs="Times New Roman"/>
        </w:rPr>
        <w:t>527–540.</w:t>
      </w:r>
    </w:p>
    <w:p w14:paraId="7A441E44" w14:textId="3847A64D" w:rsidR="00792D74" w:rsidRDefault="00792D74" w:rsidP="00600D51">
      <w:pPr>
        <w:spacing w:after="240"/>
        <w:ind w:left="440" w:hangingChars="200" w:hanging="440"/>
        <w:jc w:val="left"/>
        <w:rPr>
          <w:rFonts w:cs="Times New Roman"/>
        </w:rPr>
      </w:pPr>
      <w:r w:rsidRPr="00323161">
        <w:rPr>
          <w:rFonts w:cs="Times New Roman" w:hint="eastAsia"/>
        </w:rPr>
        <w:lastRenderedPageBreak/>
        <w:t>Z</w:t>
      </w:r>
      <w:r w:rsidRPr="00323161">
        <w:rPr>
          <w:rFonts w:cs="Times New Roman"/>
        </w:rPr>
        <w:t>hu</w:t>
      </w:r>
      <w:r w:rsidR="00323161" w:rsidRPr="00323161">
        <w:rPr>
          <w:rFonts w:cs="Times New Roman"/>
        </w:rPr>
        <w:t>,</w:t>
      </w:r>
      <w:r w:rsidRPr="00323161">
        <w:rPr>
          <w:rFonts w:cs="Times New Roman"/>
        </w:rPr>
        <w:t xml:space="preserve"> M</w:t>
      </w:r>
      <w:r w:rsidR="00323161" w:rsidRPr="00323161">
        <w:rPr>
          <w:rFonts w:cs="Times New Roman"/>
        </w:rPr>
        <w:t>.</w:t>
      </w:r>
      <w:r w:rsidRPr="00323161">
        <w:rPr>
          <w:rFonts w:cs="Times New Roman"/>
        </w:rPr>
        <w:t>,</w:t>
      </w:r>
      <w:r w:rsidR="00323161" w:rsidRPr="00323161">
        <w:rPr>
          <w:rFonts w:cs="Times New Roman"/>
        </w:rPr>
        <w:t xml:space="preserve"> Gong, G., Xia, J., Liu, L.</w:t>
      </w:r>
      <w:r w:rsidRPr="00323161">
        <w:rPr>
          <w:rFonts w:cs="Times New Roman"/>
        </w:rPr>
        <w:t xml:space="preserve"> </w:t>
      </w:r>
      <w:r w:rsidR="00323161" w:rsidRPr="00323161">
        <w:rPr>
          <w:rFonts w:cs="Times New Roman"/>
        </w:rPr>
        <w:t xml:space="preserve">&amp; Wilkinson, S. (2021). </w:t>
      </w:r>
      <w:r w:rsidRPr="00323161">
        <w:rPr>
          <w:rFonts w:cs="Times New Roman"/>
        </w:rPr>
        <w:t>Effects of deviator strain histories on liquefaction of loose sand using DEM</w:t>
      </w:r>
      <w:r w:rsidR="00323161" w:rsidRPr="00323161">
        <w:rPr>
          <w:rFonts w:cs="Times New Roman"/>
        </w:rPr>
        <w:t xml:space="preserve">. </w:t>
      </w:r>
      <w:r w:rsidR="00323161" w:rsidRPr="00323161">
        <w:rPr>
          <w:rFonts w:cs="Times New Roman"/>
          <w:i/>
          <w:iCs/>
        </w:rPr>
        <w:t>Comput. Geotech.</w:t>
      </w:r>
      <w:r w:rsidR="00323161" w:rsidRPr="00323161">
        <w:rPr>
          <w:rFonts w:cs="Times New Roman"/>
        </w:rPr>
        <w:t xml:space="preserve"> 136: 104213</w:t>
      </w:r>
    </w:p>
    <w:sectPr w:rsidR="00792D74" w:rsidSect="00B43184">
      <w:pgSz w:w="11906" w:h="16838"/>
      <w:pgMar w:top="1440" w:right="1503" w:bottom="1440" w:left="150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A9A24" w14:textId="77777777" w:rsidR="00C54826" w:rsidRDefault="00C54826" w:rsidP="0087367C">
      <w:r>
        <w:separator/>
      </w:r>
    </w:p>
  </w:endnote>
  <w:endnote w:type="continuationSeparator" w:id="0">
    <w:p w14:paraId="36CD3277" w14:textId="77777777" w:rsidR="00C54826" w:rsidRDefault="00C54826" w:rsidP="00873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SimHei">
    <w:altName w:val="Microsoft YaHei"/>
    <w:panose1 w:val="02010600030101010101"/>
    <w:charset w:val="86"/>
    <w:family w:val="modern"/>
    <w:pitch w:val="fixed"/>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SimSun"/>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200BE" w14:textId="77777777" w:rsidR="00C54826" w:rsidRDefault="00C54826" w:rsidP="0087367C">
      <w:r>
        <w:separator/>
      </w:r>
    </w:p>
  </w:footnote>
  <w:footnote w:type="continuationSeparator" w:id="0">
    <w:p w14:paraId="0B4527BE" w14:textId="77777777" w:rsidR="00C54826" w:rsidRDefault="00C54826" w:rsidP="00873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76935"/>
    <w:multiLevelType w:val="hybridMultilevel"/>
    <w:tmpl w:val="ABDCA80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EFD362F"/>
    <w:multiLevelType w:val="hybridMultilevel"/>
    <w:tmpl w:val="02E0CEC2"/>
    <w:lvl w:ilvl="0" w:tplc="7EAE7B4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632308F"/>
    <w:multiLevelType w:val="hybridMultilevel"/>
    <w:tmpl w:val="4FA82ECE"/>
    <w:lvl w:ilvl="0" w:tplc="7EAE7B4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970171D"/>
    <w:multiLevelType w:val="hybridMultilevel"/>
    <w:tmpl w:val="442E1876"/>
    <w:lvl w:ilvl="0" w:tplc="B19C61AA">
      <w:start w:val="1"/>
      <w:numFmt w:val="bullet"/>
      <w:lvlText w:val=""/>
      <w:lvlJc w:val="left"/>
      <w:pPr>
        <w:ind w:left="284" w:hanging="284"/>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6F82670"/>
    <w:multiLevelType w:val="hybridMultilevel"/>
    <w:tmpl w:val="95DECC74"/>
    <w:lvl w:ilvl="0" w:tplc="7EAE7B4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8875D4B"/>
    <w:multiLevelType w:val="hybridMultilevel"/>
    <w:tmpl w:val="B34AA668"/>
    <w:lvl w:ilvl="0" w:tplc="7EAE7B4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42"/>
    <w:rsid w:val="000003B6"/>
    <w:rsid w:val="00000543"/>
    <w:rsid w:val="00000DDD"/>
    <w:rsid w:val="00001F2A"/>
    <w:rsid w:val="0000238B"/>
    <w:rsid w:val="00002990"/>
    <w:rsid w:val="00003301"/>
    <w:rsid w:val="00005225"/>
    <w:rsid w:val="00006F4B"/>
    <w:rsid w:val="00010ABE"/>
    <w:rsid w:val="0001166C"/>
    <w:rsid w:val="00012DEA"/>
    <w:rsid w:val="0001457F"/>
    <w:rsid w:val="00014CED"/>
    <w:rsid w:val="000155CF"/>
    <w:rsid w:val="00016698"/>
    <w:rsid w:val="00017AE5"/>
    <w:rsid w:val="0002053B"/>
    <w:rsid w:val="0002159B"/>
    <w:rsid w:val="00021BB6"/>
    <w:rsid w:val="00022993"/>
    <w:rsid w:val="00022BB4"/>
    <w:rsid w:val="0002385B"/>
    <w:rsid w:val="00023987"/>
    <w:rsid w:val="0002475E"/>
    <w:rsid w:val="0002522F"/>
    <w:rsid w:val="00026864"/>
    <w:rsid w:val="00026A46"/>
    <w:rsid w:val="00030D47"/>
    <w:rsid w:val="00032572"/>
    <w:rsid w:val="000329CF"/>
    <w:rsid w:val="00034F95"/>
    <w:rsid w:val="00035E23"/>
    <w:rsid w:val="00037820"/>
    <w:rsid w:val="0004198F"/>
    <w:rsid w:val="00041D20"/>
    <w:rsid w:val="00042236"/>
    <w:rsid w:val="00042BEB"/>
    <w:rsid w:val="00044E1D"/>
    <w:rsid w:val="0004577F"/>
    <w:rsid w:val="0004600F"/>
    <w:rsid w:val="0004749B"/>
    <w:rsid w:val="000475EF"/>
    <w:rsid w:val="00047973"/>
    <w:rsid w:val="00047EE8"/>
    <w:rsid w:val="00051598"/>
    <w:rsid w:val="00051C68"/>
    <w:rsid w:val="0005207B"/>
    <w:rsid w:val="00052A16"/>
    <w:rsid w:val="00052DE6"/>
    <w:rsid w:val="000552AA"/>
    <w:rsid w:val="00062A3F"/>
    <w:rsid w:val="00062F0D"/>
    <w:rsid w:val="00063AE9"/>
    <w:rsid w:val="00064804"/>
    <w:rsid w:val="0006591A"/>
    <w:rsid w:val="00067378"/>
    <w:rsid w:val="00071863"/>
    <w:rsid w:val="00072967"/>
    <w:rsid w:val="000735DC"/>
    <w:rsid w:val="000737E3"/>
    <w:rsid w:val="00073A7C"/>
    <w:rsid w:val="000740FE"/>
    <w:rsid w:val="00074DB3"/>
    <w:rsid w:val="00075406"/>
    <w:rsid w:val="00076B7E"/>
    <w:rsid w:val="00077C1E"/>
    <w:rsid w:val="0008082A"/>
    <w:rsid w:val="000814EE"/>
    <w:rsid w:val="000824AE"/>
    <w:rsid w:val="000831EF"/>
    <w:rsid w:val="00084D3F"/>
    <w:rsid w:val="00085067"/>
    <w:rsid w:val="000858B2"/>
    <w:rsid w:val="00087BF9"/>
    <w:rsid w:val="00090C08"/>
    <w:rsid w:val="000917B0"/>
    <w:rsid w:val="00093A63"/>
    <w:rsid w:val="00094BDE"/>
    <w:rsid w:val="00094D2F"/>
    <w:rsid w:val="00094DE4"/>
    <w:rsid w:val="000A3101"/>
    <w:rsid w:val="000A65F8"/>
    <w:rsid w:val="000A7E0B"/>
    <w:rsid w:val="000B32BA"/>
    <w:rsid w:val="000B5129"/>
    <w:rsid w:val="000B64FC"/>
    <w:rsid w:val="000B6DCA"/>
    <w:rsid w:val="000B71BE"/>
    <w:rsid w:val="000C0357"/>
    <w:rsid w:val="000C082A"/>
    <w:rsid w:val="000C3A53"/>
    <w:rsid w:val="000C4869"/>
    <w:rsid w:val="000C5ABB"/>
    <w:rsid w:val="000C628D"/>
    <w:rsid w:val="000C6315"/>
    <w:rsid w:val="000C7352"/>
    <w:rsid w:val="000C77AA"/>
    <w:rsid w:val="000D2569"/>
    <w:rsid w:val="000D25EC"/>
    <w:rsid w:val="000D2A66"/>
    <w:rsid w:val="000D2F37"/>
    <w:rsid w:val="000D382E"/>
    <w:rsid w:val="000D60D4"/>
    <w:rsid w:val="000D63A3"/>
    <w:rsid w:val="000D776C"/>
    <w:rsid w:val="000E37C4"/>
    <w:rsid w:val="000E5451"/>
    <w:rsid w:val="000E5A89"/>
    <w:rsid w:val="000F1771"/>
    <w:rsid w:val="000F1B65"/>
    <w:rsid w:val="000F1ED2"/>
    <w:rsid w:val="000F2368"/>
    <w:rsid w:val="000F32A2"/>
    <w:rsid w:val="000F6BF0"/>
    <w:rsid w:val="000F79B4"/>
    <w:rsid w:val="000F7E09"/>
    <w:rsid w:val="001024E9"/>
    <w:rsid w:val="001025CD"/>
    <w:rsid w:val="0010284B"/>
    <w:rsid w:val="0010296E"/>
    <w:rsid w:val="0010317A"/>
    <w:rsid w:val="00103C18"/>
    <w:rsid w:val="001061BA"/>
    <w:rsid w:val="00106FE1"/>
    <w:rsid w:val="00107406"/>
    <w:rsid w:val="00110B94"/>
    <w:rsid w:val="00110C91"/>
    <w:rsid w:val="00110D52"/>
    <w:rsid w:val="001111CE"/>
    <w:rsid w:val="001112F2"/>
    <w:rsid w:val="0011420A"/>
    <w:rsid w:val="00115269"/>
    <w:rsid w:val="00116896"/>
    <w:rsid w:val="00117E9E"/>
    <w:rsid w:val="00122278"/>
    <w:rsid w:val="0012286D"/>
    <w:rsid w:val="001239F4"/>
    <w:rsid w:val="00124935"/>
    <w:rsid w:val="00126448"/>
    <w:rsid w:val="00126E45"/>
    <w:rsid w:val="00127207"/>
    <w:rsid w:val="001274BD"/>
    <w:rsid w:val="00130444"/>
    <w:rsid w:val="00130516"/>
    <w:rsid w:val="00131A6D"/>
    <w:rsid w:val="00132908"/>
    <w:rsid w:val="00132F7B"/>
    <w:rsid w:val="00133583"/>
    <w:rsid w:val="00133622"/>
    <w:rsid w:val="00134C72"/>
    <w:rsid w:val="00137641"/>
    <w:rsid w:val="0013793E"/>
    <w:rsid w:val="00140992"/>
    <w:rsid w:val="0014166E"/>
    <w:rsid w:val="001419C1"/>
    <w:rsid w:val="00141E06"/>
    <w:rsid w:val="00142C70"/>
    <w:rsid w:val="00142E93"/>
    <w:rsid w:val="00144620"/>
    <w:rsid w:val="001475DA"/>
    <w:rsid w:val="00147642"/>
    <w:rsid w:val="00151814"/>
    <w:rsid w:val="00152297"/>
    <w:rsid w:val="0015366F"/>
    <w:rsid w:val="00153E0A"/>
    <w:rsid w:val="001548D3"/>
    <w:rsid w:val="00155986"/>
    <w:rsid w:val="001575FF"/>
    <w:rsid w:val="00160D58"/>
    <w:rsid w:val="001619F8"/>
    <w:rsid w:val="00162AC3"/>
    <w:rsid w:val="001636A3"/>
    <w:rsid w:val="00164915"/>
    <w:rsid w:val="00164FFD"/>
    <w:rsid w:val="00165583"/>
    <w:rsid w:val="00166702"/>
    <w:rsid w:val="00167250"/>
    <w:rsid w:val="0016771E"/>
    <w:rsid w:val="00167ABC"/>
    <w:rsid w:val="00170D4A"/>
    <w:rsid w:val="0017184E"/>
    <w:rsid w:val="00172EA8"/>
    <w:rsid w:val="00172F78"/>
    <w:rsid w:val="00174155"/>
    <w:rsid w:val="0017447A"/>
    <w:rsid w:val="00174DC6"/>
    <w:rsid w:val="00175651"/>
    <w:rsid w:val="0017642A"/>
    <w:rsid w:val="00177A7E"/>
    <w:rsid w:val="00177EF8"/>
    <w:rsid w:val="00180393"/>
    <w:rsid w:val="001820F3"/>
    <w:rsid w:val="00182559"/>
    <w:rsid w:val="00182F09"/>
    <w:rsid w:val="00183725"/>
    <w:rsid w:val="001840FD"/>
    <w:rsid w:val="00185F6F"/>
    <w:rsid w:val="00186B03"/>
    <w:rsid w:val="00186C70"/>
    <w:rsid w:val="00187437"/>
    <w:rsid w:val="00187A83"/>
    <w:rsid w:val="00190BDB"/>
    <w:rsid w:val="00191A39"/>
    <w:rsid w:val="00193483"/>
    <w:rsid w:val="0019361F"/>
    <w:rsid w:val="001944C0"/>
    <w:rsid w:val="001961C1"/>
    <w:rsid w:val="00196615"/>
    <w:rsid w:val="00197444"/>
    <w:rsid w:val="001976F5"/>
    <w:rsid w:val="001A0A46"/>
    <w:rsid w:val="001A0DF9"/>
    <w:rsid w:val="001A2A75"/>
    <w:rsid w:val="001A3EBB"/>
    <w:rsid w:val="001A4D11"/>
    <w:rsid w:val="001A6AA9"/>
    <w:rsid w:val="001B040A"/>
    <w:rsid w:val="001B062A"/>
    <w:rsid w:val="001B11ED"/>
    <w:rsid w:val="001B1491"/>
    <w:rsid w:val="001B17A6"/>
    <w:rsid w:val="001B366E"/>
    <w:rsid w:val="001B42AB"/>
    <w:rsid w:val="001B62EE"/>
    <w:rsid w:val="001B7A51"/>
    <w:rsid w:val="001C0895"/>
    <w:rsid w:val="001C0EFC"/>
    <w:rsid w:val="001C0FA9"/>
    <w:rsid w:val="001C1185"/>
    <w:rsid w:val="001C3FBE"/>
    <w:rsid w:val="001C4714"/>
    <w:rsid w:val="001C7294"/>
    <w:rsid w:val="001D0533"/>
    <w:rsid w:val="001D0732"/>
    <w:rsid w:val="001D2033"/>
    <w:rsid w:val="001D20F3"/>
    <w:rsid w:val="001D2A09"/>
    <w:rsid w:val="001D3E97"/>
    <w:rsid w:val="001D4B14"/>
    <w:rsid w:val="001D69A4"/>
    <w:rsid w:val="001D7775"/>
    <w:rsid w:val="001D787B"/>
    <w:rsid w:val="001D7CAC"/>
    <w:rsid w:val="001E0B97"/>
    <w:rsid w:val="001E2F54"/>
    <w:rsid w:val="001E2F75"/>
    <w:rsid w:val="001E4C90"/>
    <w:rsid w:val="001E4FC3"/>
    <w:rsid w:val="001E5B6E"/>
    <w:rsid w:val="001E62FF"/>
    <w:rsid w:val="001E6F84"/>
    <w:rsid w:val="001E7B44"/>
    <w:rsid w:val="001E7C59"/>
    <w:rsid w:val="001F13AD"/>
    <w:rsid w:val="001F26BA"/>
    <w:rsid w:val="001F2DDE"/>
    <w:rsid w:val="001F3724"/>
    <w:rsid w:val="001F40BA"/>
    <w:rsid w:val="001F5EDA"/>
    <w:rsid w:val="00200EF6"/>
    <w:rsid w:val="002042C3"/>
    <w:rsid w:val="00205B63"/>
    <w:rsid w:val="00206C8A"/>
    <w:rsid w:val="00206E87"/>
    <w:rsid w:val="00206ED7"/>
    <w:rsid w:val="0020760C"/>
    <w:rsid w:val="00207E44"/>
    <w:rsid w:val="002103B7"/>
    <w:rsid w:val="00211600"/>
    <w:rsid w:val="00211815"/>
    <w:rsid w:val="002142C3"/>
    <w:rsid w:val="00214791"/>
    <w:rsid w:val="00214D37"/>
    <w:rsid w:val="002157E4"/>
    <w:rsid w:val="002162F4"/>
    <w:rsid w:val="0021652B"/>
    <w:rsid w:val="0021693C"/>
    <w:rsid w:val="00216B23"/>
    <w:rsid w:val="00217A1C"/>
    <w:rsid w:val="00223827"/>
    <w:rsid w:val="00224A2D"/>
    <w:rsid w:val="002250EB"/>
    <w:rsid w:val="002277BD"/>
    <w:rsid w:val="00231784"/>
    <w:rsid w:val="00231A88"/>
    <w:rsid w:val="00233FE1"/>
    <w:rsid w:val="0023480A"/>
    <w:rsid w:val="00234F5C"/>
    <w:rsid w:val="002369D3"/>
    <w:rsid w:val="0023753E"/>
    <w:rsid w:val="00237AFD"/>
    <w:rsid w:val="002405C3"/>
    <w:rsid w:val="0024176F"/>
    <w:rsid w:val="00242AA6"/>
    <w:rsid w:val="00242DBD"/>
    <w:rsid w:val="00244933"/>
    <w:rsid w:val="00244AC3"/>
    <w:rsid w:val="002462A5"/>
    <w:rsid w:val="00246797"/>
    <w:rsid w:val="0025051C"/>
    <w:rsid w:val="002512AB"/>
    <w:rsid w:val="00252C6C"/>
    <w:rsid w:val="00254F72"/>
    <w:rsid w:val="002552AF"/>
    <w:rsid w:val="00256C03"/>
    <w:rsid w:val="002617C5"/>
    <w:rsid w:val="00263ED6"/>
    <w:rsid w:val="00266466"/>
    <w:rsid w:val="00267519"/>
    <w:rsid w:val="0026751D"/>
    <w:rsid w:val="00267C63"/>
    <w:rsid w:val="00270E0C"/>
    <w:rsid w:val="00272317"/>
    <w:rsid w:val="002729E6"/>
    <w:rsid w:val="0027300F"/>
    <w:rsid w:val="00274C6C"/>
    <w:rsid w:val="00274D92"/>
    <w:rsid w:val="00275639"/>
    <w:rsid w:val="00276131"/>
    <w:rsid w:val="00277813"/>
    <w:rsid w:val="00281BE1"/>
    <w:rsid w:val="00281CB8"/>
    <w:rsid w:val="00281FAB"/>
    <w:rsid w:val="002826A8"/>
    <w:rsid w:val="00282E0C"/>
    <w:rsid w:val="002838EB"/>
    <w:rsid w:val="002842B0"/>
    <w:rsid w:val="0028434B"/>
    <w:rsid w:val="002847F3"/>
    <w:rsid w:val="00284F6A"/>
    <w:rsid w:val="0028640C"/>
    <w:rsid w:val="00286787"/>
    <w:rsid w:val="002870FD"/>
    <w:rsid w:val="002878D5"/>
    <w:rsid w:val="00290A20"/>
    <w:rsid w:val="00291700"/>
    <w:rsid w:val="00293D32"/>
    <w:rsid w:val="002A0A2B"/>
    <w:rsid w:val="002A14CA"/>
    <w:rsid w:val="002A1C3A"/>
    <w:rsid w:val="002A24CD"/>
    <w:rsid w:val="002A41D5"/>
    <w:rsid w:val="002A644D"/>
    <w:rsid w:val="002A6BA3"/>
    <w:rsid w:val="002A7128"/>
    <w:rsid w:val="002A773F"/>
    <w:rsid w:val="002B02C9"/>
    <w:rsid w:val="002B167B"/>
    <w:rsid w:val="002B174E"/>
    <w:rsid w:val="002B20F5"/>
    <w:rsid w:val="002B2C47"/>
    <w:rsid w:val="002B40F6"/>
    <w:rsid w:val="002B5B71"/>
    <w:rsid w:val="002B5B8C"/>
    <w:rsid w:val="002B6E8B"/>
    <w:rsid w:val="002B7CA8"/>
    <w:rsid w:val="002C1815"/>
    <w:rsid w:val="002C34CA"/>
    <w:rsid w:val="002C3AD3"/>
    <w:rsid w:val="002C4A72"/>
    <w:rsid w:val="002C4E5B"/>
    <w:rsid w:val="002C5293"/>
    <w:rsid w:val="002C6A0D"/>
    <w:rsid w:val="002C7137"/>
    <w:rsid w:val="002D00A3"/>
    <w:rsid w:val="002D00B4"/>
    <w:rsid w:val="002D0D6C"/>
    <w:rsid w:val="002D334D"/>
    <w:rsid w:val="002D35F6"/>
    <w:rsid w:val="002D3756"/>
    <w:rsid w:val="002D3896"/>
    <w:rsid w:val="002D4028"/>
    <w:rsid w:val="002D5B32"/>
    <w:rsid w:val="002D6189"/>
    <w:rsid w:val="002D6C39"/>
    <w:rsid w:val="002D6DCF"/>
    <w:rsid w:val="002D7672"/>
    <w:rsid w:val="002E0018"/>
    <w:rsid w:val="002E11E2"/>
    <w:rsid w:val="002E2842"/>
    <w:rsid w:val="002E4E79"/>
    <w:rsid w:val="002E5667"/>
    <w:rsid w:val="002E5A10"/>
    <w:rsid w:val="002E5AA8"/>
    <w:rsid w:val="002E5ABC"/>
    <w:rsid w:val="002E6575"/>
    <w:rsid w:val="002E66CC"/>
    <w:rsid w:val="002E69DD"/>
    <w:rsid w:val="002E7237"/>
    <w:rsid w:val="002E7334"/>
    <w:rsid w:val="002E7803"/>
    <w:rsid w:val="002F0B3C"/>
    <w:rsid w:val="002F113A"/>
    <w:rsid w:val="002F13E5"/>
    <w:rsid w:val="002F3984"/>
    <w:rsid w:val="002F5B22"/>
    <w:rsid w:val="00301569"/>
    <w:rsid w:val="003019F9"/>
    <w:rsid w:val="00302DC2"/>
    <w:rsid w:val="0030574C"/>
    <w:rsid w:val="00305D21"/>
    <w:rsid w:val="00307837"/>
    <w:rsid w:val="003078E8"/>
    <w:rsid w:val="00310075"/>
    <w:rsid w:val="0031136C"/>
    <w:rsid w:val="00311AE5"/>
    <w:rsid w:val="0031248C"/>
    <w:rsid w:val="00312D78"/>
    <w:rsid w:val="00315EEF"/>
    <w:rsid w:val="0031702E"/>
    <w:rsid w:val="0032028F"/>
    <w:rsid w:val="0032049A"/>
    <w:rsid w:val="003208B3"/>
    <w:rsid w:val="003216E0"/>
    <w:rsid w:val="00321DD1"/>
    <w:rsid w:val="00322FF3"/>
    <w:rsid w:val="00323161"/>
    <w:rsid w:val="00323776"/>
    <w:rsid w:val="00324B99"/>
    <w:rsid w:val="00326518"/>
    <w:rsid w:val="00326EE5"/>
    <w:rsid w:val="00326F6F"/>
    <w:rsid w:val="00327634"/>
    <w:rsid w:val="00327E5E"/>
    <w:rsid w:val="003301D9"/>
    <w:rsid w:val="003311EF"/>
    <w:rsid w:val="00334C4B"/>
    <w:rsid w:val="00336A37"/>
    <w:rsid w:val="00337775"/>
    <w:rsid w:val="003410D0"/>
    <w:rsid w:val="003415D7"/>
    <w:rsid w:val="0034178A"/>
    <w:rsid w:val="00343930"/>
    <w:rsid w:val="00346542"/>
    <w:rsid w:val="00347DC3"/>
    <w:rsid w:val="00350162"/>
    <w:rsid w:val="0035028D"/>
    <w:rsid w:val="00350CD8"/>
    <w:rsid w:val="00351195"/>
    <w:rsid w:val="00351290"/>
    <w:rsid w:val="00351942"/>
    <w:rsid w:val="00351F40"/>
    <w:rsid w:val="003524CC"/>
    <w:rsid w:val="00352C19"/>
    <w:rsid w:val="003530D0"/>
    <w:rsid w:val="003531A4"/>
    <w:rsid w:val="00353217"/>
    <w:rsid w:val="003548F7"/>
    <w:rsid w:val="00356E86"/>
    <w:rsid w:val="00357BE8"/>
    <w:rsid w:val="00360582"/>
    <w:rsid w:val="003607BF"/>
    <w:rsid w:val="00360CC5"/>
    <w:rsid w:val="00361541"/>
    <w:rsid w:val="003626CD"/>
    <w:rsid w:val="00363337"/>
    <w:rsid w:val="003640C2"/>
    <w:rsid w:val="00364DF9"/>
    <w:rsid w:val="003658E9"/>
    <w:rsid w:val="00366805"/>
    <w:rsid w:val="0036695C"/>
    <w:rsid w:val="00366F9F"/>
    <w:rsid w:val="00367A53"/>
    <w:rsid w:val="00370A15"/>
    <w:rsid w:val="00373CF7"/>
    <w:rsid w:val="00374756"/>
    <w:rsid w:val="0037500D"/>
    <w:rsid w:val="0037569F"/>
    <w:rsid w:val="0037582D"/>
    <w:rsid w:val="00376049"/>
    <w:rsid w:val="00377828"/>
    <w:rsid w:val="00380643"/>
    <w:rsid w:val="003824EB"/>
    <w:rsid w:val="00385632"/>
    <w:rsid w:val="00385C0F"/>
    <w:rsid w:val="00387629"/>
    <w:rsid w:val="00390553"/>
    <w:rsid w:val="00391529"/>
    <w:rsid w:val="00392A15"/>
    <w:rsid w:val="00392D5A"/>
    <w:rsid w:val="00395AE7"/>
    <w:rsid w:val="00396857"/>
    <w:rsid w:val="003A0007"/>
    <w:rsid w:val="003A0034"/>
    <w:rsid w:val="003A2DC0"/>
    <w:rsid w:val="003A481B"/>
    <w:rsid w:val="003A5066"/>
    <w:rsid w:val="003A563E"/>
    <w:rsid w:val="003A73C1"/>
    <w:rsid w:val="003A7AA5"/>
    <w:rsid w:val="003B019E"/>
    <w:rsid w:val="003B0575"/>
    <w:rsid w:val="003B1525"/>
    <w:rsid w:val="003B1678"/>
    <w:rsid w:val="003B2853"/>
    <w:rsid w:val="003B40A6"/>
    <w:rsid w:val="003B4F3A"/>
    <w:rsid w:val="003B7D36"/>
    <w:rsid w:val="003B7FCD"/>
    <w:rsid w:val="003C0D25"/>
    <w:rsid w:val="003C19AF"/>
    <w:rsid w:val="003C234F"/>
    <w:rsid w:val="003C29B8"/>
    <w:rsid w:val="003C526F"/>
    <w:rsid w:val="003C6826"/>
    <w:rsid w:val="003C79CF"/>
    <w:rsid w:val="003D36D9"/>
    <w:rsid w:val="003D3BCB"/>
    <w:rsid w:val="003D5369"/>
    <w:rsid w:val="003E11CC"/>
    <w:rsid w:val="003E2F06"/>
    <w:rsid w:val="003E314B"/>
    <w:rsid w:val="003E3FBE"/>
    <w:rsid w:val="003E41E1"/>
    <w:rsid w:val="003E4B48"/>
    <w:rsid w:val="003E4FC8"/>
    <w:rsid w:val="003E5D00"/>
    <w:rsid w:val="003E5E83"/>
    <w:rsid w:val="003F0082"/>
    <w:rsid w:val="003F06DD"/>
    <w:rsid w:val="003F107E"/>
    <w:rsid w:val="003F155D"/>
    <w:rsid w:val="003F20BB"/>
    <w:rsid w:val="003F2C21"/>
    <w:rsid w:val="003F5F60"/>
    <w:rsid w:val="003F6783"/>
    <w:rsid w:val="003F7934"/>
    <w:rsid w:val="00401377"/>
    <w:rsid w:val="0040421D"/>
    <w:rsid w:val="00404345"/>
    <w:rsid w:val="004046E5"/>
    <w:rsid w:val="004054B1"/>
    <w:rsid w:val="004102CA"/>
    <w:rsid w:val="0041031D"/>
    <w:rsid w:val="0041037F"/>
    <w:rsid w:val="00410C1B"/>
    <w:rsid w:val="00412061"/>
    <w:rsid w:val="00412D31"/>
    <w:rsid w:val="0041345F"/>
    <w:rsid w:val="00413908"/>
    <w:rsid w:val="00414031"/>
    <w:rsid w:val="00415CED"/>
    <w:rsid w:val="00415DB9"/>
    <w:rsid w:val="004160F2"/>
    <w:rsid w:val="00416B64"/>
    <w:rsid w:val="00421416"/>
    <w:rsid w:val="00421B53"/>
    <w:rsid w:val="00422CDC"/>
    <w:rsid w:val="00424084"/>
    <w:rsid w:val="00424E3E"/>
    <w:rsid w:val="00425305"/>
    <w:rsid w:val="00426EFE"/>
    <w:rsid w:val="00426F06"/>
    <w:rsid w:val="004270BC"/>
    <w:rsid w:val="00427A14"/>
    <w:rsid w:val="00430156"/>
    <w:rsid w:val="004334F8"/>
    <w:rsid w:val="004338B3"/>
    <w:rsid w:val="00433FD7"/>
    <w:rsid w:val="0043500A"/>
    <w:rsid w:val="004363B6"/>
    <w:rsid w:val="004369F3"/>
    <w:rsid w:val="00440922"/>
    <w:rsid w:val="00440E15"/>
    <w:rsid w:val="0044142D"/>
    <w:rsid w:val="00441539"/>
    <w:rsid w:val="00441732"/>
    <w:rsid w:val="00441EF3"/>
    <w:rsid w:val="00442032"/>
    <w:rsid w:val="00443D33"/>
    <w:rsid w:val="00445D12"/>
    <w:rsid w:val="00450648"/>
    <w:rsid w:val="00450DDA"/>
    <w:rsid w:val="00451C4B"/>
    <w:rsid w:val="00451E23"/>
    <w:rsid w:val="00452FAD"/>
    <w:rsid w:val="004538AB"/>
    <w:rsid w:val="00456D4C"/>
    <w:rsid w:val="00457303"/>
    <w:rsid w:val="00457E2E"/>
    <w:rsid w:val="0046170C"/>
    <w:rsid w:val="00462898"/>
    <w:rsid w:val="0046334F"/>
    <w:rsid w:val="0046396D"/>
    <w:rsid w:val="00466000"/>
    <w:rsid w:val="00470465"/>
    <w:rsid w:val="004711AC"/>
    <w:rsid w:val="00472DA8"/>
    <w:rsid w:val="004743B2"/>
    <w:rsid w:val="00475379"/>
    <w:rsid w:val="0047697A"/>
    <w:rsid w:val="00476EC6"/>
    <w:rsid w:val="00477B62"/>
    <w:rsid w:val="0048042D"/>
    <w:rsid w:val="00481AFC"/>
    <w:rsid w:val="00482E44"/>
    <w:rsid w:val="004834D2"/>
    <w:rsid w:val="00483D5F"/>
    <w:rsid w:val="004846F8"/>
    <w:rsid w:val="004853B6"/>
    <w:rsid w:val="0048607C"/>
    <w:rsid w:val="00490D8B"/>
    <w:rsid w:val="004910E1"/>
    <w:rsid w:val="00491EF2"/>
    <w:rsid w:val="00492706"/>
    <w:rsid w:val="00493078"/>
    <w:rsid w:val="00493417"/>
    <w:rsid w:val="00495533"/>
    <w:rsid w:val="00496AEC"/>
    <w:rsid w:val="00497B4E"/>
    <w:rsid w:val="004A0514"/>
    <w:rsid w:val="004A13FB"/>
    <w:rsid w:val="004A497D"/>
    <w:rsid w:val="004A5B20"/>
    <w:rsid w:val="004A5EE5"/>
    <w:rsid w:val="004A5FCB"/>
    <w:rsid w:val="004A64B8"/>
    <w:rsid w:val="004A7533"/>
    <w:rsid w:val="004B39CE"/>
    <w:rsid w:val="004B40F6"/>
    <w:rsid w:val="004B45C3"/>
    <w:rsid w:val="004B488D"/>
    <w:rsid w:val="004B5670"/>
    <w:rsid w:val="004B6127"/>
    <w:rsid w:val="004B6FCE"/>
    <w:rsid w:val="004C05E7"/>
    <w:rsid w:val="004C16A5"/>
    <w:rsid w:val="004C185A"/>
    <w:rsid w:val="004C1F6E"/>
    <w:rsid w:val="004C1F77"/>
    <w:rsid w:val="004C2C4E"/>
    <w:rsid w:val="004C4659"/>
    <w:rsid w:val="004C472E"/>
    <w:rsid w:val="004C489E"/>
    <w:rsid w:val="004C4CFB"/>
    <w:rsid w:val="004C6572"/>
    <w:rsid w:val="004C6789"/>
    <w:rsid w:val="004C67FE"/>
    <w:rsid w:val="004C7793"/>
    <w:rsid w:val="004D0150"/>
    <w:rsid w:val="004D16E0"/>
    <w:rsid w:val="004D2EF6"/>
    <w:rsid w:val="004D32FC"/>
    <w:rsid w:val="004D3BCA"/>
    <w:rsid w:val="004D43BC"/>
    <w:rsid w:val="004D5468"/>
    <w:rsid w:val="004D5DBF"/>
    <w:rsid w:val="004D7345"/>
    <w:rsid w:val="004D7ADB"/>
    <w:rsid w:val="004E0C0F"/>
    <w:rsid w:val="004E1E59"/>
    <w:rsid w:val="004E272F"/>
    <w:rsid w:val="004E3C36"/>
    <w:rsid w:val="004E48B5"/>
    <w:rsid w:val="004E4D72"/>
    <w:rsid w:val="004E5847"/>
    <w:rsid w:val="004E6B09"/>
    <w:rsid w:val="004E7135"/>
    <w:rsid w:val="004E7728"/>
    <w:rsid w:val="004F02BD"/>
    <w:rsid w:val="004F0524"/>
    <w:rsid w:val="004F076C"/>
    <w:rsid w:val="004F0C3D"/>
    <w:rsid w:val="004F19E5"/>
    <w:rsid w:val="004F24DE"/>
    <w:rsid w:val="004F4817"/>
    <w:rsid w:val="004F4F62"/>
    <w:rsid w:val="004F527E"/>
    <w:rsid w:val="004F6498"/>
    <w:rsid w:val="004F6579"/>
    <w:rsid w:val="004F6A22"/>
    <w:rsid w:val="004F7485"/>
    <w:rsid w:val="00501FA8"/>
    <w:rsid w:val="00505841"/>
    <w:rsid w:val="00505E63"/>
    <w:rsid w:val="00506CB6"/>
    <w:rsid w:val="00507A53"/>
    <w:rsid w:val="00510628"/>
    <w:rsid w:val="00510958"/>
    <w:rsid w:val="005161FD"/>
    <w:rsid w:val="005163B5"/>
    <w:rsid w:val="00517381"/>
    <w:rsid w:val="0052039E"/>
    <w:rsid w:val="0052052F"/>
    <w:rsid w:val="005205C4"/>
    <w:rsid w:val="00521053"/>
    <w:rsid w:val="00524815"/>
    <w:rsid w:val="00525D8E"/>
    <w:rsid w:val="0052660F"/>
    <w:rsid w:val="00533AAE"/>
    <w:rsid w:val="00533B40"/>
    <w:rsid w:val="005345AF"/>
    <w:rsid w:val="00535930"/>
    <w:rsid w:val="0053667C"/>
    <w:rsid w:val="005368E4"/>
    <w:rsid w:val="00537C8F"/>
    <w:rsid w:val="00540DE8"/>
    <w:rsid w:val="005427EF"/>
    <w:rsid w:val="00542C08"/>
    <w:rsid w:val="00542EE0"/>
    <w:rsid w:val="005430A2"/>
    <w:rsid w:val="005438C8"/>
    <w:rsid w:val="005464D0"/>
    <w:rsid w:val="00550CE0"/>
    <w:rsid w:val="00551927"/>
    <w:rsid w:val="00553C63"/>
    <w:rsid w:val="00555356"/>
    <w:rsid w:val="0055595D"/>
    <w:rsid w:val="00555EFF"/>
    <w:rsid w:val="00557196"/>
    <w:rsid w:val="005614A2"/>
    <w:rsid w:val="005617A5"/>
    <w:rsid w:val="005622F0"/>
    <w:rsid w:val="00563177"/>
    <w:rsid w:val="00563536"/>
    <w:rsid w:val="00564E9F"/>
    <w:rsid w:val="00565D6D"/>
    <w:rsid w:val="0057033E"/>
    <w:rsid w:val="005726CE"/>
    <w:rsid w:val="00572FFA"/>
    <w:rsid w:val="005739EE"/>
    <w:rsid w:val="005742CB"/>
    <w:rsid w:val="005750B8"/>
    <w:rsid w:val="00575C2C"/>
    <w:rsid w:val="0057631A"/>
    <w:rsid w:val="00580BF8"/>
    <w:rsid w:val="00580C70"/>
    <w:rsid w:val="00581936"/>
    <w:rsid w:val="005819FA"/>
    <w:rsid w:val="00581B60"/>
    <w:rsid w:val="00582AB3"/>
    <w:rsid w:val="00583091"/>
    <w:rsid w:val="00584B28"/>
    <w:rsid w:val="00586747"/>
    <w:rsid w:val="00591BCA"/>
    <w:rsid w:val="00595025"/>
    <w:rsid w:val="005A09E7"/>
    <w:rsid w:val="005A1BFB"/>
    <w:rsid w:val="005A230E"/>
    <w:rsid w:val="005A48E3"/>
    <w:rsid w:val="005A4BE3"/>
    <w:rsid w:val="005A5088"/>
    <w:rsid w:val="005A5506"/>
    <w:rsid w:val="005A6BBD"/>
    <w:rsid w:val="005A6EC8"/>
    <w:rsid w:val="005A7978"/>
    <w:rsid w:val="005A7A8A"/>
    <w:rsid w:val="005A7CC5"/>
    <w:rsid w:val="005B1C6E"/>
    <w:rsid w:val="005B1F38"/>
    <w:rsid w:val="005B2862"/>
    <w:rsid w:val="005B2D9F"/>
    <w:rsid w:val="005B3682"/>
    <w:rsid w:val="005B3BEB"/>
    <w:rsid w:val="005B3CE9"/>
    <w:rsid w:val="005B4759"/>
    <w:rsid w:val="005B551A"/>
    <w:rsid w:val="005B559F"/>
    <w:rsid w:val="005B7CD2"/>
    <w:rsid w:val="005C0783"/>
    <w:rsid w:val="005C091A"/>
    <w:rsid w:val="005C0970"/>
    <w:rsid w:val="005C16AE"/>
    <w:rsid w:val="005C3046"/>
    <w:rsid w:val="005C4227"/>
    <w:rsid w:val="005C4CCE"/>
    <w:rsid w:val="005C74E0"/>
    <w:rsid w:val="005D05FA"/>
    <w:rsid w:val="005D170E"/>
    <w:rsid w:val="005D1CB5"/>
    <w:rsid w:val="005D4A6C"/>
    <w:rsid w:val="005D501E"/>
    <w:rsid w:val="005D5A6C"/>
    <w:rsid w:val="005D5E5C"/>
    <w:rsid w:val="005D6615"/>
    <w:rsid w:val="005D722E"/>
    <w:rsid w:val="005D78C3"/>
    <w:rsid w:val="005E226D"/>
    <w:rsid w:val="005E2A8B"/>
    <w:rsid w:val="005E36CC"/>
    <w:rsid w:val="005E502C"/>
    <w:rsid w:val="005E54C0"/>
    <w:rsid w:val="005E5B55"/>
    <w:rsid w:val="005E5D01"/>
    <w:rsid w:val="005E62BC"/>
    <w:rsid w:val="005F1AFF"/>
    <w:rsid w:val="005F2982"/>
    <w:rsid w:val="005F3624"/>
    <w:rsid w:val="005F3643"/>
    <w:rsid w:val="005F5215"/>
    <w:rsid w:val="005F655B"/>
    <w:rsid w:val="005F6EFB"/>
    <w:rsid w:val="005F78A9"/>
    <w:rsid w:val="005F7C42"/>
    <w:rsid w:val="00600763"/>
    <w:rsid w:val="00600D51"/>
    <w:rsid w:val="00600DD1"/>
    <w:rsid w:val="00601B6A"/>
    <w:rsid w:val="0060291C"/>
    <w:rsid w:val="006037EE"/>
    <w:rsid w:val="00603872"/>
    <w:rsid w:val="00603D8B"/>
    <w:rsid w:val="006060A2"/>
    <w:rsid w:val="006060DC"/>
    <w:rsid w:val="00606D44"/>
    <w:rsid w:val="006101C5"/>
    <w:rsid w:val="006125C0"/>
    <w:rsid w:val="00612899"/>
    <w:rsid w:val="00617114"/>
    <w:rsid w:val="00617869"/>
    <w:rsid w:val="0062080C"/>
    <w:rsid w:val="0062113F"/>
    <w:rsid w:val="00621D79"/>
    <w:rsid w:val="006220A5"/>
    <w:rsid w:val="00623D59"/>
    <w:rsid w:val="00627236"/>
    <w:rsid w:val="00627B60"/>
    <w:rsid w:val="00630176"/>
    <w:rsid w:val="00630AFB"/>
    <w:rsid w:val="00631599"/>
    <w:rsid w:val="00631BF3"/>
    <w:rsid w:val="0063221F"/>
    <w:rsid w:val="00634AC2"/>
    <w:rsid w:val="00635AF2"/>
    <w:rsid w:val="0063662E"/>
    <w:rsid w:val="006369B1"/>
    <w:rsid w:val="00636C4A"/>
    <w:rsid w:val="00636D85"/>
    <w:rsid w:val="00636FB5"/>
    <w:rsid w:val="00637497"/>
    <w:rsid w:val="00640B05"/>
    <w:rsid w:val="00640B9C"/>
    <w:rsid w:val="00642922"/>
    <w:rsid w:val="00642B20"/>
    <w:rsid w:val="006431C0"/>
    <w:rsid w:val="0064442E"/>
    <w:rsid w:val="0064462B"/>
    <w:rsid w:val="00645E2F"/>
    <w:rsid w:val="00645EA1"/>
    <w:rsid w:val="00646295"/>
    <w:rsid w:val="00650CBD"/>
    <w:rsid w:val="00653063"/>
    <w:rsid w:val="0065496E"/>
    <w:rsid w:val="00655304"/>
    <w:rsid w:val="00655D74"/>
    <w:rsid w:val="0065654F"/>
    <w:rsid w:val="00656810"/>
    <w:rsid w:val="00656D68"/>
    <w:rsid w:val="00660E91"/>
    <w:rsid w:val="00662448"/>
    <w:rsid w:val="00662CE5"/>
    <w:rsid w:val="0066380B"/>
    <w:rsid w:val="00664446"/>
    <w:rsid w:val="00664FA9"/>
    <w:rsid w:val="00666DC5"/>
    <w:rsid w:val="006705DD"/>
    <w:rsid w:val="00670B0F"/>
    <w:rsid w:val="00671AD2"/>
    <w:rsid w:val="0067240A"/>
    <w:rsid w:val="00673A7C"/>
    <w:rsid w:val="00680562"/>
    <w:rsid w:val="00681418"/>
    <w:rsid w:val="00681BD9"/>
    <w:rsid w:val="00682B4F"/>
    <w:rsid w:val="006832A2"/>
    <w:rsid w:val="006839ED"/>
    <w:rsid w:val="00683D1A"/>
    <w:rsid w:val="00685BBF"/>
    <w:rsid w:val="00685DF6"/>
    <w:rsid w:val="0068632D"/>
    <w:rsid w:val="00686E27"/>
    <w:rsid w:val="006873F0"/>
    <w:rsid w:val="00687BA1"/>
    <w:rsid w:val="00690597"/>
    <w:rsid w:val="00691C1B"/>
    <w:rsid w:val="00692528"/>
    <w:rsid w:val="00692B44"/>
    <w:rsid w:val="00692D3B"/>
    <w:rsid w:val="00692ED2"/>
    <w:rsid w:val="0069356E"/>
    <w:rsid w:val="00694C68"/>
    <w:rsid w:val="0069560D"/>
    <w:rsid w:val="00695C18"/>
    <w:rsid w:val="0069610C"/>
    <w:rsid w:val="00697FED"/>
    <w:rsid w:val="006A0121"/>
    <w:rsid w:val="006A037C"/>
    <w:rsid w:val="006A0D95"/>
    <w:rsid w:val="006A6E0F"/>
    <w:rsid w:val="006A766F"/>
    <w:rsid w:val="006B0134"/>
    <w:rsid w:val="006B0581"/>
    <w:rsid w:val="006B15E2"/>
    <w:rsid w:val="006B3330"/>
    <w:rsid w:val="006B3BCF"/>
    <w:rsid w:val="006B504E"/>
    <w:rsid w:val="006B54A0"/>
    <w:rsid w:val="006B6D0B"/>
    <w:rsid w:val="006C0388"/>
    <w:rsid w:val="006C0979"/>
    <w:rsid w:val="006C0E1E"/>
    <w:rsid w:val="006C1C99"/>
    <w:rsid w:val="006C1D44"/>
    <w:rsid w:val="006C243A"/>
    <w:rsid w:val="006C426F"/>
    <w:rsid w:val="006C5075"/>
    <w:rsid w:val="006C5615"/>
    <w:rsid w:val="006C5854"/>
    <w:rsid w:val="006C640C"/>
    <w:rsid w:val="006C6865"/>
    <w:rsid w:val="006C6A69"/>
    <w:rsid w:val="006D09F7"/>
    <w:rsid w:val="006D2246"/>
    <w:rsid w:val="006D4572"/>
    <w:rsid w:val="006D490C"/>
    <w:rsid w:val="006D51ED"/>
    <w:rsid w:val="006D63C4"/>
    <w:rsid w:val="006E0F87"/>
    <w:rsid w:val="006E2328"/>
    <w:rsid w:val="006E2581"/>
    <w:rsid w:val="006E288E"/>
    <w:rsid w:val="006E2F8B"/>
    <w:rsid w:val="006E3311"/>
    <w:rsid w:val="006E339B"/>
    <w:rsid w:val="006E354F"/>
    <w:rsid w:val="006E3981"/>
    <w:rsid w:val="006E3AB2"/>
    <w:rsid w:val="006E40B3"/>
    <w:rsid w:val="006E50D2"/>
    <w:rsid w:val="006E5838"/>
    <w:rsid w:val="006E69AD"/>
    <w:rsid w:val="006F2D8E"/>
    <w:rsid w:val="006F6323"/>
    <w:rsid w:val="006F6C24"/>
    <w:rsid w:val="007011D7"/>
    <w:rsid w:val="00702413"/>
    <w:rsid w:val="007024C7"/>
    <w:rsid w:val="00704DDF"/>
    <w:rsid w:val="00705855"/>
    <w:rsid w:val="00707120"/>
    <w:rsid w:val="00712079"/>
    <w:rsid w:val="0071326F"/>
    <w:rsid w:val="0071333D"/>
    <w:rsid w:val="007139F0"/>
    <w:rsid w:val="007145FB"/>
    <w:rsid w:val="00714B94"/>
    <w:rsid w:val="00714D84"/>
    <w:rsid w:val="00715701"/>
    <w:rsid w:val="007171A5"/>
    <w:rsid w:val="007202A4"/>
    <w:rsid w:val="0072160D"/>
    <w:rsid w:val="007246C0"/>
    <w:rsid w:val="00725754"/>
    <w:rsid w:val="007257F5"/>
    <w:rsid w:val="00725D5B"/>
    <w:rsid w:val="00725EF4"/>
    <w:rsid w:val="00726CA4"/>
    <w:rsid w:val="007273F7"/>
    <w:rsid w:val="00727E91"/>
    <w:rsid w:val="0073035E"/>
    <w:rsid w:val="00730AF9"/>
    <w:rsid w:val="00730E79"/>
    <w:rsid w:val="007315AD"/>
    <w:rsid w:val="00731B22"/>
    <w:rsid w:val="00731B60"/>
    <w:rsid w:val="00733001"/>
    <w:rsid w:val="0073346B"/>
    <w:rsid w:val="0073686C"/>
    <w:rsid w:val="007369AD"/>
    <w:rsid w:val="00737DC2"/>
    <w:rsid w:val="00737EC3"/>
    <w:rsid w:val="0074089A"/>
    <w:rsid w:val="007418E3"/>
    <w:rsid w:val="0074251D"/>
    <w:rsid w:val="00742DD7"/>
    <w:rsid w:val="0074397B"/>
    <w:rsid w:val="00746FDE"/>
    <w:rsid w:val="007509EE"/>
    <w:rsid w:val="007523EC"/>
    <w:rsid w:val="0075333C"/>
    <w:rsid w:val="007548C6"/>
    <w:rsid w:val="00755335"/>
    <w:rsid w:val="00755C79"/>
    <w:rsid w:val="00756202"/>
    <w:rsid w:val="0075652D"/>
    <w:rsid w:val="00760C70"/>
    <w:rsid w:val="00761A88"/>
    <w:rsid w:val="007639F8"/>
    <w:rsid w:val="00763DBC"/>
    <w:rsid w:val="00765BF0"/>
    <w:rsid w:val="00770343"/>
    <w:rsid w:val="00771039"/>
    <w:rsid w:val="007728CB"/>
    <w:rsid w:val="007729C9"/>
    <w:rsid w:val="00772B66"/>
    <w:rsid w:val="007732A9"/>
    <w:rsid w:val="00773F14"/>
    <w:rsid w:val="00774A95"/>
    <w:rsid w:val="00775F27"/>
    <w:rsid w:val="0078348B"/>
    <w:rsid w:val="00785BD0"/>
    <w:rsid w:val="00790105"/>
    <w:rsid w:val="0079013F"/>
    <w:rsid w:val="007906A5"/>
    <w:rsid w:val="00792D74"/>
    <w:rsid w:val="00792E34"/>
    <w:rsid w:val="00793811"/>
    <w:rsid w:val="0079386E"/>
    <w:rsid w:val="00793CA4"/>
    <w:rsid w:val="00794860"/>
    <w:rsid w:val="0079695A"/>
    <w:rsid w:val="007A1194"/>
    <w:rsid w:val="007A1336"/>
    <w:rsid w:val="007A2041"/>
    <w:rsid w:val="007A2688"/>
    <w:rsid w:val="007A2CBB"/>
    <w:rsid w:val="007A3034"/>
    <w:rsid w:val="007A3390"/>
    <w:rsid w:val="007A3857"/>
    <w:rsid w:val="007A3D62"/>
    <w:rsid w:val="007A4502"/>
    <w:rsid w:val="007A5B25"/>
    <w:rsid w:val="007A6208"/>
    <w:rsid w:val="007A681D"/>
    <w:rsid w:val="007A6F99"/>
    <w:rsid w:val="007B015B"/>
    <w:rsid w:val="007B070B"/>
    <w:rsid w:val="007B0E5A"/>
    <w:rsid w:val="007B0F43"/>
    <w:rsid w:val="007B1F18"/>
    <w:rsid w:val="007B40B6"/>
    <w:rsid w:val="007B56A4"/>
    <w:rsid w:val="007B5ECE"/>
    <w:rsid w:val="007B646D"/>
    <w:rsid w:val="007B6675"/>
    <w:rsid w:val="007B6B55"/>
    <w:rsid w:val="007B7ACE"/>
    <w:rsid w:val="007C0669"/>
    <w:rsid w:val="007C0D44"/>
    <w:rsid w:val="007C1845"/>
    <w:rsid w:val="007C3C5F"/>
    <w:rsid w:val="007C5843"/>
    <w:rsid w:val="007C6DC4"/>
    <w:rsid w:val="007C7E8F"/>
    <w:rsid w:val="007D0737"/>
    <w:rsid w:val="007D14BC"/>
    <w:rsid w:val="007D21A7"/>
    <w:rsid w:val="007D5179"/>
    <w:rsid w:val="007D6346"/>
    <w:rsid w:val="007D6449"/>
    <w:rsid w:val="007D67E6"/>
    <w:rsid w:val="007E0CB0"/>
    <w:rsid w:val="007E1187"/>
    <w:rsid w:val="007E1DB9"/>
    <w:rsid w:val="007E2C0D"/>
    <w:rsid w:val="007E30C3"/>
    <w:rsid w:val="007E37E7"/>
    <w:rsid w:val="007E4CFE"/>
    <w:rsid w:val="007E50DC"/>
    <w:rsid w:val="007E5798"/>
    <w:rsid w:val="007E5878"/>
    <w:rsid w:val="007E6E87"/>
    <w:rsid w:val="007E7E84"/>
    <w:rsid w:val="007F3D07"/>
    <w:rsid w:val="007F3D3A"/>
    <w:rsid w:val="007F3D89"/>
    <w:rsid w:val="007F4E45"/>
    <w:rsid w:val="007F75BA"/>
    <w:rsid w:val="007F7D77"/>
    <w:rsid w:val="0080012D"/>
    <w:rsid w:val="00800C1B"/>
    <w:rsid w:val="00801266"/>
    <w:rsid w:val="00803D38"/>
    <w:rsid w:val="00804605"/>
    <w:rsid w:val="00804A27"/>
    <w:rsid w:val="00805527"/>
    <w:rsid w:val="00805C01"/>
    <w:rsid w:val="00806503"/>
    <w:rsid w:val="008105FE"/>
    <w:rsid w:val="00811560"/>
    <w:rsid w:val="008125BA"/>
    <w:rsid w:val="0081389D"/>
    <w:rsid w:val="00813B1C"/>
    <w:rsid w:val="0081535C"/>
    <w:rsid w:val="00815775"/>
    <w:rsid w:val="00816456"/>
    <w:rsid w:val="00816519"/>
    <w:rsid w:val="00817014"/>
    <w:rsid w:val="008170B8"/>
    <w:rsid w:val="008171CF"/>
    <w:rsid w:val="008172F3"/>
    <w:rsid w:val="008179E2"/>
    <w:rsid w:val="00820C27"/>
    <w:rsid w:val="00821B88"/>
    <w:rsid w:val="00822EBD"/>
    <w:rsid w:val="0082347A"/>
    <w:rsid w:val="008239F2"/>
    <w:rsid w:val="00825F76"/>
    <w:rsid w:val="008313BA"/>
    <w:rsid w:val="008314F3"/>
    <w:rsid w:val="00831559"/>
    <w:rsid w:val="00831A20"/>
    <w:rsid w:val="00831A97"/>
    <w:rsid w:val="008328FF"/>
    <w:rsid w:val="00832AAE"/>
    <w:rsid w:val="0083414E"/>
    <w:rsid w:val="00835D71"/>
    <w:rsid w:val="00840245"/>
    <w:rsid w:val="00841C9A"/>
    <w:rsid w:val="008421A0"/>
    <w:rsid w:val="00844566"/>
    <w:rsid w:val="00844747"/>
    <w:rsid w:val="0084534A"/>
    <w:rsid w:val="00845FCC"/>
    <w:rsid w:val="00847586"/>
    <w:rsid w:val="00847B0D"/>
    <w:rsid w:val="00851018"/>
    <w:rsid w:val="00851EFE"/>
    <w:rsid w:val="00852A09"/>
    <w:rsid w:val="0085401F"/>
    <w:rsid w:val="008544F8"/>
    <w:rsid w:val="0085682B"/>
    <w:rsid w:val="00856C18"/>
    <w:rsid w:val="00857755"/>
    <w:rsid w:val="0086184C"/>
    <w:rsid w:val="0086389A"/>
    <w:rsid w:val="00865963"/>
    <w:rsid w:val="00870E81"/>
    <w:rsid w:val="00872E96"/>
    <w:rsid w:val="008733E6"/>
    <w:rsid w:val="0087367C"/>
    <w:rsid w:val="00874280"/>
    <w:rsid w:val="00875666"/>
    <w:rsid w:val="00875F4C"/>
    <w:rsid w:val="00877BE2"/>
    <w:rsid w:val="0088038F"/>
    <w:rsid w:val="00881990"/>
    <w:rsid w:val="00882019"/>
    <w:rsid w:val="0088226A"/>
    <w:rsid w:val="00882FBC"/>
    <w:rsid w:val="0088370B"/>
    <w:rsid w:val="00883FAB"/>
    <w:rsid w:val="008847CC"/>
    <w:rsid w:val="008852A3"/>
    <w:rsid w:val="00885547"/>
    <w:rsid w:val="00891144"/>
    <w:rsid w:val="00893114"/>
    <w:rsid w:val="008961A5"/>
    <w:rsid w:val="00896491"/>
    <w:rsid w:val="00896FAD"/>
    <w:rsid w:val="008A0A5A"/>
    <w:rsid w:val="008A1098"/>
    <w:rsid w:val="008A2FD9"/>
    <w:rsid w:val="008A308A"/>
    <w:rsid w:val="008A3600"/>
    <w:rsid w:val="008A3923"/>
    <w:rsid w:val="008A3D3C"/>
    <w:rsid w:val="008A483D"/>
    <w:rsid w:val="008A6682"/>
    <w:rsid w:val="008A7945"/>
    <w:rsid w:val="008B0630"/>
    <w:rsid w:val="008B0681"/>
    <w:rsid w:val="008B3D42"/>
    <w:rsid w:val="008B4392"/>
    <w:rsid w:val="008B5117"/>
    <w:rsid w:val="008B5D4D"/>
    <w:rsid w:val="008B5DD1"/>
    <w:rsid w:val="008B6591"/>
    <w:rsid w:val="008C12A5"/>
    <w:rsid w:val="008C3EAF"/>
    <w:rsid w:val="008C4986"/>
    <w:rsid w:val="008C6091"/>
    <w:rsid w:val="008C62B3"/>
    <w:rsid w:val="008C6359"/>
    <w:rsid w:val="008D170F"/>
    <w:rsid w:val="008D2898"/>
    <w:rsid w:val="008D6863"/>
    <w:rsid w:val="008D68AB"/>
    <w:rsid w:val="008D7A96"/>
    <w:rsid w:val="008E0048"/>
    <w:rsid w:val="008E065F"/>
    <w:rsid w:val="008E205D"/>
    <w:rsid w:val="008E27F7"/>
    <w:rsid w:val="008E2FC3"/>
    <w:rsid w:val="008E3CEF"/>
    <w:rsid w:val="008E43C7"/>
    <w:rsid w:val="008E55A9"/>
    <w:rsid w:val="008E6AE6"/>
    <w:rsid w:val="008E7397"/>
    <w:rsid w:val="008F0EF1"/>
    <w:rsid w:val="008F21C8"/>
    <w:rsid w:val="008F3A9B"/>
    <w:rsid w:val="008F3B41"/>
    <w:rsid w:val="008F4122"/>
    <w:rsid w:val="008F612D"/>
    <w:rsid w:val="008F6596"/>
    <w:rsid w:val="00900791"/>
    <w:rsid w:val="009010E7"/>
    <w:rsid w:val="009013E7"/>
    <w:rsid w:val="0090297B"/>
    <w:rsid w:val="00903FF5"/>
    <w:rsid w:val="009040FD"/>
    <w:rsid w:val="0090441C"/>
    <w:rsid w:val="0090454E"/>
    <w:rsid w:val="0090484E"/>
    <w:rsid w:val="00904B6F"/>
    <w:rsid w:val="0090505D"/>
    <w:rsid w:val="0090599A"/>
    <w:rsid w:val="00910061"/>
    <w:rsid w:val="0091062B"/>
    <w:rsid w:val="009122B2"/>
    <w:rsid w:val="0091458C"/>
    <w:rsid w:val="00920147"/>
    <w:rsid w:val="0092074C"/>
    <w:rsid w:val="00920A66"/>
    <w:rsid w:val="0092102E"/>
    <w:rsid w:val="00921BFE"/>
    <w:rsid w:val="009228D2"/>
    <w:rsid w:val="00922EB5"/>
    <w:rsid w:val="00923A4E"/>
    <w:rsid w:val="00924612"/>
    <w:rsid w:val="009246DD"/>
    <w:rsid w:val="00924F92"/>
    <w:rsid w:val="00926293"/>
    <w:rsid w:val="0092690A"/>
    <w:rsid w:val="00930E68"/>
    <w:rsid w:val="00931592"/>
    <w:rsid w:val="009322D3"/>
    <w:rsid w:val="009333AC"/>
    <w:rsid w:val="009343B0"/>
    <w:rsid w:val="0093489A"/>
    <w:rsid w:val="00934D91"/>
    <w:rsid w:val="00934F47"/>
    <w:rsid w:val="00936B0F"/>
    <w:rsid w:val="00936C16"/>
    <w:rsid w:val="00937857"/>
    <w:rsid w:val="00937C02"/>
    <w:rsid w:val="00937CF7"/>
    <w:rsid w:val="00937DA2"/>
    <w:rsid w:val="00940FC3"/>
    <w:rsid w:val="00941DA5"/>
    <w:rsid w:val="00943CA9"/>
    <w:rsid w:val="00944CD2"/>
    <w:rsid w:val="0094518F"/>
    <w:rsid w:val="00946330"/>
    <w:rsid w:val="009463E9"/>
    <w:rsid w:val="009469A3"/>
    <w:rsid w:val="009501D7"/>
    <w:rsid w:val="00950AEE"/>
    <w:rsid w:val="00952BFF"/>
    <w:rsid w:val="009552D8"/>
    <w:rsid w:val="00957B44"/>
    <w:rsid w:val="0096043E"/>
    <w:rsid w:val="00960761"/>
    <w:rsid w:val="00963443"/>
    <w:rsid w:val="00963710"/>
    <w:rsid w:val="00963E45"/>
    <w:rsid w:val="00964BBF"/>
    <w:rsid w:val="00964FB8"/>
    <w:rsid w:val="00966541"/>
    <w:rsid w:val="00966674"/>
    <w:rsid w:val="00966C80"/>
    <w:rsid w:val="00967A09"/>
    <w:rsid w:val="00967CBB"/>
    <w:rsid w:val="00967CEC"/>
    <w:rsid w:val="009706CD"/>
    <w:rsid w:val="00970715"/>
    <w:rsid w:val="0097247A"/>
    <w:rsid w:val="00973D4F"/>
    <w:rsid w:val="009757E7"/>
    <w:rsid w:val="00975EF5"/>
    <w:rsid w:val="00977EFF"/>
    <w:rsid w:val="00984BE6"/>
    <w:rsid w:val="009854F8"/>
    <w:rsid w:val="00986D9C"/>
    <w:rsid w:val="0099075B"/>
    <w:rsid w:val="00992620"/>
    <w:rsid w:val="009927BD"/>
    <w:rsid w:val="009944F9"/>
    <w:rsid w:val="00994683"/>
    <w:rsid w:val="0099596E"/>
    <w:rsid w:val="00996434"/>
    <w:rsid w:val="0099663A"/>
    <w:rsid w:val="00996E81"/>
    <w:rsid w:val="009A114F"/>
    <w:rsid w:val="009A19DE"/>
    <w:rsid w:val="009A2FA5"/>
    <w:rsid w:val="009A3A1A"/>
    <w:rsid w:val="009A4571"/>
    <w:rsid w:val="009A6CD4"/>
    <w:rsid w:val="009A7ECC"/>
    <w:rsid w:val="009B0AE0"/>
    <w:rsid w:val="009B13E0"/>
    <w:rsid w:val="009B301D"/>
    <w:rsid w:val="009B4503"/>
    <w:rsid w:val="009B65DB"/>
    <w:rsid w:val="009C22C7"/>
    <w:rsid w:val="009C3615"/>
    <w:rsid w:val="009C5844"/>
    <w:rsid w:val="009C5B59"/>
    <w:rsid w:val="009C642A"/>
    <w:rsid w:val="009C666A"/>
    <w:rsid w:val="009C6DF9"/>
    <w:rsid w:val="009C7737"/>
    <w:rsid w:val="009D379B"/>
    <w:rsid w:val="009D4ACE"/>
    <w:rsid w:val="009E003A"/>
    <w:rsid w:val="009E02D9"/>
    <w:rsid w:val="009E0982"/>
    <w:rsid w:val="009E1947"/>
    <w:rsid w:val="009E25B4"/>
    <w:rsid w:val="009E488B"/>
    <w:rsid w:val="009E5256"/>
    <w:rsid w:val="009E6E22"/>
    <w:rsid w:val="009E75D6"/>
    <w:rsid w:val="009F0774"/>
    <w:rsid w:val="009F2EFF"/>
    <w:rsid w:val="009F32A6"/>
    <w:rsid w:val="009F38BD"/>
    <w:rsid w:val="009F45B8"/>
    <w:rsid w:val="00A00E6E"/>
    <w:rsid w:val="00A019E6"/>
    <w:rsid w:val="00A03027"/>
    <w:rsid w:val="00A06B6F"/>
    <w:rsid w:val="00A06D47"/>
    <w:rsid w:val="00A06FE7"/>
    <w:rsid w:val="00A07865"/>
    <w:rsid w:val="00A0799E"/>
    <w:rsid w:val="00A10647"/>
    <w:rsid w:val="00A10EFB"/>
    <w:rsid w:val="00A1218D"/>
    <w:rsid w:val="00A13F0D"/>
    <w:rsid w:val="00A14549"/>
    <w:rsid w:val="00A148D9"/>
    <w:rsid w:val="00A14B29"/>
    <w:rsid w:val="00A14DD7"/>
    <w:rsid w:val="00A156D7"/>
    <w:rsid w:val="00A15918"/>
    <w:rsid w:val="00A15FBE"/>
    <w:rsid w:val="00A16A17"/>
    <w:rsid w:val="00A20ED9"/>
    <w:rsid w:val="00A212D2"/>
    <w:rsid w:val="00A22249"/>
    <w:rsid w:val="00A22DFC"/>
    <w:rsid w:val="00A236CA"/>
    <w:rsid w:val="00A24F91"/>
    <w:rsid w:val="00A27395"/>
    <w:rsid w:val="00A273A5"/>
    <w:rsid w:val="00A278A4"/>
    <w:rsid w:val="00A27EAA"/>
    <w:rsid w:val="00A3009F"/>
    <w:rsid w:val="00A30421"/>
    <w:rsid w:val="00A307FB"/>
    <w:rsid w:val="00A311A7"/>
    <w:rsid w:val="00A31644"/>
    <w:rsid w:val="00A325C9"/>
    <w:rsid w:val="00A33E72"/>
    <w:rsid w:val="00A36353"/>
    <w:rsid w:val="00A36F16"/>
    <w:rsid w:val="00A374B5"/>
    <w:rsid w:val="00A378C6"/>
    <w:rsid w:val="00A4383D"/>
    <w:rsid w:val="00A4396C"/>
    <w:rsid w:val="00A43B88"/>
    <w:rsid w:val="00A43BCD"/>
    <w:rsid w:val="00A450C0"/>
    <w:rsid w:val="00A458F1"/>
    <w:rsid w:val="00A45FB2"/>
    <w:rsid w:val="00A50DE8"/>
    <w:rsid w:val="00A578E2"/>
    <w:rsid w:val="00A6063B"/>
    <w:rsid w:val="00A606F7"/>
    <w:rsid w:val="00A61342"/>
    <w:rsid w:val="00A61687"/>
    <w:rsid w:val="00A617FB"/>
    <w:rsid w:val="00A6254E"/>
    <w:rsid w:val="00A634FA"/>
    <w:rsid w:val="00A6385F"/>
    <w:rsid w:val="00A66E69"/>
    <w:rsid w:val="00A670EF"/>
    <w:rsid w:val="00A70445"/>
    <w:rsid w:val="00A71C87"/>
    <w:rsid w:val="00A72BAD"/>
    <w:rsid w:val="00A72CC1"/>
    <w:rsid w:val="00A74FC5"/>
    <w:rsid w:val="00A77074"/>
    <w:rsid w:val="00A8194F"/>
    <w:rsid w:val="00A828E6"/>
    <w:rsid w:val="00A82FC7"/>
    <w:rsid w:val="00A84986"/>
    <w:rsid w:val="00A85591"/>
    <w:rsid w:val="00A85A54"/>
    <w:rsid w:val="00A86064"/>
    <w:rsid w:val="00A86E61"/>
    <w:rsid w:val="00A87BF9"/>
    <w:rsid w:val="00A90B38"/>
    <w:rsid w:val="00A91156"/>
    <w:rsid w:val="00A92632"/>
    <w:rsid w:val="00A92833"/>
    <w:rsid w:val="00A94D65"/>
    <w:rsid w:val="00A94FF0"/>
    <w:rsid w:val="00A95C09"/>
    <w:rsid w:val="00A971B7"/>
    <w:rsid w:val="00A9796C"/>
    <w:rsid w:val="00A97C60"/>
    <w:rsid w:val="00AA0C18"/>
    <w:rsid w:val="00AA0EA0"/>
    <w:rsid w:val="00AA10A5"/>
    <w:rsid w:val="00AA1C2C"/>
    <w:rsid w:val="00AA1C36"/>
    <w:rsid w:val="00AA1D1F"/>
    <w:rsid w:val="00AA2B6C"/>
    <w:rsid w:val="00AA2D5C"/>
    <w:rsid w:val="00AA33C9"/>
    <w:rsid w:val="00AA3A44"/>
    <w:rsid w:val="00AA47CA"/>
    <w:rsid w:val="00AA4D14"/>
    <w:rsid w:val="00AA4E2E"/>
    <w:rsid w:val="00AA4E3F"/>
    <w:rsid w:val="00AA6B12"/>
    <w:rsid w:val="00AA790C"/>
    <w:rsid w:val="00AB3C33"/>
    <w:rsid w:val="00AB4B80"/>
    <w:rsid w:val="00AB4E43"/>
    <w:rsid w:val="00AC0135"/>
    <w:rsid w:val="00AC0EF6"/>
    <w:rsid w:val="00AC262B"/>
    <w:rsid w:val="00AC3955"/>
    <w:rsid w:val="00AC49F2"/>
    <w:rsid w:val="00AC5D06"/>
    <w:rsid w:val="00AD0D5B"/>
    <w:rsid w:val="00AD1332"/>
    <w:rsid w:val="00AD214A"/>
    <w:rsid w:val="00AD2EEA"/>
    <w:rsid w:val="00AD316E"/>
    <w:rsid w:val="00AD31D6"/>
    <w:rsid w:val="00AD37C9"/>
    <w:rsid w:val="00AD37FE"/>
    <w:rsid w:val="00AD4C20"/>
    <w:rsid w:val="00AD5C62"/>
    <w:rsid w:val="00AD5F3B"/>
    <w:rsid w:val="00AD6979"/>
    <w:rsid w:val="00AD6F18"/>
    <w:rsid w:val="00AD76BD"/>
    <w:rsid w:val="00AD7E5B"/>
    <w:rsid w:val="00AE69A2"/>
    <w:rsid w:val="00AE7189"/>
    <w:rsid w:val="00AE7A51"/>
    <w:rsid w:val="00AE7C59"/>
    <w:rsid w:val="00AF0051"/>
    <w:rsid w:val="00AF10DB"/>
    <w:rsid w:val="00AF11A3"/>
    <w:rsid w:val="00AF2A1D"/>
    <w:rsid w:val="00AF40F9"/>
    <w:rsid w:val="00AF5586"/>
    <w:rsid w:val="00AF589A"/>
    <w:rsid w:val="00AF77F9"/>
    <w:rsid w:val="00AF7A49"/>
    <w:rsid w:val="00B020DA"/>
    <w:rsid w:val="00B025CF"/>
    <w:rsid w:val="00B026BD"/>
    <w:rsid w:val="00B02FDC"/>
    <w:rsid w:val="00B03356"/>
    <w:rsid w:val="00B03634"/>
    <w:rsid w:val="00B04864"/>
    <w:rsid w:val="00B04D3D"/>
    <w:rsid w:val="00B05959"/>
    <w:rsid w:val="00B06E4B"/>
    <w:rsid w:val="00B109D4"/>
    <w:rsid w:val="00B10C1A"/>
    <w:rsid w:val="00B11170"/>
    <w:rsid w:val="00B11C0C"/>
    <w:rsid w:val="00B1265E"/>
    <w:rsid w:val="00B14642"/>
    <w:rsid w:val="00B149A5"/>
    <w:rsid w:val="00B14A27"/>
    <w:rsid w:val="00B14BCF"/>
    <w:rsid w:val="00B14ED8"/>
    <w:rsid w:val="00B15F64"/>
    <w:rsid w:val="00B16DDC"/>
    <w:rsid w:val="00B172DA"/>
    <w:rsid w:val="00B20782"/>
    <w:rsid w:val="00B211BC"/>
    <w:rsid w:val="00B21D1C"/>
    <w:rsid w:val="00B21F47"/>
    <w:rsid w:val="00B22C5D"/>
    <w:rsid w:val="00B2303F"/>
    <w:rsid w:val="00B23966"/>
    <w:rsid w:val="00B243F1"/>
    <w:rsid w:val="00B25187"/>
    <w:rsid w:val="00B261FA"/>
    <w:rsid w:val="00B26C3D"/>
    <w:rsid w:val="00B26FFA"/>
    <w:rsid w:val="00B27135"/>
    <w:rsid w:val="00B277C2"/>
    <w:rsid w:val="00B27FF7"/>
    <w:rsid w:val="00B305EA"/>
    <w:rsid w:val="00B30BAF"/>
    <w:rsid w:val="00B30FA1"/>
    <w:rsid w:val="00B313D9"/>
    <w:rsid w:val="00B31A19"/>
    <w:rsid w:val="00B3404C"/>
    <w:rsid w:val="00B34CF2"/>
    <w:rsid w:val="00B355C5"/>
    <w:rsid w:val="00B35743"/>
    <w:rsid w:val="00B3580E"/>
    <w:rsid w:val="00B37187"/>
    <w:rsid w:val="00B40AB0"/>
    <w:rsid w:val="00B419BD"/>
    <w:rsid w:val="00B43184"/>
    <w:rsid w:val="00B440A2"/>
    <w:rsid w:val="00B4581C"/>
    <w:rsid w:val="00B45D1B"/>
    <w:rsid w:val="00B4647D"/>
    <w:rsid w:val="00B46493"/>
    <w:rsid w:val="00B47C6A"/>
    <w:rsid w:val="00B50D2B"/>
    <w:rsid w:val="00B54D4C"/>
    <w:rsid w:val="00B54DD3"/>
    <w:rsid w:val="00B553DF"/>
    <w:rsid w:val="00B56D37"/>
    <w:rsid w:val="00B61C3A"/>
    <w:rsid w:val="00B6214D"/>
    <w:rsid w:val="00B6450B"/>
    <w:rsid w:val="00B652BB"/>
    <w:rsid w:val="00B65494"/>
    <w:rsid w:val="00B70E19"/>
    <w:rsid w:val="00B71005"/>
    <w:rsid w:val="00B72480"/>
    <w:rsid w:val="00B729FB"/>
    <w:rsid w:val="00B74248"/>
    <w:rsid w:val="00B7472C"/>
    <w:rsid w:val="00B748DF"/>
    <w:rsid w:val="00B75F4A"/>
    <w:rsid w:val="00B75F98"/>
    <w:rsid w:val="00B767CF"/>
    <w:rsid w:val="00B771A5"/>
    <w:rsid w:val="00B77514"/>
    <w:rsid w:val="00B809D9"/>
    <w:rsid w:val="00B811CA"/>
    <w:rsid w:val="00B82297"/>
    <w:rsid w:val="00B8249C"/>
    <w:rsid w:val="00B84882"/>
    <w:rsid w:val="00B862E1"/>
    <w:rsid w:val="00B91655"/>
    <w:rsid w:val="00B91B3F"/>
    <w:rsid w:val="00B91F20"/>
    <w:rsid w:val="00B92596"/>
    <w:rsid w:val="00B9295B"/>
    <w:rsid w:val="00B9349C"/>
    <w:rsid w:val="00B94417"/>
    <w:rsid w:val="00B95C8E"/>
    <w:rsid w:val="00B95EFC"/>
    <w:rsid w:val="00B95F3E"/>
    <w:rsid w:val="00B96896"/>
    <w:rsid w:val="00B96BEC"/>
    <w:rsid w:val="00BA0901"/>
    <w:rsid w:val="00BA1BE2"/>
    <w:rsid w:val="00BA2138"/>
    <w:rsid w:val="00BA231C"/>
    <w:rsid w:val="00BA2E9D"/>
    <w:rsid w:val="00BA3CA7"/>
    <w:rsid w:val="00BA6B47"/>
    <w:rsid w:val="00BA6F9B"/>
    <w:rsid w:val="00BA713E"/>
    <w:rsid w:val="00BB17E0"/>
    <w:rsid w:val="00BB1D5E"/>
    <w:rsid w:val="00BB2743"/>
    <w:rsid w:val="00BB3A03"/>
    <w:rsid w:val="00BB7B42"/>
    <w:rsid w:val="00BB7ED5"/>
    <w:rsid w:val="00BB7F1F"/>
    <w:rsid w:val="00BC1DD2"/>
    <w:rsid w:val="00BC2210"/>
    <w:rsid w:val="00BC28D2"/>
    <w:rsid w:val="00BC2FCA"/>
    <w:rsid w:val="00BC3956"/>
    <w:rsid w:val="00BC3C47"/>
    <w:rsid w:val="00BC40C7"/>
    <w:rsid w:val="00BC7331"/>
    <w:rsid w:val="00BD08AF"/>
    <w:rsid w:val="00BD190F"/>
    <w:rsid w:val="00BD24C5"/>
    <w:rsid w:val="00BD3788"/>
    <w:rsid w:val="00BD4341"/>
    <w:rsid w:val="00BD4729"/>
    <w:rsid w:val="00BD4B2F"/>
    <w:rsid w:val="00BD4FDA"/>
    <w:rsid w:val="00BD5B0B"/>
    <w:rsid w:val="00BD5ED6"/>
    <w:rsid w:val="00BD62FD"/>
    <w:rsid w:val="00BE0990"/>
    <w:rsid w:val="00BE200D"/>
    <w:rsid w:val="00BE35B5"/>
    <w:rsid w:val="00BE37F4"/>
    <w:rsid w:val="00BE51EF"/>
    <w:rsid w:val="00BE5E26"/>
    <w:rsid w:val="00BE6EC9"/>
    <w:rsid w:val="00BE7497"/>
    <w:rsid w:val="00BE7877"/>
    <w:rsid w:val="00BF171F"/>
    <w:rsid w:val="00BF200A"/>
    <w:rsid w:val="00BF3A34"/>
    <w:rsid w:val="00BF475B"/>
    <w:rsid w:val="00BF4DA1"/>
    <w:rsid w:val="00BF5510"/>
    <w:rsid w:val="00BF5661"/>
    <w:rsid w:val="00BF5F24"/>
    <w:rsid w:val="00BF6403"/>
    <w:rsid w:val="00BF6468"/>
    <w:rsid w:val="00BF675B"/>
    <w:rsid w:val="00BF6ADD"/>
    <w:rsid w:val="00BF7CDF"/>
    <w:rsid w:val="00C039D4"/>
    <w:rsid w:val="00C03BB9"/>
    <w:rsid w:val="00C04FE3"/>
    <w:rsid w:val="00C06AAF"/>
    <w:rsid w:val="00C0731D"/>
    <w:rsid w:val="00C07BAE"/>
    <w:rsid w:val="00C07FEB"/>
    <w:rsid w:val="00C13AEE"/>
    <w:rsid w:val="00C159D9"/>
    <w:rsid w:val="00C20697"/>
    <w:rsid w:val="00C20758"/>
    <w:rsid w:val="00C21BC9"/>
    <w:rsid w:val="00C221F5"/>
    <w:rsid w:val="00C222D0"/>
    <w:rsid w:val="00C2293C"/>
    <w:rsid w:val="00C2347C"/>
    <w:rsid w:val="00C24694"/>
    <w:rsid w:val="00C25B47"/>
    <w:rsid w:val="00C26C00"/>
    <w:rsid w:val="00C27E74"/>
    <w:rsid w:val="00C30576"/>
    <w:rsid w:val="00C30B57"/>
    <w:rsid w:val="00C347A4"/>
    <w:rsid w:val="00C34A6D"/>
    <w:rsid w:val="00C358EF"/>
    <w:rsid w:val="00C36F08"/>
    <w:rsid w:val="00C3753D"/>
    <w:rsid w:val="00C41444"/>
    <w:rsid w:val="00C419CE"/>
    <w:rsid w:val="00C42F97"/>
    <w:rsid w:val="00C440E8"/>
    <w:rsid w:val="00C44B6A"/>
    <w:rsid w:val="00C44C60"/>
    <w:rsid w:val="00C44DD9"/>
    <w:rsid w:val="00C469D1"/>
    <w:rsid w:val="00C47863"/>
    <w:rsid w:val="00C47899"/>
    <w:rsid w:val="00C50F1E"/>
    <w:rsid w:val="00C515AF"/>
    <w:rsid w:val="00C517AF"/>
    <w:rsid w:val="00C520C3"/>
    <w:rsid w:val="00C52623"/>
    <w:rsid w:val="00C52CC2"/>
    <w:rsid w:val="00C53391"/>
    <w:rsid w:val="00C537E8"/>
    <w:rsid w:val="00C53803"/>
    <w:rsid w:val="00C53930"/>
    <w:rsid w:val="00C54826"/>
    <w:rsid w:val="00C559AA"/>
    <w:rsid w:val="00C55FCB"/>
    <w:rsid w:val="00C56729"/>
    <w:rsid w:val="00C57404"/>
    <w:rsid w:val="00C60A5B"/>
    <w:rsid w:val="00C62FD2"/>
    <w:rsid w:val="00C651A5"/>
    <w:rsid w:val="00C66ECD"/>
    <w:rsid w:val="00C708E2"/>
    <w:rsid w:val="00C70C5F"/>
    <w:rsid w:val="00C71B11"/>
    <w:rsid w:val="00C72DE1"/>
    <w:rsid w:val="00C748B9"/>
    <w:rsid w:val="00C75D05"/>
    <w:rsid w:val="00C75D9A"/>
    <w:rsid w:val="00C77D18"/>
    <w:rsid w:val="00C77F96"/>
    <w:rsid w:val="00C801E2"/>
    <w:rsid w:val="00C80291"/>
    <w:rsid w:val="00C80808"/>
    <w:rsid w:val="00C808EC"/>
    <w:rsid w:val="00C82A19"/>
    <w:rsid w:val="00C835BB"/>
    <w:rsid w:val="00C8501B"/>
    <w:rsid w:val="00C854E9"/>
    <w:rsid w:val="00C85D50"/>
    <w:rsid w:val="00C878D0"/>
    <w:rsid w:val="00C87D32"/>
    <w:rsid w:val="00C90876"/>
    <w:rsid w:val="00C92F09"/>
    <w:rsid w:val="00C94677"/>
    <w:rsid w:val="00C94862"/>
    <w:rsid w:val="00C94C66"/>
    <w:rsid w:val="00C950A1"/>
    <w:rsid w:val="00C95754"/>
    <w:rsid w:val="00C96F34"/>
    <w:rsid w:val="00CA1D6E"/>
    <w:rsid w:val="00CA299B"/>
    <w:rsid w:val="00CA2B50"/>
    <w:rsid w:val="00CA358F"/>
    <w:rsid w:val="00CA45AE"/>
    <w:rsid w:val="00CA5FBD"/>
    <w:rsid w:val="00CA67AB"/>
    <w:rsid w:val="00CA76E0"/>
    <w:rsid w:val="00CA7A46"/>
    <w:rsid w:val="00CB0E86"/>
    <w:rsid w:val="00CB183F"/>
    <w:rsid w:val="00CB34AB"/>
    <w:rsid w:val="00CB3C7F"/>
    <w:rsid w:val="00CB413E"/>
    <w:rsid w:val="00CB46FB"/>
    <w:rsid w:val="00CB5F5B"/>
    <w:rsid w:val="00CC0241"/>
    <w:rsid w:val="00CC06EB"/>
    <w:rsid w:val="00CC15A6"/>
    <w:rsid w:val="00CC17C0"/>
    <w:rsid w:val="00CC2C89"/>
    <w:rsid w:val="00CC3711"/>
    <w:rsid w:val="00CC3E7D"/>
    <w:rsid w:val="00CC3F66"/>
    <w:rsid w:val="00CC4916"/>
    <w:rsid w:val="00CC65C9"/>
    <w:rsid w:val="00CD05B1"/>
    <w:rsid w:val="00CD100D"/>
    <w:rsid w:val="00CD1B01"/>
    <w:rsid w:val="00CD20A5"/>
    <w:rsid w:val="00CD4158"/>
    <w:rsid w:val="00CD70A8"/>
    <w:rsid w:val="00CD7CB8"/>
    <w:rsid w:val="00CE07B2"/>
    <w:rsid w:val="00CE0F41"/>
    <w:rsid w:val="00CE446E"/>
    <w:rsid w:val="00CE5F8D"/>
    <w:rsid w:val="00CE6D24"/>
    <w:rsid w:val="00CF03C9"/>
    <w:rsid w:val="00CF379C"/>
    <w:rsid w:val="00CF3A0E"/>
    <w:rsid w:val="00CF3CBB"/>
    <w:rsid w:val="00CF46C4"/>
    <w:rsid w:val="00CF5ED8"/>
    <w:rsid w:val="00CF61B9"/>
    <w:rsid w:val="00CF6411"/>
    <w:rsid w:val="00D00052"/>
    <w:rsid w:val="00D005B2"/>
    <w:rsid w:val="00D0142A"/>
    <w:rsid w:val="00D02F61"/>
    <w:rsid w:val="00D042D8"/>
    <w:rsid w:val="00D04A43"/>
    <w:rsid w:val="00D04B48"/>
    <w:rsid w:val="00D06277"/>
    <w:rsid w:val="00D076AF"/>
    <w:rsid w:val="00D10B03"/>
    <w:rsid w:val="00D11733"/>
    <w:rsid w:val="00D121B3"/>
    <w:rsid w:val="00D129DC"/>
    <w:rsid w:val="00D137BB"/>
    <w:rsid w:val="00D13866"/>
    <w:rsid w:val="00D1413E"/>
    <w:rsid w:val="00D15851"/>
    <w:rsid w:val="00D16F88"/>
    <w:rsid w:val="00D17B74"/>
    <w:rsid w:val="00D20CF3"/>
    <w:rsid w:val="00D22437"/>
    <w:rsid w:val="00D23767"/>
    <w:rsid w:val="00D23840"/>
    <w:rsid w:val="00D2401D"/>
    <w:rsid w:val="00D240E9"/>
    <w:rsid w:val="00D25E6F"/>
    <w:rsid w:val="00D2738F"/>
    <w:rsid w:val="00D30C9A"/>
    <w:rsid w:val="00D31BBC"/>
    <w:rsid w:val="00D329E1"/>
    <w:rsid w:val="00D347F7"/>
    <w:rsid w:val="00D34D3E"/>
    <w:rsid w:val="00D404AE"/>
    <w:rsid w:val="00D4066C"/>
    <w:rsid w:val="00D43D32"/>
    <w:rsid w:val="00D43E9A"/>
    <w:rsid w:val="00D45888"/>
    <w:rsid w:val="00D45DB7"/>
    <w:rsid w:val="00D46222"/>
    <w:rsid w:val="00D50E05"/>
    <w:rsid w:val="00D520EC"/>
    <w:rsid w:val="00D5330A"/>
    <w:rsid w:val="00D5441D"/>
    <w:rsid w:val="00D545E0"/>
    <w:rsid w:val="00D553B5"/>
    <w:rsid w:val="00D56660"/>
    <w:rsid w:val="00D56DD6"/>
    <w:rsid w:val="00D57407"/>
    <w:rsid w:val="00D57A22"/>
    <w:rsid w:val="00D6036A"/>
    <w:rsid w:val="00D6072F"/>
    <w:rsid w:val="00D63199"/>
    <w:rsid w:val="00D633D9"/>
    <w:rsid w:val="00D637E6"/>
    <w:rsid w:val="00D63F03"/>
    <w:rsid w:val="00D666BD"/>
    <w:rsid w:val="00D715DE"/>
    <w:rsid w:val="00D729BE"/>
    <w:rsid w:val="00D73094"/>
    <w:rsid w:val="00D74E5C"/>
    <w:rsid w:val="00D75299"/>
    <w:rsid w:val="00D76582"/>
    <w:rsid w:val="00D77148"/>
    <w:rsid w:val="00D77F22"/>
    <w:rsid w:val="00D80C92"/>
    <w:rsid w:val="00D815FA"/>
    <w:rsid w:val="00D82160"/>
    <w:rsid w:val="00D823C6"/>
    <w:rsid w:val="00D824DA"/>
    <w:rsid w:val="00D82A3E"/>
    <w:rsid w:val="00D82AFF"/>
    <w:rsid w:val="00D82F4A"/>
    <w:rsid w:val="00D84D79"/>
    <w:rsid w:val="00D8608D"/>
    <w:rsid w:val="00D869E1"/>
    <w:rsid w:val="00D876CF"/>
    <w:rsid w:val="00D90EA3"/>
    <w:rsid w:val="00D91323"/>
    <w:rsid w:val="00D937E0"/>
    <w:rsid w:val="00D95361"/>
    <w:rsid w:val="00D958BE"/>
    <w:rsid w:val="00D968FA"/>
    <w:rsid w:val="00D96A1C"/>
    <w:rsid w:val="00D971BD"/>
    <w:rsid w:val="00D97683"/>
    <w:rsid w:val="00DA2136"/>
    <w:rsid w:val="00DA235A"/>
    <w:rsid w:val="00DA2673"/>
    <w:rsid w:val="00DA2821"/>
    <w:rsid w:val="00DA4E28"/>
    <w:rsid w:val="00DA5AD7"/>
    <w:rsid w:val="00DA6BA1"/>
    <w:rsid w:val="00DA6E3E"/>
    <w:rsid w:val="00DA7B2F"/>
    <w:rsid w:val="00DB225E"/>
    <w:rsid w:val="00DB24ED"/>
    <w:rsid w:val="00DB2A7C"/>
    <w:rsid w:val="00DB360A"/>
    <w:rsid w:val="00DB3AB9"/>
    <w:rsid w:val="00DB3D31"/>
    <w:rsid w:val="00DB51F5"/>
    <w:rsid w:val="00DB66E9"/>
    <w:rsid w:val="00DB71A4"/>
    <w:rsid w:val="00DC0313"/>
    <w:rsid w:val="00DC03CA"/>
    <w:rsid w:val="00DC176C"/>
    <w:rsid w:val="00DC183D"/>
    <w:rsid w:val="00DC2074"/>
    <w:rsid w:val="00DC2AF6"/>
    <w:rsid w:val="00DC30B0"/>
    <w:rsid w:val="00DC30DC"/>
    <w:rsid w:val="00DC326F"/>
    <w:rsid w:val="00DC34A3"/>
    <w:rsid w:val="00DC48FC"/>
    <w:rsid w:val="00DC520E"/>
    <w:rsid w:val="00DC650E"/>
    <w:rsid w:val="00DC6C47"/>
    <w:rsid w:val="00DD0B51"/>
    <w:rsid w:val="00DD0FCA"/>
    <w:rsid w:val="00DD10D9"/>
    <w:rsid w:val="00DD24C7"/>
    <w:rsid w:val="00DD3143"/>
    <w:rsid w:val="00DD420A"/>
    <w:rsid w:val="00DD4DBB"/>
    <w:rsid w:val="00DD52F7"/>
    <w:rsid w:val="00DD55D1"/>
    <w:rsid w:val="00DE027B"/>
    <w:rsid w:val="00DE0967"/>
    <w:rsid w:val="00DE1069"/>
    <w:rsid w:val="00DE1BB5"/>
    <w:rsid w:val="00DE22F5"/>
    <w:rsid w:val="00DE2B3D"/>
    <w:rsid w:val="00DE31A5"/>
    <w:rsid w:val="00DE5593"/>
    <w:rsid w:val="00DE588D"/>
    <w:rsid w:val="00DE6D93"/>
    <w:rsid w:val="00DE7762"/>
    <w:rsid w:val="00DE7EA9"/>
    <w:rsid w:val="00DF3985"/>
    <w:rsid w:val="00DF3D6D"/>
    <w:rsid w:val="00DF54AD"/>
    <w:rsid w:val="00DF5C15"/>
    <w:rsid w:val="00DF66EA"/>
    <w:rsid w:val="00DF69B5"/>
    <w:rsid w:val="00DF79FF"/>
    <w:rsid w:val="00E022C3"/>
    <w:rsid w:val="00E024BF"/>
    <w:rsid w:val="00E031A8"/>
    <w:rsid w:val="00E034CE"/>
    <w:rsid w:val="00E038DD"/>
    <w:rsid w:val="00E045B1"/>
    <w:rsid w:val="00E0495F"/>
    <w:rsid w:val="00E05264"/>
    <w:rsid w:val="00E05DF3"/>
    <w:rsid w:val="00E05F66"/>
    <w:rsid w:val="00E06247"/>
    <w:rsid w:val="00E067EE"/>
    <w:rsid w:val="00E07A1E"/>
    <w:rsid w:val="00E105B3"/>
    <w:rsid w:val="00E11268"/>
    <w:rsid w:val="00E12011"/>
    <w:rsid w:val="00E12299"/>
    <w:rsid w:val="00E1497D"/>
    <w:rsid w:val="00E14C16"/>
    <w:rsid w:val="00E21540"/>
    <w:rsid w:val="00E236D7"/>
    <w:rsid w:val="00E2424A"/>
    <w:rsid w:val="00E24AAC"/>
    <w:rsid w:val="00E25FC8"/>
    <w:rsid w:val="00E26F28"/>
    <w:rsid w:val="00E271E8"/>
    <w:rsid w:val="00E27D00"/>
    <w:rsid w:val="00E3082B"/>
    <w:rsid w:val="00E309B5"/>
    <w:rsid w:val="00E311E1"/>
    <w:rsid w:val="00E328A1"/>
    <w:rsid w:val="00E337CB"/>
    <w:rsid w:val="00E33824"/>
    <w:rsid w:val="00E35B40"/>
    <w:rsid w:val="00E37697"/>
    <w:rsid w:val="00E37B18"/>
    <w:rsid w:val="00E40448"/>
    <w:rsid w:val="00E420F8"/>
    <w:rsid w:val="00E42AE2"/>
    <w:rsid w:val="00E42C15"/>
    <w:rsid w:val="00E44A1B"/>
    <w:rsid w:val="00E452F3"/>
    <w:rsid w:val="00E46935"/>
    <w:rsid w:val="00E4716F"/>
    <w:rsid w:val="00E4720F"/>
    <w:rsid w:val="00E4761F"/>
    <w:rsid w:val="00E47873"/>
    <w:rsid w:val="00E50545"/>
    <w:rsid w:val="00E50C09"/>
    <w:rsid w:val="00E52876"/>
    <w:rsid w:val="00E538B8"/>
    <w:rsid w:val="00E540A7"/>
    <w:rsid w:val="00E54570"/>
    <w:rsid w:val="00E55356"/>
    <w:rsid w:val="00E55C9B"/>
    <w:rsid w:val="00E56133"/>
    <w:rsid w:val="00E618C6"/>
    <w:rsid w:val="00E61D52"/>
    <w:rsid w:val="00E620CF"/>
    <w:rsid w:val="00E62D11"/>
    <w:rsid w:val="00E632E5"/>
    <w:rsid w:val="00E6358D"/>
    <w:rsid w:val="00E6453C"/>
    <w:rsid w:val="00E64713"/>
    <w:rsid w:val="00E654C8"/>
    <w:rsid w:val="00E663AB"/>
    <w:rsid w:val="00E66B4F"/>
    <w:rsid w:val="00E67D14"/>
    <w:rsid w:val="00E67D8C"/>
    <w:rsid w:val="00E70AED"/>
    <w:rsid w:val="00E72370"/>
    <w:rsid w:val="00E724E6"/>
    <w:rsid w:val="00E727EC"/>
    <w:rsid w:val="00E72D0D"/>
    <w:rsid w:val="00E737B2"/>
    <w:rsid w:val="00E750F6"/>
    <w:rsid w:val="00E753DA"/>
    <w:rsid w:val="00E759E7"/>
    <w:rsid w:val="00E76447"/>
    <w:rsid w:val="00E76F18"/>
    <w:rsid w:val="00E77841"/>
    <w:rsid w:val="00E803AC"/>
    <w:rsid w:val="00E8230E"/>
    <w:rsid w:val="00E82E7F"/>
    <w:rsid w:val="00E833B6"/>
    <w:rsid w:val="00E83A82"/>
    <w:rsid w:val="00E84A28"/>
    <w:rsid w:val="00E858AA"/>
    <w:rsid w:val="00E85B73"/>
    <w:rsid w:val="00E8614E"/>
    <w:rsid w:val="00E866D7"/>
    <w:rsid w:val="00E87B2D"/>
    <w:rsid w:val="00E91044"/>
    <w:rsid w:val="00E917A6"/>
    <w:rsid w:val="00E918B1"/>
    <w:rsid w:val="00E94AA7"/>
    <w:rsid w:val="00E94D2E"/>
    <w:rsid w:val="00E954A0"/>
    <w:rsid w:val="00E95912"/>
    <w:rsid w:val="00E9624A"/>
    <w:rsid w:val="00E96ED0"/>
    <w:rsid w:val="00E970F1"/>
    <w:rsid w:val="00EA0732"/>
    <w:rsid w:val="00EA3BC3"/>
    <w:rsid w:val="00EA3CDE"/>
    <w:rsid w:val="00EA5267"/>
    <w:rsid w:val="00EA5366"/>
    <w:rsid w:val="00EA547F"/>
    <w:rsid w:val="00EA54A3"/>
    <w:rsid w:val="00EB0FF8"/>
    <w:rsid w:val="00EB1E25"/>
    <w:rsid w:val="00EB243A"/>
    <w:rsid w:val="00EB36DC"/>
    <w:rsid w:val="00EB4012"/>
    <w:rsid w:val="00EB4C54"/>
    <w:rsid w:val="00EB5043"/>
    <w:rsid w:val="00EB5183"/>
    <w:rsid w:val="00EC118A"/>
    <w:rsid w:val="00EC15FF"/>
    <w:rsid w:val="00EC4C27"/>
    <w:rsid w:val="00EC4F76"/>
    <w:rsid w:val="00EC6C4D"/>
    <w:rsid w:val="00ED0A1A"/>
    <w:rsid w:val="00ED12EA"/>
    <w:rsid w:val="00ED2208"/>
    <w:rsid w:val="00ED45EA"/>
    <w:rsid w:val="00ED60B3"/>
    <w:rsid w:val="00ED62BC"/>
    <w:rsid w:val="00ED6FED"/>
    <w:rsid w:val="00EE0F53"/>
    <w:rsid w:val="00EE229D"/>
    <w:rsid w:val="00EF0117"/>
    <w:rsid w:val="00EF012D"/>
    <w:rsid w:val="00EF1419"/>
    <w:rsid w:val="00EF299E"/>
    <w:rsid w:val="00EF30DB"/>
    <w:rsid w:val="00EF53BB"/>
    <w:rsid w:val="00EF623B"/>
    <w:rsid w:val="00EF6C5D"/>
    <w:rsid w:val="00EF6E8C"/>
    <w:rsid w:val="00F00FB1"/>
    <w:rsid w:val="00F0145E"/>
    <w:rsid w:val="00F018E1"/>
    <w:rsid w:val="00F0231E"/>
    <w:rsid w:val="00F023B9"/>
    <w:rsid w:val="00F04F5B"/>
    <w:rsid w:val="00F05471"/>
    <w:rsid w:val="00F07267"/>
    <w:rsid w:val="00F07327"/>
    <w:rsid w:val="00F107D1"/>
    <w:rsid w:val="00F11687"/>
    <w:rsid w:val="00F139AA"/>
    <w:rsid w:val="00F14A88"/>
    <w:rsid w:val="00F14B0D"/>
    <w:rsid w:val="00F15B19"/>
    <w:rsid w:val="00F15E02"/>
    <w:rsid w:val="00F1636C"/>
    <w:rsid w:val="00F16CEF"/>
    <w:rsid w:val="00F17E10"/>
    <w:rsid w:val="00F20510"/>
    <w:rsid w:val="00F2073F"/>
    <w:rsid w:val="00F22E70"/>
    <w:rsid w:val="00F233A7"/>
    <w:rsid w:val="00F23BAF"/>
    <w:rsid w:val="00F23FD2"/>
    <w:rsid w:val="00F249B8"/>
    <w:rsid w:val="00F27035"/>
    <w:rsid w:val="00F2718A"/>
    <w:rsid w:val="00F27DB8"/>
    <w:rsid w:val="00F302BE"/>
    <w:rsid w:val="00F30B8E"/>
    <w:rsid w:val="00F312D1"/>
    <w:rsid w:val="00F31E21"/>
    <w:rsid w:val="00F31E82"/>
    <w:rsid w:val="00F31F3F"/>
    <w:rsid w:val="00F325E9"/>
    <w:rsid w:val="00F36B31"/>
    <w:rsid w:val="00F37498"/>
    <w:rsid w:val="00F377EB"/>
    <w:rsid w:val="00F37CB0"/>
    <w:rsid w:val="00F404DA"/>
    <w:rsid w:val="00F417FE"/>
    <w:rsid w:val="00F43322"/>
    <w:rsid w:val="00F439C5"/>
    <w:rsid w:val="00F45108"/>
    <w:rsid w:val="00F46C42"/>
    <w:rsid w:val="00F524C8"/>
    <w:rsid w:val="00F52F2E"/>
    <w:rsid w:val="00F56401"/>
    <w:rsid w:val="00F569EF"/>
    <w:rsid w:val="00F5731F"/>
    <w:rsid w:val="00F578A8"/>
    <w:rsid w:val="00F60A9D"/>
    <w:rsid w:val="00F61C21"/>
    <w:rsid w:val="00F628E3"/>
    <w:rsid w:val="00F6317D"/>
    <w:rsid w:val="00F64492"/>
    <w:rsid w:val="00F674CD"/>
    <w:rsid w:val="00F6761D"/>
    <w:rsid w:val="00F70AA1"/>
    <w:rsid w:val="00F71748"/>
    <w:rsid w:val="00F71DEF"/>
    <w:rsid w:val="00F71F24"/>
    <w:rsid w:val="00F720D1"/>
    <w:rsid w:val="00F734FA"/>
    <w:rsid w:val="00F737B5"/>
    <w:rsid w:val="00F73EAB"/>
    <w:rsid w:val="00F746AB"/>
    <w:rsid w:val="00F75988"/>
    <w:rsid w:val="00F75C0E"/>
    <w:rsid w:val="00F75CC6"/>
    <w:rsid w:val="00F76448"/>
    <w:rsid w:val="00F7687A"/>
    <w:rsid w:val="00F808FA"/>
    <w:rsid w:val="00F81F28"/>
    <w:rsid w:val="00F8251D"/>
    <w:rsid w:val="00F82EC4"/>
    <w:rsid w:val="00F83249"/>
    <w:rsid w:val="00F8569F"/>
    <w:rsid w:val="00F86676"/>
    <w:rsid w:val="00F8678C"/>
    <w:rsid w:val="00F86D0F"/>
    <w:rsid w:val="00F86D47"/>
    <w:rsid w:val="00F87110"/>
    <w:rsid w:val="00F91904"/>
    <w:rsid w:val="00F920DF"/>
    <w:rsid w:val="00F9265D"/>
    <w:rsid w:val="00F93810"/>
    <w:rsid w:val="00F949EA"/>
    <w:rsid w:val="00F965E5"/>
    <w:rsid w:val="00F97209"/>
    <w:rsid w:val="00F9779D"/>
    <w:rsid w:val="00F97CC6"/>
    <w:rsid w:val="00FA09F4"/>
    <w:rsid w:val="00FA19DE"/>
    <w:rsid w:val="00FA1ACF"/>
    <w:rsid w:val="00FA2160"/>
    <w:rsid w:val="00FA50A8"/>
    <w:rsid w:val="00FA52AB"/>
    <w:rsid w:val="00FA59CA"/>
    <w:rsid w:val="00FA6152"/>
    <w:rsid w:val="00FA6E30"/>
    <w:rsid w:val="00FA70A5"/>
    <w:rsid w:val="00FA710E"/>
    <w:rsid w:val="00FA71F1"/>
    <w:rsid w:val="00FB13E3"/>
    <w:rsid w:val="00FB1841"/>
    <w:rsid w:val="00FB351A"/>
    <w:rsid w:val="00FB4A75"/>
    <w:rsid w:val="00FB5837"/>
    <w:rsid w:val="00FB6BE8"/>
    <w:rsid w:val="00FB735A"/>
    <w:rsid w:val="00FC02EA"/>
    <w:rsid w:val="00FC089E"/>
    <w:rsid w:val="00FC0B1B"/>
    <w:rsid w:val="00FC15AA"/>
    <w:rsid w:val="00FC33D8"/>
    <w:rsid w:val="00FC4FA0"/>
    <w:rsid w:val="00FC51DC"/>
    <w:rsid w:val="00FC699B"/>
    <w:rsid w:val="00FC7781"/>
    <w:rsid w:val="00FC79F6"/>
    <w:rsid w:val="00FD01BD"/>
    <w:rsid w:val="00FD043D"/>
    <w:rsid w:val="00FD2C7C"/>
    <w:rsid w:val="00FD39C7"/>
    <w:rsid w:val="00FD3F89"/>
    <w:rsid w:val="00FD5B37"/>
    <w:rsid w:val="00FE19BA"/>
    <w:rsid w:val="00FE515A"/>
    <w:rsid w:val="00FE630C"/>
    <w:rsid w:val="00FF0977"/>
    <w:rsid w:val="00FF2352"/>
    <w:rsid w:val="00FF3289"/>
    <w:rsid w:val="00FF354C"/>
    <w:rsid w:val="00FF39D7"/>
    <w:rsid w:val="00FF3D20"/>
    <w:rsid w:val="00FF3E30"/>
    <w:rsid w:val="00FF4633"/>
    <w:rsid w:val="00FF54DD"/>
    <w:rsid w:val="00FF7736"/>
    <w:rsid w:val="00FF778A"/>
    <w:rsid w:val="00FF7C0D"/>
    <w:rsid w:val="00FF7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29659"/>
  <w14:defaultImageDpi w14:val="32767"/>
  <w15:chartTrackingRefBased/>
  <w15:docId w15:val="{39F42B03-293F-47FB-B893-E384BC73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E45"/>
    <w:pPr>
      <w:widowControl w:val="0"/>
      <w:jc w:val="both"/>
    </w:pPr>
    <w:rPr>
      <w:rFonts w:ascii="Times New Roman" w:hAnsi="Times New Roman"/>
      <w:sz w:val="22"/>
    </w:rPr>
  </w:style>
  <w:style w:type="paragraph" w:styleId="Heading1">
    <w:name w:val="heading 1"/>
    <w:basedOn w:val="Normal"/>
    <w:next w:val="Normal"/>
    <w:link w:val="Heading1Char"/>
    <w:uiPriority w:val="9"/>
    <w:qFormat/>
    <w:rsid w:val="00BF5661"/>
    <w:pPr>
      <w:keepNext/>
      <w:keepLines/>
      <w:spacing w:after="120"/>
      <w:outlineLvl w:val="0"/>
    </w:pPr>
    <w:rPr>
      <w:b/>
      <w:bCs/>
      <w:kern w:val="44"/>
      <w:szCs w:val="44"/>
    </w:rPr>
  </w:style>
  <w:style w:type="paragraph" w:styleId="Heading2">
    <w:name w:val="heading 2"/>
    <w:basedOn w:val="Normal"/>
    <w:next w:val="Normal"/>
    <w:link w:val="Heading2Char"/>
    <w:uiPriority w:val="9"/>
    <w:unhideWhenUsed/>
    <w:qFormat/>
    <w:rsid w:val="00963710"/>
    <w:pPr>
      <w:keepNext/>
      <w:keepLines/>
      <w:spacing w:after="120"/>
      <w:outlineLvl w:val="1"/>
    </w:pPr>
    <w:rPr>
      <w:rFonts w:eastAsia="Times New Roman" w:cstheme="majorBidi"/>
      <w:b/>
      <w:bCs/>
      <w:i/>
      <w:szCs w:val="32"/>
    </w:rPr>
  </w:style>
  <w:style w:type="paragraph" w:styleId="Heading3">
    <w:name w:val="heading 3"/>
    <w:basedOn w:val="Normal"/>
    <w:next w:val="Normal"/>
    <w:link w:val="Heading3Char"/>
    <w:uiPriority w:val="9"/>
    <w:unhideWhenUsed/>
    <w:qFormat/>
    <w:rsid w:val="00963710"/>
    <w:pPr>
      <w:keepNext/>
      <w:keepLines/>
      <w:spacing w:after="120"/>
      <w:outlineLvl w:val="2"/>
    </w:pPr>
    <w:rPr>
      <w:bCs/>
      <w:i/>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661"/>
    <w:rPr>
      <w:rFonts w:ascii="Times New Roman" w:hAnsi="Times New Roman"/>
      <w:b/>
      <w:bCs/>
      <w:kern w:val="44"/>
      <w:sz w:val="22"/>
      <w:szCs w:val="44"/>
    </w:rPr>
  </w:style>
  <w:style w:type="character" w:customStyle="1" w:styleId="Heading2Char">
    <w:name w:val="Heading 2 Char"/>
    <w:basedOn w:val="DefaultParagraphFont"/>
    <w:link w:val="Heading2"/>
    <w:uiPriority w:val="9"/>
    <w:rsid w:val="00963710"/>
    <w:rPr>
      <w:rFonts w:ascii="Times New Roman" w:eastAsia="Times New Roman" w:hAnsi="Times New Roman" w:cstheme="majorBidi"/>
      <w:b/>
      <w:bCs/>
      <w:i/>
      <w:sz w:val="22"/>
      <w:szCs w:val="32"/>
    </w:rPr>
  </w:style>
  <w:style w:type="character" w:styleId="PlaceholderText">
    <w:name w:val="Placeholder Text"/>
    <w:basedOn w:val="DefaultParagraphFont"/>
    <w:uiPriority w:val="99"/>
    <w:semiHidden/>
    <w:rsid w:val="00A71C87"/>
    <w:rPr>
      <w:color w:val="808080"/>
    </w:rPr>
  </w:style>
  <w:style w:type="paragraph" w:styleId="ListParagraph">
    <w:name w:val="List Paragraph"/>
    <w:basedOn w:val="Normal"/>
    <w:uiPriority w:val="34"/>
    <w:qFormat/>
    <w:rsid w:val="00B7472C"/>
    <w:pPr>
      <w:ind w:firstLineChars="200" w:firstLine="420"/>
    </w:pPr>
  </w:style>
  <w:style w:type="paragraph" w:styleId="Caption">
    <w:name w:val="caption"/>
    <w:basedOn w:val="Normal"/>
    <w:next w:val="Normal"/>
    <w:uiPriority w:val="35"/>
    <w:unhideWhenUsed/>
    <w:qFormat/>
    <w:rsid w:val="007F7D77"/>
    <w:pPr>
      <w:spacing w:after="120"/>
      <w:jc w:val="center"/>
    </w:pPr>
    <w:rPr>
      <w:rFonts w:eastAsia="SimHei" w:cstheme="majorBidi"/>
      <w:b/>
      <w:szCs w:val="20"/>
    </w:rPr>
  </w:style>
  <w:style w:type="table" w:styleId="TableGrid">
    <w:name w:val="Table Grid"/>
    <w:basedOn w:val="TableNormal"/>
    <w:uiPriority w:val="39"/>
    <w:qFormat/>
    <w:rsid w:val="00B75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367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7367C"/>
    <w:rPr>
      <w:rFonts w:ascii="Times New Roman" w:hAnsi="Times New Roman"/>
      <w:sz w:val="18"/>
      <w:szCs w:val="18"/>
    </w:rPr>
  </w:style>
  <w:style w:type="paragraph" w:styleId="Footer">
    <w:name w:val="footer"/>
    <w:basedOn w:val="Normal"/>
    <w:link w:val="FooterChar"/>
    <w:uiPriority w:val="99"/>
    <w:unhideWhenUsed/>
    <w:rsid w:val="0087367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7367C"/>
    <w:rPr>
      <w:rFonts w:ascii="Times New Roman" w:hAnsi="Times New Roman"/>
      <w:sz w:val="18"/>
      <w:szCs w:val="18"/>
    </w:rPr>
  </w:style>
  <w:style w:type="paragraph" w:styleId="BalloonText">
    <w:name w:val="Balloon Text"/>
    <w:basedOn w:val="Normal"/>
    <w:link w:val="BalloonTextChar"/>
    <w:uiPriority w:val="99"/>
    <w:semiHidden/>
    <w:unhideWhenUsed/>
    <w:rsid w:val="0087367C"/>
    <w:rPr>
      <w:sz w:val="18"/>
      <w:szCs w:val="18"/>
    </w:rPr>
  </w:style>
  <w:style w:type="character" w:customStyle="1" w:styleId="BalloonTextChar">
    <w:name w:val="Balloon Text Char"/>
    <w:basedOn w:val="DefaultParagraphFont"/>
    <w:link w:val="BalloonText"/>
    <w:uiPriority w:val="99"/>
    <w:semiHidden/>
    <w:rsid w:val="0087367C"/>
    <w:rPr>
      <w:rFonts w:ascii="Times New Roman" w:hAnsi="Times New Roman"/>
      <w:sz w:val="18"/>
      <w:szCs w:val="18"/>
    </w:rPr>
  </w:style>
  <w:style w:type="character" w:styleId="IntenseEmphasis">
    <w:name w:val="Intense Emphasis"/>
    <w:basedOn w:val="DefaultParagraphFont"/>
    <w:uiPriority w:val="21"/>
    <w:qFormat/>
    <w:rsid w:val="00231A88"/>
    <w:rPr>
      <w:i/>
      <w:iCs/>
      <w:color w:val="4472C4" w:themeColor="accent1"/>
    </w:rPr>
  </w:style>
  <w:style w:type="paragraph" w:styleId="NoSpacing">
    <w:name w:val="No Spacing"/>
    <w:uiPriority w:val="1"/>
    <w:qFormat/>
    <w:rsid w:val="00AD4C20"/>
    <w:pPr>
      <w:widowControl w:val="0"/>
      <w:jc w:val="both"/>
    </w:pPr>
    <w:rPr>
      <w:rFonts w:ascii="Times New Roman" w:hAnsi="Times New Roman"/>
      <w:sz w:val="22"/>
    </w:rPr>
  </w:style>
  <w:style w:type="character" w:styleId="Hyperlink">
    <w:name w:val="Hyperlink"/>
    <w:basedOn w:val="DefaultParagraphFont"/>
    <w:uiPriority w:val="99"/>
    <w:unhideWhenUsed/>
    <w:rsid w:val="009B13E0"/>
    <w:rPr>
      <w:color w:val="0563C1" w:themeColor="hyperlink"/>
      <w:u w:val="single"/>
    </w:rPr>
  </w:style>
  <w:style w:type="character" w:customStyle="1" w:styleId="1">
    <w:name w:val="未处理的提及1"/>
    <w:basedOn w:val="DefaultParagraphFont"/>
    <w:uiPriority w:val="99"/>
    <w:semiHidden/>
    <w:unhideWhenUsed/>
    <w:rsid w:val="009B13E0"/>
    <w:rPr>
      <w:color w:val="605E5C"/>
      <w:shd w:val="clear" w:color="auto" w:fill="E1DFDD"/>
    </w:rPr>
  </w:style>
  <w:style w:type="character" w:styleId="CommentReference">
    <w:name w:val="annotation reference"/>
    <w:basedOn w:val="DefaultParagraphFont"/>
    <w:uiPriority w:val="99"/>
    <w:semiHidden/>
    <w:unhideWhenUsed/>
    <w:rsid w:val="00B277C2"/>
    <w:rPr>
      <w:sz w:val="21"/>
      <w:szCs w:val="21"/>
    </w:rPr>
  </w:style>
  <w:style w:type="paragraph" w:styleId="CommentText">
    <w:name w:val="annotation text"/>
    <w:basedOn w:val="Normal"/>
    <w:link w:val="CommentTextChar"/>
    <w:uiPriority w:val="99"/>
    <w:semiHidden/>
    <w:unhideWhenUsed/>
    <w:rsid w:val="00B277C2"/>
    <w:pPr>
      <w:jc w:val="left"/>
    </w:pPr>
  </w:style>
  <w:style w:type="character" w:customStyle="1" w:styleId="CommentTextChar">
    <w:name w:val="Comment Text Char"/>
    <w:basedOn w:val="DefaultParagraphFont"/>
    <w:link w:val="CommentText"/>
    <w:uiPriority w:val="99"/>
    <w:semiHidden/>
    <w:rsid w:val="00B277C2"/>
    <w:rPr>
      <w:rFonts w:ascii="Times New Roman" w:hAnsi="Times New Roman"/>
      <w:sz w:val="22"/>
    </w:rPr>
  </w:style>
  <w:style w:type="paragraph" w:styleId="CommentSubject">
    <w:name w:val="annotation subject"/>
    <w:basedOn w:val="CommentText"/>
    <w:next w:val="CommentText"/>
    <w:link w:val="CommentSubjectChar"/>
    <w:uiPriority w:val="99"/>
    <w:semiHidden/>
    <w:unhideWhenUsed/>
    <w:rsid w:val="00B277C2"/>
    <w:rPr>
      <w:b/>
      <w:bCs/>
    </w:rPr>
  </w:style>
  <w:style w:type="character" w:customStyle="1" w:styleId="CommentSubjectChar">
    <w:name w:val="Comment Subject Char"/>
    <w:basedOn w:val="CommentTextChar"/>
    <w:link w:val="CommentSubject"/>
    <w:uiPriority w:val="99"/>
    <w:semiHidden/>
    <w:rsid w:val="00B277C2"/>
    <w:rPr>
      <w:rFonts w:ascii="Times New Roman" w:hAnsi="Times New Roman"/>
      <w:b/>
      <w:bCs/>
      <w:sz w:val="22"/>
    </w:rPr>
  </w:style>
  <w:style w:type="character" w:customStyle="1" w:styleId="Heading3Char">
    <w:name w:val="Heading 3 Char"/>
    <w:basedOn w:val="DefaultParagraphFont"/>
    <w:link w:val="Heading3"/>
    <w:uiPriority w:val="9"/>
    <w:rsid w:val="00963710"/>
    <w:rPr>
      <w:rFonts w:ascii="Times New Roman" w:hAnsi="Times New Roman"/>
      <w:bCs/>
      <w:i/>
      <w:sz w:val="22"/>
      <w:szCs w:val="32"/>
      <w:u w:val="single"/>
    </w:rPr>
  </w:style>
  <w:style w:type="paragraph" w:styleId="Revision">
    <w:name w:val="Revision"/>
    <w:hidden/>
    <w:uiPriority w:val="99"/>
    <w:semiHidden/>
    <w:rsid w:val="00B10C1A"/>
    <w:rPr>
      <w:rFonts w:ascii="Times New Roman" w:hAnsi="Times New Roman"/>
      <w:sz w:val="22"/>
    </w:rPr>
  </w:style>
  <w:style w:type="character" w:customStyle="1" w:styleId="2">
    <w:name w:val="未处理的提及2"/>
    <w:basedOn w:val="DefaultParagraphFont"/>
    <w:uiPriority w:val="99"/>
    <w:semiHidden/>
    <w:unhideWhenUsed/>
    <w:rsid w:val="00FB13E3"/>
    <w:rPr>
      <w:color w:val="605E5C"/>
      <w:shd w:val="clear" w:color="auto" w:fill="E1DFDD"/>
    </w:rPr>
  </w:style>
  <w:style w:type="character" w:customStyle="1" w:styleId="3">
    <w:name w:val="未处理的提及3"/>
    <w:basedOn w:val="DefaultParagraphFont"/>
    <w:uiPriority w:val="99"/>
    <w:semiHidden/>
    <w:unhideWhenUsed/>
    <w:rsid w:val="00600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974263">
      <w:bodyDiv w:val="1"/>
      <w:marLeft w:val="0"/>
      <w:marRight w:val="0"/>
      <w:marTop w:val="0"/>
      <w:marBottom w:val="0"/>
      <w:divBdr>
        <w:top w:val="none" w:sz="0" w:space="0" w:color="auto"/>
        <w:left w:val="none" w:sz="0" w:space="0" w:color="auto"/>
        <w:bottom w:val="none" w:sz="0" w:space="0" w:color="auto"/>
        <w:right w:val="none" w:sz="0" w:space="0" w:color="auto"/>
      </w:divBdr>
    </w:div>
    <w:div w:id="1498500623">
      <w:bodyDiv w:val="1"/>
      <w:marLeft w:val="0"/>
      <w:marRight w:val="0"/>
      <w:marTop w:val="0"/>
      <w:marBottom w:val="0"/>
      <w:divBdr>
        <w:top w:val="none" w:sz="0" w:space="0" w:color="auto"/>
        <w:left w:val="none" w:sz="0" w:space="0" w:color="auto"/>
        <w:bottom w:val="none" w:sz="0" w:space="0" w:color="auto"/>
        <w:right w:val="none" w:sz="0" w:space="0" w:color="auto"/>
      </w:divBdr>
    </w:div>
    <w:div w:id="185206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5706E-DBEC-4CC6-AC15-10780C551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7556</Words>
  <Characters>43073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 旻奕</dc:creator>
  <cp:keywords/>
  <dc:description/>
  <cp:lastModifiedBy>Zhang, Xue [xz804]</cp:lastModifiedBy>
  <cp:revision>2</cp:revision>
  <dcterms:created xsi:type="dcterms:W3CDTF">2023-08-25T11:57:00Z</dcterms:created>
  <dcterms:modified xsi:type="dcterms:W3CDTF">2023-08-25T11:57:00Z</dcterms:modified>
</cp:coreProperties>
</file>