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0AD19" w14:textId="16050A6F" w:rsidR="00F708AD" w:rsidRPr="009B6FFE" w:rsidRDefault="009B6FFE" w:rsidP="009B6FFE">
      <w:r w:rsidRPr="009B6FFE">
        <w:rPr>
          <w:b/>
          <w:bCs/>
        </w:rPr>
        <w:t xml:space="preserve">Title: </w:t>
      </w:r>
      <w:r w:rsidR="004C0019" w:rsidRPr="009B6FFE">
        <w:t xml:space="preserve">The IASLC Early Lung Imaging Confederation (ELIC) </w:t>
      </w:r>
      <w:r w:rsidR="004102D4" w:rsidRPr="009B6FFE">
        <w:t>Open-Source</w:t>
      </w:r>
      <w:r w:rsidR="004C0019" w:rsidRPr="009B6FFE">
        <w:t xml:space="preserve"> </w:t>
      </w:r>
      <w:r w:rsidR="00D721FF" w:rsidRPr="009B6FFE">
        <w:t xml:space="preserve">Deep Learning and </w:t>
      </w:r>
      <w:r w:rsidR="00AE5937" w:rsidRPr="009B6FFE">
        <w:t xml:space="preserve">Quantitative </w:t>
      </w:r>
      <w:r w:rsidR="00E7565B" w:rsidRPr="009B6FFE">
        <w:t>Measurement</w:t>
      </w:r>
      <w:r w:rsidR="00D721FF" w:rsidRPr="009B6FFE">
        <w:t xml:space="preserve"> </w:t>
      </w:r>
      <w:r w:rsidR="004C0019" w:rsidRPr="009B6FFE">
        <w:t>Initiative</w:t>
      </w:r>
    </w:p>
    <w:p w14:paraId="71497389" w14:textId="29E253EC" w:rsidR="00B727F8" w:rsidRPr="009B6FFE" w:rsidRDefault="00B727F8" w:rsidP="004102D4"/>
    <w:p w14:paraId="5FC777A3" w14:textId="0CF744E4" w:rsidR="00594328" w:rsidRDefault="00594328" w:rsidP="00B727F8">
      <w:pPr>
        <w:rPr>
          <w:b/>
          <w:bCs/>
        </w:rPr>
      </w:pPr>
    </w:p>
    <w:p w14:paraId="5740BBC0" w14:textId="09117EC7" w:rsidR="00594328" w:rsidRPr="008A40BB" w:rsidRDefault="003832FB" w:rsidP="00B727F8">
      <w:pPr>
        <w:rPr>
          <w:b/>
          <w:bCs/>
        </w:rPr>
      </w:pPr>
      <w:r w:rsidRPr="009F4726">
        <w:t>Stephen Lam</w:t>
      </w:r>
      <w:r w:rsidR="00D129FB">
        <w:rPr>
          <w:vertAlign w:val="superscript"/>
        </w:rPr>
        <w:t>a</w:t>
      </w:r>
      <w:r w:rsidRPr="009F4726">
        <w:t>, MD,</w:t>
      </w:r>
      <w:r w:rsidR="00D129FB">
        <w:t xml:space="preserve"> Murry W. Wynes</w:t>
      </w:r>
      <w:r w:rsidR="000D2221">
        <w:rPr>
          <w:vertAlign w:val="superscript"/>
        </w:rPr>
        <w:t>b</w:t>
      </w:r>
      <w:r w:rsidR="000D2221">
        <w:t>, PhD, Casey Connolly</w:t>
      </w:r>
      <w:r w:rsidR="000D2221">
        <w:rPr>
          <w:vertAlign w:val="superscript"/>
        </w:rPr>
        <w:t>c</w:t>
      </w:r>
      <w:r w:rsidR="000D2221">
        <w:t xml:space="preserve">, MPH, </w:t>
      </w:r>
      <w:r w:rsidR="00FC3621">
        <w:t>Kazuto Ashizawa</w:t>
      </w:r>
      <w:r w:rsidR="00FC3621">
        <w:rPr>
          <w:vertAlign w:val="superscript"/>
        </w:rPr>
        <w:t>d</w:t>
      </w:r>
      <w:r w:rsidR="00FC3621">
        <w:t>, MD, PhD,</w:t>
      </w:r>
      <w:r w:rsidR="00A67983">
        <w:t xml:space="preserve"> </w:t>
      </w:r>
      <w:r w:rsidR="00A67983" w:rsidRPr="001462B4">
        <w:rPr>
          <w:bCs/>
          <w:lang w:val="en-CA"/>
        </w:rPr>
        <w:t>Sukhinder Atkar-Khattra</w:t>
      </w:r>
      <w:r w:rsidR="00A67983">
        <w:rPr>
          <w:bCs/>
          <w:vertAlign w:val="superscript"/>
          <w:lang w:val="en-CA"/>
        </w:rPr>
        <w:t>e</w:t>
      </w:r>
      <w:r w:rsidR="00A67983">
        <w:rPr>
          <w:bCs/>
          <w:lang w:val="en-CA"/>
        </w:rPr>
        <w:t>,</w:t>
      </w:r>
      <w:r w:rsidR="00A67983" w:rsidRPr="001462B4">
        <w:rPr>
          <w:bCs/>
          <w:lang w:val="en-CA"/>
        </w:rPr>
        <w:t xml:space="preserve"> BSc.</w:t>
      </w:r>
      <w:r w:rsidR="00DB30A5">
        <w:rPr>
          <w:bCs/>
          <w:lang w:val="en-CA"/>
        </w:rPr>
        <w:t xml:space="preserve">, </w:t>
      </w:r>
      <w:r w:rsidR="00792BAF">
        <w:t>Chandra P. Belani</w:t>
      </w:r>
      <w:r w:rsidR="00792BAF">
        <w:rPr>
          <w:vertAlign w:val="superscript"/>
        </w:rPr>
        <w:t>f</w:t>
      </w:r>
      <w:r w:rsidR="00792BAF">
        <w:t>, MD,</w:t>
      </w:r>
      <w:r w:rsidR="00676514">
        <w:t xml:space="preserve"> </w:t>
      </w:r>
      <w:r w:rsidR="00676514" w:rsidRPr="00ED03CA">
        <w:t>Domenic DiNatale</w:t>
      </w:r>
      <w:r w:rsidR="00676514">
        <w:rPr>
          <w:vertAlign w:val="superscript"/>
        </w:rPr>
        <w:t>g</w:t>
      </w:r>
      <w:r w:rsidR="00676514">
        <w:t xml:space="preserve">, </w:t>
      </w:r>
      <w:r w:rsidR="001661CD" w:rsidRPr="00E075E3">
        <w:t>Claudia I. Henschke</w:t>
      </w:r>
      <w:r w:rsidR="001661CD">
        <w:rPr>
          <w:vertAlign w:val="superscript"/>
        </w:rPr>
        <w:t>h</w:t>
      </w:r>
      <w:r w:rsidR="001661CD" w:rsidRPr="00E075E3">
        <w:t>, MD, PhD</w:t>
      </w:r>
      <w:r w:rsidR="0090016E">
        <w:t xml:space="preserve">, </w:t>
      </w:r>
      <w:r w:rsidR="0095436A">
        <w:t>Bruno Hochhegger</w:t>
      </w:r>
      <w:r w:rsidR="0095436A">
        <w:rPr>
          <w:vertAlign w:val="superscript"/>
        </w:rPr>
        <w:t>i</w:t>
      </w:r>
      <w:r w:rsidR="0095436A">
        <w:t>, MD, PhD</w:t>
      </w:r>
      <w:r w:rsidR="00644BBD">
        <w:t xml:space="preserve">, </w:t>
      </w:r>
      <w:r w:rsidR="008A40BB" w:rsidRPr="00BC6971">
        <w:t>Claudio Jacomelli</w:t>
      </w:r>
      <w:r w:rsidR="003460B1">
        <w:rPr>
          <w:vertAlign w:val="superscript"/>
        </w:rPr>
        <w:t>j</w:t>
      </w:r>
      <w:r w:rsidR="008A40BB">
        <w:t xml:space="preserve">, </w:t>
      </w:r>
      <w:r w:rsidR="0082247B" w:rsidRPr="00280902">
        <w:t>Małgorzata Jelitto</w:t>
      </w:r>
      <w:r w:rsidR="0082247B">
        <w:rPr>
          <w:vertAlign w:val="superscript"/>
        </w:rPr>
        <w:t>k</w:t>
      </w:r>
      <w:r w:rsidR="0082247B">
        <w:t>,</w:t>
      </w:r>
      <w:r w:rsidR="0082247B" w:rsidRPr="00280902">
        <w:t xml:space="preserve"> MD</w:t>
      </w:r>
      <w:r w:rsidR="0082247B" w:rsidRPr="00400598">
        <w:rPr>
          <w:b/>
          <w:bCs/>
        </w:rPr>
        <w:t>,</w:t>
      </w:r>
      <w:r w:rsidR="00DA695B">
        <w:rPr>
          <w:b/>
          <w:bCs/>
        </w:rPr>
        <w:t xml:space="preserve"> </w:t>
      </w:r>
      <w:r w:rsidR="004E21C7" w:rsidRPr="00280902">
        <w:rPr>
          <w:color w:val="000000"/>
        </w:rPr>
        <w:t>Artit Jirapatnakul</w:t>
      </w:r>
      <w:r w:rsidR="004E21C7">
        <w:rPr>
          <w:color w:val="000000"/>
          <w:vertAlign w:val="superscript"/>
        </w:rPr>
        <w:t>l</w:t>
      </w:r>
      <w:r w:rsidR="004E21C7" w:rsidRPr="00280902">
        <w:rPr>
          <w:color w:val="000000"/>
        </w:rPr>
        <w:t>, PhD,</w:t>
      </w:r>
      <w:r w:rsidR="004E21C7">
        <w:rPr>
          <w:color w:val="000000"/>
        </w:rPr>
        <w:t xml:space="preserve"> </w:t>
      </w:r>
      <w:r w:rsidR="007A695E">
        <w:t>Karen L. Kelly</w:t>
      </w:r>
      <w:r w:rsidR="007A695E">
        <w:rPr>
          <w:vertAlign w:val="superscript"/>
        </w:rPr>
        <w:t>m</w:t>
      </w:r>
      <w:r w:rsidR="007A695E">
        <w:t>, MD,</w:t>
      </w:r>
      <w:r w:rsidR="00C912D1">
        <w:t xml:space="preserve"> </w:t>
      </w:r>
      <w:r w:rsidR="003D0A80" w:rsidRPr="00280902">
        <w:rPr>
          <w:rFonts w:cstheme="minorHAnsi"/>
        </w:rPr>
        <w:t>Karthik Krishnan</w:t>
      </w:r>
      <w:r w:rsidR="003D0A80">
        <w:rPr>
          <w:rFonts w:cstheme="minorHAnsi"/>
          <w:vertAlign w:val="superscript"/>
        </w:rPr>
        <w:t>n</w:t>
      </w:r>
      <w:r w:rsidR="003D0A80" w:rsidRPr="00280902">
        <w:rPr>
          <w:rFonts w:cstheme="minorHAnsi"/>
        </w:rPr>
        <w:t>, MS</w:t>
      </w:r>
      <w:r w:rsidR="003D0A80">
        <w:rPr>
          <w:rFonts w:cstheme="minorHAnsi"/>
        </w:rPr>
        <w:t xml:space="preserve">, </w:t>
      </w:r>
      <w:r w:rsidR="005C2FA9">
        <w:t xml:space="preserve">Takeshi </w:t>
      </w:r>
      <w:r w:rsidR="005C2FA9" w:rsidRPr="00841A4A">
        <w:t>Kobayashi</w:t>
      </w:r>
      <w:r w:rsidR="005C2FA9">
        <w:rPr>
          <w:vertAlign w:val="superscript"/>
        </w:rPr>
        <w:t>o</w:t>
      </w:r>
      <w:r w:rsidR="005C2FA9" w:rsidRPr="00841A4A">
        <w:t>, MD</w:t>
      </w:r>
      <w:r w:rsidR="005C2FA9">
        <w:t>, PhD,</w:t>
      </w:r>
      <w:r w:rsidR="004007AE">
        <w:t xml:space="preserve"> </w:t>
      </w:r>
      <w:r w:rsidR="001457B5">
        <w:t>Jacqueline Logan</w:t>
      </w:r>
      <w:r w:rsidR="001457B5">
        <w:rPr>
          <w:vertAlign w:val="superscript"/>
        </w:rPr>
        <w:t>p</w:t>
      </w:r>
      <w:r w:rsidR="001457B5">
        <w:t xml:space="preserve">, BaN, </w:t>
      </w:r>
      <w:r w:rsidR="00462826" w:rsidRPr="00324414">
        <w:rPr>
          <w:bCs/>
        </w:rPr>
        <w:t>Juliane Mattos</w:t>
      </w:r>
      <w:r w:rsidR="00462826">
        <w:rPr>
          <w:bCs/>
          <w:vertAlign w:val="superscript"/>
        </w:rPr>
        <w:t>q</w:t>
      </w:r>
      <w:r w:rsidR="00462826">
        <w:rPr>
          <w:bCs/>
        </w:rPr>
        <w:t xml:space="preserve">, PhD, </w:t>
      </w:r>
      <w:r w:rsidR="007B1ED8" w:rsidRPr="0000065F">
        <w:rPr>
          <w:bCs/>
        </w:rPr>
        <w:t>John Mayo</w:t>
      </w:r>
      <w:r w:rsidR="007B1ED8">
        <w:rPr>
          <w:bCs/>
          <w:vertAlign w:val="superscript"/>
        </w:rPr>
        <w:t>r</w:t>
      </w:r>
      <w:r w:rsidR="007B1ED8" w:rsidRPr="0000065F">
        <w:rPr>
          <w:bCs/>
        </w:rPr>
        <w:t>, MD</w:t>
      </w:r>
      <w:r w:rsidR="007B1ED8">
        <w:rPr>
          <w:bCs/>
        </w:rPr>
        <w:t xml:space="preserve">, </w:t>
      </w:r>
      <w:r w:rsidR="00E81917" w:rsidRPr="006A23E1">
        <w:t>Annette McWilliams</w:t>
      </w:r>
      <w:r w:rsidR="00E81917">
        <w:rPr>
          <w:vertAlign w:val="superscript"/>
        </w:rPr>
        <w:t>s</w:t>
      </w:r>
      <w:r w:rsidR="00E81917">
        <w:t>, MBBS, FRACP,</w:t>
      </w:r>
      <w:r w:rsidR="0000196A">
        <w:t xml:space="preserve"> Tetsuya Mitsudomi</w:t>
      </w:r>
      <w:r w:rsidR="0000196A">
        <w:rPr>
          <w:vertAlign w:val="superscript"/>
        </w:rPr>
        <w:t>t</w:t>
      </w:r>
      <w:r w:rsidR="0000196A">
        <w:t>, MD</w:t>
      </w:r>
      <w:r w:rsidR="00EF35BE">
        <w:t xml:space="preserve">, </w:t>
      </w:r>
      <w:r w:rsidR="00786B9C" w:rsidRPr="00112C85">
        <w:t>Ugo Pastorino</w:t>
      </w:r>
      <w:r w:rsidR="00786B9C">
        <w:rPr>
          <w:vertAlign w:val="superscript"/>
        </w:rPr>
        <w:t>u</w:t>
      </w:r>
      <w:r w:rsidR="00786B9C" w:rsidRPr="00112C85">
        <w:t>, MD</w:t>
      </w:r>
      <w:r w:rsidR="00786B9C">
        <w:t>,</w:t>
      </w:r>
      <w:r w:rsidR="004416AE">
        <w:t xml:space="preserve"> </w:t>
      </w:r>
      <w:r w:rsidR="004416AE" w:rsidRPr="003014AC">
        <w:t>Joanna Polańska</w:t>
      </w:r>
      <w:r w:rsidR="00DC79BA">
        <w:rPr>
          <w:vertAlign w:val="superscript"/>
        </w:rPr>
        <w:t>v</w:t>
      </w:r>
      <w:r w:rsidR="004416AE" w:rsidRPr="003014AC">
        <w:t>, PhD</w:t>
      </w:r>
      <w:r w:rsidR="00DC79BA">
        <w:t xml:space="preserve">, </w:t>
      </w:r>
      <w:r w:rsidR="0004719C">
        <w:t>Witold Rzyman</w:t>
      </w:r>
      <w:r w:rsidR="0004719C">
        <w:rPr>
          <w:vertAlign w:val="superscript"/>
        </w:rPr>
        <w:t>w</w:t>
      </w:r>
      <w:r w:rsidR="0004719C">
        <w:t>, MD, PhD,</w:t>
      </w:r>
      <w:r w:rsidR="001E4E06">
        <w:t xml:space="preserve"> </w:t>
      </w:r>
      <w:r w:rsidR="0083431D" w:rsidRPr="00280902">
        <w:rPr>
          <w:lang w:val="pt-BR"/>
        </w:rPr>
        <w:t>Ricardo Sales dos Santos</w:t>
      </w:r>
      <w:r w:rsidR="0083431D">
        <w:rPr>
          <w:vertAlign w:val="superscript"/>
          <w:lang w:val="pt-BR"/>
        </w:rPr>
        <w:t>x</w:t>
      </w:r>
      <w:r w:rsidR="0083431D" w:rsidRPr="00280902">
        <w:rPr>
          <w:lang w:val="pt-BR"/>
        </w:rPr>
        <w:t>, MD, PhD,</w:t>
      </w:r>
      <w:r w:rsidR="0083431D">
        <w:rPr>
          <w:lang w:val="pt-BR"/>
        </w:rPr>
        <w:t xml:space="preserve"> </w:t>
      </w:r>
      <w:r w:rsidR="009D3F12">
        <w:t>Giorgio V. Scagliotti</w:t>
      </w:r>
      <w:r w:rsidR="009D3F12">
        <w:rPr>
          <w:vertAlign w:val="superscript"/>
        </w:rPr>
        <w:t>y</w:t>
      </w:r>
      <w:r w:rsidR="009D3F12">
        <w:t>, MD, PhD,</w:t>
      </w:r>
      <w:r w:rsidR="000C27C0">
        <w:t xml:space="preserve"> Heather Wakelee</w:t>
      </w:r>
      <w:r w:rsidR="000C27C0">
        <w:rPr>
          <w:vertAlign w:val="superscript"/>
        </w:rPr>
        <w:t>z</w:t>
      </w:r>
      <w:r w:rsidR="000C27C0">
        <w:t xml:space="preserve">, MD, </w:t>
      </w:r>
      <w:r w:rsidR="006D0C89" w:rsidRPr="00E075E3">
        <w:t>David F. Yankelevitz</w:t>
      </w:r>
      <w:r w:rsidR="006D0C89">
        <w:rPr>
          <w:vertAlign w:val="superscript"/>
        </w:rPr>
        <w:t>aa</w:t>
      </w:r>
      <w:r w:rsidR="006D0C89" w:rsidRPr="00E075E3">
        <w:t>, MD</w:t>
      </w:r>
      <w:r w:rsidR="006D0C89">
        <w:t xml:space="preserve">, </w:t>
      </w:r>
      <w:r w:rsidR="00853E92" w:rsidRPr="00112C85">
        <w:t>John K. Field</w:t>
      </w:r>
      <w:r w:rsidR="00853E92">
        <w:rPr>
          <w:vertAlign w:val="superscript"/>
        </w:rPr>
        <w:t>ab</w:t>
      </w:r>
      <w:r w:rsidR="00853E92" w:rsidRPr="00112C85">
        <w:t>, PhD, FRCPath</w:t>
      </w:r>
      <w:r w:rsidR="00853E92">
        <w:t>,</w:t>
      </w:r>
      <w:r w:rsidR="00BC068F">
        <w:t xml:space="preserve"> James L. Mulshine</w:t>
      </w:r>
      <w:r w:rsidR="00BC068F">
        <w:rPr>
          <w:vertAlign w:val="superscript"/>
        </w:rPr>
        <w:t>ac</w:t>
      </w:r>
      <w:r w:rsidR="00BC068F">
        <w:t>, MD,</w:t>
      </w:r>
      <w:r w:rsidR="0072241F">
        <w:t xml:space="preserve"> Ricardo Avila</w:t>
      </w:r>
      <w:r w:rsidR="0072241F">
        <w:rPr>
          <w:vertAlign w:val="superscript"/>
        </w:rPr>
        <w:t>ab</w:t>
      </w:r>
      <w:r w:rsidR="0072241F">
        <w:t>, MS</w:t>
      </w:r>
    </w:p>
    <w:p w14:paraId="7A8D3ABB" w14:textId="77777777" w:rsidR="00594328" w:rsidRDefault="00594328" w:rsidP="00B727F8">
      <w:pPr>
        <w:rPr>
          <w:b/>
          <w:bCs/>
        </w:rPr>
      </w:pPr>
    </w:p>
    <w:p w14:paraId="23B4A34A" w14:textId="77777777" w:rsidR="00724645" w:rsidRDefault="00724645" w:rsidP="00B727F8">
      <w:pPr>
        <w:rPr>
          <w:b/>
          <w:bCs/>
        </w:rPr>
      </w:pPr>
    </w:p>
    <w:p w14:paraId="56BCFDB4" w14:textId="77777777" w:rsidR="00D129FB" w:rsidRPr="00C8157E" w:rsidRDefault="00A73634" w:rsidP="00C8157E">
      <w:pPr>
        <w:rPr>
          <w:sz w:val="20"/>
          <w:szCs w:val="20"/>
        </w:rPr>
      </w:pPr>
      <w:r w:rsidRPr="00C8157E">
        <w:rPr>
          <w:b/>
          <w:bCs/>
          <w:sz w:val="20"/>
          <w:szCs w:val="20"/>
          <w:vertAlign w:val="superscript"/>
        </w:rPr>
        <w:t>a</w:t>
      </w:r>
      <w:r w:rsidR="00DB3BA5" w:rsidRPr="00C8157E">
        <w:rPr>
          <w:sz w:val="20"/>
          <w:szCs w:val="20"/>
        </w:rPr>
        <w:t xml:space="preserve"> Department of Integrative Oncology, The British Columbia Cancer Research Institute and Department of Medicine, University of British Columbia, Vancouver, British Columbia, Canada</w:t>
      </w:r>
    </w:p>
    <w:p w14:paraId="7EBB54DC" w14:textId="405E1306" w:rsidR="00724645" w:rsidRPr="00C8157E" w:rsidRDefault="00D129FB" w:rsidP="00C8157E">
      <w:pPr>
        <w:rPr>
          <w:sz w:val="20"/>
          <w:szCs w:val="20"/>
        </w:rPr>
      </w:pPr>
      <w:r w:rsidRPr="00C8157E">
        <w:rPr>
          <w:sz w:val="20"/>
          <w:szCs w:val="20"/>
          <w:vertAlign w:val="superscript"/>
        </w:rPr>
        <w:t>b</w:t>
      </w:r>
      <w:r w:rsidR="00DB3BA5" w:rsidRPr="00C8157E">
        <w:rPr>
          <w:sz w:val="20"/>
          <w:szCs w:val="20"/>
        </w:rPr>
        <w:t xml:space="preserve"> </w:t>
      </w:r>
      <w:r w:rsidR="007307FF" w:rsidRPr="00C8157E">
        <w:rPr>
          <w:sz w:val="20"/>
          <w:szCs w:val="20"/>
        </w:rPr>
        <w:t xml:space="preserve">International Association for the Study of Lung Cancer, Denver, Colorado, US   </w:t>
      </w:r>
    </w:p>
    <w:p w14:paraId="72085750" w14:textId="328FDDE5" w:rsidR="007307FF" w:rsidRPr="00C8157E" w:rsidRDefault="007307FF" w:rsidP="00C8157E">
      <w:pPr>
        <w:rPr>
          <w:sz w:val="20"/>
          <w:szCs w:val="20"/>
        </w:rPr>
      </w:pPr>
      <w:r w:rsidRPr="00C8157E">
        <w:rPr>
          <w:sz w:val="20"/>
          <w:szCs w:val="20"/>
          <w:vertAlign w:val="superscript"/>
        </w:rPr>
        <w:t>c</w:t>
      </w:r>
      <w:r w:rsidRPr="00C8157E">
        <w:rPr>
          <w:sz w:val="20"/>
          <w:szCs w:val="20"/>
        </w:rPr>
        <w:t xml:space="preserve"> International Association for the Study of Lung Cancer, Denver, Colorado, US   </w:t>
      </w:r>
    </w:p>
    <w:p w14:paraId="457B762B" w14:textId="6E396AE1" w:rsidR="007307FF" w:rsidRPr="00C8157E" w:rsidRDefault="007307FF" w:rsidP="00C8157E">
      <w:pPr>
        <w:rPr>
          <w:sz w:val="20"/>
          <w:szCs w:val="20"/>
        </w:rPr>
      </w:pPr>
      <w:r w:rsidRPr="00C8157E">
        <w:rPr>
          <w:sz w:val="20"/>
          <w:szCs w:val="20"/>
          <w:vertAlign w:val="superscript"/>
        </w:rPr>
        <w:t xml:space="preserve">d </w:t>
      </w:r>
      <w:r w:rsidR="00E74B82" w:rsidRPr="00C8157E">
        <w:rPr>
          <w:sz w:val="20"/>
          <w:szCs w:val="20"/>
        </w:rPr>
        <w:t xml:space="preserve">Department of Clinical Oncology, Nagasaki University Graduate School of Biomedical Sciences, Nagasaki, Japan </w:t>
      </w:r>
    </w:p>
    <w:p w14:paraId="6BDB04A0" w14:textId="1F13C67A" w:rsidR="00E74B82" w:rsidRPr="00C8157E" w:rsidRDefault="00E74B82" w:rsidP="00C8157E">
      <w:pPr>
        <w:rPr>
          <w:bCs/>
          <w:sz w:val="20"/>
          <w:szCs w:val="20"/>
        </w:rPr>
      </w:pPr>
      <w:r w:rsidRPr="00C8157E">
        <w:rPr>
          <w:sz w:val="20"/>
          <w:szCs w:val="20"/>
          <w:vertAlign w:val="superscript"/>
        </w:rPr>
        <w:t>e</w:t>
      </w:r>
      <w:bookmarkStart w:id="0" w:name="_Hlk43972081"/>
      <w:r w:rsidR="00DB30A5" w:rsidRPr="00C8157E">
        <w:rPr>
          <w:bCs/>
          <w:sz w:val="20"/>
          <w:szCs w:val="20"/>
        </w:rPr>
        <w:t xml:space="preserve"> Department of Integrative Oncology, British Columbia Cancer Research Institute, Vancouver, British Columbia, Canada</w:t>
      </w:r>
      <w:bookmarkEnd w:id="0"/>
    </w:p>
    <w:p w14:paraId="4C3FDC4B" w14:textId="1AE36910" w:rsidR="00DB30A5" w:rsidRPr="00C8157E" w:rsidRDefault="00DB30A5" w:rsidP="00C8157E">
      <w:pPr>
        <w:rPr>
          <w:sz w:val="20"/>
          <w:szCs w:val="20"/>
        </w:rPr>
      </w:pPr>
      <w:r w:rsidRPr="00C8157E">
        <w:rPr>
          <w:bCs/>
          <w:sz w:val="20"/>
          <w:szCs w:val="20"/>
          <w:vertAlign w:val="superscript"/>
        </w:rPr>
        <w:t>f</w:t>
      </w:r>
      <w:r w:rsidR="00F65976" w:rsidRPr="00C8157E">
        <w:rPr>
          <w:sz w:val="20"/>
          <w:szCs w:val="20"/>
        </w:rPr>
        <w:t xml:space="preserve"> Department of Medicine, Penn State College of Medicine, Hershey, Pennsylvania, US   </w:t>
      </w:r>
    </w:p>
    <w:p w14:paraId="1106D637" w14:textId="0E907B95" w:rsidR="00792BAF" w:rsidRPr="00C8157E" w:rsidRDefault="00792BAF" w:rsidP="00C8157E">
      <w:pPr>
        <w:rPr>
          <w:rFonts w:cstheme="minorHAnsi"/>
          <w:sz w:val="20"/>
          <w:szCs w:val="20"/>
        </w:rPr>
      </w:pPr>
      <w:r w:rsidRPr="00C8157E">
        <w:rPr>
          <w:sz w:val="20"/>
          <w:szCs w:val="20"/>
          <w:vertAlign w:val="superscript"/>
        </w:rPr>
        <w:t>g</w:t>
      </w:r>
      <w:r w:rsidR="003C5C60" w:rsidRPr="00C8157E">
        <w:rPr>
          <w:sz w:val="20"/>
          <w:szCs w:val="20"/>
        </w:rPr>
        <w:t xml:space="preserve"> Intellitech Innovations, </w:t>
      </w:r>
      <w:r w:rsidR="003C5C60" w:rsidRPr="00C8157E">
        <w:rPr>
          <w:rFonts w:cstheme="minorHAnsi"/>
          <w:sz w:val="20"/>
          <w:szCs w:val="20"/>
        </w:rPr>
        <w:t>Accumetra, LLC, Clifton Park, US</w:t>
      </w:r>
    </w:p>
    <w:p w14:paraId="0BA35A5C" w14:textId="2EB01A74" w:rsidR="003C5C60" w:rsidRPr="00C8157E" w:rsidRDefault="003C5C60" w:rsidP="00C8157E">
      <w:pPr>
        <w:rPr>
          <w:sz w:val="20"/>
          <w:szCs w:val="20"/>
        </w:rPr>
      </w:pPr>
      <w:r w:rsidRPr="00C8157E">
        <w:rPr>
          <w:rFonts w:cstheme="minorHAnsi"/>
          <w:sz w:val="20"/>
          <w:szCs w:val="20"/>
          <w:vertAlign w:val="superscript"/>
        </w:rPr>
        <w:t>h</w:t>
      </w:r>
      <w:r w:rsidR="0090016E" w:rsidRPr="00C8157E">
        <w:rPr>
          <w:sz w:val="20"/>
          <w:szCs w:val="20"/>
        </w:rPr>
        <w:t xml:space="preserve"> Department of Radiology, Icahn School of Medicine at Mount Sinai, New York, New York, US   </w:t>
      </w:r>
    </w:p>
    <w:p w14:paraId="51D483F4" w14:textId="6978E878" w:rsidR="0090016E" w:rsidRPr="00C8157E" w:rsidRDefault="0090016E" w:rsidP="00C8157E">
      <w:pPr>
        <w:rPr>
          <w:sz w:val="20"/>
          <w:szCs w:val="20"/>
        </w:rPr>
      </w:pPr>
      <w:r w:rsidRPr="00C8157E">
        <w:rPr>
          <w:sz w:val="20"/>
          <w:szCs w:val="20"/>
          <w:vertAlign w:val="superscript"/>
        </w:rPr>
        <w:t>i</w:t>
      </w:r>
      <w:r w:rsidR="00644BBD" w:rsidRPr="00C8157E">
        <w:rPr>
          <w:sz w:val="20"/>
          <w:szCs w:val="20"/>
        </w:rPr>
        <w:t xml:space="preserve"> Clinical Professor of Radiology, Department of Radiology, University of Florida, Gainesville, US   </w:t>
      </w:r>
    </w:p>
    <w:p w14:paraId="6880566D" w14:textId="0C767842" w:rsidR="00644BBD" w:rsidRPr="00C8157E" w:rsidRDefault="00644BBD" w:rsidP="00C8157E">
      <w:pPr>
        <w:rPr>
          <w:sz w:val="20"/>
          <w:szCs w:val="20"/>
        </w:rPr>
      </w:pPr>
      <w:r w:rsidRPr="00C8157E">
        <w:rPr>
          <w:sz w:val="20"/>
          <w:szCs w:val="20"/>
          <w:vertAlign w:val="superscript"/>
        </w:rPr>
        <w:t>j</w:t>
      </w:r>
      <w:r w:rsidR="00B90098" w:rsidRPr="00C8157E">
        <w:rPr>
          <w:sz w:val="20"/>
          <w:szCs w:val="20"/>
        </w:rPr>
        <w:t xml:space="preserve"> Data management, National Cancer Institute of Milan, Milan, Italy  </w:t>
      </w:r>
    </w:p>
    <w:p w14:paraId="78099551" w14:textId="49C59E8E" w:rsidR="00135043" w:rsidRPr="00C8157E" w:rsidRDefault="00135043" w:rsidP="00C8157E">
      <w:pPr>
        <w:rPr>
          <w:color w:val="000000" w:themeColor="text1"/>
          <w:sz w:val="20"/>
          <w:szCs w:val="20"/>
        </w:rPr>
      </w:pPr>
      <w:r w:rsidRPr="00C8157E">
        <w:rPr>
          <w:sz w:val="20"/>
          <w:szCs w:val="20"/>
          <w:vertAlign w:val="superscript"/>
        </w:rPr>
        <w:t>k</w:t>
      </w:r>
      <w:r w:rsidRPr="00C8157E">
        <w:rPr>
          <w:sz w:val="20"/>
          <w:szCs w:val="20"/>
        </w:rPr>
        <w:t xml:space="preserve"> </w:t>
      </w:r>
      <w:r w:rsidR="003E43F5" w:rsidRPr="00C8157E">
        <w:rPr>
          <w:color w:val="000000" w:themeColor="text1"/>
          <w:sz w:val="20"/>
          <w:szCs w:val="20"/>
        </w:rPr>
        <w:t>Radiology Department, Medical University of Gdańsk, Poland</w:t>
      </w:r>
    </w:p>
    <w:p w14:paraId="64F36728" w14:textId="77777777" w:rsidR="004E21C7" w:rsidRPr="00C8157E" w:rsidRDefault="0082247B" w:rsidP="00C8157E">
      <w:pPr>
        <w:rPr>
          <w:color w:val="000000"/>
          <w:sz w:val="20"/>
          <w:szCs w:val="20"/>
        </w:rPr>
      </w:pPr>
      <w:r w:rsidRPr="00C8157E">
        <w:rPr>
          <w:color w:val="000000" w:themeColor="text1"/>
          <w:sz w:val="20"/>
          <w:szCs w:val="20"/>
          <w:vertAlign w:val="superscript"/>
        </w:rPr>
        <w:t>l</w:t>
      </w:r>
      <w:r w:rsidR="00DA695B" w:rsidRPr="00C8157E">
        <w:rPr>
          <w:color w:val="000000"/>
          <w:sz w:val="20"/>
          <w:szCs w:val="20"/>
        </w:rPr>
        <w:t xml:space="preserve"> Department of Radiology, Icahn School of Medicine at Mount Sinai, New York, New York, US  </w:t>
      </w:r>
    </w:p>
    <w:p w14:paraId="0F08D195" w14:textId="77777777" w:rsidR="007A695E" w:rsidRPr="00C8157E" w:rsidRDefault="004E21C7" w:rsidP="00C8157E">
      <w:pPr>
        <w:rPr>
          <w:sz w:val="20"/>
          <w:szCs w:val="20"/>
        </w:rPr>
      </w:pPr>
      <w:r w:rsidRPr="00C8157E">
        <w:rPr>
          <w:color w:val="000000"/>
          <w:sz w:val="20"/>
          <w:szCs w:val="20"/>
          <w:vertAlign w:val="superscript"/>
        </w:rPr>
        <w:t>m</w:t>
      </w:r>
      <w:r w:rsidR="00EE475E" w:rsidRPr="00C8157E">
        <w:rPr>
          <w:sz w:val="20"/>
          <w:szCs w:val="20"/>
        </w:rPr>
        <w:t xml:space="preserve"> International Association for the Study of Lung Cancer, Denver, Colorado, US   </w:t>
      </w:r>
    </w:p>
    <w:p w14:paraId="1BB305CA" w14:textId="77777777" w:rsidR="005C2FA9" w:rsidRPr="00C8157E" w:rsidRDefault="007A695E" w:rsidP="0003379F">
      <w:pPr>
        <w:rPr>
          <w:rFonts w:cstheme="minorHAnsi"/>
          <w:sz w:val="20"/>
          <w:szCs w:val="20"/>
        </w:rPr>
      </w:pPr>
      <w:r w:rsidRPr="00C8157E">
        <w:rPr>
          <w:sz w:val="20"/>
          <w:szCs w:val="20"/>
          <w:vertAlign w:val="superscript"/>
        </w:rPr>
        <w:t>n</w:t>
      </w:r>
      <w:r w:rsidR="00C912D1" w:rsidRPr="00C8157E">
        <w:rPr>
          <w:rFonts w:cstheme="minorHAnsi"/>
          <w:sz w:val="20"/>
          <w:szCs w:val="20"/>
        </w:rPr>
        <w:t xml:space="preserve"> Independent Consultant, Accumetra, LLC, Clifton Park, US</w:t>
      </w:r>
    </w:p>
    <w:p w14:paraId="3548601A" w14:textId="77777777" w:rsidR="00F1288D" w:rsidRPr="00C8157E" w:rsidRDefault="005C2FA9" w:rsidP="0003379F">
      <w:pPr>
        <w:rPr>
          <w:sz w:val="20"/>
          <w:szCs w:val="20"/>
        </w:rPr>
      </w:pPr>
      <w:r w:rsidRPr="00C8157E">
        <w:rPr>
          <w:rFonts w:cstheme="minorHAnsi"/>
          <w:sz w:val="20"/>
          <w:szCs w:val="20"/>
          <w:vertAlign w:val="superscript"/>
        </w:rPr>
        <w:t>o</w:t>
      </w:r>
      <w:r w:rsidR="00F1288D" w:rsidRPr="00C8157E">
        <w:rPr>
          <w:sz w:val="20"/>
          <w:szCs w:val="20"/>
        </w:rPr>
        <w:t xml:space="preserve"> Department of Diagnostic and Interventional Radiology, Ishikawa Prefectural Central Hospital, Kanazawa, Ishikawa, Japan   </w:t>
      </w:r>
    </w:p>
    <w:p w14:paraId="2950819D" w14:textId="71947787" w:rsidR="0082247B" w:rsidRPr="00C8157E" w:rsidRDefault="00F1288D" w:rsidP="0003379F">
      <w:pPr>
        <w:rPr>
          <w:color w:val="000000"/>
          <w:sz w:val="20"/>
          <w:szCs w:val="20"/>
        </w:rPr>
      </w:pPr>
      <w:r w:rsidRPr="00C8157E">
        <w:rPr>
          <w:sz w:val="20"/>
          <w:szCs w:val="20"/>
          <w:vertAlign w:val="superscript"/>
        </w:rPr>
        <w:t>p</w:t>
      </w:r>
      <w:r w:rsidR="004007AE" w:rsidRPr="00C8157E">
        <w:rPr>
          <w:sz w:val="20"/>
          <w:szCs w:val="20"/>
        </w:rPr>
        <w:t xml:space="preserve"> Fiona Stanley Hospital, Perth, Western Australia, Australia</w:t>
      </w:r>
      <w:r w:rsidR="00C912D1" w:rsidRPr="00C8157E">
        <w:rPr>
          <w:rFonts w:cstheme="minorHAnsi"/>
          <w:sz w:val="20"/>
          <w:szCs w:val="20"/>
        </w:rPr>
        <w:t xml:space="preserve">   </w:t>
      </w:r>
      <w:r w:rsidR="00DA695B" w:rsidRPr="00C8157E">
        <w:rPr>
          <w:color w:val="000000"/>
          <w:sz w:val="20"/>
          <w:szCs w:val="20"/>
        </w:rPr>
        <w:t xml:space="preserve"> </w:t>
      </w:r>
    </w:p>
    <w:p w14:paraId="7B733A8F" w14:textId="56F22B22" w:rsidR="00462826" w:rsidRPr="00C8157E" w:rsidRDefault="00462826" w:rsidP="0003379F">
      <w:pPr>
        <w:rPr>
          <w:bCs/>
          <w:sz w:val="20"/>
          <w:szCs w:val="20"/>
        </w:rPr>
      </w:pPr>
      <w:r w:rsidRPr="00C8157E">
        <w:rPr>
          <w:color w:val="000000"/>
          <w:sz w:val="20"/>
          <w:szCs w:val="20"/>
          <w:vertAlign w:val="superscript"/>
        </w:rPr>
        <w:t>q</w:t>
      </w:r>
      <w:r w:rsidR="00FD1D1D" w:rsidRPr="00C8157E">
        <w:rPr>
          <w:bCs/>
          <w:sz w:val="20"/>
          <w:szCs w:val="20"/>
        </w:rPr>
        <w:t xml:space="preserve"> Federal University of Health Sciences of Porto Alegre, Porto Alegre, Brazil   </w:t>
      </w:r>
    </w:p>
    <w:p w14:paraId="2CF586D6" w14:textId="40E07DAB" w:rsidR="00FD1D1D" w:rsidRPr="00C8157E" w:rsidRDefault="00FD1D1D" w:rsidP="0003379F">
      <w:pPr>
        <w:rPr>
          <w:bCs/>
          <w:sz w:val="20"/>
          <w:szCs w:val="20"/>
        </w:rPr>
      </w:pPr>
      <w:r w:rsidRPr="00C8157E">
        <w:rPr>
          <w:bCs/>
          <w:sz w:val="20"/>
          <w:szCs w:val="20"/>
          <w:vertAlign w:val="superscript"/>
        </w:rPr>
        <w:t>r</w:t>
      </w:r>
      <w:bookmarkStart w:id="1" w:name="_Hlk43972098"/>
      <w:r w:rsidR="000E5913" w:rsidRPr="00C8157E">
        <w:rPr>
          <w:bCs/>
          <w:sz w:val="20"/>
          <w:szCs w:val="20"/>
        </w:rPr>
        <w:t xml:space="preserve"> Department of Radiology, Vancouver General Hospital and the University of British Columbia, Vancouver, British Columbia</w:t>
      </w:r>
      <w:bookmarkEnd w:id="1"/>
      <w:r w:rsidR="000E5913" w:rsidRPr="00C8157E">
        <w:rPr>
          <w:bCs/>
          <w:sz w:val="20"/>
          <w:szCs w:val="20"/>
        </w:rPr>
        <w:t>, Canada</w:t>
      </w:r>
    </w:p>
    <w:p w14:paraId="37BFDAF9" w14:textId="04401F2F" w:rsidR="00E81917" w:rsidRPr="00C8157E" w:rsidRDefault="00E81917" w:rsidP="0003379F">
      <w:pPr>
        <w:rPr>
          <w:sz w:val="20"/>
          <w:szCs w:val="20"/>
        </w:rPr>
      </w:pPr>
      <w:r w:rsidRPr="00C8157E">
        <w:rPr>
          <w:bCs/>
          <w:sz w:val="20"/>
          <w:szCs w:val="20"/>
          <w:vertAlign w:val="superscript"/>
        </w:rPr>
        <w:t>s</w:t>
      </w:r>
      <w:r w:rsidR="006D7B86" w:rsidRPr="00C8157E">
        <w:rPr>
          <w:sz w:val="20"/>
          <w:szCs w:val="20"/>
        </w:rPr>
        <w:t xml:space="preserve"> Fiona Stanley Hospital, University of Western Australia, Perth, Western Australia, Australia   </w:t>
      </w:r>
    </w:p>
    <w:p w14:paraId="2F237851" w14:textId="787B158E" w:rsidR="006D7B86" w:rsidRPr="00C8157E" w:rsidRDefault="006D7B86" w:rsidP="0003379F">
      <w:pPr>
        <w:rPr>
          <w:sz w:val="20"/>
          <w:szCs w:val="20"/>
        </w:rPr>
      </w:pPr>
      <w:r w:rsidRPr="00C8157E">
        <w:rPr>
          <w:sz w:val="20"/>
          <w:szCs w:val="20"/>
          <w:vertAlign w:val="superscript"/>
        </w:rPr>
        <w:t>t</w:t>
      </w:r>
      <w:r w:rsidR="00C60CE3" w:rsidRPr="00C8157E">
        <w:rPr>
          <w:sz w:val="20"/>
          <w:szCs w:val="20"/>
        </w:rPr>
        <w:t xml:space="preserve"> Department of Surgery, Division of Thoracic Surgery, Kindai University Faculty of Medicine, Osaka-Sayama, Japan   </w:t>
      </w:r>
    </w:p>
    <w:p w14:paraId="2FDCED43" w14:textId="06283DFA" w:rsidR="00C60CE3" w:rsidRPr="00C8157E" w:rsidRDefault="00C60CE3" w:rsidP="0003379F">
      <w:pPr>
        <w:rPr>
          <w:sz w:val="20"/>
          <w:szCs w:val="20"/>
        </w:rPr>
      </w:pPr>
      <w:r w:rsidRPr="00C8157E">
        <w:rPr>
          <w:sz w:val="20"/>
          <w:szCs w:val="20"/>
          <w:vertAlign w:val="superscript"/>
        </w:rPr>
        <w:t>u</w:t>
      </w:r>
      <w:r w:rsidR="00EF35BE" w:rsidRPr="00C8157E">
        <w:rPr>
          <w:sz w:val="20"/>
          <w:szCs w:val="20"/>
        </w:rPr>
        <w:t xml:space="preserve"> Department of Surgery, Section of Thoracic Surgery, National Cancer Institute of Milan, Milan, Italy   </w:t>
      </w:r>
    </w:p>
    <w:p w14:paraId="562C545B" w14:textId="46DA8B80" w:rsidR="00DC79BA" w:rsidRPr="00C8157E" w:rsidRDefault="00DC79BA" w:rsidP="0003379F">
      <w:pPr>
        <w:rPr>
          <w:rFonts w:cstheme="minorHAnsi"/>
          <w:color w:val="000000" w:themeColor="text1"/>
          <w:sz w:val="20"/>
          <w:szCs w:val="20"/>
        </w:rPr>
      </w:pPr>
      <w:r w:rsidRPr="00C8157E">
        <w:rPr>
          <w:sz w:val="20"/>
          <w:szCs w:val="20"/>
          <w:vertAlign w:val="superscript"/>
        </w:rPr>
        <w:t>v</w:t>
      </w:r>
      <w:r w:rsidR="00AE1F9F" w:rsidRPr="00C8157E">
        <w:rPr>
          <w:rFonts w:cstheme="minorHAnsi"/>
          <w:color w:val="000000" w:themeColor="text1"/>
          <w:sz w:val="20"/>
          <w:szCs w:val="20"/>
        </w:rPr>
        <w:t xml:space="preserve"> Department of Data Science and Engineering, Silesian University of Technology, Gliwice, Poland</w:t>
      </w:r>
    </w:p>
    <w:p w14:paraId="1D433668" w14:textId="77777777" w:rsidR="0062345F" w:rsidRPr="00C8157E" w:rsidRDefault="00AE1F9F" w:rsidP="0003379F">
      <w:pPr>
        <w:rPr>
          <w:sz w:val="20"/>
          <w:szCs w:val="20"/>
        </w:rPr>
      </w:pPr>
      <w:r w:rsidRPr="00C8157E">
        <w:rPr>
          <w:rFonts w:cstheme="minorHAnsi"/>
          <w:color w:val="000000" w:themeColor="text1"/>
          <w:sz w:val="20"/>
          <w:szCs w:val="20"/>
          <w:vertAlign w:val="superscript"/>
        </w:rPr>
        <w:t>w</w:t>
      </w:r>
      <w:r w:rsidR="009C1E23" w:rsidRPr="00C8157E">
        <w:rPr>
          <w:sz w:val="20"/>
          <w:szCs w:val="20"/>
        </w:rPr>
        <w:t xml:space="preserve"> Department of Thoracic Surgery, Medical University of Gdańsk, Gdańsk, Poland  </w:t>
      </w:r>
    </w:p>
    <w:p w14:paraId="6792D5B9" w14:textId="7D9FE635" w:rsidR="00AE1F9F" w:rsidRPr="00C8157E" w:rsidRDefault="0062345F" w:rsidP="0003379F">
      <w:pPr>
        <w:rPr>
          <w:sz w:val="20"/>
          <w:szCs w:val="20"/>
        </w:rPr>
      </w:pPr>
      <w:r w:rsidRPr="00C8157E">
        <w:rPr>
          <w:sz w:val="20"/>
          <w:szCs w:val="20"/>
          <w:vertAlign w:val="superscript"/>
        </w:rPr>
        <w:t>x</w:t>
      </w:r>
      <w:r w:rsidR="001E4E06" w:rsidRPr="00C8157E">
        <w:rPr>
          <w:sz w:val="20"/>
          <w:szCs w:val="20"/>
          <w:lang w:val="pt-BR"/>
        </w:rPr>
        <w:t xml:space="preserve"> Hospital Cárdio Pulmonar da Bahia, Hospital Israelita Albert Einstein, São Paulo, </w:t>
      </w:r>
      <w:r w:rsidR="009D3F12" w:rsidRPr="00C8157E">
        <w:rPr>
          <w:sz w:val="20"/>
          <w:szCs w:val="20"/>
        </w:rPr>
        <w:t>Brazil</w:t>
      </w:r>
    </w:p>
    <w:p w14:paraId="42FE60A6" w14:textId="408D2461" w:rsidR="000D4EF1" w:rsidRPr="00C8157E" w:rsidRDefault="009D3F12" w:rsidP="0003379F">
      <w:pPr>
        <w:rPr>
          <w:sz w:val="20"/>
          <w:szCs w:val="20"/>
        </w:rPr>
      </w:pPr>
      <w:r w:rsidRPr="00C8157E">
        <w:rPr>
          <w:sz w:val="20"/>
          <w:szCs w:val="20"/>
          <w:vertAlign w:val="superscript"/>
        </w:rPr>
        <w:t>y</w:t>
      </w:r>
      <w:r w:rsidR="000D4EF1" w:rsidRPr="00C8157E">
        <w:rPr>
          <w:sz w:val="20"/>
          <w:szCs w:val="20"/>
        </w:rPr>
        <w:t xml:space="preserve"> Department of Oncology, University of Torino, Torino, Italy   </w:t>
      </w:r>
    </w:p>
    <w:p w14:paraId="437EA769" w14:textId="31768902" w:rsidR="000D4EF1" w:rsidRPr="00C8157E" w:rsidRDefault="000D4EF1" w:rsidP="0003379F">
      <w:pPr>
        <w:rPr>
          <w:sz w:val="20"/>
          <w:szCs w:val="20"/>
        </w:rPr>
      </w:pPr>
      <w:r w:rsidRPr="00C8157E">
        <w:rPr>
          <w:sz w:val="20"/>
          <w:szCs w:val="20"/>
          <w:vertAlign w:val="superscript"/>
        </w:rPr>
        <w:t>z</w:t>
      </w:r>
      <w:r w:rsidR="000C457D" w:rsidRPr="00C8157E">
        <w:rPr>
          <w:sz w:val="20"/>
          <w:szCs w:val="20"/>
        </w:rPr>
        <w:t xml:space="preserve"> Stanford Cancer Institute, Stanford University, Stanford, California, US   </w:t>
      </w:r>
    </w:p>
    <w:p w14:paraId="5E288F1A" w14:textId="20363D50" w:rsidR="006D0C89" w:rsidRPr="00C8157E" w:rsidRDefault="006D0C89" w:rsidP="0003379F">
      <w:pPr>
        <w:rPr>
          <w:sz w:val="20"/>
          <w:szCs w:val="20"/>
        </w:rPr>
      </w:pPr>
      <w:r w:rsidRPr="00C8157E">
        <w:rPr>
          <w:sz w:val="20"/>
          <w:szCs w:val="20"/>
          <w:vertAlign w:val="superscript"/>
        </w:rPr>
        <w:t>aa</w:t>
      </w:r>
      <w:r w:rsidR="00AC3BD1" w:rsidRPr="00C8157E">
        <w:rPr>
          <w:sz w:val="20"/>
          <w:szCs w:val="20"/>
        </w:rPr>
        <w:t xml:space="preserve"> Department of Radiology, Icahn School of Medicine at Mount Sinai, New York, New York, US   </w:t>
      </w:r>
    </w:p>
    <w:p w14:paraId="0CBFD0C0" w14:textId="6A1D7B54" w:rsidR="00AC3BD1" w:rsidRPr="00C8157E" w:rsidRDefault="00AC3BD1" w:rsidP="0003379F">
      <w:pPr>
        <w:rPr>
          <w:sz w:val="20"/>
          <w:szCs w:val="20"/>
        </w:rPr>
      </w:pPr>
      <w:r w:rsidRPr="00C8157E">
        <w:rPr>
          <w:sz w:val="20"/>
          <w:szCs w:val="20"/>
          <w:vertAlign w:val="superscript"/>
        </w:rPr>
        <w:t>ab</w:t>
      </w:r>
      <w:r w:rsidR="004970A1" w:rsidRPr="00C8157E">
        <w:rPr>
          <w:sz w:val="20"/>
          <w:szCs w:val="20"/>
        </w:rPr>
        <w:t xml:space="preserve"> Roy Castle Lung Cancer Research Programme, The University of Liverpool, Department of Molecular and Clinical Cancer Medicine, Liverpool, UK   </w:t>
      </w:r>
    </w:p>
    <w:p w14:paraId="51967AC6" w14:textId="28CE535E" w:rsidR="00BC068F" w:rsidRPr="00C8157E" w:rsidRDefault="00BC068F" w:rsidP="0003379F">
      <w:pPr>
        <w:rPr>
          <w:sz w:val="20"/>
          <w:szCs w:val="20"/>
        </w:rPr>
      </w:pPr>
      <w:r w:rsidRPr="00C8157E">
        <w:rPr>
          <w:sz w:val="20"/>
          <w:szCs w:val="20"/>
          <w:vertAlign w:val="superscript"/>
        </w:rPr>
        <w:t>ac</w:t>
      </w:r>
      <w:r w:rsidR="00083F2A" w:rsidRPr="00C8157E">
        <w:rPr>
          <w:sz w:val="20"/>
          <w:szCs w:val="20"/>
        </w:rPr>
        <w:t xml:space="preserve"> Internal Medicine, Graduate College, Rush University Medical Center, Chicago, Illinois   </w:t>
      </w:r>
    </w:p>
    <w:p w14:paraId="531109A5" w14:textId="597A20CC" w:rsidR="00594328" w:rsidRPr="00C8157E" w:rsidRDefault="0072241F" w:rsidP="0003379F">
      <w:pPr>
        <w:rPr>
          <w:sz w:val="20"/>
          <w:szCs w:val="20"/>
        </w:rPr>
      </w:pPr>
      <w:r w:rsidRPr="00C8157E">
        <w:rPr>
          <w:sz w:val="20"/>
          <w:szCs w:val="20"/>
          <w:vertAlign w:val="superscript"/>
        </w:rPr>
        <w:t>ab</w:t>
      </w:r>
      <w:r w:rsidR="007D59AF" w:rsidRPr="00C8157E">
        <w:rPr>
          <w:sz w:val="20"/>
          <w:szCs w:val="20"/>
        </w:rPr>
        <w:t xml:space="preserve"> Accumetra, LLC, Clifton Park, US   </w:t>
      </w:r>
    </w:p>
    <w:p w14:paraId="45FC5515" w14:textId="77777777" w:rsidR="00594328" w:rsidRDefault="00594328" w:rsidP="00B727F8">
      <w:pPr>
        <w:rPr>
          <w:b/>
          <w:bCs/>
        </w:rPr>
      </w:pPr>
    </w:p>
    <w:p w14:paraId="42EDB8F3" w14:textId="77777777" w:rsidR="00594328" w:rsidRDefault="00594328" w:rsidP="00B727F8">
      <w:pPr>
        <w:rPr>
          <w:b/>
          <w:bCs/>
        </w:rPr>
      </w:pPr>
    </w:p>
    <w:p w14:paraId="19B49D0B" w14:textId="77777777" w:rsidR="00594328" w:rsidRDefault="00594328" w:rsidP="00B727F8">
      <w:pPr>
        <w:rPr>
          <w:b/>
          <w:bCs/>
        </w:rPr>
      </w:pPr>
    </w:p>
    <w:p w14:paraId="04D092F4" w14:textId="77777777" w:rsidR="00594328" w:rsidRDefault="00594328" w:rsidP="00B727F8">
      <w:pPr>
        <w:rPr>
          <w:b/>
          <w:bCs/>
        </w:rPr>
      </w:pPr>
    </w:p>
    <w:p w14:paraId="50A3F847" w14:textId="5DF11572" w:rsidR="00B727F8" w:rsidRDefault="00B727F8" w:rsidP="00B727F8">
      <w:r w:rsidRPr="009B6FFE">
        <w:rPr>
          <w:b/>
          <w:bCs/>
        </w:rPr>
        <w:t>Keywords:</w:t>
      </w:r>
      <w:r w:rsidRPr="009B6FFE">
        <w:t xml:space="preserve"> lung cancer screening, artificial intelligence, deep learning, emphysema, nodule detection, nodule volume measurement</w:t>
      </w:r>
    </w:p>
    <w:p w14:paraId="60D5AAC2" w14:textId="0004BA88" w:rsidR="009B6FFE" w:rsidRDefault="009B6FFE" w:rsidP="00B727F8"/>
    <w:p w14:paraId="0573D5B8" w14:textId="77777777" w:rsidR="00666628" w:rsidRDefault="00666628" w:rsidP="00B727F8"/>
    <w:p w14:paraId="3CCECCE8" w14:textId="6CF3E14B" w:rsidR="00594328" w:rsidRPr="00F246C6" w:rsidRDefault="00594328" w:rsidP="00B727F8">
      <w:r w:rsidRPr="00724645">
        <w:rPr>
          <w:b/>
          <w:bCs/>
        </w:rPr>
        <w:t xml:space="preserve">Funding: </w:t>
      </w:r>
      <w:r w:rsidR="00EF6620" w:rsidRPr="00EF6620">
        <w:t xml:space="preserve">The </w:t>
      </w:r>
      <w:r w:rsidR="00676193" w:rsidRPr="00EF6620">
        <w:t>I</w:t>
      </w:r>
      <w:r w:rsidR="00676193">
        <w:t>nternational Association for the Study of Lung Cancer</w:t>
      </w:r>
      <w:r w:rsidR="00F246C6" w:rsidRPr="00724645">
        <w:t xml:space="preserve"> and Astra Zeneca </w:t>
      </w:r>
      <w:r w:rsidR="00F246C6">
        <w:t>provided</w:t>
      </w:r>
      <w:r w:rsidR="00F246C6" w:rsidRPr="00724645">
        <w:t xml:space="preserve"> funding </w:t>
      </w:r>
      <w:r w:rsidR="00F246C6">
        <w:t>f</w:t>
      </w:r>
      <w:r w:rsidR="00676193">
        <w:t>or this work</w:t>
      </w:r>
      <w:r w:rsidR="00F246C6" w:rsidRPr="00724645">
        <w:t>. A</w:t>
      </w:r>
      <w:r w:rsidR="00676193">
        <w:t>stra</w:t>
      </w:r>
      <w:r w:rsidR="00F246C6" w:rsidRPr="00724645">
        <w:t>Z</w:t>
      </w:r>
      <w:r w:rsidR="00676193">
        <w:t>eneca</w:t>
      </w:r>
      <w:r w:rsidR="00F246C6" w:rsidRPr="00724645">
        <w:t xml:space="preserve"> played no role </w:t>
      </w:r>
      <w:r w:rsidR="00307133">
        <w:t xml:space="preserve">in the </w:t>
      </w:r>
      <w:r w:rsidR="00F246C6" w:rsidRPr="00724645">
        <w:t>study design; in the collection, analysis and interpretation of data; in the writing of the report; or in the decision to submit the article for publication.</w:t>
      </w:r>
    </w:p>
    <w:p w14:paraId="3D52A62E" w14:textId="77777777" w:rsidR="00594328" w:rsidRDefault="00594328" w:rsidP="00B727F8"/>
    <w:p w14:paraId="28497DDF" w14:textId="77777777" w:rsidR="00666628" w:rsidRDefault="00666628" w:rsidP="00B727F8"/>
    <w:p w14:paraId="7E6185DD" w14:textId="7C4F4CA8" w:rsidR="00614E30" w:rsidRDefault="009B6FFE" w:rsidP="00B727F8">
      <w:r w:rsidRPr="009B6FFE">
        <w:rPr>
          <w:b/>
          <w:bCs/>
        </w:rPr>
        <w:t>Disclosure Statement of Conflict of Interest:</w:t>
      </w:r>
      <w:r>
        <w:t xml:space="preserve"> </w:t>
      </w:r>
    </w:p>
    <w:p w14:paraId="4EA57017" w14:textId="2A405E81" w:rsidR="009B6FFE" w:rsidRPr="00614E30" w:rsidRDefault="004102D4" w:rsidP="00B727F8">
      <w:pPr>
        <w:rPr>
          <w:sz w:val="20"/>
          <w:szCs w:val="20"/>
        </w:rPr>
      </w:pPr>
      <w:r w:rsidRPr="00614E30">
        <w:rPr>
          <w:sz w:val="20"/>
          <w:szCs w:val="20"/>
        </w:rPr>
        <w:t xml:space="preserve"> </w:t>
      </w:r>
      <w:r w:rsidR="00614E30" w:rsidRPr="00614E30">
        <w:rPr>
          <w:sz w:val="20"/>
          <w:szCs w:val="20"/>
          <w:vertAlign w:val="superscript"/>
        </w:rPr>
        <w:t>b</w:t>
      </w:r>
      <w:r w:rsidR="00614E30" w:rsidRPr="00614E30">
        <w:rPr>
          <w:sz w:val="20"/>
          <w:szCs w:val="20"/>
        </w:rPr>
        <w:t xml:space="preserve"> Dr. Wynes has not relevant disclosures. </w:t>
      </w:r>
    </w:p>
    <w:p w14:paraId="1085501A" w14:textId="75453D58" w:rsidR="00614E30" w:rsidRPr="00614E30" w:rsidRDefault="00614E30" w:rsidP="00B727F8">
      <w:pPr>
        <w:rPr>
          <w:sz w:val="20"/>
          <w:szCs w:val="20"/>
        </w:rPr>
      </w:pPr>
      <w:r w:rsidRPr="00614E30">
        <w:rPr>
          <w:sz w:val="20"/>
          <w:szCs w:val="20"/>
          <w:vertAlign w:val="superscript"/>
        </w:rPr>
        <w:t>c</w:t>
      </w:r>
      <w:r w:rsidRPr="00614E30">
        <w:rPr>
          <w:sz w:val="20"/>
          <w:szCs w:val="20"/>
        </w:rPr>
        <w:t xml:space="preserve"> Ms. Connolly has not relevant disclosures. </w:t>
      </w:r>
    </w:p>
    <w:p w14:paraId="5ED7D1F2" w14:textId="77777777" w:rsidR="003A2A5F" w:rsidRDefault="003A2A5F" w:rsidP="00B727F8"/>
    <w:p w14:paraId="7BCBDB7F" w14:textId="77777777" w:rsidR="00666628" w:rsidRDefault="00666628" w:rsidP="00B727F8"/>
    <w:p w14:paraId="363AB3F1" w14:textId="77777777" w:rsidR="002954EA" w:rsidRDefault="002954EA" w:rsidP="00B727F8">
      <w:pPr>
        <w:rPr>
          <w:b/>
          <w:bCs/>
        </w:rPr>
      </w:pPr>
    </w:p>
    <w:p w14:paraId="36D01F62" w14:textId="77777777" w:rsidR="002954EA" w:rsidRDefault="002954EA" w:rsidP="00B727F8">
      <w:pPr>
        <w:rPr>
          <w:b/>
          <w:bCs/>
        </w:rPr>
      </w:pPr>
    </w:p>
    <w:p w14:paraId="5889C1B5" w14:textId="77777777" w:rsidR="002954EA" w:rsidRPr="002954EA" w:rsidRDefault="002954EA" w:rsidP="00B727F8">
      <w:pPr>
        <w:rPr>
          <w:b/>
          <w:bCs/>
        </w:rPr>
      </w:pPr>
    </w:p>
    <w:p w14:paraId="4B1946BD" w14:textId="23BBACB5" w:rsidR="00A03925" w:rsidRDefault="00A03925" w:rsidP="00A03925"/>
    <w:p w14:paraId="3452B3D4" w14:textId="77777777" w:rsidR="00BC2DDF" w:rsidRDefault="00BC2DDF">
      <w:pPr>
        <w:rPr>
          <w:b/>
          <w:bCs/>
        </w:rPr>
      </w:pPr>
      <w:r>
        <w:rPr>
          <w:b/>
          <w:bCs/>
        </w:rPr>
        <w:br w:type="page"/>
      </w:r>
    </w:p>
    <w:p w14:paraId="71DD72BE" w14:textId="546135B2" w:rsidR="00A03925" w:rsidRDefault="00DD5E5F" w:rsidP="009647FB">
      <w:pPr>
        <w:spacing w:after="120" w:line="360" w:lineRule="auto"/>
        <w:rPr>
          <w:b/>
          <w:bCs/>
        </w:rPr>
      </w:pPr>
      <w:r>
        <w:rPr>
          <w:b/>
          <w:bCs/>
        </w:rPr>
        <w:t>ABSTRACT</w:t>
      </w:r>
      <w:r w:rsidR="00A52575">
        <w:rPr>
          <w:b/>
          <w:bCs/>
        </w:rPr>
        <w:t xml:space="preserve"> (2</w:t>
      </w:r>
      <w:r w:rsidR="00A93C7E">
        <w:rPr>
          <w:b/>
          <w:bCs/>
        </w:rPr>
        <w:t>50</w:t>
      </w:r>
      <w:r w:rsidR="00A52575">
        <w:rPr>
          <w:b/>
          <w:bCs/>
        </w:rPr>
        <w:t xml:space="preserve"> words</w:t>
      </w:r>
      <w:r w:rsidR="00167CEE">
        <w:rPr>
          <w:b/>
          <w:bCs/>
        </w:rPr>
        <w:t>, max 250</w:t>
      </w:r>
      <w:r w:rsidR="00A52575">
        <w:rPr>
          <w:b/>
          <w:bCs/>
        </w:rPr>
        <w:t>)</w:t>
      </w:r>
    </w:p>
    <w:p w14:paraId="79E9E420" w14:textId="3F163B3A" w:rsidR="00DD5E5F" w:rsidRDefault="008E5024" w:rsidP="009647FB">
      <w:pPr>
        <w:spacing w:after="120" w:line="360" w:lineRule="auto"/>
        <w:rPr>
          <w:b/>
          <w:bCs/>
        </w:rPr>
      </w:pPr>
      <w:r>
        <w:rPr>
          <w:b/>
          <w:bCs/>
        </w:rPr>
        <w:t>Background</w:t>
      </w:r>
    </w:p>
    <w:p w14:paraId="33F600C6" w14:textId="739E9485" w:rsidR="00F46130" w:rsidRPr="00F46130" w:rsidRDefault="00A87452" w:rsidP="00F46130">
      <w:pPr>
        <w:spacing w:after="120" w:line="360" w:lineRule="auto"/>
      </w:pPr>
      <w:r>
        <w:t>With global</w:t>
      </w:r>
      <w:r w:rsidR="00B763E9">
        <w:t xml:space="preserve"> adoption of </w:t>
      </w:r>
      <w:r w:rsidR="00E97346">
        <w:t xml:space="preserve">CT </w:t>
      </w:r>
      <w:r w:rsidR="00B763E9">
        <w:t>lung cancer screening</w:t>
      </w:r>
      <w:r>
        <w:t xml:space="preserve">, </w:t>
      </w:r>
      <w:r w:rsidR="0067235A" w:rsidRPr="0067235A">
        <w:t>there is increasing interest to use artificial intelligence (AI) deep learning methods to</w:t>
      </w:r>
      <w:r w:rsidR="009E3699">
        <w:t xml:space="preserve"> improve the clinical management process. </w:t>
      </w:r>
      <w:r w:rsidR="001C1246">
        <w:t xml:space="preserve">To enable AI research using </w:t>
      </w:r>
      <w:r w:rsidR="001C1246" w:rsidRPr="001C1246">
        <w:t>an open source</w:t>
      </w:r>
      <w:r w:rsidR="00E25ACE" w:rsidRPr="00E25ACE">
        <w:t>, cloud-based</w:t>
      </w:r>
      <w:r w:rsidR="00E25ACE">
        <w:t xml:space="preserve">, </w:t>
      </w:r>
      <w:r w:rsidR="00E25ACE" w:rsidRPr="00E25ACE">
        <w:t>globally distributed</w:t>
      </w:r>
      <w:r w:rsidR="00E25ACE">
        <w:t xml:space="preserve">, </w:t>
      </w:r>
      <w:r w:rsidR="00E25ACE" w:rsidRPr="001C1246">
        <w:t>screening CT</w:t>
      </w:r>
      <w:r w:rsidR="00E25ACE" w:rsidRPr="00E25ACE">
        <w:t xml:space="preserve"> imaging data</w:t>
      </w:r>
      <w:r w:rsidR="00E25ACE">
        <w:t>set</w:t>
      </w:r>
      <w:r w:rsidR="00E25ACE" w:rsidRPr="00E25ACE">
        <w:t xml:space="preserve"> and computational environment</w:t>
      </w:r>
      <w:r w:rsidR="001C1246" w:rsidRPr="001C1246">
        <w:t xml:space="preserve"> that </w:t>
      </w:r>
      <w:r w:rsidR="00DC193C">
        <w:t>are</w:t>
      </w:r>
      <w:r w:rsidR="001C1246" w:rsidRPr="001C1246">
        <w:t xml:space="preserve"> compliant with the most stringent international privacy regulations </w:t>
      </w:r>
      <w:r w:rsidR="00DC193C">
        <w:t>that also</w:t>
      </w:r>
      <w:r w:rsidR="001C1246" w:rsidRPr="001C1246">
        <w:t xml:space="preserve"> protects the intellectual properties of researchers</w:t>
      </w:r>
      <w:r w:rsidR="001C1246">
        <w:t xml:space="preserve">, </w:t>
      </w:r>
      <w:r w:rsidR="001C1246" w:rsidRPr="001C1246">
        <w:t>the International Association of the Study of Lung Ca</w:t>
      </w:r>
      <w:r w:rsidR="001C1246">
        <w:t>nc</w:t>
      </w:r>
      <w:r w:rsidR="001C1246" w:rsidRPr="001C1246">
        <w:t>er (IASLC)</w:t>
      </w:r>
      <w:r w:rsidR="001C1246">
        <w:t xml:space="preserve"> sponsored development of </w:t>
      </w:r>
      <w:r w:rsidR="001C1246" w:rsidRPr="00F46130">
        <w:t>the Early Lung Imaging Confederation (ELIC)</w:t>
      </w:r>
      <w:r w:rsidR="00E25ACE">
        <w:t xml:space="preserve"> </w:t>
      </w:r>
      <w:r w:rsidR="00A93C7E">
        <w:t xml:space="preserve">resource </w:t>
      </w:r>
      <w:r w:rsidR="00E25ACE">
        <w:t>in 2018.</w:t>
      </w:r>
      <w:r w:rsidR="001C1246" w:rsidRPr="001C1246">
        <w:t xml:space="preserve"> </w:t>
      </w:r>
      <w:r w:rsidR="00F46130" w:rsidRPr="00F46130">
        <w:t xml:space="preserve">The objective of this report is to describe the </w:t>
      </w:r>
      <w:r w:rsidR="00455FD1">
        <w:t xml:space="preserve">updated capabilities </w:t>
      </w:r>
      <w:r w:rsidR="00F46130" w:rsidRPr="00F46130">
        <w:t>of ELIC and illustrate how this resource can be utilized for</w:t>
      </w:r>
      <w:r w:rsidR="00455FD1">
        <w:t xml:space="preserve"> clinically relevant</w:t>
      </w:r>
      <w:r w:rsidR="00F46130" w:rsidRPr="00F46130">
        <w:t xml:space="preserve"> AI research.</w:t>
      </w:r>
    </w:p>
    <w:p w14:paraId="69966368" w14:textId="62147DFD" w:rsidR="00B67490" w:rsidRPr="00B67490" w:rsidRDefault="00B67490" w:rsidP="008E5024">
      <w:pPr>
        <w:spacing w:after="120" w:line="360" w:lineRule="auto"/>
        <w:rPr>
          <w:b/>
          <w:bCs/>
        </w:rPr>
      </w:pPr>
      <w:r w:rsidRPr="00B67490">
        <w:rPr>
          <w:b/>
          <w:bCs/>
        </w:rPr>
        <w:t>Methods</w:t>
      </w:r>
    </w:p>
    <w:p w14:paraId="3D26939C" w14:textId="416BBC7F" w:rsidR="00B67490" w:rsidRDefault="003C1944" w:rsidP="008E5024">
      <w:pPr>
        <w:spacing w:after="120" w:line="360" w:lineRule="auto"/>
      </w:pPr>
      <w:r>
        <w:t xml:space="preserve">In </w:t>
      </w:r>
      <w:r w:rsidR="003F5546">
        <w:t>this second Phase</w:t>
      </w:r>
      <w:r w:rsidR="004C7F20">
        <w:t xml:space="preserve"> of th</w:t>
      </w:r>
      <w:r w:rsidR="00DC193C">
        <w:t>e</w:t>
      </w:r>
      <w:r w:rsidR="004C7F20">
        <w:t xml:space="preserve"> initiative</w:t>
      </w:r>
      <w:r w:rsidR="00F800AC">
        <w:t>,</w:t>
      </w:r>
      <w:r w:rsidR="00523A19">
        <w:t xml:space="preserve"> </w:t>
      </w:r>
      <w:r w:rsidR="00DC193C">
        <w:t xml:space="preserve">metadata and </w:t>
      </w:r>
      <w:r w:rsidR="00523A19">
        <w:t xml:space="preserve">screening </w:t>
      </w:r>
      <w:r w:rsidR="00705098">
        <w:t xml:space="preserve">CT scans </w:t>
      </w:r>
      <w:r w:rsidR="001933EF">
        <w:t xml:space="preserve">from two time points </w:t>
      </w:r>
      <w:r w:rsidR="00705098">
        <w:t xml:space="preserve">were collected from </w:t>
      </w:r>
      <w:r w:rsidR="00B763E9">
        <w:t xml:space="preserve">100 </w:t>
      </w:r>
      <w:r w:rsidR="00093495">
        <w:t xml:space="preserve">screening </w:t>
      </w:r>
      <w:r w:rsidR="00705098">
        <w:t xml:space="preserve">participants </w:t>
      </w:r>
      <w:r w:rsidR="00A52575">
        <w:t>in</w:t>
      </w:r>
      <w:r w:rsidR="00EB4040">
        <w:t xml:space="preserve"> </w:t>
      </w:r>
      <w:r w:rsidR="00641211">
        <w:t>seven countries. A</w:t>
      </w:r>
      <w:r w:rsidR="003F5546">
        <w:t xml:space="preserve">n automated </w:t>
      </w:r>
      <w:r w:rsidR="00F109D2">
        <w:t xml:space="preserve">deep learning AI </w:t>
      </w:r>
      <w:r w:rsidR="00B07E20" w:rsidRPr="00F34108">
        <w:t xml:space="preserve">lung segmentation </w:t>
      </w:r>
      <w:r w:rsidR="00F109D2" w:rsidRPr="00F34108">
        <w:t>algorithm</w:t>
      </w:r>
      <w:r w:rsidR="003E6022">
        <w:t>,</w:t>
      </w:r>
      <w:r w:rsidR="00350875">
        <w:t xml:space="preserve"> </w:t>
      </w:r>
      <w:r w:rsidR="003F5546">
        <w:t xml:space="preserve">automated </w:t>
      </w:r>
      <w:r w:rsidR="003F5546" w:rsidRPr="00800AA1">
        <w:t>quantitative emphysema metrics</w:t>
      </w:r>
      <w:r w:rsidR="003F5546">
        <w:t xml:space="preserve">, and </w:t>
      </w:r>
      <w:r w:rsidR="00350875">
        <w:t xml:space="preserve">a quantitative lung nodule volume measurement algorithm </w:t>
      </w:r>
      <w:r w:rsidR="00800AA1">
        <w:t xml:space="preserve">were run </w:t>
      </w:r>
      <w:r w:rsidR="008967BA">
        <w:t>on these scans.</w:t>
      </w:r>
    </w:p>
    <w:p w14:paraId="7F8874DB" w14:textId="3BF55CEA" w:rsidR="00B67490" w:rsidRPr="00B67490" w:rsidRDefault="00B67490" w:rsidP="008E5024">
      <w:pPr>
        <w:spacing w:after="120" w:line="360" w:lineRule="auto"/>
        <w:rPr>
          <w:b/>
          <w:bCs/>
        </w:rPr>
      </w:pPr>
      <w:r>
        <w:rPr>
          <w:b/>
          <w:bCs/>
        </w:rPr>
        <w:t>Results</w:t>
      </w:r>
    </w:p>
    <w:p w14:paraId="529432F7" w14:textId="3C4B7FDD" w:rsidR="006A15CE" w:rsidRDefault="00F46130" w:rsidP="008E5024">
      <w:pPr>
        <w:spacing w:after="120" w:line="360" w:lineRule="auto"/>
      </w:pPr>
      <w:r>
        <w:t>A</w:t>
      </w:r>
      <w:r w:rsidR="00854A9C">
        <w:t xml:space="preserve"> total of </w:t>
      </w:r>
      <w:r w:rsidR="002F5F03">
        <w:t xml:space="preserve">1,394 </w:t>
      </w:r>
      <w:r w:rsidR="00641211">
        <w:t>CTs</w:t>
      </w:r>
      <w:r w:rsidR="002F5F03">
        <w:t xml:space="preserve"> </w:t>
      </w:r>
      <w:r w:rsidR="00641211">
        <w:t xml:space="preserve">were collected </w:t>
      </w:r>
      <w:r>
        <w:t>from 697 participants</w:t>
      </w:r>
      <w:r w:rsidR="00970CD7" w:rsidRPr="00970CD7">
        <w:t xml:space="preserve">. </w:t>
      </w:r>
      <w:r w:rsidR="00B1760F">
        <w:t>T</w:t>
      </w:r>
      <w:r w:rsidR="00350875" w:rsidRPr="00F34108">
        <w:t xml:space="preserve">he LAV950 quantitative emphysema </w:t>
      </w:r>
      <w:r w:rsidR="00EB4040" w:rsidRPr="00F34108">
        <w:t xml:space="preserve">metric </w:t>
      </w:r>
      <w:r>
        <w:t>was found to be</w:t>
      </w:r>
      <w:r w:rsidR="00DE30A0">
        <w:t xml:space="preserve"> </w:t>
      </w:r>
      <w:r w:rsidR="00350875">
        <w:t>potential</w:t>
      </w:r>
      <w:r w:rsidR="00DE30A0">
        <w:t xml:space="preserve">ly </w:t>
      </w:r>
      <w:r w:rsidR="0041486B">
        <w:t>useful</w:t>
      </w:r>
      <w:r w:rsidR="00350875">
        <w:t xml:space="preserve"> </w:t>
      </w:r>
      <w:r w:rsidR="0041486B">
        <w:t>in</w:t>
      </w:r>
      <w:r w:rsidR="00350875">
        <w:t xml:space="preserve"> distinguish</w:t>
      </w:r>
      <w:r w:rsidR="0041486B">
        <w:t>ing</w:t>
      </w:r>
      <w:r w:rsidR="00350875">
        <w:t xml:space="preserve"> </w:t>
      </w:r>
      <w:r w:rsidR="00350875" w:rsidRPr="00F34108">
        <w:t>lung cancer</w:t>
      </w:r>
      <w:r w:rsidR="00350875">
        <w:t xml:space="preserve"> </w:t>
      </w:r>
      <w:r w:rsidR="00EB4040">
        <w:t>from benign</w:t>
      </w:r>
      <w:r w:rsidR="00350875">
        <w:t xml:space="preserve"> cases</w:t>
      </w:r>
      <w:r w:rsidR="00AD01CC">
        <w:t xml:space="preserve"> using a </w:t>
      </w:r>
      <w:r w:rsidR="00E12CFF">
        <w:t xml:space="preserve">combined </w:t>
      </w:r>
      <w:r w:rsidR="00AD01CC">
        <w:t xml:space="preserve">slice thickness </w:t>
      </w:r>
      <w:r w:rsidR="00FD4133">
        <w:rPr>
          <w:rFonts w:cstheme="minorHAnsi"/>
        </w:rPr>
        <w:t>≥</w:t>
      </w:r>
      <w:r w:rsidR="003F5546">
        <w:rPr>
          <w:rFonts w:cstheme="minorHAnsi"/>
        </w:rPr>
        <w:t xml:space="preserve"> </w:t>
      </w:r>
      <w:r w:rsidR="00FD4133">
        <w:t>2.5 mm</w:t>
      </w:r>
      <w:r w:rsidR="00350875" w:rsidRPr="00F34108">
        <w:t>.</w:t>
      </w:r>
      <w:r w:rsidR="00350875">
        <w:t xml:space="preserve"> </w:t>
      </w:r>
      <w:r w:rsidR="00B92397">
        <w:t>L</w:t>
      </w:r>
      <w:r w:rsidR="00892980">
        <w:t xml:space="preserve">ung nodule </w:t>
      </w:r>
      <w:r w:rsidR="00B07E20" w:rsidRPr="00F34108">
        <w:t>volume change measurement</w:t>
      </w:r>
      <w:r w:rsidR="006860F0">
        <w:t>s</w:t>
      </w:r>
      <w:r w:rsidR="00B07E20" w:rsidRPr="00F34108">
        <w:t xml:space="preserve"> </w:t>
      </w:r>
      <w:r w:rsidR="00E961CC">
        <w:t>ha</w:t>
      </w:r>
      <w:r w:rsidR="00D35596">
        <w:t>d</w:t>
      </w:r>
      <w:r w:rsidR="00B07E20" w:rsidRPr="00F34108">
        <w:t xml:space="preserve"> </w:t>
      </w:r>
      <w:r w:rsidR="00064DAB">
        <w:t>better</w:t>
      </w:r>
      <w:r w:rsidR="00B07E20" w:rsidRPr="00F34108">
        <w:t xml:space="preserve"> sensitivity and specificity for classifying malignant from benign lung nodules when applied to</w:t>
      </w:r>
      <w:r w:rsidR="00064DAB">
        <w:t xml:space="preserve"> </w:t>
      </w:r>
      <w:r w:rsidR="00B07E20" w:rsidRPr="00F34108">
        <w:t>solid lung nodules</w:t>
      </w:r>
      <w:r w:rsidR="00064DAB">
        <w:t xml:space="preserve"> </w:t>
      </w:r>
      <w:r w:rsidR="008C104E">
        <w:t>from</w:t>
      </w:r>
      <w:r w:rsidR="008C104E" w:rsidRPr="00F34108">
        <w:t xml:space="preserve"> </w:t>
      </w:r>
      <w:r w:rsidR="00B07E20" w:rsidRPr="00F34108">
        <w:t>high quality</w:t>
      </w:r>
      <w:r w:rsidR="00064DAB">
        <w:t xml:space="preserve"> </w:t>
      </w:r>
      <w:r w:rsidR="00B07E20" w:rsidRPr="00F34108">
        <w:t xml:space="preserve">CT </w:t>
      </w:r>
      <w:r w:rsidR="008C104E">
        <w:t>scans</w:t>
      </w:r>
      <w:r w:rsidR="00EB4040">
        <w:t>.</w:t>
      </w:r>
    </w:p>
    <w:p w14:paraId="716FD0E8" w14:textId="0789D3DE" w:rsidR="006A15CE" w:rsidRPr="006A15CE" w:rsidRDefault="006A15CE" w:rsidP="008E5024">
      <w:pPr>
        <w:spacing w:after="120" w:line="360" w:lineRule="auto"/>
        <w:rPr>
          <w:b/>
          <w:bCs/>
        </w:rPr>
      </w:pPr>
      <w:r>
        <w:rPr>
          <w:b/>
          <w:bCs/>
        </w:rPr>
        <w:t>Conclusion</w:t>
      </w:r>
    </w:p>
    <w:p w14:paraId="312A8D46" w14:textId="6D6FC702" w:rsidR="00A03925" w:rsidRDefault="00E97346" w:rsidP="008E5024">
      <w:pPr>
        <w:spacing w:after="120" w:line="360" w:lineRule="auto"/>
      </w:pPr>
      <w:r>
        <w:t xml:space="preserve">These initial experiments </w:t>
      </w:r>
      <w:r w:rsidR="00B763E9">
        <w:t xml:space="preserve">demonstrated </w:t>
      </w:r>
      <w:r>
        <w:t xml:space="preserve">that ELIC </w:t>
      </w:r>
      <w:r w:rsidR="00167CEE">
        <w:t>can</w:t>
      </w:r>
      <w:r w:rsidR="00064DAB">
        <w:t xml:space="preserve"> support</w:t>
      </w:r>
      <w:r w:rsidR="00B763E9">
        <w:t xml:space="preserve"> </w:t>
      </w:r>
      <w:r>
        <w:t xml:space="preserve">deep learning AI and </w:t>
      </w:r>
      <w:r w:rsidR="00B763E9">
        <w:t xml:space="preserve">quantitative </w:t>
      </w:r>
      <w:r w:rsidR="002E0528">
        <w:t xml:space="preserve">imaging </w:t>
      </w:r>
      <w:r w:rsidR="00B763E9">
        <w:t xml:space="preserve">analyses </w:t>
      </w:r>
      <w:r w:rsidR="003771C7" w:rsidRPr="003771C7">
        <w:t xml:space="preserve">on diverse and globally distributed </w:t>
      </w:r>
      <w:r w:rsidR="00EB4040">
        <w:t>cloud-based</w:t>
      </w:r>
      <w:r w:rsidR="002637DE">
        <w:t xml:space="preserve"> </w:t>
      </w:r>
      <w:r w:rsidR="003771C7" w:rsidRPr="003771C7">
        <w:t>datasets</w:t>
      </w:r>
      <w:r w:rsidR="00A52575">
        <w:t>.</w:t>
      </w:r>
      <w:r w:rsidR="003771C7" w:rsidRPr="003771C7">
        <w:t xml:space="preserve"> </w:t>
      </w:r>
    </w:p>
    <w:p w14:paraId="25173C72" w14:textId="1A486957" w:rsidR="00A03925" w:rsidRPr="00B10D27" w:rsidRDefault="009C297F" w:rsidP="00B10D27">
      <w:pPr>
        <w:spacing w:after="120" w:line="360" w:lineRule="auto"/>
        <w:rPr>
          <w:b/>
          <w:bCs/>
        </w:rPr>
      </w:pPr>
      <w:r>
        <w:br w:type="page"/>
      </w:r>
      <w:r w:rsidR="00B10D27">
        <w:rPr>
          <w:b/>
          <w:bCs/>
        </w:rPr>
        <w:t>INTRODUCTION</w:t>
      </w:r>
      <w:r w:rsidR="003079D0">
        <w:rPr>
          <w:b/>
          <w:bCs/>
        </w:rPr>
        <w:t xml:space="preserve"> </w:t>
      </w:r>
      <w:r w:rsidR="00BE254E">
        <w:rPr>
          <w:b/>
          <w:bCs/>
        </w:rPr>
        <w:t>(3</w:t>
      </w:r>
      <w:r w:rsidR="00131289">
        <w:rPr>
          <w:b/>
          <w:bCs/>
        </w:rPr>
        <w:t>932</w:t>
      </w:r>
      <w:r w:rsidR="00BE254E">
        <w:rPr>
          <w:b/>
          <w:bCs/>
        </w:rPr>
        <w:t xml:space="preserve"> words)</w:t>
      </w:r>
    </w:p>
    <w:p w14:paraId="6EF22E96" w14:textId="2281D5CE" w:rsidR="007218B3" w:rsidRDefault="00BD70E0" w:rsidP="00010AB4">
      <w:pPr>
        <w:spacing w:after="120" w:line="360" w:lineRule="auto"/>
        <w:ind w:firstLine="720"/>
      </w:pPr>
      <w:r w:rsidRPr="00BD70E0">
        <w:t xml:space="preserve">Lung cancer is the leading cause of cancer deaths globally with </w:t>
      </w:r>
      <w:r>
        <w:t xml:space="preserve">over </w:t>
      </w:r>
      <w:r w:rsidRPr="00BD70E0">
        <w:t>1.8 million annual deaths</w:t>
      </w:r>
      <w:r w:rsidR="00D41D45">
        <w:t xml:space="preserve"> (1).</w:t>
      </w:r>
      <w:r>
        <w:t xml:space="preserve"> </w:t>
      </w:r>
      <w:r w:rsidRPr="00BD70E0">
        <w:rPr>
          <w:lang w:val="en-CA"/>
        </w:rPr>
        <w:t>At 22%, the five-year net survival for lung cancer is among the lowest of all types of cancer</w:t>
      </w:r>
      <w:r w:rsidR="00D41D45">
        <w:rPr>
          <w:lang w:val="en-CA"/>
        </w:rPr>
        <w:t xml:space="preserve"> (2).</w:t>
      </w:r>
      <w:r w:rsidRPr="00BD70E0">
        <w:rPr>
          <w:lang w:val="en-CA"/>
        </w:rPr>
        <w:t xml:space="preserve"> </w:t>
      </w:r>
      <w:r w:rsidRPr="00BD70E0">
        <w:rPr>
          <w:bCs/>
          <w:lang w:val="en-CA"/>
        </w:rPr>
        <w:t>Low-dose computed tomography (LDCT) has demonstrated 20-3</w:t>
      </w:r>
      <w:r>
        <w:rPr>
          <w:bCs/>
          <w:lang w:val="en-CA"/>
        </w:rPr>
        <w:t>9</w:t>
      </w:r>
      <w:r w:rsidRPr="00BD70E0">
        <w:rPr>
          <w:bCs/>
          <w:lang w:val="en-CA"/>
        </w:rPr>
        <w:t>% of lung cancer mortality reduct</w:t>
      </w:r>
      <w:r w:rsidR="00D41D45">
        <w:rPr>
          <w:bCs/>
          <w:lang w:val="en-CA"/>
        </w:rPr>
        <w:t>ion (3-</w:t>
      </w:r>
      <w:r w:rsidR="00CD6E96">
        <w:rPr>
          <w:bCs/>
          <w:lang w:val="en-CA"/>
        </w:rPr>
        <w:t>9</w:t>
      </w:r>
      <w:r w:rsidR="00D41D45">
        <w:rPr>
          <w:bCs/>
          <w:lang w:val="en-CA"/>
        </w:rPr>
        <w:t xml:space="preserve">). </w:t>
      </w:r>
      <w:r w:rsidRPr="00BD70E0">
        <w:rPr>
          <w:bCs/>
          <w:lang w:val="en-CA"/>
        </w:rPr>
        <w:t>This has led to the national roll out of LDCT screening</w:t>
      </w:r>
      <w:r w:rsidRPr="00BD70E0">
        <w:t xml:space="preserve"> </w:t>
      </w:r>
      <w:r w:rsidR="0052418A">
        <w:t>globally</w:t>
      </w:r>
      <w:r w:rsidR="00D41D45">
        <w:t xml:space="preserve"> (</w:t>
      </w:r>
      <w:r w:rsidR="00CD6E96">
        <w:t>10</w:t>
      </w:r>
      <w:r w:rsidR="00D41D45">
        <w:t>)</w:t>
      </w:r>
      <w:r w:rsidR="0052418A">
        <w:t>.</w:t>
      </w:r>
      <w:r w:rsidR="00D41D45">
        <w:t xml:space="preserve"> </w:t>
      </w:r>
      <w:r w:rsidR="007218B3">
        <w:t>To optimize the delivery of lung cancer screening</w:t>
      </w:r>
      <w:r w:rsidR="00B029AB">
        <w:t xml:space="preserve">, there is increasing interest to use artificial intelligence (AI) deep learning methods to discriminate malignant versus benign lung nodules, determine biological behavior to personalize screening intervals </w:t>
      </w:r>
      <w:r w:rsidR="00A51F77">
        <w:t>and</w:t>
      </w:r>
      <w:r w:rsidR="00B029AB" w:rsidRPr="00B029AB">
        <w:t xml:space="preserve"> improve risk prediction among people with negative screens (i.e., with no or only small nodules</w:t>
      </w:r>
      <w:r w:rsidR="00B029AB">
        <w:t>)</w:t>
      </w:r>
      <w:r w:rsidR="007218B3">
        <w:t xml:space="preserve"> </w:t>
      </w:r>
      <w:r w:rsidR="002D189D">
        <w:t>(</w:t>
      </w:r>
      <w:r w:rsidR="00CD6E96">
        <w:t>11</w:t>
      </w:r>
      <w:r w:rsidR="006F09CF">
        <w:t>-1</w:t>
      </w:r>
      <w:r w:rsidR="00CD6E96">
        <w:t>6</w:t>
      </w:r>
      <w:r w:rsidR="00B029AB">
        <w:t>).</w:t>
      </w:r>
      <w:r w:rsidR="006F09CF">
        <w:t xml:space="preserve"> </w:t>
      </w:r>
      <w:r w:rsidR="007218B3">
        <w:t>These studies are usually limited to</w:t>
      </w:r>
      <w:r w:rsidR="00064DAB">
        <w:t xml:space="preserve"> relatively small numbers of</w:t>
      </w:r>
      <w:r w:rsidR="007218B3">
        <w:t xml:space="preserve"> cases </w:t>
      </w:r>
      <w:r w:rsidR="00064DAB">
        <w:t xml:space="preserve">aggregated </w:t>
      </w:r>
      <w:r w:rsidR="007218B3">
        <w:t xml:space="preserve">from screening participants </w:t>
      </w:r>
      <w:r w:rsidR="009B24EC">
        <w:t>at</w:t>
      </w:r>
      <w:r w:rsidR="007218B3">
        <w:t xml:space="preserve"> a region</w:t>
      </w:r>
      <w:r w:rsidR="004C0019">
        <w:t>al level</w:t>
      </w:r>
      <w:r w:rsidR="00064DAB">
        <w:t>. To date, the limited availability of large collections of high</w:t>
      </w:r>
      <w:r w:rsidR="00CD6E96">
        <w:t>-</w:t>
      </w:r>
      <w:r w:rsidR="00064DAB">
        <w:t xml:space="preserve">quality </w:t>
      </w:r>
      <w:r w:rsidR="00F4599D">
        <w:t xml:space="preserve">screening cases </w:t>
      </w:r>
      <w:r w:rsidR="004746DD">
        <w:t>may not fully reflect the actual</w:t>
      </w:r>
      <w:r w:rsidR="007218B3">
        <w:t xml:space="preserve"> diversity of</w:t>
      </w:r>
      <w:r w:rsidR="00F4599D">
        <w:t xml:space="preserve"> screening participants </w:t>
      </w:r>
      <w:r w:rsidR="007218B3">
        <w:t xml:space="preserve">and types of CT scanners </w:t>
      </w:r>
      <w:r w:rsidR="004746DD">
        <w:t xml:space="preserve">deployed globally </w:t>
      </w:r>
      <w:r w:rsidR="00F4599D">
        <w:t>for</w:t>
      </w:r>
      <w:r w:rsidR="007218B3">
        <w:t xml:space="preserve"> the</w:t>
      </w:r>
      <w:r w:rsidR="00F4599D">
        <w:t xml:space="preserve"> lung cancer </w:t>
      </w:r>
      <w:r w:rsidR="007218B3">
        <w:t xml:space="preserve">screening process. </w:t>
      </w:r>
    </w:p>
    <w:p w14:paraId="2C27FE73" w14:textId="5718DF96" w:rsidR="00D31FFF" w:rsidRDefault="00A52575" w:rsidP="00A31D14">
      <w:pPr>
        <w:spacing w:after="120" w:line="360" w:lineRule="auto"/>
        <w:ind w:firstLine="720"/>
      </w:pPr>
      <w:r w:rsidRPr="00A52575">
        <w:t xml:space="preserve">To address the need of an open source, screening CT imaging dataset for AI research that meets the increasingly stringent privacy regulations and the need to protect the intellectual properties of researchers, </w:t>
      </w:r>
      <w:r w:rsidR="007218B3">
        <w:t xml:space="preserve">the International Association for the Study of Lung Cancer (IASLC) </w:t>
      </w:r>
      <w:r w:rsidR="00514ADA">
        <w:t>initiated</w:t>
      </w:r>
      <w:bookmarkStart w:id="2" w:name="_Hlk127258793"/>
      <w:r w:rsidR="00167CEE">
        <w:t xml:space="preserve"> </w:t>
      </w:r>
      <w:r w:rsidR="007218B3">
        <w:t>the Early Lung Imaging Confederation (ELIC</w:t>
      </w:r>
      <w:bookmarkEnd w:id="2"/>
      <w:r w:rsidR="007218B3">
        <w:t xml:space="preserve">) </w:t>
      </w:r>
      <w:r w:rsidR="00514ADA">
        <w:t xml:space="preserve">project in 2018 </w:t>
      </w:r>
      <w:r w:rsidR="007218B3">
        <w:t>to develop a global</w:t>
      </w:r>
      <w:r w:rsidR="007D3625">
        <w:t>ly</w:t>
      </w:r>
      <w:r w:rsidR="007218B3">
        <w:t xml:space="preserve"> distributed and cloud-based database and computational resource for </w:t>
      </w:r>
      <w:r w:rsidR="00514ADA">
        <w:t>AI research</w:t>
      </w:r>
      <w:r w:rsidR="007218B3">
        <w:t xml:space="preserve"> </w:t>
      </w:r>
      <w:r w:rsidR="002D189D">
        <w:t>(</w:t>
      </w:r>
      <w:r w:rsidR="006F09CF">
        <w:t>1</w:t>
      </w:r>
      <w:r w:rsidR="00CD6E96">
        <w:t>7</w:t>
      </w:r>
      <w:r w:rsidR="002D189D">
        <w:t>)</w:t>
      </w:r>
      <w:r w:rsidR="007218B3">
        <w:t>.</w:t>
      </w:r>
      <w:r w:rsidR="00A55520">
        <w:t xml:space="preserve"> </w:t>
      </w:r>
      <w:r w:rsidR="007218B3">
        <w:t xml:space="preserve">ELIC was designed </w:t>
      </w:r>
      <w:r w:rsidR="00A55520">
        <w:t xml:space="preserve">to </w:t>
      </w:r>
      <w:r w:rsidR="007218B3">
        <w:t xml:space="preserve">allow </w:t>
      </w:r>
      <w:r w:rsidR="00A55520">
        <w:t xml:space="preserve">regional </w:t>
      </w:r>
      <w:r w:rsidR="007218B3">
        <w:t xml:space="preserve">lung cancer screening programs to securely make their anonymized lung cancer screening CT scans and metadata available for computational analysis by </w:t>
      </w:r>
      <w:r w:rsidR="00A55520">
        <w:t xml:space="preserve">global </w:t>
      </w:r>
      <w:r w:rsidR="007218B3">
        <w:t>researchers and algorithm developers</w:t>
      </w:r>
      <w:r w:rsidR="00A55520">
        <w:t xml:space="preserve"> without transferring the data outside their region</w:t>
      </w:r>
      <w:r w:rsidR="007218B3">
        <w:t xml:space="preserve">. </w:t>
      </w:r>
      <w:r w:rsidR="007D3625">
        <w:t xml:space="preserve">Contributors to this resource </w:t>
      </w:r>
      <w:r w:rsidR="007218B3">
        <w:t xml:space="preserve">are provided </w:t>
      </w:r>
      <w:r w:rsidR="003768E1">
        <w:t>tools so they can make</w:t>
      </w:r>
      <w:r w:rsidR="007218B3">
        <w:t xml:space="preserve"> their</w:t>
      </w:r>
      <w:r w:rsidR="00350E0D">
        <w:t xml:space="preserve"> screening participants’</w:t>
      </w:r>
      <w:r w:rsidR="007218B3">
        <w:t xml:space="preserve"> </w:t>
      </w:r>
      <w:r w:rsidR="007D3625">
        <w:t xml:space="preserve">clinical </w:t>
      </w:r>
      <w:r w:rsidR="00350E0D">
        <w:t>information</w:t>
      </w:r>
      <w:r w:rsidR="007D3625">
        <w:t xml:space="preserve"> de-identified </w:t>
      </w:r>
      <w:r w:rsidR="00350E0D">
        <w:t xml:space="preserve">and their CT scans </w:t>
      </w:r>
      <w:r w:rsidR="007218B3">
        <w:t>can only be quantitatively analyzed to generate analysis results within the secure ELIC environment</w:t>
      </w:r>
      <w:r w:rsidR="00350E0D">
        <w:t>;</w:t>
      </w:r>
      <w:r w:rsidR="007218B3">
        <w:t xml:space="preserve"> the CT scans themselves cannot be </w:t>
      </w:r>
      <w:r w:rsidR="007D3625">
        <w:t>downloaded</w:t>
      </w:r>
      <w:r w:rsidR="005775DF">
        <w:t xml:space="preserve"> </w:t>
      </w:r>
      <w:r w:rsidR="007218B3">
        <w:t>or used for other purpose</w:t>
      </w:r>
      <w:r w:rsidR="00AB525A">
        <w:t>s</w:t>
      </w:r>
      <w:r w:rsidR="007218B3">
        <w:t xml:space="preserve">. Similarly, ELIC is designed to provide a strict assurance to algorithm developers that their algorithms </w:t>
      </w:r>
      <w:r w:rsidR="003768E1">
        <w:t xml:space="preserve">and algorithm results </w:t>
      </w:r>
      <w:r w:rsidR="007218B3">
        <w:t>are secure and cannot be obtained or used by other parties. Other federated medical imaging data and computational environments exist</w:t>
      </w:r>
      <w:r w:rsidR="00A55520">
        <w:t xml:space="preserve"> </w:t>
      </w:r>
      <w:r w:rsidR="002D189D">
        <w:t>(</w:t>
      </w:r>
      <w:r w:rsidR="00A55520">
        <w:t>1</w:t>
      </w:r>
      <w:r w:rsidR="006F09CF">
        <w:t>8</w:t>
      </w:r>
      <w:r w:rsidR="00FF1930">
        <w:t>,19</w:t>
      </w:r>
      <w:r w:rsidR="002D189D">
        <w:t>)</w:t>
      </w:r>
      <w:r w:rsidR="007218B3">
        <w:t xml:space="preserve">, but they do not provide both assurances. </w:t>
      </w:r>
      <w:r w:rsidR="00350E0D">
        <w:t xml:space="preserve">Some of the existing resources such as the National Lung Screening Trial repository </w:t>
      </w:r>
      <w:r w:rsidR="00350E0D" w:rsidRPr="00350E0D">
        <w:t>or</w:t>
      </w:r>
      <w:r w:rsidR="005775DF">
        <w:t xml:space="preserve"> </w:t>
      </w:r>
      <w:r w:rsidR="00F500DD" w:rsidRPr="00F500DD">
        <w:t>The Lung Image Database Consortium image collection (LIDC-IDRI)</w:t>
      </w:r>
      <w:r w:rsidR="00F500DD" w:rsidDel="00F500DD">
        <w:t xml:space="preserve"> </w:t>
      </w:r>
      <w:r w:rsidR="00F500DD">
        <w:t xml:space="preserve"> (</w:t>
      </w:r>
      <w:hyperlink r:id="rId7" w:history="1">
        <w:r w:rsidR="00DA0312" w:rsidRPr="00406C50">
          <w:rPr>
            <w:rStyle w:val="Hyperlink"/>
          </w:rPr>
          <w:t>https://ieee-dataport.org/documents/lung-image-database-consortium-image-collection-lidc-idri</w:t>
        </w:r>
      </w:hyperlink>
      <w:r w:rsidR="00DA0312">
        <w:t xml:space="preserve">) </w:t>
      </w:r>
      <w:r w:rsidR="00350E0D" w:rsidRPr="00350E0D">
        <w:t xml:space="preserve">are easily accessible and offer researchers the opportunity to </w:t>
      </w:r>
      <w:r w:rsidR="00CE3CFF">
        <w:t xml:space="preserve">download data collections and </w:t>
      </w:r>
      <w:r w:rsidR="00350E0D" w:rsidRPr="00350E0D">
        <w:t xml:space="preserve">freely test their algorithms. </w:t>
      </w:r>
      <w:r w:rsidR="00350E0D">
        <w:t xml:space="preserve">However, some of the </w:t>
      </w:r>
      <w:r w:rsidR="00350E0D" w:rsidRPr="00350E0D">
        <w:t>CT scanners and image acquisition parameters</w:t>
      </w:r>
      <w:r w:rsidR="00350E0D">
        <w:t xml:space="preserve"> are not </w:t>
      </w:r>
      <w:r w:rsidR="005775DF">
        <w:t>consistent with</w:t>
      </w:r>
      <w:r w:rsidR="00350E0D">
        <w:t xml:space="preserve"> current standard</w:t>
      </w:r>
      <w:r w:rsidR="005775DF">
        <w:t>s</w:t>
      </w:r>
      <w:r w:rsidR="00350E0D">
        <w:t>.</w:t>
      </w:r>
      <w:r w:rsidR="00350E0D" w:rsidRPr="00350E0D">
        <w:t xml:space="preserve"> </w:t>
      </w:r>
      <w:r w:rsidR="00350E0D">
        <w:t>T</w:t>
      </w:r>
      <w:r w:rsidR="00350E0D" w:rsidRPr="00350E0D">
        <w:t xml:space="preserve">he location of the malignant nodules </w:t>
      </w:r>
      <w:r w:rsidR="00144D04">
        <w:t>may</w:t>
      </w:r>
      <w:r w:rsidR="00350E0D" w:rsidRPr="00350E0D">
        <w:t xml:space="preserve"> not </w:t>
      </w:r>
      <w:r w:rsidR="00144D04">
        <w:t xml:space="preserve">be </w:t>
      </w:r>
      <w:r w:rsidR="00350E0D" w:rsidRPr="00350E0D">
        <w:t xml:space="preserve">clearly annotated, nodule follow-up </w:t>
      </w:r>
      <w:r w:rsidR="00350E0D">
        <w:t xml:space="preserve">data </w:t>
      </w:r>
      <w:r w:rsidR="00167CEE">
        <w:t>are</w:t>
      </w:r>
      <w:r w:rsidR="00167CEE" w:rsidRPr="00350E0D">
        <w:t xml:space="preserve"> not</w:t>
      </w:r>
      <w:r w:rsidR="00350E0D" w:rsidRPr="00350E0D">
        <w:t xml:space="preserve"> available</w:t>
      </w:r>
      <w:r w:rsidR="004A7044">
        <w:t xml:space="preserve"> and clinical data may not be</w:t>
      </w:r>
      <w:r w:rsidR="004A7044" w:rsidRPr="004A7044">
        <w:t xml:space="preserve"> continuously updated</w:t>
      </w:r>
      <w:r w:rsidR="004A7044">
        <w:t xml:space="preserve">. </w:t>
      </w:r>
      <w:r w:rsidR="004A7044" w:rsidRPr="004A7044">
        <w:t>The</w:t>
      </w:r>
      <w:r w:rsidR="004A7044">
        <w:t>re is a</w:t>
      </w:r>
      <w:r w:rsidR="004A7044" w:rsidRPr="004A7044">
        <w:t xml:space="preserve"> need for continuously updated data due to changing lung cancer screening entrance criteria, CT scanner technology, and population exposures over time. The intent of ELIC is to provide a continuously updated set of high-quality CT lung cancer screening datasets that will be useful to lung cancer researchers and AI developers for algorithm performance evaluation.</w:t>
      </w:r>
    </w:p>
    <w:p w14:paraId="684C0CC0" w14:textId="3BE5D7EC" w:rsidR="00010AB4" w:rsidRDefault="004A7044" w:rsidP="003F5546">
      <w:pPr>
        <w:spacing w:after="120" w:line="360" w:lineRule="auto"/>
        <w:ind w:firstLine="720"/>
      </w:pPr>
      <w:r>
        <w:t xml:space="preserve">To illustrate how this globally distributed CT screening imaging resource can be </w:t>
      </w:r>
      <w:r w:rsidR="00167CEE">
        <w:t>utilized</w:t>
      </w:r>
      <w:r>
        <w:t xml:space="preserve"> to advance AI research, </w:t>
      </w:r>
      <w:r w:rsidR="00A934E0">
        <w:t xml:space="preserve">we applied both deep learning AI algorithms and traditional image processing algorithms to the ELIC dataset. </w:t>
      </w:r>
    </w:p>
    <w:p w14:paraId="5F91CFEA" w14:textId="152E06DC" w:rsidR="00A03925" w:rsidRPr="00010AB4" w:rsidRDefault="00010AB4" w:rsidP="009647FB">
      <w:pPr>
        <w:spacing w:after="120" w:line="360" w:lineRule="auto"/>
        <w:rPr>
          <w:b/>
          <w:bCs/>
        </w:rPr>
      </w:pPr>
      <w:r>
        <w:rPr>
          <w:b/>
          <w:bCs/>
        </w:rPr>
        <w:t>METHODS</w:t>
      </w:r>
    </w:p>
    <w:p w14:paraId="714D75A3" w14:textId="07692D9E" w:rsidR="005775DF" w:rsidRPr="00010AB4" w:rsidRDefault="00F93948" w:rsidP="009647FB">
      <w:pPr>
        <w:spacing w:after="120" w:line="360" w:lineRule="auto"/>
        <w:rPr>
          <w:u w:val="single"/>
        </w:rPr>
      </w:pPr>
      <w:r w:rsidRPr="005775DF">
        <w:rPr>
          <w:u w:val="single"/>
        </w:rPr>
        <w:t>ELIC Structure</w:t>
      </w:r>
    </w:p>
    <w:p w14:paraId="152AC947" w14:textId="11CE7F59" w:rsidR="00074FE8" w:rsidRDefault="00230D09" w:rsidP="00010AB4">
      <w:pPr>
        <w:spacing w:after="120" w:line="360" w:lineRule="auto"/>
        <w:ind w:firstLine="720"/>
      </w:pPr>
      <w:r w:rsidRPr="00230D09">
        <w:t xml:space="preserve">ELIC uses a hub and spoke architecture such that each clinical site uploads anonymized data to a spoke cloud instance. This cloud instance is a virtual computer located in their local region. Algorithm developers </w:t>
      </w:r>
      <w:r>
        <w:t xml:space="preserve">can </w:t>
      </w:r>
      <w:r w:rsidRPr="00230D09">
        <w:t xml:space="preserve">upload their AI or quantitative analysis algorithms to the ELIC hub cloud instance which is distributed to spokes to run against spoke data when an experiment is started. </w:t>
      </w:r>
      <w:r w:rsidR="00B23F9C">
        <w:t>S</w:t>
      </w:r>
      <w:r w:rsidR="00B23F9C" w:rsidRPr="00B23F9C">
        <w:t>pecification documents that explain the ELIC system, how a spoke can upload clinical datasets to ELIC, and how an algorithm developer can upload and run an algorithm</w:t>
      </w:r>
      <w:r w:rsidR="00B23F9C">
        <w:t xml:space="preserve"> can be found in the </w:t>
      </w:r>
      <w:r w:rsidR="00B23F9C" w:rsidRPr="008A29FF">
        <w:rPr>
          <w:color w:val="000000" w:themeColor="text1"/>
        </w:rPr>
        <w:t>ELIC website (</w:t>
      </w:r>
      <w:hyperlink r:id="rId8" w:history="1">
        <w:r w:rsidR="00B23F9C" w:rsidRPr="00B47D94">
          <w:rPr>
            <w:rStyle w:val="Hyperlink"/>
          </w:rPr>
          <w:t>https://www.iaslc-elic.org/</w:t>
        </w:r>
      </w:hyperlink>
      <w:r w:rsidR="00B23F9C" w:rsidRPr="008A29FF">
        <w:rPr>
          <w:color w:val="000000" w:themeColor="text1"/>
        </w:rPr>
        <w:t>)</w:t>
      </w:r>
      <w:r w:rsidR="00B23F9C" w:rsidRPr="00B23F9C">
        <w:t xml:space="preserve">. </w:t>
      </w:r>
      <w:bookmarkStart w:id="3" w:name="_Hlk142290186"/>
      <w:r w:rsidRPr="00230D09">
        <w:t>When ELIC starts an experiment</w:t>
      </w:r>
      <w:r>
        <w:t>,</w:t>
      </w:r>
      <w:r w:rsidRPr="00230D09">
        <w:t xml:space="preserve"> the algorithm, encapsulated in a Docker virtual machine, is sent to each spoke and the spoke cloud instance then spawns local cloud instances (typically 5 to 10) to run the algorithm on the datasets. This approach allows ELIC to analyze spoke data collections with two levels of parallelization, one across the spoke instances and another across any number of local cloud computing instances. Another benefit of this approach is that ELIC can easily scale at any time to perform very large and demanding computational analyses that would be extremely difficult to achieve if actual computing hardware were assembled for an analysis.</w:t>
      </w:r>
    </w:p>
    <w:bookmarkEnd w:id="3"/>
    <w:p w14:paraId="0B9F0007" w14:textId="416ADC6C" w:rsidR="00D721FF" w:rsidRDefault="00D721FF" w:rsidP="00010AB4">
      <w:pPr>
        <w:spacing w:after="120" w:line="360" w:lineRule="auto"/>
        <w:ind w:firstLine="720"/>
      </w:pPr>
      <w:r>
        <w:t xml:space="preserve">A large number of advances have been made to ELIC since our initial description of </w:t>
      </w:r>
      <w:r w:rsidR="0085679D">
        <w:t xml:space="preserve">the </w:t>
      </w:r>
      <w:r w:rsidR="009B24EC">
        <w:t>first phase</w:t>
      </w:r>
      <w:r w:rsidR="00FF1930">
        <w:t xml:space="preserve"> of the project</w:t>
      </w:r>
      <w:r>
        <w:t xml:space="preserve"> </w:t>
      </w:r>
      <w:r w:rsidR="002D189D">
        <w:t>(</w:t>
      </w:r>
      <w:r w:rsidR="006F09CF">
        <w:t>1</w:t>
      </w:r>
      <w:r w:rsidR="00FF1930">
        <w:t>7</w:t>
      </w:r>
      <w:r w:rsidR="002D189D">
        <w:t>)</w:t>
      </w:r>
      <w:r>
        <w:t xml:space="preserve"> resulting in a fully functional and useful cloud</w:t>
      </w:r>
      <w:r w:rsidR="00390249">
        <w:t xml:space="preserve"> </w:t>
      </w:r>
      <w:r>
        <w:t xml:space="preserve">based ELIC environment. First, an open-source de-identification and data curation tool </w:t>
      </w:r>
      <w:r w:rsidR="003C605A" w:rsidRPr="003C605A">
        <w:rPr>
          <w:rFonts w:ascii="Times New Roman" w:hAnsi="Times New Roman" w:cs="Times New Roman"/>
        </w:rPr>
        <w:t>(</w:t>
      </w:r>
      <w:hyperlink r:id="rId9" w:history="1">
        <w:r w:rsidR="003C605A" w:rsidRPr="003C605A">
          <w:rPr>
            <w:rStyle w:val="Hyperlink"/>
            <w:rFonts w:ascii="Times New Roman" w:hAnsi="Times New Roman" w:cs="Times New Roman"/>
            <w:u w:val="none"/>
            <w:bdr w:val="none" w:sz="0" w:space="0" w:color="auto" w:frame="1"/>
          </w:rPr>
          <w:t>https://github.com/johnperry/</w:t>
        </w:r>
        <w:bookmarkStart w:id="4" w:name="_Hlk141901837"/>
        <w:r w:rsidR="003C605A" w:rsidRPr="003C605A">
          <w:rPr>
            <w:rStyle w:val="Hyperlink"/>
            <w:rFonts w:ascii="Times New Roman" w:hAnsi="Times New Roman" w:cs="Times New Roman"/>
            <w:u w:val="none"/>
            <w:bdr w:val="none" w:sz="0" w:space="0" w:color="auto" w:frame="1"/>
          </w:rPr>
          <w:t>CTLCDeidentifier</w:t>
        </w:r>
        <w:bookmarkEnd w:id="4"/>
      </w:hyperlink>
      <w:r w:rsidR="003C605A" w:rsidRPr="003C605A">
        <w:rPr>
          <w:rStyle w:val="Hyperlink"/>
          <w:rFonts w:ascii="Times New Roman" w:hAnsi="Times New Roman" w:cs="Times New Roman"/>
          <w:u w:val="none"/>
          <w:bdr w:val="none" w:sz="0" w:space="0" w:color="auto" w:frame="1"/>
        </w:rPr>
        <w:t>)</w:t>
      </w:r>
      <w:r w:rsidR="002D189D">
        <w:t>(</w:t>
      </w:r>
      <w:r w:rsidR="00FF1930">
        <w:t>20</w:t>
      </w:r>
      <w:r w:rsidR="002D189D">
        <w:t>)</w:t>
      </w:r>
      <w:r>
        <w:t xml:space="preserve"> was modified to support the specific data collection and quality control requirements of ELIC. </w:t>
      </w:r>
      <w:r w:rsidR="00576290" w:rsidRPr="00BB28BD">
        <w:rPr>
          <w:color w:val="242424"/>
        </w:rPr>
        <w:t>This version not only performs deidentification of CT DICOM images but it also helps a site prepare/curate metadata (</w:t>
      </w:r>
      <w:r w:rsidR="00576290">
        <w:rPr>
          <w:color w:val="242424"/>
        </w:rPr>
        <w:t xml:space="preserve">e.g. </w:t>
      </w:r>
      <w:r w:rsidR="00576290" w:rsidRPr="00BB28BD">
        <w:rPr>
          <w:color w:val="242424"/>
        </w:rPr>
        <w:t xml:space="preserve">location, measurement, and characteristics of lung nodules, lung cancer status, lung cancer subtype </w:t>
      </w:r>
      <w:r w:rsidR="00460191">
        <w:rPr>
          <w:color w:val="242424"/>
        </w:rPr>
        <w:t>etc.</w:t>
      </w:r>
      <w:r w:rsidR="00576290" w:rsidRPr="00BB28BD">
        <w:rPr>
          <w:color w:val="242424"/>
        </w:rPr>
        <w:t>) for submission to ELIC</w:t>
      </w:r>
      <w:r w:rsidR="00576290">
        <w:rPr>
          <w:color w:val="242424"/>
        </w:rPr>
        <w:t xml:space="preserve">. </w:t>
      </w:r>
      <w:r>
        <w:t xml:space="preserve">This </w:t>
      </w:r>
      <w:r w:rsidR="00576290">
        <w:t xml:space="preserve">enhanced CTP DICOm deidentifier </w:t>
      </w:r>
      <w:r>
        <w:t xml:space="preserve">had the benefit of helping sites more quickly and easily prepare </w:t>
      </w:r>
      <w:r w:rsidR="00576290">
        <w:t xml:space="preserve">deidentified </w:t>
      </w:r>
      <w:r>
        <w:t xml:space="preserve">data in a common format and also </w:t>
      </w:r>
      <w:r w:rsidR="00576290">
        <w:t xml:space="preserve">helped </w:t>
      </w:r>
      <w:r>
        <w:t xml:space="preserve">catch data collection issues early in the curation process before the data was uploaded to ELIC. </w:t>
      </w:r>
      <w:r w:rsidR="00483AB9">
        <w:t>Numerous additional enhancements were made to make ELIC more maintainable, efficient, and secure</w:t>
      </w:r>
      <w:r w:rsidR="00186750">
        <w:t>.</w:t>
      </w:r>
      <w:r w:rsidR="00483AB9">
        <w:t xml:space="preserve"> </w:t>
      </w:r>
      <w:r w:rsidR="00186750">
        <w:t xml:space="preserve">To better support </w:t>
      </w:r>
      <w:r w:rsidR="005655C1">
        <w:t xml:space="preserve">deep learning </w:t>
      </w:r>
      <w:r w:rsidR="00186750">
        <w:t>AI developers</w:t>
      </w:r>
      <w:r w:rsidR="005655C1">
        <w:t>,</w:t>
      </w:r>
      <w:r w:rsidR="00186750">
        <w:t xml:space="preserve"> ELIC was modified to allow for</w:t>
      </w:r>
      <w:r w:rsidR="00E17207">
        <w:t xml:space="preserve"> using GPU processing, which is commonly used to accelerate deep learning algorithms.</w:t>
      </w:r>
    </w:p>
    <w:p w14:paraId="0023B768" w14:textId="540CB28C" w:rsidR="00497076" w:rsidRDefault="00FF1930" w:rsidP="00010AB4">
      <w:pPr>
        <w:spacing w:after="120" w:line="360" w:lineRule="auto"/>
        <w:ind w:firstLine="720"/>
      </w:pPr>
      <w:r>
        <w:t>In this</w:t>
      </w:r>
      <w:r w:rsidR="00CA172B">
        <w:t xml:space="preserve"> second </w:t>
      </w:r>
      <w:r w:rsidR="009B24EC">
        <w:t>p</w:t>
      </w:r>
      <w:r w:rsidR="00CA172B">
        <w:t>hase of th</w:t>
      </w:r>
      <w:r>
        <w:t>e</w:t>
      </w:r>
      <w:r w:rsidR="00CA172B">
        <w:t xml:space="preserve"> </w:t>
      </w:r>
      <w:r w:rsidR="00C70135">
        <w:t>initiative</w:t>
      </w:r>
      <w:r w:rsidR="006A3F35">
        <w:t>,</w:t>
      </w:r>
      <w:r w:rsidR="00A55520">
        <w:t xml:space="preserve"> ELIC was populated with anonymized lung cancer screening cases from </w:t>
      </w:r>
      <w:r w:rsidR="005A2805">
        <w:t>seven</w:t>
      </w:r>
      <w:r w:rsidR="00A55520">
        <w:t xml:space="preserve"> globally distributed institutions located in Vancouver, </w:t>
      </w:r>
      <w:r w:rsidR="00B727F8">
        <w:t>Ishikawa</w:t>
      </w:r>
      <w:r w:rsidR="00A55520">
        <w:t xml:space="preserve">, Milan, </w:t>
      </w:r>
      <w:r w:rsidR="00A55520">
        <w:rPr>
          <w:rStyle w:val="linkify"/>
        </w:rPr>
        <w:t>Porto Alegre</w:t>
      </w:r>
      <w:r w:rsidR="00A55520">
        <w:t>, Perth, Gdansk</w:t>
      </w:r>
      <w:r w:rsidR="00B727F8">
        <w:t>,</w:t>
      </w:r>
      <w:r w:rsidR="00A55520">
        <w:t xml:space="preserve"> and New York. </w:t>
      </w:r>
      <w:r w:rsidR="00386254">
        <w:t xml:space="preserve">Institutional Review Board approval was obtained at each spoke site for these anonymized cases. </w:t>
      </w:r>
      <w:r w:rsidR="00230D09" w:rsidRPr="00230D09">
        <w:t xml:space="preserve">Each </w:t>
      </w:r>
      <w:r w:rsidR="00230D09">
        <w:t>site was</w:t>
      </w:r>
      <w:r w:rsidR="00230D09" w:rsidRPr="00230D09">
        <w:t xml:space="preserve"> asked to provide 100 lung cancer screening cases </w:t>
      </w:r>
      <w:r w:rsidR="00230D09">
        <w:t>at two time points</w:t>
      </w:r>
      <w:r w:rsidR="00F93948">
        <w:t xml:space="preserve"> </w:t>
      </w:r>
      <w:r w:rsidR="00230D09" w:rsidRPr="00230D09">
        <w:t xml:space="preserve">where 25 cases were confirmed early lung cancers, 25 cases each had no nodules and no cancer, and 50 cases each </w:t>
      </w:r>
      <w:r>
        <w:t>with</w:t>
      </w:r>
      <w:r w:rsidRPr="00230D09">
        <w:t xml:space="preserve"> </w:t>
      </w:r>
      <w:r w:rsidR="00230D09" w:rsidRPr="00230D09">
        <w:t>at least one</w:t>
      </w:r>
      <w:r>
        <w:t xml:space="preserve"> non-malignant</w:t>
      </w:r>
      <w:r w:rsidR="00230D09" w:rsidRPr="00230D09">
        <w:t xml:space="preserve"> nodule. </w:t>
      </w:r>
      <w:r w:rsidR="00F93948" w:rsidRPr="00F93948">
        <w:t xml:space="preserve">The second scan for lung cancer cases had to be obtained prior to any treatment. </w:t>
      </w:r>
      <w:r w:rsidR="00230D09" w:rsidRPr="00230D09">
        <w:t xml:space="preserve">Each CT lung cancer screening case was provided with metadata describing the case including the image acquisition protocol, the coordinates of lung nodules, the diameter of each nodule, </w:t>
      </w:r>
      <w:r>
        <w:t xml:space="preserve">and </w:t>
      </w:r>
      <w:r w:rsidR="00F93948">
        <w:t>the nodule type (solid, sub-solid or part-solid)</w:t>
      </w:r>
      <w:r w:rsidR="0057388D">
        <w:t xml:space="preserve">. The </w:t>
      </w:r>
      <w:r w:rsidR="00230D09" w:rsidRPr="00230D09">
        <w:t>lung cancer status of the nodule at the time of data submission to ELIC</w:t>
      </w:r>
      <w:r w:rsidR="0057388D">
        <w:t xml:space="preserve"> </w:t>
      </w:r>
      <w:r w:rsidR="009E2B84">
        <w:t>as determine</w:t>
      </w:r>
      <w:r w:rsidR="009B24EC">
        <w:t>d</w:t>
      </w:r>
      <w:r w:rsidR="009E2B84">
        <w:t xml:space="preserve"> by the donating institutions was used as the source of clinical ground truth for all analyses reported in this manuscript. </w:t>
      </w:r>
      <w:r w:rsidR="00A55520">
        <w:t>In addition, basic patient demographic information</w:t>
      </w:r>
      <w:r w:rsidR="00F93948">
        <w:t xml:space="preserve"> such as age, sex, smoking status</w:t>
      </w:r>
      <w:r w:rsidR="00A55520">
        <w:t xml:space="preserve">, were </w:t>
      </w:r>
      <w:r w:rsidR="002D1C83">
        <w:t xml:space="preserve">also </w:t>
      </w:r>
      <w:r w:rsidR="00A55520">
        <w:t xml:space="preserve">provided. </w:t>
      </w:r>
      <w:r w:rsidR="006A4AFA">
        <w:t xml:space="preserve">All data was represented with nomenclature and data values consistent with the </w:t>
      </w:r>
      <w:r w:rsidR="00350875">
        <w:t xml:space="preserve">data dictionary </w:t>
      </w:r>
      <w:r w:rsidR="00576290">
        <w:t xml:space="preserve">(available at </w:t>
      </w:r>
      <w:hyperlink r:id="rId10" w:history="1">
        <w:r w:rsidR="00576290" w:rsidRPr="00025481">
          <w:rPr>
            <w:rStyle w:val="Hyperlink"/>
          </w:rPr>
          <w:t>http://va-pals.org</w:t>
        </w:r>
      </w:hyperlink>
      <w:r w:rsidR="00576290">
        <w:t xml:space="preserve">) </w:t>
      </w:r>
      <w:r w:rsidR="00350875">
        <w:t xml:space="preserve">used by the </w:t>
      </w:r>
      <w:r w:rsidR="006A4AFA">
        <w:t xml:space="preserve">open source VAPALS-ELCAP lung cancer screening management system </w:t>
      </w:r>
      <w:r w:rsidR="002D189D">
        <w:t>(</w:t>
      </w:r>
      <w:r w:rsidR="006F09CF">
        <w:t>2</w:t>
      </w:r>
      <w:r>
        <w:t>1</w:t>
      </w:r>
      <w:r w:rsidR="002D189D">
        <w:t>)</w:t>
      </w:r>
      <w:r w:rsidR="006A4AFA">
        <w:t>.</w:t>
      </w:r>
      <w:r w:rsidR="00DF71FB">
        <w:t xml:space="preserve"> </w:t>
      </w:r>
    </w:p>
    <w:p w14:paraId="4B6C5E21" w14:textId="798C5772" w:rsidR="00F93948" w:rsidRPr="005775DF" w:rsidRDefault="00F93948" w:rsidP="009647FB">
      <w:pPr>
        <w:spacing w:after="120" w:line="360" w:lineRule="auto"/>
        <w:rPr>
          <w:u w:val="single"/>
        </w:rPr>
      </w:pPr>
      <w:r w:rsidRPr="005775DF">
        <w:rPr>
          <w:u w:val="single"/>
        </w:rPr>
        <w:t>Image analysis</w:t>
      </w:r>
    </w:p>
    <w:p w14:paraId="48FF3CAA" w14:textId="58FB3D19" w:rsidR="005A2805" w:rsidRDefault="005A2805" w:rsidP="009647FB">
      <w:pPr>
        <w:spacing w:after="120" w:line="360" w:lineRule="auto"/>
      </w:pPr>
      <w:r>
        <w:t xml:space="preserve">Automated analysis of the ELIC </w:t>
      </w:r>
      <w:r w:rsidR="00B243BD">
        <w:t>LD</w:t>
      </w:r>
      <w:r w:rsidR="00900CFF">
        <w:t xml:space="preserve">CT lung cancer screening </w:t>
      </w:r>
      <w:r>
        <w:t>cases was performed with the following deep learning AI methods and quantitative imaging algorithms:</w:t>
      </w:r>
    </w:p>
    <w:p w14:paraId="7FF44E7F" w14:textId="3B9703C3" w:rsidR="00206B55" w:rsidRDefault="001D5799" w:rsidP="001D5799">
      <w:pPr>
        <w:spacing w:after="120" w:line="360" w:lineRule="auto"/>
      </w:pPr>
      <w:r>
        <w:t xml:space="preserve">A. </w:t>
      </w:r>
      <w:r w:rsidR="00647D30">
        <w:t xml:space="preserve"> </w:t>
      </w:r>
      <w:r w:rsidR="00647D30" w:rsidRPr="00647D30">
        <w:t> </w:t>
      </w:r>
      <w:r w:rsidR="00647D30">
        <w:t xml:space="preserve">The </w:t>
      </w:r>
      <w:r w:rsidR="00647D30" w:rsidRPr="00647D30">
        <w:t xml:space="preserve">presence of emphysema on LDCT </w:t>
      </w:r>
      <w:r w:rsidR="00647D30">
        <w:t>has been reported as</w:t>
      </w:r>
      <w:r w:rsidR="00647D30" w:rsidRPr="00647D30">
        <w:t xml:space="preserve"> an independent risk factor for lung cancer</w:t>
      </w:r>
      <w:r w:rsidR="00647D30">
        <w:t xml:space="preserve"> (22)</w:t>
      </w:r>
      <w:r w:rsidR="00647D30" w:rsidRPr="00647D30">
        <w:t>.</w:t>
      </w:r>
      <w:r w:rsidR="00647D30">
        <w:t xml:space="preserve"> </w:t>
      </w:r>
      <w:r w:rsidR="00206B55">
        <w:t>To evaluate the potential for quantitative CT emphysema metrics to help differentiate lung cancer cases from benign cases</w:t>
      </w:r>
      <w:r w:rsidR="00F93948">
        <w:t>,</w:t>
      </w:r>
      <w:r w:rsidR="00206B55">
        <w:t xml:space="preserve"> we evaluated the </w:t>
      </w:r>
      <w:r w:rsidR="00361B48">
        <w:t xml:space="preserve">mean </w:t>
      </w:r>
      <w:r w:rsidR="00206B55">
        <w:t>ratio of quantitative measurement values (mean HU, median HU, Std. Dev. HU, Perc15</w:t>
      </w:r>
      <w:r w:rsidR="006F09CF">
        <w:t xml:space="preserve"> (2</w:t>
      </w:r>
      <w:r w:rsidR="00647D30">
        <w:t>3</w:t>
      </w:r>
      <w:r w:rsidR="006F09CF">
        <w:t>)</w:t>
      </w:r>
      <w:r w:rsidR="00206B55">
        <w:t>, LAV950</w:t>
      </w:r>
      <w:r w:rsidR="006F09CF">
        <w:t xml:space="preserve"> (2</w:t>
      </w:r>
      <w:r w:rsidR="00647D30">
        <w:t>4</w:t>
      </w:r>
      <w:r w:rsidR="006F09CF">
        <w:t>))</w:t>
      </w:r>
      <w:r w:rsidR="00206B55">
        <w:t xml:space="preserve"> between </w:t>
      </w:r>
      <w:r w:rsidR="00350875">
        <w:t xml:space="preserve">lung </w:t>
      </w:r>
      <w:r w:rsidR="00206B55">
        <w:t xml:space="preserve">cancer cases and </w:t>
      </w:r>
      <w:r w:rsidR="00350875">
        <w:t>non-lung cancer</w:t>
      </w:r>
      <w:r w:rsidR="00206B55">
        <w:t xml:space="preserve"> cases within the lungs of the participants in the ELIC </w:t>
      </w:r>
      <w:r w:rsidR="00B13E2F">
        <w:t>dataset</w:t>
      </w:r>
      <w:r w:rsidR="00206B55">
        <w:t xml:space="preserve">. </w:t>
      </w:r>
      <w:r w:rsidR="00361B48">
        <w:t xml:space="preserve">For example, </w:t>
      </w:r>
      <w:r w:rsidR="00122921">
        <w:t xml:space="preserve">the mean volume in each lobe was calculated for the lung cancer cases and divided by the mean volume for each lobe in the non-cancer cases. Then the 5 lobe volume ratios were averaged to arrive at a mean lung volume ratio between the lung cancer cases and the non-cancer cases. </w:t>
      </w:r>
      <w:r w:rsidR="00206B55">
        <w:t xml:space="preserve">A higher </w:t>
      </w:r>
      <w:r w:rsidR="00122921">
        <w:t xml:space="preserve">emphysema metric </w:t>
      </w:r>
      <w:r w:rsidR="00206B55">
        <w:t xml:space="preserve">ratio signifies that the lung cancer cases had a higher metric value than the </w:t>
      </w:r>
      <w:r w:rsidR="00350875">
        <w:t>non-lung cancer</w:t>
      </w:r>
      <w:r w:rsidR="00206B55">
        <w:t xml:space="preserve"> cases whereas a lower </w:t>
      </w:r>
      <w:r w:rsidR="007D454A">
        <w:t xml:space="preserve">ratio </w:t>
      </w:r>
      <w:r w:rsidR="00206B55">
        <w:t xml:space="preserve">metric value was produced when the lung cancer cases had a lower </w:t>
      </w:r>
      <w:r w:rsidR="007D454A">
        <w:t xml:space="preserve">ratio </w:t>
      </w:r>
      <w:r w:rsidR="00206B55">
        <w:t xml:space="preserve">value than the </w:t>
      </w:r>
      <w:r w:rsidR="00350875">
        <w:t xml:space="preserve">non-lung cancer </w:t>
      </w:r>
      <w:r w:rsidR="00206B55">
        <w:t xml:space="preserve">cases. A measurement ratio of near 1.0 signifies that the emphysema metric did not differ between </w:t>
      </w:r>
      <w:r w:rsidR="00350875">
        <w:t>the two types of cases</w:t>
      </w:r>
      <w:r w:rsidR="00206B55">
        <w:t xml:space="preserve">. The goal </w:t>
      </w:r>
      <w:r w:rsidR="00350875">
        <w:t xml:space="preserve">of this analysis </w:t>
      </w:r>
      <w:r w:rsidR="00206B55">
        <w:t>is to identify which emphysema metric</w:t>
      </w:r>
      <w:r w:rsidR="00EE3418">
        <w:t xml:space="preserve"> </w:t>
      </w:r>
      <w:r w:rsidR="0064494E">
        <w:t>was better associated</w:t>
      </w:r>
      <w:r w:rsidR="002D1C83">
        <w:t xml:space="preserve"> with</w:t>
      </w:r>
      <w:r w:rsidR="00085A5C">
        <w:t xml:space="preserve"> an increased risk for </w:t>
      </w:r>
      <w:r w:rsidR="002D1C83">
        <w:t>the eventual development of lun</w:t>
      </w:r>
      <w:r w:rsidR="00085A5C">
        <w:t>g cancer</w:t>
      </w:r>
      <w:r w:rsidR="007D454A">
        <w:t>, which would result in a ratio metric significantly above or below a ratio value of 1.0</w:t>
      </w:r>
      <w:r w:rsidR="0064494E">
        <w:t xml:space="preserve">. </w:t>
      </w:r>
    </w:p>
    <w:p w14:paraId="39359DD4" w14:textId="6660B9CB" w:rsidR="00206B55" w:rsidRDefault="00206B55" w:rsidP="001D5799">
      <w:pPr>
        <w:spacing w:after="120" w:line="360" w:lineRule="auto"/>
        <w:ind w:firstLine="720"/>
      </w:pPr>
      <w:r>
        <w:t>To achieve this, we first applied a</w:t>
      </w:r>
      <w:r w:rsidR="006A4AFA">
        <w:t xml:space="preserve"> d</w:t>
      </w:r>
      <w:r w:rsidR="005A2805">
        <w:t xml:space="preserve">eep learning </w:t>
      </w:r>
      <w:r w:rsidR="009E7FEC">
        <w:t xml:space="preserve">AI </w:t>
      </w:r>
      <w:r w:rsidR="005A2805">
        <w:t>CT lung segmentation</w:t>
      </w:r>
      <w:r w:rsidR="00900CFF">
        <w:t xml:space="preserve"> </w:t>
      </w:r>
      <w:r w:rsidR="006A4AFA">
        <w:t xml:space="preserve">algorithm </w:t>
      </w:r>
      <w:r>
        <w:t xml:space="preserve">that </w:t>
      </w:r>
      <w:r w:rsidR="00900CFF">
        <w:t xml:space="preserve">produced lung and lobe </w:t>
      </w:r>
      <w:r w:rsidR="006A4AFA">
        <w:t xml:space="preserve">segmentation </w:t>
      </w:r>
      <w:r w:rsidR="00900CFF">
        <w:t>masks</w:t>
      </w:r>
      <w:r w:rsidR="005A2805">
        <w:t>.</w:t>
      </w:r>
      <w:r w:rsidR="006A4AFA">
        <w:t xml:space="preserve"> </w:t>
      </w:r>
      <w:r w:rsidR="00652846" w:rsidRPr="001D5799">
        <w:rPr>
          <w:b/>
          <w:bCs/>
        </w:rPr>
        <w:t xml:space="preserve">Figure </w:t>
      </w:r>
      <w:r w:rsidR="00800295" w:rsidRPr="001D5799">
        <w:rPr>
          <w:b/>
          <w:bCs/>
        </w:rPr>
        <w:t>1</w:t>
      </w:r>
      <w:r w:rsidR="00652846">
        <w:t xml:space="preserve"> shows the result of overlaying lobe segmentation masks over </w:t>
      </w:r>
      <w:r w:rsidR="005655C1">
        <w:t>the lung</w:t>
      </w:r>
      <w:r w:rsidR="00350875">
        <w:t xml:space="preserve"> region</w:t>
      </w:r>
      <w:r w:rsidR="005655C1">
        <w:t xml:space="preserve"> </w:t>
      </w:r>
      <w:r w:rsidR="00350875">
        <w:t>in</w:t>
      </w:r>
      <w:r w:rsidR="005655C1">
        <w:t xml:space="preserve"> an ELIC case</w:t>
      </w:r>
      <w:r w:rsidR="00652846">
        <w:t xml:space="preserve">. </w:t>
      </w:r>
      <w:r w:rsidR="006A4AFA">
        <w:t xml:space="preserve">This </w:t>
      </w:r>
      <w:r w:rsidR="00652846">
        <w:t xml:space="preserve">deep learning lung segmentation </w:t>
      </w:r>
      <w:r w:rsidR="006A4AFA">
        <w:t>algorithm was accelerated by using</w:t>
      </w:r>
      <w:r w:rsidR="00652846">
        <w:t xml:space="preserve"> the</w:t>
      </w:r>
      <w:r w:rsidR="006A4AFA">
        <w:t xml:space="preserve"> </w:t>
      </w:r>
      <w:r w:rsidR="003F5546">
        <w:t>G</w:t>
      </w:r>
      <w:r w:rsidR="006A4AFA">
        <w:t>PU processing capabilities available on Amazon Web Services cloud servers.</w:t>
      </w:r>
      <w:r w:rsidR="00AA7882">
        <w:t xml:space="preserve"> </w:t>
      </w:r>
    </w:p>
    <w:p w14:paraId="7A5C21DA" w14:textId="4EA760D8" w:rsidR="00206B55" w:rsidRDefault="00AA7882" w:rsidP="001D5799">
      <w:pPr>
        <w:spacing w:after="120" w:line="360" w:lineRule="auto"/>
        <w:ind w:firstLine="360"/>
      </w:pPr>
      <w:r>
        <w:t xml:space="preserve">The </w:t>
      </w:r>
      <w:r w:rsidR="00206B55">
        <w:t>AI lung</w:t>
      </w:r>
      <w:r>
        <w:t xml:space="preserve"> segmentation algorithm in this study use</w:t>
      </w:r>
      <w:r w:rsidR="00206B55">
        <w:t>d</w:t>
      </w:r>
      <w:r w:rsidRPr="00483AB9">
        <w:t xml:space="preserve"> PyTorch</w:t>
      </w:r>
      <w:r w:rsidR="00350875">
        <w:t xml:space="preserve"> (</w:t>
      </w:r>
      <w:r w:rsidR="006F09CF">
        <w:t>2</w:t>
      </w:r>
      <w:r w:rsidR="00647D30">
        <w:t>5</w:t>
      </w:r>
      <w:r w:rsidR="00350875">
        <w:t>)</w:t>
      </w:r>
      <w:r>
        <w:t xml:space="preserve"> and</w:t>
      </w:r>
      <w:r w:rsidRPr="00483AB9">
        <w:t xml:space="preserve"> nnUNet </w:t>
      </w:r>
      <w:r w:rsidR="002D189D">
        <w:t>(</w:t>
      </w:r>
      <w:r w:rsidR="006F09CF">
        <w:t>2</w:t>
      </w:r>
      <w:r w:rsidR="00647D30">
        <w:t>6</w:t>
      </w:r>
      <w:r w:rsidR="002D189D">
        <w:t>)</w:t>
      </w:r>
      <w:r>
        <w:t>, two widely used deep learning frameworks</w:t>
      </w:r>
      <w:r w:rsidRPr="00483AB9">
        <w:t xml:space="preserve">. The network uses </w:t>
      </w:r>
      <w:r>
        <w:t>d</w:t>
      </w:r>
      <w:r w:rsidRPr="00483AB9">
        <w:t xml:space="preserve">eep supervision, </w:t>
      </w:r>
      <w:r>
        <w:t>i</w:t>
      </w:r>
      <w:r w:rsidRPr="00483AB9">
        <w:t>nstance normalization</w:t>
      </w:r>
      <w:r>
        <w:t>,</w:t>
      </w:r>
      <w:r w:rsidRPr="00483AB9">
        <w:t xml:space="preserve"> and a LeakyReLU. Images are predicted with a sliding window using overlapping patches with a 50% overlap and gaussian weighted softmax aggregation in the overlap regions.</w:t>
      </w:r>
      <w:r>
        <w:t xml:space="preserve"> The algorithm was run on </w:t>
      </w:r>
      <w:r w:rsidR="00206B55">
        <w:t xml:space="preserve">spoke spawned </w:t>
      </w:r>
      <w:r>
        <w:t>AWS cloud server instances with GPU hardware capabilities.</w:t>
      </w:r>
    </w:p>
    <w:p w14:paraId="4898F55A" w14:textId="02679F46" w:rsidR="00903716" w:rsidRDefault="001D5799" w:rsidP="001D5799">
      <w:pPr>
        <w:spacing w:after="120" w:line="360" w:lineRule="auto"/>
      </w:pPr>
      <w:r>
        <w:t xml:space="preserve">B. </w:t>
      </w:r>
      <w:r w:rsidR="006A4AFA">
        <w:t xml:space="preserve">A </w:t>
      </w:r>
      <w:r w:rsidR="001E3AB9">
        <w:t xml:space="preserve">semi-automated </w:t>
      </w:r>
      <w:r w:rsidR="006A4AFA">
        <w:t xml:space="preserve">quantitative </w:t>
      </w:r>
      <w:r w:rsidR="005A2805">
        <w:t xml:space="preserve">CT lung nodule volume </w:t>
      </w:r>
      <w:r w:rsidR="006A4AFA">
        <w:t xml:space="preserve">algorithm derived from the </w:t>
      </w:r>
      <w:r w:rsidR="008323C0">
        <w:t xml:space="preserve">open source </w:t>
      </w:r>
      <w:r w:rsidR="006A4AFA">
        <w:t xml:space="preserve">Accumetra Lesion Sizing Toolkit </w:t>
      </w:r>
      <w:r w:rsidR="00975C6F">
        <w:t xml:space="preserve">(ACM-LSTK) </w:t>
      </w:r>
      <w:r w:rsidR="002D189D">
        <w:t>(</w:t>
      </w:r>
      <w:r w:rsidR="006F09CF">
        <w:t>2</w:t>
      </w:r>
      <w:r w:rsidR="00647D30">
        <w:t>7</w:t>
      </w:r>
      <w:r w:rsidR="002D189D">
        <w:t>)</w:t>
      </w:r>
      <w:r w:rsidR="00E53FEB">
        <w:t xml:space="preserve"> </w:t>
      </w:r>
      <w:r w:rsidR="00576290">
        <w:t>(</w:t>
      </w:r>
      <w:hyperlink r:id="rId11" w:history="1">
        <w:r w:rsidR="00576290" w:rsidRPr="00580048">
          <w:rPr>
            <w:rStyle w:val="Hyperlink"/>
          </w:rPr>
          <w:t>https://github.com/accumetra/ACM-LSTK</w:t>
        </w:r>
      </w:hyperlink>
      <w:r w:rsidR="00576290">
        <w:t xml:space="preserve">) </w:t>
      </w:r>
      <w:r w:rsidR="006A4AFA">
        <w:t xml:space="preserve">was run on all </w:t>
      </w:r>
      <w:r w:rsidR="001E3AB9">
        <w:t xml:space="preserve">solid lung </w:t>
      </w:r>
      <w:r w:rsidR="006A4AFA">
        <w:t xml:space="preserve">nodule locations provided </w:t>
      </w:r>
      <w:r w:rsidR="005909C6">
        <w:t>the radiologist at</w:t>
      </w:r>
      <w:r w:rsidR="006A4AFA">
        <w:t xml:space="preserve"> each site</w:t>
      </w:r>
      <w:r w:rsidR="005A2805">
        <w:t>.</w:t>
      </w:r>
      <w:r w:rsidR="004E254A">
        <w:t xml:space="preserve"> This algorithm was designed to support volume measurement of small solid lung nodules with a minimum diameter of 5.0 mm </w:t>
      </w:r>
      <w:r w:rsidR="00DC7E7E">
        <w:t>that met the</w:t>
      </w:r>
      <w:r w:rsidR="004E254A">
        <w:t xml:space="preserve"> </w:t>
      </w:r>
      <w:r w:rsidR="003768E1">
        <w:t xml:space="preserve">Quantitative Imaging Biomarkers Alliance (QIBA) </w:t>
      </w:r>
      <w:r w:rsidR="004E254A">
        <w:t xml:space="preserve">CT small lung nodule </w:t>
      </w:r>
      <w:r w:rsidR="003768E1">
        <w:t xml:space="preserve">profile </w:t>
      </w:r>
      <w:r w:rsidR="004E254A">
        <w:t>requirement</w:t>
      </w:r>
      <w:r w:rsidR="00497997">
        <w:t xml:space="preserve"> such as a slice thickness of </w:t>
      </w:r>
      <w:r w:rsidR="00497997">
        <w:rPr>
          <w:rFonts w:ascii="Arial" w:hAnsi="Arial" w:cs="Arial"/>
        </w:rPr>
        <w:t>≤</w:t>
      </w:r>
      <w:r w:rsidR="003F5546">
        <w:rPr>
          <w:rFonts w:ascii="Arial" w:hAnsi="Arial" w:cs="Arial"/>
        </w:rPr>
        <w:t xml:space="preserve"> </w:t>
      </w:r>
      <w:r w:rsidR="00497997">
        <w:t>1.25mm</w:t>
      </w:r>
      <w:r w:rsidR="008A6A93">
        <w:t xml:space="preserve"> </w:t>
      </w:r>
      <w:r w:rsidR="002D189D">
        <w:t>(</w:t>
      </w:r>
      <w:r w:rsidR="006F09CF">
        <w:t>2</w:t>
      </w:r>
      <w:r w:rsidR="00647D30">
        <w:t>8</w:t>
      </w:r>
      <w:r w:rsidR="002D189D" w:rsidRPr="00D338A6">
        <w:t>)</w:t>
      </w:r>
      <w:r w:rsidR="004E254A">
        <w:t>.</w:t>
      </w:r>
      <w:r w:rsidR="00E723FD">
        <w:t xml:space="preserve"> </w:t>
      </w:r>
      <w:r w:rsidR="00E86D42">
        <w:t xml:space="preserve">The volume of the primary lung nodule for each case was independently evaluated </w:t>
      </w:r>
      <w:r w:rsidR="00E86D42" w:rsidRPr="00F93948">
        <w:t>at each of two time points</w:t>
      </w:r>
      <w:r w:rsidR="00E86D42">
        <w:t xml:space="preserve"> and subtracted yielding a volumetric change in mm</w:t>
      </w:r>
      <w:r w:rsidR="006F09CF" w:rsidRPr="001D5799">
        <w:rPr>
          <w:vertAlign w:val="superscript"/>
        </w:rPr>
        <w:t>3</w:t>
      </w:r>
      <w:r w:rsidR="00E86D42">
        <w:t xml:space="preserve"> and as a percentage of the volume of the nodule at the first time point. </w:t>
      </w:r>
      <w:r w:rsidR="00E723FD">
        <w:t>The QIBA minimum nodule growth table based on nodule size was used to determine if a lung nodule ha</w:t>
      </w:r>
      <w:r w:rsidR="00206B55">
        <w:t>d</w:t>
      </w:r>
      <w:r w:rsidR="00E723FD">
        <w:t xml:space="preserve"> grown beyond what can be accounted for due to imaging and software measurement error</w:t>
      </w:r>
      <w:r w:rsidR="00D71FD2">
        <w:t xml:space="preserve"> (2</w:t>
      </w:r>
      <w:r w:rsidR="00647D30">
        <w:t>7</w:t>
      </w:r>
      <w:r w:rsidR="00D71FD2">
        <w:t>)</w:t>
      </w:r>
      <w:r w:rsidR="00E723FD">
        <w:t>.</w:t>
      </w:r>
      <w:r w:rsidR="00E86D42" w:rsidRPr="00E86D42">
        <w:t xml:space="preserve"> </w:t>
      </w:r>
      <w:r w:rsidR="00D71FD2">
        <w:t xml:space="preserve">As we </w:t>
      </w:r>
      <w:r w:rsidR="009E30F6">
        <w:t xml:space="preserve">had </w:t>
      </w:r>
      <w:r w:rsidR="003B2C98">
        <w:t>previously</w:t>
      </w:r>
      <w:r w:rsidR="00D71FD2">
        <w:t xml:space="preserve"> found that quantitative assessment of small nodules improved with the rigor of the image acquisition quality, we stratified the initial CT images collected </w:t>
      </w:r>
      <w:r w:rsidR="003B2C98">
        <w:t xml:space="preserve">in ELIC based on acquisition paraments to evaluate if this variability </w:t>
      </w:r>
      <w:r w:rsidR="009E30F6">
        <w:t>a</w:t>
      </w:r>
      <w:r w:rsidR="003B2C98">
        <w:t>ffect</w:t>
      </w:r>
      <w:r w:rsidR="009E30F6">
        <w:t>ed</w:t>
      </w:r>
      <w:r w:rsidR="003B2C98">
        <w:t xml:space="preserve"> the outcomes of the AI evaluation</w:t>
      </w:r>
      <w:r w:rsidR="007D585B">
        <w:t>s</w:t>
      </w:r>
      <w:r w:rsidR="003B2C98">
        <w:t xml:space="preserve">.  </w:t>
      </w:r>
    </w:p>
    <w:p w14:paraId="1D916A93" w14:textId="0B3D7668" w:rsidR="00550FD2" w:rsidRPr="00167CEE" w:rsidRDefault="00472E25" w:rsidP="00550FD2">
      <w:pPr>
        <w:rPr>
          <w:u w:val="single"/>
        </w:rPr>
      </w:pPr>
      <w:r w:rsidRPr="00167CEE">
        <w:rPr>
          <w:u w:val="single"/>
        </w:rPr>
        <w:t>Data Subsets</w:t>
      </w:r>
    </w:p>
    <w:p w14:paraId="4FF421DD" w14:textId="77777777" w:rsidR="00472E25" w:rsidRPr="00167CEE" w:rsidRDefault="00472E25" w:rsidP="00550FD2">
      <w:pPr>
        <w:rPr>
          <w:u w:val="single"/>
        </w:rPr>
      </w:pPr>
    </w:p>
    <w:p w14:paraId="54BBF794" w14:textId="4DCF7BFC" w:rsidR="009250E7" w:rsidRDefault="0016009F" w:rsidP="001D5799">
      <w:pPr>
        <w:spacing w:after="120" w:line="360" w:lineRule="auto"/>
        <w:ind w:firstLine="360"/>
      </w:pPr>
      <w:r>
        <w:t>The clinical demographic information of the lung cance</w:t>
      </w:r>
      <w:r w:rsidR="005775DF">
        <w:t>r</w:t>
      </w:r>
      <w:r>
        <w:t xml:space="preserve"> and non-lung cancer cases are shown in </w:t>
      </w:r>
      <w:r w:rsidRPr="005775DF">
        <w:rPr>
          <w:b/>
          <w:bCs/>
        </w:rPr>
        <w:t>Table 1</w:t>
      </w:r>
      <w:r w:rsidR="0053563E">
        <w:rPr>
          <w:b/>
          <w:bCs/>
        </w:rPr>
        <w:t>.</w:t>
      </w:r>
      <w:r w:rsidR="008B4840" w:rsidRPr="00294A6B">
        <w:t xml:space="preserve"> </w:t>
      </w:r>
      <w:r w:rsidR="006811B2" w:rsidRPr="003200CC">
        <w:rPr>
          <w:b/>
          <w:bCs/>
        </w:rPr>
        <w:t xml:space="preserve">Table </w:t>
      </w:r>
      <w:r w:rsidR="003200CC" w:rsidRPr="00294A6B">
        <w:rPr>
          <w:b/>
          <w:bCs/>
        </w:rPr>
        <w:t>2</w:t>
      </w:r>
      <w:r w:rsidR="006811B2" w:rsidRPr="00294A6B">
        <w:t xml:space="preserve"> shows </w:t>
      </w:r>
      <w:r w:rsidR="008B4840" w:rsidRPr="00294A6B">
        <w:t xml:space="preserve">the CT </w:t>
      </w:r>
      <w:r w:rsidR="0061495A">
        <w:t xml:space="preserve">scanners and </w:t>
      </w:r>
      <w:r w:rsidR="008B4840" w:rsidRPr="00294A6B">
        <w:t xml:space="preserve">image acquisition parameters </w:t>
      </w:r>
      <w:r w:rsidR="006811B2" w:rsidRPr="00294A6B">
        <w:t xml:space="preserve">mainly used to acquire data contributed </w:t>
      </w:r>
      <w:r w:rsidR="0053563E">
        <w:t xml:space="preserve">to ELIC </w:t>
      </w:r>
      <w:r w:rsidR="006811B2" w:rsidRPr="00294A6B">
        <w:t>by each spoke</w:t>
      </w:r>
      <w:r>
        <w:t xml:space="preserve">. </w:t>
      </w:r>
      <w:r w:rsidR="00550FD2" w:rsidRPr="00040502">
        <w:rPr>
          <w:b/>
          <w:bCs/>
        </w:rPr>
        <w:t xml:space="preserve">Figure </w:t>
      </w:r>
      <w:r w:rsidR="00550FD2">
        <w:rPr>
          <w:b/>
          <w:bCs/>
        </w:rPr>
        <w:t>2</w:t>
      </w:r>
      <w:r w:rsidR="00550FD2">
        <w:t xml:space="preserve"> provides a flow diagram showing how the lung cancer cases and non-cancer </w:t>
      </w:r>
      <w:r w:rsidR="00EE3418">
        <w:t>cases</w:t>
      </w:r>
      <w:r w:rsidR="00550FD2">
        <w:t xml:space="preserve"> w</w:t>
      </w:r>
      <w:r w:rsidR="005775DF">
        <w:t>ere</w:t>
      </w:r>
      <w:r w:rsidR="00550FD2">
        <w:t xml:space="preserve"> used to evaluate a deep learning AI lung segmentation and </w:t>
      </w:r>
      <w:r w:rsidR="00021695">
        <w:t xml:space="preserve">emphysema </w:t>
      </w:r>
      <w:r w:rsidR="00550FD2">
        <w:t xml:space="preserve">measurement </w:t>
      </w:r>
      <w:r w:rsidR="00021695">
        <w:t>analysis</w:t>
      </w:r>
      <w:r w:rsidR="00550FD2">
        <w:t xml:space="preserve"> and a quantitative lung nodule volume change algorithm. The AI </w:t>
      </w:r>
      <w:r w:rsidR="009250E7">
        <w:t xml:space="preserve">lung lobe segmentation </w:t>
      </w:r>
      <w:r w:rsidR="00550FD2">
        <w:t>algorithm was run against 168 lung cancer cases and 529 non-cancer cases resulting in successful lung segmentation and measurement results for 139 lung cancer cases and 482 non-cancer cases</w:t>
      </w:r>
      <w:r w:rsidR="00021695">
        <w:t xml:space="preserve"> (</w:t>
      </w:r>
      <w:r w:rsidR="00021695" w:rsidRPr="004F5D4B">
        <w:rPr>
          <w:u w:val="single"/>
        </w:rPr>
        <w:t>data subset 1</w:t>
      </w:r>
      <w:r w:rsidR="00021695">
        <w:t>)</w:t>
      </w:r>
      <w:r w:rsidR="00550FD2">
        <w:t>.</w:t>
      </w:r>
      <w:r w:rsidR="009250E7">
        <w:t xml:space="preserve"> The cases excluded from </w:t>
      </w:r>
      <w:r w:rsidR="009250E7" w:rsidRPr="004F5D4B">
        <w:rPr>
          <w:u w:val="single"/>
        </w:rPr>
        <w:t>data subset 1</w:t>
      </w:r>
      <w:r w:rsidR="009250E7">
        <w:t xml:space="preserve"> had DICOM CT image data issues preventing 3D analysis with the algorithms we used </w:t>
      </w:r>
      <w:r w:rsidR="00DC7E7E">
        <w:t xml:space="preserve">such as </w:t>
      </w:r>
      <w:r w:rsidR="009250E7">
        <w:t>DICOM CT image series that had changing CT slice thicknesses</w:t>
      </w:r>
      <w:r w:rsidR="00206B55">
        <w:t xml:space="preserve"> and</w:t>
      </w:r>
      <w:r w:rsidR="009250E7">
        <w:t xml:space="preserve"> missing </w:t>
      </w:r>
      <w:r w:rsidR="00206B55">
        <w:t xml:space="preserve">CT </w:t>
      </w:r>
      <w:r w:rsidR="009250E7">
        <w:t xml:space="preserve">slices. Most AI and quantitative imaging algorithms require a regularly spaced rectilinear array of CT HU data values on which to operate. Thus, having gaps and changes in the input data generally prevents </w:t>
      </w:r>
      <w:r w:rsidR="00206B55">
        <w:t xml:space="preserve">automated </w:t>
      </w:r>
      <w:r w:rsidR="009250E7">
        <w:t xml:space="preserve">analysis for most </w:t>
      </w:r>
      <w:r w:rsidR="00206B55">
        <w:t xml:space="preserve">AI and quantitative imaging </w:t>
      </w:r>
      <w:r w:rsidR="009250E7">
        <w:t>algorithms.</w:t>
      </w:r>
    </w:p>
    <w:p w14:paraId="7041843D" w14:textId="4A872BC2" w:rsidR="00206B55" w:rsidRDefault="00206B55" w:rsidP="001D5799">
      <w:pPr>
        <w:spacing w:after="120" w:line="360" w:lineRule="auto"/>
        <w:ind w:firstLine="360"/>
      </w:pPr>
      <w:r>
        <w:t xml:space="preserve">To create </w:t>
      </w:r>
      <w:r w:rsidRPr="00206B55">
        <w:rPr>
          <w:u w:val="single"/>
        </w:rPr>
        <w:t>data subset 2</w:t>
      </w:r>
      <w:r>
        <w:t xml:space="preserve"> suitable for assessing the performance of a solid lung nodule volume algorithm</w:t>
      </w:r>
      <w:r w:rsidR="00834E4B">
        <w:t>,</w:t>
      </w:r>
      <w:r>
        <w:t xml:space="preserve"> more data exclusions were needed:</w:t>
      </w:r>
    </w:p>
    <w:p w14:paraId="4AF6DE54" w14:textId="77777777" w:rsidR="00206B55" w:rsidRDefault="00206B55" w:rsidP="009647FB">
      <w:pPr>
        <w:pStyle w:val="ListParagraph"/>
        <w:numPr>
          <w:ilvl w:val="0"/>
          <w:numId w:val="4"/>
        </w:numPr>
        <w:spacing w:after="120" w:line="360" w:lineRule="auto"/>
      </w:pPr>
      <w:r>
        <w:t>Cases where CT scan slice thickness &gt; 1.25 mm</w:t>
      </w:r>
    </w:p>
    <w:p w14:paraId="7BBC081D" w14:textId="77777777" w:rsidR="00206B55" w:rsidRDefault="00206B55" w:rsidP="009647FB">
      <w:pPr>
        <w:pStyle w:val="ListParagraph"/>
        <w:numPr>
          <w:ilvl w:val="0"/>
          <w:numId w:val="4"/>
        </w:numPr>
        <w:spacing w:after="120" w:line="360" w:lineRule="auto"/>
      </w:pPr>
      <w:r>
        <w:t>Cases where CT scan slice spacing &gt; CT scan slice thickness</w:t>
      </w:r>
    </w:p>
    <w:p w14:paraId="77904B4D" w14:textId="77777777" w:rsidR="00206B55" w:rsidRDefault="00206B55" w:rsidP="009647FB">
      <w:pPr>
        <w:pStyle w:val="ListParagraph"/>
        <w:numPr>
          <w:ilvl w:val="0"/>
          <w:numId w:val="4"/>
        </w:numPr>
        <w:spacing w:after="120" w:line="360" w:lineRule="auto"/>
      </w:pPr>
      <w:r>
        <w:t>Cases consisted of part-solid and nonsolid lung nodules</w:t>
      </w:r>
    </w:p>
    <w:p w14:paraId="3DCD660A" w14:textId="4861D88C" w:rsidR="00755F5B" w:rsidRDefault="00206B55" w:rsidP="001D5799">
      <w:pPr>
        <w:pStyle w:val="ListParagraph"/>
        <w:numPr>
          <w:ilvl w:val="0"/>
          <w:numId w:val="4"/>
        </w:numPr>
        <w:spacing w:after="120" w:line="360" w:lineRule="auto"/>
      </w:pPr>
      <w:r>
        <w:t>Cases where there was a problem with running on the data</w:t>
      </w:r>
    </w:p>
    <w:p w14:paraId="460387C3" w14:textId="0D8D1799" w:rsidR="003C6EA9" w:rsidRDefault="003C6EA9" w:rsidP="001D5799">
      <w:pPr>
        <w:spacing w:after="120" w:line="360" w:lineRule="auto"/>
        <w:ind w:firstLine="360"/>
      </w:pPr>
      <w:r w:rsidRPr="003C6EA9">
        <w:t>After applying these exclusions</w:t>
      </w:r>
      <w:r>
        <w:t>,</w:t>
      </w:r>
      <w:r w:rsidRPr="003C6EA9">
        <w:t xml:space="preserve"> data set 2 included 44 (26.2%) lung cancer cases and 134 (25.3%) non-cancer cases.</w:t>
      </w:r>
    </w:p>
    <w:p w14:paraId="12B7A198" w14:textId="67FB7588" w:rsidR="00550FD2" w:rsidRDefault="00550FD2" w:rsidP="001D5799">
      <w:pPr>
        <w:spacing w:after="120" w:line="360" w:lineRule="auto"/>
        <w:ind w:firstLine="360"/>
      </w:pPr>
      <w:r>
        <w:t xml:space="preserve">To </w:t>
      </w:r>
      <w:r w:rsidR="00206B55">
        <w:t xml:space="preserve">further </w:t>
      </w:r>
      <w:r>
        <w:t xml:space="preserve">evaluate the performance of semi-automated lung nodule volume change algorithm on the highest </w:t>
      </w:r>
      <w:r w:rsidR="00021695">
        <w:t xml:space="preserve">CT image </w:t>
      </w:r>
      <w:r>
        <w:t>quality data in ELIC</w:t>
      </w:r>
      <w:r w:rsidR="00B37795">
        <w:t>,</w:t>
      </w:r>
      <w:r>
        <w:t xml:space="preserve"> we further eliminated the following cases:</w:t>
      </w:r>
    </w:p>
    <w:p w14:paraId="29BEEEA1" w14:textId="77777777" w:rsidR="00550FD2" w:rsidRDefault="00550FD2" w:rsidP="009647FB">
      <w:pPr>
        <w:pStyle w:val="ListParagraph"/>
        <w:numPr>
          <w:ilvl w:val="0"/>
          <w:numId w:val="5"/>
        </w:numPr>
        <w:spacing w:after="120" w:line="360" w:lineRule="auto"/>
      </w:pPr>
      <w:r>
        <w:t xml:space="preserve">Cases where CT slice thickness &gt; 1.0 mm </w:t>
      </w:r>
    </w:p>
    <w:p w14:paraId="1CD568FD" w14:textId="7E3F5681" w:rsidR="00550FD2" w:rsidRDefault="00550FD2" w:rsidP="009647FB">
      <w:pPr>
        <w:pStyle w:val="ListParagraph"/>
        <w:numPr>
          <w:ilvl w:val="0"/>
          <w:numId w:val="5"/>
        </w:numPr>
        <w:spacing w:after="120" w:line="360" w:lineRule="auto"/>
      </w:pPr>
      <w:r>
        <w:t xml:space="preserve">Cases where reconstruction kernel edge enhancement </w:t>
      </w:r>
      <w:r w:rsidR="00755F5B">
        <w:t>(2</w:t>
      </w:r>
      <w:r w:rsidR="00647D30">
        <w:t>8</w:t>
      </w:r>
      <w:r w:rsidR="00755F5B">
        <w:t xml:space="preserve">) </w:t>
      </w:r>
      <w:r>
        <w:t>was very high</w:t>
      </w:r>
    </w:p>
    <w:p w14:paraId="422964DD" w14:textId="77777777" w:rsidR="00550FD2" w:rsidRDefault="00550FD2" w:rsidP="009647FB">
      <w:pPr>
        <w:pStyle w:val="ListParagraph"/>
        <w:numPr>
          <w:ilvl w:val="0"/>
          <w:numId w:val="5"/>
        </w:numPr>
        <w:spacing w:after="120" w:line="360" w:lineRule="auto"/>
      </w:pPr>
      <w:r>
        <w:t>Cases where scanning interval was &lt; 120 days</w:t>
      </w:r>
    </w:p>
    <w:p w14:paraId="681F595E" w14:textId="0C8FDEB9" w:rsidR="00550FD2" w:rsidRDefault="00550FD2" w:rsidP="009647FB">
      <w:pPr>
        <w:pStyle w:val="ListParagraph"/>
        <w:numPr>
          <w:ilvl w:val="0"/>
          <w:numId w:val="5"/>
        </w:numPr>
        <w:spacing w:after="120" w:line="360" w:lineRule="auto"/>
      </w:pPr>
      <w:r>
        <w:t xml:space="preserve">Cases where very poor segmentation results were encountered. </w:t>
      </w:r>
    </w:p>
    <w:p w14:paraId="659BD8D2" w14:textId="0F7C23CB" w:rsidR="00794829" w:rsidRDefault="00550FD2" w:rsidP="009647FB">
      <w:pPr>
        <w:spacing w:after="120" w:line="360" w:lineRule="auto"/>
        <w:rPr>
          <w:b/>
          <w:bCs/>
        </w:rPr>
      </w:pPr>
      <w:r>
        <w:t xml:space="preserve">This resulted in a </w:t>
      </w:r>
      <w:r w:rsidRPr="004F5D4B">
        <w:rPr>
          <w:u w:val="single"/>
        </w:rPr>
        <w:t>data</w:t>
      </w:r>
      <w:r w:rsidR="00021695" w:rsidRPr="004F5D4B">
        <w:rPr>
          <w:u w:val="single"/>
        </w:rPr>
        <w:t xml:space="preserve"> subset 3</w:t>
      </w:r>
      <w:r w:rsidR="00021695">
        <w:t>,</w:t>
      </w:r>
      <w:r>
        <w:t xml:space="preserve"> consisting of 18 </w:t>
      </w:r>
      <w:r w:rsidR="003C6EA9">
        <w:t xml:space="preserve">(12.9%) </w:t>
      </w:r>
      <w:r>
        <w:t xml:space="preserve">lung cancer cases and 63 </w:t>
      </w:r>
      <w:r w:rsidR="003C6EA9">
        <w:t xml:space="preserve">(11.9%) </w:t>
      </w:r>
      <w:r>
        <w:t>non-cancer cases to assess the performance of the semi-automated solid lung nodule volume change algorithm</w:t>
      </w:r>
      <w:r w:rsidR="00CF08DC">
        <w:t xml:space="preserve"> </w:t>
      </w:r>
      <w:r w:rsidR="00021695">
        <w:t>with</w:t>
      </w:r>
      <w:r w:rsidR="00CF08DC">
        <w:t xml:space="preserve"> high CT image quality </w:t>
      </w:r>
      <w:r w:rsidR="00021695">
        <w:t>data</w:t>
      </w:r>
      <w:r>
        <w:t>.</w:t>
      </w:r>
      <w:r w:rsidR="004F5D4B">
        <w:t xml:space="preserve"> </w:t>
      </w:r>
    </w:p>
    <w:p w14:paraId="72DFE4D1" w14:textId="27F10D66" w:rsidR="00A03925" w:rsidRPr="00903716" w:rsidRDefault="00794829" w:rsidP="009647FB">
      <w:pPr>
        <w:spacing w:after="120" w:line="360" w:lineRule="auto"/>
        <w:rPr>
          <w:b/>
          <w:bCs/>
        </w:rPr>
      </w:pPr>
      <w:r>
        <w:rPr>
          <w:b/>
          <w:bCs/>
        </w:rPr>
        <w:t>RESULTS</w:t>
      </w:r>
    </w:p>
    <w:p w14:paraId="4282FEAD" w14:textId="46530471" w:rsidR="00EE1D45" w:rsidRDefault="0016009F" w:rsidP="00794829">
      <w:pPr>
        <w:spacing w:after="120" w:line="360" w:lineRule="auto"/>
        <w:ind w:firstLine="720"/>
      </w:pPr>
      <w:r>
        <w:t xml:space="preserve">In the </w:t>
      </w:r>
      <w:r w:rsidR="00D9292C">
        <w:t>697</w:t>
      </w:r>
      <w:r w:rsidR="005A2805">
        <w:t xml:space="preserve"> </w:t>
      </w:r>
      <w:r w:rsidR="00E53FEB">
        <w:t xml:space="preserve">CT </w:t>
      </w:r>
      <w:r w:rsidR="005A2805">
        <w:t>screening cases</w:t>
      </w:r>
      <w:r>
        <w:t>,</w:t>
      </w:r>
      <w:r w:rsidR="005A2805">
        <w:t xml:space="preserve"> </w:t>
      </w:r>
      <w:r w:rsidR="00AA7882">
        <w:t xml:space="preserve">44.3% of these cases were female and 15.5% were </w:t>
      </w:r>
      <w:r>
        <w:t>from individuals who have never smoked</w:t>
      </w:r>
      <w:r w:rsidR="00AA7882">
        <w:t>, 40.5%</w:t>
      </w:r>
      <w:r w:rsidR="0070795C">
        <w:t xml:space="preserve"> had smoked in the past</w:t>
      </w:r>
      <w:r w:rsidR="00AA7882">
        <w:t xml:space="preserve">, and 44.1% were </w:t>
      </w:r>
      <w:r w:rsidR="0070795C">
        <w:t>still smoking</w:t>
      </w:r>
      <w:r w:rsidR="00AA7882">
        <w:t xml:space="preserve">. The mean and standard deviation for age, pack years, and number of lung nodules was 62.8 </w:t>
      </w:r>
      <w:r w:rsidR="0070795C">
        <w:rPr>
          <w:rFonts w:cstheme="minorHAnsi"/>
        </w:rPr>
        <w:t>±</w:t>
      </w:r>
      <w:r w:rsidR="00AA7882">
        <w:t xml:space="preserve"> 8.3, 38.1 </w:t>
      </w:r>
      <w:r w:rsidR="0070795C">
        <w:rPr>
          <w:rFonts w:cstheme="minorHAnsi"/>
        </w:rPr>
        <w:t>±</w:t>
      </w:r>
      <w:r w:rsidR="00AA7882">
        <w:t xml:space="preserve">27.8, and 1.3 </w:t>
      </w:r>
      <w:r w:rsidR="0070795C">
        <w:rPr>
          <w:rFonts w:cstheme="minorHAnsi"/>
        </w:rPr>
        <w:t>±</w:t>
      </w:r>
      <w:r w:rsidR="00AA7882">
        <w:t>1.3, respectively</w:t>
      </w:r>
      <w:r w:rsidR="001E3AB9">
        <w:t xml:space="preserve">. </w:t>
      </w:r>
    </w:p>
    <w:p w14:paraId="4DD0C212" w14:textId="2B78123A" w:rsidR="00206B55" w:rsidRDefault="00206B55" w:rsidP="00794829">
      <w:pPr>
        <w:spacing w:after="120" w:line="360" w:lineRule="auto"/>
        <w:ind w:firstLine="720"/>
      </w:pPr>
      <w:r>
        <w:t>The AI lung lobe segmentation algorithm was run on all ELIC cases resulting in successful lung lobe segmentation and emphysema measurement results for 139 lung cancer cases and 482 non-cancer cases (</w:t>
      </w:r>
      <w:r w:rsidRPr="00DA6586">
        <w:rPr>
          <w:u w:val="single"/>
        </w:rPr>
        <w:t>data subset 1</w:t>
      </w:r>
      <w:r>
        <w:t xml:space="preserve">). </w:t>
      </w:r>
      <w:r w:rsidR="00EE1D45">
        <w:t xml:space="preserve">Analysis of the emphysema metric data collected indicated that LAV950 applied to thicker slice thickness data had the greatest potential to separate lung cancer cases from non-lung cancer cases, </w:t>
      </w:r>
      <w:r w:rsidR="00DA6586">
        <w:t>among</w:t>
      </w:r>
      <w:r w:rsidR="00EE1D45">
        <w:t xml:space="preserve"> the emphysema metrics tested.</w:t>
      </w:r>
      <w:r w:rsidR="00EE1D45" w:rsidRPr="00EE1D45">
        <w:rPr>
          <w:b/>
          <w:bCs/>
        </w:rPr>
        <w:t xml:space="preserve"> </w:t>
      </w:r>
      <w:r w:rsidR="00EE1D45" w:rsidRPr="00E17207">
        <w:rPr>
          <w:b/>
          <w:bCs/>
        </w:rPr>
        <w:t xml:space="preserve">Table </w:t>
      </w:r>
      <w:r w:rsidR="003200CC">
        <w:rPr>
          <w:b/>
          <w:bCs/>
        </w:rPr>
        <w:t>3</w:t>
      </w:r>
      <w:r w:rsidR="00EE1D45">
        <w:t xml:space="preserve"> lists the spokes from lowest slice thickness to highest slice thickness and the measurement ratios for </w:t>
      </w:r>
      <w:r w:rsidR="00EE3418">
        <w:t>all</w:t>
      </w:r>
      <w:r w:rsidR="00EE1D45">
        <w:t xml:space="preserve"> the emphysema metrics evaluated. This </w:t>
      </w:r>
      <w:r w:rsidR="00DA6586">
        <w:t xml:space="preserve">preliminary study </w:t>
      </w:r>
      <w:r w:rsidR="00EE1D45">
        <w:t xml:space="preserve">data shows that LAV950 performed better than all other metrics </w:t>
      </w:r>
      <w:r w:rsidR="002D6DF4">
        <w:t>in scans with a</w:t>
      </w:r>
      <w:r w:rsidR="00EE1D45">
        <w:t xml:space="preserve"> slice thicknesses &gt; 1.25 mm</w:t>
      </w:r>
      <w:r>
        <w:t>.</w:t>
      </w:r>
    </w:p>
    <w:p w14:paraId="592DB325" w14:textId="3860125D" w:rsidR="00D01441" w:rsidRDefault="0012205C" w:rsidP="00E03534">
      <w:pPr>
        <w:spacing w:after="120" w:line="360" w:lineRule="auto"/>
        <w:ind w:firstLine="720"/>
      </w:pPr>
      <w:r w:rsidRPr="0012205C">
        <w:rPr>
          <w:b/>
          <w:bCs/>
        </w:rPr>
        <w:t xml:space="preserve">Table </w:t>
      </w:r>
      <w:r w:rsidR="003200CC">
        <w:rPr>
          <w:b/>
          <w:bCs/>
        </w:rPr>
        <w:t>4</w:t>
      </w:r>
      <w:r w:rsidRPr="0012205C">
        <w:t xml:space="preserve"> </w:t>
      </w:r>
      <w:r w:rsidR="00EE3418" w:rsidRPr="0012205C">
        <w:t>shows</w:t>
      </w:r>
      <w:r w:rsidRPr="0012205C">
        <w:t xml:space="preserve"> the mean volume change and the Coefficient of Variation (COV) for</w:t>
      </w:r>
      <w:r w:rsidR="00AA274A">
        <w:t xml:space="preserve"> benign versus malignant solid lung nodules</w:t>
      </w:r>
      <w:r w:rsidRPr="0012205C">
        <w:t xml:space="preserve"> in </w:t>
      </w:r>
      <w:r w:rsidRPr="0012205C">
        <w:rPr>
          <w:u w:val="single"/>
        </w:rPr>
        <w:t>data subset 2</w:t>
      </w:r>
      <w:r w:rsidRPr="0012205C">
        <w:t>.</w:t>
      </w:r>
      <w:r w:rsidR="00342BB6">
        <w:t xml:space="preserve"> Benign nodules </w:t>
      </w:r>
      <w:r w:rsidR="007C30FC">
        <w:t xml:space="preserve">either showed minimal volume change or </w:t>
      </w:r>
      <w:r w:rsidR="00D65B26">
        <w:t xml:space="preserve">decrease in volume in the follow-up scan while malignant nodules showed a </w:t>
      </w:r>
      <w:r w:rsidR="007D3F16">
        <w:t xml:space="preserve">large increase in </w:t>
      </w:r>
      <w:r w:rsidR="000129FF">
        <w:t xml:space="preserve">volume. The volumetric measurements had a small </w:t>
      </w:r>
      <w:r w:rsidR="00437478">
        <w:t>coefficient of variation.</w:t>
      </w:r>
    </w:p>
    <w:p w14:paraId="26719012" w14:textId="49679B92" w:rsidR="00EE1D45" w:rsidRDefault="006D275D" w:rsidP="00794829">
      <w:pPr>
        <w:spacing w:after="120" w:line="360" w:lineRule="auto"/>
        <w:ind w:firstLine="720"/>
      </w:pPr>
      <w:r w:rsidRPr="006D275D">
        <w:rPr>
          <w:b/>
          <w:bCs/>
        </w:rPr>
        <w:t xml:space="preserve">Figure </w:t>
      </w:r>
      <w:r w:rsidR="00E872C2">
        <w:rPr>
          <w:b/>
          <w:bCs/>
        </w:rPr>
        <w:t>3</w:t>
      </w:r>
      <w:r>
        <w:t xml:space="preserve"> shows a</w:t>
      </w:r>
      <w:r w:rsidR="00EE1D45">
        <w:t>n example of a</w:t>
      </w:r>
      <w:r>
        <w:t xml:space="preserve"> </w:t>
      </w:r>
      <w:r w:rsidR="001E3AB9">
        <w:t xml:space="preserve">semi-automated </w:t>
      </w:r>
      <w:r>
        <w:t xml:space="preserve">volumetric segmentation of a </w:t>
      </w:r>
      <w:r w:rsidR="001E3AB9">
        <w:t>benign</w:t>
      </w:r>
      <w:r>
        <w:t xml:space="preserve"> solid lung nodule </w:t>
      </w:r>
      <w:r w:rsidR="00F67718">
        <w:t xml:space="preserve">scanned with 1.0 mm slice thickness and spacing </w:t>
      </w:r>
      <w:r>
        <w:t>at two time points</w:t>
      </w:r>
      <w:r w:rsidR="00EE1D45">
        <w:t>. T</w:t>
      </w:r>
      <w:r w:rsidR="001E3AB9">
        <w:t xml:space="preserve">he radiologist measured diameter </w:t>
      </w:r>
      <w:r w:rsidR="00A156E0">
        <w:t>increased</w:t>
      </w:r>
      <w:r w:rsidR="001E3AB9">
        <w:t xml:space="preserve"> from </w:t>
      </w:r>
      <w:r w:rsidR="00E723FD">
        <w:t xml:space="preserve">9.0 mm to 10.7 mm, which would be considered a large enough growth to indicate suspicion for lung cancer using </w:t>
      </w:r>
      <w:r w:rsidR="004F5D4B">
        <w:t xml:space="preserve">diameter measurements and </w:t>
      </w:r>
      <w:r w:rsidR="00E723FD">
        <w:t>the lung-RADS requirement of growth &gt;= 1.5 mm</w:t>
      </w:r>
      <w:r>
        <w:t xml:space="preserve">. </w:t>
      </w:r>
      <w:r w:rsidR="00E723FD">
        <w:t xml:space="preserve">However, </w:t>
      </w:r>
      <w:r w:rsidR="00F67718">
        <w:t xml:space="preserve">the measured volume of the </w:t>
      </w:r>
      <w:r w:rsidR="00EE1D45">
        <w:t xml:space="preserve">solid </w:t>
      </w:r>
      <w:r w:rsidR="00F67718">
        <w:t>lung nodule changed by 13.5% (100 x (286.2 – 252.1)/286.2). When we evaluate a 13.5% observed increase in volumetric size of this 9.0 mm solid lung nodule against</w:t>
      </w:r>
      <w:r w:rsidR="00FB17D4">
        <w:t xml:space="preserve"> th</w:t>
      </w:r>
      <w:r w:rsidR="00F67718">
        <w:t>e</w:t>
      </w:r>
      <w:r w:rsidR="00FB17D4">
        <w:t xml:space="preserve"> 44.3%</w:t>
      </w:r>
      <w:r w:rsidR="00F67718">
        <w:t xml:space="preserve"> growth</w:t>
      </w:r>
      <w:r w:rsidR="00FB17D4">
        <w:t xml:space="preserve"> required by the </w:t>
      </w:r>
      <w:r w:rsidR="001F0F68">
        <w:t xml:space="preserve">QIBA </w:t>
      </w:r>
      <w:r w:rsidR="004F5D4B">
        <w:t xml:space="preserve">small lung nodule profile volumetric change </w:t>
      </w:r>
      <w:r w:rsidR="00F67718">
        <w:t>table</w:t>
      </w:r>
      <w:r w:rsidR="00AA274A">
        <w:t>,</w:t>
      </w:r>
      <w:r w:rsidR="00F67718">
        <w:t xml:space="preserve"> we </w:t>
      </w:r>
      <w:r w:rsidR="000C27B7">
        <w:t>found</w:t>
      </w:r>
      <w:r w:rsidR="00F67718">
        <w:t xml:space="preserve"> that the observed change in </w:t>
      </w:r>
      <w:r w:rsidR="004F5D4B">
        <w:t>volume</w:t>
      </w:r>
      <w:r w:rsidR="00F67718">
        <w:t xml:space="preserve"> </w:t>
      </w:r>
      <w:r w:rsidR="004F5D4B">
        <w:t>was</w:t>
      </w:r>
      <w:r w:rsidR="00F67718">
        <w:t xml:space="preserve"> not large enough to confirm growth beyond </w:t>
      </w:r>
      <w:r w:rsidR="00EE1D45">
        <w:t xml:space="preserve">CT </w:t>
      </w:r>
      <w:r w:rsidR="00F67718">
        <w:t>imaging and software measurement error</w:t>
      </w:r>
      <w:r w:rsidR="00FB17D4">
        <w:t>. Thus, in this case</w:t>
      </w:r>
      <w:r w:rsidR="004F5D4B">
        <w:t>,</w:t>
      </w:r>
      <w:r w:rsidR="00FB17D4">
        <w:t xml:space="preserve"> </w:t>
      </w:r>
      <w:r w:rsidR="000C27B7" w:rsidRPr="00EB4040">
        <w:t xml:space="preserve">radiologist diameter measurement </w:t>
      </w:r>
      <w:r w:rsidR="00FB17D4" w:rsidRPr="00EB4040">
        <w:t>indicated the potential for this nodule being malignant and the volumetric algorithm correctly classified this nodule as not</w:t>
      </w:r>
      <w:r w:rsidR="00FB17D4">
        <w:t xml:space="preserve"> achieving a size change beyond imaging and software measurement error. </w:t>
      </w:r>
    </w:p>
    <w:p w14:paraId="442DE162" w14:textId="77777777" w:rsidR="00327537" w:rsidRDefault="007C27F3" w:rsidP="00AA274A">
      <w:pPr>
        <w:spacing w:after="120" w:line="360" w:lineRule="auto"/>
        <w:ind w:firstLine="720"/>
      </w:pPr>
      <w:r>
        <w:t>We then compare</w:t>
      </w:r>
      <w:r w:rsidR="00707B28">
        <w:t xml:space="preserve">d </w:t>
      </w:r>
      <w:r w:rsidR="00EE1D45">
        <w:t>diameter and volumetric change measurement</w:t>
      </w:r>
      <w:r w:rsidR="00BD08C5">
        <w:t>s</w:t>
      </w:r>
      <w:r w:rsidR="00EE1D45">
        <w:t xml:space="preserve"> </w:t>
      </w:r>
      <w:r w:rsidR="00B95203">
        <w:t xml:space="preserve">to classify </w:t>
      </w:r>
      <w:r w:rsidR="00EE1D45">
        <w:t xml:space="preserve">lung </w:t>
      </w:r>
      <w:r w:rsidR="00BD08C5">
        <w:t xml:space="preserve">nodule </w:t>
      </w:r>
      <w:r w:rsidR="00EE1D45">
        <w:t xml:space="preserve">malignancy </w:t>
      </w:r>
      <w:r w:rsidR="00BD08C5">
        <w:t xml:space="preserve">risk </w:t>
      </w:r>
      <w:r w:rsidR="004D4A5A">
        <w:t>using</w:t>
      </w:r>
      <w:r w:rsidR="00EE1D45">
        <w:t xml:space="preserve"> the 44 lung cancer cases and 134 non-lung cancer cases</w:t>
      </w:r>
      <w:r w:rsidR="00B75BB9">
        <w:t xml:space="preserve"> (</w:t>
      </w:r>
      <w:r w:rsidR="00B75BB9" w:rsidRPr="004F5D4B">
        <w:rPr>
          <w:u w:val="single"/>
        </w:rPr>
        <w:t>data subset 2</w:t>
      </w:r>
      <w:r w:rsidR="00B75BB9">
        <w:rPr>
          <w:u w:val="single"/>
        </w:rPr>
        <w:t>)</w:t>
      </w:r>
      <w:r w:rsidR="00EE1D45">
        <w:t xml:space="preserve">. </w:t>
      </w:r>
      <w:r w:rsidR="00DE1750">
        <w:t>T</w:t>
      </w:r>
      <w:r w:rsidR="00FF4A69">
        <w:t xml:space="preserve">he sensitivity and specificity of </w:t>
      </w:r>
      <w:r w:rsidR="00A156E0">
        <w:t xml:space="preserve">classifying </w:t>
      </w:r>
      <w:r w:rsidR="005017F2">
        <w:t>malignant nodules</w:t>
      </w:r>
      <w:r w:rsidR="00FF4A69">
        <w:t xml:space="preserve"> </w:t>
      </w:r>
      <w:r w:rsidR="005017F2">
        <w:t xml:space="preserve">using </w:t>
      </w:r>
      <w:r w:rsidR="005017F2" w:rsidRPr="005017F2">
        <w:t xml:space="preserve">semi-automated volumetric change analysis </w:t>
      </w:r>
      <w:r w:rsidR="005017F2">
        <w:t xml:space="preserve">was </w:t>
      </w:r>
      <w:r w:rsidR="00FF4A69">
        <w:t>7</w:t>
      </w:r>
      <w:r w:rsidR="00A156E0">
        <w:t>5</w:t>
      </w:r>
      <w:r w:rsidR="00FF4A69">
        <w:t>% and 9</w:t>
      </w:r>
      <w:r w:rsidR="00A156E0">
        <w:t>2</w:t>
      </w:r>
      <w:r w:rsidR="00FF4A69">
        <w:t>%, respectively</w:t>
      </w:r>
      <w:r w:rsidR="00EB4040">
        <w:t xml:space="preserve"> </w:t>
      </w:r>
      <w:r w:rsidR="005017F2">
        <w:t xml:space="preserve">compared to </w:t>
      </w:r>
      <w:r w:rsidR="006D275D">
        <w:t>7</w:t>
      </w:r>
      <w:r w:rsidR="00A156E0">
        <w:t>5</w:t>
      </w:r>
      <w:r w:rsidR="006D275D">
        <w:t>% sensitivity and 98% specificity</w:t>
      </w:r>
      <w:r w:rsidR="00A156E0">
        <w:t xml:space="preserve"> </w:t>
      </w:r>
      <w:r w:rsidR="009F64B0">
        <w:t>using the</w:t>
      </w:r>
      <w:r w:rsidR="009F64B0" w:rsidRPr="009F64B0">
        <w:t xml:space="preserve"> lung-RADS </w:t>
      </w:r>
      <w:r w:rsidR="009F64B0">
        <w:t>criteria</w:t>
      </w:r>
      <w:r w:rsidR="009F64B0" w:rsidRPr="009F64B0">
        <w:t xml:space="preserve"> of a </w:t>
      </w:r>
      <w:r w:rsidR="009F64B0">
        <w:rPr>
          <w:rFonts w:cstheme="minorHAnsi"/>
        </w:rPr>
        <w:t>≥</w:t>
      </w:r>
      <w:r w:rsidR="009F64B0" w:rsidRPr="009F64B0">
        <w:t xml:space="preserve"> 1.5mm diameter change </w:t>
      </w:r>
      <w:r w:rsidR="00367561">
        <w:t xml:space="preserve">with </w:t>
      </w:r>
      <w:r w:rsidR="009F64B0" w:rsidRPr="009F64B0">
        <w:t>radiologist</w:t>
      </w:r>
      <w:r w:rsidR="00367561">
        <w:t>s</w:t>
      </w:r>
      <w:r w:rsidR="009F64B0" w:rsidRPr="009F64B0">
        <w:t xml:space="preserve"> measured diameter measurements</w:t>
      </w:r>
      <w:r w:rsidR="00367561">
        <w:t xml:space="preserve">. </w:t>
      </w:r>
      <w:r w:rsidR="009F64B0" w:rsidRPr="009F64B0">
        <w:t xml:space="preserve"> </w:t>
      </w:r>
    </w:p>
    <w:p w14:paraId="43C41D9C" w14:textId="1E34BF43" w:rsidR="00800295" w:rsidRDefault="00AA274A" w:rsidP="00AA274A">
      <w:pPr>
        <w:spacing w:after="120" w:line="360" w:lineRule="auto"/>
        <w:ind w:firstLine="720"/>
      </w:pPr>
      <w:r>
        <w:t xml:space="preserve">When </w:t>
      </w:r>
      <w:r w:rsidR="006D275D">
        <w:t xml:space="preserve">the performance of volumetric </w:t>
      </w:r>
      <w:r w:rsidR="004F5D4B">
        <w:t xml:space="preserve">nodule </w:t>
      </w:r>
      <w:r w:rsidR="006D275D">
        <w:t>change</w:t>
      </w:r>
      <w:r w:rsidR="00404E57">
        <w:t>s</w:t>
      </w:r>
      <w:r w:rsidR="006D275D">
        <w:t xml:space="preserve"> to classify lung cancer cases from benign cases </w:t>
      </w:r>
      <w:r>
        <w:t>using</w:t>
      </w:r>
      <w:r w:rsidR="004F5D4B">
        <w:t xml:space="preserve"> </w:t>
      </w:r>
      <w:r w:rsidR="00327537">
        <w:t xml:space="preserve">the image collection with the </w:t>
      </w:r>
      <w:r w:rsidR="004F5D4B">
        <w:t>high</w:t>
      </w:r>
      <w:r w:rsidR="00327537">
        <w:t>est acquisition</w:t>
      </w:r>
      <w:r w:rsidR="004F5D4B">
        <w:t xml:space="preserve"> quality and exclud</w:t>
      </w:r>
      <w:r w:rsidR="003F5522">
        <w:t>ed the</w:t>
      </w:r>
      <w:r w:rsidR="004F5D4B">
        <w:t xml:space="preserve"> incorrect volumetric segmentations </w:t>
      </w:r>
      <w:r w:rsidR="000C27B7">
        <w:t>(</w:t>
      </w:r>
      <w:r w:rsidR="000C27B7" w:rsidRPr="004F5D4B">
        <w:rPr>
          <w:u w:val="single"/>
        </w:rPr>
        <w:t>data subset 3</w:t>
      </w:r>
      <w:r w:rsidR="000C27B7">
        <w:t>)</w:t>
      </w:r>
      <w:r w:rsidR="003F5522">
        <w:t>, t</w:t>
      </w:r>
      <w:r w:rsidR="006D275D">
        <w:t xml:space="preserve">his resulted in a volumetric change </w:t>
      </w:r>
      <w:r w:rsidR="00FF4A69">
        <w:t xml:space="preserve">lung </w:t>
      </w:r>
      <w:r w:rsidR="006D275D">
        <w:t xml:space="preserve">cancer classification </w:t>
      </w:r>
      <w:r w:rsidR="00892980">
        <w:t xml:space="preserve">sensitivity and specificity </w:t>
      </w:r>
      <w:r w:rsidR="006D275D">
        <w:t>performance of 8</w:t>
      </w:r>
      <w:r w:rsidR="000C27B7">
        <w:t>9</w:t>
      </w:r>
      <w:r w:rsidR="006D275D">
        <w:t xml:space="preserve">% and </w:t>
      </w:r>
      <w:r w:rsidR="000C27B7">
        <w:t>100</w:t>
      </w:r>
      <w:r w:rsidR="006D275D">
        <w:t>%, respectively</w:t>
      </w:r>
      <w:r w:rsidR="0091501C">
        <w:t xml:space="preserve"> compared to 75% and 98% with diameter measurement</w:t>
      </w:r>
      <w:r w:rsidR="007D5A27">
        <w:t xml:space="preserve"> (</w:t>
      </w:r>
      <w:r w:rsidR="006D275D" w:rsidRPr="006D275D">
        <w:rPr>
          <w:b/>
          <w:bCs/>
        </w:rPr>
        <w:t xml:space="preserve">Figure </w:t>
      </w:r>
      <w:r>
        <w:rPr>
          <w:b/>
          <w:bCs/>
        </w:rPr>
        <w:t>4</w:t>
      </w:r>
      <w:r w:rsidR="007D5A27">
        <w:rPr>
          <w:b/>
          <w:bCs/>
        </w:rPr>
        <w:t>)</w:t>
      </w:r>
      <w:r w:rsidR="006D275D">
        <w:t xml:space="preserve"> </w:t>
      </w:r>
    </w:p>
    <w:p w14:paraId="7DBA32D3" w14:textId="77777777" w:rsidR="009B6377" w:rsidRDefault="009B6377" w:rsidP="009B6377">
      <w:pPr>
        <w:spacing w:after="120" w:line="360" w:lineRule="auto"/>
        <w:ind w:firstLine="720"/>
      </w:pPr>
    </w:p>
    <w:p w14:paraId="273197CA" w14:textId="102CC3A9" w:rsidR="00A03925" w:rsidRPr="009B6377" w:rsidRDefault="009B6377" w:rsidP="009647FB">
      <w:pPr>
        <w:spacing w:after="120" w:line="360" w:lineRule="auto"/>
        <w:rPr>
          <w:b/>
          <w:bCs/>
        </w:rPr>
      </w:pPr>
      <w:r>
        <w:rPr>
          <w:b/>
          <w:bCs/>
        </w:rPr>
        <w:t>DISCUSSION</w:t>
      </w:r>
    </w:p>
    <w:p w14:paraId="067CC5A3" w14:textId="45107F73" w:rsidR="00C6721E" w:rsidRDefault="00690338" w:rsidP="009B6377">
      <w:pPr>
        <w:spacing w:after="120" w:line="360" w:lineRule="auto"/>
        <w:ind w:firstLine="720"/>
      </w:pPr>
      <w:r>
        <w:t>Here w</w:t>
      </w:r>
      <w:r w:rsidR="00B76FA7">
        <w:t xml:space="preserve">e presented the first </w:t>
      </w:r>
      <w:r w:rsidR="005775DF">
        <w:t xml:space="preserve">AI and </w:t>
      </w:r>
      <w:r w:rsidR="00B76FA7">
        <w:t xml:space="preserve">quantitative </w:t>
      </w:r>
      <w:r w:rsidR="00FD3217">
        <w:t xml:space="preserve">imaging analysis </w:t>
      </w:r>
      <w:r w:rsidR="003F5522">
        <w:t xml:space="preserve">pilot study </w:t>
      </w:r>
      <w:r w:rsidR="00B76FA7">
        <w:t xml:space="preserve">results </w:t>
      </w:r>
      <w:r w:rsidR="00FD3217">
        <w:t xml:space="preserve">from </w:t>
      </w:r>
      <w:r w:rsidR="005F3DA2">
        <w:t>the</w:t>
      </w:r>
      <w:r w:rsidR="00B76FA7">
        <w:t xml:space="preserve"> new open</w:t>
      </w:r>
      <w:r w:rsidR="00CC15AE">
        <w:t>-</w:t>
      </w:r>
      <w:r w:rsidR="00B76FA7">
        <w:t xml:space="preserve">source, globally distributed, and cloud-based </w:t>
      </w:r>
      <w:r w:rsidR="005F3DA2">
        <w:t xml:space="preserve">ELIC </w:t>
      </w:r>
      <w:r w:rsidR="00B76FA7">
        <w:t xml:space="preserve">lung cancer </w:t>
      </w:r>
      <w:r w:rsidR="005F3DA2">
        <w:t xml:space="preserve">screening </w:t>
      </w:r>
      <w:r w:rsidR="00B76FA7">
        <w:t>imag</w:t>
      </w:r>
      <w:r w:rsidR="001B04C6">
        <w:t xml:space="preserve">ing </w:t>
      </w:r>
      <w:r w:rsidR="00B76FA7">
        <w:t>database and computational environment</w:t>
      </w:r>
      <w:r w:rsidR="00E02EE0">
        <w:t>.</w:t>
      </w:r>
      <w:r w:rsidR="00B76FA7">
        <w:t xml:space="preserve"> </w:t>
      </w:r>
      <w:r w:rsidR="00C6721E">
        <w:t xml:space="preserve">ELIC operates entirely on a globally distributed cloud with high levels of security provisions ensuring that both clinical sites and algorithm developers can operate with high levels of control over their data and algorithms. </w:t>
      </w:r>
    </w:p>
    <w:p w14:paraId="6D18A534" w14:textId="230DBC45" w:rsidR="004C54DB" w:rsidRDefault="00E02EE0" w:rsidP="009B6377">
      <w:pPr>
        <w:spacing w:after="120" w:line="360" w:lineRule="auto"/>
        <w:ind w:firstLine="720"/>
      </w:pPr>
      <w:r>
        <w:t>For this study ELIC</w:t>
      </w:r>
      <w:r w:rsidR="00B76FA7">
        <w:t xml:space="preserve"> </w:t>
      </w:r>
      <w:r>
        <w:t>was</w:t>
      </w:r>
      <w:r w:rsidR="00B76FA7">
        <w:t xml:space="preserve"> </w:t>
      </w:r>
      <w:r>
        <w:t>populated</w:t>
      </w:r>
      <w:r w:rsidR="00B76FA7">
        <w:t xml:space="preserve"> with 697 </w:t>
      </w:r>
      <w:r>
        <w:t xml:space="preserve">LDCT </w:t>
      </w:r>
      <w:r w:rsidR="00B76FA7">
        <w:t>lung cancer screening cases from 7 global locations</w:t>
      </w:r>
      <w:r w:rsidR="00C6721E">
        <w:t>. Both a deep learning AI lung segmentation algorithm and a solid lung nodule volume measurement algorithm were evaluated against the ELIC data</w:t>
      </w:r>
      <w:r w:rsidR="00EE1D45">
        <w:t xml:space="preserve"> using the AWS cloud services infrastructure</w:t>
      </w:r>
      <w:r w:rsidR="0011290C">
        <w:t xml:space="preserve">. </w:t>
      </w:r>
      <w:r w:rsidR="005F3DA2">
        <w:t>T</w:t>
      </w:r>
      <w:r w:rsidR="0011290C">
        <w:t xml:space="preserve">his </w:t>
      </w:r>
      <w:r w:rsidR="00B01942">
        <w:t>is</w:t>
      </w:r>
      <w:r w:rsidR="001237CF">
        <w:t xml:space="preserve"> </w:t>
      </w:r>
      <w:r w:rsidR="00755F5B">
        <w:t>proof-of-concept</w:t>
      </w:r>
      <w:r w:rsidR="005F3DA2">
        <w:t xml:space="preserve"> </w:t>
      </w:r>
      <w:r w:rsidR="00B01942">
        <w:t xml:space="preserve">study </w:t>
      </w:r>
      <w:r w:rsidR="00ED0089">
        <w:t>demonstrate</w:t>
      </w:r>
      <w:r w:rsidR="003F5522">
        <w:t>s</w:t>
      </w:r>
      <w:r w:rsidR="00ED0089">
        <w:t xml:space="preserve"> the </w:t>
      </w:r>
      <w:r w:rsidR="005F3DA2">
        <w:t>c</w:t>
      </w:r>
      <w:r w:rsidR="0011290C">
        <w:t>a</w:t>
      </w:r>
      <w:r w:rsidR="005F3DA2">
        <w:t>pa</w:t>
      </w:r>
      <w:r w:rsidR="0011290C">
        <w:t>bility to run complex deep learning and quantitative imaging analyses on diverse and globally distributed datasets without the need for transmitting the clinical image</w:t>
      </w:r>
      <w:r w:rsidR="00C22FE5">
        <w:t>s</w:t>
      </w:r>
      <w:r w:rsidR="0011290C">
        <w:t xml:space="preserve"> and metadata to a central location and with high levels of security</w:t>
      </w:r>
      <w:r w:rsidR="00723100">
        <w:t xml:space="preserve"> compliant with</w:t>
      </w:r>
      <w:r w:rsidR="009363E1">
        <w:t xml:space="preserve"> </w:t>
      </w:r>
      <w:r w:rsidR="0095383B">
        <w:t>existing</w:t>
      </w:r>
      <w:r w:rsidR="00723100">
        <w:t xml:space="preserve"> international </w:t>
      </w:r>
      <w:r w:rsidR="009363E1">
        <w:t>regulatory requirements</w:t>
      </w:r>
      <w:r w:rsidR="0011290C">
        <w:t xml:space="preserve">. </w:t>
      </w:r>
      <w:r w:rsidR="003F5522">
        <w:t xml:space="preserve">This cloud environment operates with a </w:t>
      </w:r>
      <w:r w:rsidR="00EE1D45">
        <w:t>high levels of d</w:t>
      </w:r>
      <w:r w:rsidR="0011290C">
        <w:t xml:space="preserve">ata security </w:t>
      </w:r>
      <w:r w:rsidR="00723100">
        <w:t>federating</w:t>
      </w:r>
      <w:r w:rsidR="009363E1">
        <w:t xml:space="preserve"> </w:t>
      </w:r>
      <w:r w:rsidR="0011290C">
        <w:t>large globally diverse</w:t>
      </w:r>
      <w:r w:rsidR="00723100">
        <w:t xml:space="preserve"> clinical/CT image</w:t>
      </w:r>
      <w:r w:rsidR="0011290C">
        <w:t xml:space="preserve"> databases</w:t>
      </w:r>
      <w:r w:rsidR="00723100">
        <w:t xml:space="preserve">. This computational resource enables the participation of </w:t>
      </w:r>
      <w:r w:rsidR="0011290C">
        <w:t xml:space="preserve">many </w:t>
      </w:r>
      <w:r w:rsidR="00EE1D45">
        <w:t xml:space="preserve">clinical </w:t>
      </w:r>
      <w:r w:rsidR="0011290C">
        <w:t xml:space="preserve">sites and algorithm </w:t>
      </w:r>
      <w:r w:rsidR="00EE1D45">
        <w:t xml:space="preserve">AI </w:t>
      </w:r>
      <w:r w:rsidR="0011290C">
        <w:t>developers</w:t>
      </w:r>
      <w:r w:rsidR="009363E1">
        <w:t xml:space="preserve"> from across the globe, who would otherwise </w:t>
      </w:r>
      <w:r w:rsidR="0011290C">
        <w:t>be unable to participate</w:t>
      </w:r>
      <w:r w:rsidR="009363E1">
        <w:t xml:space="preserve"> in such public health research</w:t>
      </w:r>
      <w:r w:rsidR="007D585B">
        <w:t xml:space="preserve"> or </w:t>
      </w:r>
      <w:r w:rsidR="00404E57">
        <w:t>quality-controlled</w:t>
      </w:r>
      <w:r w:rsidR="0095383B">
        <w:t xml:space="preserve"> environment</w:t>
      </w:r>
      <w:r w:rsidR="009363E1">
        <w:t xml:space="preserve">. </w:t>
      </w:r>
      <w:r w:rsidR="0011290C">
        <w:t xml:space="preserve"> </w:t>
      </w:r>
    </w:p>
    <w:p w14:paraId="313DC468" w14:textId="0A31EC89" w:rsidR="00AD3C4D" w:rsidRDefault="007D3777" w:rsidP="0095383B">
      <w:pPr>
        <w:spacing w:after="120" w:line="360" w:lineRule="auto"/>
        <w:ind w:firstLine="720"/>
      </w:pPr>
      <w:r>
        <w:t xml:space="preserve">The idea of using </w:t>
      </w:r>
      <w:r w:rsidRPr="007D3777">
        <w:t xml:space="preserve">federated data analysis technology </w:t>
      </w:r>
      <w:r w:rsidR="00023900">
        <w:t>to provide</w:t>
      </w:r>
      <w:r w:rsidRPr="007D3777">
        <w:t xml:space="preserve"> a secure </w:t>
      </w:r>
      <w:r w:rsidR="00023900">
        <w:t>environment</w:t>
      </w:r>
      <w:r w:rsidR="00DA2B19" w:rsidRPr="00DA2B19">
        <w:rPr>
          <w:rFonts w:ascii="Segoe UI" w:hAnsi="Segoe UI" w:cs="Segoe UI"/>
          <w:color w:val="212121"/>
          <w:shd w:val="clear" w:color="auto" w:fill="FFFFFF"/>
        </w:rPr>
        <w:t xml:space="preserve"> </w:t>
      </w:r>
      <w:r w:rsidR="00DA2B19">
        <w:rPr>
          <w:rFonts w:ascii="Segoe UI" w:hAnsi="Segoe UI" w:cs="Segoe UI"/>
          <w:color w:val="212121"/>
          <w:shd w:val="clear" w:color="auto" w:fill="FFFFFF"/>
        </w:rPr>
        <w:t xml:space="preserve">to </w:t>
      </w:r>
      <w:r w:rsidR="00DA2B19" w:rsidRPr="00DA2B19">
        <w:t xml:space="preserve">access </w:t>
      </w:r>
      <w:r w:rsidR="00576290">
        <w:t xml:space="preserve">a </w:t>
      </w:r>
      <w:r w:rsidR="00404E57" w:rsidRPr="00DA2B19">
        <w:t xml:space="preserve">large </w:t>
      </w:r>
      <w:r w:rsidR="00576290">
        <w:t>amount</w:t>
      </w:r>
      <w:r w:rsidR="00576290" w:rsidRPr="00DA2B19">
        <w:t xml:space="preserve"> </w:t>
      </w:r>
      <w:r w:rsidR="00DA2B19">
        <w:t>of</w:t>
      </w:r>
      <w:r w:rsidR="00DA2B19" w:rsidRPr="00DA2B19">
        <w:t xml:space="preserve"> high-quality </w:t>
      </w:r>
      <w:r w:rsidR="00063AA3">
        <w:t xml:space="preserve">imaging and biomedical </w:t>
      </w:r>
      <w:r w:rsidR="00DA2B19" w:rsidRPr="00DA2B19">
        <w:t>data</w:t>
      </w:r>
      <w:r w:rsidR="001174DC">
        <w:t xml:space="preserve"> </w:t>
      </w:r>
      <w:r w:rsidR="004C54DB">
        <w:t xml:space="preserve">have been developed and used </w:t>
      </w:r>
      <w:r w:rsidR="00D14E32">
        <w:t>to link medical centers within a country</w:t>
      </w:r>
      <w:r w:rsidR="007A366A">
        <w:t xml:space="preserve"> </w:t>
      </w:r>
      <w:r w:rsidR="007A366A" w:rsidRPr="007A366A">
        <w:t xml:space="preserve">to facilitate AI research </w:t>
      </w:r>
      <w:r w:rsidR="004C54DB">
        <w:t>(</w:t>
      </w:r>
      <w:r w:rsidR="00755F5B">
        <w:t>1</w:t>
      </w:r>
      <w:r w:rsidR="0095383B">
        <w:t>8</w:t>
      </w:r>
      <w:r w:rsidR="00AD3C4D">
        <w:t>,</w:t>
      </w:r>
      <w:r w:rsidR="00A345DA">
        <w:t xml:space="preserve"> </w:t>
      </w:r>
      <w:r w:rsidR="00AD3C4D">
        <w:t>1</w:t>
      </w:r>
      <w:r w:rsidR="0095383B">
        <w:t>9</w:t>
      </w:r>
      <w:r w:rsidR="007A366A">
        <w:t>, 2</w:t>
      </w:r>
      <w:r w:rsidR="00647D30">
        <w:t>9</w:t>
      </w:r>
      <w:r w:rsidR="007A366A">
        <w:t xml:space="preserve">, </w:t>
      </w:r>
      <w:r w:rsidR="00647D30">
        <w:t>30</w:t>
      </w:r>
      <w:r w:rsidR="004C54DB">
        <w:t>)</w:t>
      </w:r>
      <w:r w:rsidR="0095383B">
        <w:t>.</w:t>
      </w:r>
      <w:r w:rsidR="004C54DB">
        <w:t xml:space="preserve"> However, to our knowledge these federated image collections </w:t>
      </w:r>
      <w:r w:rsidR="00F11CC4">
        <w:t xml:space="preserve">were not from multiple countries </w:t>
      </w:r>
      <w:r w:rsidR="00760878">
        <w:t xml:space="preserve">and </w:t>
      </w:r>
      <w:r w:rsidR="004C54DB">
        <w:t xml:space="preserve">did not have as high a level of security as ELIC. For example, most federated systems utilize computing hardware running within a local healthcare setting, opening up the possibility that the computing hardware, </w:t>
      </w:r>
      <w:r w:rsidR="00AD3C4D">
        <w:t xml:space="preserve">along with </w:t>
      </w:r>
      <w:r w:rsidR="004C54DB">
        <w:t>the stored data and algorithms, can be stolen or accessed without permission by local administrators</w:t>
      </w:r>
      <w:r w:rsidR="00AD3C4D">
        <w:t xml:space="preserve"> or others</w:t>
      </w:r>
      <w:r w:rsidR="00576290">
        <w:t xml:space="preserve"> who may be involved in imaging research and may have high turnover</w:t>
      </w:r>
      <w:r w:rsidR="004C54DB">
        <w:t>. This</w:t>
      </w:r>
      <w:r w:rsidR="002E6F15">
        <w:t xml:space="preserve"> type of </w:t>
      </w:r>
      <w:r w:rsidR="004C54DB">
        <w:t>approach</w:t>
      </w:r>
      <w:r w:rsidR="002E6F15">
        <w:t xml:space="preserve"> will require</w:t>
      </w:r>
      <w:r w:rsidR="004C54DB">
        <w:t xml:space="preserve"> </w:t>
      </w:r>
      <w:r w:rsidR="002E6F15">
        <w:t xml:space="preserve">more computational staff </w:t>
      </w:r>
      <w:r w:rsidR="004C54DB">
        <w:t xml:space="preserve">support </w:t>
      </w:r>
      <w:r w:rsidR="002E6F15">
        <w:t xml:space="preserve">from </w:t>
      </w:r>
      <w:r w:rsidR="004C54DB">
        <w:t>many globally distributed computer system administrators</w:t>
      </w:r>
      <w:r w:rsidR="0094255B">
        <w:t xml:space="preserve"> and the</w:t>
      </w:r>
      <w:r w:rsidR="002E6F15">
        <w:t xml:space="preserve"> attendant cost </w:t>
      </w:r>
      <w:r w:rsidR="0094255B">
        <w:t>may be prohibitive in some settings</w:t>
      </w:r>
      <w:r w:rsidR="004C54DB">
        <w:t xml:space="preserve">. In contrast, </w:t>
      </w:r>
      <w:r w:rsidR="003A16DB" w:rsidRPr="003A16DB">
        <w:t xml:space="preserve">ELIC data </w:t>
      </w:r>
      <w:r w:rsidR="003A16DB">
        <w:t>and de-identified CT images are</w:t>
      </w:r>
      <w:r w:rsidR="003A16DB" w:rsidRPr="003A16DB">
        <w:t xml:space="preserve"> stored on a highly secure cloud infrastructure (e.g. AWS) and managed by a trusted third party administrator, greatly limiting the total number of system administrators that have access to the ELIC data. All administrative persons with access to ELIC data and algorithms are bound by confidentiality requirements and have no background or interest in ELIC data or imaging algorithms. Also, the ELIC third-party administrator only allows Information Technology administrators to perform system administration work on the ELIC cloud servers and under strict confidentiality terms</w:t>
      </w:r>
      <w:r w:rsidR="003A16DB">
        <w:t xml:space="preserve">. </w:t>
      </w:r>
      <w:bookmarkStart w:id="5" w:name="_Hlk142296185"/>
      <w:r w:rsidR="00C73364">
        <w:t>From a donor or national perspective,</w:t>
      </w:r>
      <w:r w:rsidR="0095383B">
        <w:t xml:space="preserve"> </w:t>
      </w:r>
      <w:r w:rsidR="004C54DB">
        <w:t xml:space="preserve">ELIC </w:t>
      </w:r>
      <w:r w:rsidR="002E6F15">
        <w:t xml:space="preserve">can </w:t>
      </w:r>
      <w:r w:rsidR="0095383B">
        <w:t xml:space="preserve">also </w:t>
      </w:r>
      <w:r w:rsidR="002E6F15">
        <w:t>enforce</w:t>
      </w:r>
      <w:r w:rsidR="004C54DB">
        <w:t xml:space="preserve"> strict</w:t>
      </w:r>
      <w:r w:rsidR="002E6F15">
        <w:t xml:space="preserve"> d</w:t>
      </w:r>
      <w:r w:rsidR="00C73364">
        <w:t>ata usage</w:t>
      </w:r>
      <w:r w:rsidR="004C54DB">
        <w:t xml:space="preserve"> restrictions on the amount and type of data that can be extracted from an analysis by groups that run algorithms against ELIC data</w:t>
      </w:r>
      <w:r w:rsidR="00C73364">
        <w:t>. Such capabilities</w:t>
      </w:r>
      <w:r w:rsidR="00420728">
        <w:t xml:space="preserve"> includ</w:t>
      </w:r>
      <w:r w:rsidR="00C73364">
        <w:t>e</w:t>
      </w:r>
      <w:r w:rsidR="00420728">
        <w:t xml:space="preserve"> limit</w:t>
      </w:r>
      <w:r w:rsidR="00C73364">
        <w:t>ing</w:t>
      </w:r>
      <w:r w:rsidR="00420728">
        <w:t xml:space="preserve"> the size of data analysis reports, the size of</w:t>
      </w:r>
      <w:r w:rsidR="00C73364">
        <w:t xml:space="preserve"> uploaded</w:t>
      </w:r>
      <w:r w:rsidR="00420728">
        <w:t xml:space="preserve"> images, and applying lossy jpeg image compression on algorithm generated images</w:t>
      </w:r>
      <w:r w:rsidR="00341E66">
        <w:t xml:space="preserve"> to prevent</w:t>
      </w:r>
      <w:r w:rsidR="00C73364">
        <w:t xml:space="preserve"> unapproved</w:t>
      </w:r>
      <w:r w:rsidR="00341E66">
        <w:t xml:space="preserve"> copying of the image</w:t>
      </w:r>
      <w:r w:rsidR="00C73364">
        <w:t xml:space="preserve"> collections</w:t>
      </w:r>
      <w:r w:rsidR="004C54DB">
        <w:t>.</w:t>
      </w:r>
      <w:r w:rsidR="00AD3C4D">
        <w:t xml:space="preserve"> </w:t>
      </w:r>
      <w:bookmarkEnd w:id="5"/>
    </w:p>
    <w:p w14:paraId="2174684E" w14:textId="3BD4293E" w:rsidR="00AD3C4D" w:rsidRDefault="00AD3C4D" w:rsidP="00167CEE">
      <w:pPr>
        <w:spacing w:after="120" w:line="360" w:lineRule="auto"/>
        <w:ind w:firstLine="720"/>
      </w:pPr>
      <w:r>
        <w:t>For this study we performed a preliminary evaluation of both an AI deep learning driven method for emphysema measurement and a quantitative imaging algorithm for measuring change in small solid lung nodules. Both analyses yielded promising preliminary results that have the potential to help inform the design of larger studies.</w:t>
      </w:r>
      <w:r w:rsidR="00167CEE">
        <w:t xml:space="preserve"> </w:t>
      </w:r>
      <w:r>
        <w:t>The quantitative analysis of emphysema using a deep learning AI lung segmentation found that the LAV950 metric performed best at separating lung cancer cases from-non-lung cancer cases, but only when the site used thick CT slices. This finding is consistent with the</w:t>
      </w:r>
      <w:r w:rsidR="00C73364">
        <w:t xml:space="preserve"> lung density</w:t>
      </w:r>
      <w:r>
        <w:t xml:space="preserve"> methods and results reported by Gallardo-Estrella (</w:t>
      </w:r>
      <w:r w:rsidR="00EC4099">
        <w:t>3</w:t>
      </w:r>
      <w:r w:rsidR="00647D30">
        <w:t>1</w:t>
      </w:r>
      <w:r>
        <w:t>) where thin CT image slices were combined to create CT scans with 3mm slice thickness</w:t>
      </w:r>
      <w:r w:rsidR="008B4840">
        <w:t xml:space="preserve"> using COPDGene data</w:t>
      </w:r>
      <w:r>
        <w:t xml:space="preserve">. Given </w:t>
      </w:r>
      <w:r w:rsidR="00F91308">
        <w:t xml:space="preserve">the lack of consensus as the best </w:t>
      </w:r>
      <w:r>
        <w:t>lung densitometry method is best to use (</w:t>
      </w:r>
      <w:r w:rsidR="008E5F9C">
        <w:t>e.g.,</w:t>
      </w:r>
      <w:r>
        <w:t xml:space="preserve"> Perc15 or LAV950)</w:t>
      </w:r>
      <w:r w:rsidR="00F91308">
        <w:t xml:space="preserve"> to </w:t>
      </w:r>
      <w:r>
        <w:t>quantitatively assessing emphysema (</w:t>
      </w:r>
      <w:r w:rsidR="00755F5B">
        <w:t>3</w:t>
      </w:r>
      <w:r w:rsidR="00647D30">
        <w:t>2</w:t>
      </w:r>
      <w:r>
        <w:t>)</w:t>
      </w:r>
      <w:r w:rsidR="00EC4099">
        <w:t>,</w:t>
      </w:r>
      <w:r w:rsidR="00293D56">
        <w:t xml:space="preserve"> </w:t>
      </w:r>
      <w:r w:rsidR="00EC4099">
        <w:t>t</w:t>
      </w:r>
      <w:r>
        <w:t>he preliminary results found in this study m</w:t>
      </w:r>
      <w:r w:rsidR="00F91308">
        <w:t xml:space="preserve">erit further evaluation. </w:t>
      </w:r>
      <w:r>
        <w:t xml:space="preserve">It should be noted that the preliminary emphysema results reported here do not imply that CT scanning for quantitative assessment of emphysema should be performed with thick (&gt;= 2.0 mm) CT image slices. Rather, these results </w:t>
      </w:r>
      <w:r w:rsidR="00F91308">
        <w:t xml:space="preserve">may support </w:t>
      </w:r>
      <w:r>
        <w:t>that CT scans should be acquired with thin CT slice thickness and quantitative analysis algorithms should combine the thin CT section information to create voxels over a larger 3D region to help suppress image noise as</w:t>
      </w:r>
      <w:r w:rsidR="00A7227D">
        <w:t xml:space="preserve"> previously reported</w:t>
      </w:r>
      <w:r>
        <w:t xml:space="preserve"> (</w:t>
      </w:r>
      <w:r w:rsidR="00EC4099">
        <w:t>3</w:t>
      </w:r>
      <w:r w:rsidR="00647D30">
        <w:t>1</w:t>
      </w:r>
      <w:r>
        <w:t>).</w:t>
      </w:r>
    </w:p>
    <w:p w14:paraId="474C8141" w14:textId="384C0542" w:rsidR="009250E7" w:rsidRDefault="00A7227D" w:rsidP="009B6377">
      <w:pPr>
        <w:spacing w:after="120" w:line="360" w:lineRule="auto"/>
        <w:ind w:firstLine="720"/>
      </w:pPr>
      <w:r>
        <w:t xml:space="preserve">This pilot evaluation </w:t>
      </w:r>
      <w:r w:rsidR="00AD3C4D">
        <w:t>also</w:t>
      </w:r>
      <w:r>
        <w:t xml:space="preserve"> provided interesting findings regarding </w:t>
      </w:r>
      <w:r w:rsidR="00AD3C4D">
        <w:t xml:space="preserve">the performance of quantitative lung nodule volume change measurement </w:t>
      </w:r>
      <w:r w:rsidR="00D705FC">
        <w:t xml:space="preserve">in malignant and benign lung nodules. The coefficient of variation of the measurement was found to be </w:t>
      </w:r>
      <w:r>
        <w:t xml:space="preserve">tight even for </w:t>
      </w:r>
      <w:r w:rsidR="00D705FC">
        <w:t>small nodules &lt;300 mm</w:t>
      </w:r>
      <w:r w:rsidR="00D705FC">
        <w:rPr>
          <w:vertAlign w:val="superscript"/>
        </w:rPr>
        <w:t>3</w:t>
      </w:r>
      <w:r w:rsidR="00D705FC">
        <w:t xml:space="preserve"> demonstrating the accuracy of volumetric measurement when </w:t>
      </w:r>
      <w:r w:rsidR="0018300A">
        <w:t xml:space="preserve">analyzing CT images obtained with </w:t>
      </w:r>
      <w:r w:rsidR="00D705FC">
        <w:t xml:space="preserve">a </w:t>
      </w:r>
      <w:r w:rsidR="00167CEE" w:rsidRPr="006D1D42">
        <w:t>high-quality</w:t>
      </w:r>
      <w:r w:rsidR="006D1D42" w:rsidRPr="006D1D42">
        <w:t xml:space="preserve"> CT image acquisition </w:t>
      </w:r>
      <w:r w:rsidR="00D705FC">
        <w:t xml:space="preserve">protocol </w:t>
      </w:r>
      <w:r w:rsidR="006D1D42">
        <w:t xml:space="preserve">(Table </w:t>
      </w:r>
      <w:r w:rsidR="003200CC">
        <w:t>4</w:t>
      </w:r>
      <w:r w:rsidR="006D1D42">
        <w:t xml:space="preserve">). </w:t>
      </w:r>
      <w:r w:rsidR="00D705FC">
        <w:t xml:space="preserve"> </w:t>
      </w:r>
      <w:r w:rsidR="0018300A">
        <w:t xml:space="preserve">Such measurement accuracy </w:t>
      </w:r>
      <w:r w:rsidR="0094255B">
        <w:t xml:space="preserve">may be </w:t>
      </w:r>
      <w:r w:rsidR="0018300A">
        <w:t>clinical</w:t>
      </w:r>
      <w:r w:rsidR="006E4572">
        <w:t>ly</w:t>
      </w:r>
      <w:r w:rsidR="0018300A">
        <w:t xml:space="preserve"> important as</w:t>
      </w:r>
      <w:r w:rsidR="00AD3C4D">
        <w:t xml:space="preserve"> </w:t>
      </w:r>
      <w:r w:rsidR="00313FB8" w:rsidRPr="00313FB8">
        <w:t xml:space="preserve">semi-automated </w:t>
      </w:r>
      <w:r w:rsidR="00313FB8">
        <w:t xml:space="preserve">volumetric </w:t>
      </w:r>
      <w:r w:rsidR="000D10A2">
        <w:t xml:space="preserve">nodule measurements </w:t>
      </w:r>
      <w:r w:rsidR="0018300A">
        <w:t>of CT</w:t>
      </w:r>
      <w:r w:rsidR="00AD3C4D">
        <w:t xml:space="preserve"> </w:t>
      </w:r>
      <w:r w:rsidR="00CE5CBC">
        <w:t xml:space="preserve">scans </w:t>
      </w:r>
      <w:r w:rsidR="00AD3C4D">
        <w:t>acquired with high quality image</w:t>
      </w:r>
      <w:r w:rsidR="000D10A2">
        <w:t xml:space="preserve"> acquisition </w:t>
      </w:r>
      <w:r w:rsidR="0018300A">
        <w:t>(</w:t>
      </w:r>
      <w:r w:rsidR="00C40A5F">
        <w:t xml:space="preserve">with a </w:t>
      </w:r>
      <w:r w:rsidR="00AD3C4D">
        <w:t xml:space="preserve">time interval between CT scans </w:t>
      </w:r>
      <w:r w:rsidR="00C40A5F">
        <w:rPr>
          <w:rFonts w:cstheme="minorHAnsi"/>
        </w:rPr>
        <w:t>≥</w:t>
      </w:r>
      <w:r w:rsidR="00AD3C4D">
        <w:t xml:space="preserve"> 120 days</w:t>
      </w:r>
      <w:r w:rsidR="0018300A">
        <w:t xml:space="preserve">) resulted in </w:t>
      </w:r>
      <w:r w:rsidR="00ED4A4D">
        <w:t xml:space="preserve">a </w:t>
      </w:r>
      <w:r w:rsidR="00ED4A4D" w:rsidRPr="00ED4A4D">
        <w:t>sensitivity</w:t>
      </w:r>
      <w:r w:rsidR="00ED4A4D">
        <w:t xml:space="preserve"> of </w:t>
      </w:r>
      <w:r w:rsidR="00ED4A4D" w:rsidRPr="00ED4A4D">
        <w:t>89 % and specificity</w:t>
      </w:r>
      <w:r w:rsidR="00ED4A4D">
        <w:t xml:space="preserve"> of </w:t>
      </w:r>
      <w:r w:rsidR="00ED4A4D" w:rsidRPr="00ED4A4D">
        <w:t>100 %</w:t>
      </w:r>
      <w:r w:rsidR="001C6960">
        <w:t xml:space="preserve"> compared to </w:t>
      </w:r>
      <w:r w:rsidR="005977E8" w:rsidRPr="005977E8">
        <w:t>75% sensitivity and 98% specificity</w:t>
      </w:r>
      <w:r w:rsidR="005977E8">
        <w:t xml:space="preserve"> </w:t>
      </w:r>
      <w:r w:rsidR="00604F9A">
        <w:t xml:space="preserve">resulting from </w:t>
      </w:r>
      <w:r w:rsidR="00131C56">
        <w:t>2</w:t>
      </w:r>
      <w:r w:rsidR="00604F9A">
        <w:t>-</w:t>
      </w:r>
      <w:r w:rsidR="00131C56">
        <w:t>D measurements</w:t>
      </w:r>
      <w:r w:rsidR="006D1D42">
        <w:t xml:space="preserve"> using the same set of scans</w:t>
      </w:r>
      <w:r w:rsidR="00AD3C4D">
        <w:t xml:space="preserve">. This suggests that use of CT slice thicknesses &lt;= 1.0 mm </w:t>
      </w:r>
      <w:r w:rsidR="00B051B2">
        <w:t>with appropriate</w:t>
      </w:r>
      <w:r w:rsidR="00AD3C4D">
        <w:t xml:space="preserve"> follow-up time interval may improve the performance of semi-automated volumetric </w:t>
      </w:r>
      <w:r w:rsidR="00B051B2">
        <w:t xml:space="preserve">assessment </w:t>
      </w:r>
      <w:r w:rsidR="00AD3C4D">
        <w:t xml:space="preserve">and </w:t>
      </w:r>
      <w:r w:rsidR="00B051B2">
        <w:t xml:space="preserve">warrants </w:t>
      </w:r>
      <w:r w:rsidR="00AD3C4D">
        <w:t>further study by the global lung cancer community.</w:t>
      </w:r>
    </w:p>
    <w:p w14:paraId="4948A8DA" w14:textId="60CA2213" w:rsidR="007463AA" w:rsidRPr="00A13BBF" w:rsidRDefault="00B051B2" w:rsidP="009B6377">
      <w:pPr>
        <w:spacing w:after="120" w:line="360" w:lineRule="auto"/>
        <w:ind w:firstLine="720"/>
        <w:rPr>
          <w:b/>
          <w:bCs/>
          <w:color w:val="000000" w:themeColor="text1"/>
        </w:rPr>
      </w:pPr>
      <w:r>
        <w:t xml:space="preserve">Other potential </w:t>
      </w:r>
      <w:r w:rsidR="004C54DB">
        <w:t>benefit</w:t>
      </w:r>
      <w:r w:rsidR="00AD3C4D">
        <w:t>s</w:t>
      </w:r>
      <w:r w:rsidR="004C54DB">
        <w:t xml:space="preserve"> </w:t>
      </w:r>
      <w:r w:rsidR="004211F0">
        <w:t xml:space="preserve">arising from the development of </w:t>
      </w:r>
      <w:r w:rsidR="004C54DB">
        <w:t xml:space="preserve">ELIC </w:t>
      </w:r>
      <w:r w:rsidR="004211F0">
        <w:t xml:space="preserve">include the use of </w:t>
      </w:r>
      <w:r w:rsidR="004C54DB">
        <w:t xml:space="preserve">a globally distributed </w:t>
      </w:r>
      <w:r w:rsidR="004211F0">
        <w:t xml:space="preserve">structured lung cancer screening </w:t>
      </w:r>
      <w:r w:rsidR="004C54DB">
        <w:t>database</w:t>
      </w:r>
      <w:r w:rsidR="004211F0">
        <w:t>.</w:t>
      </w:r>
      <w:r w:rsidR="00B23E82">
        <w:t xml:space="preserve"> </w:t>
      </w:r>
      <w:r w:rsidR="004211F0">
        <w:t>ELIC</w:t>
      </w:r>
      <w:r w:rsidR="004C54DB">
        <w:t xml:space="preserve"> requires all participating sites to provide metadata using a common nomenclature and data</w:t>
      </w:r>
      <w:r w:rsidR="0039634C">
        <w:t xml:space="preserve"> structure</w:t>
      </w:r>
      <w:r w:rsidR="004C54DB">
        <w:t xml:space="preserve">. </w:t>
      </w:r>
      <w:r w:rsidR="004211F0">
        <w:t>A</w:t>
      </w:r>
      <w:r w:rsidR="004C54DB">
        <w:t xml:space="preserve">ll </w:t>
      </w:r>
      <w:r w:rsidR="004211F0">
        <w:t xml:space="preserve">ELIC </w:t>
      </w:r>
      <w:r w:rsidR="004C54DB">
        <w:t>sites provid</w:t>
      </w:r>
      <w:r w:rsidR="0094255B">
        <w:t xml:space="preserve">ing </w:t>
      </w:r>
      <w:r w:rsidR="004211F0">
        <w:t>screening</w:t>
      </w:r>
      <w:r w:rsidR="004C54DB">
        <w:t xml:space="preserve"> data in</w:t>
      </w:r>
      <w:r w:rsidR="0039634C">
        <w:t xml:space="preserve"> this report used</w:t>
      </w:r>
      <w:r w:rsidR="004211F0">
        <w:t xml:space="preserve"> </w:t>
      </w:r>
      <w:r w:rsidR="004C54DB">
        <w:t xml:space="preserve">the </w:t>
      </w:r>
      <w:r w:rsidR="00AD3C4D">
        <w:t xml:space="preserve">open source </w:t>
      </w:r>
      <w:r w:rsidR="004C54DB">
        <w:t>VAPALS-ELCAP data dictionary. The</w:t>
      </w:r>
      <w:r w:rsidR="00B23E82">
        <w:t xml:space="preserve"> data assembled for this manuscript</w:t>
      </w:r>
      <w:r w:rsidR="0094255B">
        <w:t xml:space="preserve"> therefore comprised a </w:t>
      </w:r>
      <w:r w:rsidR="0039634C">
        <w:t xml:space="preserve">pilot effort </w:t>
      </w:r>
      <w:r w:rsidR="0094255B">
        <w:t>with</w:t>
      </w:r>
      <w:r w:rsidR="0039634C">
        <w:t xml:space="preserve"> </w:t>
      </w:r>
      <w:r w:rsidR="004C54DB">
        <w:t xml:space="preserve">data standardization </w:t>
      </w:r>
      <w:r w:rsidR="0094255B">
        <w:t>across</w:t>
      </w:r>
      <w:r w:rsidR="0039634C">
        <w:t xml:space="preserve"> </w:t>
      </w:r>
      <w:r w:rsidR="004C54DB">
        <w:t xml:space="preserve">the 7 ELIC </w:t>
      </w:r>
      <w:r w:rsidR="00AD3C4D">
        <w:t xml:space="preserve">contributing </w:t>
      </w:r>
      <w:r w:rsidR="004C54DB">
        <w:t>sites</w:t>
      </w:r>
      <w:r w:rsidR="0039634C">
        <w:t xml:space="preserve">. This approach also could support </w:t>
      </w:r>
      <w:r w:rsidR="004C54DB">
        <w:t xml:space="preserve">global lung cancer imaging </w:t>
      </w:r>
      <w:r w:rsidR="00B23E82">
        <w:t xml:space="preserve">research efforts moving forward. </w:t>
      </w:r>
      <w:r w:rsidR="00AD3C4D">
        <w:t xml:space="preserve"> This </w:t>
      </w:r>
      <w:r w:rsidR="006E4572">
        <w:t>would be a significant contribution of IASLC to</w:t>
      </w:r>
      <w:r w:rsidR="00AD3C4D">
        <w:t xml:space="preserve"> the refinement of future lung cancer screening </w:t>
      </w:r>
      <w:r w:rsidR="006E4572">
        <w:t xml:space="preserve">management. </w:t>
      </w:r>
      <w:r w:rsidR="00E00297">
        <w:t xml:space="preserve">Finally, ELIC might also be used to </w:t>
      </w:r>
      <w:r w:rsidR="00E431FC">
        <w:t>establish</w:t>
      </w:r>
      <w:r w:rsidR="00E00297">
        <w:t xml:space="preserve"> </w:t>
      </w:r>
      <w:r w:rsidR="00E431FC">
        <w:t>a</w:t>
      </w:r>
      <w:r>
        <w:t xml:space="preserve"> </w:t>
      </w:r>
      <w:r w:rsidR="006251BD">
        <w:t>curated</w:t>
      </w:r>
      <w:r>
        <w:t xml:space="preserve"> IASLC</w:t>
      </w:r>
      <w:r w:rsidR="006251BD">
        <w:t xml:space="preserve"> </w:t>
      </w:r>
      <w:r w:rsidR="00E00297">
        <w:t>image research</w:t>
      </w:r>
      <w:r w:rsidR="00E431FC">
        <w:t xml:space="preserve"> </w:t>
      </w:r>
      <w:r w:rsidR="00E00297">
        <w:t>collection</w:t>
      </w:r>
      <w:r w:rsidR="00E431FC">
        <w:t xml:space="preserve"> fo</w:t>
      </w:r>
      <w:r w:rsidR="00E00297">
        <w:t xml:space="preserve">r both </w:t>
      </w:r>
      <w:r w:rsidR="00E431FC">
        <w:t>training and evaluation</w:t>
      </w:r>
      <w:r w:rsidR="00E00297">
        <w:t>. An archive of</w:t>
      </w:r>
      <w:r w:rsidR="006251BD">
        <w:t xml:space="preserve"> screening cases assemble</w:t>
      </w:r>
      <w:r w:rsidR="0094255B">
        <w:t>d</w:t>
      </w:r>
      <w:r w:rsidR="006251BD">
        <w:t xml:space="preserve"> with appropriate permissions</w:t>
      </w:r>
      <w:r>
        <w:t xml:space="preserve"> utilizing t</w:t>
      </w:r>
      <w:r w:rsidR="006251BD">
        <w:t xml:space="preserve">he thoracic CT </w:t>
      </w:r>
      <w:r w:rsidR="006E4572">
        <w:t>image</w:t>
      </w:r>
      <w:r w:rsidR="00E00297">
        <w:t>s</w:t>
      </w:r>
      <w:r w:rsidR="006251BD">
        <w:t xml:space="preserve"> </w:t>
      </w:r>
      <w:r>
        <w:t>and</w:t>
      </w:r>
      <w:r w:rsidR="006E4572">
        <w:t xml:space="preserve"> associate</w:t>
      </w:r>
      <w:r>
        <w:t>d</w:t>
      </w:r>
      <w:r w:rsidR="006E4572">
        <w:t xml:space="preserve"> clinical ground</w:t>
      </w:r>
      <w:r>
        <w:t xml:space="preserve"> truth data</w:t>
      </w:r>
      <w:r w:rsidR="00E00297">
        <w:t xml:space="preserve"> may be of considerable value as a global IASLC resource.</w:t>
      </w:r>
      <w:r w:rsidR="006E4572">
        <w:t xml:space="preserve"> </w:t>
      </w:r>
    </w:p>
    <w:p w14:paraId="3FC1AD6F" w14:textId="229B8C6E" w:rsidR="006D1D42" w:rsidRDefault="00572844" w:rsidP="006D1D42">
      <w:pPr>
        <w:spacing w:after="120" w:line="360" w:lineRule="auto"/>
        <w:ind w:firstLine="720"/>
      </w:pPr>
      <w:r>
        <w:t>L</w:t>
      </w:r>
      <w:r w:rsidR="006D1D42" w:rsidRPr="006D1D42">
        <w:t xml:space="preserve">essons learned from this </w:t>
      </w:r>
      <w:r>
        <w:t>pilot</w:t>
      </w:r>
      <w:r w:rsidR="006D1D42" w:rsidRPr="006D1D42">
        <w:t xml:space="preserve"> study</w:t>
      </w:r>
      <w:r>
        <w:t xml:space="preserve"> include the issues associated with</w:t>
      </w:r>
      <w:r w:rsidR="006D1D42" w:rsidRPr="006D1D42">
        <w:t xml:space="preserve"> the variability </w:t>
      </w:r>
      <w:r>
        <w:t>of</w:t>
      </w:r>
      <w:r w:rsidR="006D1D42" w:rsidRPr="006D1D42">
        <w:t xml:space="preserve"> the submitted image and clinical data ac</w:t>
      </w:r>
      <w:r>
        <w:t xml:space="preserve">quired across the </w:t>
      </w:r>
      <w:r w:rsidR="006D1D42" w:rsidRPr="006D1D42">
        <w:t>glob</w:t>
      </w:r>
      <w:r>
        <w:t>e. D</w:t>
      </w:r>
      <w:r w:rsidR="006D1D42" w:rsidRPr="006D1D42">
        <w:t>espite having provided contributing sites with a specifi</w:t>
      </w:r>
      <w:r>
        <w:t>c acquisition</w:t>
      </w:r>
      <w:r w:rsidR="006D1D42" w:rsidRPr="006D1D42">
        <w:t xml:space="preserve"> protocol</w:t>
      </w:r>
      <w:r>
        <w:t xml:space="preserve">, </w:t>
      </w:r>
      <w:r w:rsidR="006D1D42" w:rsidRPr="006D1D42">
        <w:t xml:space="preserve">major problems </w:t>
      </w:r>
      <w:r>
        <w:t xml:space="preserve">occurred with </w:t>
      </w:r>
      <w:r w:rsidR="006D1D42" w:rsidRPr="006D1D42">
        <w:t xml:space="preserve">automated analysis by AI and quantitative algorithms. </w:t>
      </w:r>
      <w:r w:rsidR="006D1D42" w:rsidRPr="006D1D42">
        <w:rPr>
          <w:b/>
          <w:bCs/>
        </w:rPr>
        <w:t>Figure 2</w:t>
      </w:r>
      <w:r w:rsidR="006D1D42" w:rsidRPr="006D1D42">
        <w:t xml:space="preserve"> shows that DICOM CT image data issues significantly impacted the number of high-quality cases for volumetric analysis in ELIC. In the future</w:t>
      </w:r>
      <w:r w:rsidR="00E12CFF">
        <w:t>,</w:t>
      </w:r>
      <w:r w:rsidR="006D1D42" w:rsidRPr="006D1D42">
        <w:t xml:space="preserve"> we plan to improve the CT image quality validation methods and tools in order to better ensure that only data that adhere to high levels of CT image quality </w:t>
      </w:r>
      <w:r w:rsidR="003079D0">
        <w:t xml:space="preserve">can be entered e.g. </w:t>
      </w:r>
      <w:r w:rsidR="003079D0" w:rsidRPr="003079D0">
        <w:t>verification of CT slice thickness</w:t>
      </w:r>
      <w:r w:rsidR="003079D0">
        <w:t>,</w:t>
      </w:r>
      <w:r w:rsidR="003079D0" w:rsidRPr="003079D0">
        <w:t xml:space="preserve"> spacing </w:t>
      </w:r>
      <w:r w:rsidR="003079D0">
        <w:t xml:space="preserve">and </w:t>
      </w:r>
      <w:r w:rsidR="003079D0" w:rsidRPr="003079D0">
        <w:t>continuity</w:t>
      </w:r>
      <w:r w:rsidR="003079D0">
        <w:t xml:space="preserve">. </w:t>
      </w:r>
      <w:r w:rsidR="003079D0" w:rsidRPr="003079D0">
        <w:t xml:space="preserve"> </w:t>
      </w:r>
      <w:r w:rsidR="003079D0">
        <w:t>ELIC is also working with international lung cancer screening sites to contribute more cases to ELIC to expand this valuable open resource to facilitate AI research in lung screening.</w:t>
      </w:r>
    </w:p>
    <w:p w14:paraId="0E0327DC" w14:textId="0EF191EC" w:rsidR="008463EC" w:rsidRDefault="008463EC" w:rsidP="008463EC">
      <w:pPr>
        <w:spacing w:after="120" w:line="360" w:lineRule="auto"/>
        <w:rPr>
          <w:b/>
          <w:bCs/>
        </w:rPr>
      </w:pPr>
      <w:r>
        <w:rPr>
          <w:b/>
          <w:bCs/>
        </w:rPr>
        <w:t>Limitations</w:t>
      </w:r>
    </w:p>
    <w:p w14:paraId="6477C002" w14:textId="58D7EE4A" w:rsidR="008463EC" w:rsidRPr="008463EC" w:rsidRDefault="008463EC" w:rsidP="00EE3418">
      <w:pPr>
        <w:spacing w:after="120" w:line="360" w:lineRule="auto"/>
      </w:pPr>
      <w:r>
        <w:rPr>
          <w:b/>
          <w:bCs/>
        </w:rPr>
        <w:tab/>
      </w:r>
      <w:r>
        <w:t xml:space="preserve">This pilot study has potential limitations in terms of reproducibility and generalizability given the study size and preliminary nature of the reported findings. In creating ELIC as an open-source image </w:t>
      </w:r>
      <w:r w:rsidR="00EC4099">
        <w:t>resource</w:t>
      </w:r>
      <w:r>
        <w:t xml:space="preserve"> with donated images and meta data, we are providing resources so </w:t>
      </w:r>
      <w:r w:rsidR="00E12CFF">
        <w:t xml:space="preserve">that </w:t>
      </w:r>
      <w:r>
        <w:t xml:space="preserve">independent verification of </w:t>
      </w:r>
      <w:r w:rsidR="00BC6C1E">
        <w:t>our</w:t>
      </w:r>
      <w:r>
        <w:t xml:space="preserve"> reported finding</w:t>
      </w:r>
      <w:r w:rsidR="00BC6C1E">
        <w:t xml:space="preserve"> is readily doable. We encourage other </w:t>
      </w:r>
      <w:r>
        <w:t xml:space="preserve">researchers </w:t>
      </w:r>
      <w:r w:rsidR="00BC6C1E">
        <w:t xml:space="preserve">to </w:t>
      </w:r>
      <w:r>
        <w:t>critically assess</w:t>
      </w:r>
      <w:r w:rsidR="00BC6C1E">
        <w:t xml:space="preserve"> the findings of this report and conduct additional research to improve the process of thoracic CT screening. </w:t>
      </w:r>
      <w:r>
        <w:t xml:space="preserve">  </w:t>
      </w:r>
    </w:p>
    <w:p w14:paraId="7EBAFD34" w14:textId="457C6F6C" w:rsidR="00A03925" w:rsidRPr="009B6377" w:rsidRDefault="009B6377" w:rsidP="009647FB">
      <w:pPr>
        <w:spacing w:after="120" w:line="360" w:lineRule="auto"/>
        <w:rPr>
          <w:b/>
          <w:bCs/>
        </w:rPr>
      </w:pPr>
      <w:r>
        <w:rPr>
          <w:b/>
          <w:bCs/>
        </w:rPr>
        <w:t>CONCLUSION</w:t>
      </w:r>
    </w:p>
    <w:p w14:paraId="23808B67" w14:textId="6C0BBB7D" w:rsidR="00A93186" w:rsidRDefault="00A93186" w:rsidP="009B6377">
      <w:pPr>
        <w:spacing w:after="120" w:line="360" w:lineRule="auto"/>
        <w:ind w:firstLine="720"/>
      </w:pPr>
      <w:r>
        <w:t xml:space="preserve">ELIC is now a functional resource </w:t>
      </w:r>
      <w:r w:rsidR="003079D0">
        <w:t>to</w:t>
      </w:r>
      <w:r>
        <w:t xml:space="preserve"> advance deep learning AI and quantitative imaging </w:t>
      </w:r>
      <w:r w:rsidR="00002612">
        <w:t xml:space="preserve">research </w:t>
      </w:r>
      <w:r>
        <w:t xml:space="preserve">studies on </w:t>
      </w:r>
      <w:r w:rsidR="00DB1D67">
        <w:t xml:space="preserve">a </w:t>
      </w:r>
      <w:r>
        <w:t>diverse</w:t>
      </w:r>
      <w:r w:rsidR="00D9182A">
        <w:t>,</w:t>
      </w:r>
      <w:r>
        <w:t xml:space="preserve"> globally </w:t>
      </w:r>
      <w:r w:rsidR="00DB1D67">
        <w:t xml:space="preserve">distributed </w:t>
      </w:r>
      <w:r w:rsidR="004A2F0C">
        <w:t xml:space="preserve">CT screening </w:t>
      </w:r>
      <w:r>
        <w:t>data</w:t>
      </w:r>
      <w:r w:rsidR="004A2F0C">
        <w:t>set</w:t>
      </w:r>
      <w:r>
        <w:t>.</w:t>
      </w:r>
      <w:r w:rsidR="003E35D9">
        <w:t xml:space="preserve"> Expansion of </w:t>
      </w:r>
      <w:r>
        <w:t xml:space="preserve">ELIC </w:t>
      </w:r>
      <w:r w:rsidR="002F3114">
        <w:t>can</w:t>
      </w:r>
      <w:r w:rsidR="008F6A6E">
        <w:t xml:space="preserve"> provide </w:t>
      </w:r>
      <w:r>
        <w:t>a major</w:t>
      </w:r>
      <w:r w:rsidR="00554E2E">
        <w:t xml:space="preserve"> global</w:t>
      </w:r>
      <w:r>
        <w:t xml:space="preserve"> resource for </w:t>
      </w:r>
      <w:r w:rsidR="002B44C0">
        <w:t>lung cancer imaging research.</w:t>
      </w:r>
    </w:p>
    <w:p w14:paraId="0F178361" w14:textId="77777777" w:rsidR="00DA5F87" w:rsidRDefault="00DA5F87" w:rsidP="009B6377">
      <w:pPr>
        <w:spacing w:after="120" w:line="360" w:lineRule="auto"/>
        <w:ind w:firstLine="720"/>
      </w:pPr>
    </w:p>
    <w:p w14:paraId="5A5C5764" w14:textId="5EFB78A8" w:rsidR="00A03925" w:rsidRDefault="00BC6C1E" w:rsidP="00A03925">
      <w:r w:rsidRPr="00DA5F87">
        <w:rPr>
          <w:u w:val="single"/>
        </w:rPr>
        <w:t>Acknowledgement</w:t>
      </w:r>
      <w:r>
        <w:t>:</w:t>
      </w:r>
    </w:p>
    <w:p w14:paraId="7050A815" w14:textId="065B0FE8" w:rsidR="00BC6C1E" w:rsidRDefault="00BC6C1E" w:rsidP="00A03925"/>
    <w:p w14:paraId="6E7DE61C" w14:textId="63D541C3" w:rsidR="00BC6C1E" w:rsidRDefault="00BC6C1E" w:rsidP="00EE3418">
      <w:pPr>
        <w:spacing w:after="120" w:line="360" w:lineRule="auto"/>
      </w:pPr>
      <w:r>
        <w:t xml:space="preserve">We thank </w:t>
      </w:r>
      <w:r w:rsidR="00404E57">
        <w:t>all</w:t>
      </w:r>
      <w:r>
        <w:t xml:space="preserve"> the screening</w:t>
      </w:r>
      <w:r w:rsidR="00077E49">
        <w:t xml:space="preserve"> participants</w:t>
      </w:r>
      <w:r>
        <w:t xml:space="preserve"> that contributed CT images and associated clinical data to enable the evaluations described in this manuscript</w:t>
      </w:r>
      <w:r w:rsidR="00DA5F87">
        <w:t xml:space="preserve"> and </w:t>
      </w:r>
      <w:r w:rsidR="000B59C9">
        <w:t xml:space="preserve">all the </w:t>
      </w:r>
      <w:r w:rsidR="00077E49">
        <w:t>institutions</w:t>
      </w:r>
      <w:r w:rsidR="000B59C9">
        <w:t xml:space="preserve"> that supported the development of this open imaging research environment by allowing case contributions to this resource.  We</w:t>
      </w:r>
      <w:r w:rsidR="00DA5F87">
        <w:t xml:space="preserve"> </w:t>
      </w:r>
      <w:r w:rsidR="000B59C9">
        <w:t xml:space="preserve">thank the IASLC and Astra </w:t>
      </w:r>
      <w:r w:rsidR="00077E49">
        <w:t>Zeneca</w:t>
      </w:r>
      <w:r w:rsidR="000B59C9">
        <w:t xml:space="preserve"> for the financial support to enable this research report.  </w:t>
      </w:r>
      <w:r>
        <w:t xml:space="preserve"> </w:t>
      </w:r>
      <w:r w:rsidR="000B59C9">
        <w:t>We thank the many research nurses, data managers and informaticians whose efforts allowed us to populate ELIC</w:t>
      </w:r>
      <w:r w:rsidR="003E6153">
        <w:t>.</w:t>
      </w:r>
    </w:p>
    <w:p w14:paraId="7E4E1E62" w14:textId="77777777" w:rsidR="009B6377" w:rsidRDefault="009B6377">
      <w:pPr>
        <w:rPr>
          <w:b/>
          <w:bCs/>
        </w:rPr>
      </w:pPr>
      <w:r>
        <w:rPr>
          <w:b/>
          <w:bCs/>
        </w:rPr>
        <w:br w:type="page"/>
      </w:r>
    </w:p>
    <w:p w14:paraId="2911EAD7" w14:textId="3D624717" w:rsidR="00D31FFF" w:rsidRDefault="009B6377" w:rsidP="00D31FFF">
      <w:r>
        <w:rPr>
          <w:b/>
          <w:bCs/>
        </w:rPr>
        <w:t>REFERENCES</w:t>
      </w:r>
    </w:p>
    <w:p w14:paraId="1E646826" w14:textId="34CA378F" w:rsidR="00A03925" w:rsidRDefault="00A03925" w:rsidP="00A03925">
      <w:pPr>
        <w:rPr>
          <w:b/>
          <w:bCs/>
        </w:rPr>
      </w:pPr>
    </w:p>
    <w:p w14:paraId="600C029B" w14:textId="3B73CC83" w:rsidR="005A2805" w:rsidRPr="009647FB" w:rsidRDefault="00A55520" w:rsidP="00DA5F87">
      <w:pPr>
        <w:pStyle w:val="ListParagraph"/>
        <w:numPr>
          <w:ilvl w:val="0"/>
          <w:numId w:val="10"/>
        </w:numPr>
        <w:rPr>
          <w:rFonts w:eastAsia="Times New Roman" w:cstheme="minorHAnsi"/>
          <w:color w:val="212121"/>
          <w:shd w:val="clear" w:color="auto" w:fill="FFFFFF"/>
        </w:rPr>
      </w:pPr>
      <w:r w:rsidRPr="009647FB">
        <w:rPr>
          <w:rFonts w:eastAsia="Times New Roman" w:cstheme="minorHAnsi"/>
          <w:color w:val="212121"/>
          <w:shd w:val="clear" w:color="auto" w:fill="FFFFFF"/>
        </w:rPr>
        <w:t>Sung H, Ferlay J, Siegel RL, Laversanne M, Soerjomataram I, Jemal A, et al. Global cancer statistics 2020: GLOBOCAN estimates of incidence and mortality worldwide for 36 cancers in 185 countries. CA Cancer J Clin. 2021; 71: 209– 49.</w:t>
      </w:r>
    </w:p>
    <w:p w14:paraId="6479873E" w14:textId="77777777" w:rsidR="006F09CF" w:rsidRPr="009647FB" w:rsidRDefault="006F09CF" w:rsidP="006F09CF">
      <w:pPr>
        <w:pStyle w:val="ListParagraph"/>
        <w:ind w:left="450"/>
        <w:rPr>
          <w:rFonts w:eastAsia="Times New Roman" w:cstheme="minorHAnsi"/>
          <w:color w:val="212121"/>
          <w:shd w:val="clear" w:color="auto" w:fill="FFFFFF"/>
        </w:rPr>
      </w:pPr>
    </w:p>
    <w:p w14:paraId="5FD69F1F" w14:textId="046530B2" w:rsidR="006F09CF" w:rsidRPr="009647FB" w:rsidRDefault="006F09CF" w:rsidP="00DA5F87">
      <w:pPr>
        <w:pStyle w:val="ListParagraph"/>
        <w:numPr>
          <w:ilvl w:val="0"/>
          <w:numId w:val="10"/>
        </w:numPr>
        <w:rPr>
          <w:rFonts w:eastAsia="Times New Roman" w:cstheme="minorHAnsi"/>
          <w:color w:val="212121"/>
          <w:shd w:val="clear" w:color="auto" w:fill="FFFFFF"/>
        </w:rPr>
      </w:pPr>
      <w:r w:rsidRPr="009647FB">
        <w:rPr>
          <w:rFonts w:eastAsia="Times New Roman" w:cstheme="minorHAnsi"/>
          <w:color w:val="212121"/>
          <w:shd w:val="clear" w:color="auto" w:fill="FFFFFF"/>
        </w:rPr>
        <w:t>Canadian Cancer Statistics Advisory Committee in collaboration with the Canadian Cancer Society T, ON: Canadian Cancer Society;. . Canadian Cancer Statistics 2021. : Statistics Canada and the Public Health Agency of Canada; 2021.</w:t>
      </w:r>
    </w:p>
    <w:p w14:paraId="47A3440C" w14:textId="77777777" w:rsidR="006F09CF" w:rsidRPr="009647FB" w:rsidRDefault="006F09CF" w:rsidP="006F09CF">
      <w:pPr>
        <w:pStyle w:val="ListParagraph"/>
        <w:rPr>
          <w:rFonts w:eastAsia="Times New Roman" w:cstheme="minorHAnsi"/>
          <w:color w:val="212121"/>
          <w:shd w:val="clear" w:color="auto" w:fill="FFFFFF"/>
        </w:rPr>
      </w:pPr>
    </w:p>
    <w:p w14:paraId="03AC7754" w14:textId="28737DD7" w:rsidR="0063582B" w:rsidRDefault="0063582B" w:rsidP="00DA5F87">
      <w:pPr>
        <w:pStyle w:val="ListParagraph"/>
        <w:numPr>
          <w:ilvl w:val="0"/>
          <w:numId w:val="10"/>
        </w:numPr>
        <w:rPr>
          <w:rFonts w:eastAsia="Times New Roman" w:cstheme="minorHAnsi"/>
          <w:color w:val="212121"/>
          <w:shd w:val="clear" w:color="auto" w:fill="FFFFFF"/>
        </w:rPr>
      </w:pPr>
      <w:r w:rsidRPr="0063582B">
        <w:rPr>
          <w:rFonts w:eastAsia="Times New Roman" w:cstheme="minorHAnsi"/>
          <w:color w:val="212121"/>
          <w:shd w:val="clear" w:color="auto" w:fill="FFFFFF"/>
        </w:rPr>
        <w:t>Henschke CI, McCauley DI, Yankelevitz DF, Naidich DP, McGuinness G, Miettinen OS, Libby DM, Pasmantier MW, Koizumi J, Altorki NK, Smith JP.  Early Lung Cancer Action Project: overall design and findings from baseline screening. Lancet 1999; 354:99-105 PMID:10408484.</w:t>
      </w:r>
    </w:p>
    <w:p w14:paraId="03B84564" w14:textId="4F4ACA18" w:rsidR="0063582B" w:rsidRDefault="0063582B" w:rsidP="0063582B">
      <w:pPr>
        <w:pStyle w:val="ListParagraph"/>
        <w:ind w:left="450" w:hanging="360"/>
        <w:rPr>
          <w:rFonts w:eastAsia="Times New Roman" w:cstheme="minorHAnsi"/>
          <w:color w:val="212121"/>
          <w:shd w:val="clear" w:color="auto" w:fill="FFFFFF"/>
        </w:rPr>
      </w:pPr>
    </w:p>
    <w:p w14:paraId="0337E07A" w14:textId="6C5DB615" w:rsidR="0063582B" w:rsidRDefault="00CD6E96" w:rsidP="00DA5F87">
      <w:pPr>
        <w:pStyle w:val="ListParagraph"/>
        <w:numPr>
          <w:ilvl w:val="0"/>
          <w:numId w:val="10"/>
        </w:numPr>
        <w:rPr>
          <w:rFonts w:eastAsia="Times New Roman" w:cstheme="minorHAnsi"/>
          <w:color w:val="212121"/>
          <w:shd w:val="clear" w:color="auto" w:fill="FFFFFF"/>
        </w:rPr>
      </w:pPr>
      <w:r>
        <w:rPr>
          <w:rFonts w:eastAsia="Times New Roman" w:cstheme="minorHAnsi"/>
          <w:color w:val="212121"/>
          <w:shd w:val="clear" w:color="auto" w:fill="FFFFFF"/>
        </w:rPr>
        <w:t>4</w:t>
      </w:r>
      <w:r w:rsidR="0063582B">
        <w:rPr>
          <w:rFonts w:eastAsia="Times New Roman" w:cstheme="minorHAnsi"/>
          <w:color w:val="212121"/>
          <w:shd w:val="clear" w:color="auto" w:fill="FFFFFF"/>
        </w:rPr>
        <w:t xml:space="preserve"> </w:t>
      </w:r>
      <w:r w:rsidR="0063582B" w:rsidRPr="0063582B">
        <w:rPr>
          <w:rFonts w:eastAsia="Times New Roman" w:cstheme="minorHAnsi"/>
          <w:color w:val="212121"/>
          <w:shd w:val="clear" w:color="auto" w:fill="FFFFFF"/>
        </w:rPr>
        <w:t>Henschke CI, Naidich DP, Yankelevitz DF, McGuinness G, McCauley DI, Smith JP, Libby D, Pasmantier M, Vazquez M, Koizumi J, Flieder D, Altorki N, Miettinen OS.  Early Lung Cancer Action Project: initial findings on repeat screenings. Cancer 2001; 92:153-9 PMID:11443621.</w:t>
      </w:r>
    </w:p>
    <w:p w14:paraId="624950DF" w14:textId="77777777" w:rsidR="00CD6E96" w:rsidRDefault="00CD6E96" w:rsidP="0063582B">
      <w:pPr>
        <w:pStyle w:val="ListParagraph"/>
        <w:ind w:left="450" w:hanging="360"/>
        <w:rPr>
          <w:rFonts w:eastAsia="Times New Roman" w:cstheme="minorHAnsi"/>
          <w:color w:val="212121"/>
          <w:shd w:val="clear" w:color="auto" w:fill="FFFFFF"/>
        </w:rPr>
      </w:pPr>
    </w:p>
    <w:p w14:paraId="0A6A79C1" w14:textId="77777777" w:rsidR="0063582B" w:rsidRPr="0063582B" w:rsidRDefault="0063582B" w:rsidP="0063582B">
      <w:pPr>
        <w:pStyle w:val="ListParagraph"/>
        <w:rPr>
          <w:rFonts w:eastAsia="Times New Roman" w:cstheme="minorHAnsi"/>
          <w:color w:val="212121"/>
          <w:shd w:val="clear" w:color="auto" w:fill="FFFFFF"/>
        </w:rPr>
      </w:pPr>
    </w:p>
    <w:p w14:paraId="4A2BEEAF" w14:textId="71AF61D7" w:rsidR="006F09CF" w:rsidRPr="009647FB" w:rsidRDefault="006F09CF" w:rsidP="00DA5F87">
      <w:pPr>
        <w:pStyle w:val="ListParagraph"/>
        <w:numPr>
          <w:ilvl w:val="0"/>
          <w:numId w:val="10"/>
        </w:numPr>
        <w:rPr>
          <w:rFonts w:eastAsia="Times New Roman" w:cstheme="minorHAnsi"/>
          <w:color w:val="212121"/>
          <w:shd w:val="clear" w:color="auto" w:fill="FFFFFF"/>
        </w:rPr>
      </w:pPr>
      <w:r w:rsidRPr="009647FB">
        <w:rPr>
          <w:rFonts w:eastAsia="Times New Roman" w:cstheme="minorHAnsi"/>
          <w:color w:val="212121"/>
          <w:shd w:val="clear" w:color="auto" w:fill="FFFFFF"/>
        </w:rPr>
        <w:t>Aberle, D.R., et al., Reduced lung-cancer mortality with low-dose computed tomographic screening. N Engl J Med, 2011. 365(5): p. 395-409.</w:t>
      </w:r>
    </w:p>
    <w:p w14:paraId="12709F25" w14:textId="77777777" w:rsidR="006F09CF" w:rsidRPr="009647FB" w:rsidRDefault="006F09CF" w:rsidP="006F09CF">
      <w:pPr>
        <w:pStyle w:val="ListParagraph"/>
        <w:rPr>
          <w:rFonts w:eastAsia="Times New Roman" w:cstheme="minorHAnsi"/>
          <w:color w:val="212121"/>
          <w:shd w:val="clear" w:color="auto" w:fill="FFFFFF"/>
        </w:rPr>
      </w:pPr>
    </w:p>
    <w:p w14:paraId="79C03F3B" w14:textId="704972E8" w:rsidR="006F09CF" w:rsidRPr="009647FB" w:rsidRDefault="006F09CF" w:rsidP="00DA5F87">
      <w:pPr>
        <w:pStyle w:val="ListParagraph"/>
        <w:numPr>
          <w:ilvl w:val="0"/>
          <w:numId w:val="10"/>
        </w:numPr>
        <w:rPr>
          <w:rFonts w:eastAsia="Times New Roman" w:cstheme="minorHAnsi"/>
          <w:color w:val="212121"/>
          <w:shd w:val="clear" w:color="auto" w:fill="FFFFFF"/>
        </w:rPr>
      </w:pPr>
      <w:r w:rsidRPr="009647FB">
        <w:rPr>
          <w:rFonts w:eastAsia="Times New Roman" w:cstheme="minorHAnsi"/>
          <w:color w:val="212121"/>
          <w:shd w:val="clear" w:color="auto" w:fill="FFFFFF"/>
        </w:rPr>
        <w:t>de Koning, H.J., et al., Reduced Lung-Cancer Mortality with Volume CT Screening in a Randomized Trial. N Engl J Med, 2020. 382(6): p. 503-513.</w:t>
      </w:r>
    </w:p>
    <w:p w14:paraId="5F46BCF5" w14:textId="77777777" w:rsidR="006F09CF" w:rsidRPr="009647FB" w:rsidRDefault="006F09CF" w:rsidP="006F09CF">
      <w:pPr>
        <w:pStyle w:val="ListParagraph"/>
        <w:rPr>
          <w:rFonts w:eastAsia="Times New Roman" w:cstheme="minorHAnsi"/>
          <w:color w:val="212121"/>
          <w:shd w:val="clear" w:color="auto" w:fill="FFFFFF"/>
        </w:rPr>
      </w:pPr>
    </w:p>
    <w:p w14:paraId="124777BE" w14:textId="4CCA2D95" w:rsidR="006F09CF" w:rsidRPr="009647FB" w:rsidRDefault="006F09CF" w:rsidP="00DA5F87">
      <w:pPr>
        <w:pStyle w:val="ListParagraph"/>
        <w:numPr>
          <w:ilvl w:val="0"/>
          <w:numId w:val="10"/>
        </w:numPr>
        <w:rPr>
          <w:rFonts w:eastAsia="Times New Roman" w:cstheme="minorHAnsi"/>
          <w:color w:val="212121"/>
          <w:shd w:val="clear" w:color="auto" w:fill="FFFFFF"/>
        </w:rPr>
      </w:pPr>
      <w:r w:rsidRPr="009647FB">
        <w:rPr>
          <w:rFonts w:eastAsia="Times New Roman" w:cstheme="minorHAnsi"/>
          <w:color w:val="212121"/>
          <w:shd w:val="clear" w:color="auto" w:fill="FFFFFF"/>
        </w:rPr>
        <w:t>Pastorino, U., et al., Prolonged lung cancer screening reduced 10-year mortality in the MILD trial: new confirmation of lung cancer screening efficacy. Ann Oncol, 2019. 30(7): p. 1162-1169.</w:t>
      </w:r>
    </w:p>
    <w:p w14:paraId="5AC96E77" w14:textId="77777777" w:rsidR="006F09CF" w:rsidRPr="009647FB" w:rsidRDefault="006F09CF" w:rsidP="006F09CF">
      <w:pPr>
        <w:pStyle w:val="ListParagraph"/>
        <w:rPr>
          <w:rFonts w:eastAsia="Times New Roman" w:cstheme="minorHAnsi"/>
          <w:color w:val="212121"/>
          <w:shd w:val="clear" w:color="auto" w:fill="FFFFFF"/>
        </w:rPr>
      </w:pPr>
    </w:p>
    <w:p w14:paraId="7CFD607C" w14:textId="03439E59" w:rsidR="006F09CF" w:rsidRPr="009647FB" w:rsidRDefault="006F09CF" w:rsidP="00DA5F87">
      <w:pPr>
        <w:pStyle w:val="ListParagraph"/>
        <w:numPr>
          <w:ilvl w:val="0"/>
          <w:numId w:val="10"/>
        </w:numPr>
        <w:rPr>
          <w:rFonts w:eastAsia="Times New Roman" w:cstheme="minorHAnsi"/>
          <w:color w:val="212121"/>
          <w:shd w:val="clear" w:color="auto" w:fill="FFFFFF"/>
        </w:rPr>
      </w:pPr>
      <w:r w:rsidRPr="009647FB">
        <w:rPr>
          <w:rFonts w:eastAsia="Times New Roman" w:cstheme="minorHAnsi"/>
          <w:color w:val="212121"/>
          <w:shd w:val="clear" w:color="auto" w:fill="FFFFFF"/>
        </w:rPr>
        <w:t>Field, J.K., et al., Lung cancer mortality reduction by LDCT screening: UKLS randomised trial results and international meta-analysis. Lancet Reg Health Eur, 2021. 10: p. 100179.</w:t>
      </w:r>
    </w:p>
    <w:p w14:paraId="7FDA460E" w14:textId="77777777" w:rsidR="006F09CF" w:rsidRPr="009647FB" w:rsidRDefault="006F09CF" w:rsidP="006F09CF">
      <w:pPr>
        <w:rPr>
          <w:rFonts w:eastAsia="Times New Roman" w:cstheme="minorHAnsi"/>
          <w:color w:val="212121"/>
          <w:shd w:val="clear" w:color="auto" w:fill="FFFFFF"/>
        </w:rPr>
      </w:pPr>
    </w:p>
    <w:p w14:paraId="3EF48FBF" w14:textId="541E816A" w:rsidR="006F09CF" w:rsidRPr="009647FB" w:rsidRDefault="006F09CF" w:rsidP="00DA5F87">
      <w:pPr>
        <w:pStyle w:val="ListParagraph"/>
        <w:numPr>
          <w:ilvl w:val="0"/>
          <w:numId w:val="10"/>
        </w:numPr>
        <w:rPr>
          <w:rFonts w:eastAsia="Times New Roman" w:cstheme="minorHAnsi"/>
          <w:color w:val="212121"/>
          <w:shd w:val="clear" w:color="auto" w:fill="FFFFFF"/>
        </w:rPr>
      </w:pPr>
      <w:r w:rsidRPr="009647FB">
        <w:rPr>
          <w:rFonts w:eastAsia="Times New Roman" w:cstheme="minorHAnsi"/>
          <w:color w:val="212121"/>
          <w:shd w:val="clear" w:color="auto" w:fill="FFFFFF"/>
        </w:rPr>
        <w:t>Bonney, A., et al., Impact of low-dose computed tomography (LDCT) screening on lung cancer-related mortality. Cochrane Database Syst Rev, 2022. 8(8): p. Cd013829.</w:t>
      </w:r>
    </w:p>
    <w:p w14:paraId="54719645" w14:textId="77777777" w:rsidR="006F09CF" w:rsidRPr="009647FB" w:rsidRDefault="006F09CF" w:rsidP="006F09CF">
      <w:pPr>
        <w:pStyle w:val="ListParagraph"/>
        <w:rPr>
          <w:rFonts w:eastAsia="Times New Roman" w:cstheme="minorHAnsi"/>
          <w:color w:val="212121"/>
          <w:shd w:val="clear" w:color="auto" w:fill="FFFFFF"/>
        </w:rPr>
      </w:pPr>
    </w:p>
    <w:p w14:paraId="73B3D14E" w14:textId="3157AB7C" w:rsidR="006F09CF" w:rsidRPr="009647FB" w:rsidRDefault="006F09CF" w:rsidP="00DA5F87">
      <w:pPr>
        <w:pStyle w:val="ListParagraph"/>
        <w:numPr>
          <w:ilvl w:val="0"/>
          <w:numId w:val="10"/>
        </w:numPr>
        <w:rPr>
          <w:rFonts w:cstheme="minorHAnsi"/>
        </w:rPr>
      </w:pPr>
      <w:r w:rsidRPr="009647FB">
        <w:rPr>
          <w:rFonts w:eastAsia="Times New Roman" w:cstheme="minorHAnsi"/>
          <w:color w:val="212121"/>
          <w:shd w:val="clear" w:color="auto" w:fill="FFFFFF"/>
        </w:rPr>
        <w:t xml:space="preserve">Network, L.C.P. Interactive map of lung cancer screening 2022; Available from: </w:t>
      </w:r>
      <w:hyperlink r:id="rId12" w:history="1">
        <w:r w:rsidRPr="009647FB">
          <w:rPr>
            <w:rStyle w:val="Hyperlink"/>
            <w:rFonts w:cstheme="minorHAnsi"/>
            <w:lang w:val="en-CA"/>
          </w:rPr>
          <w:t>https://www.lungcancerpolicynetwork.com/interactive-map-of-lung-cancer-screening/</w:t>
        </w:r>
      </w:hyperlink>
      <w:r w:rsidRPr="009647FB">
        <w:rPr>
          <w:rFonts w:cstheme="minorHAnsi"/>
          <w:lang w:val="en-CA"/>
        </w:rPr>
        <w:t>.</w:t>
      </w:r>
    </w:p>
    <w:p w14:paraId="1B8E059F" w14:textId="77777777" w:rsidR="005A2805" w:rsidRPr="009647FB" w:rsidRDefault="005A2805" w:rsidP="00021695">
      <w:pPr>
        <w:pStyle w:val="ListParagraph"/>
        <w:ind w:left="450"/>
        <w:rPr>
          <w:rFonts w:cstheme="minorHAnsi"/>
        </w:rPr>
      </w:pPr>
    </w:p>
    <w:p w14:paraId="40D89248" w14:textId="0B5A74B7" w:rsidR="005A2805" w:rsidRPr="00DA5F87" w:rsidRDefault="005A2805" w:rsidP="00DA5F87">
      <w:pPr>
        <w:pStyle w:val="ListParagraph"/>
        <w:numPr>
          <w:ilvl w:val="0"/>
          <w:numId w:val="10"/>
        </w:numPr>
        <w:rPr>
          <w:rFonts w:cstheme="minorHAnsi"/>
        </w:rPr>
      </w:pPr>
      <w:r w:rsidRPr="00DA5F87">
        <w:rPr>
          <w:rFonts w:eastAsia="Times New Roman" w:cstheme="minorHAnsi"/>
          <w:color w:val="212121"/>
          <w:shd w:val="clear" w:color="auto" w:fill="FFFFFF"/>
        </w:rPr>
        <w:t>Ardila D, Kiraly AP, Bharadwaj S, Choi B, Reicher JJ, Peng L, Tse D, Etemadi M, Ye W, Corrado G, Naidich DP, Shetty S. End-to-end lung cancer screening with three-dimensional deep learning on low-dose chest computed tomography. Nat Med. 2019 Jun;25(6):954-961. doi: 10.1038/s41591-019-0447-x. Epub 2019 May 20. Erratum in: Nat Med. 2019 Aug;25(8):1319. PMID: 31110349.</w:t>
      </w:r>
    </w:p>
    <w:p w14:paraId="4F70B6E9" w14:textId="77777777" w:rsidR="005A2805" w:rsidRPr="009647FB" w:rsidRDefault="005A2805" w:rsidP="00021695">
      <w:pPr>
        <w:pStyle w:val="ListParagraph"/>
        <w:ind w:left="450"/>
        <w:rPr>
          <w:rFonts w:eastAsia="Times New Roman" w:cstheme="minorHAnsi"/>
          <w:color w:val="212121"/>
          <w:shd w:val="clear" w:color="auto" w:fill="FFFFFF"/>
        </w:rPr>
      </w:pPr>
    </w:p>
    <w:p w14:paraId="393DC856" w14:textId="6AA61F84" w:rsidR="005A2805" w:rsidRPr="009647FB" w:rsidRDefault="005A2805" w:rsidP="00DA5F87">
      <w:pPr>
        <w:pStyle w:val="ListParagraph"/>
        <w:numPr>
          <w:ilvl w:val="0"/>
          <w:numId w:val="10"/>
        </w:numPr>
        <w:rPr>
          <w:rFonts w:cstheme="minorHAnsi"/>
        </w:rPr>
      </w:pPr>
      <w:r w:rsidRPr="009647FB">
        <w:rPr>
          <w:rFonts w:eastAsia="Times New Roman" w:cstheme="minorHAnsi"/>
          <w:color w:val="212121"/>
          <w:shd w:val="clear" w:color="auto" w:fill="FFFFFF"/>
        </w:rPr>
        <w:t>Zhang C, Sun X, Dang K, Li K, Guo XW, Chang J, Yu ZQ, Huang FY, Wu YS, Liang Z, Liu ZY, Zhang XG, Gao XL, Huang SH, Qin J, Feng WN, Zhou T, Zhang YB, Fang WJ, Zhao MF, Yang XN, Zhou Q, Wu YL, Zhong WZ. Toward an Expert Level of Lung Cancer Detection and Classification Using a Deep Convolutional Neural Network. Oncologist. 2019 Sep;24(9):1159-1165. doi: 10.1634/theoncologist.2018-0908. Epub 2019 Apr 17. PMID: 30996009; PMCID: PMC6738288.</w:t>
      </w:r>
    </w:p>
    <w:p w14:paraId="123B519A" w14:textId="77777777" w:rsidR="005A2805" w:rsidRPr="009647FB" w:rsidRDefault="005A2805" w:rsidP="00021695">
      <w:pPr>
        <w:pStyle w:val="ListParagraph"/>
        <w:ind w:left="450"/>
        <w:rPr>
          <w:rFonts w:eastAsia="Times New Roman" w:cstheme="minorHAnsi"/>
          <w:color w:val="212121"/>
          <w:shd w:val="clear" w:color="auto" w:fill="FFFFFF"/>
        </w:rPr>
      </w:pPr>
    </w:p>
    <w:p w14:paraId="14BE90FA" w14:textId="0213E7F1" w:rsidR="002B44C0" w:rsidRPr="009647FB" w:rsidRDefault="005A2805" w:rsidP="00DA5F87">
      <w:pPr>
        <w:pStyle w:val="ListParagraph"/>
        <w:numPr>
          <w:ilvl w:val="0"/>
          <w:numId w:val="10"/>
        </w:numPr>
        <w:rPr>
          <w:rFonts w:cstheme="minorHAnsi"/>
        </w:rPr>
      </w:pPr>
      <w:r w:rsidRPr="009647FB">
        <w:rPr>
          <w:rFonts w:eastAsia="Times New Roman" w:cstheme="minorHAnsi"/>
          <w:color w:val="212121"/>
          <w:shd w:val="clear" w:color="auto" w:fill="FFFFFF"/>
        </w:rPr>
        <w:t>Min Y, Hu L, Wei L, Nie SD. Computer-aided detection of pulmonary nodules based on convolutional neural networks: a review. Phys Med Biol. 2022 Feb 18. doi: 10.1088/1361-6560/ac568e. Epub ahead of print. PMID: 35180709.</w:t>
      </w:r>
    </w:p>
    <w:p w14:paraId="6DCC871B" w14:textId="77777777" w:rsidR="002B44C0" w:rsidRPr="009647FB" w:rsidRDefault="002B44C0" w:rsidP="002B44C0">
      <w:pPr>
        <w:pStyle w:val="ListParagraph"/>
        <w:rPr>
          <w:rFonts w:cstheme="minorHAnsi"/>
          <w:color w:val="212121"/>
          <w:shd w:val="clear" w:color="auto" w:fill="FFFFFF"/>
        </w:rPr>
      </w:pPr>
    </w:p>
    <w:p w14:paraId="19885A15" w14:textId="50B5CBFC" w:rsidR="002B44C0" w:rsidRPr="009647FB" w:rsidRDefault="002B44C0" w:rsidP="00DA5F87">
      <w:pPr>
        <w:pStyle w:val="ListParagraph"/>
        <w:numPr>
          <w:ilvl w:val="0"/>
          <w:numId w:val="10"/>
        </w:numPr>
        <w:rPr>
          <w:rFonts w:cstheme="minorHAnsi"/>
        </w:rPr>
      </w:pPr>
      <w:r w:rsidRPr="009647FB">
        <w:rPr>
          <w:rFonts w:cstheme="minorHAnsi"/>
          <w:color w:val="212121"/>
          <w:shd w:val="clear" w:color="auto" w:fill="FFFFFF"/>
        </w:rPr>
        <w:t>Reeves AP, Chan AB, Yankelevitz DF, Henschke CI, Kressler B, Kostis WJ. On measuring the change in size of pulmonary nodules. IEEE Trans Med Imaging. 2006 Apr;25(4):435-50. doi: 10.1109/TMI.2006.871548. PMID: 16608059.</w:t>
      </w:r>
    </w:p>
    <w:p w14:paraId="1EF486FC" w14:textId="77777777" w:rsidR="002B44C0" w:rsidRPr="009647FB" w:rsidRDefault="002B44C0" w:rsidP="002B44C0">
      <w:pPr>
        <w:pStyle w:val="ListParagraph"/>
        <w:rPr>
          <w:rFonts w:cstheme="minorHAnsi"/>
          <w:color w:val="212121"/>
          <w:shd w:val="clear" w:color="auto" w:fill="FFFFFF"/>
        </w:rPr>
      </w:pPr>
    </w:p>
    <w:p w14:paraId="701923D0" w14:textId="695F6EAB" w:rsidR="002B44C0" w:rsidRPr="009647FB" w:rsidRDefault="002B44C0" w:rsidP="00DA5F87">
      <w:pPr>
        <w:pStyle w:val="ListParagraph"/>
        <w:numPr>
          <w:ilvl w:val="0"/>
          <w:numId w:val="10"/>
        </w:numPr>
        <w:rPr>
          <w:rFonts w:cstheme="minorHAnsi"/>
        </w:rPr>
      </w:pPr>
      <w:r w:rsidRPr="009647FB">
        <w:rPr>
          <w:rFonts w:cstheme="minorHAnsi"/>
          <w:color w:val="212121"/>
          <w:shd w:val="clear" w:color="auto" w:fill="FFFFFF"/>
        </w:rPr>
        <w:t>Das M, Ley-Zaporozhan J, Gietema HA, Czech A, Mühlenbruch G, Mahnken AH, Katoh M, Bakai A, Salganicoff M, Diederich S, Prokop M, Kauczor HU, Günther RW, Wildberger JE. Accuracy of automated volumetry of pulmonary nodules across different multislice CT scanners. Eur Radiol. 2007 Aug;17(8):1979-84. doi: 10.1007/s00330-006-0562-1. Epub 2007 Jan 6. PMID: 17206420.</w:t>
      </w:r>
    </w:p>
    <w:p w14:paraId="3973367B" w14:textId="77777777" w:rsidR="006F09CF" w:rsidRPr="00DA5F87" w:rsidRDefault="006F09CF" w:rsidP="00DA5F87">
      <w:pPr>
        <w:rPr>
          <w:rFonts w:cstheme="minorHAnsi"/>
        </w:rPr>
      </w:pPr>
    </w:p>
    <w:p w14:paraId="2F9D1D21" w14:textId="0D258B16" w:rsidR="006F09CF" w:rsidRPr="009647FB" w:rsidRDefault="006F09CF" w:rsidP="00DA5F87">
      <w:pPr>
        <w:pStyle w:val="ListParagraph"/>
        <w:numPr>
          <w:ilvl w:val="0"/>
          <w:numId w:val="10"/>
        </w:numPr>
        <w:rPr>
          <w:rFonts w:cstheme="minorHAnsi"/>
          <w:color w:val="212121"/>
          <w:shd w:val="clear" w:color="auto" w:fill="FFFFFF"/>
        </w:rPr>
      </w:pPr>
      <w:r w:rsidRPr="009647FB">
        <w:rPr>
          <w:rFonts w:cstheme="minorHAnsi"/>
          <w:color w:val="212121"/>
          <w:shd w:val="clear" w:color="auto" w:fill="FFFFFF"/>
        </w:rPr>
        <w:t>Mikhael PG, Wohlwend J, Yala A, Karstens L, et al. Sybil: A Validated Deep Learning Model to Predict Future Lung Cancer Risk From a Single Low-Dose Chest Computed Tomography . J Clin Oncol. 2023 Jan 12:JCO2201345. doi: 10.1200/JCO.22.01345. Online ahead of print.</w:t>
      </w:r>
    </w:p>
    <w:p w14:paraId="5817E65A" w14:textId="77777777" w:rsidR="00A55520" w:rsidRPr="009647FB" w:rsidRDefault="00A55520" w:rsidP="002B44C0">
      <w:pPr>
        <w:rPr>
          <w:rFonts w:cstheme="minorHAnsi"/>
        </w:rPr>
      </w:pPr>
    </w:p>
    <w:p w14:paraId="1102E327" w14:textId="74559338" w:rsidR="00A345DA" w:rsidRPr="009647FB" w:rsidRDefault="00A55520" w:rsidP="00DA5F87">
      <w:pPr>
        <w:pStyle w:val="ListParagraph"/>
        <w:numPr>
          <w:ilvl w:val="0"/>
          <w:numId w:val="10"/>
        </w:numPr>
        <w:rPr>
          <w:rFonts w:eastAsia="Times New Roman" w:cstheme="minorHAnsi"/>
        </w:rPr>
      </w:pPr>
      <w:r w:rsidRPr="009647FB">
        <w:rPr>
          <w:rFonts w:eastAsia="Times New Roman" w:cstheme="minorHAnsi"/>
          <w:color w:val="212121"/>
          <w:shd w:val="clear" w:color="auto" w:fill="FFFFFF"/>
        </w:rPr>
        <w:t>Mulshine JL, Avila RS, Conley E, Devaraj A, Ambrose LF, Flanagan T, Henschke CI, Hirsch FR, Janz R, Kakinuma R, Lam S, McWilliams A, Van Ooijen PMA, Oudkerk M, Pastorino U, Reeves A, Rogalla P, Schmidt H, Sullivan DC, Wind HHJ, Wu N, Wynes M, Xueqian X, Yankelevitz DF, Field JK. The International Association for the Study of Lung Cancer Early Lung Imaging Confederation. JCO Clin Cancer Inform. 2020 Feb;4:89-99. doi: 10.1200/CCI.19.00099. PMID: 32027538; PMCID: PMC7053806.</w:t>
      </w:r>
    </w:p>
    <w:p w14:paraId="36D10B56" w14:textId="77777777" w:rsidR="00A345DA" w:rsidRPr="009647FB" w:rsidRDefault="00A345DA" w:rsidP="00A345DA">
      <w:pPr>
        <w:pStyle w:val="ListParagraph"/>
        <w:rPr>
          <w:rFonts w:cstheme="minorHAnsi"/>
          <w:color w:val="212121"/>
          <w:shd w:val="clear" w:color="auto" w:fill="FFFFFF"/>
        </w:rPr>
      </w:pPr>
    </w:p>
    <w:p w14:paraId="3D0E8EFE" w14:textId="11FDCF72" w:rsidR="00A345DA" w:rsidRPr="009647FB" w:rsidRDefault="00A345DA" w:rsidP="00DA5F87">
      <w:pPr>
        <w:pStyle w:val="ListParagraph"/>
        <w:numPr>
          <w:ilvl w:val="0"/>
          <w:numId w:val="10"/>
        </w:numPr>
        <w:rPr>
          <w:rFonts w:cstheme="minorHAnsi"/>
        </w:rPr>
      </w:pPr>
      <w:r w:rsidRPr="009647FB">
        <w:rPr>
          <w:rFonts w:cstheme="minorHAnsi"/>
          <w:color w:val="212121"/>
          <w:shd w:val="clear" w:color="auto" w:fill="FFFFFF"/>
        </w:rPr>
        <w:t>Hallock H, Marshall SE, 't Hoen PAC, Nygård JF, Hoorne B, Fox C, Alagaratnam S. Federated Networks for Distributed Analysis of Health Data. Front Public Health. 2021 Sep 30;9:712569. doi: 10.3389/fpubh.2021.712569. PMID: 34660512; PMCID: PMC8514765.</w:t>
      </w:r>
    </w:p>
    <w:p w14:paraId="729083B5" w14:textId="77777777" w:rsidR="00A345DA" w:rsidRPr="009647FB" w:rsidRDefault="00A345DA" w:rsidP="00A345DA">
      <w:pPr>
        <w:pStyle w:val="ListParagraph"/>
        <w:rPr>
          <w:rFonts w:cstheme="minorHAnsi"/>
          <w:color w:val="212121"/>
          <w:shd w:val="clear" w:color="auto" w:fill="FFFFFF"/>
        </w:rPr>
      </w:pPr>
    </w:p>
    <w:p w14:paraId="2D19A400" w14:textId="510C04E1" w:rsidR="00A345DA" w:rsidRPr="009647FB" w:rsidRDefault="00A345DA" w:rsidP="00DA5F87">
      <w:pPr>
        <w:pStyle w:val="ListParagraph"/>
        <w:numPr>
          <w:ilvl w:val="0"/>
          <w:numId w:val="10"/>
        </w:numPr>
        <w:rPr>
          <w:rFonts w:cstheme="minorHAnsi"/>
        </w:rPr>
      </w:pPr>
      <w:r w:rsidRPr="009647FB">
        <w:rPr>
          <w:rFonts w:cstheme="minorHAnsi"/>
          <w:color w:val="212121"/>
          <w:shd w:val="clear" w:color="auto" w:fill="FFFFFF"/>
        </w:rPr>
        <w:t>Scherer J, Nolden M, Kleesiek J, Metzger J, Kades K, Schneider V, Bach M, Sedlaczek O, Bucher AM, Vogl TJ, Grünwald F, Kühn JP, Hoffmann RT, Kotzerke J, Bethge O, Schimmöller L, Antoch G, Müller HW, Daul A, Nikolaou K, la Fougère C, Kunz WG, Ingrisch M, Schachtner B, Ricke J, Bartenstein P, Nensa F, Radbruch A, Umutlu L, Forsting M, Seifert R, Herrmann K, Mayer P, Kauczor HU, Penzkofer T, Hamm B, Brenner W, Kloeckner R, Düber C, Schreckenberger M, Braren R, Kaissis G, Makowski M, Eiber M, Gafita A, Trager R, Weber WA, Neubauer J, Reisert M, Bock M, Bamberg F, Hennig J, Meyer PT, Ruf J, Haberkorn U, Schoenberg SO, Kuder T, Neher P, Floca R, Schlemmer HP, Maier-Hein K. Joint Imaging Platform for Federated Clinical Data Analytics. JCO Clin Cancer Inform. 2020 Nov;4:1027-1038. doi: 10.1200/CCI.20.00045. PMID: 33166197; PMCID: PMC7713526.</w:t>
      </w:r>
    </w:p>
    <w:p w14:paraId="75AE2B25" w14:textId="77777777" w:rsidR="00E872C2" w:rsidRPr="009647FB" w:rsidRDefault="00E872C2" w:rsidP="00A345DA">
      <w:pPr>
        <w:rPr>
          <w:rFonts w:cstheme="minorHAnsi"/>
          <w:color w:val="212121"/>
          <w:shd w:val="clear" w:color="auto" w:fill="FFFFFF"/>
        </w:rPr>
      </w:pPr>
    </w:p>
    <w:p w14:paraId="5CBB88EA" w14:textId="55241BFB" w:rsidR="00350875" w:rsidRPr="009647FB" w:rsidRDefault="00E872C2" w:rsidP="00DA5F87">
      <w:pPr>
        <w:pStyle w:val="ListParagraph"/>
        <w:numPr>
          <w:ilvl w:val="0"/>
          <w:numId w:val="10"/>
        </w:numPr>
        <w:rPr>
          <w:rFonts w:cstheme="minorHAnsi"/>
        </w:rPr>
      </w:pPr>
      <w:r w:rsidRPr="009647FB">
        <w:rPr>
          <w:rFonts w:cstheme="minorHAnsi"/>
          <w:color w:val="212121"/>
          <w:shd w:val="clear" w:color="auto" w:fill="FFFFFF"/>
        </w:rPr>
        <w:t>Erickson BJ, Fajnwaks P, Langer SG, Perry J. Multisite Image Data Collection and Management Using the RSNA Image Sharing Network. Transl Oncol. 2014 Feb 1;7(1):36-9. doi: 10.1593/tlo.13799. PMID: 24772205; PMCID: PMC3998697.</w:t>
      </w:r>
    </w:p>
    <w:p w14:paraId="21806728" w14:textId="77777777" w:rsidR="00350875" w:rsidRPr="009647FB" w:rsidRDefault="00350875" w:rsidP="00350875">
      <w:pPr>
        <w:pStyle w:val="ListParagraph"/>
        <w:rPr>
          <w:rFonts w:cstheme="minorHAnsi"/>
          <w:color w:val="212121"/>
          <w:shd w:val="clear" w:color="auto" w:fill="FFFFFF"/>
        </w:rPr>
      </w:pPr>
    </w:p>
    <w:p w14:paraId="59E7FBD5" w14:textId="655249C4" w:rsidR="006F09CF" w:rsidRPr="0041044A" w:rsidRDefault="00350875" w:rsidP="00DA5F87">
      <w:pPr>
        <w:pStyle w:val="ListParagraph"/>
        <w:numPr>
          <w:ilvl w:val="0"/>
          <w:numId w:val="10"/>
        </w:numPr>
        <w:rPr>
          <w:rFonts w:cstheme="minorHAnsi"/>
        </w:rPr>
      </w:pPr>
      <w:r w:rsidRPr="009647FB">
        <w:rPr>
          <w:rFonts w:cstheme="minorHAnsi"/>
          <w:color w:val="212121"/>
          <w:shd w:val="clear" w:color="auto" w:fill="FFFFFF"/>
        </w:rPr>
        <w:t>Lewis JA, Spalluto LB, Henschke CI, Yankelevitz DF, Aguayo SM, Morales P, Avila R, Audet CM, Prusaczyk B, Lindsell CJ, Callaway-Lane C, Dittus RS, Vogus TJ, Massion PP, Limper HM, Kripalani S, Moghanaki D, Roumie CL. Protocol to evaluate an enterprise-wide initiative to increase access to lung cancer screening in the Veterans Health Administration. Clin Imaging. 2021 May;73:151-161. doi: 10.1016/j.clinimag.2020.11.059. Epub 2020 Dec 26. PMID: 33422974; PMCID: PMC8479827.</w:t>
      </w:r>
    </w:p>
    <w:p w14:paraId="59CDEFFF" w14:textId="77777777" w:rsidR="00647D30" w:rsidRPr="00647D30" w:rsidRDefault="00647D30" w:rsidP="0041044A">
      <w:pPr>
        <w:pStyle w:val="ListParagraph"/>
        <w:rPr>
          <w:rFonts w:cstheme="minorHAnsi"/>
        </w:rPr>
      </w:pPr>
    </w:p>
    <w:p w14:paraId="6521B948" w14:textId="2133DE96" w:rsidR="00647D30" w:rsidRPr="009647FB" w:rsidRDefault="00647D30" w:rsidP="00DA5F87">
      <w:pPr>
        <w:pStyle w:val="ListParagraph"/>
        <w:numPr>
          <w:ilvl w:val="0"/>
          <w:numId w:val="10"/>
        </w:numPr>
        <w:rPr>
          <w:rFonts w:cstheme="minorHAnsi"/>
        </w:rPr>
      </w:pPr>
      <w:r w:rsidRPr="00647D30">
        <w:rPr>
          <w:rFonts w:cstheme="minorHAnsi"/>
        </w:rPr>
        <w:t xml:space="preserve">de Torres Juan P., Bastarrika, G, Wisnivesky JP et al.  Assessing the Relationship Between Lung Cancer Risk and Emphysema Detected on Low-Dose CT of the Chest. Chest 2007;132 (6):1932-1938.  </w:t>
      </w:r>
    </w:p>
    <w:p w14:paraId="1CDC8687" w14:textId="77777777" w:rsidR="006F09CF" w:rsidRPr="009647FB" w:rsidRDefault="006F09CF" w:rsidP="006F09CF">
      <w:pPr>
        <w:pStyle w:val="ListParagraph"/>
        <w:rPr>
          <w:rFonts w:cstheme="minorHAnsi"/>
        </w:rPr>
      </w:pPr>
    </w:p>
    <w:p w14:paraId="5B37B137" w14:textId="20E4DF63" w:rsidR="006F09CF" w:rsidRPr="009647FB" w:rsidRDefault="006F09CF" w:rsidP="00DA5F87">
      <w:pPr>
        <w:pStyle w:val="ListParagraph"/>
        <w:numPr>
          <w:ilvl w:val="0"/>
          <w:numId w:val="10"/>
        </w:numPr>
        <w:rPr>
          <w:rFonts w:cstheme="minorHAnsi"/>
          <w:color w:val="212121"/>
          <w:shd w:val="clear" w:color="auto" w:fill="FFFFFF"/>
        </w:rPr>
      </w:pPr>
      <w:r w:rsidRPr="009647FB">
        <w:rPr>
          <w:rFonts w:cstheme="minorHAnsi"/>
          <w:color w:val="212121"/>
          <w:shd w:val="clear" w:color="auto" w:fill="FFFFFF"/>
        </w:rPr>
        <w:t>Stolk J, Putter H, Bakker EM, et al. Progression parameters for emphysema: a clinical investigation. Respir Med. 2007;101(9):1924-1930.</w:t>
      </w:r>
    </w:p>
    <w:p w14:paraId="02968485" w14:textId="77777777" w:rsidR="006F09CF" w:rsidRPr="009647FB" w:rsidRDefault="006F09CF" w:rsidP="006F09CF">
      <w:pPr>
        <w:pStyle w:val="ListParagraph"/>
        <w:rPr>
          <w:rFonts w:cstheme="minorHAnsi"/>
          <w:color w:val="212121"/>
          <w:shd w:val="clear" w:color="auto" w:fill="FFFFFF"/>
        </w:rPr>
      </w:pPr>
    </w:p>
    <w:p w14:paraId="211E2775" w14:textId="075AA41F" w:rsidR="006F09CF" w:rsidRPr="009647FB" w:rsidRDefault="006F09CF" w:rsidP="00DA5F87">
      <w:pPr>
        <w:pStyle w:val="ListParagraph"/>
        <w:numPr>
          <w:ilvl w:val="0"/>
          <w:numId w:val="10"/>
        </w:numPr>
        <w:rPr>
          <w:rFonts w:cstheme="minorHAnsi"/>
        </w:rPr>
      </w:pPr>
      <w:r w:rsidRPr="009647FB">
        <w:rPr>
          <w:rFonts w:cstheme="minorHAnsi"/>
          <w:color w:val="212121"/>
          <w:shd w:val="clear" w:color="auto" w:fill="FFFFFF"/>
        </w:rPr>
        <w:t>Barbosa EM Jr, Song G, Tustison N, Kreider M, Gee JC, Gefter WB, Torigian DA. Computational analysis of thoracic multidetector row HRCT for segmentation and quantification of small airway air trapping and emphysema in obstructive pulmonary disease. Acad Radiol. 2011 Oct;18(10):1258-69. doi: 10.1016/j.acra.2011.06.004. PMID: 21893294. Barbosa EM Jr, Song G, Tustison N, Kreider M, Gee JC, Gefter WB, Torigian DA. Computational analysis of thoracic multidetector row HRCT for segmentation and quantification of small airway air trapping and emphysema in obstructive pulmonary disease. Acad Radiol. 2011 Oct;18(10):1258-69. doi: 10.1016/j.acra.2011.06.004. PMID: 21893294.</w:t>
      </w:r>
    </w:p>
    <w:p w14:paraId="6945D5D3" w14:textId="77777777" w:rsidR="006F09CF" w:rsidRPr="009647FB" w:rsidRDefault="006F09CF" w:rsidP="006F09CF">
      <w:pPr>
        <w:rPr>
          <w:rFonts w:cstheme="minorHAnsi"/>
        </w:rPr>
      </w:pPr>
    </w:p>
    <w:p w14:paraId="62D80FA2" w14:textId="3B56F3DB" w:rsidR="00350875" w:rsidRPr="009647FB" w:rsidRDefault="00350875" w:rsidP="00DA5F87">
      <w:pPr>
        <w:pStyle w:val="ListParagraph"/>
        <w:numPr>
          <w:ilvl w:val="0"/>
          <w:numId w:val="10"/>
        </w:numPr>
        <w:rPr>
          <w:rFonts w:cstheme="minorHAnsi"/>
        </w:rPr>
      </w:pPr>
      <w:r w:rsidRPr="009647FB">
        <w:rPr>
          <w:rFonts w:cstheme="minorHAnsi"/>
          <w:color w:val="212121"/>
          <w:shd w:val="clear" w:color="auto" w:fill="FFFFFF"/>
        </w:rPr>
        <w:t>Paszke A, Gross S, Massa F, Lerer A, Bradbury J, Chanan G, et al. PyTorch: An Imperative Style, High-Performance Deep Learning Library. In: Advances in Neural Information Processing Systems 32 [Internet]. Curran Associates, Inc.; 2019. p. 8024–35.</w:t>
      </w:r>
    </w:p>
    <w:p w14:paraId="03CD3E33" w14:textId="77777777" w:rsidR="00350875" w:rsidRPr="009647FB" w:rsidRDefault="00350875" w:rsidP="008A6A93">
      <w:pPr>
        <w:pStyle w:val="ListParagraph"/>
        <w:rPr>
          <w:rFonts w:cstheme="minorHAnsi"/>
        </w:rPr>
      </w:pPr>
    </w:p>
    <w:p w14:paraId="2962898E" w14:textId="11D5F40D" w:rsidR="002B44C0" w:rsidRPr="009647FB" w:rsidRDefault="008A6A93" w:rsidP="00DA5F87">
      <w:pPr>
        <w:pStyle w:val="ListParagraph"/>
        <w:numPr>
          <w:ilvl w:val="0"/>
          <w:numId w:val="10"/>
        </w:numPr>
        <w:rPr>
          <w:rFonts w:cstheme="minorHAnsi"/>
          <w:color w:val="212121"/>
          <w:shd w:val="clear" w:color="auto" w:fill="FFFFFF"/>
        </w:rPr>
      </w:pPr>
      <w:r w:rsidRPr="009647FB">
        <w:rPr>
          <w:rFonts w:cstheme="minorHAnsi"/>
          <w:color w:val="212121"/>
          <w:shd w:val="clear" w:color="auto" w:fill="FFFFFF"/>
        </w:rPr>
        <w:t>Isensee F, Jaeger PF, Kohl SAA, et al. nnU-Net: a self-configuring method for deep learning-based biomedical image segmentation. Nat Methods. 2021;18:203–211.</w:t>
      </w:r>
    </w:p>
    <w:p w14:paraId="30A5654C" w14:textId="77777777" w:rsidR="00926495" w:rsidRPr="009647FB" w:rsidRDefault="00926495" w:rsidP="002B44C0">
      <w:pPr>
        <w:rPr>
          <w:rFonts w:eastAsia="Times New Roman" w:cstheme="minorHAnsi"/>
          <w:color w:val="212121"/>
          <w:shd w:val="clear" w:color="auto" w:fill="FFFFFF"/>
        </w:rPr>
      </w:pPr>
    </w:p>
    <w:p w14:paraId="3A46837B" w14:textId="580041E1" w:rsidR="00350875" w:rsidRPr="009647FB" w:rsidRDefault="005A2805" w:rsidP="00DA5F87">
      <w:pPr>
        <w:pStyle w:val="ListParagraph"/>
        <w:numPr>
          <w:ilvl w:val="0"/>
          <w:numId w:val="10"/>
        </w:numPr>
        <w:rPr>
          <w:rFonts w:cstheme="minorHAnsi"/>
        </w:rPr>
      </w:pPr>
      <w:r w:rsidRPr="009647FB">
        <w:rPr>
          <w:rFonts w:eastAsia="Times New Roman" w:cstheme="minorHAnsi"/>
          <w:color w:val="212121"/>
          <w:shd w:val="clear" w:color="auto" w:fill="FFFFFF"/>
        </w:rPr>
        <w:t>Krishnan K, Ibanez L, Turner WD, Jomier J, Avila RS. An open-source toolkit for the volumetric measurement of CT lung lesions. Opt Express. 2010 Jul 5;18(14):15256-66. doi: 10.1364/OE.18.015256. PMID: 20640012.</w:t>
      </w:r>
    </w:p>
    <w:p w14:paraId="3E2EC8F8" w14:textId="77777777" w:rsidR="00350875" w:rsidRPr="009647FB" w:rsidRDefault="00350875" w:rsidP="00350875">
      <w:pPr>
        <w:pStyle w:val="ListParagraph"/>
        <w:rPr>
          <w:rFonts w:cstheme="minorHAnsi"/>
          <w:color w:val="212121"/>
          <w:shd w:val="clear" w:color="auto" w:fill="FFFFFF"/>
        </w:rPr>
      </w:pPr>
    </w:p>
    <w:p w14:paraId="46045BA4" w14:textId="1CEC468F" w:rsidR="00AD3C4D" w:rsidRPr="009647FB" w:rsidRDefault="00350875" w:rsidP="00DA5F87">
      <w:pPr>
        <w:pStyle w:val="ListParagraph"/>
        <w:numPr>
          <w:ilvl w:val="0"/>
          <w:numId w:val="10"/>
        </w:numPr>
        <w:rPr>
          <w:rFonts w:cstheme="minorHAnsi"/>
        </w:rPr>
      </w:pPr>
      <w:r w:rsidRPr="009647FB">
        <w:rPr>
          <w:rFonts w:cstheme="minorHAnsi"/>
          <w:color w:val="212121"/>
          <w:shd w:val="clear" w:color="auto" w:fill="FFFFFF"/>
        </w:rPr>
        <w:t>Mulshine JL, Gierada DS, Armato SG 3rd, Avila RS, Yankelevitz DF, Kazerooni EA, McNitt-Gray MF, Buckler AJ, Sullivan DC. Role of the Quantitative Imaging Biomarker Alliance in optimizing CT for the evaluation of lung cancer screen-detected nodules. J Am Coll Radiol. 2015 Apr;12(4):390-5. doi: 10.1016/j.jacr.2014.12.003. PMID: 25842017.</w:t>
      </w:r>
    </w:p>
    <w:p w14:paraId="7849E1D5" w14:textId="77777777" w:rsidR="00AD3C4D" w:rsidRPr="009647FB" w:rsidRDefault="00AD3C4D" w:rsidP="00A345DA">
      <w:pPr>
        <w:rPr>
          <w:rFonts w:cstheme="minorHAnsi"/>
        </w:rPr>
      </w:pPr>
    </w:p>
    <w:p w14:paraId="16D7DD6D" w14:textId="2F5B8C0E" w:rsidR="00AD3C4D" w:rsidRPr="009647FB" w:rsidRDefault="00AD3C4D" w:rsidP="00DA5F87">
      <w:pPr>
        <w:pStyle w:val="ListParagraph"/>
        <w:numPr>
          <w:ilvl w:val="0"/>
          <w:numId w:val="10"/>
        </w:numPr>
        <w:rPr>
          <w:rFonts w:cstheme="minorHAnsi"/>
        </w:rPr>
      </w:pPr>
      <w:r w:rsidRPr="009647FB">
        <w:rPr>
          <w:rFonts w:cstheme="minorHAnsi"/>
          <w:color w:val="212121"/>
          <w:shd w:val="clear" w:color="auto" w:fill="FFFFFF"/>
        </w:rPr>
        <w:t>Rajendran S, Obeid JS, Binol H, D Agostino R Jr, Foley K, Zhang W, Austin P, Brakefield J, Gurcan MN, Topaloglu U. Cloud-Based Federated Learning Implementation Across Medical Centers. JCO Clin Cancer Inform. 2021 Jan;5:1-11. doi: 10.1200/CCI.20.00060. PMID: 33411624; PMCID: PMC8140794.</w:t>
      </w:r>
    </w:p>
    <w:p w14:paraId="04962265" w14:textId="77777777" w:rsidR="00AD3C4D" w:rsidRPr="009647FB" w:rsidRDefault="00AD3C4D" w:rsidP="00AD3C4D">
      <w:pPr>
        <w:rPr>
          <w:rFonts w:cstheme="minorHAnsi"/>
        </w:rPr>
      </w:pPr>
    </w:p>
    <w:p w14:paraId="0BCC0466" w14:textId="6618C016" w:rsidR="00AD3C4D" w:rsidRPr="009647FB" w:rsidRDefault="00AD3C4D" w:rsidP="00DA5F87">
      <w:pPr>
        <w:pStyle w:val="ListParagraph"/>
        <w:numPr>
          <w:ilvl w:val="0"/>
          <w:numId w:val="10"/>
        </w:numPr>
        <w:rPr>
          <w:rFonts w:cstheme="minorHAnsi"/>
        </w:rPr>
      </w:pPr>
      <w:r w:rsidRPr="009647FB">
        <w:rPr>
          <w:rFonts w:cstheme="minorHAnsi"/>
          <w:color w:val="212121"/>
          <w:shd w:val="clear" w:color="auto" w:fill="FFFFFF"/>
        </w:rPr>
        <w:t>Xu J, Glicksberg BS, Su C, Walker P, Bian J, Wang F. Federated Learning for Healthcare Informatics. J Healthc Inform Res. 2021;5(1):1-19. doi: 10.1007/s41666-020-00082-4. Epub 2020 Nov 12. PMID: 33204939; PMCID: PMC7659898.</w:t>
      </w:r>
    </w:p>
    <w:p w14:paraId="1112DA93" w14:textId="77777777" w:rsidR="00AD3C4D" w:rsidRPr="009647FB" w:rsidRDefault="00AD3C4D" w:rsidP="00AD3C4D">
      <w:pPr>
        <w:pStyle w:val="ListParagraph"/>
        <w:rPr>
          <w:rFonts w:cstheme="minorHAnsi"/>
        </w:rPr>
      </w:pPr>
    </w:p>
    <w:p w14:paraId="7A2D933A" w14:textId="5E8E0560" w:rsidR="00AD3C4D" w:rsidRPr="009647FB" w:rsidRDefault="00AD3C4D" w:rsidP="00DA5F87">
      <w:pPr>
        <w:pStyle w:val="ListParagraph"/>
        <w:numPr>
          <w:ilvl w:val="0"/>
          <w:numId w:val="10"/>
        </w:numPr>
        <w:rPr>
          <w:rFonts w:cstheme="minorHAnsi"/>
        </w:rPr>
      </w:pPr>
      <w:r w:rsidRPr="009647FB">
        <w:rPr>
          <w:rFonts w:cstheme="minorHAnsi"/>
          <w:color w:val="212121"/>
          <w:shd w:val="clear" w:color="auto" w:fill="FFFFFF"/>
        </w:rPr>
        <w:t>Gallardo-Estrella L, Pompe E, de Jong PA, Jacobs C, van Rikxoort EM, Prokop M, Sánchez CI, van Ginneken B. Normalized emphysema scores on low dose CT: Validation as an imaging biomarker for mortality. PLoS One. 2017 Dec 11;12(12):e0188902. doi: 10.1371/journal.pone.0188902. PMID: 29227997; PMCID: PMC5724850.</w:t>
      </w:r>
    </w:p>
    <w:p w14:paraId="417615A6" w14:textId="77777777" w:rsidR="00AD3C4D" w:rsidRPr="009647FB" w:rsidRDefault="00AD3C4D" w:rsidP="00AD3C4D">
      <w:pPr>
        <w:pStyle w:val="ListParagraph"/>
        <w:rPr>
          <w:rFonts w:cstheme="minorHAnsi"/>
          <w:color w:val="212121"/>
          <w:shd w:val="clear" w:color="auto" w:fill="FFFFFF"/>
        </w:rPr>
      </w:pPr>
    </w:p>
    <w:p w14:paraId="5B5FDF6B" w14:textId="0971179C" w:rsidR="007A44D2" w:rsidRPr="00C54152" w:rsidRDefault="00AD3C4D" w:rsidP="00DA5F87">
      <w:pPr>
        <w:pStyle w:val="ListParagraph"/>
        <w:numPr>
          <w:ilvl w:val="0"/>
          <w:numId w:val="10"/>
        </w:numPr>
        <w:rPr>
          <w:rFonts w:cstheme="minorHAnsi"/>
        </w:rPr>
      </w:pPr>
      <w:r w:rsidRPr="009647FB">
        <w:rPr>
          <w:rFonts w:cstheme="minorHAnsi"/>
          <w:color w:val="212121"/>
          <w:shd w:val="clear" w:color="auto" w:fill="FFFFFF"/>
        </w:rPr>
        <w:t>Mascalchi M, Camiciottoli G, Diciotti S. Lung densitometry: why, how and when. J Thorac Dis. 2017 Sep;9(9):3319-3345. doi: 10.21037/jtd.2017.08.17. PMID: 29221318; PMCID: PMC5708390.</w:t>
      </w:r>
    </w:p>
    <w:p w14:paraId="5651362B" w14:textId="0497FD65" w:rsidR="00C54152" w:rsidRDefault="00C54152">
      <w:pPr>
        <w:rPr>
          <w:rFonts w:cstheme="minorHAnsi"/>
          <w:color w:val="212121"/>
          <w:shd w:val="clear" w:color="auto" w:fill="FFFFFF"/>
        </w:rPr>
      </w:pPr>
      <w:r>
        <w:rPr>
          <w:rFonts w:cstheme="minorHAnsi"/>
          <w:color w:val="212121"/>
          <w:shd w:val="clear" w:color="auto" w:fill="FFFFFF"/>
        </w:rPr>
        <w:br w:type="page"/>
      </w:r>
    </w:p>
    <w:p w14:paraId="55E0C323" w14:textId="6BE54588" w:rsidR="00C54152" w:rsidRPr="00307112" w:rsidRDefault="00576F98" w:rsidP="00C54152">
      <w:pPr>
        <w:pStyle w:val="ListParagraph"/>
        <w:ind w:left="450"/>
        <w:rPr>
          <w:rFonts w:cstheme="minorHAnsi"/>
        </w:rPr>
      </w:pPr>
      <w:r w:rsidRPr="00576F98">
        <w:rPr>
          <w:rFonts w:cstheme="minorHAnsi"/>
          <w:b/>
          <w:bCs/>
        </w:rPr>
        <w:t>Table 1</w:t>
      </w:r>
      <w:r w:rsidR="00307112" w:rsidRPr="00307112">
        <w:rPr>
          <w:rFonts w:cstheme="minorHAnsi"/>
          <w:b/>
          <w:bCs/>
        </w:rPr>
        <w:t>:</w:t>
      </w:r>
      <w:r w:rsidR="00307112" w:rsidRPr="00307112">
        <w:rPr>
          <w:rFonts w:cstheme="minorHAnsi"/>
        </w:rPr>
        <w:t xml:space="preserve"> Lung cancer screening participant demographics for the ELIC dataset.</w:t>
      </w:r>
    </w:p>
    <w:p w14:paraId="48B4A71C" w14:textId="534F63A3" w:rsidR="00576F98" w:rsidRDefault="00576F98" w:rsidP="00C54152">
      <w:pPr>
        <w:pStyle w:val="ListParagraph"/>
        <w:ind w:left="450"/>
        <w:rPr>
          <w:rFonts w:cstheme="minorHAnsi"/>
        </w:rPr>
      </w:pPr>
    </w:p>
    <w:tbl>
      <w:tblPr>
        <w:tblStyle w:val="TableGrid"/>
        <w:tblW w:w="0" w:type="auto"/>
        <w:tblInd w:w="450" w:type="dxa"/>
        <w:tblLook w:val="04A0" w:firstRow="1" w:lastRow="0" w:firstColumn="1" w:lastColumn="0" w:noHBand="0" w:noVBand="1"/>
      </w:tblPr>
      <w:tblGrid>
        <w:gridCol w:w="2875"/>
        <w:gridCol w:w="1980"/>
        <w:gridCol w:w="2070"/>
        <w:gridCol w:w="1975"/>
      </w:tblGrid>
      <w:tr w:rsidR="00307112" w14:paraId="17154439" w14:textId="77777777" w:rsidTr="00307112">
        <w:tc>
          <w:tcPr>
            <w:tcW w:w="2875" w:type="dxa"/>
          </w:tcPr>
          <w:p w14:paraId="6D5EE461" w14:textId="77777777" w:rsidR="00307112" w:rsidRDefault="00307112" w:rsidP="00C54152">
            <w:pPr>
              <w:pStyle w:val="ListParagraph"/>
              <w:ind w:left="0"/>
              <w:rPr>
                <w:rFonts w:cstheme="minorHAnsi"/>
              </w:rPr>
            </w:pPr>
          </w:p>
        </w:tc>
        <w:tc>
          <w:tcPr>
            <w:tcW w:w="1980" w:type="dxa"/>
          </w:tcPr>
          <w:p w14:paraId="6C6C5EC9" w14:textId="3C9B89B4" w:rsidR="00307112" w:rsidRPr="00307112" w:rsidRDefault="00307112" w:rsidP="00C54152">
            <w:pPr>
              <w:pStyle w:val="ListParagraph"/>
              <w:ind w:left="0"/>
              <w:rPr>
                <w:rFonts w:cstheme="minorHAnsi"/>
                <w:b/>
                <w:bCs/>
              </w:rPr>
            </w:pPr>
            <w:r w:rsidRPr="00307112">
              <w:rPr>
                <w:rFonts w:cstheme="minorHAnsi"/>
                <w:b/>
                <w:bCs/>
              </w:rPr>
              <w:t>No Nodules</w:t>
            </w:r>
          </w:p>
        </w:tc>
        <w:tc>
          <w:tcPr>
            <w:tcW w:w="2070" w:type="dxa"/>
          </w:tcPr>
          <w:p w14:paraId="147D4779" w14:textId="44A3B36B" w:rsidR="00307112" w:rsidRPr="00307112" w:rsidRDefault="00307112" w:rsidP="00C54152">
            <w:pPr>
              <w:pStyle w:val="ListParagraph"/>
              <w:ind w:left="0"/>
              <w:rPr>
                <w:rFonts w:cstheme="minorHAnsi"/>
                <w:b/>
                <w:bCs/>
              </w:rPr>
            </w:pPr>
            <w:r w:rsidRPr="00307112">
              <w:rPr>
                <w:rFonts w:cstheme="minorHAnsi"/>
                <w:b/>
                <w:bCs/>
              </w:rPr>
              <w:t>Benign Nodules</w:t>
            </w:r>
          </w:p>
        </w:tc>
        <w:tc>
          <w:tcPr>
            <w:tcW w:w="1975" w:type="dxa"/>
          </w:tcPr>
          <w:p w14:paraId="252BA993" w14:textId="6F0646A4" w:rsidR="00307112" w:rsidRPr="00307112" w:rsidRDefault="00307112" w:rsidP="00C54152">
            <w:pPr>
              <w:pStyle w:val="ListParagraph"/>
              <w:ind w:left="0"/>
              <w:rPr>
                <w:rFonts w:cstheme="minorHAnsi"/>
                <w:b/>
                <w:bCs/>
              </w:rPr>
            </w:pPr>
            <w:r w:rsidRPr="00307112">
              <w:rPr>
                <w:rFonts w:cstheme="minorHAnsi"/>
                <w:b/>
                <w:bCs/>
              </w:rPr>
              <w:t>Lung Cancer</w:t>
            </w:r>
          </w:p>
        </w:tc>
      </w:tr>
      <w:tr w:rsidR="00307112" w14:paraId="34FE75EE" w14:textId="77777777" w:rsidTr="00307112">
        <w:tc>
          <w:tcPr>
            <w:tcW w:w="2875" w:type="dxa"/>
          </w:tcPr>
          <w:p w14:paraId="25E6EDB0" w14:textId="5C2829BF" w:rsidR="00307112" w:rsidRPr="00307112" w:rsidRDefault="00307112" w:rsidP="00C54152">
            <w:pPr>
              <w:pStyle w:val="ListParagraph"/>
              <w:ind w:left="0"/>
              <w:rPr>
                <w:rFonts w:cstheme="minorHAnsi"/>
                <w:b/>
                <w:bCs/>
              </w:rPr>
            </w:pPr>
            <w:r w:rsidRPr="00307112">
              <w:rPr>
                <w:rFonts w:cstheme="minorHAnsi"/>
                <w:b/>
                <w:bCs/>
              </w:rPr>
              <w:t>Participant Cases</w:t>
            </w:r>
          </w:p>
        </w:tc>
        <w:tc>
          <w:tcPr>
            <w:tcW w:w="1980" w:type="dxa"/>
          </w:tcPr>
          <w:p w14:paraId="27394E82" w14:textId="2F4588C6" w:rsidR="00307112" w:rsidRDefault="00307112" w:rsidP="00307112">
            <w:pPr>
              <w:pStyle w:val="ListParagraph"/>
              <w:ind w:left="0"/>
              <w:jc w:val="center"/>
              <w:rPr>
                <w:rFonts w:cstheme="minorHAnsi"/>
              </w:rPr>
            </w:pPr>
            <w:r>
              <w:rPr>
                <w:rFonts w:cstheme="minorHAnsi"/>
              </w:rPr>
              <w:t>172</w:t>
            </w:r>
          </w:p>
        </w:tc>
        <w:tc>
          <w:tcPr>
            <w:tcW w:w="2070" w:type="dxa"/>
          </w:tcPr>
          <w:p w14:paraId="5C859556" w14:textId="154A7A9C" w:rsidR="00307112" w:rsidRDefault="00307112" w:rsidP="00307112">
            <w:pPr>
              <w:pStyle w:val="ListParagraph"/>
              <w:ind w:left="0"/>
              <w:jc w:val="center"/>
              <w:rPr>
                <w:rFonts w:cstheme="minorHAnsi"/>
              </w:rPr>
            </w:pPr>
            <w:r>
              <w:rPr>
                <w:rFonts w:cstheme="minorHAnsi"/>
              </w:rPr>
              <w:t>402</w:t>
            </w:r>
          </w:p>
        </w:tc>
        <w:tc>
          <w:tcPr>
            <w:tcW w:w="1975" w:type="dxa"/>
          </w:tcPr>
          <w:p w14:paraId="0BBEE25B" w14:textId="3F4BEBB5" w:rsidR="00307112" w:rsidRDefault="00307112" w:rsidP="00307112">
            <w:pPr>
              <w:pStyle w:val="ListParagraph"/>
              <w:ind w:left="0"/>
              <w:jc w:val="center"/>
              <w:rPr>
                <w:rFonts w:cstheme="minorHAnsi"/>
              </w:rPr>
            </w:pPr>
            <w:r>
              <w:rPr>
                <w:rFonts w:cstheme="minorHAnsi"/>
              </w:rPr>
              <w:t>123</w:t>
            </w:r>
          </w:p>
        </w:tc>
      </w:tr>
      <w:tr w:rsidR="00307112" w14:paraId="6A6F9119" w14:textId="77777777" w:rsidTr="00307112">
        <w:tc>
          <w:tcPr>
            <w:tcW w:w="2875" w:type="dxa"/>
          </w:tcPr>
          <w:p w14:paraId="20FF0022" w14:textId="511B0466" w:rsidR="00307112" w:rsidRPr="00307112" w:rsidRDefault="00307112" w:rsidP="00C54152">
            <w:pPr>
              <w:pStyle w:val="ListParagraph"/>
              <w:ind w:left="0"/>
              <w:rPr>
                <w:rFonts w:cstheme="minorHAnsi"/>
                <w:b/>
                <w:bCs/>
              </w:rPr>
            </w:pPr>
            <w:r w:rsidRPr="00307112">
              <w:rPr>
                <w:rFonts w:cstheme="minorHAnsi"/>
                <w:b/>
                <w:bCs/>
              </w:rPr>
              <w:t>Nodule Count</w:t>
            </w:r>
          </w:p>
        </w:tc>
        <w:tc>
          <w:tcPr>
            <w:tcW w:w="1980" w:type="dxa"/>
          </w:tcPr>
          <w:p w14:paraId="71B4D591" w14:textId="1484B0D2" w:rsidR="00307112" w:rsidRDefault="00307112" w:rsidP="00307112">
            <w:pPr>
              <w:pStyle w:val="ListParagraph"/>
              <w:ind w:left="0"/>
              <w:jc w:val="center"/>
              <w:rPr>
                <w:rFonts w:cstheme="minorHAnsi"/>
              </w:rPr>
            </w:pPr>
            <w:r>
              <w:rPr>
                <w:rFonts w:cstheme="minorHAnsi"/>
              </w:rPr>
              <w:t>0</w:t>
            </w:r>
          </w:p>
        </w:tc>
        <w:tc>
          <w:tcPr>
            <w:tcW w:w="2070" w:type="dxa"/>
          </w:tcPr>
          <w:p w14:paraId="417204E0" w14:textId="75CCB879" w:rsidR="00307112" w:rsidRDefault="00307112" w:rsidP="00307112">
            <w:pPr>
              <w:pStyle w:val="ListParagraph"/>
              <w:ind w:left="0"/>
              <w:jc w:val="center"/>
              <w:rPr>
                <w:rFonts w:cstheme="minorHAnsi"/>
              </w:rPr>
            </w:pPr>
            <w:r>
              <w:rPr>
                <w:rFonts w:cstheme="minorHAnsi"/>
              </w:rPr>
              <w:t>1383</w:t>
            </w:r>
          </w:p>
        </w:tc>
        <w:tc>
          <w:tcPr>
            <w:tcW w:w="1975" w:type="dxa"/>
          </w:tcPr>
          <w:p w14:paraId="4E31E01D" w14:textId="0CAF50BC" w:rsidR="00307112" w:rsidRDefault="00307112" w:rsidP="00307112">
            <w:pPr>
              <w:pStyle w:val="ListParagraph"/>
              <w:ind w:left="0"/>
              <w:jc w:val="center"/>
              <w:rPr>
                <w:rFonts w:cstheme="minorHAnsi"/>
              </w:rPr>
            </w:pPr>
            <w:r>
              <w:rPr>
                <w:rFonts w:cstheme="minorHAnsi"/>
              </w:rPr>
              <w:t>475</w:t>
            </w:r>
          </w:p>
        </w:tc>
      </w:tr>
      <w:tr w:rsidR="00307112" w14:paraId="649A8678" w14:textId="77777777" w:rsidTr="00307112">
        <w:tc>
          <w:tcPr>
            <w:tcW w:w="2875" w:type="dxa"/>
          </w:tcPr>
          <w:p w14:paraId="551E60BF" w14:textId="08147303" w:rsidR="00307112" w:rsidRPr="00307112" w:rsidRDefault="00307112" w:rsidP="00C54152">
            <w:pPr>
              <w:pStyle w:val="ListParagraph"/>
              <w:ind w:left="0"/>
              <w:rPr>
                <w:rFonts w:cstheme="minorHAnsi"/>
                <w:b/>
                <w:bCs/>
              </w:rPr>
            </w:pPr>
            <w:r w:rsidRPr="00307112">
              <w:rPr>
                <w:rFonts w:cstheme="minorHAnsi"/>
                <w:b/>
                <w:bCs/>
              </w:rPr>
              <w:t>Mean Age (+- SD)</w:t>
            </w:r>
          </w:p>
        </w:tc>
        <w:tc>
          <w:tcPr>
            <w:tcW w:w="1980" w:type="dxa"/>
          </w:tcPr>
          <w:p w14:paraId="0972521C" w14:textId="7175FAC7" w:rsidR="00307112" w:rsidRDefault="00307112" w:rsidP="00307112">
            <w:pPr>
              <w:pStyle w:val="ListParagraph"/>
              <w:ind w:left="0"/>
              <w:jc w:val="center"/>
              <w:rPr>
                <w:rFonts w:cstheme="minorHAnsi"/>
              </w:rPr>
            </w:pPr>
            <w:r>
              <w:rPr>
                <w:rFonts w:cstheme="minorHAnsi"/>
              </w:rPr>
              <w:t xml:space="preserve">61.70 </w:t>
            </w:r>
            <w:r w:rsidR="00167CEE">
              <w:rPr>
                <w:rFonts w:cstheme="minorHAnsi"/>
              </w:rPr>
              <w:t>±</w:t>
            </w:r>
            <w:r>
              <w:rPr>
                <w:rFonts w:cstheme="minorHAnsi"/>
              </w:rPr>
              <w:t xml:space="preserve"> 7.62</w:t>
            </w:r>
          </w:p>
        </w:tc>
        <w:tc>
          <w:tcPr>
            <w:tcW w:w="2070" w:type="dxa"/>
          </w:tcPr>
          <w:p w14:paraId="01C4C408" w14:textId="05AF4045" w:rsidR="00307112" w:rsidRDefault="00307112" w:rsidP="00307112">
            <w:pPr>
              <w:pStyle w:val="ListParagraph"/>
              <w:ind w:left="0"/>
              <w:jc w:val="center"/>
              <w:rPr>
                <w:rFonts w:cstheme="minorHAnsi"/>
              </w:rPr>
            </w:pPr>
            <w:r>
              <w:rPr>
                <w:rFonts w:cstheme="minorHAnsi"/>
              </w:rPr>
              <w:t xml:space="preserve">62.58 </w:t>
            </w:r>
            <w:r w:rsidR="00167CEE">
              <w:rPr>
                <w:rFonts w:cstheme="minorHAnsi"/>
              </w:rPr>
              <w:t>±</w:t>
            </w:r>
            <w:r>
              <w:rPr>
                <w:rFonts w:cstheme="minorHAnsi"/>
              </w:rPr>
              <w:t xml:space="preserve"> 8.48</w:t>
            </w:r>
          </w:p>
        </w:tc>
        <w:tc>
          <w:tcPr>
            <w:tcW w:w="1975" w:type="dxa"/>
          </w:tcPr>
          <w:p w14:paraId="74A121CC" w14:textId="77A19EFC" w:rsidR="00307112" w:rsidRDefault="00307112" w:rsidP="00307112">
            <w:pPr>
              <w:pStyle w:val="ListParagraph"/>
              <w:ind w:left="0"/>
              <w:jc w:val="center"/>
              <w:rPr>
                <w:rFonts w:cstheme="minorHAnsi"/>
              </w:rPr>
            </w:pPr>
            <w:r>
              <w:rPr>
                <w:rFonts w:cstheme="minorHAnsi"/>
              </w:rPr>
              <w:t xml:space="preserve">65.15 </w:t>
            </w:r>
            <w:r w:rsidR="00167CEE">
              <w:rPr>
                <w:rFonts w:cstheme="minorHAnsi"/>
              </w:rPr>
              <w:t>±</w:t>
            </w:r>
            <w:r>
              <w:rPr>
                <w:rFonts w:cstheme="minorHAnsi"/>
              </w:rPr>
              <w:t xml:space="preserve"> 8.43</w:t>
            </w:r>
          </w:p>
        </w:tc>
      </w:tr>
      <w:tr w:rsidR="00307112" w14:paraId="4DD0D163" w14:textId="77777777" w:rsidTr="00307112">
        <w:tc>
          <w:tcPr>
            <w:tcW w:w="2875" w:type="dxa"/>
          </w:tcPr>
          <w:p w14:paraId="1725A800" w14:textId="78711285" w:rsidR="00307112" w:rsidRPr="00307112" w:rsidRDefault="00307112" w:rsidP="00C54152">
            <w:pPr>
              <w:pStyle w:val="ListParagraph"/>
              <w:ind w:left="0"/>
              <w:rPr>
                <w:rFonts w:cstheme="minorHAnsi"/>
                <w:b/>
                <w:bCs/>
              </w:rPr>
            </w:pPr>
            <w:r w:rsidRPr="00307112">
              <w:rPr>
                <w:rFonts w:cstheme="minorHAnsi"/>
                <w:b/>
                <w:bCs/>
              </w:rPr>
              <w:t>Gender = Male</w:t>
            </w:r>
          </w:p>
        </w:tc>
        <w:tc>
          <w:tcPr>
            <w:tcW w:w="1980" w:type="dxa"/>
          </w:tcPr>
          <w:p w14:paraId="1AAACBE3" w14:textId="7F8AA87A" w:rsidR="00307112" w:rsidRDefault="00307112" w:rsidP="00307112">
            <w:pPr>
              <w:pStyle w:val="ListParagraph"/>
              <w:ind w:left="0"/>
              <w:jc w:val="center"/>
              <w:rPr>
                <w:rFonts w:cstheme="minorHAnsi"/>
              </w:rPr>
            </w:pPr>
            <w:r>
              <w:rPr>
                <w:rFonts w:cstheme="minorHAnsi"/>
              </w:rPr>
              <w:t>57.56 %</w:t>
            </w:r>
          </w:p>
        </w:tc>
        <w:tc>
          <w:tcPr>
            <w:tcW w:w="2070" w:type="dxa"/>
          </w:tcPr>
          <w:p w14:paraId="255C8CAC" w14:textId="06D2B289" w:rsidR="00307112" w:rsidRDefault="00307112" w:rsidP="00307112">
            <w:pPr>
              <w:pStyle w:val="ListParagraph"/>
              <w:ind w:left="0"/>
              <w:jc w:val="center"/>
              <w:rPr>
                <w:rFonts w:cstheme="minorHAnsi"/>
              </w:rPr>
            </w:pPr>
            <w:r>
              <w:rPr>
                <w:rFonts w:cstheme="minorHAnsi"/>
              </w:rPr>
              <w:t>52.99 %</w:t>
            </w:r>
          </w:p>
        </w:tc>
        <w:tc>
          <w:tcPr>
            <w:tcW w:w="1975" w:type="dxa"/>
          </w:tcPr>
          <w:p w14:paraId="6A8D67B7" w14:textId="15F71C2F" w:rsidR="00307112" w:rsidRDefault="00307112" w:rsidP="00307112">
            <w:pPr>
              <w:pStyle w:val="ListParagraph"/>
              <w:ind w:left="0"/>
              <w:jc w:val="center"/>
              <w:rPr>
                <w:rFonts w:cstheme="minorHAnsi"/>
              </w:rPr>
            </w:pPr>
            <w:r>
              <w:rPr>
                <w:rFonts w:cstheme="minorHAnsi"/>
              </w:rPr>
              <w:t>56.10 %</w:t>
            </w:r>
          </w:p>
        </w:tc>
      </w:tr>
      <w:tr w:rsidR="00307112" w14:paraId="0C7C31E1" w14:textId="77777777" w:rsidTr="00307112">
        <w:tc>
          <w:tcPr>
            <w:tcW w:w="2875" w:type="dxa"/>
          </w:tcPr>
          <w:p w14:paraId="5EFDB11C" w14:textId="48E69F11" w:rsidR="00307112" w:rsidRPr="00307112" w:rsidRDefault="00307112" w:rsidP="00C54152">
            <w:pPr>
              <w:pStyle w:val="ListParagraph"/>
              <w:ind w:left="0"/>
              <w:rPr>
                <w:rFonts w:cstheme="minorHAnsi"/>
                <w:b/>
                <w:bCs/>
              </w:rPr>
            </w:pPr>
            <w:r w:rsidRPr="00307112">
              <w:rPr>
                <w:rFonts w:cstheme="minorHAnsi"/>
                <w:b/>
                <w:bCs/>
              </w:rPr>
              <w:t>Smoking Status</w:t>
            </w:r>
          </w:p>
        </w:tc>
        <w:tc>
          <w:tcPr>
            <w:tcW w:w="1980" w:type="dxa"/>
          </w:tcPr>
          <w:p w14:paraId="45805976" w14:textId="77777777" w:rsidR="00307112" w:rsidRDefault="00307112" w:rsidP="00307112">
            <w:pPr>
              <w:pStyle w:val="ListParagraph"/>
              <w:ind w:left="0"/>
              <w:jc w:val="center"/>
              <w:rPr>
                <w:rFonts w:cstheme="minorHAnsi"/>
              </w:rPr>
            </w:pPr>
          </w:p>
        </w:tc>
        <w:tc>
          <w:tcPr>
            <w:tcW w:w="2070" w:type="dxa"/>
          </w:tcPr>
          <w:p w14:paraId="67F4D8FC" w14:textId="77777777" w:rsidR="00307112" w:rsidRDefault="00307112" w:rsidP="00307112">
            <w:pPr>
              <w:pStyle w:val="ListParagraph"/>
              <w:ind w:left="0"/>
              <w:jc w:val="center"/>
              <w:rPr>
                <w:rFonts w:cstheme="minorHAnsi"/>
              </w:rPr>
            </w:pPr>
          </w:p>
        </w:tc>
        <w:tc>
          <w:tcPr>
            <w:tcW w:w="1975" w:type="dxa"/>
          </w:tcPr>
          <w:p w14:paraId="37352293" w14:textId="77777777" w:rsidR="00307112" w:rsidRDefault="00307112" w:rsidP="00307112">
            <w:pPr>
              <w:pStyle w:val="ListParagraph"/>
              <w:ind w:left="0"/>
              <w:jc w:val="center"/>
              <w:rPr>
                <w:rFonts w:cstheme="minorHAnsi"/>
              </w:rPr>
            </w:pPr>
          </w:p>
        </w:tc>
      </w:tr>
      <w:tr w:rsidR="00307112" w14:paraId="501889F8" w14:textId="77777777" w:rsidTr="00307112">
        <w:tc>
          <w:tcPr>
            <w:tcW w:w="2875" w:type="dxa"/>
          </w:tcPr>
          <w:p w14:paraId="13923B5D" w14:textId="28F71AC4" w:rsidR="00307112" w:rsidRPr="00307112" w:rsidRDefault="00307112" w:rsidP="00307112">
            <w:pPr>
              <w:pStyle w:val="ListParagraph"/>
              <w:numPr>
                <w:ilvl w:val="0"/>
                <w:numId w:val="9"/>
              </w:numPr>
              <w:ind w:left="874" w:hanging="154"/>
              <w:rPr>
                <w:rFonts w:cstheme="minorHAnsi"/>
                <w:b/>
                <w:bCs/>
              </w:rPr>
            </w:pPr>
            <w:r w:rsidRPr="00307112">
              <w:rPr>
                <w:rFonts w:cstheme="minorHAnsi"/>
                <w:b/>
                <w:bCs/>
              </w:rPr>
              <w:t>Past</w:t>
            </w:r>
          </w:p>
        </w:tc>
        <w:tc>
          <w:tcPr>
            <w:tcW w:w="1980" w:type="dxa"/>
          </w:tcPr>
          <w:p w14:paraId="6BFC2238" w14:textId="388C8B1C" w:rsidR="00307112" w:rsidRDefault="00307112" w:rsidP="00307112">
            <w:pPr>
              <w:pStyle w:val="ListParagraph"/>
              <w:ind w:left="0"/>
              <w:jc w:val="center"/>
              <w:rPr>
                <w:rFonts w:cstheme="minorHAnsi"/>
              </w:rPr>
            </w:pPr>
            <w:r>
              <w:rPr>
                <w:rFonts w:cstheme="minorHAnsi"/>
              </w:rPr>
              <w:t>34.88 %</w:t>
            </w:r>
          </w:p>
        </w:tc>
        <w:tc>
          <w:tcPr>
            <w:tcW w:w="2070" w:type="dxa"/>
          </w:tcPr>
          <w:p w14:paraId="42B9AA77" w14:textId="6A34BC91" w:rsidR="00307112" w:rsidRDefault="00307112" w:rsidP="00307112">
            <w:pPr>
              <w:pStyle w:val="ListParagraph"/>
              <w:ind w:left="0"/>
              <w:jc w:val="center"/>
              <w:rPr>
                <w:rFonts w:cstheme="minorHAnsi"/>
              </w:rPr>
            </w:pPr>
            <w:r>
              <w:rPr>
                <w:rFonts w:cstheme="minorHAnsi"/>
              </w:rPr>
              <w:t>42.54 %</w:t>
            </w:r>
          </w:p>
        </w:tc>
        <w:tc>
          <w:tcPr>
            <w:tcW w:w="1975" w:type="dxa"/>
          </w:tcPr>
          <w:p w14:paraId="67CD7543" w14:textId="7FAFA9F8" w:rsidR="00307112" w:rsidRDefault="00307112" w:rsidP="00307112">
            <w:pPr>
              <w:pStyle w:val="ListParagraph"/>
              <w:ind w:left="0"/>
              <w:jc w:val="center"/>
              <w:rPr>
                <w:rFonts w:cstheme="minorHAnsi"/>
              </w:rPr>
            </w:pPr>
            <w:r>
              <w:rPr>
                <w:rFonts w:cstheme="minorHAnsi"/>
              </w:rPr>
              <w:t>41.46 %</w:t>
            </w:r>
          </w:p>
        </w:tc>
      </w:tr>
      <w:tr w:rsidR="00307112" w14:paraId="3DA5BBA7" w14:textId="77777777" w:rsidTr="00307112">
        <w:tc>
          <w:tcPr>
            <w:tcW w:w="2875" w:type="dxa"/>
          </w:tcPr>
          <w:p w14:paraId="5871C7E2" w14:textId="5A5F2CB6" w:rsidR="00307112" w:rsidRPr="00307112" w:rsidRDefault="00307112" w:rsidP="00307112">
            <w:pPr>
              <w:pStyle w:val="ListParagraph"/>
              <w:numPr>
                <w:ilvl w:val="0"/>
                <w:numId w:val="9"/>
              </w:numPr>
              <w:ind w:left="874" w:hanging="154"/>
              <w:rPr>
                <w:rFonts w:cstheme="minorHAnsi"/>
                <w:b/>
                <w:bCs/>
              </w:rPr>
            </w:pPr>
            <w:r w:rsidRPr="00307112">
              <w:rPr>
                <w:rFonts w:cstheme="minorHAnsi"/>
                <w:b/>
                <w:bCs/>
              </w:rPr>
              <w:t>Current</w:t>
            </w:r>
          </w:p>
        </w:tc>
        <w:tc>
          <w:tcPr>
            <w:tcW w:w="1980" w:type="dxa"/>
          </w:tcPr>
          <w:p w14:paraId="200E0C4F" w14:textId="318C0C0B" w:rsidR="00307112" w:rsidRDefault="00307112" w:rsidP="00307112">
            <w:pPr>
              <w:pStyle w:val="ListParagraph"/>
              <w:ind w:left="0"/>
              <w:jc w:val="center"/>
              <w:rPr>
                <w:rFonts w:cstheme="minorHAnsi"/>
              </w:rPr>
            </w:pPr>
            <w:r>
              <w:rPr>
                <w:rFonts w:cstheme="minorHAnsi"/>
              </w:rPr>
              <w:t>48.84 %</w:t>
            </w:r>
          </w:p>
        </w:tc>
        <w:tc>
          <w:tcPr>
            <w:tcW w:w="2070" w:type="dxa"/>
          </w:tcPr>
          <w:p w14:paraId="55FAF90E" w14:textId="527A6025" w:rsidR="00307112" w:rsidRDefault="00307112" w:rsidP="00307112">
            <w:pPr>
              <w:pStyle w:val="ListParagraph"/>
              <w:ind w:left="0"/>
              <w:jc w:val="center"/>
              <w:rPr>
                <w:rFonts w:cstheme="minorHAnsi"/>
              </w:rPr>
            </w:pPr>
            <w:r>
              <w:rPr>
                <w:rFonts w:cstheme="minorHAnsi"/>
              </w:rPr>
              <w:t>41.04 %</w:t>
            </w:r>
          </w:p>
        </w:tc>
        <w:tc>
          <w:tcPr>
            <w:tcW w:w="1975" w:type="dxa"/>
          </w:tcPr>
          <w:p w14:paraId="18317D6F" w14:textId="263A0150" w:rsidR="00307112" w:rsidRDefault="00307112" w:rsidP="00307112">
            <w:pPr>
              <w:pStyle w:val="ListParagraph"/>
              <w:ind w:left="0"/>
              <w:jc w:val="center"/>
              <w:rPr>
                <w:rFonts w:cstheme="minorHAnsi"/>
              </w:rPr>
            </w:pPr>
            <w:r>
              <w:rPr>
                <w:rFonts w:cstheme="minorHAnsi"/>
              </w:rPr>
              <w:t>47.15 %</w:t>
            </w:r>
          </w:p>
        </w:tc>
      </w:tr>
      <w:tr w:rsidR="00307112" w14:paraId="70E4D4F9" w14:textId="77777777" w:rsidTr="00307112">
        <w:tc>
          <w:tcPr>
            <w:tcW w:w="2875" w:type="dxa"/>
          </w:tcPr>
          <w:p w14:paraId="4407E9B6" w14:textId="4D3A9194" w:rsidR="00307112" w:rsidRPr="00307112" w:rsidRDefault="00307112" w:rsidP="00307112">
            <w:pPr>
              <w:pStyle w:val="ListParagraph"/>
              <w:numPr>
                <w:ilvl w:val="0"/>
                <w:numId w:val="9"/>
              </w:numPr>
              <w:ind w:left="874" w:hanging="154"/>
              <w:rPr>
                <w:rFonts w:cstheme="minorHAnsi"/>
                <w:b/>
                <w:bCs/>
              </w:rPr>
            </w:pPr>
            <w:r w:rsidRPr="00307112">
              <w:rPr>
                <w:rFonts w:cstheme="minorHAnsi"/>
                <w:b/>
                <w:bCs/>
              </w:rPr>
              <w:t>Never</w:t>
            </w:r>
          </w:p>
        </w:tc>
        <w:tc>
          <w:tcPr>
            <w:tcW w:w="1980" w:type="dxa"/>
          </w:tcPr>
          <w:p w14:paraId="7E9DC82D" w14:textId="2E141E40" w:rsidR="00307112" w:rsidRDefault="00307112" w:rsidP="00307112">
            <w:pPr>
              <w:pStyle w:val="ListParagraph"/>
              <w:ind w:left="0"/>
              <w:jc w:val="center"/>
              <w:rPr>
                <w:rFonts w:cstheme="minorHAnsi"/>
              </w:rPr>
            </w:pPr>
            <w:r>
              <w:rPr>
                <w:rFonts w:cstheme="minorHAnsi"/>
              </w:rPr>
              <w:t>16.28 %</w:t>
            </w:r>
          </w:p>
        </w:tc>
        <w:tc>
          <w:tcPr>
            <w:tcW w:w="2070" w:type="dxa"/>
          </w:tcPr>
          <w:p w14:paraId="0615571E" w14:textId="0E85017A" w:rsidR="00307112" w:rsidRDefault="00307112" w:rsidP="00307112">
            <w:pPr>
              <w:pStyle w:val="ListParagraph"/>
              <w:ind w:left="0"/>
              <w:jc w:val="center"/>
              <w:rPr>
                <w:rFonts w:cstheme="minorHAnsi"/>
              </w:rPr>
            </w:pPr>
            <w:r>
              <w:rPr>
                <w:rFonts w:cstheme="minorHAnsi"/>
              </w:rPr>
              <w:t>16.42 %</w:t>
            </w:r>
          </w:p>
        </w:tc>
        <w:tc>
          <w:tcPr>
            <w:tcW w:w="1975" w:type="dxa"/>
          </w:tcPr>
          <w:p w14:paraId="7BBBDB9B" w14:textId="39EA6F39" w:rsidR="00307112" w:rsidRDefault="00307112" w:rsidP="00307112">
            <w:pPr>
              <w:pStyle w:val="ListParagraph"/>
              <w:ind w:left="0"/>
              <w:jc w:val="center"/>
              <w:rPr>
                <w:rFonts w:cstheme="minorHAnsi"/>
              </w:rPr>
            </w:pPr>
            <w:r>
              <w:rPr>
                <w:rFonts w:cstheme="minorHAnsi"/>
              </w:rPr>
              <w:t>11.38 %</w:t>
            </w:r>
          </w:p>
        </w:tc>
      </w:tr>
      <w:tr w:rsidR="00307112" w14:paraId="679B043E" w14:textId="77777777" w:rsidTr="00307112">
        <w:tc>
          <w:tcPr>
            <w:tcW w:w="2875" w:type="dxa"/>
          </w:tcPr>
          <w:p w14:paraId="15CB447A" w14:textId="70F11138" w:rsidR="00307112" w:rsidRPr="00307112" w:rsidRDefault="00307112" w:rsidP="00C54152">
            <w:pPr>
              <w:pStyle w:val="ListParagraph"/>
              <w:ind w:left="0"/>
              <w:rPr>
                <w:rFonts w:cstheme="minorHAnsi"/>
                <w:b/>
                <w:bCs/>
              </w:rPr>
            </w:pPr>
            <w:r w:rsidRPr="00307112">
              <w:rPr>
                <w:rFonts w:cstheme="minorHAnsi"/>
                <w:b/>
                <w:bCs/>
              </w:rPr>
              <w:t>Mean Pack Years (+- SD)</w:t>
            </w:r>
          </w:p>
        </w:tc>
        <w:tc>
          <w:tcPr>
            <w:tcW w:w="1980" w:type="dxa"/>
          </w:tcPr>
          <w:p w14:paraId="320EC514" w14:textId="6F1BD260" w:rsidR="00307112" w:rsidRDefault="00307112" w:rsidP="00307112">
            <w:pPr>
              <w:pStyle w:val="ListParagraph"/>
              <w:ind w:left="0"/>
              <w:jc w:val="center"/>
              <w:rPr>
                <w:rFonts w:cstheme="minorHAnsi"/>
              </w:rPr>
            </w:pPr>
            <w:r>
              <w:rPr>
                <w:rFonts w:cstheme="minorHAnsi"/>
              </w:rPr>
              <w:t xml:space="preserve">34.52 </w:t>
            </w:r>
            <w:r w:rsidR="00167CEE">
              <w:rPr>
                <w:rFonts w:cstheme="minorHAnsi"/>
              </w:rPr>
              <w:t xml:space="preserve">± </w:t>
            </w:r>
            <w:r>
              <w:rPr>
                <w:rFonts w:cstheme="minorHAnsi"/>
              </w:rPr>
              <w:t>24.56</w:t>
            </w:r>
          </w:p>
        </w:tc>
        <w:tc>
          <w:tcPr>
            <w:tcW w:w="2070" w:type="dxa"/>
          </w:tcPr>
          <w:p w14:paraId="7BAB520D" w14:textId="2C5D1361" w:rsidR="00307112" w:rsidRDefault="00307112" w:rsidP="00307112">
            <w:pPr>
              <w:pStyle w:val="ListParagraph"/>
              <w:ind w:left="0"/>
              <w:jc w:val="center"/>
              <w:rPr>
                <w:rFonts w:cstheme="minorHAnsi"/>
              </w:rPr>
            </w:pPr>
            <w:r>
              <w:rPr>
                <w:rFonts w:cstheme="minorHAnsi"/>
              </w:rPr>
              <w:t xml:space="preserve">38.60 </w:t>
            </w:r>
            <w:r w:rsidR="00167CEE">
              <w:rPr>
                <w:rFonts w:ascii="Arial" w:hAnsi="Arial" w:cs="Arial"/>
              </w:rPr>
              <w:t>±</w:t>
            </w:r>
            <w:r>
              <w:rPr>
                <w:rFonts w:cstheme="minorHAnsi"/>
              </w:rPr>
              <w:t xml:space="preserve"> 28.64</w:t>
            </w:r>
          </w:p>
        </w:tc>
        <w:tc>
          <w:tcPr>
            <w:tcW w:w="1975" w:type="dxa"/>
          </w:tcPr>
          <w:p w14:paraId="7677A8FE" w14:textId="3D9355A7" w:rsidR="00307112" w:rsidRDefault="00307112" w:rsidP="00307112">
            <w:pPr>
              <w:pStyle w:val="ListParagraph"/>
              <w:ind w:left="0"/>
              <w:jc w:val="center"/>
              <w:rPr>
                <w:rFonts w:cstheme="minorHAnsi"/>
              </w:rPr>
            </w:pPr>
            <w:r>
              <w:rPr>
                <w:rFonts w:cstheme="minorHAnsi"/>
              </w:rPr>
              <w:t xml:space="preserve">41.71 </w:t>
            </w:r>
            <w:r w:rsidR="00167CEE">
              <w:rPr>
                <w:rFonts w:cstheme="minorHAnsi"/>
              </w:rPr>
              <w:t>±</w:t>
            </w:r>
            <w:r>
              <w:rPr>
                <w:rFonts w:cstheme="minorHAnsi"/>
              </w:rPr>
              <w:t xml:space="preserve"> 28.71</w:t>
            </w:r>
          </w:p>
        </w:tc>
      </w:tr>
    </w:tbl>
    <w:p w14:paraId="27AE3B6F" w14:textId="77777777" w:rsidR="00307112" w:rsidRPr="00931564" w:rsidRDefault="00307112" w:rsidP="00C54152">
      <w:pPr>
        <w:pStyle w:val="ListParagraph"/>
        <w:ind w:left="450"/>
        <w:rPr>
          <w:rFonts w:cstheme="minorHAnsi"/>
        </w:rPr>
      </w:pPr>
    </w:p>
    <w:p w14:paraId="5AE8AC56" w14:textId="77777777" w:rsidR="00294A6B" w:rsidRDefault="00294A6B">
      <w:pPr>
        <w:rPr>
          <w:rFonts w:cstheme="minorHAnsi"/>
          <w:color w:val="212121"/>
          <w:shd w:val="clear" w:color="auto" w:fill="FFFFFF"/>
        </w:rPr>
      </w:pPr>
    </w:p>
    <w:p w14:paraId="547DD826" w14:textId="7E4E5172" w:rsidR="00FC09E7" w:rsidRDefault="00FC09E7">
      <w:pPr>
        <w:rPr>
          <w:rFonts w:cstheme="minorHAnsi"/>
          <w:color w:val="212121"/>
          <w:shd w:val="clear" w:color="auto" w:fill="FFFFFF"/>
        </w:rPr>
      </w:pPr>
      <w:r>
        <w:rPr>
          <w:rFonts w:cstheme="minorHAnsi"/>
          <w:color w:val="212121"/>
          <w:shd w:val="clear" w:color="auto" w:fill="FFFFFF"/>
        </w:rPr>
        <w:br w:type="page"/>
      </w:r>
    </w:p>
    <w:p w14:paraId="1D977B47" w14:textId="77777777" w:rsidR="00294A6B" w:rsidRDefault="00294A6B">
      <w:pPr>
        <w:rPr>
          <w:rFonts w:cstheme="minorHAnsi"/>
          <w:color w:val="212121"/>
          <w:shd w:val="clear" w:color="auto" w:fill="FFFFFF"/>
        </w:rPr>
      </w:pPr>
    </w:p>
    <w:p w14:paraId="40A0272B" w14:textId="77777777" w:rsidR="00F71067" w:rsidRPr="00F71067" w:rsidRDefault="00F71067">
      <w:pPr>
        <w:rPr>
          <w:rFonts w:ascii="Times New Roman" w:hAnsi="Times New Roman" w:cs="Times New Roman"/>
          <w:color w:val="212121"/>
          <w:shd w:val="clear" w:color="auto" w:fill="FFFFFF"/>
        </w:rPr>
      </w:pPr>
      <w:r w:rsidRPr="00F71067">
        <w:rPr>
          <w:rFonts w:ascii="Times New Roman" w:hAnsi="Times New Roman" w:cs="Times New Roman"/>
          <w:b/>
          <w:bCs/>
          <w:color w:val="212121"/>
          <w:shd w:val="clear" w:color="auto" w:fill="FFFFFF"/>
        </w:rPr>
        <w:t xml:space="preserve">Table 2: </w:t>
      </w:r>
      <w:r w:rsidRPr="00F71067">
        <w:rPr>
          <w:rFonts w:ascii="Times New Roman" w:hAnsi="Times New Roman" w:cs="Times New Roman"/>
          <w:color w:val="212121"/>
          <w:shd w:val="clear" w:color="auto" w:fill="FFFFFF"/>
        </w:rPr>
        <w:t>Most commonly used CT scanners and image acquisition parameters in each spoke</w:t>
      </w:r>
    </w:p>
    <w:p w14:paraId="606DAE51" w14:textId="77777777" w:rsidR="00F71067" w:rsidRDefault="00F71067">
      <w:pPr>
        <w:rPr>
          <w:rFonts w:cstheme="minorHAnsi"/>
          <w:b/>
          <w:bCs/>
          <w:color w:val="212121"/>
          <w:shd w:val="clear" w:color="auto" w:fill="FFFFFF"/>
        </w:rPr>
      </w:pPr>
    </w:p>
    <w:tbl>
      <w:tblPr>
        <w:tblStyle w:val="TableGrid"/>
        <w:tblW w:w="9355" w:type="dxa"/>
        <w:tblLayout w:type="fixed"/>
        <w:tblLook w:val="04A0" w:firstRow="1" w:lastRow="0" w:firstColumn="1" w:lastColumn="0" w:noHBand="0" w:noVBand="1"/>
      </w:tblPr>
      <w:tblGrid>
        <w:gridCol w:w="1043"/>
        <w:gridCol w:w="2462"/>
        <w:gridCol w:w="1350"/>
        <w:gridCol w:w="1800"/>
        <w:gridCol w:w="1440"/>
        <w:gridCol w:w="1260"/>
      </w:tblGrid>
      <w:tr w:rsidR="00F71067" w:rsidRPr="00A73130" w14:paraId="11CD9250" w14:textId="77777777" w:rsidTr="00A73130">
        <w:tc>
          <w:tcPr>
            <w:tcW w:w="1043" w:type="dxa"/>
            <w:vAlign w:val="center"/>
          </w:tcPr>
          <w:p w14:paraId="7D5FB3AC" w14:textId="77777777" w:rsidR="00F71067" w:rsidRPr="00A73130" w:rsidRDefault="00F71067" w:rsidP="00A73130">
            <w:pPr>
              <w:rPr>
                <w:rFonts w:ascii="Times New Roman" w:hAnsi="Times New Roman" w:cs="Times New Roman"/>
                <w:b/>
                <w:bCs/>
              </w:rPr>
            </w:pPr>
            <w:r w:rsidRPr="00A73130">
              <w:rPr>
                <w:rFonts w:ascii="Times New Roman" w:hAnsi="Times New Roman" w:cs="Times New Roman"/>
                <w:b/>
                <w:bCs/>
              </w:rPr>
              <w:t>Spoke</w:t>
            </w:r>
          </w:p>
        </w:tc>
        <w:tc>
          <w:tcPr>
            <w:tcW w:w="2462" w:type="dxa"/>
          </w:tcPr>
          <w:p w14:paraId="5B7CB9C1" w14:textId="77777777" w:rsidR="00F71067" w:rsidRPr="00A73130" w:rsidRDefault="00F71067" w:rsidP="00A73130">
            <w:pPr>
              <w:jc w:val="center"/>
              <w:rPr>
                <w:rFonts w:ascii="Times New Roman" w:hAnsi="Times New Roman" w:cs="Times New Roman"/>
                <w:b/>
                <w:bCs/>
              </w:rPr>
            </w:pPr>
            <w:r w:rsidRPr="00A73130">
              <w:rPr>
                <w:rFonts w:ascii="Times New Roman" w:hAnsi="Times New Roman" w:cs="Times New Roman"/>
                <w:b/>
                <w:bCs/>
              </w:rPr>
              <w:t>Scanner</w:t>
            </w:r>
          </w:p>
          <w:p w14:paraId="5AEF0D15" w14:textId="77777777" w:rsidR="00F71067" w:rsidRPr="00A73130" w:rsidRDefault="00F71067" w:rsidP="00A73130">
            <w:pPr>
              <w:jc w:val="center"/>
              <w:rPr>
                <w:rFonts w:ascii="Times New Roman" w:hAnsi="Times New Roman" w:cs="Times New Roman"/>
                <w:b/>
                <w:bCs/>
              </w:rPr>
            </w:pPr>
            <w:r w:rsidRPr="00A73130">
              <w:rPr>
                <w:rFonts w:ascii="Times New Roman" w:hAnsi="Times New Roman" w:cs="Times New Roman"/>
                <w:b/>
                <w:bCs/>
              </w:rPr>
              <w:t>Model</w:t>
            </w:r>
          </w:p>
        </w:tc>
        <w:tc>
          <w:tcPr>
            <w:tcW w:w="1350" w:type="dxa"/>
          </w:tcPr>
          <w:p w14:paraId="1FD5D505" w14:textId="77777777" w:rsidR="00F71067" w:rsidRPr="00A73130" w:rsidRDefault="00F71067" w:rsidP="00A73130">
            <w:pPr>
              <w:jc w:val="center"/>
              <w:rPr>
                <w:rFonts w:ascii="Times New Roman" w:hAnsi="Times New Roman" w:cs="Times New Roman"/>
                <w:b/>
                <w:bCs/>
              </w:rPr>
            </w:pPr>
            <w:r w:rsidRPr="00A73130">
              <w:rPr>
                <w:rFonts w:ascii="Times New Roman" w:hAnsi="Times New Roman" w:cs="Times New Roman"/>
                <w:b/>
                <w:bCs/>
              </w:rPr>
              <w:t>Maximum Detector</w:t>
            </w:r>
          </w:p>
          <w:p w14:paraId="6959D3FE" w14:textId="77777777" w:rsidR="00F71067" w:rsidRPr="00A73130" w:rsidRDefault="00F71067" w:rsidP="00A73130">
            <w:pPr>
              <w:jc w:val="center"/>
              <w:rPr>
                <w:rFonts w:ascii="Times New Roman" w:hAnsi="Times New Roman" w:cs="Times New Roman"/>
                <w:b/>
                <w:bCs/>
              </w:rPr>
            </w:pPr>
            <w:r w:rsidRPr="00A73130">
              <w:rPr>
                <w:rFonts w:ascii="Times New Roman" w:hAnsi="Times New Roman" w:cs="Times New Roman"/>
                <w:b/>
                <w:bCs/>
              </w:rPr>
              <w:t>Slices</w:t>
            </w:r>
          </w:p>
        </w:tc>
        <w:tc>
          <w:tcPr>
            <w:tcW w:w="1800" w:type="dxa"/>
          </w:tcPr>
          <w:p w14:paraId="36269370" w14:textId="77777777" w:rsidR="00F71067" w:rsidRPr="00A73130" w:rsidRDefault="00F71067" w:rsidP="00A73130">
            <w:pPr>
              <w:jc w:val="center"/>
              <w:rPr>
                <w:rFonts w:ascii="Times New Roman" w:hAnsi="Times New Roman" w:cs="Times New Roman"/>
                <w:b/>
                <w:bCs/>
              </w:rPr>
            </w:pPr>
            <w:r w:rsidRPr="00A73130">
              <w:rPr>
                <w:rFonts w:ascii="Times New Roman" w:hAnsi="Times New Roman" w:cs="Times New Roman"/>
                <w:b/>
                <w:bCs/>
              </w:rPr>
              <w:t>Reconstruction Kernel</w:t>
            </w:r>
          </w:p>
        </w:tc>
        <w:tc>
          <w:tcPr>
            <w:tcW w:w="1440" w:type="dxa"/>
            <w:vAlign w:val="center"/>
          </w:tcPr>
          <w:p w14:paraId="00F2F334" w14:textId="77777777" w:rsidR="00F71067" w:rsidRPr="00A73130" w:rsidRDefault="00F71067" w:rsidP="00A73130">
            <w:pPr>
              <w:jc w:val="center"/>
              <w:rPr>
                <w:rFonts w:ascii="Times New Roman" w:hAnsi="Times New Roman" w:cs="Times New Roman"/>
                <w:b/>
                <w:bCs/>
              </w:rPr>
            </w:pPr>
            <w:r w:rsidRPr="00A73130">
              <w:rPr>
                <w:rFonts w:ascii="Times New Roman" w:hAnsi="Times New Roman" w:cs="Times New Roman"/>
                <w:b/>
                <w:bCs/>
              </w:rPr>
              <w:t>Slice</w:t>
            </w:r>
          </w:p>
          <w:p w14:paraId="0368B842" w14:textId="77777777" w:rsidR="00F71067" w:rsidRPr="00A73130" w:rsidRDefault="00F71067" w:rsidP="00A73130">
            <w:pPr>
              <w:jc w:val="center"/>
              <w:rPr>
                <w:rFonts w:ascii="Times New Roman" w:hAnsi="Times New Roman" w:cs="Times New Roman"/>
                <w:b/>
                <w:bCs/>
              </w:rPr>
            </w:pPr>
            <w:r w:rsidRPr="00A73130">
              <w:rPr>
                <w:rFonts w:ascii="Times New Roman" w:hAnsi="Times New Roman" w:cs="Times New Roman"/>
                <w:b/>
                <w:bCs/>
              </w:rPr>
              <w:t>Thickness</w:t>
            </w:r>
          </w:p>
        </w:tc>
        <w:tc>
          <w:tcPr>
            <w:tcW w:w="1260" w:type="dxa"/>
            <w:vAlign w:val="center"/>
          </w:tcPr>
          <w:p w14:paraId="63716F74" w14:textId="77777777" w:rsidR="00F71067" w:rsidRPr="00A73130" w:rsidRDefault="00F71067" w:rsidP="00A73130">
            <w:pPr>
              <w:jc w:val="center"/>
              <w:rPr>
                <w:rFonts w:ascii="Times New Roman" w:hAnsi="Times New Roman" w:cs="Times New Roman"/>
                <w:b/>
                <w:bCs/>
              </w:rPr>
            </w:pPr>
            <w:r w:rsidRPr="00A73130">
              <w:rPr>
                <w:rFonts w:ascii="Times New Roman" w:hAnsi="Times New Roman" w:cs="Times New Roman"/>
                <w:b/>
                <w:bCs/>
              </w:rPr>
              <w:t>Slice Spacing</w:t>
            </w:r>
          </w:p>
        </w:tc>
      </w:tr>
      <w:tr w:rsidR="00F71067" w:rsidRPr="00A73130" w14:paraId="456B6D50" w14:textId="77777777" w:rsidTr="00A73130">
        <w:tc>
          <w:tcPr>
            <w:tcW w:w="1043" w:type="dxa"/>
            <w:vAlign w:val="center"/>
          </w:tcPr>
          <w:p w14:paraId="1672C123" w14:textId="77777777" w:rsidR="00F71067" w:rsidRPr="00A73130" w:rsidRDefault="00F71067" w:rsidP="00A73130">
            <w:pPr>
              <w:jc w:val="center"/>
              <w:rPr>
                <w:rFonts w:ascii="Times New Roman" w:hAnsi="Times New Roman" w:cs="Times New Roman"/>
                <w:b/>
                <w:bCs/>
              </w:rPr>
            </w:pPr>
            <w:r w:rsidRPr="00A73130">
              <w:rPr>
                <w:rFonts w:ascii="Times New Roman" w:hAnsi="Times New Roman" w:cs="Times New Roman"/>
                <w:b/>
                <w:bCs/>
              </w:rPr>
              <w:t xml:space="preserve">1 </w:t>
            </w:r>
          </w:p>
        </w:tc>
        <w:tc>
          <w:tcPr>
            <w:tcW w:w="2462" w:type="dxa"/>
          </w:tcPr>
          <w:p w14:paraId="4B68066C"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Siemens Flash</w:t>
            </w:r>
          </w:p>
        </w:tc>
        <w:tc>
          <w:tcPr>
            <w:tcW w:w="1350" w:type="dxa"/>
          </w:tcPr>
          <w:p w14:paraId="70CB4B9A"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128</w:t>
            </w:r>
          </w:p>
        </w:tc>
        <w:tc>
          <w:tcPr>
            <w:tcW w:w="1800" w:type="dxa"/>
          </w:tcPr>
          <w:p w14:paraId="42204224"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I-70f/2</w:t>
            </w:r>
          </w:p>
        </w:tc>
        <w:tc>
          <w:tcPr>
            <w:tcW w:w="1440" w:type="dxa"/>
            <w:vAlign w:val="center"/>
          </w:tcPr>
          <w:p w14:paraId="6A9627D5"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0.75 mm</w:t>
            </w:r>
          </w:p>
        </w:tc>
        <w:tc>
          <w:tcPr>
            <w:tcW w:w="1260" w:type="dxa"/>
            <w:vAlign w:val="center"/>
          </w:tcPr>
          <w:p w14:paraId="1D82FE88"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0.70 mm</w:t>
            </w:r>
          </w:p>
        </w:tc>
      </w:tr>
      <w:tr w:rsidR="00F71067" w:rsidRPr="00A73130" w14:paraId="70DA8B07" w14:textId="77777777" w:rsidTr="00A73130">
        <w:tc>
          <w:tcPr>
            <w:tcW w:w="1043" w:type="dxa"/>
            <w:vAlign w:val="center"/>
          </w:tcPr>
          <w:p w14:paraId="454D81F6" w14:textId="77777777" w:rsidR="00F71067" w:rsidRPr="00A73130" w:rsidRDefault="00F71067" w:rsidP="00A73130">
            <w:pPr>
              <w:jc w:val="center"/>
              <w:rPr>
                <w:rFonts w:ascii="Times New Roman" w:hAnsi="Times New Roman" w:cs="Times New Roman"/>
                <w:b/>
                <w:bCs/>
              </w:rPr>
            </w:pPr>
            <w:r w:rsidRPr="00A73130">
              <w:rPr>
                <w:rFonts w:ascii="Times New Roman" w:hAnsi="Times New Roman" w:cs="Times New Roman"/>
                <w:b/>
                <w:bCs/>
              </w:rPr>
              <w:t xml:space="preserve">2 </w:t>
            </w:r>
          </w:p>
        </w:tc>
        <w:tc>
          <w:tcPr>
            <w:tcW w:w="2462" w:type="dxa"/>
          </w:tcPr>
          <w:p w14:paraId="497F836C"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Siemens Flash</w:t>
            </w:r>
          </w:p>
        </w:tc>
        <w:tc>
          <w:tcPr>
            <w:tcW w:w="1350" w:type="dxa"/>
          </w:tcPr>
          <w:p w14:paraId="3BE1A3E5"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128</w:t>
            </w:r>
          </w:p>
        </w:tc>
        <w:tc>
          <w:tcPr>
            <w:tcW w:w="1800" w:type="dxa"/>
          </w:tcPr>
          <w:p w14:paraId="5A5963FA"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B60f</w:t>
            </w:r>
          </w:p>
        </w:tc>
        <w:tc>
          <w:tcPr>
            <w:tcW w:w="1440" w:type="dxa"/>
            <w:vAlign w:val="center"/>
          </w:tcPr>
          <w:p w14:paraId="325D5B37"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1.00 mm</w:t>
            </w:r>
          </w:p>
        </w:tc>
        <w:tc>
          <w:tcPr>
            <w:tcW w:w="1260" w:type="dxa"/>
            <w:vAlign w:val="center"/>
          </w:tcPr>
          <w:p w14:paraId="42812E50"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1.00 mm</w:t>
            </w:r>
          </w:p>
        </w:tc>
      </w:tr>
      <w:tr w:rsidR="00F71067" w:rsidRPr="00A73130" w14:paraId="61FDCF13" w14:textId="77777777" w:rsidTr="00A73130">
        <w:tc>
          <w:tcPr>
            <w:tcW w:w="1043" w:type="dxa"/>
            <w:vAlign w:val="center"/>
          </w:tcPr>
          <w:p w14:paraId="0B146ED4" w14:textId="77777777" w:rsidR="00F71067" w:rsidRPr="00A73130" w:rsidRDefault="00F71067" w:rsidP="00A73130">
            <w:pPr>
              <w:jc w:val="center"/>
              <w:rPr>
                <w:rFonts w:ascii="Times New Roman" w:hAnsi="Times New Roman" w:cs="Times New Roman"/>
                <w:b/>
                <w:bCs/>
              </w:rPr>
            </w:pPr>
            <w:r w:rsidRPr="00A73130">
              <w:rPr>
                <w:rFonts w:ascii="Times New Roman" w:hAnsi="Times New Roman" w:cs="Times New Roman"/>
                <w:b/>
                <w:bCs/>
              </w:rPr>
              <w:t xml:space="preserve">3 </w:t>
            </w:r>
          </w:p>
        </w:tc>
        <w:tc>
          <w:tcPr>
            <w:tcW w:w="2462" w:type="dxa"/>
          </w:tcPr>
          <w:p w14:paraId="29EC620E"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Sensation 16</w:t>
            </w:r>
          </w:p>
        </w:tc>
        <w:tc>
          <w:tcPr>
            <w:tcW w:w="1350" w:type="dxa"/>
          </w:tcPr>
          <w:p w14:paraId="6C7A7EE9"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16</w:t>
            </w:r>
          </w:p>
        </w:tc>
        <w:tc>
          <w:tcPr>
            <w:tcW w:w="1800" w:type="dxa"/>
          </w:tcPr>
          <w:p w14:paraId="3263A9F4"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B50f</w:t>
            </w:r>
          </w:p>
        </w:tc>
        <w:tc>
          <w:tcPr>
            <w:tcW w:w="1440" w:type="dxa"/>
            <w:vAlign w:val="center"/>
          </w:tcPr>
          <w:p w14:paraId="347BD27A"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1.00 mm</w:t>
            </w:r>
          </w:p>
        </w:tc>
        <w:tc>
          <w:tcPr>
            <w:tcW w:w="1260" w:type="dxa"/>
            <w:vAlign w:val="center"/>
          </w:tcPr>
          <w:p w14:paraId="0D466E30"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1.00 mm</w:t>
            </w:r>
          </w:p>
        </w:tc>
      </w:tr>
      <w:tr w:rsidR="00F71067" w:rsidRPr="00A73130" w14:paraId="43EDE883" w14:textId="77777777" w:rsidTr="00A73130">
        <w:tc>
          <w:tcPr>
            <w:tcW w:w="1043" w:type="dxa"/>
            <w:vAlign w:val="center"/>
          </w:tcPr>
          <w:p w14:paraId="60FDE91D" w14:textId="77777777" w:rsidR="00F71067" w:rsidRPr="00A73130" w:rsidRDefault="00F71067" w:rsidP="00A73130">
            <w:pPr>
              <w:jc w:val="center"/>
              <w:rPr>
                <w:rFonts w:ascii="Times New Roman" w:hAnsi="Times New Roman" w:cs="Times New Roman"/>
                <w:b/>
                <w:bCs/>
              </w:rPr>
            </w:pPr>
            <w:r w:rsidRPr="00A73130">
              <w:rPr>
                <w:rFonts w:ascii="Times New Roman" w:hAnsi="Times New Roman" w:cs="Times New Roman"/>
                <w:b/>
                <w:bCs/>
              </w:rPr>
              <w:t xml:space="preserve">4 </w:t>
            </w:r>
          </w:p>
        </w:tc>
        <w:tc>
          <w:tcPr>
            <w:tcW w:w="2462" w:type="dxa"/>
          </w:tcPr>
          <w:p w14:paraId="07E4D5E1"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GE LightSpeed VCT</w:t>
            </w:r>
          </w:p>
        </w:tc>
        <w:tc>
          <w:tcPr>
            <w:tcW w:w="1350" w:type="dxa"/>
          </w:tcPr>
          <w:p w14:paraId="70EDD221"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64</w:t>
            </w:r>
          </w:p>
        </w:tc>
        <w:tc>
          <w:tcPr>
            <w:tcW w:w="1800" w:type="dxa"/>
          </w:tcPr>
          <w:p w14:paraId="6EA3416F"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BONE</w:t>
            </w:r>
          </w:p>
        </w:tc>
        <w:tc>
          <w:tcPr>
            <w:tcW w:w="1440" w:type="dxa"/>
            <w:vAlign w:val="center"/>
          </w:tcPr>
          <w:p w14:paraId="08122C80"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1.25 mm</w:t>
            </w:r>
          </w:p>
        </w:tc>
        <w:tc>
          <w:tcPr>
            <w:tcW w:w="1260" w:type="dxa"/>
            <w:vAlign w:val="center"/>
          </w:tcPr>
          <w:p w14:paraId="3C41D0A4"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1.25 mm</w:t>
            </w:r>
          </w:p>
        </w:tc>
      </w:tr>
      <w:tr w:rsidR="00F71067" w:rsidRPr="00A73130" w14:paraId="681486A3" w14:textId="77777777" w:rsidTr="00A73130">
        <w:tc>
          <w:tcPr>
            <w:tcW w:w="1043" w:type="dxa"/>
            <w:vAlign w:val="center"/>
          </w:tcPr>
          <w:p w14:paraId="18FDC7A1" w14:textId="77777777" w:rsidR="00F71067" w:rsidRPr="00A73130" w:rsidRDefault="00F71067" w:rsidP="00A73130">
            <w:pPr>
              <w:jc w:val="center"/>
              <w:rPr>
                <w:rFonts w:ascii="Times New Roman" w:hAnsi="Times New Roman" w:cs="Times New Roman"/>
                <w:b/>
                <w:bCs/>
              </w:rPr>
            </w:pPr>
            <w:r w:rsidRPr="00A73130">
              <w:rPr>
                <w:rFonts w:ascii="Times New Roman" w:hAnsi="Times New Roman" w:cs="Times New Roman"/>
                <w:b/>
                <w:bCs/>
              </w:rPr>
              <w:t xml:space="preserve">5 </w:t>
            </w:r>
          </w:p>
        </w:tc>
        <w:tc>
          <w:tcPr>
            <w:tcW w:w="2462" w:type="dxa"/>
          </w:tcPr>
          <w:p w14:paraId="5AE01D64"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GE LightSpeed Qxi</w:t>
            </w:r>
          </w:p>
        </w:tc>
        <w:tc>
          <w:tcPr>
            <w:tcW w:w="1350" w:type="dxa"/>
          </w:tcPr>
          <w:p w14:paraId="62D45E1E"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4</w:t>
            </w:r>
          </w:p>
        </w:tc>
        <w:tc>
          <w:tcPr>
            <w:tcW w:w="1800" w:type="dxa"/>
          </w:tcPr>
          <w:p w14:paraId="082B881B"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BONE</w:t>
            </w:r>
          </w:p>
        </w:tc>
        <w:tc>
          <w:tcPr>
            <w:tcW w:w="1440" w:type="dxa"/>
            <w:vAlign w:val="center"/>
          </w:tcPr>
          <w:p w14:paraId="09113A2C"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1.25 mm</w:t>
            </w:r>
          </w:p>
        </w:tc>
        <w:tc>
          <w:tcPr>
            <w:tcW w:w="1260" w:type="dxa"/>
            <w:vAlign w:val="center"/>
          </w:tcPr>
          <w:p w14:paraId="74F14C99"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1.25 mm</w:t>
            </w:r>
          </w:p>
        </w:tc>
      </w:tr>
      <w:tr w:rsidR="00F71067" w:rsidRPr="00A73130" w14:paraId="7A26E346" w14:textId="77777777" w:rsidTr="00A73130">
        <w:tc>
          <w:tcPr>
            <w:tcW w:w="1043" w:type="dxa"/>
            <w:vAlign w:val="center"/>
          </w:tcPr>
          <w:p w14:paraId="767DFB32" w14:textId="77777777" w:rsidR="00F71067" w:rsidRPr="00A73130" w:rsidRDefault="00F71067" w:rsidP="00A73130">
            <w:pPr>
              <w:jc w:val="center"/>
              <w:rPr>
                <w:rFonts w:ascii="Times New Roman" w:hAnsi="Times New Roman" w:cs="Times New Roman"/>
                <w:b/>
                <w:bCs/>
              </w:rPr>
            </w:pPr>
            <w:r w:rsidRPr="00A73130">
              <w:rPr>
                <w:rFonts w:ascii="Times New Roman" w:hAnsi="Times New Roman" w:cs="Times New Roman"/>
                <w:b/>
                <w:bCs/>
              </w:rPr>
              <w:t xml:space="preserve">6 </w:t>
            </w:r>
          </w:p>
        </w:tc>
        <w:tc>
          <w:tcPr>
            <w:tcW w:w="2462" w:type="dxa"/>
          </w:tcPr>
          <w:p w14:paraId="5A1AA127"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Philips Ingenuity Core</w:t>
            </w:r>
          </w:p>
        </w:tc>
        <w:tc>
          <w:tcPr>
            <w:tcW w:w="1350" w:type="dxa"/>
          </w:tcPr>
          <w:p w14:paraId="4AA535E6"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128</w:t>
            </w:r>
          </w:p>
        </w:tc>
        <w:tc>
          <w:tcPr>
            <w:tcW w:w="1800" w:type="dxa"/>
          </w:tcPr>
          <w:p w14:paraId="3F11A580"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B</w:t>
            </w:r>
          </w:p>
        </w:tc>
        <w:tc>
          <w:tcPr>
            <w:tcW w:w="1440" w:type="dxa"/>
            <w:vAlign w:val="center"/>
          </w:tcPr>
          <w:p w14:paraId="2306FD63"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2.00 mm</w:t>
            </w:r>
          </w:p>
        </w:tc>
        <w:tc>
          <w:tcPr>
            <w:tcW w:w="1260" w:type="dxa"/>
            <w:vAlign w:val="center"/>
          </w:tcPr>
          <w:p w14:paraId="5E33894B"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1.00 mm</w:t>
            </w:r>
          </w:p>
        </w:tc>
      </w:tr>
      <w:tr w:rsidR="00F71067" w:rsidRPr="00A73130" w14:paraId="2B56C3CA" w14:textId="77777777" w:rsidTr="00A73130">
        <w:tc>
          <w:tcPr>
            <w:tcW w:w="1043" w:type="dxa"/>
            <w:vAlign w:val="center"/>
          </w:tcPr>
          <w:p w14:paraId="40E9FD40" w14:textId="77777777" w:rsidR="00F71067" w:rsidRPr="00A73130" w:rsidRDefault="00F71067" w:rsidP="00A73130">
            <w:pPr>
              <w:jc w:val="center"/>
              <w:rPr>
                <w:rFonts w:ascii="Times New Roman" w:hAnsi="Times New Roman" w:cs="Times New Roman"/>
                <w:b/>
                <w:bCs/>
              </w:rPr>
            </w:pPr>
            <w:r w:rsidRPr="00A73130">
              <w:rPr>
                <w:rFonts w:ascii="Times New Roman" w:hAnsi="Times New Roman" w:cs="Times New Roman"/>
                <w:b/>
                <w:bCs/>
              </w:rPr>
              <w:t xml:space="preserve">7 </w:t>
            </w:r>
          </w:p>
        </w:tc>
        <w:tc>
          <w:tcPr>
            <w:tcW w:w="2462" w:type="dxa"/>
          </w:tcPr>
          <w:p w14:paraId="6BA54DCC"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Toshiba Asteion</w:t>
            </w:r>
          </w:p>
        </w:tc>
        <w:tc>
          <w:tcPr>
            <w:tcW w:w="1350" w:type="dxa"/>
          </w:tcPr>
          <w:p w14:paraId="3FA68B3D"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4</w:t>
            </w:r>
          </w:p>
        </w:tc>
        <w:tc>
          <w:tcPr>
            <w:tcW w:w="1800" w:type="dxa"/>
          </w:tcPr>
          <w:p w14:paraId="73386E03"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FC56</w:t>
            </w:r>
          </w:p>
        </w:tc>
        <w:tc>
          <w:tcPr>
            <w:tcW w:w="1440" w:type="dxa"/>
            <w:vAlign w:val="center"/>
          </w:tcPr>
          <w:p w14:paraId="56E15489"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3.00 mm</w:t>
            </w:r>
          </w:p>
        </w:tc>
        <w:tc>
          <w:tcPr>
            <w:tcW w:w="1260" w:type="dxa"/>
            <w:vAlign w:val="center"/>
          </w:tcPr>
          <w:p w14:paraId="1D74F7E5" w14:textId="77777777" w:rsidR="00F71067" w:rsidRPr="00A73130" w:rsidRDefault="00F71067" w:rsidP="00A73130">
            <w:pPr>
              <w:jc w:val="center"/>
              <w:rPr>
                <w:rFonts w:ascii="Times New Roman" w:hAnsi="Times New Roman" w:cs="Times New Roman"/>
              </w:rPr>
            </w:pPr>
            <w:r w:rsidRPr="00A73130">
              <w:rPr>
                <w:rFonts w:ascii="Times New Roman" w:hAnsi="Times New Roman" w:cs="Times New Roman"/>
              </w:rPr>
              <w:t>3.00 mm</w:t>
            </w:r>
          </w:p>
        </w:tc>
      </w:tr>
    </w:tbl>
    <w:p w14:paraId="58355676" w14:textId="5B0B6D51" w:rsidR="00FC09E7" w:rsidRDefault="00FC09E7">
      <w:pPr>
        <w:rPr>
          <w:rFonts w:cstheme="minorHAnsi"/>
          <w:b/>
          <w:bCs/>
          <w:color w:val="212121"/>
          <w:shd w:val="clear" w:color="auto" w:fill="FFFFFF"/>
        </w:rPr>
      </w:pPr>
      <w:r>
        <w:rPr>
          <w:rFonts w:cstheme="minorHAnsi"/>
          <w:b/>
          <w:bCs/>
          <w:color w:val="212121"/>
          <w:shd w:val="clear" w:color="auto" w:fill="FFFFFF"/>
        </w:rPr>
        <w:br w:type="page"/>
      </w:r>
    </w:p>
    <w:p w14:paraId="1CA106F0" w14:textId="6DB0D422" w:rsidR="00576F98" w:rsidRPr="00F71067" w:rsidRDefault="00576F98" w:rsidP="00576F98">
      <w:pPr>
        <w:rPr>
          <w:rFonts w:ascii="Times New Roman" w:hAnsi="Times New Roman" w:cs="Times New Roman"/>
          <w:color w:val="212121"/>
          <w:shd w:val="clear" w:color="auto" w:fill="FFFFFF"/>
        </w:rPr>
      </w:pPr>
      <w:r w:rsidRPr="00F71067">
        <w:rPr>
          <w:rFonts w:ascii="Times New Roman" w:hAnsi="Times New Roman" w:cs="Times New Roman"/>
          <w:b/>
          <w:bCs/>
          <w:color w:val="212121"/>
          <w:shd w:val="clear" w:color="auto" w:fill="FFFFFF"/>
        </w:rPr>
        <w:t xml:space="preserve">Table </w:t>
      </w:r>
      <w:r w:rsidR="003200CC" w:rsidRPr="00F71067">
        <w:rPr>
          <w:rFonts w:ascii="Times New Roman" w:hAnsi="Times New Roman" w:cs="Times New Roman"/>
          <w:b/>
          <w:bCs/>
          <w:color w:val="212121"/>
          <w:shd w:val="clear" w:color="auto" w:fill="FFFFFF"/>
        </w:rPr>
        <w:t>3</w:t>
      </w:r>
      <w:r w:rsidRPr="00F71067">
        <w:rPr>
          <w:rFonts w:ascii="Times New Roman" w:hAnsi="Times New Roman" w:cs="Times New Roman"/>
          <w:color w:val="212121"/>
          <w:shd w:val="clear" w:color="auto" w:fill="FFFFFF"/>
        </w:rPr>
        <w:t>:  A listing of spokes from ordered according to the CT slice thickness used to scan screening participants. Emphysema metric ratios were evaluated comparing lung cancer cases to benign cases showing that LAV950 applied to thick CT image slices had the highest emphysema metric ratios (red text) between lung cancer cases and non-lung cancer cases.</w:t>
      </w:r>
    </w:p>
    <w:p w14:paraId="6893DEE1" w14:textId="77777777" w:rsidR="00576F98" w:rsidRPr="00576F98" w:rsidRDefault="00576F98" w:rsidP="00576F98">
      <w:pPr>
        <w:rPr>
          <w:rFonts w:cstheme="minorHAnsi"/>
          <w:color w:val="212121"/>
          <w:shd w:val="clear" w:color="auto" w:fill="FFFFFF"/>
        </w:rPr>
      </w:pPr>
    </w:p>
    <w:tbl>
      <w:tblPr>
        <w:tblStyle w:val="TableGrid"/>
        <w:tblW w:w="0" w:type="auto"/>
        <w:tblLook w:val="04A0" w:firstRow="1" w:lastRow="0" w:firstColumn="1" w:lastColumn="0" w:noHBand="0" w:noVBand="1"/>
      </w:tblPr>
      <w:tblGrid>
        <w:gridCol w:w="1155"/>
        <w:gridCol w:w="1244"/>
        <w:gridCol w:w="1163"/>
        <w:gridCol w:w="1154"/>
        <w:gridCol w:w="1162"/>
        <w:gridCol w:w="1147"/>
        <w:gridCol w:w="1159"/>
        <w:gridCol w:w="1166"/>
      </w:tblGrid>
      <w:tr w:rsidR="00576F98" w:rsidRPr="00F71067" w14:paraId="6DE06942" w14:textId="77777777" w:rsidTr="00FC1888">
        <w:tc>
          <w:tcPr>
            <w:tcW w:w="1168" w:type="dxa"/>
            <w:vAlign w:val="center"/>
          </w:tcPr>
          <w:p w14:paraId="471B166A"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Spoke</w:t>
            </w:r>
          </w:p>
        </w:tc>
        <w:tc>
          <w:tcPr>
            <w:tcW w:w="1168" w:type="dxa"/>
            <w:vAlign w:val="center"/>
          </w:tcPr>
          <w:p w14:paraId="7537A909"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Slice</w:t>
            </w:r>
          </w:p>
          <w:p w14:paraId="735CB7E0"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Thickness</w:t>
            </w:r>
          </w:p>
        </w:tc>
        <w:tc>
          <w:tcPr>
            <w:tcW w:w="1169" w:type="dxa"/>
            <w:vAlign w:val="center"/>
          </w:tcPr>
          <w:p w14:paraId="47070516"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Lung</w:t>
            </w:r>
          </w:p>
          <w:p w14:paraId="735AE871"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Volume</w:t>
            </w:r>
          </w:p>
        </w:tc>
        <w:tc>
          <w:tcPr>
            <w:tcW w:w="1169" w:type="dxa"/>
            <w:vAlign w:val="center"/>
          </w:tcPr>
          <w:p w14:paraId="019433E3"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Mean</w:t>
            </w:r>
          </w:p>
          <w:p w14:paraId="2D973042"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HU</w:t>
            </w:r>
          </w:p>
        </w:tc>
        <w:tc>
          <w:tcPr>
            <w:tcW w:w="1169" w:type="dxa"/>
            <w:vAlign w:val="center"/>
          </w:tcPr>
          <w:p w14:paraId="1C230E93"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Median</w:t>
            </w:r>
          </w:p>
          <w:p w14:paraId="07F2DE08"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HU</w:t>
            </w:r>
          </w:p>
        </w:tc>
        <w:tc>
          <w:tcPr>
            <w:tcW w:w="1169" w:type="dxa"/>
            <w:vAlign w:val="center"/>
          </w:tcPr>
          <w:p w14:paraId="0B3C92B8"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Std Dev</w:t>
            </w:r>
          </w:p>
          <w:p w14:paraId="2DD54259"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HU</w:t>
            </w:r>
          </w:p>
        </w:tc>
        <w:tc>
          <w:tcPr>
            <w:tcW w:w="1169" w:type="dxa"/>
            <w:vAlign w:val="center"/>
          </w:tcPr>
          <w:p w14:paraId="695F1394"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Perc15</w:t>
            </w:r>
          </w:p>
        </w:tc>
        <w:tc>
          <w:tcPr>
            <w:tcW w:w="1169" w:type="dxa"/>
            <w:vAlign w:val="center"/>
          </w:tcPr>
          <w:p w14:paraId="7F7F02A5"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LAV950</w:t>
            </w:r>
          </w:p>
          <w:p w14:paraId="46956F6C"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w:t>
            </w:r>
          </w:p>
        </w:tc>
      </w:tr>
      <w:tr w:rsidR="00576F98" w:rsidRPr="00F71067" w14:paraId="06A37F7A" w14:textId="77777777" w:rsidTr="00FC1888">
        <w:tc>
          <w:tcPr>
            <w:tcW w:w="1168" w:type="dxa"/>
            <w:vAlign w:val="center"/>
          </w:tcPr>
          <w:p w14:paraId="5532FFD0"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 xml:space="preserve">1 </w:t>
            </w:r>
          </w:p>
        </w:tc>
        <w:tc>
          <w:tcPr>
            <w:tcW w:w="1168" w:type="dxa"/>
            <w:vAlign w:val="center"/>
          </w:tcPr>
          <w:p w14:paraId="208CABB3"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0.75 mm</w:t>
            </w:r>
          </w:p>
        </w:tc>
        <w:tc>
          <w:tcPr>
            <w:tcW w:w="1169" w:type="dxa"/>
            <w:vAlign w:val="center"/>
          </w:tcPr>
          <w:p w14:paraId="4FA3C366"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0.94</w:t>
            </w:r>
          </w:p>
        </w:tc>
        <w:tc>
          <w:tcPr>
            <w:tcW w:w="1169" w:type="dxa"/>
            <w:vAlign w:val="center"/>
          </w:tcPr>
          <w:p w14:paraId="588C03EF"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1.01</w:t>
            </w:r>
          </w:p>
        </w:tc>
        <w:tc>
          <w:tcPr>
            <w:tcW w:w="1169" w:type="dxa"/>
            <w:vAlign w:val="center"/>
          </w:tcPr>
          <w:p w14:paraId="0E7FC689"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1.01</w:t>
            </w:r>
          </w:p>
        </w:tc>
        <w:tc>
          <w:tcPr>
            <w:tcW w:w="1169" w:type="dxa"/>
            <w:vAlign w:val="center"/>
          </w:tcPr>
          <w:p w14:paraId="56F04006"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0.96</w:t>
            </w:r>
          </w:p>
        </w:tc>
        <w:tc>
          <w:tcPr>
            <w:tcW w:w="1169" w:type="dxa"/>
            <w:vAlign w:val="center"/>
          </w:tcPr>
          <w:p w14:paraId="59D5003E"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1.00</w:t>
            </w:r>
          </w:p>
        </w:tc>
        <w:tc>
          <w:tcPr>
            <w:tcW w:w="1169" w:type="dxa"/>
            <w:vAlign w:val="center"/>
          </w:tcPr>
          <w:p w14:paraId="5B773119"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1.04</w:t>
            </w:r>
          </w:p>
        </w:tc>
      </w:tr>
      <w:tr w:rsidR="00576F98" w:rsidRPr="00F71067" w14:paraId="15A2E73B" w14:textId="77777777" w:rsidTr="00FC1888">
        <w:tc>
          <w:tcPr>
            <w:tcW w:w="1168" w:type="dxa"/>
            <w:vAlign w:val="center"/>
          </w:tcPr>
          <w:p w14:paraId="495E144E"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 xml:space="preserve">2 </w:t>
            </w:r>
          </w:p>
        </w:tc>
        <w:tc>
          <w:tcPr>
            <w:tcW w:w="1168" w:type="dxa"/>
            <w:vAlign w:val="center"/>
          </w:tcPr>
          <w:p w14:paraId="393DDBE3"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1.00 mm</w:t>
            </w:r>
          </w:p>
        </w:tc>
        <w:tc>
          <w:tcPr>
            <w:tcW w:w="1169" w:type="dxa"/>
            <w:vAlign w:val="center"/>
          </w:tcPr>
          <w:p w14:paraId="15296E5B"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0.98</w:t>
            </w:r>
          </w:p>
        </w:tc>
        <w:tc>
          <w:tcPr>
            <w:tcW w:w="1169" w:type="dxa"/>
            <w:vAlign w:val="center"/>
          </w:tcPr>
          <w:p w14:paraId="717B5932"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1.01</w:t>
            </w:r>
          </w:p>
        </w:tc>
        <w:tc>
          <w:tcPr>
            <w:tcW w:w="1169" w:type="dxa"/>
            <w:vAlign w:val="center"/>
          </w:tcPr>
          <w:p w14:paraId="2419BF96"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1.01</w:t>
            </w:r>
          </w:p>
        </w:tc>
        <w:tc>
          <w:tcPr>
            <w:tcW w:w="1169" w:type="dxa"/>
            <w:vAlign w:val="center"/>
          </w:tcPr>
          <w:p w14:paraId="0AD7B10A"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0.98</w:t>
            </w:r>
          </w:p>
        </w:tc>
        <w:tc>
          <w:tcPr>
            <w:tcW w:w="1169" w:type="dxa"/>
            <w:vAlign w:val="center"/>
          </w:tcPr>
          <w:p w14:paraId="0FAF946B"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1.00</w:t>
            </w:r>
          </w:p>
        </w:tc>
        <w:tc>
          <w:tcPr>
            <w:tcW w:w="1169" w:type="dxa"/>
            <w:vAlign w:val="center"/>
          </w:tcPr>
          <w:p w14:paraId="5DDD80CB"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1.02</w:t>
            </w:r>
          </w:p>
        </w:tc>
      </w:tr>
      <w:tr w:rsidR="00576F98" w:rsidRPr="00F71067" w14:paraId="5FA9D094" w14:textId="77777777" w:rsidTr="00FC1888">
        <w:tc>
          <w:tcPr>
            <w:tcW w:w="1168" w:type="dxa"/>
            <w:vAlign w:val="center"/>
          </w:tcPr>
          <w:p w14:paraId="258D8319"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 xml:space="preserve">3 </w:t>
            </w:r>
          </w:p>
        </w:tc>
        <w:tc>
          <w:tcPr>
            <w:tcW w:w="1168" w:type="dxa"/>
            <w:vAlign w:val="center"/>
          </w:tcPr>
          <w:p w14:paraId="40EB268E"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1.00 mm</w:t>
            </w:r>
          </w:p>
        </w:tc>
        <w:tc>
          <w:tcPr>
            <w:tcW w:w="1169" w:type="dxa"/>
            <w:vAlign w:val="center"/>
          </w:tcPr>
          <w:p w14:paraId="1832F293"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1.08</w:t>
            </w:r>
          </w:p>
        </w:tc>
        <w:tc>
          <w:tcPr>
            <w:tcW w:w="1169" w:type="dxa"/>
            <w:vAlign w:val="center"/>
          </w:tcPr>
          <w:p w14:paraId="7590B4D6"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1.00</w:t>
            </w:r>
          </w:p>
        </w:tc>
        <w:tc>
          <w:tcPr>
            <w:tcW w:w="1169" w:type="dxa"/>
            <w:vAlign w:val="center"/>
          </w:tcPr>
          <w:p w14:paraId="4B7661DD"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1.01</w:t>
            </w:r>
          </w:p>
        </w:tc>
        <w:tc>
          <w:tcPr>
            <w:tcW w:w="1169" w:type="dxa"/>
            <w:vAlign w:val="center"/>
          </w:tcPr>
          <w:p w14:paraId="17953953"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0.96</w:t>
            </w:r>
          </w:p>
        </w:tc>
        <w:tc>
          <w:tcPr>
            <w:tcW w:w="1169" w:type="dxa"/>
            <w:vAlign w:val="center"/>
          </w:tcPr>
          <w:p w14:paraId="52C4D70E"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1.00</w:t>
            </w:r>
          </w:p>
        </w:tc>
        <w:tc>
          <w:tcPr>
            <w:tcW w:w="1169" w:type="dxa"/>
            <w:vAlign w:val="center"/>
          </w:tcPr>
          <w:p w14:paraId="647B0CE0"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0.98</w:t>
            </w:r>
          </w:p>
        </w:tc>
      </w:tr>
      <w:tr w:rsidR="00576F98" w:rsidRPr="00F71067" w14:paraId="6F896A28" w14:textId="77777777" w:rsidTr="00FC1888">
        <w:tc>
          <w:tcPr>
            <w:tcW w:w="1168" w:type="dxa"/>
            <w:vAlign w:val="center"/>
          </w:tcPr>
          <w:p w14:paraId="10B3AA7D"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 xml:space="preserve">4 </w:t>
            </w:r>
          </w:p>
        </w:tc>
        <w:tc>
          <w:tcPr>
            <w:tcW w:w="1168" w:type="dxa"/>
            <w:vAlign w:val="center"/>
          </w:tcPr>
          <w:p w14:paraId="57A04664"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1.25 mm</w:t>
            </w:r>
          </w:p>
        </w:tc>
        <w:tc>
          <w:tcPr>
            <w:tcW w:w="1169" w:type="dxa"/>
            <w:vAlign w:val="center"/>
          </w:tcPr>
          <w:p w14:paraId="3AB94105"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0.92</w:t>
            </w:r>
          </w:p>
        </w:tc>
        <w:tc>
          <w:tcPr>
            <w:tcW w:w="1169" w:type="dxa"/>
            <w:vAlign w:val="center"/>
          </w:tcPr>
          <w:p w14:paraId="70003CB9"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0.98</w:t>
            </w:r>
          </w:p>
        </w:tc>
        <w:tc>
          <w:tcPr>
            <w:tcW w:w="1169" w:type="dxa"/>
            <w:vAlign w:val="center"/>
          </w:tcPr>
          <w:p w14:paraId="5426723A"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0.99</w:t>
            </w:r>
          </w:p>
        </w:tc>
        <w:tc>
          <w:tcPr>
            <w:tcW w:w="1169" w:type="dxa"/>
            <w:vAlign w:val="center"/>
          </w:tcPr>
          <w:p w14:paraId="61F8FFFF"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0.93</w:t>
            </w:r>
          </w:p>
        </w:tc>
        <w:tc>
          <w:tcPr>
            <w:tcW w:w="1169" w:type="dxa"/>
            <w:vAlign w:val="center"/>
          </w:tcPr>
          <w:p w14:paraId="2881CD2E"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1.00</w:t>
            </w:r>
          </w:p>
        </w:tc>
        <w:tc>
          <w:tcPr>
            <w:tcW w:w="1169" w:type="dxa"/>
            <w:vAlign w:val="center"/>
          </w:tcPr>
          <w:p w14:paraId="16A914A3"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0.99</w:t>
            </w:r>
          </w:p>
        </w:tc>
      </w:tr>
      <w:tr w:rsidR="00576F98" w:rsidRPr="00F71067" w14:paraId="7E1592BA" w14:textId="77777777" w:rsidTr="00FC1888">
        <w:tc>
          <w:tcPr>
            <w:tcW w:w="1168" w:type="dxa"/>
            <w:vAlign w:val="center"/>
          </w:tcPr>
          <w:p w14:paraId="05BA8289"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 xml:space="preserve">5 </w:t>
            </w:r>
          </w:p>
        </w:tc>
        <w:tc>
          <w:tcPr>
            <w:tcW w:w="1168" w:type="dxa"/>
            <w:vAlign w:val="center"/>
          </w:tcPr>
          <w:p w14:paraId="5F2E7AF0"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1.25 mm</w:t>
            </w:r>
          </w:p>
        </w:tc>
        <w:tc>
          <w:tcPr>
            <w:tcW w:w="1169" w:type="dxa"/>
            <w:vAlign w:val="center"/>
          </w:tcPr>
          <w:p w14:paraId="152F39BC"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1.02</w:t>
            </w:r>
          </w:p>
        </w:tc>
        <w:tc>
          <w:tcPr>
            <w:tcW w:w="1169" w:type="dxa"/>
            <w:vAlign w:val="center"/>
          </w:tcPr>
          <w:p w14:paraId="4FC68E07"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0.98</w:t>
            </w:r>
          </w:p>
        </w:tc>
        <w:tc>
          <w:tcPr>
            <w:tcW w:w="1169" w:type="dxa"/>
            <w:vAlign w:val="center"/>
          </w:tcPr>
          <w:p w14:paraId="0F438D3F"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0.99</w:t>
            </w:r>
          </w:p>
        </w:tc>
        <w:tc>
          <w:tcPr>
            <w:tcW w:w="1169" w:type="dxa"/>
            <w:vAlign w:val="center"/>
          </w:tcPr>
          <w:p w14:paraId="2D8E502D"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0.96</w:t>
            </w:r>
          </w:p>
        </w:tc>
        <w:tc>
          <w:tcPr>
            <w:tcW w:w="1169" w:type="dxa"/>
            <w:vAlign w:val="center"/>
          </w:tcPr>
          <w:p w14:paraId="47A6A138"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0.98</w:t>
            </w:r>
          </w:p>
        </w:tc>
        <w:tc>
          <w:tcPr>
            <w:tcW w:w="1169" w:type="dxa"/>
            <w:tcBorders>
              <w:bottom w:val="single" w:sz="4" w:space="0" w:color="auto"/>
            </w:tcBorders>
            <w:vAlign w:val="center"/>
          </w:tcPr>
          <w:p w14:paraId="5E83B723"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1.21</w:t>
            </w:r>
          </w:p>
        </w:tc>
      </w:tr>
      <w:tr w:rsidR="00576F98" w:rsidRPr="00F71067" w14:paraId="6E7B94C7" w14:textId="77777777" w:rsidTr="00FC1888">
        <w:tc>
          <w:tcPr>
            <w:tcW w:w="1168" w:type="dxa"/>
            <w:vAlign w:val="center"/>
          </w:tcPr>
          <w:p w14:paraId="1CAAE1AF"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 xml:space="preserve">6 </w:t>
            </w:r>
          </w:p>
        </w:tc>
        <w:tc>
          <w:tcPr>
            <w:tcW w:w="1168" w:type="dxa"/>
            <w:vAlign w:val="center"/>
          </w:tcPr>
          <w:p w14:paraId="62A0B0A4"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2.00 mm</w:t>
            </w:r>
          </w:p>
        </w:tc>
        <w:tc>
          <w:tcPr>
            <w:tcW w:w="1169" w:type="dxa"/>
            <w:vAlign w:val="center"/>
          </w:tcPr>
          <w:p w14:paraId="49A57B03"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1.29</w:t>
            </w:r>
          </w:p>
        </w:tc>
        <w:tc>
          <w:tcPr>
            <w:tcW w:w="1169" w:type="dxa"/>
            <w:vAlign w:val="center"/>
          </w:tcPr>
          <w:p w14:paraId="6C6D1075"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1.04</w:t>
            </w:r>
          </w:p>
        </w:tc>
        <w:tc>
          <w:tcPr>
            <w:tcW w:w="1169" w:type="dxa"/>
            <w:vAlign w:val="center"/>
          </w:tcPr>
          <w:p w14:paraId="2F1D47B3"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1.03</w:t>
            </w:r>
          </w:p>
        </w:tc>
        <w:tc>
          <w:tcPr>
            <w:tcW w:w="1169" w:type="dxa"/>
            <w:vAlign w:val="center"/>
          </w:tcPr>
          <w:p w14:paraId="115466C9"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1.05</w:t>
            </w:r>
          </w:p>
        </w:tc>
        <w:tc>
          <w:tcPr>
            <w:tcW w:w="1169" w:type="dxa"/>
            <w:tcBorders>
              <w:right w:val="single" w:sz="4" w:space="0" w:color="auto"/>
            </w:tcBorders>
            <w:vAlign w:val="center"/>
          </w:tcPr>
          <w:p w14:paraId="6DF7EECE"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1.02</w:t>
            </w:r>
          </w:p>
        </w:tc>
        <w:tc>
          <w:tcPr>
            <w:tcW w:w="1169" w:type="dxa"/>
            <w:tcBorders>
              <w:top w:val="single" w:sz="4" w:space="0" w:color="auto"/>
              <w:left w:val="single" w:sz="4" w:space="0" w:color="auto"/>
              <w:right w:val="single" w:sz="4" w:space="0" w:color="auto"/>
            </w:tcBorders>
            <w:vAlign w:val="center"/>
          </w:tcPr>
          <w:p w14:paraId="5B91411B"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color w:val="FF0000"/>
              </w:rPr>
              <w:t>1.36</w:t>
            </w:r>
          </w:p>
        </w:tc>
      </w:tr>
      <w:tr w:rsidR="00576F98" w:rsidRPr="00F71067" w14:paraId="537E440D" w14:textId="77777777" w:rsidTr="00FC1888">
        <w:tc>
          <w:tcPr>
            <w:tcW w:w="1168" w:type="dxa"/>
            <w:vAlign w:val="center"/>
          </w:tcPr>
          <w:p w14:paraId="16078CAF"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 xml:space="preserve">7 </w:t>
            </w:r>
          </w:p>
        </w:tc>
        <w:tc>
          <w:tcPr>
            <w:tcW w:w="1168" w:type="dxa"/>
            <w:vAlign w:val="center"/>
          </w:tcPr>
          <w:p w14:paraId="3AACC8C0"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3.00 mm</w:t>
            </w:r>
          </w:p>
        </w:tc>
        <w:tc>
          <w:tcPr>
            <w:tcW w:w="1169" w:type="dxa"/>
            <w:vAlign w:val="center"/>
          </w:tcPr>
          <w:p w14:paraId="119E49EA"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1.03</w:t>
            </w:r>
          </w:p>
        </w:tc>
        <w:tc>
          <w:tcPr>
            <w:tcW w:w="1169" w:type="dxa"/>
            <w:vAlign w:val="center"/>
          </w:tcPr>
          <w:p w14:paraId="00865986"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1.02</w:t>
            </w:r>
          </w:p>
        </w:tc>
        <w:tc>
          <w:tcPr>
            <w:tcW w:w="1169" w:type="dxa"/>
            <w:vAlign w:val="center"/>
          </w:tcPr>
          <w:p w14:paraId="3D25100B"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1.01</w:t>
            </w:r>
          </w:p>
        </w:tc>
        <w:tc>
          <w:tcPr>
            <w:tcW w:w="1169" w:type="dxa"/>
            <w:vAlign w:val="center"/>
          </w:tcPr>
          <w:p w14:paraId="51E54FD6"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1.05</w:t>
            </w:r>
          </w:p>
        </w:tc>
        <w:tc>
          <w:tcPr>
            <w:tcW w:w="1169" w:type="dxa"/>
            <w:tcBorders>
              <w:right w:val="single" w:sz="4" w:space="0" w:color="auto"/>
            </w:tcBorders>
            <w:vAlign w:val="center"/>
          </w:tcPr>
          <w:p w14:paraId="6534A1E0"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1.01</w:t>
            </w:r>
          </w:p>
        </w:tc>
        <w:tc>
          <w:tcPr>
            <w:tcW w:w="1169" w:type="dxa"/>
            <w:tcBorders>
              <w:left w:val="single" w:sz="4" w:space="0" w:color="auto"/>
              <w:bottom w:val="single" w:sz="4" w:space="0" w:color="auto"/>
              <w:right w:val="single" w:sz="4" w:space="0" w:color="auto"/>
            </w:tcBorders>
            <w:vAlign w:val="center"/>
          </w:tcPr>
          <w:p w14:paraId="2F33061D"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color w:val="FF0000"/>
              </w:rPr>
              <w:t>1.34</w:t>
            </w:r>
          </w:p>
        </w:tc>
      </w:tr>
    </w:tbl>
    <w:p w14:paraId="7262E33E" w14:textId="77777777" w:rsidR="00576F98" w:rsidRDefault="00576F98">
      <w:pPr>
        <w:rPr>
          <w:rFonts w:cstheme="minorHAnsi"/>
          <w:color w:val="212121"/>
          <w:shd w:val="clear" w:color="auto" w:fill="FFFFFF"/>
        </w:rPr>
      </w:pPr>
    </w:p>
    <w:p w14:paraId="6DE6606C" w14:textId="77777777" w:rsidR="00576F98" w:rsidRDefault="00576F98">
      <w:pPr>
        <w:rPr>
          <w:rFonts w:cstheme="minorHAnsi"/>
          <w:color w:val="212121"/>
          <w:shd w:val="clear" w:color="auto" w:fill="FFFFFF"/>
        </w:rPr>
      </w:pPr>
      <w:r>
        <w:rPr>
          <w:rFonts w:cstheme="minorHAnsi"/>
          <w:color w:val="212121"/>
          <w:shd w:val="clear" w:color="auto" w:fill="FFFFFF"/>
        </w:rPr>
        <w:br w:type="page"/>
      </w:r>
    </w:p>
    <w:p w14:paraId="63AF2045" w14:textId="33C6FDFC" w:rsidR="00576F98" w:rsidRPr="00F71067" w:rsidRDefault="00576F98" w:rsidP="00576F98">
      <w:pPr>
        <w:rPr>
          <w:rFonts w:ascii="Times New Roman" w:hAnsi="Times New Roman" w:cs="Times New Roman"/>
          <w:color w:val="212121"/>
          <w:shd w:val="clear" w:color="auto" w:fill="FFFFFF"/>
        </w:rPr>
      </w:pPr>
      <w:r w:rsidRPr="00F71067">
        <w:rPr>
          <w:rFonts w:ascii="Times New Roman" w:hAnsi="Times New Roman" w:cs="Times New Roman"/>
          <w:b/>
          <w:bCs/>
          <w:color w:val="212121"/>
          <w:shd w:val="clear" w:color="auto" w:fill="FFFFFF"/>
        </w:rPr>
        <w:t xml:space="preserve">Table </w:t>
      </w:r>
      <w:r w:rsidR="003200CC" w:rsidRPr="00F71067">
        <w:rPr>
          <w:rFonts w:ascii="Times New Roman" w:hAnsi="Times New Roman" w:cs="Times New Roman"/>
          <w:b/>
          <w:bCs/>
          <w:color w:val="212121"/>
          <w:shd w:val="clear" w:color="auto" w:fill="FFFFFF"/>
        </w:rPr>
        <w:t>4</w:t>
      </w:r>
      <w:r w:rsidRPr="00F71067">
        <w:rPr>
          <w:rFonts w:ascii="Times New Roman" w:hAnsi="Times New Roman" w:cs="Times New Roman"/>
          <w:color w:val="212121"/>
          <w:shd w:val="clear" w:color="auto" w:fill="FFFFFF"/>
        </w:rPr>
        <w:t xml:space="preserve">: The mean </w:t>
      </w:r>
      <w:r w:rsidR="00167CEE" w:rsidRPr="00F71067">
        <w:rPr>
          <w:rFonts w:ascii="Times New Roman" w:hAnsi="Times New Roman" w:cs="Times New Roman"/>
          <w:color w:val="212121"/>
          <w:shd w:val="clear" w:color="auto" w:fill="FFFFFF"/>
        </w:rPr>
        <w:t>l</w:t>
      </w:r>
      <w:r w:rsidRPr="00F71067">
        <w:rPr>
          <w:rFonts w:ascii="Times New Roman" w:hAnsi="Times New Roman" w:cs="Times New Roman"/>
          <w:color w:val="212121"/>
          <w:shd w:val="clear" w:color="auto" w:fill="FFFFFF"/>
        </w:rPr>
        <w:t xml:space="preserve">ung nodule volume change and the Coefficient of Variation (COV) for </w:t>
      </w:r>
      <w:r w:rsidR="00472E25" w:rsidRPr="00F71067">
        <w:rPr>
          <w:rFonts w:ascii="Times New Roman" w:hAnsi="Times New Roman" w:cs="Times New Roman"/>
          <w:color w:val="212121"/>
          <w:shd w:val="clear" w:color="auto" w:fill="FFFFFF"/>
        </w:rPr>
        <w:t xml:space="preserve">malignant and </w:t>
      </w:r>
      <w:r w:rsidR="00004FAB" w:rsidRPr="00F71067">
        <w:rPr>
          <w:rFonts w:ascii="Times New Roman" w:hAnsi="Times New Roman" w:cs="Times New Roman"/>
          <w:color w:val="212121"/>
          <w:shd w:val="clear" w:color="auto" w:fill="FFFFFF"/>
        </w:rPr>
        <w:t>benign</w:t>
      </w:r>
      <w:r w:rsidR="00472E25" w:rsidRPr="00F71067">
        <w:rPr>
          <w:rFonts w:ascii="Times New Roman" w:hAnsi="Times New Roman" w:cs="Times New Roman"/>
          <w:color w:val="212121"/>
          <w:shd w:val="clear" w:color="auto" w:fill="FFFFFF"/>
        </w:rPr>
        <w:t xml:space="preserve"> </w:t>
      </w:r>
      <w:r w:rsidR="00004FAB" w:rsidRPr="00F71067">
        <w:rPr>
          <w:rFonts w:ascii="Times New Roman" w:hAnsi="Times New Roman" w:cs="Times New Roman"/>
          <w:color w:val="212121"/>
          <w:shd w:val="clear" w:color="auto" w:fill="FFFFFF"/>
        </w:rPr>
        <w:t xml:space="preserve">solid </w:t>
      </w:r>
      <w:r w:rsidR="00472E25" w:rsidRPr="00F71067">
        <w:rPr>
          <w:rFonts w:ascii="Times New Roman" w:hAnsi="Times New Roman" w:cs="Times New Roman"/>
          <w:color w:val="212121"/>
          <w:shd w:val="clear" w:color="auto" w:fill="FFFFFF"/>
        </w:rPr>
        <w:t>nodules</w:t>
      </w:r>
      <w:r w:rsidRPr="00F71067">
        <w:rPr>
          <w:rFonts w:ascii="Times New Roman" w:hAnsi="Times New Roman" w:cs="Times New Roman"/>
          <w:color w:val="212121"/>
          <w:shd w:val="clear" w:color="auto" w:fill="FFFFFF"/>
        </w:rPr>
        <w:t xml:space="preserve"> </w:t>
      </w:r>
      <w:r w:rsidR="00B5663D" w:rsidRPr="00F71067">
        <w:rPr>
          <w:rFonts w:ascii="Times New Roman" w:hAnsi="Times New Roman" w:cs="Times New Roman"/>
          <w:color w:val="212121"/>
          <w:shd w:val="clear" w:color="auto" w:fill="FFFFFF"/>
        </w:rPr>
        <w:t>in</w:t>
      </w:r>
      <w:r w:rsidRPr="00F71067">
        <w:rPr>
          <w:rFonts w:ascii="Times New Roman" w:hAnsi="Times New Roman" w:cs="Times New Roman"/>
          <w:color w:val="212121"/>
          <w:shd w:val="clear" w:color="auto" w:fill="FFFFFF"/>
        </w:rPr>
        <w:t xml:space="preserve"> </w:t>
      </w:r>
      <w:r w:rsidRPr="00F71067">
        <w:rPr>
          <w:rFonts w:ascii="Times New Roman" w:hAnsi="Times New Roman" w:cs="Times New Roman"/>
          <w:color w:val="212121"/>
          <w:u w:val="single"/>
          <w:shd w:val="clear" w:color="auto" w:fill="FFFFFF"/>
        </w:rPr>
        <w:t>data subset 2</w:t>
      </w:r>
      <w:r w:rsidRPr="00F71067">
        <w:rPr>
          <w:rFonts w:ascii="Times New Roman" w:hAnsi="Times New Roman" w:cs="Times New Roman"/>
          <w:color w:val="212121"/>
          <w:shd w:val="clear" w:color="auto" w:fill="FFFFFF"/>
        </w:rPr>
        <w:t>.</w:t>
      </w:r>
    </w:p>
    <w:p w14:paraId="103D2CAE" w14:textId="77777777" w:rsidR="00576F98" w:rsidRDefault="00576F98">
      <w:pPr>
        <w:rPr>
          <w:rFonts w:cstheme="minorHAnsi"/>
          <w:color w:val="212121"/>
          <w:shd w:val="clear" w:color="auto" w:fill="FFFFFF"/>
        </w:rPr>
      </w:pPr>
    </w:p>
    <w:tbl>
      <w:tblPr>
        <w:tblStyle w:val="TableGrid"/>
        <w:tblW w:w="0" w:type="auto"/>
        <w:jc w:val="center"/>
        <w:tblLook w:val="04A0" w:firstRow="1" w:lastRow="0" w:firstColumn="1" w:lastColumn="0" w:noHBand="0" w:noVBand="1"/>
      </w:tblPr>
      <w:tblGrid>
        <w:gridCol w:w="2664"/>
        <w:gridCol w:w="2015"/>
        <w:gridCol w:w="1771"/>
        <w:gridCol w:w="1771"/>
      </w:tblGrid>
      <w:tr w:rsidR="00576F98" w:rsidRPr="00F71067" w14:paraId="411F43ED" w14:textId="77777777" w:rsidTr="00F71067">
        <w:trPr>
          <w:trHeight w:val="253"/>
          <w:jc w:val="center"/>
        </w:trPr>
        <w:tc>
          <w:tcPr>
            <w:tcW w:w="2664" w:type="dxa"/>
          </w:tcPr>
          <w:p w14:paraId="75269618" w14:textId="77777777" w:rsidR="00576F98" w:rsidRPr="00F71067" w:rsidRDefault="00576F98" w:rsidP="00FC1888">
            <w:pPr>
              <w:jc w:val="center"/>
              <w:rPr>
                <w:rFonts w:ascii="Times New Roman" w:hAnsi="Times New Roman" w:cs="Times New Roman"/>
              </w:rPr>
            </w:pPr>
          </w:p>
        </w:tc>
        <w:tc>
          <w:tcPr>
            <w:tcW w:w="2015" w:type="dxa"/>
          </w:tcPr>
          <w:p w14:paraId="6458FA12" w14:textId="4E0211D3" w:rsidR="00576F98" w:rsidRPr="00F71067" w:rsidRDefault="00360692" w:rsidP="00FC1888">
            <w:pPr>
              <w:jc w:val="center"/>
              <w:rPr>
                <w:rFonts w:ascii="Times New Roman" w:hAnsi="Times New Roman" w:cs="Times New Roman"/>
                <w:b/>
                <w:bCs/>
              </w:rPr>
            </w:pPr>
            <w:r w:rsidRPr="00F71067">
              <w:rPr>
                <w:rFonts w:ascii="Times New Roman" w:hAnsi="Times New Roman" w:cs="Times New Roman"/>
                <w:b/>
                <w:bCs/>
              </w:rPr>
              <w:t xml:space="preserve">Nodule </w:t>
            </w:r>
            <w:r w:rsidR="00576F98" w:rsidRPr="00F71067">
              <w:rPr>
                <w:rFonts w:ascii="Times New Roman" w:hAnsi="Times New Roman" w:cs="Times New Roman"/>
                <w:b/>
                <w:bCs/>
              </w:rPr>
              <w:t>Volume mm</w:t>
            </w:r>
            <w:r w:rsidR="00576F98" w:rsidRPr="00F71067">
              <w:rPr>
                <w:rFonts w:ascii="Times New Roman" w:hAnsi="Times New Roman" w:cs="Times New Roman"/>
                <w:b/>
                <w:bCs/>
                <w:vertAlign w:val="superscript"/>
              </w:rPr>
              <w:t>3</w:t>
            </w:r>
          </w:p>
        </w:tc>
        <w:tc>
          <w:tcPr>
            <w:tcW w:w="1771" w:type="dxa"/>
          </w:tcPr>
          <w:p w14:paraId="447E7F59" w14:textId="4E1FF054"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Mean</w:t>
            </w:r>
            <w:r w:rsidR="00C529C9" w:rsidRPr="00F71067">
              <w:rPr>
                <w:rFonts w:ascii="Times New Roman" w:hAnsi="Times New Roman" w:cs="Times New Roman"/>
                <w:b/>
                <w:bCs/>
              </w:rPr>
              <w:t xml:space="preserve"> Volume Change (%)</w:t>
            </w:r>
          </w:p>
        </w:tc>
        <w:tc>
          <w:tcPr>
            <w:tcW w:w="1771" w:type="dxa"/>
          </w:tcPr>
          <w:p w14:paraId="43E84802"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COV</w:t>
            </w:r>
          </w:p>
        </w:tc>
      </w:tr>
      <w:tr w:rsidR="00576F98" w:rsidRPr="00F71067" w14:paraId="33DF1088" w14:textId="77777777" w:rsidTr="00F71067">
        <w:trPr>
          <w:trHeight w:val="253"/>
          <w:jc w:val="center"/>
        </w:trPr>
        <w:tc>
          <w:tcPr>
            <w:tcW w:w="2664" w:type="dxa"/>
            <w:vMerge w:val="restart"/>
          </w:tcPr>
          <w:p w14:paraId="677DB4B6"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Non-Lung Cancer Cases</w:t>
            </w:r>
          </w:p>
        </w:tc>
        <w:tc>
          <w:tcPr>
            <w:tcW w:w="2015" w:type="dxa"/>
          </w:tcPr>
          <w:p w14:paraId="5C8A8D3F"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&lt; 300</w:t>
            </w:r>
          </w:p>
        </w:tc>
        <w:tc>
          <w:tcPr>
            <w:tcW w:w="1771" w:type="dxa"/>
          </w:tcPr>
          <w:p w14:paraId="4A598FA4"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6.6</w:t>
            </w:r>
          </w:p>
        </w:tc>
        <w:tc>
          <w:tcPr>
            <w:tcW w:w="1771" w:type="dxa"/>
          </w:tcPr>
          <w:p w14:paraId="68E853AD"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11.0</w:t>
            </w:r>
          </w:p>
        </w:tc>
      </w:tr>
      <w:tr w:rsidR="00576F98" w:rsidRPr="00F71067" w14:paraId="58AAC870" w14:textId="77777777" w:rsidTr="00F71067">
        <w:trPr>
          <w:trHeight w:val="279"/>
          <w:jc w:val="center"/>
        </w:trPr>
        <w:tc>
          <w:tcPr>
            <w:tcW w:w="2664" w:type="dxa"/>
            <w:vMerge/>
          </w:tcPr>
          <w:p w14:paraId="0F89EE7A" w14:textId="77777777" w:rsidR="00576F98" w:rsidRPr="00F71067" w:rsidRDefault="00576F98" w:rsidP="00FC1888">
            <w:pPr>
              <w:jc w:val="center"/>
              <w:rPr>
                <w:rFonts w:ascii="Times New Roman" w:hAnsi="Times New Roman" w:cs="Times New Roman"/>
                <w:b/>
                <w:bCs/>
              </w:rPr>
            </w:pPr>
          </w:p>
        </w:tc>
        <w:tc>
          <w:tcPr>
            <w:tcW w:w="2015" w:type="dxa"/>
          </w:tcPr>
          <w:p w14:paraId="398E7338"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&gt;= 300</w:t>
            </w:r>
          </w:p>
        </w:tc>
        <w:tc>
          <w:tcPr>
            <w:tcW w:w="1771" w:type="dxa"/>
          </w:tcPr>
          <w:p w14:paraId="28E70E53"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-101.4</w:t>
            </w:r>
          </w:p>
        </w:tc>
        <w:tc>
          <w:tcPr>
            <w:tcW w:w="1771" w:type="dxa"/>
          </w:tcPr>
          <w:p w14:paraId="431D5DF8"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-4.7</w:t>
            </w:r>
          </w:p>
        </w:tc>
      </w:tr>
      <w:tr w:rsidR="00576F98" w:rsidRPr="00F71067" w14:paraId="637583E1" w14:textId="77777777" w:rsidTr="00F71067">
        <w:trPr>
          <w:trHeight w:val="253"/>
          <w:jc w:val="center"/>
        </w:trPr>
        <w:tc>
          <w:tcPr>
            <w:tcW w:w="2664" w:type="dxa"/>
            <w:vMerge w:val="restart"/>
          </w:tcPr>
          <w:p w14:paraId="2AD84642" w14:textId="77777777" w:rsidR="00576F98" w:rsidRPr="00F71067" w:rsidRDefault="00576F98" w:rsidP="00FC1888">
            <w:pPr>
              <w:jc w:val="center"/>
              <w:rPr>
                <w:rFonts w:ascii="Times New Roman" w:hAnsi="Times New Roman" w:cs="Times New Roman"/>
                <w:b/>
                <w:bCs/>
              </w:rPr>
            </w:pPr>
            <w:r w:rsidRPr="00F71067">
              <w:rPr>
                <w:rFonts w:ascii="Times New Roman" w:hAnsi="Times New Roman" w:cs="Times New Roman"/>
                <w:b/>
                <w:bCs/>
              </w:rPr>
              <w:t>Lung Cancer Cases</w:t>
            </w:r>
          </w:p>
        </w:tc>
        <w:tc>
          <w:tcPr>
            <w:tcW w:w="2015" w:type="dxa"/>
          </w:tcPr>
          <w:p w14:paraId="460C1616"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&lt; 300</w:t>
            </w:r>
          </w:p>
        </w:tc>
        <w:tc>
          <w:tcPr>
            <w:tcW w:w="1771" w:type="dxa"/>
          </w:tcPr>
          <w:p w14:paraId="58B8281A"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346.9</w:t>
            </w:r>
          </w:p>
        </w:tc>
        <w:tc>
          <w:tcPr>
            <w:tcW w:w="1771" w:type="dxa"/>
          </w:tcPr>
          <w:p w14:paraId="2BE74CAE" w14:textId="77777777" w:rsidR="00576F98" w:rsidRPr="00F71067" w:rsidRDefault="00576F98" w:rsidP="00FC1888">
            <w:pPr>
              <w:jc w:val="center"/>
              <w:rPr>
                <w:rFonts w:ascii="Times New Roman" w:hAnsi="Times New Roman" w:cs="Times New Roman"/>
              </w:rPr>
            </w:pPr>
            <w:r w:rsidRPr="00F71067">
              <w:rPr>
                <w:rFonts w:ascii="Times New Roman" w:hAnsi="Times New Roman" w:cs="Times New Roman"/>
              </w:rPr>
              <w:t>0.9</w:t>
            </w:r>
          </w:p>
        </w:tc>
      </w:tr>
      <w:tr w:rsidR="00576F98" w14:paraId="321A395E" w14:textId="77777777" w:rsidTr="00F71067">
        <w:trPr>
          <w:trHeight w:val="265"/>
          <w:jc w:val="center"/>
        </w:trPr>
        <w:tc>
          <w:tcPr>
            <w:tcW w:w="2664" w:type="dxa"/>
            <w:vMerge/>
          </w:tcPr>
          <w:p w14:paraId="2E513252" w14:textId="77777777" w:rsidR="00576F98" w:rsidRDefault="00576F98" w:rsidP="00FC1888">
            <w:pPr>
              <w:jc w:val="center"/>
            </w:pPr>
          </w:p>
        </w:tc>
        <w:tc>
          <w:tcPr>
            <w:tcW w:w="2015" w:type="dxa"/>
          </w:tcPr>
          <w:p w14:paraId="7C04369F" w14:textId="77777777" w:rsidR="00576F98" w:rsidRDefault="00576F98" w:rsidP="00FC1888">
            <w:pPr>
              <w:jc w:val="center"/>
            </w:pPr>
            <w:r>
              <w:t>&gt;= 300</w:t>
            </w:r>
          </w:p>
        </w:tc>
        <w:tc>
          <w:tcPr>
            <w:tcW w:w="1771" w:type="dxa"/>
          </w:tcPr>
          <w:p w14:paraId="48B072DD" w14:textId="77777777" w:rsidR="00576F98" w:rsidRDefault="00576F98" w:rsidP="00FC1888">
            <w:pPr>
              <w:jc w:val="center"/>
            </w:pPr>
            <w:r>
              <w:t>382.5</w:t>
            </w:r>
          </w:p>
        </w:tc>
        <w:tc>
          <w:tcPr>
            <w:tcW w:w="1771" w:type="dxa"/>
          </w:tcPr>
          <w:p w14:paraId="343360ED" w14:textId="77777777" w:rsidR="00576F98" w:rsidRDefault="00576F98" w:rsidP="00FC1888">
            <w:pPr>
              <w:jc w:val="center"/>
            </w:pPr>
            <w:r>
              <w:t>1.1</w:t>
            </w:r>
          </w:p>
        </w:tc>
      </w:tr>
    </w:tbl>
    <w:p w14:paraId="58FC289D" w14:textId="63174EF6" w:rsidR="00931564" w:rsidRDefault="00931564">
      <w:pPr>
        <w:rPr>
          <w:rFonts w:cstheme="minorHAnsi"/>
          <w:color w:val="212121"/>
          <w:shd w:val="clear" w:color="auto" w:fill="FFFFFF"/>
        </w:rPr>
      </w:pPr>
      <w:r>
        <w:rPr>
          <w:rFonts w:cstheme="minorHAnsi"/>
          <w:color w:val="212121"/>
          <w:shd w:val="clear" w:color="auto" w:fill="FFFFFF"/>
        </w:rPr>
        <w:br w:type="page"/>
      </w:r>
    </w:p>
    <w:p w14:paraId="5F0291BA" w14:textId="7B019F2F" w:rsidR="00931564" w:rsidRDefault="00931564" w:rsidP="00931564">
      <w:pPr>
        <w:pStyle w:val="ListParagraph"/>
        <w:ind w:left="450"/>
        <w:rPr>
          <w:rFonts w:cstheme="minorHAnsi"/>
        </w:rPr>
      </w:pPr>
      <w:r>
        <w:rPr>
          <w:rFonts w:cstheme="minorHAnsi"/>
          <w:noProof/>
        </w:rPr>
        <w:drawing>
          <wp:inline distT="0" distB="0" distL="0" distR="0" wp14:anchorId="446C7A88" wp14:editId="21A967D8">
            <wp:extent cx="5944235" cy="52127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5212715"/>
                    </a:xfrm>
                    <a:prstGeom prst="rect">
                      <a:avLst/>
                    </a:prstGeom>
                    <a:noFill/>
                  </pic:spPr>
                </pic:pic>
              </a:graphicData>
            </a:graphic>
          </wp:inline>
        </w:drawing>
      </w:r>
    </w:p>
    <w:p w14:paraId="64E2B9D5" w14:textId="77777777" w:rsidR="00931564" w:rsidRDefault="00931564" w:rsidP="00931564">
      <w:pPr>
        <w:pStyle w:val="ListParagraph"/>
        <w:ind w:left="450"/>
        <w:rPr>
          <w:rFonts w:cstheme="minorHAnsi"/>
        </w:rPr>
      </w:pPr>
    </w:p>
    <w:p w14:paraId="52A422EA" w14:textId="7EA335C2" w:rsidR="00AB6C65" w:rsidRDefault="00931564" w:rsidP="00931564">
      <w:r w:rsidRPr="00652846">
        <w:rPr>
          <w:b/>
          <w:bCs/>
        </w:rPr>
        <w:t xml:space="preserve">Figure </w:t>
      </w:r>
      <w:r>
        <w:rPr>
          <w:b/>
          <w:bCs/>
        </w:rPr>
        <w:t>1</w:t>
      </w:r>
      <w:r w:rsidRPr="00652846">
        <w:rPr>
          <w:b/>
          <w:bCs/>
        </w:rPr>
        <w:t>:</w:t>
      </w:r>
      <w:r>
        <w:t xml:space="preserve"> Fully automated deep learning lung and lobe segmentation of a low dose CT lung cancer screening scan.</w:t>
      </w:r>
    </w:p>
    <w:p w14:paraId="56525AB9" w14:textId="77777777" w:rsidR="00AB6C65" w:rsidRDefault="00AB6C65">
      <w:r>
        <w:br w:type="page"/>
      </w:r>
    </w:p>
    <w:p w14:paraId="7887F0FF" w14:textId="07D4109F" w:rsidR="00AB6C65" w:rsidRDefault="00AB6C65" w:rsidP="00931564">
      <w:r>
        <w:rPr>
          <w:noProof/>
        </w:rPr>
        <w:drawing>
          <wp:inline distT="0" distB="0" distL="0" distR="0" wp14:anchorId="194565AA" wp14:editId="0E26390B">
            <wp:extent cx="5944235" cy="7315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7315835"/>
                    </a:xfrm>
                    <a:prstGeom prst="rect">
                      <a:avLst/>
                    </a:prstGeom>
                    <a:noFill/>
                  </pic:spPr>
                </pic:pic>
              </a:graphicData>
            </a:graphic>
          </wp:inline>
        </w:drawing>
      </w:r>
    </w:p>
    <w:p w14:paraId="21151718" w14:textId="6E9A4AE8" w:rsidR="00AB6C65" w:rsidRDefault="00AB6C65" w:rsidP="00AB6C65">
      <w:pPr>
        <w:pStyle w:val="ListParagraph"/>
        <w:ind w:left="448"/>
        <w:rPr>
          <w:rFonts w:cstheme="minorHAnsi"/>
        </w:rPr>
      </w:pPr>
      <w:r w:rsidRPr="00AB6C65">
        <w:rPr>
          <w:rFonts w:cstheme="minorHAnsi"/>
          <w:b/>
          <w:bCs/>
        </w:rPr>
        <w:t>Figure 2:</w:t>
      </w:r>
      <w:r w:rsidRPr="00AB6C65">
        <w:rPr>
          <w:rFonts w:cstheme="minorHAnsi"/>
        </w:rPr>
        <w:t xml:space="preserve"> Construction of three data subsets for (1) the evaluation of a deep learning AI segmentation and quantitative emphysema algorithm, and (2) the evaluation of a small solid lung nodule volume change algorithm on solid lung nodules, and (3) the evaluation of the same small solid lung nodule volume change algorithm on high CT image quality data.</w:t>
      </w:r>
      <w:r w:rsidR="00FC09E7" w:rsidRPr="00FC09E7">
        <w:rPr>
          <w:rFonts w:ascii="Times New Roman" w:eastAsia="Times New Roman" w:hAnsi="Times New Roman" w:cs="Times New Roman"/>
          <w:color w:val="000000" w:themeColor="text1"/>
          <w:lang w:eastAsia="en-CA"/>
        </w:rPr>
        <w:t xml:space="preserve"> </w:t>
      </w:r>
      <w:r w:rsidR="00FC09E7">
        <w:rPr>
          <w:rFonts w:ascii="Times New Roman" w:eastAsia="Times New Roman" w:hAnsi="Times New Roman" w:cs="Times New Roman"/>
          <w:color w:val="000000" w:themeColor="text1"/>
          <w:lang w:eastAsia="en-CA"/>
        </w:rPr>
        <w:t>E</w:t>
      </w:r>
      <w:r w:rsidR="00FC09E7" w:rsidRPr="00D75C9C">
        <w:rPr>
          <w:rFonts w:ascii="Times New Roman" w:eastAsia="Times New Roman" w:hAnsi="Times New Roman" w:cs="Times New Roman"/>
          <w:color w:val="000000" w:themeColor="text1"/>
          <w:lang w:eastAsia="en-CA"/>
        </w:rPr>
        <w:t>xclusion</w:t>
      </w:r>
      <w:r w:rsidR="00FC09E7">
        <w:rPr>
          <w:rFonts w:ascii="Times New Roman" w:eastAsia="Times New Roman" w:hAnsi="Times New Roman" w:cs="Times New Roman"/>
          <w:color w:val="000000" w:themeColor="text1"/>
          <w:lang w:eastAsia="en-CA"/>
        </w:rPr>
        <w:t xml:space="preserve"> of data in sets 2 and 3</w:t>
      </w:r>
      <w:r w:rsidR="00FC09E7" w:rsidRPr="00D75C9C">
        <w:rPr>
          <w:rFonts w:ascii="Times New Roman" w:eastAsia="Times New Roman" w:hAnsi="Times New Roman" w:cs="Times New Roman"/>
          <w:color w:val="000000" w:themeColor="text1"/>
          <w:lang w:eastAsia="en-CA"/>
        </w:rPr>
        <w:t xml:space="preserve"> were </w:t>
      </w:r>
      <w:r w:rsidR="00FC09E7">
        <w:rPr>
          <w:rFonts w:ascii="Times New Roman" w:eastAsia="Times New Roman" w:hAnsi="Times New Roman" w:cs="Times New Roman"/>
          <w:color w:val="000000" w:themeColor="text1"/>
          <w:lang w:eastAsia="en-CA"/>
        </w:rPr>
        <w:t>based on</w:t>
      </w:r>
      <w:r w:rsidR="00FC09E7" w:rsidRPr="00D75C9C">
        <w:rPr>
          <w:rFonts w:ascii="Times New Roman" w:eastAsia="Times New Roman" w:hAnsi="Times New Roman" w:cs="Times New Roman"/>
          <w:color w:val="000000" w:themeColor="text1"/>
          <w:lang w:eastAsia="en-CA"/>
        </w:rPr>
        <w:t xml:space="preserve"> deterministic rules (e.g. </w:t>
      </w:r>
      <w:r w:rsidR="00FC09E7">
        <w:rPr>
          <w:rFonts w:ascii="Times New Roman" w:eastAsia="Times New Roman" w:hAnsi="Times New Roman" w:cs="Times New Roman"/>
          <w:color w:val="000000" w:themeColor="text1"/>
          <w:lang w:eastAsia="en-CA"/>
        </w:rPr>
        <w:t xml:space="preserve">missing slices in </w:t>
      </w:r>
      <w:r w:rsidR="00FC09E7" w:rsidRPr="00D75C9C">
        <w:rPr>
          <w:rFonts w:ascii="Times New Roman" w:eastAsia="Times New Roman" w:hAnsi="Times New Roman" w:cs="Times New Roman"/>
          <w:color w:val="000000" w:themeColor="text1"/>
          <w:lang w:eastAsia="en-CA"/>
        </w:rPr>
        <w:t>DICOM series</w:t>
      </w:r>
      <w:r w:rsidR="00FC09E7">
        <w:rPr>
          <w:rFonts w:ascii="Times New Roman" w:eastAsia="Times New Roman" w:hAnsi="Times New Roman" w:cs="Times New Roman"/>
          <w:color w:val="000000" w:themeColor="text1"/>
          <w:lang w:eastAsia="en-CA"/>
        </w:rPr>
        <w:t xml:space="preserve">, </w:t>
      </w:r>
      <w:r w:rsidR="00FC09E7" w:rsidRPr="00FC09E7">
        <w:rPr>
          <w:rFonts w:ascii="Times New Roman" w:eastAsia="Times New Roman" w:hAnsi="Times New Roman" w:cs="Times New Roman"/>
          <w:color w:val="000000" w:themeColor="text1"/>
          <w:lang w:eastAsia="en-CA"/>
        </w:rPr>
        <w:t>lung nodule diameter &lt; 5.0 mm</w:t>
      </w:r>
      <w:r w:rsidR="00FC09E7">
        <w:rPr>
          <w:rFonts w:ascii="Times New Roman" w:eastAsia="Times New Roman" w:hAnsi="Times New Roman" w:cs="Times New Roman"/>
          <w:color w:val="000000" w:themeColor="text1"/>
          <w:lang w:eastAsia="en-CA"/>
        </w:rPr>
        <w:t xml:space="preserve">).  </w:t>
      </w:r>
    </w:p>
    <w:p w14:paraId="0BDCB55E" w14:textId="4D36CC0E" w:rsidR="00FC09E7" w:rsidRDefault="00FC09E7">
      <w:pPr>
        <w:rPr>
          <w:rFonts w:cstheme="minorHAnsi"/>
          <w:b/>
          <w:bCs/>
        </w:rPr>
      </w:pPr>
      <w:r>
        <w:rPr>
          <w:rFonts w:cstheme="minorHAnsi"/>
          <w:b/>
          <w:bCs/>
        </w:rPr>
        <w:br w:type="page"/>
      </w:r>
    </w:p>
    <w:p w14:paraId="4A3F11FF" w14:textId="77777777" w:rsidR="0002037A" w:rsidRDefault="0002037A" w:rsidP="00AB6C65">
      <w:pPr>
        <w:pStyle w:val="ListParagraph"/>
        <w:ind w:left="448"/>
        <w:rPr>
          <w:rFonts w:cstheme="minorHAnsi"/>
        </w:rPr>
      </w:pPr>
    </w:p>
    <w:p w14:paraId="0389DD59" w14:textId="77777777" w:rsidR="003079D0" w:rsidRDefault="003079D0" w:rsidP="00AB6C65">
      <w:pPr>
        <w:pStyle w:val="ListParagraph"/>
        <w:ind w:left="448"/>
        <w:rPr>
          <w:rFonts w:cstheme="minorHAnsi"/>
        </w:rPr>
      </w:pPr>
    </w:p>
    <w:p w14:paraId="2112B4F6" w14:textId="77777777" w:rsidR="003079D0" w:rsidRPr="00AB6C65" w:rsidRDefault="003079D0" w:rsidP="00AB6C65">
      <w:pPr>
        <w:pStyle w:val="ListParagraph"/>
        <w:ind w:left="448"/>
        <w:rPr>
          <w:rFonts w:cstheme="minorHAnsi"/>
        </w:rPr>
      </w:pPr>
    </w:p>
    <w:p w14:paraId="42766241" w14:textId="3599BCCB" w:rsidR="00931564" w:rsidRDefault="00AB6C65" w:rsidP="00AB6C65">
      <w:pPr>
        <w:pStyle w:val="ListParagraph"/>
        <w:ind w:left="448"/>
        <w:rPr>
          <w:rFonts w:cstheme="minorHAnsi"/>
        </w:rPr>
      </w:pPr>
      <w:r>
        <w:rPr>
          <w:rFonts w:cstheme="minorHAnsi"/>
          <w:noProof/>
        </w:rPr>
        <w:drawing>
          <wp:inline distT="0" distB="0" distL="0" distR="0" wp14:anchorId="15013890" wp14:editId="3F04C8D7">
            <wp:extent cx="5944235" cy="2182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182495"/>
                    </a:xfrm>
                    <a:prstGeom prst="rect">
                      <a:avLst/>
                    </a:prstGeom>
                    <a:noFill/>
                  </pic:spPr>
                </pic:pic>
              </a:graphicData>
            </a:graphic>
          </wp:inline>
        </w:drawing>
      </w:r>
    </w:p>
    <w:p w14:paraId="3DD0EDBA" w14:textId="63AF5FAE" w:rsidR="00AB6C65" w:rsidRDefault="00524031" w:rsidP="00AB6C65">
      <w:pPr>
        <w:pStyle w:val="ListParagraph"/>
        <w:ind w:left="448"/>
        <w:rPr>
          <w:rFonts w:cstheme="minorHAnsi"/>
        </w:rPr>
      </w:pPr>
      <w:r w:rsidRPr="003C3C1E">
        <w:rPr>
          <w:rFonts w:cstheme="minorHAnsi"/>
          <w:b/>
          <w:bCs/>
        </w:rPr>
        <w:t>Figure 3:</w:t>
      </w:r>
      <w:r w:rsidRPr="00524031">
        <w:rPr>
          <w:rFonts w:cstheme="minorHAnsi"/>
        </w:rPr>
        <w:t xml:space="preserve"> Semi-automated volumetric measurement of a </w:t>
      </w:r>
      <w:r w:rsidR="00EB4040">
        <w:rPr>
          <w:rFonts w:cstheme="minorHAnsi"/>
        </w:rPr>
        <w:t xml:space="preserve">benign </w:t>
      </w:r>
      <w:r w:rsidRPr="00524031">
        <w:rPr>
          <w:rFonts w:cstheme="minorHAnsi"/>
        </w:rPr>
        <w:t>solid lung nodule at time point 1 (left) and time point 2 (right) showing a small increase in volumetric size. Each time point image panel shows axial (top-left), coronal with 3D nodule surface shown in green (top-right), coronal (bottom-left), and sagittal (bottom-right) image reformats.</w:t>
      </w:r>
    </w:p>
    <w:p w14:paraId="0D616FE5" w14:textId="07F647A9" w:rsidR="001F784C" w:rsidRDefault="001F784C">
      <w:pPr>
        <w:rPr>
          <w:rFonts w:cstheme="minorHAnsi"/>
        </w:rPr>
      </w:pPr>
      <w:r>
        <w:rPr>
          <w:rFonts w:cstheme="minorHAnsi"/>
        </w:rPr>
        <w:br w:type="page"/>
      </w:r>
    </w:p>
    <w:p w14:paraId="7FED2D0B" w14:textId="77777777" w:rsidR="001F784C" w:rsidRDefault="001F784C" w:rsidP="00AB6C65">
      <w:pPr>
        <w:pStyle w:val="ListParagraph"/>
        <w:ind w:left="448"/>
        <w:rPr>
          <w:rFonts w:cstheme="minorHAnsi"/>
        </w:rPr>
      </w:pPr>
    </w:p>
    <w:p w14:paraId="39318813" w14:textId="77777777" w:rsidR="001F784C" w:rsidRDefault="001F784C" w:rsidP="00AB6C65">
      <w:pPr>
        <w:pStyle w:val="ListParagraph"/>
        <w:ind w:left="448"/>
        <w:rPr>
          <w:rFonts w:cstheme="minorHAnsi"/>
        </w:rPr>
      </w:pPr>
    </w:p>
    <w:p w14:paraId="0E27D3E6" w14:textId="42C9FA48" w:rsidR="001F784C" w:rsidRDefault="00307112" w:rsidP="00AB6C65">
      <w:pPr>
        <w:pStyle w:val="ListParagraph"/>
        <w:ind w:left="448"/>
        <w:rPr>
          <w:rFonts w:cstheme="minorHAnsi"/>
        </w:rPr>
      </w:pPr>
      <w:r w:rsidRPr="00307112">
        <w:rPr>
          <w:noProof/>
        </w:rPr>
        <w:t xml:space="preserve"> </w:t>
      </w:r>
    </w:p>
    <w:p w14:paraId="31CC0847" w14:textId="77777777" w:rsidR="001F784C" w:rsidRDefault="001F784C" w:rsidP="00AB6C65">
      <w:pPr>
        <w:pStyle w:val="ListParagraph"/>
        <w:ind w:left="448"/>
        <w:rPr>
          <w:rFonts w:cstheme="minorHAnsi"/>
        </w:rPr>
      </w:pPr>
    </w:p>
    <w:p w14:paraId="002059F0" w14:textId="6C8E4664" w:rsidR="001F784C" w:rsidRDefault="00142BB4" w:rsidP="00AB6C65">
      <w:pPr>
        <w:pStyle w:val="ListParagraph"/>
        <w:ind w:left="448"/>
        <w:rPr>
          <w:rFonts w:cstheme="minorHAnsi"/>
        </w:rPr>
      </w:pPr>
      <w:r>
        <w:rPr>
          <w:rFonts w:cstheme="minorHAnsi"/>
          <w:noProof/>
        </w:rPr>
        <w:drawing>
          <wp:inline distT="0" distB="0" distL="0" distR="0" wp14:anchorId="0D11AE8F" wp14:editId="5D06E50F">
            <wp:extent cx="5944235" cy="43770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4377055"/>
                    </a:xfrm>
                    <a:prstGeom prst="rect">
                      <a:avLst/>
                    </a:prstGeom>
                    <a:noFill/>
                  </pic:spPr>
                </pic:pic>
              </a:graphicData>
            </a:graphic>
          </wp:inline>
        </w:drawing>
      </w:r>
    </w:p>
    <w:p w14:paraId="174E00D0" w14:textId="3938C54F" w:rsidR="00142BB4" w:rsidRPr="009647FB" w:rsidRDefault="00142BB4" w:rsidP="00AB6C65">
      <w:pPr>
        <w:pStyle w:val="ListParagraph"/>
        <w:ind w:left="448"/>
        <w:rPr>
          <w:rFonts w:cstheme="minorHAnsi"/>
        </w:rPr>
      </w:pPr>
      <w:r w:rsidRPr="00142BB4">
        <w:rPr>
          <w:rFonts w:cstheme="minorHAnsi"/>
        </w:rPr>
        <w:t xml:space="preserve">Figure </w:t>
      </w:r>
      <w:r w:rsidR="00472E25">
        <w:rPr>
          <w:rFonts w:cstheme="minorHAnsi"/>
        </w:rPr>
        <w:t>4</w:t>
      </w:r>
      <w:r w:rsidRPr="00142BB4">
        <w:rPr>
          <w:rFonts w:cstheme="minorHAnsi"/>
        </w:rPr>
        <w:t>: Performance of radiologist diameter (left), semi-automated volume change (middle), and semi-automated volume change using only high-quality CT image data and segmentation results (right) at classifying lung cancer malignancy.</w:t>
      </w:r>
    </w:p>
    <w:sectPr w:rsidR="00142BB4" w:rsidRPr="009647FB">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106CA" w14:textId="77777777" w:rsidR="008F4110" w:rsidRDefault="008F4110" w:rsidP="00346669">
      <w:r>
        <w:separator/>
      </w:r>
    </w:p>
  </w:endnote>
  <w:endnote w:type="continuationSeparator" w:id="0">
    <w:p w14:paraId="7E0881DD" w14:textId="77777777" w:rsidR="008F4110" w:rsidRDefault="008F4110" w:rsidP="0034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929632"/>
      <w:docPartObj>
        <w:docPartGallery w:val="Page Numbers (Bottom of Page)"/>
        <w:docPartUnique/>
      </w:docPartObj>
    </w:sdtPr>
    <w:sdtEndPr>
      <w:rPr>
        <w:noProof/>
      </w:rPr>
    </w:sdtEndPr>
    <w:sdtContent>
      <w:p w14:paraId="28056BD0" w14:textId="082F3782" w:rsidR="00606E3D" w:rsidRDefault="00606E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22B2FB" w14:textId="77777777" w:rsidR="00606E3D" w:rsidRDefault="00606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2FBB0" w14:textId="77777777" w:rsidR="008F4110" w:rsidRDefault="008F4110" w:rsidP="00346669">
      <w:r>
        <w:separator/>
      </w:r>
    </w:p>
  </w:footnote>
  <w:footnote w:type="continuationSeparator" w:id="0">
    <w:p w14:paraId="69FDE74F" w14:textId="77777777" w:rsidR="008F4110" w:rsidRDefault="008F4110" w:rsidP="00346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23391"/>
    <w:multiLevelType w:val="hybridMultilevel"/>
    <w:tmpl w:val="140435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0B47DD4"/>
    <w:multiLevelType w:val="hybridMultilevel"/>
    <w:tmpl w:val="C450E1D0"/>
    <w:lvl w:ilvl="0" w:tplc="0AACD004">
      <w:start w:val="1"/>
      <w:numFmt w:val="decimal"/>
      <w:lvlText w:val="%1."/>
      <w:lvlJc w:val="left"/>
      <w:pPr>
        <w:ind w:left="5179" w:hanging="360"/>
      </w:pPr>
      <w:rPr>
        <w:rFonts w:hint="default"/>
      </w:rPr>
    </w:lvl>
    <w:lvl w:ilvl="1" w:tplc="04090019" w:tentative="1">
      <w:start w:val="1"/>
      <w:numFmt w:val="lowerLetter"/>
      <w:lvlText w:val="%2."/>
      <w:lvlJc w:val="left"/>
      <w:pPr>
        <w:ind w:left="5899" w:hanging="360"/>
      </w:pPr>
    </w:lvl>
    <w:lvl w:ilvl="2" w:tplc="0409001B" w:tentative="1">
      <w:start w:val="1"/>
      <w:numFmt w:val="lowerRoman"/>
      <w:lvlText w:val="%3."/>
      <w:lvlJc w:val="right"/>
      <w:pPr>
        <w:ind w:left="6619" w:hanging="180"/>
      </w:pPr>
    </w:lvl>
    <w:lvl w:ilvl="3" w:tplc="0409000F" w:tentative="1">
      <w:start w:val="1"/>
      <w:numFmt w:val="decimal"/>
      <w:lvlText w:val="%4."/>
      <w:lvlJc w:val="left"/>
      <w:pPr>
        <w:ind w:left="7339" w:hanging="360"/>
      </w:pPr>
    </w:lvl>
    <w:lvl w:ilvl="4" w:tplc="04090019" w:tentative="1">
      <w:start w:val="1"/>
      <w:numFmt w:val="lowerLetter"/>
      <w:lvlText w:val="%5."/>
      <w:lvlJc w:val="left"/>
      <w:pPr>
        <w:ind w:left="8059" w:hanging="360"/>
      </w:pPr>
    </w:lvl>
    <w:lvl w:ilvl="5" w:tplc="0409001B" w:tentative="1">
      <w:start w:val="1"/>
      <w:numFmt w:val="lowerRoman"/>
      <w:lvlText w:val="%6."/>
      <w:lvlJc w:val="right"/>
      <w:pPr>
        <w:ind w:left="8779" w:hanging="180"/>
      </w:pPr>
    </w:lvl>
    <w:lvl w:ilvl="6" w:tplc="0409000F" w:tentative="1">
      <w:start w:val="1"/>
      <w:numFmt w:val="decimal"/>
      <w:lvlText w:val="%7."/>
      <w:lvlJc w:val="left"/>
      <w:pPr>
        <w:ind w:left="9499" w:hanging="360"/>
      </w:pPr>
    </w:lvl>
    <w:lvl w:ilvl="7" w:tplc="04090019" w:tentative="1">
      <w:start w:val="1"/>
      <w:numFmt w:val="lowerLetter"/>
      <w:lvlText w:val="%8."/>
      <w:lvlJc w:val="left"/>
      <w:pPr>
        <w:ind w:left="10219" w:hanging="360"/>
      </w:pPr>
    </w:lvl>
    <w:lvl w:ilvl="8" w:tplc="0409001B" w:tentative="1">
      <w:start w:val="1"/>
      <w:numFmt w:val="lowerRoman"/>
      <w:lvlText w:val="%9."/>
      <w:lvlJc w:val="right"/>
      <w:pPr>
        <w:ind w:left="10939" w:hanging="180"/>
      </w:pPr>
    </w:lvl>
  </w:abstractNum>
  <w:abstractNum w:abstractNumId="2" w15:restartNumberingAfterBreak="0">
    <w:nsid w:val="2A3F7B12"/>
    <w:multiLevelType w:val="hybridMultilevel"/>
    <w:tmpl w:val="5EB4B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297572"/>
    <w:multiLevelType w:val="hybridMultilevel"/>
    <w:tmpl w:val="D75EAAA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A25116"/>
    <w:multiLevelType w:val="hybridMultilevel"/>
    <w:tmpl w:val="EB4A1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626E8A"/>
    <w:multiLevelType w:val="hybridMultilevel"/>
    <w:tmpl w:val="FACE5FA0"/>
    <w:lvl w:ilvl="0" w:tplc="D09A2B28">
      <w:start w:val="5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09B3BC1"/>
    <w:multiLevelType w:val="hybridMultilevel"/>
    <w:tmpl w:val="4D449946"/>
    <w:lvl w:ilvl="0" w:tplc="B5786EA4">
      <w:start w:val="1"/>
      <w:numFmt w:val="decimal"/>
      <w:lvlText w:val="%1."/>
      <w:lvlJc w:val="left"/>
      <w:pPr>
        <w:ind w:left="1160" w:hanging="360"/>
      </w:pPr>
    </w:lvl>
    <w:lvl w:ilvl="1" w:tplc="E98E8C90">
      <w:start w:val="1"/>
      <w:numFmt w:val="decimal"/>
      <w:lvlText w:val="%2."/>
      <w:lvlJc w:val="left"/>
      <w:pPr>
        <w:ind w:left="1160" w:hanging="360"/>
      </w:pPr>
    </w:lvl>
    <w:lvl w:ilvl="2" w:tplc="D7FC6F7E">
      <w:start w:val="1"/>
      <w:numFmt w:val="decimal"/>
      <w:lvlText w:val="%3."/>
      <w:lvlJc w:val="left"/>
      <w:pPr>
        <w:ind w:left="1160" w:hanging="360"/>
      </w:pPr>
    </w:lvl>
    <w:lvl w:ilvl="3" w:tplc="9B208C84">
      <w:start w:val="1"/>
      <w:numFmt w:val="decimal"/>
      <w:lvlText w:val="%4."/>
      <w:lvlJc w:val="left"/>
      <w:pPr>
        <w:ind w:left="1160" w:hanging="360"/>
      </w:pPr>
    </w:lvl>
    <w:lvl w:ilvl="4" w:tplc="4EB84AC4">
      <w:start w:val="1"/>
      <w:numFmt w:val="decimal"/>
      <w:lvlText w:val="%5."/>
      <w:lvlJc w:val="left"/>
      <w:pPr>
        <w:ind w:left="1160" w:hanging="360"/>
      </w:pPr>
    </w:lvl>
    <w:lvl w:ilvl="5" w:tplc="CAD8435A">
      <w:start w:val="1"/>
      <w:numFmt w:val="decimal"/>
      <w:lvlText w:val="%6."/>
      <w:lvlJc w:val="left"/>
      <w:pPr>
        <w:ind w:left="1160" w:hanging="360"/>
      </w:pPr>
    </w:lvl>
    <w:lvl w:ilvl="6" w:tplc="222A3056">
      <w:start w:val="1"/>
      <w:numFmt w:val="decimal"/>
      <w:lvlText w:val="%7."/>
      <w:lvlJc w:val="left"/>
      <w:pPr>
        <w:ind w:left="1160" w:hanging="360"/>
      </w:pPr>
    </w:lvl>
    <w:lvl w:ilvl="7" w:tplc="B5364FEC">
      <w:start w:val="1"/>
      <w:numFmt w:val="decimal"/>
      <w:lvlText w:val="%8."/>
      <w:lvlJc w:val="left"/>
      <w:pPr>
        <w:ind w:left="1160" w:hanging="360"/>
      </w:pPr>
    </w:lvl>
    <w:lvl w:ilvl="8" w:tplc="7B2E0F1E">
      <w:start w:val="1"/>
      <w:numFmt w:val="decimal"/>
      <w:lvlText w:val="%9."/>
      <w:lvlJc w:val="left"/>
      <w:pPr>
        <w:ind w:left="1160" w:hanging="360"/>
      </w:pPr>
    </w:lvl>
  </w:abstractNum>
  <w:abstractNum w:abstractNumId="7" w15:restartNumberingAfterBreak="0">
    <w:nsid w:val="6F9F6539"/>
    <w:multiLevelType w:val="hybridMultilevel"/>
    <w:tmpl w:val="F5B2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B34486"/>
    <w:multiLevelType w:val="multilevel"/>
    <w:tmpl w:val="28267D7A"/>
    <w:lvl w:ilvl="0">
      <w:start w:val="1"/>
      <w:numFmt w:val="decimal"/>
      <w:lvlText w:val="[%1]"/>
      <w:lvlJc w:val="left"/>
      <w:pPr>
        <w:tabs>
          <w:tab w:val="num" w:pos="990"/>
        </w:tabs>
        <w:ind w:left="990" w:hanging="360"/>
      </w:pPr>
      <w:rPr>
        <w:position w:val="0"/>
        <w:sz w:val="24"/>
        <w:vertAlign w:val="baseline"/>
      </w:rPr>
    </w:lvl>
    <w:lvl w:ilvl="1">
      <w:start w:val="1"/>
      <w:numFmt w:val="lowerLetter"/>
      <w:lvlText w:val="%2."/>
      <w:lvlJc w:val="left"/>
      <w:pPr>
        <w:tabs>
          <w:tab w:val="num" w:pos="2070"/>
        </w:tabs>
        <w:ind w:left="2070" w:hanging="360"/>
      </w:pPr>
    </w:lvl>
    <w:lvl w:ilvl="2">
      <w:start w:val="1"/>
      <w:numFmt w:val="lowerRoman"/>
      <w:lvlText w:val="%3."/>
      <w:lvlJc w:val="right"/>
      <w:pPr>
        <w:tabs>
          <w:tab w:val="num" w:pos="2790"/>
        </w:tabs>
        <w:ind w:left="2790" w:hanging="180"/>
      </w:pPr>
    </w:lvl>
    <w:lvl w:ilvl="3">
      <w:start w:val="1"/>
      <w:numFmt w:val="decimal"/>
      <w:lvlText w:val="%4."/>
      <w:lvlJc w:val="left"/>
      <w:pPr>
        <w:tabs>
          <w:tab w:val="num" w:pos="3510"/>
        </w:tabs>
        <w:ind w:left="3510" w:hanging="360"/>
      </w:pPr>
    </w:lvl>
    <w:lvl w:ilvl="4">
      <w:start w:val="1"/>
      <w:numFmt w:val="lowerLetter"/>
      <w:lvlText w:val="%5."/>
      <w:lvlJc w:val="left"/>
      <w:pPr>
        <w:tabs>
          <w:tab w:val="num" w:pos="4230"/>
        </w:tabs>
        <w:ind w:left="4230" w:hanging="360"/>
      </w:pPr>
    </w:lvl>
    <w:lvl w:ilvl="5">
      <w:start w:val="1"/>
      <w:numFmt w:val="lowerRoman"/>
      <w:lvlText w:val="%6."/>
      <w:lvlJc w:val="right"/>
      <w:pPr>
        <w:tabs>
          <w:tab w:val="num" w:pos="4950"/>
        </w:tabs>
        <w:ind w:left="4950" w:hanging="180"/>
      </w:pPr>
    </w:lvl>
    <w:lvl w:ilvl="6">
      <w:start w:val="1"/>
      <w:numFmt w:val="decimal"/>
      <w:lvlText w:val="%7."/>
      <w:lvlJc w:val="left"/>
      <w:pPr>
        <w:tabs>
          <w:tab w:val="num" w:pos="5670"/>
        </w:tabs>
        <w:ind w:left="5670" w:hanging="360"/>
      </w:pPr>
    </w:lvl>
    <w:lvl w:ilvl="7">
      <w:start w:val="1"/>
      <w:numFmt w:val="lowerLetter"/>
      <w:lvlText w:val="%8."/>
      <w:lvlJc w:val="left"/>
      <w:pPr>
        <w:tabs>
          <w:tab w:val="num" w:pos="6390"/>
        </w:tabs>
        <w:ind w:left="6390" w:hanging="360"/>
      </w:pPr>
    </w:lvl>
    <w:lvl w:ilvl="8">
      <w:start w:val="1"/>
      <w:numFmt w:val="lowerRoman"/>
      <w:lvlText w:val="%9."/>
      <w:lvlJc w:val="right"/>
      <w:pPr>
        <w:tabs>
          <w:tab w:val="num" w:pos="7110"/>
        </w:tabs>
        <w:ind w:left="7110" w:hanging="180"/>
      </w:pPr>
    </w:lvl>
  </w:abstractNum>
  <w:abstractNum w:abstractNumId="9" w15:restartNumberingAfterBreak="0">
    <w:nsid w:val="7A530A91"/>
    <w:multiLevelType w:val="hybridMultilevel"/>
    <w:tmpl w:val="763E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3701853">
    <w:abstractNumId w:val="1"/>
  </w:num>
  <w:num w:numId="2" w16cid:durableId="1218130225">
    <w:abstractNumId w:val="3"/>
  </w:num>
  <w:num w:numId="3" w16cid:durableId="1851987565">
    <w:abstractNumId w:val="9"/>
  </w:num>
  <w:num w:numId="4" w16cid:durableId="302347311">
    <w:abstractNumId w:val="7"/>
  </w:num>
  <w:num w:numId="5" w16cid:durableId="860243780">
    <w:abstractNumId w:val="4"/>
  </w:num>
  <w:num w:numId="6" w16cid:durableId="1646592743">
    <w:abstractNumId w:val="8"/>
  </w:num>
  <w:num w:numId="7" w16cid:durableId="1974478497">
    <w:abstractNumId w:val="2"/>
  </w:num>
  <w:num w:numId="8" w16cid:durableId="744299868">
    <w:abstractNumId w:val="6"/>
  </w:num>
  <w:num w:numId="9" w16cid:durableId="834491786">
    <w:abstractNumId w:val="5"/>
  </w:num>
  <w:num w:numId="10" w16cid:durableId="1792279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925"/>
    <w:rsid w:val="0000196A"/>
    <w:rsid w:val="00002612"/>
    <w:rsid w:val="00004FAB"/>
    <w:rsid w:val="00005017"/>
    <w:rsid w:val="00010AB4"/>
    <w:rsid w:val="000129FF"/>
    <w:rsid w:val="00013196"/>
    <w:rsid w:val="0002037A"/>
    <w:rsid w:val="00021695"/>
    <w:rsid w:val="00023900"/>
    <w:rsid w:val="00032C6E"/>
    <w:rsid w:val="0003379F"/>
    <w:rsid w:val="000341BE"/>
    <w:rsid w:val="00040502"/>
    <w:rsid w:val="0004719C"/>
    <w:rsid w:val="00050C67"/>
    <w:rsid w:val="00063AA3"/>
    <w:rsid w:val="00064DAB"/>
    <w:rsid w:val="000715A6"/>
    <w:rsid w:val="00074FE8"/>
    <w:rsid w:val="00077E49"/>
    <w:rsid w:val="00083F2A"/>
    <w:rsid w:val="00085A5C"/>
    <w:rsid w:val="00090610"/>
    <w:rsid w:val="00093495"/>
    <w:rsid w:val="00097008"/>
    <w:rsid w:val="000A1674"/>
    <w:rsid w:val="000B59C9"/>
    <w:rsid w:val="000B6DCF"/>
    <w:rsid w:val="000C0044"/>
    <w:rsid w:val="000C27B7"/>
    <w:rsid w:val="000C27C0"/>
    <w:rsid w:val="000C457D"/>
    <w:rsid w:val="000C668E"/>
    <w:rsid w:val="000C7833"/>
    <w:rsid w:val="000D10A2"/>
    <w:rsid w:val="000D2221"/>
    <w:rsid w:val="000D4EF1"/>
    <w:rsid w:val="000E585B"/>
    <w:rsid w:val="000E5913"/>
    <w:rsid w:val="00106152"/>
    <w:rsid w:val="0011290C"/>
    <w:rsid w:val="001138F4"/>
    <w:rsid w:val="00114B10"/>
    <w:rsid w:val="001174DC"/>
    <w:rsid w:val="00117647"/>
    <w:rsid w:val="0012205C"/>
    <w:rsid w:val="00122921"/>
    <w:rsid w:val="001237CF"/>
    <w:rsid w:val="00131289"/>
    <w:rsid w:val="00131C56"/>
    <w:rsid w:val="00135043"/>
    <w:rsid w:val="00140097"/>
    <w:rsid w:val="0014180F"/>
    <w:rsid w:val="00142BB4"/>
    <w:rsid w:val="00144D04"/>
    <w:rsid w:val="001457B5"/>
    <w:rsid w:val="0015040F"/>
    <w:rsid w:val="00156C4E"/>
    <w:rsid w:val="0016009F"/>
    <w:rsid w:val="00165D3A"/>
    <w:rsid w:val="001661CD"/>
    <w:rsid w:val="00167CEE"/>
    <w:rsid w:val="0018300A"/>
    <w:rsid w:val="00186750"/>
    <w:rsid w:val="00191E80"/>
    <w:rsid w:val="001933EF"/>
    <w:rsid w:val="00194961"/>
    <w:rsid w:val="0019785B"/>
    <w:rsid w:val="001A1E40"/>
    <w:rsid w:val="001B04C6"/>
    <w:rsid w:val="001C1246"/>
    <w:rsid w:val="001C188B"/>
    <w:rsid w:val="001C6960"/>
    <w:rsid w:val="001D5799"/>
    <w:rsid w:val="001D5ADF"/>
    <w:rsid w:val="001E3AB9"/>
    <w:rsid w:val="001E4E06"/>
    <w:rsid w:val="001F03A5"/>
    <w:rsid w:val="001F0F68"/>
    <w:rsid w:val="001F784C"/>
    <w:rsid w:val="00206B55"/>
    <w:rsid w:val="00230D09"/>
    <w:rsid w:val="0023288B"/>
    <w:rsid w:val="00234B6E"/>
    <w:rsid w:val="00245399"/>
    <w:rsid w:val="002637DE"/>
    <w:rsid w:val="002813C6"/>
    <w:rsid w:val="00290868"/>
    <w:rsid w:val="00293D56"/>
    <w:rsid w:val="00294A6B"/>
    <w:rsid w:val="002954EA"/>
    <w:rsid w:val="002B44C0"/>
    <w:rsid w:val="002D189D"/>
    <w:rsid w:val="002D1C83"/>
    <w:rsid w:val="002D1E6F"/>
    <w:rsid w:val="002D6DF4"/>
    <w:rsid w:val="002E0528"/>
    <w:rsid w:val="002E6F15"/>
    <w:rsid w:val="002F3114"/>
    <w:rsid w:val="002F5F03"/>
    <w:rsid w:val="0030628B"/>
    <w:rsid w:val="00307112"/>
    <w:rsid w:val="00307133"/>
    <w:rsid w:val="003079D0"/>
    <w:rsid w:val="00313FB8"/>
    <w:rsid w:val="003200CC"/>
    <w:rsid w:val="00327537"/>
    <w:rsid w:val="00336788"/>
    <w:rsid w:val="00341E66"/>
    <w:rsid w:val="003423E6"/>
    <w:rsid w:val="00342BB6"/>
    <w:rsid w:val="003460B1"/>
    <w:rsid w:val="0034654A"/>
    <w:rsid w:val="00346669"/>
    <w:rsid w:val="003476E2"/>
    <w:rsid w:val="00350875"/>
    <w:rsid w:val="00350E0D"/>
    <w:rsid w:val="00360692"/>
    <w:rsid w:val="00360877"/>
    <w:rsid w:val="00361B48"/>
    <w:rsid w:val="00367561"/>
    <w:rsid w:val="003739B2"/>
    <w:rsid w:val="003768E1"/>
    <w:rsid w:val="003771C7"/>
    <w:rsid w:val="003832FB"/>
    <w:rsid w:val="00386254"/>
    <w:rsid w:val="00390249"/>
    <w:rsid w:val="0039634C"/>
    <w:rsid w:val="003A16DB"/>
    <w:rsid w:val="003A2A5F"/>
    <w:rsid w:val="003B2C98"/>
    <w:rsid w:val="003C1944"/>
    <w:rsid w:val="003C3C1E"/>
    <w:rsid w:val="003C5C60"/>
    <w:rsid w:val="003C605A"/>
    <w:rsid w:val="003C6EA9"/>
    <w:rsid w:val="003D0A80"/>
    <w:rsid w:val="003E35D9"/>
    <w:rsid w:val="003E43F5"/>
    <w:rsid w:val="003E6022"/>
    <w:rsid w:val="003E6153"/>
    <w:rsid w:val="003F5043"/>
    <w:rsid w:val="003F5522"/>
    <w:rsid w:val="003F5546"/>
    <w:rsid w:val="004007AE"/>
    <w:rsid w:val="00404E57"/>
    <w:rsid w:val="004102D4"/>
    <w:rsid w:val="0041044A"/>
    <w:rsid w:val="0041486B"/>
    <w:rsid w:val="00420728"/>
    <w:rsid w:val="004211F0"/>
    <w:rsid w:val="00426DAB"/>
    <w:rsid w:val="00432B59"/>
    <w:rsid w:val="00437478"/>
    <w:rsid w:val="004416AE"/>
    <w:rsid w:val="00444151"/>
    <w:rsid w:val="00455FD1"/>
    <w:rsid w:val="0045747D"/>
    <w:rsid w:val="00460191"/>
    <w:rsid w:val="00460783"/>
    <w:rsid w:val="00462826"/>
    <w:rsid w:val="00472E25"/>
    <w:rsid w:val="004746DD"/>
    <w:rsid w:val="004775C7"/>
    <w:rsid w:val="00481F2B"/>
    <w:rsid w:val="00483AB9"/>
    <w:rsid w:val="0049048C"/>
    <w:rsid w:val="00497076"/>
    <w:rsid w:val="004970A1"/>
    <w:rsid w:val="00497997"/>
    <w:rsid w:val="004A0DEA"/>
    <w:rsid w:val="004A2C40"/>
    <w:rsid w:val="004A2F0C"/>
    <w:rsid w:val="004A63EC"/>
    <w:rsid w:val="004A7044"/>
    <w:rsid w:val="004B7AAF"/>
    <w:rsid w:val="004C0019"/>
    <w:rsid w:val="004C54DB"/>
    <w:rsid w:val="004C7F20"/>
    <w:rsid w:val="004D4A5A"/>
    <w:rsid w:val="004E21C7"/>
    <w:rsid w:val="004E254A"/>
    <w:rsid w:val="004E367A"/>
    <w:rsid w:val="004E488A"/>
    <w:rsid w:val="004E7E17"/>
    <w:rsid w:val="004F5C9E"/>
    <w:rsid w:val="004F5D4B"/>
    <w:rsid w:val="005017D1"/>
    <w:rsid w:val="005017F2"/>
    <w:rsid w:val="00514ADA"/>
    <w:rsid w:val="00515B0A"/>
    <w:rsid w:val="00523A19"/>
    <w:rsid w:val="00524031"/>
    <w:rsid w:val="0052418A"/>
    <w:rsid w:val="00533041"/>
    <w:rsid w:val="0053563E"/>
    <w:rsid w:val="00540BF6"/>
    <w:rsid w:val="00550FD2"/>
    <w:rsid w:val="00554E2E"/>
    <w:rsid w:val="00555E01"/>
    <w:rsid w:val="005655C1"/>
    <w:rsid w:val="00572844"/>
    <w:rsid w:val="00573304"/>
    <w:rsid w:val="0057388D"/>
    <w:rsid w:val="00575035"/>
    <w:rsid w:val="00576290"/>
    <w:rsid w:val="00576F98"/>
    <w:rsid w:val="005775DF"/>
    <w:rsid w:val="00580FE1"/>
    <w:rsid w:val="0058193B"/>
    <w:rsid w:val="0058495C"/>
    <w:rsid w:val="005909C6"/>
    <w:rsid w:val="005926BE"/>
    <w:rsid w:val="00594328"/>
    <w:rsid w:val="0059673C"/>
    <w:rsid w:val="005977E8"/>
    <w:rsid w:val="005A1352"/>
    <w:rsid w:val="005A2805"/>
    <w:rsid w:val="005B4495"/>
    <w:rsid w:val="005B4E48"/>
    <w:rsid w:val="005C2FA9"/>
    <w:rsid w:val="005C3B83"/>
    <w:rsid w:val="005C68F8"/>
    <w:rsid w:val="005E6EBF"/>
    <w:rsid w:val="005F3DA2"/>
    <w:rsid w:val="00604B55"/>
    <w:rsid w:val="00604F9A"/>
    <w:rsid w:val="00606E3D"/>
    <w:rsid w:val="00611128"/>
    <w:rsid w:val="0061495A"/>
    <w:rsid w:val="00614E30"/>
    <w:rsid w:val="00622F2E"/>
    <w:rsid w:val="0062345F"/>
    <w:rsid w:val="006241C8"/>
    <w:rsid w:val="006251BD"/>
    <w:rsid w:val="006338B8"/>
    <w:rsid w:val="006350F9"/>
    <w:rsid w:val="0063582B"/>
    <w:rsid w:val="00641211"/>
    <w:rsid w:val="0064494E"/>
    <w:rsid w:val="00644BBD"/>
    <w:rsid w:val="00647D30"/>
    <w:rsid w:val="00652846"/>
    <w:rsid w:val="0065676F"/>
    <w:rsid w:val="006603D6"/>
    <w:rsid w:val="00665F8B"/>
    <w:rsid w:val="00666628"/>
    <w:rsid w:val="006672E1"/>
    <w:rsid w:val="00671BC3"/>
    <w:rsid w:val="0067235A"/>
    <w:rsid w:val="00672E48"/>
    <w:rsid w:val="00676193"/>
    <w:rsid w:val="00676514"/>
    <w:rsid w:val="006811B2"/>
    <w:rsid w:val="006842B2"/>
    <w:rsid w:val="006860F0"/>
    <w:rsid w:val="00690338"/>
    <w:rsid w:val="00697949"/>
    <w:rsid w:val="006A15CE"/>
    <w:rsid w:val="006A3F35"/>
    <w:rsid w:val="006A43AA"/>
    <w:rsid w:val="006A4AFA"/>
    <w:rsid w:val="006C18CF"/>
    <w:rsid w:val="006C2957"/>
    <w:rsid w:val="006C2BC0"/>
    <w:rsid w:val="006C7CD7"/>
    <w:rsid w:val="006D0C89"/>
    <w:rsid w:val="006D1C91"/>
    <w:rsid w:val="006D1D42"/>
    <w:rsid w:val="006D24E6"/>
    <w:rsid w:val="006D275D"/>
    <w:rsid w:val="006D3DAB"/>
    <w:rsid w:val="006D5FC1"/>
    <w:rsid w:val="006D7B86"/>
    <w:rsid w:val="006E186C"/>
    <w:rsid w:val="006E1897"/>
    <w:rsid w:val="006E4572"/>
    <w:rsid w:val="006E594F"/>
    <w:rsid w:val="006F09CF"/>
    <w:rsid w:val="006F51E6"/>
    <w:rsid w:val="006F6F02"/>
    <w:rsid w:val="006F70BE"/>
    <w:rsid w:val="00700A3F"/>
    <w:rsid w:val="00701E5E"/>
    <w:rsid w:val="00705098"/>
    <w:rsid w:val="0070795C"/>
    <w:rsid w:val="00707B28"/>
    <w:rsid w:val="007218B3"/>
    <w:rsid w:val="0072241F"/>
    <w:rsid w:val="00723100"/>
    <w:rsid w:val="00724645"/>
    <w:rsid w:val="007307FF"/>
    <w:rsid w:val="00732FB3"/>
    <w:rsid w:val="007463AA"/>
    <w:rsid w:val="00755F5B"/>
    <w:rsid w:val="00756B56"/>
    <w:rsid w:val="00760878"/>
    <w:rsid w:val="007615DC"/>
    <w:rsid w:val="00764719"/>
    <w:rsid w:val="007664FF"/>
    <w:rsid w:val="007678C2"/>
    <w:rsid w:val="00771D5C"/>
    <w:rsid w:val="00780AC2"/>
    <w:rsid w:val="00786B9C"/>
    <w:rsid w:val="0078798E"/>
    <w:rsid w:val="00792BAF"/>
    <w:rsid w:val="00794829"/>
    <w:rsid w:val="007A366A"/>
    <w:rsid w:val="007A44D2"/>
    <w:rsid w:val="007A695E"/>
    <w:rsid w:val="007B1ED8"/>
    <w:rsid w:val="007B4FAB"/>
    <w:rsid w:val="007C1E3C"/>
    <w:rsid w:val="007C27F3"/>
    <w:rsid w:val="007C30FC"/>
    <w:rsid w:val="007D3625"/>
    <w:rsid w:val="007D3777"/>
    <w:rsid w:val="007D3F16"/>
    <w:rsid w:val="007D454A"/>
    <w:rsid w:val="007D585B"/>
    <w:rsid w:val="007D59AF"/>
    <w:rsid w:val="007D5A27"/>
    <w:rsid w:val="007E437A"/>
    <w:rsid w:val="007F2CD8"/>
    <w:rsid w:val="007F402F"/>
    <w:rsid w:val="007F7891"/>
    <w:rsid w:val="00800295"/>
    <w:rsid w:val="00800AA1"/>
    <w:rsid w:val="008036A0"/>
    <w:rsid w:val="00805935"/>
    <w:rsid w:val="00812FAA"/>
    <w:rsid w:val="0082247B"/>
    <w:rsid w:val="00831746"/>
    <w:rsid w:val="008323C0"/>
    <w:rsid w:val="0083431D"/>
    <w:rsid w:val="00834E4B"/>
    <w:rsid w:val="0083655C"/>
    <w:rsid w:val="0083719E"/>
    <w:rsid w:val="00842E59"/>
    <w:rsid w:val="008463EC"/>
    <w:rsid w:val="00853E92"/>
    <w:rsid w:val="00854A9C"/>
    <w:rsid w:val="0085679D"/>
    <w:rsid w:val="00857D7F"/>
    <w:rsid w:val="0086388F"/>
    <w:rsid w:val="00865979"/>
    <w:rsid w:val="0087104C"/>
    <w:rsid w:val="00873E2D"/>
    <w:rsid w:val="0087478A"/>
    <w:rsid w:val="00881CDF"/>
    <w:rsid w:val="00892980"/>
    <w:rsid w:val="008967BA"/>
    <w:rsid w:val="008A40BB"/>
    <w:rsid w:val="008A62E2"/>
    <w:rsid w:val="008A6A93"/>
    <w:rsid w:val="008B3BA5"/>
    <w:rsid w:val="008B4840"/>
    <w:rsid w:val="008C104E"/>
    <w:rsid w:val="008E5024"/>
    <w:rsid w:val="008E5F9C"/>
    <w:rsid w:val="008F4110"/>
    <w:rsid w:val="008F6A6E"/>
    <w:rsid w:val="008F7D4C"/>
    <w:rsid w:val="0090016E"/>
    <w:rsid w:val="00900CFF"/>
    <w:rsid w:val="00903716"/>
    <w:rsid w:val="0090446A"/>
    <w:rsid w:val="009048EE"/>
    <w:rsid w:val="0091019E"/>
    <w:rsid w:val="00912640"/>
    <w:rsid w:val="0091501C"/>
    <w:rsid w:val="009250E7"/>
    <w:rsid w:val="00926495"/>
    <w:rsid w:val="00926DE1"/>
    <w:rsid w:val="00931564"/>
    <w:rsid w:val="009363E1"/>
    <w:rsid w:val="00937702"/>
    <w:rsid w:val="0094153B"/>
    <w:rsid w:val="00941946"/>
    <w:rsid w:val="0094255B"/>
    <w:rsid w:val="00945963"/>
    <w:rsid w:val="0095383B"/>
    <w:rsid w:val="0095436A"/>
    <w:rsid w:val="009647FB"/>
    <w:rsid w:val="00970CD7"/>
    <w:rsid w:val="0097320A"/>
    <w:rsid w:val="00973D2E"/>
    <w:rsid w:val="00975C6F"/>
    <w:rsid w:val="00976664"/>
    <w:rsid w:val="00981D1C"/>
    <w:rsid w:val="00996CFA"/>
    <w:rsid w:val="009A71BB"/>
    <w:rsid w:val="009B0560"/>
    <w:rsid w:val="009B24EC"/>
    <w:rsid w:val="009B5B3C"/>
    <w:rsid w:val="009B6377"/>
    <w:rsid w:val="009B6FFE"/>
    <w:rsid w:val="009C0993"/>
    <w:rsid w:val="009C1E23"/>
    <w:rsid w:val="009C297F"/>
    <w:rsid w:val="009D3F12"/>
    <w:rsid w:val="009E2B84"/>
    <w:rsid w:val="009E30F6"/>
    <w:rsid w:val="009E3699"/>
    <w:rsid w:val="009E7FEC"/>
    <w:rsid w:val="009F64B0"/>
    <w:rsid w:val="00A024A9"/>
    <w:rsid w:val="00A03925"/>
    <w:rsid w:val="00A13BBF"/>
    <w:rsid w:val="00A14FD2"/>
    <w:rsid w:val="00A156E0"/>
    <w:rsid w:val="00A20A70"/>
    <w:rsid w:val="00A30A4C"/>
    <w:rsid w:val="00A31D14"/>
    <w:rsid w:val="00A345DA"/>
    <w:rsid w:val="00A41DEA"/>
    <w:rsid w:val="00A473D7"/>
    <w:rsid w:val="00A511A1"/>
    <w:rsid w:val="00A51F77"/>
    <w:rsid w:val="00A52575"/>
    <w:rsid w:val="00A55520"/>
    <w:rsid w:val="00A575BD"/>
    <w:rsid w:val="00A67983"/>
    <w:rsid w:val="00A7227D"/>
    <w:rsid w:val="00A73634"/>
    <w:rsid w:val="00A76F8B"/>
    <w:rsid w:val="00A87452"/>
    <w:rsid w:val="00A9006C"/>
    <w:rsid w:val="00A93186"/>
    <w:rsid w:val="00A934E0"/>
    <w:rsid w:val="00A93C7E"/>
    <w:rsid w:val="00A97275"/>
    <w:rsid w:val="00AA274A"/>
    <w:rsid w:val="00AA7882"/>
    <w:rsid w:val="00AB11CF"/>
    <w:rsid w:val="00AB525A"/>
    <w:rsid w:val="00AB6C65"/>
    <w:rsid w:val="00AC3BD1"/>
    <w:rsid w:val="00AC51F1"/>
    <w:rsid w:val="00AC6C02"/>
    <w:rsid w:val="00AD01CC"/>
    <w:rsid w:val="00AD1A10"/>
    <w:rsid w:val="00AD3074"/>
    <w:rsid w:val="00AD3C4D"/>
    <w:rsid w:val="00AD4353"/>
    <w:rsid w:val="00AE1F9F"/>
    <w:rsid w:val="00AE5937"/>
    <w:rsid w:val="00AE7B10"/>
    <w:rsid w:val="00AF088F"/>
    <w:rsid w:val="00AF5018"/>
    <w:rsid w:val="00B00E97"/>
    <w:rsid w:val="00B015C9"/>
    <w:rsid w:val="00B01942"/>
    <w:rsid w:val="00B029AB"/>
    <w:rsid w:val="00B051B2"/>
    <w:rsid w:val="00B07E20"/>
    <w:rsid w:val="00B10D27"/>
    <w:rsid w:val="00B12CE8"/>
    <w:rsid w:val="00B13E2F"/>
    <w:rsid w:val="00B1760F"/>
    <w:rsid w:val="00B213E4"/>
    <w:rsid w:val="00B2321D"/>
    <w:rsid w:val="00B23E82"/>
    <w:rsid w:val="00B23F9C"/>
    <w:rsid w:val="00B243BD"/>
    <w:rsid w:val="00B34E05"/>
    <w:rsid w:val="00B37795"/>
    <w:rsid w:val="00B43083"/>
    <w:rsid w:val="00B44090"/>
    <w:rsid w:val="00B50F32"/>
    <w:rsid w:val="00B5663D"/>
    <w:rsid w:val="00B57FD1"/>
    <w:rsid w:val="00B67490"/>
    <w:rsid w:val="00B727F8"/>
    <w:rsid w:val="00B75BB9"/>
    <w:rsid w:val="00B763E9"/>
    <w:rsid w:val="00B76FA7"/>
    <w:rsid w:val="00B877FD"/>
    <w:rsid w:val="00B90098"/>
    <w:rsid w:val="00B92397"/>
    <w:rsid w:val="00B95203"/>
    <w:rsid w:val="00BB17B7"/>
    <w:rsid w:val="00BB2570"/>
    <w:rsid w:val="00BB77C5"/>
    <w:rsid w:val="00BC066E"/>
    <w:rsid w:val="00BC068F"/>
    <w:rsid w:val="00BC2DDF"/>
    <w:rsid w:val="00BC6C1E"/>
    <w:rsid w:val="00BC7369"/>
    <w:rsid w:val="00BD08C5"/>
    <w:rsid w:val="00BD70E0"/>
    <w:rsid w:val="00BE254E"/>
    <w:rsid w:val="00C01F46"/>
    <w:rsid w:val="00C11BD6"/>
    <w:rsid w:val="00C13410"/>
    <w:rsid w:val="00C20D7A"/>
    <w:rsid w:val="00C22FE5"/>
    <w:rsid w:val="00C40A5F"/>
    <w:rsid w:val="00C462CD"/>
    <w:rsid w:val="00C529C9"/>
    <w:rsid w:val="00C53985"/>
    <w:rsid w:val="00C54152"/>
    <w:rsid w:val="00C54DC0"/>
    <w:rsid w:val="00C60CE3"/>
    <w:rsid w:val="00C61D8F"/>
    <w:rsid w:val="00C669BF"/>
    <w:rsid w:val="00C6721E"/>
    <w:rsid w:val="00C70135"/>
    <w:rsid w:val="00C70BEA"/>
    <w:rsid w:val="00C73364"/>
    <w:rsid w:val="00C7577D"/>
    <w:rsid w:val="00C77E27"/>
    <w:rsid w:val="00C8157E"/>
    <w:rsid w:val="00C86C24"/>
    <w:rsid w:val="00C90808"/>
    <w:rsid w:val="00C912D1"/>
    <w:rsid w:val="00CA172B"/>
    <w:rsid w:val="00CA4EF9"/>
    <w:rsid w:val="00CC15AE"/>
    <w:rsid w:val="00CC6BF8"/>
    <w:rsid w:val="00CD6E96"/>
    <w:rsid w:val="00CE3CFF"/>
    <w:rsid w:val="00CE5CBC"/>
    <w:rsid w:val="00CF07D8"/>
    <w:rsid w:val="00CF08DC"/>
    <w:rsid w:val="00CF3D32"/>
    <w:rsid w:val="00CF50AC"/>
    <w:rsid w:val="00D01441"/>
    <w:rsid w:val="00D053CF"/>
    <w:rsid w:val="00D1131B"/>
    <w:rsid w:val="00D129FB"/>
    <w:rsid w:val="00D13797"/>
    <w:rsid w:val="00D14E32"/>
    <w:rsid w:val="00D25383"/>
    <w:rsid w:val="00D27D4D"/>
    <w:rsid w:val="00D31FFF"/>
    <w:rsid w:val="00D338A6"/>
    <w:rsid w:val="00D35596"/>
    <w:rsid w:val="00D41D45"/>
    <w:rsid w:val="00D45407"/>
    <w:rsid w:val="00D5160F"/>
    <w:rsid w:val="00D65B26"/>
    <w:rsid w:val="00D67D67"/>
    <w:rsid w:val="00D705FC"/>
    <w:rsid w:val="00D71644"/>
    <w:rsid w:val="00D71FD2"/>
    <w:rsid w:val="00D721FF"/>
    <w:rsid w:val="00D74BC9"/>
    <w:rsid w:val="00D80573"/>
    <w:rsid w:val="00D834BA"/>
    <w:rsid w:val="00D912C1"/>
    <w:rsid w:val="00D9182A"/>
    <w:rsid w:val="00D9292C"/>
    <w:rsid w:val="00DA0312"/>
    <w:rsid w:val="00DA2B19"/>
    <w:rsid w:val="00DA551B"/>
    <w:rsid w:val="00DA5F87"/>
    <w:rsid w:val="00DA6586"/>
    <w:rsid w:val="00DA695B"/>
    <w:rsid w:val="00DB1D67"/>
    <w:rsid w:val="00DB30A5"/>
    <w:rsid w:val="00DB3BA5"/>
    <w:rsid w:val="00DC193C"/>
    <w:rsid w:val="00DC79BA"/>
    <w:rsid w:val="00DC7E7E"/>
    <w:rsid w:val="00DD52D5"/>
    <w:rsid w:val="00DD5E5F"/>
    <w:rsid w:val="00DE1750"/>
    <w:rsid w:val="00DE30A0"/>
    <w:rsid w:val="00DE39E5"/>
    <w:rsid w:val="00DE4289"/>
    <w:rsid w:val="00DF71FB"/>
    <w:rsid w:val="00E00297"/>
    <w:rsid w:val="00E02EE0"/>
    <w:rsid w:val="00E03534"/>
    <w:rsid w:val="00E12CFF"/>
    <w:rsid w:val="00E17207"/>
    <w:rsid w:val="00E25ACE"/>
    <w:rsid w:val="00E431FC"/>
    <w:rsid w:val="00E5206B"/>
    <w:rsid w:val="00E53FEB"/>
    <w:rsid w:val="00E56F40"/>
    <w:rsid w:val="00E57C2C"/>
    <w:rsid w:val="00E6674B"/>
    <w:rsid w:val="00E71F1F"/>
    <w:rsid w:val="00E7234C"/>
    <w:rsid w:val="00E723FD"/>
    <w:rsid w:val="00E72726"/>
    <w:rsid w:val="00E74B82"/>
    <w:rsid w:val="00E7514A"/>
    <w:rsid w:val="00E75593"/>
    <w:rsid w:val="00E7565B"/>
    <w:rsid w:val="00E81917"/>
    <w:rsid w:val="00E86D42"/>
    <w:rsid w:val="00E872C2"/>
    <w:rsid w:val="00E961CC"/>
    <w:rsid w:val="00E97346"/>
    <w:rsid w:val="00EB130A"/>
    <w:rsid w:val="00EB2D6E"/>
    <w:rsid w:val="00EB4040"/>
    <w:rsid w:val="00EC3BE8"/>
    <w:rsid w:val="00EC4099"/>
    <w:rsid w:val="00EC51B5"/>
    <w:rsid w:val="00EC5282"/>
    <w:rsid w:val="00EC624B"/>
    <w:rsid w:val="00EC6536"/>
    <w:rsid w:val="00ED0089"/>
    <w:rsid w:val="00ED4A4D"/>
    <w:rsid w:val="00ED6131"/>
    <w:rsid w:val="00EE1D45"/>
    <w:rsid w:val="00EE3418"/>
    <w:rsid w:val="00EE475E"/>
    <w:rsid w:val="00EF05A1"/>
    <w:rsid w:val="00EF35BE"/>
    <w:rsid w:val="00EF4934"/>
    <w:rsid w:val="00EF6620"/>
    <w:rsid w:val="00F109D2"/>
    <w:rsid w:val="00F11CC4"/>
    <w:rsid w:val="00F1288D"/>
    <w:rsid w:val="00F1476A"/>
    <w:rsid w:val="00F167BE"/>
    <w:rsid w:val="00F246C6"/>
    <w:rsid w:val="00F34108"/>
    <w:rsid w:val="00F4599D"/>
    <w:rsid w:val="00F46130"/>
    <w:rsid w:val="00F500DD"/>
    <w:rsid w:val="00F54380"/>
    <w:rsid w:val="00F55F4F"/>
    <w:rsid w:val="00F57049"/>
    <w:rsid w:val="00F600A1"/>
    <w:rsid w:val="00F65976"/>
    <w:rsid w:val="00F67718"/>
    <w:rsid w:val="00F708AD"/>
    <w:rsid w:val="00F71067"/>
    <w:rsid w:val="00F725EC"/>
    <w:rsid w:val="00F732F7"/>
    <w:rsid w:val="00F73BE1"/>
    <w:rsid w:val="00F800AC"/>
    <w:rsid w:val="00F90350"/>
    <w:rsid w:val="00F91308"/>
    <w:rsid w:val="00F93948"/>
    <w:rsid w:val="00FB17D4"/>
    <w:rsid w:val="00FC09E7"/>
    <w:rsid w:val="00FC0C68"/>
    <w:rsid w:val="00FC3621"/>
    <w:rsid w:val="00FD1D1D"/>
    <w:rsid w:val="00FD3217"/>
    <w:rsid w:val="00FD4133"/>
    <w:rsid w:val="00FD60C8"/>
    <w:rsid w:val="00FE6BD1"/>
    <w:rsid w:val="00FF1930"/>
    <w:rsid w:val="00FF4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F1603"/>
  <w15:chartTrackingRefBased/>
  <w15:docId w15:val="{50FF62A2-68D1-7441-B5BC-716005562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833"/>
  </w:style>
  <w:style w:type="paragraph" w:styleId="Heading1">
    <w:name w:val="heading 1"/>
    <w:basedOn w:val="Normal"/>
    <w:link w:val="Heading1Char"/>
    <w:uiPriority w:val="9"/>
    <w:qFormat/>
    <w:rsid w:val="007A44D2"/>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FFF"/>
    <w:pPr>
      <w:ind w:left="720"/>
      <w:contextualSpacing/>
    </w:pPr>
  </w:style>
  <w:style w:type="paragraph" w:styleId="BalloonText">
    <w:name w:val="Balloon Text"/>
    <w:basedOn w:val="Normal"/>
    <w:link w:val="BalloonTextChar"/>
    <w:uiPriority w:val="99"/>
    <w:semiHidden/>
    <w:unhideWhenUsed/>
    <w:rsid w:val="007879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98E"/>
    <w:rPr>
      <w:rFonts w:ascii="Segoe UI" w:hAnsi="Segoe UI" w:cs="Segoe UI"/>
      <w:sz w:val="18"/>
      <w:szCs w:val="18"/>
    </w:rPr>
  </w:style>
  <w:style w:type="character" w:customStyle="1" w:styleId="linkify">
    <w:name w:val="linkify"/>
    <w:basedOn w:val="DefaultParagraphFont"/>
    <w:rsid w:val="0078798E"/>
  </w:style>
  <w:style w:type="paragraph" w:styleId="Revision">
    <w:name w:val="Revision"/>
    <w:hidden/>
    <w:uiPriority w:val="99"/>
    <w:semiHidden/>
    <w:rsid w:val="00D80573"/>
  </w:style>
  <w:style w:type="character" w:customStyle="1" w:styleId="author">
    <w:name w:val="author"/>
    <w:basedOn w:val="DefaultParagraphFont"/>
    <w:rsid w:val="00A55520"/>
  </w:style>
  <w:style w:type="character" w:customStyle="1" w:styleId="articletitle">
    <w:name w:val="articletitle"/>
    <w:basedOn w:val="DefaultParagraphFont"/>
    <w:rsid w:val="00A55520"/>
  </w:style>
  <w:style w:type="character" w:customStyle="1" w:styleId="pubyear">
    <w:name w:val="pubyear"/>
    <w:basedOn w:val="DefaultParagraphFont"/>
    <w:rsid w:val="00A55520"/>
  </w:style>
  <w:style w:type="character" w:customStyle="1" w:styleId="vol">
    <w:name w:val="vol"/>
    <w:basedOn w:val="DefaultParagraphFont"/>
    <w:rsid w:val="00A55520"/>
  </w:style>
  <w:style w:type="character" w:customStyle="1" w:styleId="pagefirst">
    <w:name w:val="pagefirst"/>
    <w:basedOn w:val="DefaultParagraphFont"/>
    <w:rsid w:val="00A55520"/>
  </w:style>
  <w:style w:type="character" w:customStyle="1" w:styleId="pagelast">
    <w:name w:val="pagelast"/>
    <w:basedOn w:val="DefaultParagraphFont"/>
    <w:rsid w:val="00A55520"/>
  </w:style>
  <w:style w:type="table" w:styleId="TableGrid">
    <w:name w:val="Table Grid"/>
    <w:basedOn w:val="TableNormal"/>
    <w:uiPriority w:val="39"/>
    <w:rsid w:val="00E53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6669"/>
    <w:pPr>
      <w:tabs>
        <w:tab w:val="center" w:pos="4680"/>
        <w:tab w:val="right" w:pos="9360"/>
      </w:tabs>
    </w:pPr>
  </w:style>
  <w:style w:type="character" w:customStyle="1" w:styleId="HeaderChar">
    <w:name w:val="Header Char"/>
    <w:basedOn w:val="DefaultParagraphFont"/>
    <w:link w:val="Header"/>
    <w:uiPriority w:val="99"/>
    <w:rsid w:val="00346669"/>
  </w:style>
  <w:style w:type="paragraph" w:styleId="Footer">
    <w:name w:val="footer"/>
    <w:basedOn w:val="Normal"/>
    <w:link w:val="FooterChar"/>
    <w:uiPriority w:val="99"/>
    <w:unhideWhenUsed/>
    <w:rsid w:val="00346669"/>
    <w:pPr>
      <w:tabs>
        <w:tab w:val="center" w:pos="4680"/>
        <w:tab w:val="right" w:pos="9360"/>
      </w:tabs>
    </w:pPr>
  </w:style>
  <w:style w:type="character" w:customStyle="1" w:styleId="FooterChar">
    <w:name w:val="Footer Char"/>
    <w:basedOn w:val="DefaultParagraphFont"/>
    <w:link w:val="Footer"/>
    <w:uiPriority w:val="99"/>
    <w:rsid w:val="00346669"/>
  </w:style>
  <w:style w:type="paragraph" w:customStyle="1" w:styleId="SPIEreferencelisting">
    <w:name w:val="SPIE reference listing"/>
    <w:basedOn w:val="Normal"/>
    <w:qFormat/>
    <w:rsid w:val="002B44C0"/>
    <w:pPr>
      <w:suppressAutoHyphens/>
      <w:jc w:val="both"/>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7A44D2"/>
    <w:rPr>
      <w:color w:val="0000FF"/>
      <w:u w:val="single"/>
    </w:rPr>
  </w:style>
  <w:style w:type="character" w:customStyle="1" w:styleId="nlmstring-name">
    <w:name w:val="nlm_string-name"/>
    <w:basedOn w:val="DefaultParagraphFont"/>
    <w:rsid w:val="007A44D2"/>
  </w:style>
  <w:style w:type="character" w:customStyle="1" w:styleId="Heading1Char">
    <w:name w:val="Heading 1 Char"/>
    <w:basedOn w:val="DefaultParagraphFont"/>
    <w:link w:val="Heading1"/>
    <w:uiPriority w:val="9"/>
    <w:rsid w:val="007A44D2"/>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70795C"/>
    <w:rPr>
      <w:sz w:val="16"/>
      <w:szCs w:val="16"/>
    </w:rPr>
  </w:style>
  <w:style w:type="paragraph" w:styleId="CommentText">
    <w:name w:val="annotation text"/>
    <w:basedOn w:val="Normal"/>
    <w:link w:val="CommentTextChar"/>
    <w:uiPriority w:val="99"/>
    <w:unhideWhenUsed/>
    <w:rsid w:val="0070795C"/>
    <w:rPr>
      <w:sz w:val="20"/>
      <w:szCs w:val="20"/>
    </w:rPr>
  </w:style>
  <w:style w:type="character" w:customStyle="1" w:styleId="CommentTextChar">
    <w:name w:val="Comment Text Char"/>
    <w:basedOn w:val="DefaultParagraphFont"/>
    <w:link w:val="CommentText"/>
    <w:uiPriority w:val="99"/>
    <w:rsid w:val="0070795C"/>
    <w:rPr>
      <w:sz w:val="20"/>
      <w:szCs w:val="20"/>
    </w:rPr>
  </w:style>
  <w:style w:type="paragraph" w:styleId="CommentSubject">
    <w:name w:val="annotation subject"/>
    <w:basedOn w:val="CommentText"/>
    <w:next w:val="CommentText"/>
    <w:link w:val="CommentSubjectChar"/>
    <w:uiPriority w:val="99"/>
    <w:semiHidden/>
    <w:unhideWhenUsed/>
    <w:rsid w:val="0070795C"/>
    <w:rPr>
      <w:b/>
      <w:bCs/>
    </w:rPr>
  </w:style>
  <w:style w:type="character" w:customStyle="1" w:styleId="CommentSubjectChar">
    <w:name w:val="Comment Subject Char"/>
    <w:basedOn w:val="CommentTextChar"/>
    <w:link w:val="CommentSubject"/>
    <w:uiPriority w:val="99"/>
    <w:semiHidden/>
    <w:rsid w:val="0070795C"/>
    <w:rPr>
      <w:b/>
      <w:bCs/>
      <w:sz w:val="20"/>
      <w:szCs w:val="20"/>
    </w:rPr>
  </w:style>
  <w:style w:type="character" w:styleId="UnresolvedMention">
    <w:name w:val="Unresolved Mention"/>
    <w:basedOn w:val="DefaultParagraphFont"/>
    <w:uiPriority w:val="99"/>
    <w:semiHidden/>
    <w:unhideWhenUsed/>
    <w:rsid w:val="00BD70E0"/>
    <w:rPr>
      <w:color w:val="605E5C"/>
      <w:shd w:val="clear" w:color="auto" w:fill="E1DFDD"/>
    </w:rPr>
  </w:style>
  <w:style w:type="character" w:styleId="FollowedHyperlink">
    <w:name w:val="FollowedHyperlink"/>
    <w:basedOn w:val="DefaultParagraphFont"/>
    <w:uiPriority w:val="99"/>
    <w:semiHidden/>
    <w:unhideWhenUsed/>
    <w:rsid w:val="003768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985967">
      <w:bodyDiv w:val="1"/>
      <w:marLeft w:val="0"/>
      <w:marRight w:val="0"/>
      <w:marTop w:val="0"/>
      <w:marBottom w:val="0"/>
      <w:divBdr>
        <w:top w:val="none" w:sz="0" w:space="0" w:color="auto"/>
        <w:left w:val="none" w:sz="0" w:space="0" w:color="auto"/>
        <w:bottom w:val="none" w:sz="0" w:space="0" w:color="auto"/>
        <w:right w:val="none" w:sz="0" w:space="0" w:color="auto"/>
      </w:divBdr>
    </w:div>
    <w:div w:id="296643653">
      <w:bodyDiv w:val="1"/>
      <w:marLeft w:val="0"/>
      <w:marRight w:val="0"/>
      <w:marTop w:val="0"/>
      <w:marBottom w:val="0"/>
      <w:divBdr>
        <w:top w:val="none" w:sz="0" w:space="0" w:color="auto"/>
        <w:left w:val="none" w:sz="0" w:space="0" w:color="auto"/>
        <w:bottom w:val="none" w:sz="0" w:space="0" w:color="auto"/>
        <w:right w:val="none" w:sz="0" w:space="0" w:color="auto"/>
      </w:divBdr>
    </w:div>
    <w:div w:id="791483194">
      <w:bodyDiv w:val="1"/>
      <w:marLeft w:val="0"/>
      <w:marRight w:val="0"/>
      <w:marTop w:val="0"/>
      <w:marBottom w:val="0"/>
      <w:divBdr>
        <w:top w:val="none" w:sz="0" w:space="0" w:color="auto"/>
        <w:left w:val="none" w:sz="0" w:space="0" w:color="auto"/>
        <w:bottom w:val="none" w:sz="0" w:space="0" w:color="auto"/>
        <w:right w:val="none" w:sz="0" w:space="0" w:color="auto"/>
      </w:divBdr>
    </w:div>
    <w:div w:id="1462725067">
      <w:bodyDiv w:val="1"/>
      <w:marLeft w:val="0"/>
      <w:marRight w:val="0"/>
      <w:marTop w:val="0"/>
      <w:marBottom w:val="0"/>
      <w:divBdr>
        <w:top w:val="none" w:sz="0" w:space="0" w:color="auto"/>
        <w:left w:val="none" w:sz="0" w:space="0" w:color="auto"/>
        <w:bottom w:val="none" w:sz="0" w:space="0" w:color="auto"/>
        <w:right w:val="none" w:sz="0" w:space="0" w:color="auto"/>
      </w:divBdr>
    </w:div>
    <w:div w:id="1481388953">
      <w:bodyDiv w:val="1"/>
      <w:marLeft w:val="0"/>
      <w:marRight w:val="0"/>
      <w:marTop w:val="0"/>
      <w:marBottom w:val="0"/>
      <w:divBdr>
        <w:top w:val="none" w:sz="0" w:space="0" w:color="auto"/>
        <w:left w:val="none" w:sz="0" w:space="0" w:color="auto"/>
        <w:bottom w:val="none" w:sz="0" w:space="0" w:color="auto"/>
        <w:right w:val="none" w:sz="0" w:space="0" w:color="auto"/>
      </w:divBdr>
    </w:div>
    <w:div w:id="1591698585">
      <w:bodyDiv w:val="1"/>
      <w:marLeft w:val="0"/>
      <w:marRight w:val="0"/>
      <w:marTop w:val="0"/>
      <w:marBottom w:val="0"/>
      <w:divBdr>
        <w:top w:val="none" w:sz="0" w:space="0" w:color="auto"/>
        <w:left w:val="none" w:sz="0" w:space="0" w:color="auto"/>
        <w:bottom w:val="none" w:sz="0" w:space="0" w:color="auto"/>
        <w:right w:val="none" w:sz="0" w:space="0" w:color="auto"/>
      </w:divBdr>
    </w:div>
    <w:div w:id="1776708205">
      <w:bodyDiv w:val="1"/>
      <w:marLeft w:val="0"/>
      <w:marRight w:val="0"/>
      <w:marTop w:val="0"/>
      <w:marBottom w:val="0"/>
      <w:divBdr>
        <w:top w:val="none" w:sz="0" w:space="0" w:color="auto"/>
        <w:left w:val="none" w:sz="0" w:space="0" w:color="auto"/>
        <w:bottom w:val="none" w:sz="0" w:space="0" w:color="auto"/>
        <w:right w:val="none" w:sz="0" w:space="0" w:color="auto"/>
      </w:divBdr>
    </w:div>
    <w:div w:id="1865050461">
      <w:bodyDiv w:val="1"/>
      <w:marLeft w:val="0"/>
      <w:marRight w:val="0"/>
      <w:marTop w:val="0"/>
      <w:marBottom w:val="0"/>
      <w:divBdr>
        <w:top w:val="none" w:sz="0" w:space="0" w:color="auto"/>
        <w:left w:val="none" w:sz="0" w:space="0" w:color="auto"/>
        <w:bottom w:val="none" w:sz="0" w:space="0" w:color="auto"/>
        <w:right w:val="none" w:sz="0" w:space="0" w:color="auto"/>
      </w:divBdr>
    </w:div>
    <w:div w:id="1932932262">
      <w:bodyDiv w:val="1"/>
      <w:marLeft w:val="0"/>
      <w:marRight w:val="0"/>
      <w:marTop w:val="0"/>
      <w:marBottom w:val="0"/>
      <w:divBdr>
        <w:top w:val="none" w:sz="0" w:space="0" w:color="auto"/>
        <w:left w:val="none" w:sz="0" w:space="0" w:color="auto"/>
        <w:bottom w:val="none" w:sz="0" w:space="0" w:color="auto"/>
        <w:right w:val="none" w:sz="0" w:space="0" w:color="auto"/>
      </w:divBdr>
    </w:div>
    <w:div w:id="2013147028">
      <w:bodyDiv w:val="1"/>
      <w:marLeft w:val="0"/>
      <w:marRight w:val="0"/>
      <w:marTop w:val="0"/>
      <w:marBottom w:val="0"/>
      <w:divBdr>
        <w:top w:val="none" w:sz="0" w:space="0" w:color="auto"/>
        <w:left w:val="none" w:sz="0" w:space="0" w:color="auto"/>
        <w:bottom w:val="none" w:sz="0" w:space="0" w:color="auto"/>
        <w:right w:val="none" w:sz="0" w:space="0" w:color="auto"/>
      </w:divBdr>
    </w:div>
    <w:div w:id="2017269243">
      <w:bodyDiv w:val="1"/>
      <w:marLeft w:val="0"/>
      <w:marRight w:val="0"/>
      <w:marTop w:val="0"/>
      <w:marBottom w:val="0"/>
      <w:divBdr>
        <w:top w:val="none" w:sz="0" w:space="0" w:color="auto"/>
        <w:left w:val="none" w:sz="0" w:space="0" w:color="auto"/>
        <w:bottom w:val="none" w:sz="0" w:space="0" w:color="auto"/>
        <w:right w:val="none" w:sz="0" w:space="0" w:color="auto"/>
      </w:divBdr>
    </w:div>
    <w:div w:id="2025744386">
      <w:bodyDiv w:val="1"/>
      <w:marLeft w:val="0"/>
      <w:marRight w:val="0"/>
      <w:marTop w:val="0"/>
      <w:marBottom w:val="0"/>
      <w:divBdr>
        <w:top w:val="none" w:sz="0" w:space="0" w:color="auto"/>
        <w:left w:val="none" w:sz="0" w:space="0" w:color="auto"/>
        <w:bottom w:val="none" w:sz="0" w:space="0" w:color="auto"/>
        <w:right w:val="none" w:sz="0" w:space="0" w:color="auto"/>
      </w:divBdr>
    </w:div>
    <w:div w:id="202598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aslc-elic.org/"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eee-dataport.org/documents/lung-image-database-consortium-image-collection-lidc-idri" TargetMode="External"/><Relationship Id="rId12" Type="http://schemas.openxmlformats.org/officeDocument/2006/relationships/hyperlink" Target="https://www.lungcancerpolicynetwork.com/interactive-map-of-lung-cancer-screenin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thub.com/accumetra/ACM-LSTK"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va-pals.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ithub.com/johnperry/CTLCDeidentifier"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28</Pages>
  <Words>6713</Words>
  <Characters>38268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Avila</dc:creator>
  <cp:keywords/>
  <dc:description/>
  <cp:lastModifiedBy>Stephen Lam</cp:lastModifiedBy>
  <cp:revision>6</cp:revision>
  <dcterms:created xsi:type="dcterms:W3CDTF">2023-08-07T17:00:00Z</dcterms:created>
  <dcterms:modified xsi:type="dcterms:W3CDTF">2023-08-07T17:50:00Z</dcterms:modified>
</cp:coreProperties>
</file>