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AF87" w14:textId="09ACEF4C" w:rsidR="001D2937" w:rsidRPr="002141C4" w:rsidRDefault="00330130" w:rsidP="005C074F">
      <w:pPr>
        <w:pStyle w:val="Heading2"/>
        <w:spacing w:line="480" w:lineRule="auto"/>
        <w:rPr>
          <w:rFonts w:ascii="Times New Roman" w:hAnsi="Times New Roman" w:cs="Times New Roman"/>
          <w:b/>
          <w:color w:val="auto"/>
          <w:sz w:val="24"/>
          <w:szCs w:val="24"/>
        </w:rPr>
      </w:pPr>
      <w:bookmarkStart w:id="0" w:name="_Toc28018385"/>
      <w:r w:rsidRPr="002141C4">
        <w:rPr>
          <w:rFonts w:ascii="Times New Roman" w:hAnsi="Times New Roman" w:cs="Times New Roman"/>
          <w:b/>
          <w:color w:val="auto"/>
          <w:sz w:val="24"/>
          <w:szCs w:val="24"/>
        </w:rPr>
        <w:t xml:space="preserve">Transitional care interventions </w:t>
      </w:r>
      <w:r w:rsidR="001D2937" w:rsidRPr="002141C4">
        <w:rPr>
          <w:rFonts w:ascii="Times New Roman" w:hAnsi="Times New Roman" w:cs="Times New Roman"/>
          <w:b/>
          <w:color w:val="auto"/>
          <w:sz w:val="24"/>
          <w:szCs w:val="24"/>
        </w:rPr>
        <w:t xml:space="preserve">from hospital to community </w:t>
      </w:r>
      <w:r w:rsidR="0066080F" w:rsidRPr="002141C4">
        <w:rPr>
          <w:rFonts w:ascii="Times New Roman" w:hAnsi="Times New Roman" w:cs="Times New Roman"/>
          <w:b/>
          <w:color w:val="auto"/>
          <w:sz w:val="24"/>
          <w:szCs w:val="24"/>
        </w:rPr>
        <w:t>to reduce health</w:t>
      </w:r>
      <w:r w:rsidR="00A073C7" w:rsidRPr="002141C4">
        <w:rPr>
          <w:rFonts w:ascii="Times New Roman" w:hAnsi="Times New Roman" w:cs="Times New Roman"/>
          <w:b/>
          <w:color w:val="auto"/>
          <w:sz w:val="24"/>
          <w:szCs w:val="24"/>
        </w:rPr>
        <w:t xml:space="preserve">care </w:t>
      </w:r>
      <w:r w:rsidR="0066080F" w:rsidRPr="002141C4">
        <w:rPr>
          <w:rFonts w:ascii="Times New Roman" w:hAnsi="Times New Roman" w:cs="Times New Roman"/>
          <w:b/>
          <w:color w:val="auto"/>
          <w:sz w:val="24"/>
          <w:szCs w:val="24"/>
        </w:rPr>
        <w:t xml:space="preserve">use and improve </w:t>
      </w:r>
      <w:r w:rsidR="00A073C7" w:rsidRPr="002141C4">
        <w:rPr>
          <w:rFonts w:ascii="Times New Roman" w:hAnsi="Times New Roman" w:cs="Times New Roman"/>
          <w:b/>
          <w:color w:val="auto"/>
          <w:sz w:val="24"/>
          <w:szCs w:val="24"/>
        </w:rPr>
        <w:t>patient outcomes</w:t>
      </w:r>
      <w:r w:rsidR="00500115" w:rsidRPr="002141C4">
        <w:rPr>
          <w:rFonts w:ascii="Times New Roman" w:hAnsi="Times New Roman" w:cs="Times New Roman"/>
          <w:b/>
          <w:color w:val="auto"/>
          <w:sz w:val="24"/>
          <w:szCs w:val="24"/>
        </w:rPr>
        <w:t xml:space="preserve">: </w:t>
      </w:r>
      <w:r w:rsidR="009A283C" w:rsidRPr="002141C4">
        <w:rPr>
          <w:rFonts w:ascii="Times New Roman" w:hAnsi="Times New Roman" w:cs="Times New Roman"/>
          <w:b/>
          <w:color w:val="auto"/>
          <w:sz w:val="24"/>
          <w:szCs w:val="24"/>
        </w:rPr>
        <w:t>a</w:t>
      </w:r>
      <w:r w:rsidR="00500115" w:rsidRPr="002141C4">
        <w:rPr>
          <w:rFonts w:ascii="Times New Roman" w:hAnsi="Times New Roman" w:cs="Times New Roman"/>
          <w:b/>
          <w:color w:val="auto"/>
          <w:sz w:val="24"/>
          <w:szCs w:val="24"/>
        </w:rPr>
        <w:t xml:space="preserve"> </w:t>
      </w:r>
      <w:r w:rsidR="009A283C" w:rsidRPr="002141C4">
        <w:rPr>
          <w:rFonts w:ascii="Times New Roman" w:hAnsi="Times New Roman" w:cs="Times New Roman"/>
          <w:b/>
          <w:color w:val="auto"/>
          <w:sz w:val="24"/>
          <w:szCs w:val="24"/>
        </w:rPr>
        <w:t>s</w:t>
      </w:r>
      <w:r w:rsidR="00500115" w:rsidRPr="002141C4">
        <w:rPr>
          <w:rFonts w:ascii="Times New Roman" w:hAnsi="Times New Roman" w:cs="Times New Roman"/>
          <w:b/>
          <w:color w:val="auto"/>
          <w:sz w:val="24"/>
          <w:szCs w:val="24"/>
        </w:rPr>
        <w:t xml:space="preserve">ystematic </w:t>
      </w:r>
      <w:r w:rsidR="009A283C" w:rsidRPr="002141C4">
        <w:rPr>
          <w:rFonts w:ascii="Times New Roman" w:hAnsi="Times New Roman" w:cs="Times New Roman"/>
          <w:b/>
          <w:color w:val="auto"/>
          <w:sz w:val="24"/>
          <w:szCs w:val="24"/>
        </w:rPr>
        <w:t>r</w:t>
      </w:r>
      <w:r w:rsidR="00500115" w:rsidRPr="002141C4">
        <w:rPr>
          <w:rFonts w:ascii="Times New Roman" w:hAnsi="Times New Roman" w:cs="Times New Roman"/>
          <w:b/>
          <w:color w:val="auto"/>
          <w:sz w:val="24"/>
          <w:szCs w:val="24"/>
        </w:rPr>
        <w:t xml:space="preserve">eview and </w:t>
      </w:r>
      <w:r w:rsidR="009A283C" w:rsidRPr="002141C4">
        <w:rPr>
          <w:rFonts w:ascii="Times New Roman" w:hAnsi="Times New Roman" w:cs="Times New Roman"/>
          <w:b/>
          <w:color w:val="auto"/>
          <w:sz w:val="24"/>
          <w:szCs w:val="24"/>
        </w:rPr>
        <w:t>n</w:t>
      </w:r>
      <w:r w:rsidR="00500115" w:rsidRPr="002141C4">
        <w:rPr>
          <w:rFonts w:ascii="Times New Roman" w:hAnsi="Times New Roman" w:cs="Times New Roman"/>
          <w:b/>
          <w:color w:val="auto"/>
          <w:sz w:val="24"/>
          <w:szCs w:val="24"/>
        </w:rPr>
        <w:t xml:space="preserve">etwork </w:t>
      </w:r>
      <w:r w:rsidR="009A283C" w:rsidRPr="002141C4">
        <w:rPr>
          <w:rFonts w:ascii="Times New Roman" w:hAnsi="Times New Roman" w:cs="Times New Roman"/>
          <w:b/>
          <w:color w:val="auto"/>
          <w:sz w:val="24"/>
          <w:szCs w:val="24"/>
        </w:rPr>
        <w:t>m</w:t>
      </w:r>
      <w:r w:rsidR="00500115" w:rsidRPr="002141C4">
        <w:rPr>
          <w:rFonts w:ascii="Times New Roman" w:hAnsi="Times New Roman" w:cs="Times New Roman"/>
          <w:b/>
          <w:color w:val="auto"/>
          <w:sz w:val="24"/>
          <w:szCs w:val="24"/>
        </w:rPr>
        <w:t>eta-</w:t>
      </w:r>
      <w:r w:rsidR="007F5040" w:rsidRPr="002141C4">
        <w:rPr>
          <w:rFonts w:ascii="Times New Roman" w:hAnsi="Times New Roman" w:cs="Times New Roman"/>
          <w:b/>
          <w:color w:val="auto"/>
          <w:sz w:val="24"/>
          <w:szCs w:val="24"/>
        </w:rPr>
        <w:t>analysis.</w:t>
      </w:r>
    </w:p>
    <w:p w14:paraId="23FCA5F0" w14:textId="77777777" w:rsidR="001D2937" w:rsidRPr="00871734" w:rsidRDefault="001D2937" w:rsidP="003E4828">
      <w:pPr>
        <w:spacing w:line="480" w:lineRule="auto"/>
        <w:jc w:val="both"/>
        <w:rPr>
          <w:rFonts w:ascii="Times New Roman" w:hAnsi="Times New Roman" w:cs="Times New Roman"/>
          <w:sz w:val="24"/>
          <w:szCs w:val="24"/>
        </w:rPr>
      </w:pPr>
    </w:p>
    <w:p w14:paraId="3872767F" w14:textId="547BD07D" w:rsidR="003800B9" w:rsidRPr="00871734" w:rsidRDefault="001D2937" w:rsidP="003E4828">
      <w:pPr>
        <w:spacing w:line="480" w:lineRule="auto"/>
        <w:jc w:val="both"/>
        <w:rPr>
          <w:rFonts w:ascii="Times New Roman" w:hAnsi="Times New Roman" w:cs="Times New Roman"/>
          <w:sz w:val="24"/>
          <w:szCs w:val="24"/>
        </w:rPr>
      </w:pPr>
      <w:r w:rsidRPr="00871734">
        <w:rPr>
          <w:rFonts w:ascii="Times New Roman" w:hAnsi="Times New Roman" w:cs="Times New Roman"/>
          <w:sz w:val="24"/>
          <w:szCs w:val="24"/>
        </w:rPr>
        <w:t>Tyler, N</w:t>
      </w:r>
      <w:r w:rsidR="00EA5463" w:rsidRPr="00871734">
        <w:rPr>
          <w:rFonts w:ascii="Times New Roman" w:hAnsi="Times New Roman" w:cs="Times New Roman"/>
          <w:sz w:val="24"/>
          <w:szCs w:val="24"/>
          <w:vertAlign w:val="superscript"/>
        </w:rPr>
        <w:t>1,</w:t>
      </w:r>
      <w:r w:rsidR="00500115" w:rsidRPr="00871734">
        <w:rPr>
          <w:rFonts w:ascii="Times New Roman" w:hAnsi="Times New Roman" w:cs="Times New Roman"/>
          <w:sz w:val="24"/>
          <w:szCs w:val="24"/>
          <w:vertAlign w:val="superscript"/>
        </w:rPr>
        <w:t>2</w:t>
      </w:r>
      <w:r w:rsidR="00871734">
        <w:rPr>
          <w:rFonts w:ascii="Times New Roman" w:hAnsi="Times New Roman" w:cs="Times New Roman"/>
          <w:sz w:val="24"/>
          <w:szCs w:val="24"/>
          <w:vertAlign w:val="superscript"/>
        </w:rPr>
        <w:t>*</w:t>
      </w:r>
      <w:r w:rsidR="00871734">
        <w:rPr>
          <w:rFonts w:ascii="Times New Roman" w:hAnsi="Times New Roman" w:cs="Times New Roman"/>
          <w:sz w:val="24"/>
          <w:szCs w:val="24"/>
        </w:rPr>
        <w:t xml:space="preserve">; </w:t>
      </w:r>
      <w:r w:rsidRPr="00871734">
        <w:rPr>
          <w:rFonts w:ascii="Times New Roman" w:hAnsi="Times New Roman" w:cs="Times New Roman"/>
          <w:sz w:val="24"/>
          <w:szCs w:val="24"/>
        </w:rPr>
        <w:t>Hodkinson, A</w:t>
      </w:r>
      <w:r w:rsidR="00210C99" w:rsidRPr="00871734">
        <w:rPr>
          <w:rFonts w:ascii="Times New Roman" w:hAnsi="Times New Roman" w:cs="Times New Roman"/>
          <w:sz w:val="24"/>
          <w:szCs w:val="24"/>
        </w:rPr>
        <w:t xml:space="preserve"> </w:t>
      </w:r>
      <w:r w:rsidR="00210C99" w:rsidRPr="00871734">
        <w:rPr>
          <w:rFonts w:ascii="Times New Roman" w:hAnsi="Times New Roman" w:cs="Times New Roman"/>
          <w:sz w:val="24"/>
          <w:szCs w:val="24"/>
          <w:vertAlign w:val="superscript"/>
        </w:rPr>
        <w:t>1,</w:t>
      </w:r>
      <w:r w:rsidR="00EA5463" w:rsidRPr="00871734">
        <w:rPr>
          <w:rFonts w:ascii="Times New Roman" w:hAnsi="Times New Roman" w:cs="Times New Roman"/>
          <w:sz w:val="24"/>
          <w:szCs w:val="24"/>
          <w:vertAlign w:val="superscript"/>
        </w:rPr>
        <w:t>2</w:t>
      </w:r>
      <w:r w:rsidRPr="00871734">
        <w:rPr>
          <w:rFonts w:ascii="Times New Roman" w:hAnsi="Times New Roman" w:cs="Times New Roman"/>
          <w:sz w:val="24"/>
          <w:szCs w:val="24"/>
        </w:rPr>
        <w:t>;</w:t>
      </w:r>
      <w:r w:rsidR="00426111" w:rsidRPr="00871734">
        <w:rPr>
          <w:rFonts w:ascii="Times New Roman" w:hAnsi="Times New Roman" w:cs="Times New Roman"/>
          <w:sz w:val="24"/>
          <w:szCs w:val="24"/>
        </w:rPr>
        <w:t xml:space="preserve"> Planner, C.</w:t>
      </w:r>
      <w:r w:rsidR="006539CE" w:rsidRPr="00871734">
        <w:rPr>
          <w:rFonts w:ascii="Times New Roman" w:hAnsi="Times New Roman" w:cs="Times New Roman"/>
          <w:sz w:val="24"/>
          <w:szCs w:val="24"/>
          <w:vertAlign w:val="superscript"/>
        </w:rPr>
        <w:t>2</w:t>
      </w:r>
      <w:r w:rsidR="00426111" w:rsidRPr="00871734">
        <w:rPr>
          <w:rFonts w:ascii="Times New Roman" w:hAnsi="Times New Roman" w:cs="Times New Roman"/>
          <w:sz w:val="24"/>
          <w:szCs w:val="24"/>
        </w:rPr>
        <w:t>,</w:t>
      </w:r>
      <w:r w:rsidR="00562165" w:rsidRPr="00871734">
        <w:rPr>
          <w:rFonts w:ascii="Times New Roman" w:hAnsi="Times New Roman" w:cs="Times New Roman"/>
          <w:sz w:val="24"/>
          <w:szCs w:val="24"/>
        </w:rPr>
        <w:t xml:space="preserve"> Angelakis,I,</w:t>
      </w:r>
      <w:r w:rsidR="003F7D08" w:rsidRPr="00871734">
        <w:rPr>
          <w:rFonts w:ascii="Times New Roman" w:hAnsi="Times New Roman" w:cs="Times New Roman"/>
          <w:sz w:val="24"/>
          <w:szCs w:val="24"/>
          <w:vertAlign w:val="superscript"/>
        </w:rPr>
        <w:t>1,</w:t>
      </w:r>
      <w:r w:rsidR="006539CE" w:rsidRPr="00871734">
        <w:rPr>
          <w:rFonts w:ascii="Times New Roman" w:hAnsi="Times New Roman" w:cs="Times New Roman"/>
          <w:sz w:val="24"/>
          <w:szCs w:val="24"/>
          <w:vertAlign w:val="superscript"/>
        </w:rPr>
        <w:t>3</w:t>
      </w:r>
      <w:r w:rsidRPr="00871734">
        <w:rPr>
          <w:rFonts w:ascii="Times New Roman" w:hAnsi="Times New Roman" w:cs="Times New Roman"/>
          <w:sz w:val="24"/>
          <w:szCs w:val="24"/>
        </w:rPr>
        <w:t xml:space="preserve">; </w:t>
      </w:r>
      <w:r w:rsidR="00905705" w:rsidRPr="00871734">
        <w:rPr>
          <w:rFonts w:ascii="Times New Roman" w:hAnsi="Times New Roman" w:cs="Times New Roman"/>
          <w:sz w:val="24"/>
          <w:szCs w:val="24"/>
        </w:rPr>
        <w:t>Keyworth, C</w:t>
      </w:r>
      <w:r w:rsidR="006539CE" w:rsidRPr="00871734">
        <w:rPr>
          <w:rFonts w:ascii="Times New Roman" w:hAnsi="Times New Roman" w:cs="Times New Roman"/>
          <w:sz w:val="24"/>
          <w:szCs w:val="24"/>
        </w:rPr>
        <w:t xml:space="preserve"> </w:t>
      </w:r>
      <w:r w:rsidR="006539CE" w:rsidRPr="00871734">
        <w:rPr>
          <w:rFonts w:ascii="Times New Roman" w:hAnsi="Times New Roman" w:cs="Times New Roman"/>
          <w:sz w:val="24"/>
          <w:szCs w:val="24"/>
          <w:vertAlign w:val="superscript"/>
        </w:rPr>
        <w:t>4</w:t>
      </w:r>
      <w:r w:rsidR="00905705" w:rsidRPr="00871734">
        <w:rPr>
          <w:rFonts w:ascii="Times New Roman" w:hAnsi="Times New Roman" w:cs="Times New Roman"/>
          <w:sz w:val="24"/>
          <w:szCs w:val="24"/>
        </w:rPr>
        <w:t>; Hall, A</w:t>
      </w:r>
      <w:r w:rsidR="006539CE" w:rsidRPr="00871734">
        <w:rPr>
          <w:rFonts w:ascii="Times New Roman" w:hAnsi="Times New Roman" w:cs="Times New Roman"/>
          <w:sz w:val="24"/>
          <w:szCs w:val="24"/>
        </w:rPr>
        <w:t xml:space="preserve"> </w:t>
      </w:r>
      <w:r w:rsidR="006539CE" w:rsidRPr="00871734">
        <w:rPr>
          <w:rFonts w:ascii="Times New Roman" w:hAnsi="Times New Roman" w:cs="Times New Roman"/>
          <w:sz w:val="24"/>
          <w:szCs w:val="24"/>
          <w:vertAlign w:val="superscript"/>
        </w:rPr>
        <w:t>5</w:t>
      </w:r>
      <w:r w:rsidR="00905705" w:rsidRPr="00871734">
        <w:rPr>
          <w:rFonts w:ascii="Times New Roman" w:hAnsi="Times New Roman" w:cs="Times New Roman"/>
          <w:sz w:val="24"/>
          <w:szCs w:val="24"/>
        </w:rPr>
        <w:t>; Pascal Jones, P</w:t>
      </w:r>
      <w:r w:rsidR="006539CE" w:rsidRPr="00871734">
        <w:rPr>
          <w:rFonts w:ascii="Times New Roman" w:hAnsi="Times New Roman" w:cs="Times New Roman"/>
          <w:sz w:val="24"/>
          <w:szCs w:val="24"/>
        </w:rPr>
        <w:t xml:space="preserve"> </w:t>
      </w:r>
      <w:r w:rsidR="006539CE" w:rsidRPr="00871734">
        <w:rPr>
          <w:rFonts w:ascii="Times New Roman" w:hAnsi="Times New Roman" w:cs="Times New Roman"/>
          <w:sz w:val="24"/>
          <w:szCs w:val="24"/>
          <w:vertAlign w:val="superscript"/>
        </w:rPr>
        <w:t>6</w:t>
      </w:r>
      <w:r w:rsidR="00905705" w:rsidRPr="00871734">
        <w:rPr>
          <w:rFonts w:ascii="Times New Roman" w:hAnsi="Times New Roman" w:cs="Times New Roman"/>
          <w:sz w:val="24"/>
          <w:szCs w:val="24"/>
        </w:rPr>
        <w:t>; Wright, O</w:t>
      </w:r>
      <w:r w:rsidR="006539CE" w:rsidRPr="00871734">
        <w:rPr>
          <w:rFonts w:ascii="Times New Roman" w:hAnsi="Times New Roman" w:cs="Times New Roman"/>
          <w:sz w:val="24"/>
          <w:szCs w:val="24"/>
        </w:rPr>
        <w:t xml:space="preserve"> </w:t>
      </w:r>
      <w:r w:rsidR="006539CE" w:rsidRPr="00871734">
        <w:rPr>
          <w:rFonts w:ascii="Times New Roman" w:hAnsi="Times New Roman" w:cs="Times New Roman"/>
          <w:sz w:val="24"/>
          <w:szCs w:val="24"/>
          <w:vertAlign w:val="superscript"/>
        </w:rPr>
        <w:t>6</w:t>
      </w:r>
      <w:r w:rsidR="00905705" w:rsidRPr="00871734">
        <w:rPr>
          <w:rFonts w:ascii="Times New Roman" w:hAnsi="Times New Roman" w:cs="Times New Roman"/>
          <w:sz w:val="24"/>
          <w:szCs w:val="24"/>
        </w:rPr>
        <w:t>;</w:t>
      </w:r>
      <w:r w:rsidRPr="00871734">
        <w:rPr>
          <w:rFonts w:ascii="Times New Roman" w:hAnsi="Times New Roman" w:cs="Times New Roman"/>
          <w:sz w:val="24"/>
          <w:szCs w:val="24"/>
        </w:rPr>
        <w:t xml:space="preserve"> </w:t>
      </w:r>
      <w:r w:rsidR="001435B9" w:rsidRPr="00871734">
        <w:rPr>
          <w:rFonts w:ascii="Times New Roman" w:hAnsi="Times New Roman" w:cs="Times New Roman"/>
          <w:sz w:val="24"/>
          <w:szCs w:val="24"/>
        </w:rPr>
        <w:t>Keers, R.</w:t>
      </w:r>
      <w:r w:rsidR="00626799" w:rsidRPr="00871734">
        <w:rPr>
          <w:rFonts w:ascii="Times New Roman" w:hAnsi="Times New Roman" w:cs="Times New Roman"/>
          <w:sz w:val="24"/>
          <w:szCs w:val="24"/>
        </w:rPr>
        <w:t>N.</w:t>
      </w:r>
      <w:r w:rsidR="001435B9" w:rsidRPr="00871734">
        <w:rPr>
          <w:rFonts w:ascii="Times New Roman" w:hAnsi="Times New Roman" w:cs="Times New Roman"/>
          <w:sz w:val="24"/>
          <w:szCs w:val="24"/>
        </w:rPr>
        <w:t>,</w:t>
      </w:r>
      <w:r w:rsidR="006539CE" w:rsidRPr="00871734">
        <w:rPr>
          <w:rFonts w:ascii="Times New Roman" w:hAnsi="Times New Roman" w:cs="Times New Roman"/>
          <w:sz w:val="24"/>
          <w:szCs w:val="24"/>
          <w:vertAlign w:val="superscript"/>
        </w:rPr>
        <w:t>7,8,9</w:t>
      </w:r>
      <w:r w:rsidR="001435B9" w:rsidRPr="00871734">
        <w:rPr>
          <w:rFonts w:ascii="Times New Roman" w:hAnsi="Times New Roman" w:cs="Times New Roman"/>
          <w:sz w:val="24"/>
          <w:szCs w:val="24"/>
        </w:rPr>
        <w:t xml:space="preserve"> </w:t>
      </w:r>
      <w:r w:rsidR="003D3335" w:rsidRPr="00871734">
        <w:rPr>
          <w:rFonts w:ascii="Times New Roman" w:hAnsi="Times New Roman" w:cs="Times New Roman"/>
          <w:sz w:val="24"/>
          <w:szCs w:val="24"/>
        </w:rPr>
        <w:t>Blakeman, T.</w:t>
      </w:r>
      <w:r w:rsidR="00210C99" w:rsidRPr="00871734">
        <w:rPr>
          <w:rFonts w:ascii="Times New Roman" w:hAnsi="Times New Roman" w:cs="Times New Roman"/>
          <w:sz w:val="24"/>
          <w:szCs w:val="24"/>
          <w:vertAlign w:val="superscript"/>
        </w:rPr>
        <w:t xml:space="preserve"> 1,2</w:t>
      </w:r>
      <w:r w:rsidR="003D3335" w:rsidRPr="00871734">
        <w:rPr>
          <w:rFonts w:ascii="Times New Roman" w:hAnsi="Times New Roman" w:cs="Times New Roman"/>
          <w:sz w:val="24"/>
          <w:szCs w:val="24"/>
        </w:rPr>
        <w:t xml:space="preserve">, </w:t>
      </w:r>
      <w:r w:rsidRPr="00871734">
        <w:rPr>
          <w:rFonts w:ascii="Times New Roman" w:hAnsi="Times New Roman" w:cs="Times New Roman"/>
          <w:sz w:val="24"/>
          <w:szCs w:val="24"/>
        </w:rPr>
        <w:t xml:space="preserve">Panagioti, M </w:t>
      </w:r>
      <w:r w:rsidR="00210C99" w:rsidRPr="00871734">
        <w:rPr>
          <w:rFonts w:ascii="Times New Roman" w:hAnsi="Times New Roman" w:cs="Times New Roman"/>
          <w:sz w:val="24"/>
          <w:szCs w:val="24"/>
          <w:vertAlign w:val="superscript"/>
        </w:rPr>
        <w:t>1,2</w:t>
      </w:r>
    </w:p>
    <w:p w14:paraId="6B571F4F" w14:textId="77777777" w:rsidR="00E36078" w:rsidRPr="00871734" w:rsidRDefault="00E36078" w:rsidP="003E4828">
      <w:pPr>
        <w:spacing w:line="480" w:lineRule="auto"/>
        <w:jc w:val="both"/>
        <w:rPr>
          <w:rFonts w:ascii="Times New Roman" w:hAnsi="Times New Roman" w:cs="Times New Roman"/>
          <w:b/>
          <w:color w:val="5B9BD5" w:themeColor="accent1"/>
          <w:sz w:val="24"/>
          <w:szCs w:val="24"/>
        </w:rPr>
      </w:pPr>
    </w:p>
    <w:p w14:paraId="3AAECD57" w14:textId="256D7035" w:rsidR="00500115" w:rsidRPr="00871734" w:rsidRDefault="00EA5463" w:rsidP="003E4828">
      <w:pPr>
        <w:pStyle w:val="left"/>
        <w:spacing w:before="0" w:line="360" w:lineRule="auto"/>
        <w:jc w:val="both"/>
        <w:rPr>
          <w:rStyle w:val="organization-unit"/>
          <w:rFonts w:eastAsiaTheme="minorHAnsi"/>
          <w:sz w:val="22"/>
          <w:szCs w:val="22"/>
          <w:lang w:eastAsia="en-US"/>
        </w:rPr>
      </w:pPr>
      <w:r w:rsidRPr="00871734">
        <w:rPr>
          <w:sz w:val="22"/>
          <w:szCs w:val="22"/>
          <w:vertAlign w:val="superscript"/>
        </w:rPr>
        <w:t>1</w:t>
      </w:r>
      <w:r w:rsidR="00500115" w:rsidRPr="00871734">
        <w:rPr>
          <w:sz w:val="22"/>
          <w:szCs w:val="22"/>
        </w:rPr>
        <w:t xml:space="preserve">National Institute for Health Research (NIHR) </w:t>
      </w:r>
      <w:r w:rsidR="00500115" w:rsidRPr="00871734">
        <w:rPr>
          <w:rStyle w:val="organization-unit"/>
          <w:sz w:val="22"/>
          <w:szCs w:val="22"/>
        </w:rPr>
        <w:t xml:space="preserve">School for Primary Care Research, </w:t>
      </w:r>
      <w:r w:rsidR="00500115" w:rsidRPr="00871734">
        <w:rPr>
          <w:sz w:val="22"/>
          <w:szCs w:val="22"/>
          <w:shd w:val="clear" w:color="auto" w:fill="FFFFFF"/>
        </w:rPr>
        <w:t>Division of Population Health, Health Services Research and Primary Care, School of Health Sciences, Faculty of Biology, Medicine and Health, University of Manchester, Manchester Academic Health Science Centre</w:t>
      </w:r>
      <w:r w:rsidR="00500115" w:rsidRPr="00871734">
        <w:rPr>
          <w:rStyle w:val="organization-unit"/>
          <w:sz w:val="22"/>
          <w:szCs w:val="22"/>
        </w:rPr>
        <w:t>, University of Manchester, UK</w:t>
      </w:r>
    </w:p>
    <w:p w14:paraId="0859164F" w14:textId="72765E05" w:rsidR="00E36078" w:rsidRPr="00871734" w:rsidRDefault="00EA5463" w:rsidP="003E4828">
      <w:pPr>
        <w:spacing w:after="0" w:line="360" w:lineRule="auto"/>
        <w:jc w:val="both"/>
        <w:rPr>
          <w:rFonts w:ascii="Times New Roman" w:hAnsi="Times New Roman" w:cs="Times New Roman"/>
        </w:rPr>
      </w:pPr>
      <w:r w:rsidRPr="00871734">
        <w:rPr>
          <w:rFonts w:ascii="Times New Roman" w:hAnsi="Times New Roman" w:cs="Times New Roman"/>
          <w:vertAlign w:val="superscript"/>
        </w:rPr>
        <w:t>2</w:t>
      </w:r>
      <w:r w:rsidR="00500115" w:rsidRPr="00871734">
        <w:rPr>
          <w:rFonts w:ascii="Times New Roman" w:hAnsi="Times New Roman" w:cs="Times New Roman"/>
        </w:rPr>
        <w:t xml:space="preserve">National Institute for Health </w:t>
      </w:r>
      <w:r w:rsidR="00354B76" w:rsidRPr="00871734">
        <w:rPr>
          <w:rFonts w:ascii="Times New Roman" w:hAnsi="Times New Roman" w:cs="Times New Roman"/>
        </w:rPr>
        <w:t xml:space="preserve">and Care </w:t>
      </w:r>
      <w:r w:rsidR="00500115" w:rsidRPr="00871734">
        <w:rPr>
          <w:rFonts w:ascii="Times New Roman" w:hAnsi="Times New Roman" w:cs="Times New Roman"/>
        </w:rPr>
        <w:t>Research Greater Manchester Patient Safety Translational Research Centre, Division of Population Health, Health Services Research &amp; Primary Care, University of Manchester, UK</w:t>
      </w:r>
    </w:p>
    <w:p w14:paraId="11C94773" w14:textId="3C6B73A3" w:rsidR="006539CE" w:rsidRPr="00871734" w:rsidRDefault="006539CE" w:rsidP="003E4828">
      <w:pPr>
        <w:spacing w:after="0" w:line="360" w:lineRule="auto"/>
        <w:jc w:val="both"/>
        <w:rPr>
          <w:rFonts w:ascii="Times New Roman" w:hAnsi="Times New Roman" w:cs="Times New Roman"/>
        </w:rPr>
      </w:pPr>
      <w:r w:rsidRPr="00871734">
        <w:rPr>
          <w:rFonts w:ascii="Times New Roman" w:hAnsi="Times New Roman" w:cs="Times New Roman"/>
          <w:vertAlign w:val="superscript"/>
        </w:rPr>
        <w:t xml:space="preserve">3 </w:t>
      </w:r>
      <w:r w:rsidR="003F7D08" w:rsidRPr="00871734">
        <w:rPr>
          <w:rFonts w:ascii="Times New Roman" w:hAnsi="Times New Roman" w:cs="Times New Roman"/>
        </w:rPr>
        <w:t xml:space="preserve">Institute of Population Health, Department of Primary Care &amp; Mental Health, </w:t>
      </w:r>
      <w:r w:rsidRPr="00871734">
        <w:rPr>
          <w:rFonts w:ascii="Times New Roman" w:hAnsi="Times New Roman" w:cs="Times New Roman"/>
        </w:rPr>
        <w:t>University of Liverpool</w:t>
      </w:r>
    </w:p>
    <w:p w14:paraId="5C4652E9" w14:textId="1D4E7639" w:rsidR="00326EF8" w:rsidRPr="00871734" w:rsidRDefault="006539CE" w:rsidP="003E4828">
      <w:pPr>
        <w:spacing w:after="0" w:line="360" w:lineRule="auto"/>
        <w:jc w:val="both"/>
        <w:rPr>
          <w:rFonts w:ascii="Times New Roman" w:hAnsi="Times New Roman" w:cs="Times New Roman"/>
        </w:rPr>
      </w:pPr>
      <w:r w:rsidRPr="00871734">
        <w:rPr>
          <w:rFonts w:ascii="Times New Roman" w:hAnsi="Times New Roman" w:cs="Times New Roman"/>
          <w:vertAlign w:val="superscript"/>
        </w:rPr>
        <w:t>4</w:t>
      </w:r>
      <w:r w:rsidR="00210C99" w:rsidRPr="00871734">
        <w:rPr>
          <w:rFonts w:ascii="Times New Roman" w:hAnsi="Times New Roman" w:cs="Times New Roman"/>
          <w:vertAlign w:val="superscript"/>
        </w:rPr>
        <w:t xml:space="preserve"> </w:t>
      </w:r>
      <w:r w:rsidR="00326EF8" w:rsidRPr="00871734">
        <w:rPr>
          <w:rFonts w:ascii="Times New Roman" w:hAnsi="Times New Roman" w:cs="Times New Roman"/>
        </w:rPr>
        <w:t>School of Psychology, University of Leeds, Leeds, UK</w:t>
      </w:r>
    </w:p>
    <w:p w14:paraId="2584D840" w14:textId="01163DEA" w:rsidR="004F219E" w:rsidRPr="00871734" w:rsidRDefault="006539CE" w:rsidP="003E4828">
      <w:pPr>
        <w:spacing w:after="0" w:line="360" w:lineRule="auto"/>
        <w:jc w:val="both"/>
        <w:rPr>
          <w:rFonts w:ascii="Times New Roman" w:hAnsi="Times New Roman" w:cs="Times New Roman"/>
        </w:rPr>
      </w:pPr>
      <w:r w:rsidRPr="00871734">
        <w:rPr>
          <w:rFonts w:ascii="Times New Roman" w:hAnsi="Times New Roman" w:cs="Times New Roman"/>
          <w:vertAlign w:val="superscript"/>
        </w:rPr>
        <w:t>5</w:t>
      </w:r>
      <w:r w:rsidR="00210C99" w:rsidRPr="00871734">
        <w:rPr>
          <w:rFonts w:ascii="Times New Roman" w:hAnsi="Times New Roman" w:cs="Times New Roman"/>
          <w:vertAlign w:val="superscript"/>
        </w:rPr>
        <w:t xml:space="preserve"> </w:t>
      </w:r>
      <w:r w:rsidR="004F219E" w:rsidRPr="00871734">
        <w:rPr>
          <w:rFonts w:ascii="Times New Roman" w:hAnsi="Times New Roman" w:cs="Times New Roman"/>
        </w:rPr>
        <w:t>Division of Nursing, Midwifery &amp; Social Work, University of Manchester, UK</w:t>
      </w:r>
    </w:p>
    <w:p w14:paraId="4D51EAA3" w14:textId="3B5A4BB9" w:rsidR="006539CE" w:rsidRPr="00871734" w:rsidRDefault="006539CE" w:rsidP="003E4828">
      <w:pPr>
        <w:spacing w:after="0" w:line="360" w:lineRule="auto"/>
        <w:jc w:val="both"/>
        <w:rPr>
          <w:rFonts w:ascii="Times New Roman" w:hAnsi="Times New Roman" w:cs="Times New Roman"/>
        </w:rPr>
      </w:pPr>
      <w:r w:rsidRPr="00871734">
        <w:rPr>
          <w:rFonts w:ascii="Times New Roman" w:hAnsi="Times New Roman" w:cs="Times New Roman"/>
          <w:vertAlign w:val="superscript"/>
        </w:rPr>
        <w:t xml:space="preserve">6 </w:t>
      </w:r>
      <w:r w:rsidRPr="00871734">
        <w:rPr>
          <w:rFonts w:ascii="Times New Roman" w:hAnsi="Times New Roman" w:cs="Times New Roman"/>
        </w:rPr>
        <w:t>University of Manchester, Manchester, UK</w:t>
      </w:r>
    </w:p>
    <w:p w14:paraId="448EABD0" w14:textId="4201CB92" w:rsidR="00626799" w:rsidRPr="00871734" w:rsidRDefault="00210C99" w:rsidP="003E4828">
      <w:pPr>
        <w:spacing w:after="0" w:line="360" w:lineRule="auto"/>
        <w:jc w:val="both"/>
        <w:rPr>
          <w:rFonts w:ascii="Times New Roman" w:hAnsi="Times New Roman" w:cs="Times New Roman"/>
        </w:rPr>
      </w:pPr>
      <w:r w:rsidRPr="00871734">
        <w:rPr>
          <w:rFonts w:ascii="Times New Roman" w:hAnsi="Times New Roman" w:cs="Times New Roman"/>
          <w:vertAlign w:val="superscript"/>
        </w:rPr>
        <w:t>5</w:t>
      </w:r>
      <w:r w:rsidR="00626799" w:rsidRPr="00871734">
        <w:rPr>
          <w:rFonts w:ascii="Times New Roman" w:hAnsi="Times New Roman" w:cs="Times New Roman"/>
          <w:vertAlign w:val="superscript"/>
        </w:rPr>
        <w:t xml:space="preserve"> </w:t>
      </w:r>
      <w:r w:rsidR="00626799" w:rsidRPr="00871734">
        <w:rPr>
          <w:rFonts w:ascii="Times New Roman" w:hAnsi="Times New Roman" w:cs="Times New Roman"/>
        </w:rPr>
        <w:t>Pharmacy Department, Pennine Care NHS Foundation Trust, Aston-Under-Lyne, UK</w:t>
      </w:r>
    </w:p>
    <w:p w14:paraId="3A6443E4" w14:textId="59EB6D4A" w:rsidR="00626799" w:rsidRPr="00871734" w:rsidRDefault="00210C99" w:rsidP="003E4828">
      <w:pPr>
        <w:spacing w:after="0" w:line="360" w:lineRule="auto"/>
        <w:jc w:val="both"/>
        <w:rPr>
          <w:rFonts w:ascii="Times New Roman" w:hAnsi="Times New Roman" w:cs="Times New Roman"/>
          <w:bCs/>
          <w:color w:val="5B9BD5" w:themeColor="accent1"/>
          <w:sz w:val="24"/>
          <w:szCs w:val="24"/>
        </w:rPr>
      </w:pPr>
      <w:r w:rsidRPr="00871734">
        <w:rPr>
          <w:rFonts w:ascii="Times New Roman" w:hAnsi="Times New Roman" w:cs="Times New Roman"/>
          <w:vertAlign w:val="superscript"/>
        </w:rPr>
        <w:t xml:space="preserve">6 </w:t>
      </w:r>
      <w:r w:rsidR="00626799" w:rsidRPr="00871734">
        <w:rPr>
          <w:rFonts w:ascii="Times New Roman" w:hAnsi="Times New Roman" w:cs="Times New Roman"/>
        </w:rPr>
        <w:t>Centre for Pharmacoepidemiology and Drug Safety, Division of Pharmacy and Optometry, School of Health Sciences, University of Manchester, UK</w:t>
      </w:r>
    </w:p>
    <w:p w14:paraId="5CB98ADF" w14:textId="77777777" w:rsidR="00E36078" w:rsidRDefault="00E36078" w:rsidP="003E4828">
      <w:pPr>
        <w:spacing w:line="480" w:lineRule="auto"/>
        <w:jc w:val="both"/>
        <w:rPr>
          <w:rFonts w:ascii="Times New Roman" w:hAnsi="Times New Roman" w:cs="Times New Roman"/>
          <w:b/>
          <w:color w:val="5B9BD5" w:themeColor="accent1"/>
          <w:sz w:val="24"/>
          <w:szCs w:val="24"/>
        </w:rPr>
      </w:pPr>
    </w:p>
    <w:p w14:paraId="3C54DFB8" w14:textId="77777777" w:rsidR="00E36078" w:rsidRDefault="00E36078" w:rsidP="003E4828">
      <w:pPr>
        <w:spacing w:line="480" w:lineRule="auto"/>
        <w:jc w:val="both"/>
        <w:rPr>
          <w:rFonts w:ascii="Times New Roman" w:hAnsi="Times New Roman" w:cs="Times New Roman"/>
          <w:b/>
          <w:color w:val="5B9BD5" w:themeColor="accent1"/>
          <w:sz w:val="24"/>
          <w:szCs w:val="24"/>
        </w:rPr>
      </w:pPr>
    </w:p>
    <w:p w14:paraId="3A48C1BF" w14:textId="2FB88FA2" w:rsidR="001D2F8B" w:rsidRDefault="00871734" w:rsidP="001D2F8B">
      <w:pPr>
        <w:spacing w:line="480" w:lineRule="auto"/>
        <w:jc w:val="both"/>
        <w:rPr>
          <w:rFonts w:ascii="Times New Roman" w:hAnsi="Times New Roman" w:cs="Times New Roman"/>
          <w:bCs/>
          <w:sz w:val="24"/>
          <w:szCs w:val="24"/>
        </w:rPr>
      </w:pPr>
      <w:r w:rsidRPr="00871734">
        <w:rPr>
          <w:rFonts w:ascii="Times New Roman" w:hAnsi="Times New Roman" w:cs="Times New Roman"/>
          <w:bCs/>
          <w:sz w:val="24"/>
          <w:szCs w:val="24"/>
        </w:rPr>
        <w:t>* Corresponding author: Dr Natasha Tyler</w:t>
      </w:r>
      <w:r w:rsidR="001D2F8B">
        <w:rPr>
          <w:rFonts w:ascii="Times New Roman" w:hAnsi="Times New Roman" w:cs="Times New Roman"/>
          <w:bCs/>
          <w:sz w:val="24"/>
          <w:szCs w:val="24"/>
        </w:rPr>
        <w:t xml:space="preserve">, </w:t>
      </w:r>
      <w:r w:rsidR="001D2F8B" w:rsidRPr="001D2F8B">
        <w:rPr>
          <w:rFonts w:ascii="Times New Roman" w:hAnsi="Times New Roman" w:cs="Times New Roman"/>
          <w:bCs/>
          <w:sz w:val="24"/>
          <w:szCs w:val="24"/>
        </w:rPr>
        <w:t>NIHR School for Primary Care Research</w:t>
      </w:r>
      <w:r w:rsidR="001D2F8B">
        <w:rPr>
          <w:rFonts w:ascii="Times New Roman" w:hAnsi="Times New Roman" w:cs="Times New Roman"/>
          <w:bCs/>
          <w:sz w:val="24"/>
          <w:szCs w:val="24"/>
        </w:rPr>
        <w:t xml:space="preserve">, </w:t>
      </w:r>
      <w:r w:rsidR="001D2F8B" w:rsidRPr="001D2F8B">
        <w:rPr>
          <w:rFonts w:ascii="Times New Roman" w:hAnsi="Times New Roman" w:cs="Times New Roman"/>
          <w:bCs/>
          <w:sz w:val="24"/>
          <w:szCs w:val="24"/>
        </w:rPr>
        <w:t>Manchester Academic Health Science Centre</w:t>
      </w:r>
      <w:r w:rsidR="001D2F8B">
        <w:rPr>
          <w:rFonts w:ascii="Times New Roman" w:hAnsi="Times New Roman" w:cs="Times New Roman"/>
          <w:bCs/>
          <w:sz w:val="24"/>
          <w:szCs w:val="24"/>
        </w:rPr>
        <w:t xml:space="preserve">, </w:t>
      </w:r>
      <w:r w:rsidR="001D2F8B" w:rsidRPr="001D2F8B">
        <w:rPr>
          <w:rFonts w:ascii="Times New Roman" w:hAnsi="Times New Roman" w:cs="Times New Roman"/>
          <w:bCs/>
          <w:sz w:val="24"/>
          <w:szCs w:val="24"/>
        </w:rPr>
        <w:t xml:space="preserve">University of Manchester </w:t>
      </w:r>
      <w:hyperlink r:id="rId11" w:history="1">
        <w:r w:rsidR="001D2F8B" w:rsidRPr="002F37E5">
          <w:rPr>
            <w:rStyle w:val="Hyperlink"/>
            <w:rFonts w:ascii="Times New Roman" w:hAnsi="Times New Roman" w:cs="Times New Roman"/>
            <w:bCs/>
            <w:sz w:val="24"/>
            <w:szCs w:val="24"/>
          </w:rPr>
          <w:t>natasha.tyler@manchester.ac.uk</w:t>
        </w:r>
      </w:hyperlink>
    </w:p>
    <w:p w14:paraId="0FE28D55" w14:textId="49628679" w:rsidR="00E36078" w:rsidRDefault="00E36078" w:rsidP="003E4828">
      <w:pPr>
        <w:spacing w:line="480" w:lineRule="auto"/>
        <w:jc w:val="both"/>
        <w:rPr>
          <w:rFonts w:ascii="Times New Roman" w:hAnsi="Times New Roman" w:cs="Times New Roman"/>
          <w:bCs/>
          <w:sz w:val="24"/>
          <w:szCs w:val="24"/>
        </w:rPr>
      </w:pPr>
    </w:p>
    <w:bookmarkEnd w:id="0"/>
    <w:p w14:paraId="111F5DD1" w14:textId="77777777" w:rsidR="004A7124" w:rsidRDefault="004A7124" w:rsidP="00401DAF">
      <w:pPr>
        <w:spacing w:after="0" w:line="480" w:lineRule="auto"/>
        <w:jc w:val="both"/>
        <w:rPr>
          <w:rFonts w:ascii="Times New Roman" w:hAnsi="Times New Roman" w:cs="Times New Roman"/>
          <w:sz w:val="24"/>
          <w:szCs w:val="24"/>
        </w:rPr>
      </w:pPr>
    </w:p>
    <w:p w14:paraId="7EAD2476" w14:textId="74582BAD" w:rsidR="00C73FE4" w:rsidRDefault="00C73FE4" w:rsidP="00C73FE4">
      <w:pPr>
        <w:spacing w:line="440" w:lineRule="atLeast"/>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Key Points</w:t>
      </w:r>
    </w:p>
    <w:p w14:paraId="0AB392BB" w14:textId="476812FC"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Question</w:t>
      </w:r>
    </w:p>
    <w:p w14:paraId="2610BE9E"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color w:val="000000" w:themeColor="text1"/>
          <w:sz w:val="24"/>
          <w:szCs w:val="24"/>
        </w:rPr>
        <w:t>What is the comparative effectiveness of transitional care interventions with different complexity levels at improving health care utilisation and patient outcomes after hospital discharge?</w:t>
      </w:r>
    </w:p>
    <w:p w14:paraId="6B6D6D17"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Findings</w:t>
      </w:r>
    </w:p>
    <w:p w14:paraId="5FFF0650" w14:textId="6104D520" w:rsidR="00C73FE4" w:rsidRPr="00C73FE4" w:rsidRDefault="00A805E0" w:rsidP="00C73FE4">
      <w:pPr>
        <w:spacing w:line="44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Low and medium complexity interventions </w:t>
      </w:r>
      <w:r w:rsidRPr="00E36078">
        <w:rPr>
          <w:rFonts w:ascii="Times New Roman" w:hAnsi="Times New Roman" w:cs="Times New Roman"/>
          <w:iCs/>
          <w:sz w:val="24"/>
          <w:szCs w:val="24"/>
        </w:rPr>
        <w:t>were associated with</w:t>
      </w:r>
      <w:r>
        <w:rPr>
          <w:rFonts w:ascii="Times New Roman" w:hAnsi="Times New Roman" w:cs="Times New Roman"/>
          <w:iCs/>
          <w:sz w:val="24"/>
          <w:szCs w:val="24"/>
        </w:rPr>
        <w:t xml:space="preserve"> a 22% and 19% </w:t>
      </w:r>
      <w:r w:rsidR="00532BE5">
        <w:rPr>
          <w:rFonts w:ascii="Times New Roman" w:hAnsi="Times New Roman" w:cs="Times New Roman"/>
          <w:iCs/>
          <w:sz w:val="24"/>
          <w:szCs w:val="24"/>
        </w:rPr>
        <w:t xml:space="preserve">statistically significant </w:t>
      </w:r>
      <w:r>
        <w:rPr>
          <w:rFonts w:ascii="Times New Roman" w:hAnsi="Times New Roman" w:cs="Times New Roman"/>
          <w:iCs/>
          <w:sz w:val="24"/>
          <w:szCs w:val="24"/>
        </w:rPr>
        <w:t>decrease in the odds of</w:t>
      </w:r>
      <w:r w:rsidRPr="00E36078">
        <w:rPr>
          <w:rFonts w:ascii="Times New Roman" w:hAnsi="Times New Roman" w:cs="Times New Roman"/>
          <w:iCs/>
          <w:sz w:val="24"/>
          <w:szCs w:val="24"/>
        </w:rPr>
        <w:t xml:space="preserve"> readmission at 30 days</w:t>
      </w:r>
      <w:r>
        <w:rPr>
          <w:rFonts w:ascii="Times New Roman" w:hAnsi="Times New Roman" w:cs="Times New Roman"/>
          <w:iCs/>
          <w:sz w:val="24"/>
          <w:szCs w:val="24"/>
        </w:rPr>
        <w:t xml:space="preserve"> </w:t>
      </w:r>
      <w:r w:rsidR="00B16BBF">
        <w:rPr>
          <w:rFonts w:ascii="Times New Roman" w:hAnsi="Times New Roman" w:cs="Times New Roman"/>
          <w:iCs/>
          <w:sz w:val="24"/>
          <w:szCs w:val="24"/>
        </w:rPr>
        <w:t xml:space="preserve">compared to usual care </w:t>
      </w:r>
      <w:r>
        <w:rPr>
          <w:rFonts w:ascii="Times New Roman" w:hAnsi="Times New Roman" w:cs="Times New Roman"/>
          <w:iCs/>
          <w:sz w:val="24"/>
          <w:szCs w:val="24"/>
        </w:rPr>
        <w:t>respectively</w:t>
      </w:r>
      <w:r w:rsidR="00756812">
        <w:rPr>
          <w:rFonts w:ascii="Times New Roman" w:hAnsi="Times New Roman" w:cs="Times New Roman"/>
          <w:iCs/>
          <w:sz w:val="24"/>
          <w:szCs w:val="24"/>
        </w:rPr>
        <w:t>,</w:t>
      </w:r>
      <w:r w:rsidR="00A70CA1">
        <w:rPr>
          <w:rFonts w:ascii="Times New Roman" w:hAnsi="Times New Roman" w:cs="Times New Roman"/>
          <w:iCs/>
          <w:sz w:val="24"/>
          <w:szCs w:val="24"/>
        </w:rPr>
        <w:t xml:space="preserve"> whereas</w:t>
      </w:r>
      <w:r w:rsidR="00756812">
        <w:rPr>
          <w:rFonts w:ascii="Times New Roman" w:hAnsi="Times New Roman" w:cs="Times New Roman"/>
          <w:iCs/>
          <w:sz w:val="24"/>
          <w:szCs w:val="24"/>
        </w:rPr>
        <w:t xml:space="preserve"> high complexity interventions were associated with a 4% </w:t>
      </w:r>
      <w:r w:rsidR="00532BE5">
        <w:rPr>
          <w:rFonts w:ascii="Times New Roman" w:hAnsi="Times New Roman" w:cs="Times New Roman"/>
          <w:iCs/>
          <w:sz w:val="24"/>
          <w:szCs w:val="24"/>
        </w:rPr>
        <w:t xml:space="preserve">non-significant </w:t>
      </w:r>
      <w:r w:rsidR="00756812">
        <w:rPr>
          <w:rFonts w:ascii="Times New Roman" w:hAnsi="Times New Roman" w:cs="Times New Roman"/>
          <w:iCs/>
          <w:sz w:val="24"/>
          <w:szCs w:val="24"/>
        </w:rPr>
        <w:t xml:space="preserve">decrease. </w:t>
      </w:r>
      <w:r w:rsidR="001478FB">
        <w:rPr>
          <w:rFonts w:ascii="Times New Roman" w:hAnsi="Times New Roman" w:cs="Times New Roman"/>
          <w:iCs/>
          <w:sz w:val="24"/>
          <w:szCs w:val="24"/>
        </w:rPr>
        <w:t>All intervention complexities were associated with significant reductions in the odds of readmissions at 180 days including low complexity interventions with 57% decrease</w:t>
      </w:r>
      <w:r w:rsidR="00756812">
        <w:rPr>
          <w:rFonts w:ascii="Times New Roman" w:hAnsi="Times New Roman" w:cs="Times New Roman"/>
          <w:iCs/>
          <w:sz w:val="24"/>
          <w:szCs w:val="24"/>
        </w:rPr>
        <w:t xml:space="preserve">, </w:t>
      </w:r>
      <w:r w:rsidR="001478FB">
        <w:rPr>
          <w:rFonts w:ascii="Times New Roman" w:hAnsi="Times New Roman" w:cs="Times New Roman"/>
          <w:iCs/>
          <w:sz w:val="24"/>
          <w:szCs w:val="24"/>
        </w:rPr>
        <w:t>medium intensity interventions</w:t>
      </w:r>
      <w:r w:rsidR="00F60EB3">
        <w:rPr>
          <w:rFonts w:ascii="Times New Roman" w:hAnsi="Times New Roman" w:cs="Times New Roman"/>
          <w:iCs/>
          <w:sz w:val="24"/>
          <w:szCs w:val="24"/>
        </w:rPr>
        <w:t xml:space="preserve"> </w:t>
      </w:r>
      <w:r w:rsidR="001E2B66">
        <w:rPr>
          <w:rFonts w:ascii="Times New Roman" w:hAnsi="Times New Roman" w:cs="Times New Roman"/>
          <w:iCs/>
          <w:sz w:val="24"/>
          <w:szCs w:val="24"/>
        </w:rPr>
        <w:t>with</w:t>
      </w:r>
      <w:r w:rsidR="001478FB">
        <w:rPr>
          <w:rFonts w:ascii="Times New Roman" w:hAnsi="Times New Roman" w:cs="Times New Roman"/>
          <w:iCs/>
          <w:sz w:val="24"/>
          <w:szCs w:val="24"/>
        </w:rPr>
        <w:t xml:space="preserve"> 42% decrease </w:t>
      </w:r>
      <w:r w:rsidR="00F60EB3">
        <w:rPr>
          <w:rFonts w:ascii="Times New Roman" w:hAnsi="Times New Roman" w:cs="Times New Roman"/>
          <w:iCs/>
          <w:sz w:val="24"/>
          <w:szCs w:val="24"/>
        </w:rPr>
        <w:t xml:space="preserve">and </w:t>
      </w:r>
      <w:r w:rsidR="001478FB">
        <w:rPr>
          <w:rFonts w:ascii="Times New Roman" w:hAnsi="Times New Roman" w:cs="Times New Roman"/>
          <w:iCs/>
          <w:sz w:val="24"/>
          <w:szCs w:val="24"/>
        </w:rPr>
        <w:t>high intensity interventions</w:t>
      </w:r>
      <w:r w:rsidR="001E2B66">
        <w:rPr>
          <w:rFonts w:ascii="Times New Roman" w:hAnsi="Times New Roman" w:cs="Times New Roman"/>
          <w:iCs/>
          <w:sz w:val="24"/>
          <w:szCs w:val="24"/>
        </w:rPr>
        <w:t xml:space="preserve"> with</w:t>
      </w:r>
      <w:r w:rsidR="001478FB">
        <w:rPr>
          <w:rFonts w:ascii="Times New Roman" w:hAnsi="Times New Roman" w:cs="Times New Roman"/>
          <w:iCs/>
          <w:sz w:val="24"/>
          <w:szCs w:val="24"/>
        </w:rPr>
        <w:t xml:space="preserve"> 34% decrease, </w:t>
      </w:r>
      <w:r w:rsidR="00F60EB3">
        <w:rPr>
          <w:rFonts w:ascii="Times New Roman" w:hAnsi="Times New Roman" w:cs="Times New Roman"/>
          <w:iCs/>
          <w:sz w:val="24"/>
          <w:szCs w:val="24"/>
        </w:rPr>
        <w:t>respectively.</w:t>
      </w:r>
      <w:r w:rsidR="00756812">
        <w:rPr>
          <w:rFonts w:ascii="Times New Roman" w:hAnsi="Times New Roman" w:cs="Times New Roman"/>
          <w:iCs/>
          <w:sz w:val="24"/>
          <w:szCs w:val="24"/>
        </w:rPr>
        <w:t xml:space="preserve"> </w:t>
      </w:r>
    </w:p>
    <w:p w14:paraId="55A207BF"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Meanings</w:t>
      </w:r>
    </w:p>
    <w:p w14:paraId="44101EAD" w14:textId="3D41D92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color w:val="000000" w:themeColor="text1"/>
          <w:sz w:val="24"/>
          <w:szCs w:val="24"/>
        </w:rPr>
        <w:t xml:space="preserve">Low </w:t>
      </w:r>
      <w:r w:rsidR="00756812">
        <w:rPr>
          <w:rFonts w:ascii="Times New Roman" w:hAnsi="Times New Roman" w:cs="Times New Roman"/>
          <w:color w:val="000000" w:themeColor="text1"/>
          <w:sz w:val="24"/>
          <w:szCs w:val="24"/>
        </w:rPr>
        <w:t xml:space="preserve">and medium </w:t>
      </w:r>
      <w:r w:rsidRPr="00C73FE4">
        <w:rPr>
          <w:rFonts w:ascii="Times New Roman" w:hAnsi="Times New Roman" w:cs="Times New Roman"/>
          <w:color w:val="000000" w:themeColor="text1"/>
          <w:sz w:val="24"/>
          <w:szCs w:val="24"/>
        </w:rPr>
        <w:t xml:space="preserve">complexity transitional care interventions </w:t>
      </w:r>
      <w:r w:rsidR="005968C8">
        <w:rPr>
          <w:rFonts w:ascii="Times New Roman" w:hAnsi="Times New Roman" w:cs="Times New Roman"/>
          <w:color w:val="000000" w:themeColor="text1"/>
          <w:sz w:val="24"/>
          <w:szCs w:val="24"/>
        </w:rPr>
        <w:t>seem to be more effective</w:t>
      </w:r>
      <w:r w:rsidRPr="00C73FE4">
        <w:rPr>
          <w:rFonts w:ascii="Times New Roman" w:hAnsi="Times New Roman" w:cs="Times New Roman"/>
          <w:color w:val="000000" w:themeColor="text1"/>
          <w:sz w:val="24"/>
          <w:szCs w:val="24"/>
        </w:rPr>
        <w:t xml:space="preserve"> for reducing </w:t>
      </w:r>
      <w:r w:rsidR="00F60EB3">
        <w:rPr>
          <w:rFonts w:ascii="Times New Roman" w:hAnsi="Times New Roman" w:cs="Times New Roman"/>
          <w:color w:val="000000" w:themeColor="text1"/>
          <w:sz w:val="24"/>
          <w:szCs w:val="24"/>
        </w:rPr>
        <w:t>readmission</w:t>
      </w:r>
      <w:r w:rsidRPr="00C73FE4">
        <w:rPr>
          <w:rFonts w:ascii="Times New Roman" w:hAnsi="Times New Roman" w:cs="Times New Roman"/>
          <w:color w:val="000000" w:themeColor="text1"/>
          <w:sz w:val="24"/>
          <w:szCs w:val="24"/>
        </w:rPr>
        <w:t xml:space="preserve"> for patients transitioning from hospitals to the community.</w:t>
      </w:r>
    </w:p>
    <w:p w14:paraId="3975A917"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 </w:t>
      </w:r>
    </w:p>
    <w:p w14:paraId="71E4B3D0"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 </w:t>
      </w:r>
    </w:p>
    <w:p w14:paraId="3E6D70A8" w14:textId="77777777" w:rsidR="00EE6D0B"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 </w:t>
      </w:r>
    </w:p>
    <w:p w14:paraId="69310D77" w14:textId="77777777" w:rsidR="00EE6D0B" w:rsidRDefault="00EE6D0B" w:rsidP="00C73FE4">
      <w:pPr>
        <w:spacing w:line="440" w:lineRule="atLeast"/>
        <w:jc w:val="both"/>
        <w:rPr>
          <w:rFonts w:ascii="Times New Roman" w:hAnsi="Times New Roman" w:cs="Times New Roman"/>
          <w:color w:val="000000" w:themeColor="text1"/>
          <w:sz w:val="24"/>
          <w:szCs w:val="24"/>
        </w:rPr>
      </w:pPr>
    </w:p>
    <w:p w14:paraId="288173A8" w14:textId="6D156783" w:rsidR="00C73FE4" w:rsidRPr="00EE6D0B" w:rsidRDefault="00C73FE4" w:rsidP="00C73FE4">
      <w:pPr>
        <w:spacing w:line="440" w:lineRule="atLeast"/>
        <w:jc w:val="both"/>
        <w:rPr>
          <w:rStyle w:val="apple-converted-space"/>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Abstract</w:t>
      </w:r>
      <w:r w:rsidRPr="00C73FE4">
        <w:rPr>
          <w:rStyle w:val="apple-converted-space"/>
          <w:rFonts w:ascii="Times New Roman" w:hAnsi="Times New Roman" w:cs="Times New Roman"/>
          <w:b/>
          <w:bCs/>
          <w:color w:val="000000" w:themeColor="text1"/>
          <w:sz w:val="24"/>
          <w:szCs w:val="24"/>
        </w:rPr>
        <w:t> </w:t>
      </w:r>
    </w:p>
    <w:p w14:paraId="11BB989F" w14:textId="0CCCD12D"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Style w:val="Strong"/>
          <w:rFonts w:ascii="Times New Roman" w:hAnsi="Times New Roman" w:cs="Times New Roman"/>
          <w:color w:val="000000" w:themeColor="text1"/>
          <w:sz w:val="24"/>
          <w:szCs w:val="24"/>
        </w:rPr>
        <w:t>Importance</w:t>
      </w:r>
    </w:p>
    <w:p w14:paraId="64DAD231" w14:textId="77777777" w:rsidR="00C73FE4" w:rsidRPr="00C73FE4" w:rsidRDefault="00C73FE4" w:rsidP="00C73FE4">
      <w:pPr>
        <w:pStyle w:val="Heading1"/>
        <w:spacing w:line="640" w:lineRule="atLeast"/>
        <w:jc w:val="both"/>
        <w:rPr>
          <w:rFonts w:ascii="Times New Roman" w:hAnsi="Times New Roman" w:cs="Times New Roman"/>
          <w:b/>
          <w:bCs/>
          <w:color w:val="000000" w:themeColor="text1"/>
          <w:sz w:val="24"/>
          <w:szCs w:val="24"/>
        </w:rPr>
      </w:pPr>
      <w:r w:rsidRPr="00C73FE4">
        <w:rPr>
          <w:rFonts w:ascii="Times New Roman" w:hAnsi="Times New Roman" w:cs="Times New Roman"/>
          <w:color w:val="000000" w:themeColor="text1"/>
          <w:sz w:val="24"/>
          <w:szCs w:val="24"/>
        </w:rPr>
        <w:lastRenderedPageBreak/>
        <w:t>Discharge from hospital to the community has been associated with serious patient risks and excess service costs</w:t>
      </w:r>
      <w:r w:rsidRPr="00C73FE4">
        <w:rPr>
          <w:rFonts w:ascii="Times New Roman" w:hAnsi="Times New Roman" w:cs="Times New Roman"/>
          <w:b/>
          <w:bCs/>
          <w:color w:val="000000" w:themeColor="text1"/>
          <w:sz w:val="24"/>
          <w:szCs w:val="24"/>
        </w:rPr>
        <w:t>.</w:t>
      </w:r>
      <w:r w:rsidRPr="00C73FE4">
        <w:rPr>
          <w:rStyle w:val="apple-converted-space"/>
          <w:rFonts w:ascii="Times New Roman" w:hAnsi="Times New Roman" w:cs="Times New Roman"/>
          <w:b/>
          <w:bCs/>
          <w:color w:val="000000" w:themeColor="text1"/>
          <w:sz w:val="24"/>
          <w:szCs w:val="24"/>
        </w:rPr>
        <w:t> </w:t>
      </w:r>
    </w:p>
    <w:p w14:paraId="39BE981D" w14:textId="77777777" w:rsidR="00C73FE4" w:rsidRPr="00C73FE4" w:rsidRDefault="00C73FE4" w:rsidP="00C73FE4">
      <w:pPr>
        <w:pStyle w:val="Heading1"/>
        <w:spacing w:line="640" w:lineRule="atLeast"/>
        <w:jc w:val="both"/>
        <w:rPr>
          <w:rFonts w:ascii="Times New Roman" w:hAnsi="Times New Roman" w:cs="Times New Roman"/>
          <w:b/>
          <w:bCs/>
          <w:color w:val="000000" w:themeColor="text1"/>
          <w:sz w:val="24"/>
          <w:szCs w:val="24"/>
        </w:rPr>
      </w:pPr>
      <w:r w:rsidRPr="00C73FE4">
        <w:rPr>
          <w:rFonts w:ascii="Times New Roman" w:hAnsi="Times New Roman" w:cs="Times New Roman"/>
          <w:b/>
          <w:bCs/>
          <w:color w:val="000000" w:themeColor="text1"/>
          <w:sz w:val="24"/>
          <w:szCs w:val="24"/>
        </w:rPr>
        <w:t>Objective</w:t>
      </w:r>
    </w:p>
    <w:p w14:paraId="5FDE631B" w14:textId="77777777" w:rsidR="00C73FE4" w:rsidRPr="00C73FE4" w:rsidRDefault="00C73FE4" w:rsidP="00C73FE4">
      <w:pPr>
        <w:pStyle w:val="Heading1"/>
        <w:spacing w:line="640" w:lineRule="atLeast"/>
        <w:jc w:val="both"/>
        <w:rPr>
          <w:rFonts w:ascii="Times New Roman" w:hAnsi="Times New Roman" w:cs="Times New Roman"/>
          <w:color w:val="000000" w:themeColor="text1"/>
          <w:sz w:val="24"/>
          <w:szCs w:val="24"/>
        </w:rPr>
      </w:pPr>
      <w:r w:rsidRPr="00C73FE4">
        <w:rPr>
          <w:rStyle w:val="Strong"/>
          <w:rFonts w:ascii="Times New Roman" w:hAnsi="Times New Roman" w:cs="Times New Roman"/>
          <w:b w:val="0"/>
          <w:bCs w:val="0"/>
          <w:color w:val="000000" w:themeColor="text1"/>
          <w:sz w:val="24"/>
          <w:szCs w:val="24"/>
        </w:rPr>
        <w:t>This study</w:t>
      </w:r>
      <w:r w:rsidRPr="00C73FE4">
        <w:rPr>
          <w:rStyle w:val="apple-converted-space"/>
          <w:rFonts w:ascii="Times New Roman" w:hAnsi="Times New Roman" w:cs="Times New Roman"/>
          <w:color w:val="000000" w:themeColor="text1"/>
          <w:sz w:val="24"/>
          <w:szCs w:val="24"/>
        </w:rPr>
        <w:t> </w:t>
      </w:r>
      <w:r w:rsidRPr="00C73FE4">
        <w:rPr>
          <w:rStyle w:val="Strong"/>
          <w:rFonts w:ascii="Times New Roman" w:hAnsi="Times New Roman" w:cs="Times New Roman"/>
          <w:b w:val="0"/>
          <w:bCs w:val="0"/>
          <w:color w:val="000000" w:themeColor="text1"/>
          <w:sz w:val="24"/>
          <w:szCs w:val="24"/>
        </w:rPr>
        <w:t>aimed to</w:t>
      </w:r>
      <w:r w:rsidRPr="00C73FE4">
        <w:rPr>
          <w:rStyle w:val="apple-converted-space"/>
          <w:rFonts w:ascii="Times New Roman" w:hAnsi="Times New Roman" w:cs="Times New Roman"/>
          <w:color w:val="000000" w:themeColor="text1"/>
          <w:sz w:val="24"/>
          <w:szCs w:val="24"/>
        </w:rPr>
        <w:t> </w:t>
      </w:r>
      <w:r w:rsidRPr="00C73FE4">
        <w:rPr>
          <w:rFonts w:ascii="Times New Roman" w:hAnsi="Times New Roman" w:cs="Times New Roman"/>
          <w:color w:val="000000" w:themeColor="text1"/>
          <w:sz w:val="24"/>
          <w:szCs w:val="24"/>
        </w:rPr>
        <w:t>evaluate the comparative effectiveness of transitional care interventions with different complexity levels at improving health care utilisation and patient outcomes in the transition from hospitals to the community.</w:t>
      </w:r>
      <w:r w:rsidRPr="00C73FE4">
        <w:rPr>
          <w:rStyle w:val="apple-converted-space"/>
          <w:rFonts w:ascii="Times New Roman" w:hAnsi="Times New Roman" w:cs="Times New Roman"/>
          <w:color w:val="000000" w:themeColor="text1"/>
          <w:sz w:val="24"/>
          <w:szCs w:val="24"/>
        </w:rPr>
        <w:t> </w:t>
      </w:r>
    </w:p>
    <w:p w14:paraId="718CE317" w14:textId="77777777" w:rsidR="00C73FE4" w:rsidRPr="00C73FE4" w:rsidRDefault="00C73FE4" w:rsidP="00C73FE4">
      <w:pPr>
        <w:rPr>
          <w:rFonts w:ascii="Times New Roman" w:hAnsi="Times New Roman" w:cs="Times New Roman"/>
          <w:color w:val="000000" w:themeColor="text1"/>
          <w:sz w:val="24"/>
          <w:szCs w:val="24"/>
        </w:rPr>
      </w:pPr>
      <w:r w:rsidRPr="00C73FE4">
        <w:rPr>
          <w:rFonts w:ascii="Times New Roman" w:hAnsi="Times New Roman" w:cs="Times New Roman"/>
          <w:color w:val="000000" w:themeColor="text1"/>
          <w:sz w:val="24"/>
          <w:szCs w:val="24"/>
        </w:rPr>
        <w:t> </w:t>
      </w:r>
    </w:p>
    <w:p w14:paraId="44F0D2DB"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Data Sources</w:t>
      </w:r>
      <w:r w:rsidRPr="00C73FE4">
        <w:rPr>
          <w:rStyle w:val="apple-converted-space"/>
          <w:rFonts w:ascii="Times New Roman" w:hAnsi="Times New Roman" w:cs="Times New Roman"/>
          <w:b/>
          <w:bCs/>
          <w:color w:val="000000" w:themeColor="text1"/>
          <w:sz w:val="24"/>
          <w:szCs w:val="24"/>
        </w:rPr>
        <w:t> </w:t>
      </w:r>
    </w:p>
    <w:p w14:paraId="65D5EBCE" w14:textId="16E66DC2"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color w:val="000000" w:themeColor="text1"/>
          <w:sz w:val="24"/>
          <w:szCs w:val="24"/>
        </w:rPr>
        <w:t xml:space="preserve">We searched CENTRAL, Embase, MEDLINE, and PsycINFO from inception until </w:t>
      </w:r>
      <w:r w:rsidR="00476FFE">
        <w:rPr>
          <w:rFonts w:ascii="Times New Roman" w:hAnsi="Times New Roman" w:cs="Times New Roman"/>
          <w:color w:val="000000" w:themeColor="text1"/>
          <w:sz w:val="24"/>
          <w:szCs w:val="24"/>
        </w:rPr>
        <w:t>August 2022.</w:t>
      </w:r>
      <w:r w:rsidRPr="00C73FE4">
        <w:rPr>
          <w:rStyle w:val="apple-converted-space"/>
          <w:rFonts w:ascii="Times New Roman" w:hAnsi="Times New Roman" w:cs="Times New Roman"/>
          <w:color w:val="000000" w:themeColor="text1"/>
          <w:sz w:val="24"/>
          <w:szCs w:val="24"/>
        </w:rPr>
        <w:t> </w:t>
      </w:r>
    </w:p>
    <w:p w14:paraId="5AC42C47"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Study Selection</w:t>
      </w:r>
    </w:p>
    <w:p w14:paraId="32E395F5"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color w:val="000000" w:themeColor="text1"/>
          <w:sz w:val="24"/>
          <w:szCs w:val="24"/>
        </w:rPr>
        <w:t>We identified randomised controlled trials</w:t>
      </w:r>
      <w:r w:rsidRPr="00C73FE4">
        <w:rPr>
          <w:rStyle w:val="apple-converted-space"/>
          <w:rFonts w:ascii="Times New Roman" w:hAnsi="Times New Roman" w:cs="Times New Roman"/>
          <w:b/>
          <w:bCs/>
          <w:color w:val="000000" w:themeColor="text1"/>
          <w:sz w:val="24"/>
          <w:szCs w:val="24"/>
        </w:rPr>
        <w:t> </w:t>
      </w:r>
      <w:r w:rsidRPr="00C73FE4">
        <w:rPr>
          <w:rFonts w:ascii="Times New Roman" w:hAnsi="Times New Roman" w:cs="Times New Roman"/>
          <w:color w:val="000000" w:themeColor="text1"/>
          <w:sz w:val="24"/>
          <w:szCs w:val="24"/>
        </w:rPr>
        <w:t>evaluating transitional care interventions from hospitals to community.</w:t>
      </w:r>
      <w:r w:rsidRPr="00C73FE4">
        <w:rPr>
          <w:rStyle w:val="apple-converted-space"/>
          <w:rFonts w:ascii="Times New Roman" w:hAnsi="Times New Roman" w:cs="Times New Roman"/>
          <w:color w:val="000000" w:themeColor="text1"/>
          <w:sz w:val="24"/>
          <w:szCs w:val="24"/>
        </w:rPr>
        <w:t> </w:t>
      </w:r>
    </w:p>
    <w:p w14:paraId="5FFC9CA3"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Data Extraction and Synthesis</w:t>
      </w:r>
    </w:p>
    <w:p w14:paraId="791201BD"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color w:val="000000" w:themeColor="text1"/>
          <w:sz w:val="24"/>
          <w:szCs w:val="24"/>
        </w:rPr>
        <w:t>PRISMA guidelines were followed, at least two reviewers were involved in data screening and extraction.  Random-effects, network meta-analyses and meta-regressions were applied. </w:t>
      </w:r>
      <w:r w:rsidRPr="00C73FE4">
        <w:rPr>
          <w:rStyle w:val="apple-converted-space"/>
          <w:rFonts w:ascii="Times New Roman" w:hAnsi="Times New Roman" w:cs="Times New Roman"/>
          <w:color w:val="000000" w:themeColor="text1"/>
          <w:sz w:val="24"/>
          <w:szCs w:val="24"/>
        </w:rPr>
        <w:t> </w:t>
      </w:r>
    </w:p>
    <w:p w14:paraId="42D99869"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Main Outcomes and Measures</w:t>
      </w:r>
    </w:p>
    <w:p w14:paraId="30B8CB96" w14:textId="76ED4A7C"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color w:val="000000" w:themeColor="text1"/>
          <w:sz w:val="24"/>
          <w:szCs w:val="24"/>
        </w:rPr>
        <w:t>The primary outcome was readmission at 30, 90, and 180 days after discharge.</w:t>
      </w:r>
      <w:r w:rsidR="00A946DD">
        <w:rPr>
          <w:rFonts w:ascii="Times New Roman" w:hAnsi="Times New Roman" w:cs="Times New Roman"/>
          <w:color w:val="000000" w:themeColor="text1"/>
          <w:sz w:val="24"/>
          <w:szCs w:val="24"/>
        </w:rPr>
        <w:t xml:space="preserve"> Secondary outcomes include </w:t>
      </w:r>
      <w:r w:rsidR="00A946DD" w:rsidRPr="00DE1F2C">
        <w:rPr>
          <w:rFonts w:ascii="Times New Roman" w:hAnsi="Times New Roman" w:cs="Times New Roman"/>
          <w:sz w:val="24"/>
          <w:szCs w:val="24"/>
        </w:rPr>
        <w:t>emergency department visits,</w:t>
      </w:r>
      <w:r w:rsidR="00A946DD">
        <w:rPr>
          <w:rFonts w:ascii="Times New Roman" w:hAnsi="Times New Roman" w:cs="Times New Roman"/>
          <w:sz w:val="24"/>
          <w:szCs w:val="24"/>
        </w:rPr>
        <w:t xml:space="preserve"> mortality,</w:t>
      </w:r>
      <w:r w:rsidR="00A946DD" w:rsidRPr="00DE1F2C">
        <w:rPr>
          <w:rFonts w:ascii="Times New Roman" w:hAnsi="Times New Roman" w:cs="Times New Roman"/>
          <w:sz w:val="24"/>
          <w:szCs w:val="24"/>
        </w:rPr>
        <w:t xml:space="preserve"> quality</w:t>
      </w:r>
      <w:r w:rsidR="00B87519">
        <w:rPr>
          <w:rFonts w:ascii="Times New Roman" w:hAnsi="Times New Roman" w:cs="Times New Roman"/>
          <w:sz w:val="24"/>
          <w:szCs w:val="24"/>
        </w:rPr>
        <w:t>-</w:t>
      </w:r>
      <w:r w:rsidR="00A946DD" w:rsidRPr="00DE1F2C">
        <w:rPr>
          <w:rFonts w:ascii="Times New Roman" w:hAnsi="Times New Roman" w:cs="Times New Roman"/>
          <w:sz w:val="24"/>
          <w:szCs w:val="24"/>
        </w:rPr>
        <w:t>of</w:t>
      </w:r>
      <w:r w:rsidR="00B87519">
        <w:rPr>
          <w:rFonts w:ascii="Times New Roman" w:hAnsi="Times New Roman" w:cs="Times New Roman"/>
          <w:sz w:val="24"/>
          <w:szCs w:val="24"/>
        </w:rPr>
        <w:t>-</w:t>
      </w:r>
      <w:r w:rsidR="00A946DD" w:rsidRPr="00DE1F2C">
        <w:rPr>
          <w:rFonts w:ascii="Times New Roman" w:hAnsi="Times New Roman" w:cs="Times New Roman"/>
          <w:sz w:val="24"/>
          <w:szCs w:val="24"/>
        </w:rPr>
        <w:t>life, satisfaction, medication adherence, length of stay, primary care/outpatient visits and intervention uptake</w:t>
      </w:r>
      <w:r w:rsidR="00A946DD">
        <w:rPr>
          <w:rFonts w:ascii="Times New Roman" w:hAnsi="Times New Roman" w:cs="Times New Roman"/>
          <w:color w:val="000000" w:themeColor="text1"/>
          <w:sz w:val="24"/>
          <w:szCs w:val="24"/>
        </w:rPr>
        <w:t>.</w:t>
      </w:r>
    </w:p>
    <w:p w14:paraId="3C67125C" w14:textId="77777777" w:rsidR="00C73FE4" w:rsidRPr="00C73FE4" w:rsidRDefault="00C73FE4" w:rsidP="00C73FE4">
      <w:pPr>
        <w:pStyle w:val="NormalWeb"/>
        <w:spacing w:line="480" w:lineRule="atLeast"/>
        <w:jc w:val="both"/>
        <w:rPr>
          <w:color w:val="000000" w:themeColor="text1"/>
        </w:rPr>
      </w:pPr>
      <w:r w:rsidRPr="00C73FE4">
        <w:rPr>
          <w:rStyle w:val="Strong"/>
          <w:color w:val="000000" w:themeColor="text1"/>
        </w:rPr>
        <w:t>Results</w:t>
      </w:r>
    </w:p>
    <w:p w14:paraId="5938173B" w14:textId="4637C492" w:rsidR="00C73FE4" w:rsidRPr="00C73FE4" w:rsidRDefault="00C73FE4" w:rsidP="00C73FE4">
      <w:pPr>
        <w:pStyle w:val="NormalWeb"/>
        <w:spacing w:line="480" w:lineRule="atLeast"/>
        <w:jc w:val="both"/>
        <w:rPr>
          <w:color w:val="000000" w:themeColor="text1"/>
        </w:rPr>
      </w:pPr>
      <w:r w:rsidRPr="00C73FE4">
        <w:rPr>
          <w:color w:val="000000" w:themeColor="text1"/>
        </w:rPr>
        <w:t xml:space="preserve">Overall, </w:t>
      </w:r>
      <w:r w:rsidRPr="00807B03">
        <w:rPr>
          <w:color w:val="000000" w:themeColor="text1"/>
        </w:rPr>
        <w:t>12</w:t>
      </w:r>
      <w:r w:rsidR="00807B03" w:rsidRPr="00E006A6">
        <w:rPr>
          <w:color w:val="000000" w:themeColor="text1"/>
        </w:rPr>
        <w:t>8</w:t>
      </w:r>
      <w:r w:rsidRPr="00807B03">
        <w:rPr>
          <w:color w:val="000000" w:themeColor="text1"/>
        </w:rPr>
        <w:t xml:space="preserve"> trials with</w:t>
      </w:r>
      <w:r w:rsidRPr="00807B03">
        <w:rPr>
          <w:rStyle w:val="apple-converted-space"/>
          <w:color w:val="000000" w:themeColor="text1"/>
        </w:rPr>
        <w:t> </w:t>
      </w:r>
      <w:r w:rsidRPr="00807B03">
        <w:rPr>
          <w:color w:val="000000" w:themeColor="text1"/>
        </w:rPr>
        <w:t>9</w:t>
      </w:r>
      <w:r w:rsidR="00807B03" w:rsidRPr="00E006A6">
        <w:rPr>
          <w:color w:val="000000" w:themeColor="text1"/>
        </w:rPr>
        <w:t>8,274</w:t>
      </w:r>
      <w:r w:rsidRPr="00807B03">
        <w:rPr>
          <w:color w:val="000000" w:themeColor="text1"/>
        </w:rPr>
        <w:t xml:space="preserve"> participants</w:t>
      </w:r>
      <w:r w:rsidRPr="00807B03">
        <w:rPr>
          <w:rStyle w:val="apple-converted-space"/>
          <w:color w:val="000000" w:themeColor="text1"/>
        </w:rPr>
        <w:t> </w:t>
      </w:r>
      <w:r w:rsidRPr="00807B03">
        <w:rPr>
          <w:color w:val="000000" w:themeColor="text1"/>
        </w:rPr>
        <w:t>were included, 8</w:t>
      </w:r>
      <w:r w:rsidR="00807B03" w:rsidRPr="00E006A6">
        <w:rPr>
          <w:color w:val="000000" w:themeColor="text1"/>
        </w:rPr>
        <w:t>7</w:t>
      </w:r>
      <w:r w:rsidRPr="00807B03">
        <w:rPr>
          <w:color w:val="000000" w:themeColor="text1"/>
        </w:rPr>
        <w:t xml:space="preserve"> (6</w:t>
      </w:r>
      <w:r w:rsidR="00807B03" w:rsidRPr="00E006A6">
        <w:rPr>
          <w:color w:val="000000" w:themeColor="text1"/>
        </w:rPr>
        <w:t>8</w:t>
      </w:r>
      <w:r w:rsidRPr="00807B03">
        <w:rPr>
          <w:color w:val="000000" w:themeColor="text1"/>
        </w:rPr>
        <w:t>%) of</w:t>
      </w:r>
      <w:r w:rsidRPr="00C73FE4">
        <w:rPr>
          <w:color w:val="000000" w:themeColor="text1"/>
        </w:rPr>
        <w:t xml:space="preserve"> which were of low risk of bias using the</w:t>
      </w:r>
      <w:r w:rsidRPr="00C73FE4">
        <w:rPr>
          <w:rStyle w:val="apple-converted-space"/>
          <w:color w:val="000000" w:themeColor="text1"/>
        </w:rPr>
        <w:t> </w:t>
      </w:r>
      <w:r w:rsidRPr="00C73FE4">
        <w:rPr>
          <w:color w:val="000000" w:themeColor="text1"/>
        </w:rPr>
        <w:t xml:space="preserve">Cochrane Risk of Bias Tool for randomised controlled trials. Low complexity </w:t>
      </w:r>
      <w:r w:rsidRPr="00C73FE4">
        <w:rPr>
          <w:color w:val="000000" w:themeColor="text1"/>
        </w:rPr>
        <w:lastRenderedPageBreak/>
        <w:t>interventions were most effective for reducing hospital readmissions at 30-day (OR=0.78, 95%CI=0.6</w:t>
      </w:r>
      <w:r w:rsidR="00DD1DB1">
        <w:rPr>
          <w:color w:val="000000" w:themeColor="text1"/>
        </w:rPr>
        <w:t>6</w:t>
      </w:r>
      <w:r w:rsidRPr="00C73FE4">
        <w:rPr>
          <w:color w:val="000000" w:themeColor="text1"/>
        </w:rPr>
        <w:t xml:space="preserve"> to 0.92), 180-day (OR=0.4</w:t>
      </w:r>
      <w:r w:rsidR="00A312B4">
        <w:rPr>
          <w:color w:val="000000" w:themeColor="text1"/>
        </w:rPr>
        <w:t>3</w:t>
      </w:r>
      <w:r w:rsidRPr="00C73FE4">
        <w:rPr>
          <w:color w:val="000000" w:themeColor="text1"/>
        </w:rPr>
        <w:t>, 0.29 to 0.</w:t>
      </w:r>
      <w:r w:rsidR="00A312B4">
        <w:rPr>
          <w:color w:val="000000" w:themeColor="text1"/>
        </w:rPr>
        <w:t>65</w:t>
      </w:r>
      <w:r w:rsidRPr="00C73FE4">
        <w:rPr>
          <w:color w:val="000000" w:themeColor="text1"/>
        </w:rPr>
        <w:t>) and emergency department visits (OR=0.68, 0.4</w:t>
      </w:r>
      <w:r w:rsidR="00A312B4">
        <w:rPr>
          <w:color w:val="000000" w:themeColor="text1"/>
        </w:rPr>
        <w:t>8</w:t>
      </w:r>
      <w:r w:rsidRPr="00C73FE4">
        <w:rPr>
          <w:color w:val="000000" w:themeColor="text1"/>
        </w:rPr>
        <w:t xml:space="preserve"> to 0.95). Medium complexity interventions were most effective</w:t>
      </w:r>
      <w:r w:rsidR="00A312B4">
        <w:rPr>
          <w:color w:val="000000" w:themeColor="text1"/>
        </w:rPr>
        <w:t xml:space="preserve"> at </w:t>
      </w:r>
      <w:r w:rsidR="00A312B4" w:rsidRPr="00C73FE4">
        <w:rPr>
          <w:color w:val="000000" w:themeColor="text1"/>
        </w:rPr>
        <w:t xml:space="preserve">reducing hospital readmissions at </w:t>
      </w:r>
      <w:r w:rsidR="00A312B4">
        <w:rPr>
          <w:color w:val="000000" w:themeColor="text1"/>
        </w:rPr>
        <w:t>90</w:t>
      </w:r>
      <w:r w:rsidR="00A312B4" w:rsidRPr="00C73FE4">
        <w:rPr>
          <w:color w:val="000000" w:themeColor="text1"/>
        </w:rPr>
        <w:t>-day</w:t>
      </w:r>
      <w:r w:rsidR="00A312B4">
        <w:rPr>
          <w:color w:val="000000" w:themeColor="text1"/>
        </w:rPr>
        <w:t xml:space="preserve"> (OR=0.60, 0.42 to 0.87),</w:t>
      </w:r>
      <w:r w:rsidRPr="00C73FE4">
        <w:rPr>
          <w:color w:val="000000" w:themeColor="text1"/>
        </w:rPr>
        <w:t xml:space="preserve"> reducing adverse events (OR=0.43, 0.26 to 0.69), and improving medication adherence (SMD=0.49, 0.30 to 0.67) but were less effective than low complexity interventions for reducing readmissions</w:t>
      </w:r>
      <w:r w:rsidR="002E62C3">
        <w:rPr>
          <w:color w:val="000000" w:themeColor="text1"/>
        </w:rPr>
        <w:t xml:space="preserve"> at 30 and 180-days</w:t>
      </w:r>
      <w:r w:rsidRPr="00C73FE4">
        <w:rPr>
          <w:color w:val="000000" w:themeColor="text1"/>
        </w:rPr>
        <w:t xml:space="preserve">. High complexity interventions were most effective for reducing length of hospital stay (SMD=-0.20, -0.38 to -0.03) and </w:t>
      </w:r>
      <w:r w:rsidR="00B16BBF">
        <w:rPr>
          <w:color w:val="000000" w:themeColor="text1"/>
        </w:rPr>
        <w:t xml:space="preserve">increasing </w:t>
      </w:r>
      <w:r w:rsidRPr="00C73FE4">
        <w:rPr>
          <w:color w:val="000000" w:themeColor="text1"/>
        </w:rPr>
        <w:t>patient satisfaction (SMD=0.5</w:t>
      </w:r>
      <w:r w:rsidR="002E62C3">
        <w:rPr>
          <w:color w:val="000000" w:themeColor="text1"/>
        </w:rPr>
        <w:t>2</w:t>
      </w:r>
      <w:r w:rsidRPr="00C73FE4">
        <w:rPr>
          <w:color w:val="000000" w:themeColor="text1"/>
        </w:rPr>
        <w:t>, 0.2</w:t>
      </w:r>
      <w:r w:rsidR="002E62C3">
        <w:rPr>
          <w:color w:val="000000" w:themeColor="text1"/>
        </w:rPr>
        <w:t>2</w:t>
      </w:r>
      <w:r w:rsidRPr="00C73FE4">
        <w:rPr>
          <w:color w:val="000000" w:themeColor="text1"/>
        </w:rPr>
        <w:t xml:space="preserve"> to 0.8</w:t>
      </w:r>
      <w:r w:rsidR="002E62C3">
        <w:rPr>
          <w:color w:val="000000" w:themeColor="text1"/>
        </w:rPr>
        <w:t>2</w:t>
      </w:r>
      <w:r w:rsidRPr="00C73FE4">
        <w:rPr>
          <w:color w:val="000000" w:themeColor="text1"/>
        </w:rPr>
        <w:t xml:space="preserve">) but were </w:t>
      </w:r>
      <w:r w:rsidR="002E62C3">
        <w:rPr>
          <w:color w:val="000000" w:themeColor="text1"/>
        </w:rPr>
        <w:t>least effective</w:t>
      </w:r>
      <w:r w:rsidRPr="00C73FE4">
        <w:rPr>
          <w:color w:val="000000" w:themeColor="text1"/>
        </w:rPr>
        <w:t xml:space="preserve"> for reducing readmissions</w:t>
      </w:r>
      <w:r w:rsidR="00003004">
        <w:rPr>
          <w:color w:val="000000" w:themeColor="text1"/>
        </w:rPr>
        <w:t xml:space="preserve"> at all time periods</w:t>
      </w:r>
      <w:r w:rsidRPr="00C73FE4">
        <w:rPr>
          <w:color w:val="000000" w:themeColor="text1"/>
        </w:rPr>
        <w:t>. None of the interventions were associated with improved uptake, quality of life (general, mental, or physical), and primary care/outpatient visits.</w:t>
      </w:r>
    </w:p>
    <w:p w14:paraId="57E01B08" w14:textId="77777777"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b/>
          <w:bCs/>
          <w:color w:val="000000" w:themeColor="text1"/>
          <w:sz w:val="24"/>
          <w:szCs w:val="24"/>
        </w:rPr>
        <w:t>Conclusions and Relevance</w:t>
      </w:r>
    </w:p>
    <w:p w14:paraId="4B79F1A0" w14:textId="647CDD58" w:rsidR="00C73FE4" w:rsidRPr="00C73FE4" w:rsidRDefault="00C73FE4" w:rsidP="00C73FE4">
      <w:pPr>
        <w:spacing w:line="440" w:lineRule="atLeast"/>
        <w:jc w:val="both"/>
        <w:rPr>
          <w:rFonts w:ascii="Times New Roman" w:hAnsi="Times New Roman" w:cs="Times New Roman"/>
          <w:color w:val="000000" w:themeColor="text1"/>
          <w:sz w:val="24"/>
          <w:szCs w:val="24"/>
        </w:rPr>
      </w:pPr>
      <w:r w:rsidRPr="00C73FE4">
        <w:rPr>
          <w:rFonts w:ascii="Times New Roman" w:hAnsi="Times New Roman" w:cs="Times New Roman"/>
          <w:color w:val="000000" w:themeColor="text1"/>
          <w:sz w:val="24"/>
          <w:szCs w:val="24"/>
        </w:rPr>
        <w:t>Low</w:t>
      </w:r>
      <w:r w:rsidR="00EE6D0B">
        <w:rPr>
          <w:rFonts w:ascii="Times New Roman" w:hAnsi="Times New Roman" w:cs="Times New Roman"/>
          <w:color w:val="000000" w:themeColor="text1"/>
          <w:sz w:val="24"/>
          <w:szCs w:val="24"/>
        </w:rPr>
        <w:t xml:space="preserve"> and medium</w:t>
      </w:r>
      <w:r w:rsidRPr="00C73FE4">
        <w:rPr>
          <w:rFonts w:ascii="Times New Roman" w:hAnsi="Times New Roman" w:cs="Times New Roman"/>
          <w:color w:val="000000" w:themeColor="text1"/>
          <w:sz w:val="24"/>
          <w:szCs w:val="24"/>
        </w:rPr>
        <w:t xml:space="preserve"> complexity transitional care interventions </w:t>
      </w:r>
      <w:r w:rsidR="005968C8">
        <w:rPr>
          <w:rFonts w:ascii="Times New Roman" w:hAnsi="Times New Roman" w:cs="Times New Roman"/>
          <w:color w:val="000000" w:themeColor="text1"/>
          <w:sz w:val="24"/>
          <w:szCs w:val="24"/>
        </w:rPr>
        <w:t>seem to be better</w:t>
      </w:r>
      <w:r w:rsidRPr="00C73FE4">
        <w:rPr>
          <w:rFonts w:ascii="Times New Roman" w:hAnsi="Times New Roman" w:cs="Times New Roman"/>
          <w:color w:val="000000" w:themeColor="text1"/>
          <w:sz w:val="24"/>
          <w:szCs w:val="24"/>
        </w:rPr>
        <w:t xml:space="preserve"> for reducing health care utilisation for patients transitioning from hospitals to the community. Comprehensive and consistent outcome measures are needed to capture the patient benefits of transitional care interventions.</w:t>
      </w:r>
    </w:p>
    <w:p w14:paraId="7DD685F5" w14:textId="77777777" w:rsidR="004A7124" w:rsidRPr="00C73FE4" w:rsidRDefault="004A7124" w:rsidP="00401DAF">
      <w:pPr>
        <w:spacing w:after="0" w:line="480" w:lineRule="auto"/>
        <w:jc w:val="both"/>
        <w:rPr>
          <w:rFonts w:ascii="Times New Roman" w:hAnsi="Times New Roman" w:cs="Times New Roman"/>
          <w:color w:val="000000" w:themeColor="text1"/>
          <w:sz w:val="24"/>
          <w:szCs w:val="24"/>
        </w:rPr>
      </w:pPr>
    </w:p>
    <w:p w14:paraId="47E7943D" w14:textId="77777777" w:rsidR="004A7124" w:rsidRPr="00C73FE4" w:rsidRDefault="004A7124" w:rsidP="00401DAF">
      <w:pPr>
        <w:spacing w:after="0" w:line="480" w:lineRule="auto"/>
        <w:jc w:val="both"/>
        <w:rPr>
          <w:rFonts w:ascii="Times New Roman" w:hAnsi="Times New Roman" w:cs="Times New Roman"/>
          <w:color w:val="000000" w:themeColor="text1"/>
          <w:sz w:val="24"/>
          <w:szCs w:val="24"/>
        </w:rPr>
      </w:pPr>
    </w:p>
    <w:p w14:paraId="10595A37" w14:textId="77777777" w:rsidR="004A7124" w:rsidRPr="00C73FE4" w:rsidRDefault="004A7124" w:rsidP="00401DAF">
      <w:pPr>
        <w:spacing w:after="0" w:line="480" w:lineRule="auto"/>
        <w:jc w:val="both"/>
        <w:rPr>
          <w:rFonts w:ascii="Times New Roman" w:hAnsi="Times New Roman" w:cs="Times New Roman"/>
          <w:color w:val="000000" w:themeColor="text1"/>
          <w:sz w:val="24"/>
          <w:szCs w:val="24"/>
        </w:rPr>
      </w:pPr>
    </w:p>
    <w:p w14:paraId="03E550FA" w14:textId="77777777" w:rsidR="004A7124" w:rsidRDefault="004A7124" w:rsidP="00401DAF">
      <w:pPr>
        <w:spacing w:after="0" w:line="480" w:lineRule="auto"/>
        <w:jc w:val="both"/>
        <w:rPr>
          <w:rFonts w:ascii="Times New Roman" w:hAnsi="Times New Roman" w:cs="Times New Roman"/>
          <w:sz w:val="24"/>
          <w:szCs w:val="24"/>
        </w:rPr>
      </w:pPr>
    </w:p>
    <w:p w14:paraId="449EC8F3" w14:textId="77777777" w:rsidR="00C73FE4" w:rsidRDefault="00C73FE4" w:rsidP="00401DAF">
      <w:pPr>
        <w:spacing w:after="0" w:line="480" w:lineRule="auto"/>
        <w:jc w:val="both"/>
        <w:rPr>
          <w:rFonts w:ascii="Times New Roman" w:hAnsi="Times New Roman" w:cs="Times New Roman"/>
          <w:sz w:val="24"/>
          <w:szCs w:val="24"/>
        </w:rPr>
      </w:pPr>
    </w:p>
    <w:p w14:paraId="20507654" w14:textId="77777777" w:rsidR="00C73FE4" w:rsidRDefault="00C73FE4" w:rsidP="00401DAF">
      <w:pPr>
        <w:spacing w:after="0" w:line="480" w:lineRule="auto"/>
        <w:jc w:val="both"/>
        <w:rPr>
          <w:rFonts w:ascii="Times New Roman" w:hAnsi="Times New Roman" w:cs="Times New Roman"/>
          <w:sz w:val="24"/>
          <w:szCs w:val="24"/>
        </w:rPr>
      </w:pPr>
    </w:p>
    <w:p w14:paraId="07742B11" w14:textId="77777777" w:rsidR="00C73FE4" w:rsidRDefault="00C73FE4" w:rsidP="00401DAF">
      <w:pPr>
        <w:spacing w:after="0" w:line="480" w:lineRule="auto"/>
        <w:jc w:val="both"/>
        <w:rPr>
          <w:rFonts w:ascii="Times New Roman" w:hAnsi="Times New Roman" w:cs="Times New Roman"/>
          <w:sz w:val="24"/>
          <w:szCs w:val="24"/>
        </w:rPr>
      </w:pPr>
    </w:p>
    <w:p w14:paraId="651888AF" w14:textId="77777777" w:rsidR="00C73FE4" w:rsidRDefault="00C73FE4" w:rsidP="00401DAF">
      <w:pPr>
        <w:spacing w:after="0" w:line="480" w:lineRule="auto"/>
        <w:jc w:val="both"/>
        <w:rPr>
          <w:rFonts w:ascii="Times New Roman" w:hAnsi="Times New Roman" w:cs="Times New Roman"/>
          <w:sz w:val="24"/>
          <w:szCs w:val="24"/>
        </w:rPr>
      </w:pPr>
    </w:p>
    <w:p w14:paraId="71621E04" w14:textId="74D1887A" w:rsidR="00B96C48" w:rsidRPr="004A7124" w:rsidRDefault="004A7124" w:rsidP="00401DAF">
      <w:pPr>
        <w:spacing w:after="0" w:line="480" w:lineRule="auto"/>
        <w:jc w:val="both"/>
        <w:rPr>
          <w:rFonts w:ascii="Times New Roman" w:hAnsi="Times New Roman" w:cs="Times New Roman"/>
          <w:b/>
          <w:bCs/>
          <w:sz w:val="24"/>
          <w:szCs w:val="24"/>
        </w:rPr>
      </w:pPr>
      <w:r w:rsidRPr="004A7124">
        <w:rPr>
          <w:rFonts w:ascii="Times New Roman" w:hAnsi="Times New Roman" w:cs="Times New Roman"/>
          <w:b/>
          <w:bCs/>
          <w:sz w:val="24"/>
          <w:szCs w:val="24"/>
        </w:rPr>
        <w:t>Background</w:t>
      </w:r>
    </w:p>
    <w:p w14:paraId="28D9CD53" w14:textId="0EE7E5A8" w:rsidR="00B203B4" w:rsidRPr="00E36078" w:rsidRDefault="001D2937" w:rsidP="00401DAF">
      <w:pPr>
        <w:spacing w:after="0" w:line="480" w:lineRule="auto"/>
        <w:jc w:val="both"/>
        <w:rPr>
          <w:rFonts w:ascii="Times New Roman" w:eastAsia="Arial" w:hAnsi="Times New Roman" w:cs="Times New Roman"/>
          <w:sz w:val="24"/>
          <w:szCs w:val="24"/>
        </w:rPr>
      </w:pPr>
      <w:r w:rsidRPr="00E36078">
        <w:rPr>
          <w:rFonts w:ascii="Times New Roman" w:hAnsi="Times New Roman" w:cs="Times New Roman"/>
          <w:sz w:val="24"/>
          <w:szCs w:val="24"/>
        </w:rPr>
        <w:t xml:space="preserve">An increased demand for urgent </w:t>
      </w:r>
      <w:r w:rsidR="00896DC1">
        <w:rPr>
          <w:rFonts w:ascii="Times New Roman" w:hAnsi="Times New Roman" w:cs="Times New Roman"/>
          <w:sz w:val="24"/>
          <w:szCs w:val="24"/>
        </w:rPr>
        <w:t xml:space="preserve">hospital </w:t>
      </w:r>
      <w:r w:rsidRPr="00E36078">
        <w:rPr>
          <w:rFonts w:ascii="Times New Roman" w:hAnsi="Times New Roman" w:cs="Times New Roman"/>
          <w:sz w:val="24"/>
          <w:szCs w:val="24"/>
        </w:rPr>
        <w:t xml:space="preserve">care </w:t>
      </w:r>
      <w:r w:rsidR="00E90AFE">
        <w:rPr>
          <w:rFonts w:ascii="Times New Roman" w:hAnsi="Times New Roman" w:cs="Times New Roman"/>
          <w:sz w:val="24"/>
          <w:szCs w:val="24"/>
        </w:rPr>
        <w:t xml:space="preserve">has </w:t>
      </w:r>
      <w:r w:rsidRPr="00E36078">
        <w:rPr>
          <w:rFonts w:ascii="Times New Roman" w:hAnsi="Times New Roman" w:cs="Times New Roman"/>
          <w:sz w:val="24"/>
          <w:szCs w:val="24"/>
        </w:rPr>
        <w:t>create</w:t>
      </w:r>
      <w:r w:rsidR="00E90AFE">
        <w:rPr>
          <w:rFonts w:ascii="Times New Roman" w:hAnsi="Times New Roman" w:cs="Times New Roman"/>
          <w:sz w:val="24"/>
          <w:szCs w:val="24"/>
        </w:rPr>
        <w:t>d</w:t>
      </w:r>
      <w:r w:rsidRPr="00E36078">
        <w:rPr>
          <w:rFonts w:ascii="Times New Roman" w:hAnsi="Times New Roman" w:cs="Times New Roman"/>
          <w:sz w:val="24"/>
          <w:szCs w:val="24"/>
        </w:rPr>
        <w:t xml:space="preserve"> pressure to discharge patients </w:t>
      </w:r>
      <w:r w:rsidR="00E90AFE">
        <w:rPr>
          <w:rFonts w:ascii="Times New Roman" w:hAnsi="Times New Roman" w:cs="Times New Roman"/>
          <w:sz w:val="24"/>
          <w:szCs w:val="24"/>
        </w:rPr>
        <w:t xml:space="preserve">to the community </w:t>
      </w:r>
      <w:r w:rsidRPr="00E36078">
        <w:rPr>
          <w:rFonts w:ascii="Times New Roman" w:eastAsia="Arial" w:hAnsi="Times New Roman" w:cs="Times New Roman"/>
          <w:sz w:val="24"/>
          <w:szCs w:val="24"/>
        </w:rPr>
        <w:fldChar w:fldCharType="begin" w:fldLock="1"/>
      </w:r>
      <w:r w:rsidR="00375C19">
        <w:rPr>
          <w:rFonts w:ascii="Times New Roman" w:eastAsia="Arial" w:hAnsi="Times New Roman" w:cs="Times New Roman"/>
          <w:sz w:val="24"/>
          <w:szCs w:val="24"/>
        </w:rPr>
        <w:instrText>ADDIN CSL_CITATION {"citationItems":[{"id":"ITEM-1","itemData":{"DOI":"10.7326/0003-4819-141-7-200410050-00009","ISSN":"1539-3704","PMID":"15466770","abstract":"Transitional care has been defined as a set of actions designed to ensure the coordination and continuity of health care as patients transfer between different locations or different levels of care in the same location. Transitional care, which primarily concerns the relatively brief time interval that begins with preparing a patient to leave one setting and concludes when the patient is received in the next setting, poses challenges that distinguish it from other types of care. Many transitions are unplanned, result from unanticipated medical problems, occur in \"real time\" during nights and on weekends, involve clinicians who may not have an ongoing relationship with the patient, and happen so quickly that formal and informal support mechanisms cannot respond in a timely manner. This article describes the challenges involved in and potential solutions for improving the quality of transitional care.","author":[{"dropping-particle":"","family":"Coleman","given":"Eric A","non-dropping-particle":"","parse-names":false,"suffix":""},{"dropping-particle":"","family":"Berenson","given":"Robert A","non-dropping-particle":"","parse-names":false,"suffix":""}],"container-title":"Annals of internal medicine","id":"ITEM-1","issue":"7","issued":{"date-parts":[["2004","10","5"]]},"page":"533-6","title":"Lost in transition: challenges and opportunities for improving the quality of transitional care.","type":"article-journal","volume":"141"},"uris":["http://www.mendeley.com/documents/?uuid=db67069a-3585-3443-b285-0064eff6c9b7"]}],"mendeley":{"formattedCitation":"(1)","plainTextFormattedCitation":"(1)","previouslyFormattedCitation":"(1)"},"properties":{"noteIndex":0},"schema":"https://github.com/citation-style-language/schema/raw/master/csl-citation.json"}</w:instrText>
      </w:r>
      <w:r w:rsidRPr="00E36078">
        <w:rPr>
          <w:rFonts w:ascii="Times New Roman" w:eastAsia="Arial" w:hAnsi="Times New Roman" w:cs="Times New Roman"/>
          <w:sz w:val="24"/>
          <w:szCs w:val="24"/>
        </w:rPr>
        <w:fldChar w:fldCharType="separate"/>
      </w:r>
      <w:r w:rsidR="00375C19" w:rsidRPr="00375C19">
        <w:rPr>
          <w:rFonts w:ascii="Times New Roman" w:eastAsia="Arial" w:hAnsi="Times New Roman" w:cs="Times New Roman"/>
          <w:noProof/>
          <w:sz w:val="24"/>
          <w:szCs w:val="24"/>
        </w:rPr>
        <w:t>(1)</w:t>
      </w:r>
      <w:r w:rsidRPr="00E36078">
        <w:rPr>
          <w:rFonts w:ascii="Times New Roman" w:eastAsia="Arial" w:hAnsi="Times New Roman" w:cs="Times New Roman"/>
          <w:sz w:val="24"/>
          <w:szCs w:val="24"/>
        </w:rPr>
        <w:fldChar w:fldCharType="end"/>
      </w:r>
      <w:r w:rsidR="00B203B4" w:rsidRPr="00E36078">
        <w:rPr>
          <w:rFonts w:ascii="Times New Roman" w:eastAsia="Arial" w:hAnsi="Times New Roman" w:cs="Times New Roman"/>
          <w:sz w:val="24"/>
          <w:szCs w:val="24"/>
        </w:rPr>
        <w:t xml:space="preserve"> </w:t>
      </w:r>
      <w:r w:rsidR="00E90AFE">
        <w:rPr>
          <w:rFonts w:ascii="Times New Roman" w:eastAsia="Arial" w:hAnsi="Times New Roman" w:cs="Times New Roman"/>
          <w:sz w:val="24"/>
          <w:szCs w:val="24"/>
        </w:rPr>
        <w:t xml:space="preserve">with some </w:t>
      </w:r>
      <w:r w:rsidR="001C175A" w:rsidRPr="00E36078">
        <w:rPr>
          <w:rFonts w:ascii="Times New Roman" w:eastAsia="Arial" w:hAnsi="Times New Roman" w:cs="Times New Roman"/>
          <w:sz w:val="24"/>
          <w:szCs w:val="24"/>
        </w:rPr>
        <w:t xml:space="preserve">patients </w:t>
      </w:r>
      <w:r w:rsidR="00E90AFE">
        <w:rPr>
          <w:rFonts w:ascii="Times New Roman" w:eastAsia="Arial" w:hAnsi="Times New Roman" w:cs="Times New Roman"/>
          <w:sz w:val="24"/>
          <w:szCs w:val="24"/>
        </w:rPr>
        <w:t xml:space="preserve">having </w:t>
      </w:r>
      <w:r w:rsidR="001C175A" w:rsidRPr="00E36078">
        <w:rPr>
          <w:rFonts w:ascii="Times New Roman" w:eastAsia="Arial" w:hAnsi="Times New Roman" w:cs="Times New Roman"/>
          <w:sz w:val="24"/>
          <w:szCs w:val="24"/>
        </w:rPr>
        <w:t>be</w:t>
      </w:r>
      <w:r w:rsidR="00E90AFE">
        <w:rPr>
          <w:rFonts w:ascii="Times New Roman" w:eastAsia="Arial" w:hAnsi="Times New Roman" w:cs="Times New Roman"/>
          <w:sz w:val="24"/>
          <w:szCs w:val="24"/>
        </w:rPr>
        <w:t>en</w:t>
      </w:r>
      <w:r w:rsidR="001C175A" w:rsidRPr="00E36078">
        <w:rPr>
          <w:rFonts w:ascii="Times New Roman" w:eastAsia="Arial" w:hAnsi="Times New Roman" w:cs="Times New Roman"/>
          <w:sz w:val="24"/>
          <w:szCs w:val="24"/>
        </w:rPr>
        <w:t xml:space="preserve"> discharged too early or without necessary </w:t>
      </w:r>
      <w:r w:rsidR="001C175A" w:rsidRPr="00E36078">
        <w:rPr>
          <w:rFonts w:ascii="Times New Roman" w:eastAsia="Arial" w:hAnsi="Times New Roman" w:cs="Times New Roman"/>
          <w:sz w:val="24"/>
          <w:szCs w:val="24"/>
        </w:rPr>
        <w:lastRenderedPageBreak/>
        <w:t xml:space="preserve">support to recover in the community </w:t>
      </w:r>
      <w:r w:rsidR="00E90AFE">
        <w:rPr>
          <w:rFonts w:ascii="Times New Roman" w:eastAsia="Arial" w:hAnsi="Times New Roman" w:cs="Times New Roman"/>
          <w:sz w:val="24"/>
          <w:szCs w:val="24"/>
        </w:rPr>
        <w:t xml:space="preserve">especially during the Covid-19 pandemic </w:t>
      </w:r>
      <w:r w:rsidR="001C175A" w:rsidRPr="00E36078">
        <w:rPr>
          <w:rFonts w:ascii="Times New Roman" w:eastAsia="Arial" w:hAnsi="Times New Roman" w:cs="Times New Roman"/>
          <w:sz w:val="24"/>
          <w:szCs w:val="24"/>
        </w:rPr>
        <w:fldChar w:fldCharType="begin" w:fldLock="1"/>
      </w:r>
      <w:r w:rsidR="00375C19">
        <w:rPr>
          <w:rFonts w:ascii="Times New Roman" w:eastAsia="Arial" w:hAnsi="Times New Roman" w:cs="Times New Roman"/>
          <w:sz w:val="24"/>
          <w:szCs w:val="24"/>
        </w:rPr>
        <w:instrText>ADDIN CSL_CITATION {"citationItems":[{"id":"ITEM-1","itemData":{"author":[{"dropping-particle":"","family":"Healthwatch England","given":"","non-dropping-particle":"","parse-names":false,"suffix":""}],"id":"ITEM-1","issued":{"date-parts":[["2015"]]},"title":"Safely home: What happens when people leave hospital and care settings?","type":"report"},"uris":["http://www.mendeley.com/documents/?uuid=8a64126d-b075-3151-8c24-6bbadc04b7c5"]}],"mendeley":{"formattedCitation":"(2)","plainTextFormattedCitation":"(2)","previouslyFormattedCitation":"(2)"},"properties":{"noteIndex":0},"schema":"https://github.com/citation-style-language/schema/raw/master/csl-citation.json"}</w:instrText>
      </w:r>
      <w:r w:rsidR="001C175A" w:rsidRPr="00E36078">
        <w:rPr>
          <w:rFonts w:ascii="Times New Roman" w:eastAsia="Arial" w:hAnsi="Times New Roman" w:cs="Times New Roman"/>
          <w:sz w:val="24"/>
          <w:szCs w:val="24"/>
        </w:rPr>
        <w:fldChar w:fldCharType="separate"/>
      </w:r>
      <w:r w:rsidR="00375C19" w:rsidRPr="00375C19">
        <w:rPr>
          <w:rFonts w:ascii="Times New Roman" w:eastAsia="Arial" w:hAnsi="Times New Roman" w:cs="Times New Roman"/>
          <w:noProof/>
          <w:sz w:val="24"/>
          <w:szCs w:val="24"/>
        </w:rPr>
        <w:t>(2)</w:t>
      </w:r>
      <w:r w:rsidR="001C175A" w:rsidRPr="00E36078">
        <w:rPr>
          <w:rFonts w:ascii="Times New Roman" w:eastAsia="Arial" w:hAnsi="Times New Roman" w:cs="Times New Roman"/>
          <w:sz w:val="24"/>
          <w:szCs w:val="24"/>
        </w:rPr>
        <w:fldChar w:fldCharType="end"/>
      </w:r>
      <w:r w:rsidR="001C175A" w:rsidRPr="00E36078">
        <w:rPr>
          <w:rFonts w:ascii="Times New Roman" w:eastAsia="Arial" w:hAnsi="Times New Roman" w:cs="Times New Roman"/>
          <w:sz w:val="24"/>
          <w:szCs w:val="24"/>
        </w:rPr>
        <w:t xml:space="preserve"> </w:t>
      </w:r>
      <w:r w:rsidR="001C175A" w:rsidRPr="00E36078">
        <w:rPr>
          <w:rFonts w:ascii="Times New Roman" w:eastAsia="Arial" w:hAnsi="Times New Roman" w:cs="Times New Roman"/>
          <w:sz w:val="24"/>
          <w:szCs w:val="24"/>
        </w:rPr>
        <w:fldChar w:fldCharType="begin" w:fldLock="1"/>
      </w:r>
      <w:r w:rsidR="00375C19">
        <w:rPr>
          <w:rFonts w:ascii="Times New Roman" w:eastAsia="Arial" w:hAnsi="Times New Roman" w:cs="Times New Roman"/>
          <w:sz w:val="24"/>
          <w:szCs w:val="24"/>
        </w:rPr>
        <w:instrText>ADDIN CSL_CITATION {"citationItems":[{"id":"ITEM-1","itemData":{"DOI":"10.1186/s12916-018-1057-z","ISSN":"1741-7015","author":[{"dropping-particle":"","family":"Braithwaite","given":"Jeffrey","non-dropping-particle":"","parse-names":false,"suffix":""},{"dropping-particle":"","family":"Churruca","given":"Kate","non-dropping-particle":"","parse-names":false,"suffix":""},{"dropping-particle":"","family":"Long","given":"Janet C.","non-dropping-particle":"","parse-names":false,"suffix":""},{"dropping-particle":"","family":"Ellis","given":"Louise A.","non-dropping-particle":"","parse-names":false,"suffix":""},{"dropping-particle":"","family":"Herkes","given":"Jessica","non-dropping-particle":"","parse-names":false,"suffix":""}],"container-title":"BMC Medicine","id":"ITEM-1","issue":"1","issued":{"date-parts":[["2018","12","30"]]},"page":"63","title":"When complexity science meets implementation science: a theoretical and empirical analysis of systems change","type":"article-journal","volume":"16"},"uris":["http://www.mendeley.com/documents/?uuid=abb4d9fc-4ab1-376b-889b-1e0159aaa222"]}],"mendeley":{"formattedCitation":"(3)","plainTextFormattedCitation":"(3)","previouslyFormattedCitation":"(3)"},"properties":{"noteIndex":0},"schema":"https://github.com/citation-style-language/schema/raw/master/csl-citation.json"}</w:instrText>
      </w:r>
      <w:r w:rsidR="001C175A" w:rsidRPr="00E36078">
        <w:rPr>
          <w:rFonts w:ascii="Times New Roman" w:eastAsia="Arial" w:hAnsi="Times New Roman" w:cs="Times New Roman"/>
          <w:sz w:val="24"/>
          <w:szCs w:val="24"/>
        </w:rPr>
        <w:fldChar w:fldCharType="separate"/>
      </w:r>
      <w:r w:rsidR="00375C19" w:rsidRPr="00375C19">
        <w:rPr>
          <w:rFonts w:ascii="Times New Roman" w:eastAsia="Arial" w:hAnsi="Times New Roman" w:cs="Times New Roman"/>
          <w:noProof/>
          <w:sz w:val="24"/>
          <w:szCs w:val="24"/>
        </w:rPr>
        <w:t>(3)</w:t>
      </w:r>
      <w:r w:rsidR="001C175A" w:rsidRPr="00E36078">
        <w:rPr>
          <w:rFonts w:ascii="Times New Roman" w:eastAsia="Arial" w:hAnsi="Times New Roman" w:cs="Times New Roman"/>
          <w:sz w:val="24"/>
          <w:szCs w:val="24"/>
        </w:rPr>
        <w:fldChar w:fldCharType="end"/>
      </w:r>
      <w:r w:rsidR="001C175A" w:rsidRPr="00E36078">
        <w:rPr>
          <w:rFonts w:ascii="Times New Roman" w:eastAsia="Arial" w:hAnsi="Times New Roman" w:cs="Times New Roman"/>
          <w:sz w:val="24"/>
          <w:szCs w:val="24"/>
        </w:rPr>
        <w:t xml:space="preserve">. There is evidence that </w:t>
      </w:r>
      <w:r w:rsidR="00B203B4" w:rsidRPr="00E36078">
        <w:rPr>
          <w:rFonts w:ascii="Times New Roman" w:eastAsia="Arial" w:hAnsi="Times New Roman" w:cs="Times New Roman"/>
          <w:sz w:val="24"/>
          <w:szCs w:val="24"/>
        </w:rPr>
        <w:t xml:space="preserve">one in five </w:t>
      </w:r>
      <w:r w:rsidRPr="00E36078">
        <w:rPr>
          <w:rFonts w:ascii="Times New Roman" w:eastAsia="Arial" w:hAnsi="Times New Roman" w:cs="Times New Roman"/>
          <w:sz w:val="24"/>
          <w:szCs w:val="24"/>
        </w:rPr>
        <w:t xml:space="preserve">patients may experience suboptimal </w:t>
      </w:r>
      <w:r w:rsidR="001C175A" w:rsidRPr="00E36078">
        <w:rPr>
          <w:rFonts w:ascii="Times New Roman" w:eastAsia="Arial" w:hAnsi="Times New Roman" w:cs="Times New Roman"/>
          <w:sz w:val="24"/>
          <w:szCs w:val="24"/>
        </w:rPr>
        <w:t xml:space="preserve">or unsafe </w:t>
      </w:r>
      <w:r w:rsidRPr="00E36078">
        <w:rPr>
          <w:rFonts w:ascii="Times New Roman" w:eastAsia="Arial" w:hAnsi="Times New Roman" w:cs="Times New Roman"/>
          <w:sz w:val="24"/>
          <w:szCs w:val="24"/>
        </w:rPr>
        <w:t>care around the time of discharge from hospital</w:t>
      </w:r>
      <w:r w:rsidR="00B203B4" w:rsidRPr="00E36078">
        <w:rPr>
          <w:rFonts w:ascii="Times New Roman" w:eastAsia="Arial" w:hAnsi="Times New Roman" w:cs="Times New Roman"/>
          <w:sz w:val="24"/>
          <w:szCs w:val="24"/>
        </w:rPr>
        <w:t xml:space="preserve"> mainly </w:t>
      </w:r>
      <w:r w:rsidR="00B013F7">
        <w:rPr>
          <w:rFonts w:ascii="Times New Roman" w:eastAsia="Arial" w:hAnsi="Times New Roman" w:cs="Times New Roman"/>
          <w:sz w:val="24"/>
          <w:szCs w:val="24"/>
        </w:rPr>
        <w:t>because of</w:t>
      </w:r>
      <w:r w:rsidR="004B1119">
        <w:rPr>
          <w:rFonts w:ascii="Times New Roman" w:eastAsia="Arial" w:hAnsi="Times New Roman" w:cs="Times New Roman"/>
          <w:sz w:val="24"/>
          <w:szCs w:val="24"/>
        </w:rPr>
        <w:t xml:space="preserve"> </w:t>
      </w:r>
      <w:r w:rsidR="00B203B4" w:rsidRPr="00E36078">
        <w:rPr>
          <w:rFonts w:ascii="Times New Roman" w:eastAsia="Arial" w:hAnsi="Times New Roman" w:cs="Times New Roman"/>
          <w:sz w:val="24"/>
          <w:szCs w:val="24"/>
        </w:rPr>
        <w:t xml:space="preserve">the </w:t>
      </w:r>
      <w:r w:rsidR="001C175A" w:rsidRPr="00E36078">
        <w:rPr>
          <w:rFonts w:ascii="Times New Roman" w:eastAsia="Arial" w:hAnsi="Times New Roman" w:cs="Times New Roman"/>
          <w:sz w:val="24"/>
          <w:szCs w:val="24"/>
        </w:rPr>
        <w:t xml:space="preserve">prompt reduction in continuity of care and </w:t>
      </w:r>
      <w:r w:rsidR="00B203B4" w:rsidRPr="00E36078">
        <w:rPr>
          <w:rFonts w:ascii="Times New Roman" w:eastAsia="Arial" w:hAnsi="Times New Roman" w:cs="Times New Roman"/>
          <w:sz w:val="24"/>
          <w:szCs w:val="24"/>
        </w:rPr>
        <w:t>co-ordination challenges of multiple independent professionals and agencies</w:t>
      </w:r>
      <w:r w:rsidR="007B4AE1">
        <w:rPr>
          <w:rFonts w:ascii="Times New Roman" w:eastAsia="Arial" w:hAnsi="Times New Roman" w:cs="Times New Roman"/>
          <w:sz w:val="24"/>
          <w:szCs w:val="24"/>
        </w:rPr>
        <w:fldChar w:fldCharType="begin" w:fldLock="1"/>
      </w:r>
      <w:r w:rsidR="00375C19">
        <w:rPr>
          <w:rFonts w:ascii="Times New Roman" w:eastAsia="Arial" w:hAnsi="Times New Roman" w:cs="Times New Roman"/>
          <w:sz w:val="24"/>
          <w:szCs w:val="24"/>
        </w:rPr>
        <w:instrText>ADDIN CSL_CITATION {"citationItems":[{"id":"ITEM-1","itemData":{"DOI":"10.1007/978-3-319-62346-7_1","author":[{"dropping-particle":"","family":"Aase","given":"Karina","non-dropping-particle":"","parse-names":false,"suffix":""},{"dropping-particle":"","family":"Schibevaag","given":"Lene","non-dropping-particle":"","parse-names":false,"suffix":""},{"dropping-particle":"","family":"Waring","given":"Justin","non-dropping-particle":"","parse-names":false,"suffix":""}],"container-title":"Researching Quality in Care Transitions","id":"ITEM-1","issued":{"date-parts":[["2017"]]},"page":"3-29","publisher":"Springer International Publishing","publisher-place":"Cham","title":"Crossing Boundaries: Quality in Care Transitions","type":"chapter"},"uris":["http://www.mendeley.com/documents/?uuid=ffc7a9fa-61b1-372c-b129-c8293c6512a1"]},{"id":"ITEM-2","itemData":{"DOI":"10.7326/0003-4819-141-7-200410050-00009","ISSN":"1539-3704","PMID":"15466770","abstract":"Transitional care has been defined as a set of actions designed to ensure the coordination and continuity of health care as patients transfer between different locations or different levels of care in the same location. Transitional care, which primarily concerns the relatively brief time interval that begins with preparing a patient to leave one setting and concludes when the patient is received in the next setting, poses challenges that distinguish it from other types of care. Many transitions are unplanned, result from unanticipated medical problems, occur in \"real time\" during nights and on weekends, involve clinicians who may not have an ongoing relationship with the patient, and happen so quickly that formal and informal support mechanisms cannot respond in a timely manner. This article describes the challenges involved in and potential solutions for improving the quality of transitional care.","author":[{"dropping-particle":"","family":"Coleman","given":"Eric A","non-dropping-particle":"","parse-names":false,"suffix":""},{"dropping-particle":"","family":"Berenson","given":"Robert A","non-dropping-particle":"","parse-names":false,"suffix":""}],"container-title":"Annals of internal medicine","id":"ITEM-2","issue":"7","issued":{"date-parts":[["2004","10","5"]]},"page":"533-6","title":"Lost in transition: challenges and opportunities for improving the quality of transitional care.","type":"article-journal","volume":"141"},"uris":["http://www.mendeley.com/documents/?uuid=db67069a-3585-3443-b285-0064eff6c9b7"]},{"id":"ITEM-3","itemData":{"DOI":"10.1111/hex.12361","ISSN":"13696513","author":[{"dropping-particle":"","family":"Wright","given":"Nicola","non-dropping-particle":"","parse-names":false,"suffix":""},{"dropping-particle":"","family":"Rowley","given":"Emma","non-dropping-particle":"","parse-names":false,"suffix":""},{"dropping-particle":"","family":"Chopra","given":"Arun","non-dropping-particle":"","parse-names":false,"suffix":""},{"dropping-particle":"","family":"Gregoriou","given":"Kyriakos","non-dropping-particle":"","parse-names":false,"suffix":""},{"dropping-particle":"","family":"Waring","given":"Justin","non-dropping-particle":"","parse-names":false,"suffix":""}],"container-title":"Health Expectations","id":"ITEM-3","issue":"2","issued":{"date-parts":[["2016","4","1"]]},"page":"367-376","title":"From admission to discharge in mental health services: a qualitative analysis of service user involvement","type":"article-journal","volume":"19"},"uris":["http://www.mendeley.com/documents/?uuid=29603bed-2eb8-31ca-a1a5-4af4361708c6"]}],"mendeley":{"formattedCitation":"(1,4,5)","plainTextFormattedCitation":"(1,4,5)","previouslyFormattedCitation":"(1,4,5)"},"properties":{"noteIndex":0},"schema":"https://github.com/citation-style-language/schema/raw/master/csl-citation.json"}</w:instrText>
      </w:r>
      <w:r w:rsidR="007B4AE1">
        <w:rPr>
          <w:rFonts w:ascii="Times New Roman" w:eastAsia="Arial" w:hAnsi="Times New Roman" w:cs="Times New Roman"/>
          <w:sz w:val="24"/>
          <w:szCs w:val="24"/>
        </w:rPr>
        <w:fldChar w:fldCharType="separate"/>
      </w:r>
      <w:r w:rsidR="00375C19" w:rsidRPr="00375C19">
        <w:rPr>
          <w:rFonts w:ascii="Times New Roman" w:eastAsia="Arial" w:hAnsi="Times New Roman" w:cs="Times New Roman"/>
          <w:noProof/>
          <w:sz w:val="24"/>
          <w:szCs w:val="24"/>
        </w:rPr>
        <w:t>(1,4,5)</w:t>
      </w:r>
      <w:r w:rsidR="007B4AE1">
        <w:rPr>
          <w:rFonts w:ascii="Times New Roman" w:eastAsia="Arial" w:hAnsi="Times New Roman" w:cs="Times New Roman"/>
          <w:sz w:val="24"/>
          <w:szCs w:val="24"/>
        </w:rPr>
        <w:fldChar w:fldCharType="end"/>
      </w:r>
      <w:r w:rsidR="00B203B4" w:rsidRPr="00E36078">
        <w:rPr>
          <w:rFonts w:ascii="Times New Roman" w:hAnsi="Times New Roman" w:cs="Times New Roman"/>
          <w:sz w:val="24"/>
          <w:szCs w:val="24"/>
        </w:rPr>
        <w:t xml:space="preserve">.  </w:t>
      </w:r>
    </w:p>
    <w:p w14:paraId="5CC68DAA" w14:textId="77777777" w:rsidR="001D2937" w:rsidRPr="00E36078" w:rsidRDefault="001D2937">
      <w:pPr>
        <w:spacing w:after="0" w:line="480" w:lineRule="auto"/>
        <w:jc w:val="both"/>
        <w:rPr>
          <w:rFonts w:ascii="Times New Roman" w:eastAsia="Arial" w:hAnsi="Times New Roman" w:cs="Times New Roman"/>
          <w:sz w:val="24"/>
          <w:szCs w:val="24"/>
        </w:rPr>
      </w:pPr>
    </w:p>
    <w:p w14:paraId="096D4A03" w14:textId="597C96F4" w:rsidR="004601AD" w:rsidRPr="001435B9" w:rsidRDefault="004D7304">
      <w:pPr>
        <w:spacing w:after="0" w:line="480" w:lineRule="auto"/>
        <w:jc w:val="both"/>
        <w:rPr>
          <w:rFonts w:ascii="Times New Roman" w:eastAsia="Times New Roman" w:hAnsi="Times New Roman" w:cs="Times New Roman"/>
          <w:sz w:val="24"/>
          <w:szCs w:val="24"/>
          <w:lang w:eastAsia="en-GB"/>
        </w:rPr>
      </w:pPr>
      <w:r w:rsidRPr="00E36078">
        <w:rPr>
          <w:rFonts w:ascii="Times New Roman" w:eastAsia="Arial" w:hAnsi="Times New Roman" w:cs="Times New Roman"/>
          <w:sz w:val="24"/>
          <w:szCs w:val="24"/>
        </w:rPr>
        <w:t>To date</w:t>
      </w:r>
      <w:r w:rsidR="005A40E3" w:rsidRPr="00E36078">
        <w:rPr>
          <w:rFonts w:ascii="Times New Roman" w:eastAsia="Arial" w:hAnsi="Times New Roman" w:cs="Times New Roman"/>
          <w:sz w:val="24"/>
          <w:szCs w:val="24"/>
        </w:rPr>
        <w:t>,</w:t>
      </w:r>
      <w:r w:rsidRPr="00E36078">
        <w:rPr>
          <w:rFonts w:ascii="Times New Roman" w:eastAsia="Arial" w:hAnsi="Times New Roman" w:cs="Times New Roman"/>
          <w:sz w:val="24"/>
          <w:szCs w:val="24"/>
        </w:rPr>
        <w:t xml:space="preserve"> </w:t>
      </w:r>
      <w:r w:rsidR="00E90AFE">
        <w:rPr>
          <w:rFonts w:ascii="Times New Roman" w:eastAsia="Arial" w:hAnsi="Times New Roman" w:cs="Times New Roman"/>
          <w:sz w:val="24"/>
          <w:szCs w:val="24"/>
        </w:rPr>
        <w:t xml:space="preserve">several </w:t>
      </w:r>
      <w:r w:rsidRPr="00E36078">
        <w:rPr>
          <w:rFonts w:ascii="Times New Roman" w:eastAsia="Arial" w:hAnsi="Times New Roman" w:cs="Times New Roman"/>
          <w:sz w:val="24"/>
          <w:szCs w:val="24"/>
        </w:rPr>
        <w:t xml:space="preserve">trials have </w:t>
      </w:r>
      <w:r w:rsidR="005A40E3" w:rsidRPr="00E36078">
        <w:rPr>
          <w:rFonts w:ascii="Times New Roman" w:eastAsia="Arial" w:hAnsi="Times New Roman" w:cs="Times New Roman"/>
          <w:sz w:val="24"/>
          <w:szCs w:val="24"/>
        </w:rPr>
        <w:t xml:space="preserve">evaluated </w:t>
      </w:r>
      <w:r w:rsidR="000677C8">
        <w:rPr>
          <w:rFonts w:ascii="Times New Roman" w:eastAsia="Arial" w:hAnsi="Times New Roman" w:cs="Times New Roman"/>
          <w:sz w:val="24"/>
          <w:szCs w:val="24"/>
        </w:rPr>
        <w:t>transitional care i</w:t>
      </w:r>
      <w:r w:rsidR="001D2937" w:rsidRPr="00E36078">
        <w:rPr>
          <w:rFonts w:ascii="Times New Roman" w:eastAsia="Arial" w:hAnsi="Times New Roman" w:cs="Times New Roman"/>
          <w:sz w:val="24"/>
          <w:szCs w:val="24"/>
        </w:rPr>
        <w:t>ntervention</w:t>
      </w:r>
      <w:r w:rsidR="002476E0" w:rsidRPr="00E36078">
        <w:rPr>
          <w:rFonts w:ascii="Times New Roman" w:eastAsia="Arial" w:hAnsi="Times New Roman" w:cs="Times New Roman"/>
          <w:sz w:val="24"/>
          <w:szCs w:val="24"/>
        </w:rPr>
        <w:t xml:space="preserve">s </w:t>
      </w:r>
      <w:r w:rsidR="001D2937" w:rsidRPr="00E36078">
        <w:rPr>
          <w:rFonts w:ascii="Times New Roman" w:eastAsia="Arial" w:hAnsi="Times New Roman" w:cs="Times New Roman"/>
          <w:sz w:val="24"/>
          <w:szCs w:val="24"/>
        </w:rPr>
        <w:t xml:space="preserve">to improve </w:t>
      </w:r>
      <w:r w:rsidR="004601AD" w:rsidRPr="00E36078">
        <w:rPr>
          <w:rFonts w:ascii="Times New Roman" w:eastAsia="Arial" w:hAnsi="Times New Roman" w:cs="Times New Roman"/>
          <w:sz w:val="24"/>
          <w:szCs w:val="24"/>
        </w:rPr>
        <w:t xml:space="preserve">health care utilisation </w:t>
      </w:r>
      <w:r w:rsidR="002F02A1" w:rsidRPr="00E36078">
        <w:rPr>
          <w:rFonts w:ascii="Times New Roman" w:eastAsia="Arial" w:hAnsi="Times New Roman" w:cs="Times New Roman"/>
          <w:sz w:val="24"/>
          <w:szCs w:val="24"/>
        </w:rPr>
        <w:t xml:space="preserve">and patient outcomes in the transition </w:t>
      </w:r>
      <w:r w:rsidR="001C175A" w:rsidRPr="00E36078">
        <w:rPr>
          <w:rFonts w:ascii="Times New Roman" w:eastAsia="Arial" w:hAnsi="Times New Roman" w:cs="Times New Roman"/>
          <w:sz w:val="24"/>
          <w:szCs w:val="24"/>
        </w:rPr>
        <w:t xml:space="preserve">from </w:t>
      </w:r>
      <w:r w:rsidR="00896DC1">
        <w:rPr>
          <w:rFonts w:ascii="Times New Roman" w:eastAsia="Arial" w:hAnsi="Times New Roman" w:cs="Times New Roman"/>
          <w:sz w:val="24"/>
          <w:szCs w:val="24"/>
        </w:rPr>
        <w:t xml:space="preserve">hospitals </w:t>
      </w:r>
      <w:r w:rsidR="006406DB" w:rsidRPr="00E36078">
        <w:rPr>
          <w:rFonts w:ascii="Times New Roman" w:eastAsia="Arial" w:hAnsi="Times New Roman" w:cs="Times New Roman"/>
          <w:sz w:val="24"/>
          <w:szCs w:val="24"/>
        </w:rPr>
        <w:t xml:space="preserve">to the community. </w:t>
      </w:r>
      <w:r w:rsidR="00E0298F">
        <w:rPr>
          <w:rFonts w:ascii="Times New Roman" w:eastAsia="Arial" w:hAnsi="Times New Roman" w:cs="Times New Roman"/>
          <w:sz w:val="24"/>
          <w:szCs w:val="24"/>
        </w:rPr>
        <w:t xml:space="preserve">Some </w:t>
      </w:r>
      <w:r w:rsidR="001C175A" w:rsidRPr="00E36078">
        <w:rPr>
          <w:rFonts w:ascii="Times New Roman" w:eastAsia="Arial" w:hAnsi="Times New Roman" w:cs="Times New Roman"/>
          <w:sz w:val="24"/>
          <w:szCs w:val="24"/>
        </w:rPr>
        <w:t xml:space="preserve">interventions </w:t>
      </w:r>
      <w:r w:rsidR="002476E0" w:rsidRPr="00E36078">
        <w:rPr>
          <w:rFonts w:ascii="Times New Roman" w:eastAsia="Arial" w:hAnsi="Times New Roman" w:cs="Times New Roman"/>
          <w:sz w:val="24"/>
          <w:szCs w:val="24"/>
        </w:rPr>
        <w:t xml:space="preserve">include multiple components </w:t>
      </w:r>
      <w:r w:rsidR="001D2937" w:rsidRPr="00E36078">
        <w:rPr>
          <w:rFonts w:ascii="Times New Roman" w:eastAsia="Arial" w:hAnsi="Times New Roman" w:cs="Times New Roman"/>
          <w:sz w:val="24"/>
          <w:szCs w:val="24"/>
        </w:rPr>
        <w:fldChar w:fldCharType="begin" w:fldLock="1"/>
      </w:r>
      <w:r w:rsidR="00375C19">
        <w:rPr>
          <w:rFonts w:ascii="Times New Roman" w:eastAsia="Arial" w:hAnsi="Times New Roman" w:cs="Times New Roman"/>
          <w:sz w:val="24"/>
          <w:szCs w:val="24"/>
        </w:rPr>
        <w:instrText>ADDIN CSL_CITATION {"citationItems":[{"id":"ITEM-1","itemData":{"DOI":"10.1108/JHOM-10-2018-0302","abstract":"Purpose: The purpose of this paper is to investigate how three communication interventions commonly used during discharge planning and care transitions enable inter-professional knowledge sharing and learning as a foundation for more integrated working. These interventions include information communication systems, dedicated discharge planning roles and group-based planning activities. Design/methodology/approach: A two-year ethnographic study was carried out across two regional health and care systems in the English National Health Service, focussing on the discharge of stroke and hip fracture patients. Data collection involved in-depth observations and 213 semi-structured interviews. Findings: Information systems (e.g. e-records) represent a relatively stable conduit for routine and standardised forms of syntactic information exchange that can “bridge” time–space knowledge boundaries. Specialist discharge roles (e.g. discharge coordinators) support personalised and dynamic forms of “semantic” knowledge sharing that can “broker” epistemic and cultural boundaries. Group-based activities (e.g. team meetings) provide a basis for more direct “pragmatic” knowledge translation that can support inter-professional “bonding” at the cultural and organisational level, but where inclusion factors complicate exchange. Research limitations/implications: The study offers analysis of how professional boundaries complicate discharge planning and care transition, and the potential for different communication interventions to support knowledge sharing and learning. Originality/value: The paper builds upon existing research on inter-professional collaboration and patient safety by focussing on the problems of communication and coordination in the context of discharge planning and care transitions. It suggests that care systems should look to develop multiple complementary approaches to inter-professional communication that offer opportunities for dynamic knowledge sharing and learning.","author":[{"dropping-particle":"","family":"Waring","given":"Justin","non-dropping-particle":"","parse-names":false,"suffix":""},{"dropping-particle":"","family":"Bishop","given":"Simon","non-dropping-particle":"","parse-names":false,"suffix":""},{"dropping-particle":"","family":"Marshall","given":"Fiona","non-dropping-particle":"","parse-names":false,"suffix":""},{"dropping-particle":"","family":"Tyler","given":"Natasha","non-dropping-particle":"","parse-names":false,"suffix":""},{"dropping-particle":"","family":"Vickers","given":"Robert","non-dropping-particle":"","parse-names":false,"suffix":""}],"container-title":"Journal of Health Organization and Management","id":"ITEM-1","issue":"6","issued":{"date-parts":[["2019","10","18"]]},"page":"677-694","publisher":"Emerald Group Holdings Ltd.","title":"An ethnographic study comparing approaches to inter-professional knowledge sharing and learning in discharge planning and care transitions","type":"article-journal","volume":"33"},"uris":["http://www.mendeley.com/documents/?uuid=6c4b2c12-18be-3d46-8d28-434870596221"]}],"mendeley":{"formattedCitation":"(6)","plainTextFormattedCitation":"(6)","previouslyFormattedCitation":"(6)"},"properties":{"noteIndex":0},"schema":"https://github.com/citation-style-language/schema/raw/master/csl-citation.json"}</w:instrText>
      </w:r>
      <w:r w:rsidR="001D2937" w:rsidRPr="00E36078">
        <w:rPr>
          <w:rFonts w:ascii="Times New Roman" w:eastAsia="Arial" w:hAnsi="Times New Roman" w:cs="Times New Roman"/>
          <w:sz w:val="24"/>
          <w:szCs w:val="24"/>
        </w:rPr>
        <w:fldChar w:fldCharType="separate"/>
      </w:r>
      <w:r w:rsidR="00375C19" w:rsidRPr="00375C19">
        <w:rPr>
          <w:rFonts w:ascii="Times New Roman" w:eastAsia="Arial" w:hAnsi="Times New Roman" w:cs="Times New Roman"/>
          <w:noProof/>
          <w:sz w:val="24"/>
          <w:szCs w:val="24"/>
        </w:rPr>
        <w:t>(6)</w:t>
      </w:r>
      <w:r w:rsidR="001D2937" w:rsidRPr="00E36078">
        <w:rPr>
          <w:rFonts w:ascii="Times New Roman" w:eastAsia="Arial" w:hAnsi="Times New Roman" w:cs="Times New Roman"/>
          <w:sz w:val="24"/>
          <w:szCs w:val="24"/>
        </w:rPr>
        <w:fldChar w:fldCharType="end"/>
      </w:r>
      <w:r w:rsidR="006406DB" w:rsidRPr="00E36078">
        <w:rPr>
          <w:rFonts w:ascii="Times New Roman" w:eastAsia="Arial" w:hAnsi="Times New Roman" w:cs="Times New Roman"/>
          <w:sz w:val="24"/>
          <w:szCs w:val="24"/>
        </w:rPr>
        <w:t xml:space="preserve"> </w:t>
      </w:r>
      <w:r w:rsidR="002476E0" w:rsidRPr="00E36078">
        <w:rPr>
          <w:rFonts w:ascii="Times New Roman" w:eastAsia="Arial" w:hAnsi="Times New Roman" w:cs="Times New Roman"/>
          <w:sz w:val="24"/>
          <w:szCs w:val="24"/>
        </w:rPr>
        <w:t xml:space="preserve">implemented mainly at </w:t>
      </w:r>
      <w:r w:rsidR="001D2937" w:rsidRPr="00E36078">
        <w:rPr>
          <w:rFonts w:ascii="Times New Roman" w:eastAsia="Arial" w:hAnsi="Times New Roman" w:cs="Times New Roman"/>
          <w:sz w:val="24"/>
          <w:szCs w:val="24"/>
        </w:rPr>
        <w:t xml:space="preserve">pre-discharge </w:t>
      </w:r>
      <w:r w:rsidR="002476E0" w:rsidRPr="00E36078">
        <w:rPr>
          <w:rFonts w:ascii="Times New Roman" w:eastAsia="Arial" w:hAnsi="Times New Roman" w:cs="Times New Roman"/>
          <w:sz w:val="24"/>
          <w:szCs w:val="24"/>
        </w:rPr>
        <w:t xml:space="preserve">but some also at </w:t>
      </w:r>
      <w:r w:rsidR="001D2937" w:rsidRPr="00E36078">
        <w:rPr>
          <w:rFonts w:ascii="Times New Roman" w:eastAsia="Arial" w:hAnsi="Times New Roman" w:cs="Times New Roman"/>
          <w:sz w:val="24"/>
          <w:szCs w:val="24"/>
        </w:rPr>
        <w:t xml:space="preserve">post-discharge </w:t>
      </w:r>
      <w:r w:rsidR="007468B0">
        <w:rPr>
          <w:rFonts w:ascii="Times New Roman" w:eastAsia="Arial" w:hAnsi="Times New Roman" w:cs="Times New Roman"/>
          <w:sz w:val="24"/>
          <w:szCs w:val="24"/>
        </w:rPr>
        <w:fldChar w:fldCharType="begin" w:fldLock="1"/>
      </w:r>
      <w:r w:rsidR="00375C19">
        <w:rPr>
          <w:rFonts w:ascii="Times New Roman" w:eastAsia="Arial" w:hAnsi="Times New Roman" w:cs="Times New Roman"/>
          <w:sz w:val="24"/>
          <w:szCs w:val="24"/>
        </w:rPr>
        <w:instrText>ADDIN CSL_CITATION {"citationItems":[{"id":"ITEM-1","itemData":{"DOI":"10.1371/JOURNAL.PONE.0140202","ISSN":"1932-6203","PMID":"26460907","abstract":"Background: Additional healthcare visits and rehospitalizations after discharge are frequent among patients with community-acquired pneumonia (CAP) and have a major impact on healthcare costs. We aimed to determine whether the implementation of an individualized educational program for hospitalized patients with CAP would decrease subsequent healthcare visits and readmissions within 30 days of hospital discharge. Methods: A multicenter, randomized trial was conducted from January 1, 2011 to October 31, 2014 at three hospitals in Spain. We randomly allocated immunocompetent adults patients hospitalized for CAP to receive either an individualized educational program or conventional information before discharge. The educational program included recommendations regarding fluid intake, adherence to drug therapy and preventive vaccines, knowledge and management of the disease, progressive adaptive physical activity, and counseling for alcohol and smoking cessation. The primary trial endpoint was a composite of the frequency of additional healthcare visits and rehospitalizations within 30 days of hospital discharge. Intention-to-treat analysis was performed. Results: We assigned 102 patients to receive the individualized educational program and 105 to receive conventional information. The frequency of the composite primary end point was 23.5% following the individualized program and 42.9% following the conventional information (difference, -19.4%; 95% confidence interval, -6.5% to -31.2%; P = 0.003). Conclusions: The implementation of an individualized educational program for hospitalized patients with CAP was effective in reducing subsequent healthcare visits and rehospitalizations within 30 days of discharge. Such a strategy may help optimize available healthcare resources and identify post-acute care needs in patients with CAP.","author":[{"dropping-particle":"","family":"Adamuz","given":"Jordi","non-dropping-particle":"","parse-names":false,"suffix":""},{"dropping-particle":"","family":"Viasus","given":"Diego","non-dropping-particle":"","parse-names":false,"suffix":""},{"dropping-particle":"","family":"Simonetti","given":"Antonella","non-dropping-particle":"","parse-names":false,"suffix":""},{"dropping-particle":"","family":"Jiménez-Martínez","given":"Emilio","non-dropping-particle":"","parse-names":false,"suffix":""},{"dropping-particle":"","family":"Molero","given":"Lorena","non-dropping-particle":"","parse-names":false,"suffix":""},{"dropping-particle":"","family":"González-Samartino","given":"Maribel","non-dropping-particle":"","parse-names":false,"suffix":""},{"dropping-particle":"","family":"Castillo","given":"Elena","non-dropping-particle":"","parse-names":false,"suffix":""},{"dropping-particle":"","family":"Juvé-Udina","given":"María Eulalia","non-dropping-particle":"","parse-names":false,"suffix":""},{"dropping-particle":"","family":"Alcocer","given":"María Jesús","non-dropping-particle":"","parse-names":false,"suffix":""},{"dropping-particle":"","family":"Hernández","given":"Carme","non-dropping-particle":"","parse-names":false,"suffix":""},{"dropping-particle":"","family":"Buera","given":"María Pilar","non-dropping-particle":"","parse-names":false,"suffix":""},{"dropping-particle":"","family":"Roel","given":"Asunción","non-dropping-particle":"","parse-names":false,"suffix":""},{"dropping-particle":"","family":"Abad","given":"Emilia","non-dropping-particle":"","parse-names":false,"suffix":""},{"dropping-particle":"","family":"Zabalegui","given":"Adelaida","non-dropping-particle":"","parse-names":false,"suffix":""},{"dropping-particle":"","family":"Ricart","given":"Pilar","non-dropping-particle":"","parse-names":false,"suffix":""},{"dropping-particle":"","family":"Gonzalez","given":"Anna","non-dropping-particle":"","parse-names":false,"suffix":""},{"dropping-particle":"","family":"Isla","given":"Pilar","non-dropping-particle":"","parse-names":false,"suffix":""},{"dropping-particle":"","family":"Dorca","given":"Jordi","non-dropping-particle":"","parse-names":false,"suffix":""},{"dropping-particle":"","family":"Garcia-Vidal","given":"Carolina","non-dropping-particle":"","parse-names":false,"suffix":""},{"dropping-particle":"","family":"Carratalà","given":"Jordi","non-dropping-particle":"","parse-names":false,"suffix":""}],"container-title":"PloS one","id":"ITEM-1","issue":"10","issued":{"date-parts":[["2015","10","13"]]},"publisher":"PLoS One","title":"Impact of an Educational Program to Reduce Healthcare Resources in Community-Acquired Pneumonia: The EDUCAP Randomized Controlled Trial","type":"article-journal","volume":"10"},"uris":["http://www.mendeley.com/documents/?uuid=133d71ed-1128-37bd-b40c-ae8cd1634273"]},{"id":"ITEM-2","itemData":{"DOI":"10.1016/J.IJCARD.2019.07.087","ISSN":"1874-1754","PMID":"31387822","abstract":"Background: Thirty-day all-cause readmissions are high after aortic valve replacement (AVR). We aimed to assess the effectiveness of a structured telephone follow-up (TFU) and a 24/7 hotline on reducing 30-day all-cause readmission (30-DACR) after AVR, on reducing symptoms of anxiety and depression and on improving perceived health state. Methods: A prospective randomized controlled trial was conducted. Patients (n = 288) were randomly allocated to either post-discharge usual care or to care that provided TFU and access to a 24/7 hotline after AVR. Ancillary endpoints were time-to-event (readmission), proportion of avoidable versus unavoidable readmissions after AVR, and predictors of 30-DACR after AVR. Results: 30-DACR was 22.3%. The structured TFU and 24/7 hotline intervention failed to reduce 30-DACR rates after AVR (P = 0.274). Symptoms of anxiety were significantly reduced 30 days after surgery (P = 0.031), an effect that did not persist one year after surgery (P = 0.108). Most readmissions occurred before 15 days post-discharge, and 75% of them were deemed to be unavoidable. Pleural drainage before hospital discharge (P = 0.027) and symptoms of anxiety before surgery (P = 0.003) were predictors of 30-DACR after AVR. Conclusion: The TFU and 24/7 hotline had no effect on reducing 30-DACR after AVR. However, we did measure reduced symptoms of anxiety the first month after AVR. Anxiety reduction appeared to be an important target for intervention, because we found it to be a risk factor for readmission. Future research should focus on the effectiveness of interventions to prevent avoidable unplanned readmissions. Trial registration: ClinicalTrial.gov, NCT02522663.","author":[{"dropping-particle":"","family":"Danielsen","given":"Stein Ove","non-dropping-particle":"","parse-names":false,"suffix":""},{"dropping-particle":"","family":"Moons","given":"Philip","non-dropping-particle":"","parse-names":false,"suffix":""},{"dropping-particle":"","family":"Sandvik","given":"Leiv","non-dropping-particle":"","parse-names":false,"suffix":""},{"dropping-particle":"","family":"Leegaard","given":"Marit","non-dropping-particle":"","parse-names":false,"suffix":""},{"dropping-particle":"","family":"Solheim","given":"Svein","non-dropping-particle":"","parse-names":false,"suffix":""},{"dropping-particle":"","family":"Tønnessen","given":"Theis","non-dropping-particle":"","parse-names":false,"suffix":""},{"dropping-particle":"","family":"Lie","given":"Irene","non-dropping-particle":"","parse-names":false,"suffix":""}],"container-title":"International journal of cardiology","id":"ITEM-2","issued":{"date-parts":[["2020","2","1"]]},"page":"66-72","publisher":"Int J Cardiol","title":"Impact of telephone follow-up and 24/7 hotline on 30-day readmission rates following aortic valve replacement -A randomized controlled trial","type":"article-journal","volume":"300"},"uris":["http://www.mendeley.com/documents/?uuid=70f973ed-fe4d-33e4-8f93-e1b5abdba29f"]}],"mendeley":{"formattedCitation":"(7,8)","plainTextFormattedCitation":"(7,8)","previouslyFormattedCitation":"(7,8)"},"properties":{"noteIndex":0},"schema":"https://github.com/citation-style-language/schema/raw/master/csl-citation.json"}</w:instrText>
      </w:r>
      <w:r w:rsidR="007468B0">
        <w:rPr>
          <w:rFonts w:ascii="Times New Roman" w:eastAsia="Arial" w:hAnsi="Times New Roman" w:cs="Times New Roman"/>
          <w:sz w:val="24"/>
          <w:szCs w:val="24"/>
        </w:rPr>
        <w:fldChar w:fldCharType="separate"/>
      </w:r>
      <w:r w:rsidR="00375C19" w:rsidRPr="00375C19">
        <w:rPr>
          <w:rFonts w:ascii="Times New Roman" w:eastAsia="Arial" w:hAnsi="Times New Roman" w:cs="Times New Roman"/>
          <w:noProof/>
          <w:sz w:val="24"/>
          <w:szCs w:val="24"/>
        </w:rPr>
        <w:t>(7,8)</w:t>
      </w:r>
      <w:r w:rsidR="007468B0">
        <w:rPr>
          <w:rFonts w:ascii="Times New Roman" w:eastAsia="Arial" w:hAnsi="Times New Roman" w:cs="Times New Roman"/>
          <w:sz w:val="24"/>
          <w:szCs w:val="24"/>
        </w:rPr>
        <w:fldChar w:fldCharType="end"/>
      </w:r>
      <w:r w:rsidR="002476E0" w:rsidRPr="00E36078">
        <w:rPr>
          <w:rFonts w:ascii="Times New Roman" w:eastAsia="Arial" w:hAnsi="Times New Roman" w:cs="Times New Roman"/>
          <w:sz w:val="24"/>
          <w:szCs w:val="24"/>
        </w:rPr>
        <w:t xml:space="preserve"> and</w:t>
      </w:r>
      <w:r w:rsidR="00896DC1">
        <w:rPr>
          <w:rFonts w:ascii="Times New Roman" w:eastAsia="Arial" w:hAnsi="Times New Roman" w:cs="Times New Roman"/>
          <w:sz w:val="24"/>
          <w:szCs w:val="24"/>
        </w:rPr>
        <w:t>/or</w:t>
      </w:r>
      <w:r w:rsidR="002476E0" w:rsidRPr="00E36078">
        <w:rPr>
          <w:rFonts w:ascii="Times New Roman" w:eastAsia="Arial" w:hAnsi="Times New Roman" w:cs="Times New Roman"/>
          <w:sz w:val="24"/>
          <w:szCs w:val="24"/>
        </w:rPr>
        <w:t xml:space="preserve"> involve</w:t>
      </w:r>
      <w:r w:rsidR="001D2937" w:rsidRPr="00E36078">
        <w:rPr>
          <w:rFonts w:ascii="Times New Roman" w:eastAsia="Arial" w:hAnsi="Times New Roman" w:cs="Times New Roman"/>
          <w:sz w:val="24"/>
          <w:szCs w:val="24"/>
        </w:rPr>
        <w:t xml:space="preserve"> a </w:t>
      </w:r>
      <w:r w:rsidR="00896DC1">
        <w:rPr>
          <w:rFonts w:ascii="Times New Roman" w:eastAsia="Arial" w:hAnsi="Times New Roman" w:cs="Times New Roman"/>
          <w:sz w:val="24"/>
          <w:szCs w:val="24"/>
        </w:rPr>
        <w:t xml:space="preserve">care </w:t>
      </w:r>
      <w:r w:rsidR="001D2937" w:rsidRPr="00E36078">
        <w:rPr>
          <w:rFonts w:ascii="Times New Roman" w:eastAsia="Arial" w:hAnsi="Times New Roman" w:cs="Times New Roman"/>
          <w:sz w:val="24"/>
          <w:szCs w:val="24"/>
        </w:rPr>
        <w:t>co-ordinator</w:t>
      </w:r>
      <w:r w:rsidR="00E0298F">
        <w:rPr>
          <w:rFonts w:ascii="Times New Roman" w:eastAsia="Arial" w:hAnsi="Times New Roman" w:cs="Times New Roman"/>
          <w:sz w:val="24"/>
          <w:szCs w:val="24"/>
        </w:rPr>
        <w:t>/</w:t>
      </w:r>
      <w:r w:rsidR="001D2937" w:rsidRPr="00E36078">
        <w:rPr>
          <w:rFonts w:ascii="Times New Roman" w:eastAsia="Arial" w:hAnsi="Times New Roman" w:cs="Times New Roman"/>
          <w:sz w:val="24"/>
          <w:szCs w:val="24"/>
        </w:rPr>
        <w:t>case manager</w:t>
      </w:r>
      <w:r w:rsidR="007468B0">
        <w:rPr>
          <w:rFonts w:ascii="Times New Roman" w:eastAsia="Arial" w:hAnsi="Times New Roman" w:cs="Times New Roman"/>
          <w:sz w:val="24"/>
          <w:szCs w:val="24"/>
        </w:rPr>
        <w:t xml:space="preserve"> </w:t>
      </w:r>
      <w:r w:rsidR="007468B0">
        <w:rPr>
          <w:rFonts w:ascii="Times New Roman" w:eastAsia="Arial" w:hAnsi="Times New Roman" w:cs="Times New Roman"/>
          <w:sz w:val="24"/>
          <w:szCs w:val="24"/>
        </w:rPr>
        <w:fldChar w:fldCharType="begin" w:fldLock="1"/>
      </w:r>
      <w:r w:rsidR="00375C19">
        <w:rPr>
          <w:rFonts w:ascii="Times New Roman" w:eastAsia="Arial" w:hAnsi="Times New Roman" w:cs="Times New Roman"/>
          <w:sz w:val="24"/>
          <w:szCs w:val="24"/>
        </w:rPr>
        <w:instrText>ADDIN CSL_CITATION {"citationItems":[{"id":"ITEM-1","itemData":{"DOI":"10.1016/J.JAMDA.2013.03.003","ISSN":"1538-9375","PMID":"23623520","abstract":"Objectives: To test whether coordination of discharge from hospital reduces hospitalizations in patients with chronic obstructive pulmonary disease (COPD). Design: Randomized controlled clinical trial. Setting: Specialized pulmonary hospital. Participants: Patients hospitalized for an acute exacerbation of COPD. Intervention: Care as usual included routine patient education, supervised inhaler use, respiratory physiotherapy, and disease-related communication. The discharge coordinator intervention added assessment of patient situation and homecare needs. Patients and caregivers were actively involved and empowered in the discharge planning process, which was communicated with community medical professionals to provide continuity of care at home. Measurements: The primary end-point of the study was the number of patients hospitalized because of worsening COPD. Key secondary end-points were time-to-COPD hospitalization, all-cause mortality, all-cause hospitalization, days alive and out of hospital, and health-related quality of life. Results: Of 253 eligible patients (71 ± 9 years, 72% men, 87% GOLD III/IV), 118 were assigned to intervention and 135 to usual care. During a follow-up of 180 days, fewer patients receiving intervention were hospitalized for COPD (14% versus 31%, P = .002) or for any cause (31% versus 44%, P = .033). In time-to-event analysis, intervention was associated with lower rates of COPD hospitalizations (P = .001). A Cox model of proportional hazards, adjusted for sex, age, GOLD stage, heart failure, malignant disease, and long-term oxygen treatment, demonstrated that intervention reduced the risk of COPD hospitalization (hazard ratio 0.43, 95% confidence interval 0.24-0.77, P = .002). Conclusion: Among patients hospitalized for acute COPD exacerbation, discharge coordinator intervention reduced both COPD hospitalizations and all-cause hospitalizations. © 2013 American Medical Directors Association, Inc.","author":[{"dropping-particle":"","family":"Lainscak","given":"Mitja","non-dropping-particle":"","parse-names":false,"suffix":""},{"dropping-particle":"","family":"Kadivec","given":"Sasa","non-dropping-particle":"","parse-names":false,"suffix":""},{"dropping-particle":"","family":"Kosnik","given":"Mitja","non-dropping-particle":"","parse-names":false,"suffix":""},{"dropping-particle":"","family":"Benedik","given":"Barbara","non-dropping-particle":"","parse-names":false,"suffix":""},{"dropping-particle":"","family":"Bratkovic","given":"Marjana","non-dropping-particle":"","parse-names":false,"suffix":""},{"dropping-particle":"","family":"Jakhel","given":"Tatjana","non-dropping-particle":"","parse-names":false,"suffix":""},{"dropping-particle":"","family":"Marcun","given":"Robert","non-dropping-particle":"","parse-names":false,"suffix":""},{"dropping-particle":"","family":"Miklosa","given":"Petra","non-dropping-particle":"","parse-names":false,"suffix":""},{"dropping-particle":"","family":"Stalc","given":"Barbara","non-dropping-particle":"","parse-names":false,"suffix":""},{"dropping-particle":"","family":"Farkas","given":"Jerneja","non-dropping-particle":"","parse-names":false,"suffix":""}],"container-title":"Journal of the American Medical Directors Association","id":"ITEM-1","issue":"6","issued":{"date-parts":[["2013"]]},"page":"450.e1-450.e6","publisher":"J Am Med Dir Assoc","title":"Discharge coordinator intervention prevents hospitalizations in patients with COPD: a randomized controlled trial","type":"article-journal","volume":"14"},"uris":["http://www.mendeley.com/documents/?uuid=c53041e7-9169-35fb-8335-928f347f4a19"]},{"id":"ITEM-2","itemData":{"DOI":"10.1186/1471-2318-13-115","ISSN":"1471-2318","PMID":"24168465","abstract":"Background: Transition from hospital to home is a critical period for older persons with acute myocardial infarction (AMI). Home-based secondary prevention programs led by nurses have been proposed to facilitate the patients' adjustment to AMI after discharge. The objective of this study was to evaluate the effects of a nurse-based case management for elderly patients discharged after an AMI from a tertiary care hospital. Methods. In a single-centre randomized two-armed parallel group trial of patients aged 65 years and older hospitalized with an AMI between September 2008 and May 2010 in the Hospital of Augsburg, Germany, patients were randomly assigned to a case management or a control group receiving usual care. The case-management intervention consisted of a nurse-based follow-up for one year including home visits and telephone calls. Key elements of the intervention were to detect problems or risks and to give advice regarding a wide range of aspects of disease management (e.g. nutrition, medication). Primary study endpoint was time to first unplanned readmission or death. Block randomization per telephone call to a biostatistical center, where the randomization list was kept, was performed. Persons who assessed one-year outcomes and validated readmission data were blinded. Statistical analysis was based on the intention-to-treat approach and included Cox Proportional Hazards models. Results: Three hundred forty patients were allocated to receive case-management (n=168) or usual care (n=172). The analysis is based on 329 patients (intervention group: n=161; control group: n=168). Of these, 62% were men, mean age was 75.4 years, and 47.1% had at least either diabetes or chronic heart failure as a major comorbidity. The mean follow-up time for the intervention group was 273.6 days, and for the control group it was 320.6 days. During one year, in the intervention group there were 57 first unplanned readmissions and 5 deaths, while the control group had 75 first unplanned readmissions and 3 deaths. With respect to the endpoint there was no significant effect of the case management program after one year (Hazard Ratio 1.01, 95% confidence interval 0.72-1.41). This was also the case among subgroups according to sex, diabetes, living alone, and comorbidities. Conclusions: A nurse-based management among elderly patients with AMI had no significant influence on the rate of first unplanned readmissions or death during a one-year follow-up. A possible long-te…","author":[{"dropping-particle":"","family":"Meisinger","given":"Christa","non-dropping-particle":"","parse-names":false,"suffix":""},{"dropping-particle":"","family":"Stollenwerk","given":"Björn","non-dropping-particle":"","parse-names":false,"suffix":""},{"dropping-particle":"","family":"Kirchberger","given":"Inge","non-dropping-particle":"","parse-names":false,"suffix":""},{"dropping-particle":"","family":"Seidl","given":"Hildegard","non-dropping-particle":"","parse-names":false,"suffix":""},{"dropping-particle":"","family":"Wende","given":"Rupert","non-dropping-particle":"","parse-names":false,"suffix":""},{"dropping-particle":"","family":"Kuch","given":"Bernhard","non-dropping-particle":"","parse-names":false,"suffix":""},{"dropping-particle":"","family":"Holle","given":"Rolf","non-dropping-particle":"","parse-names":false,"suffix":""}],"container-title":"BMC geriatrics","id":"ITEM-2","issue":"1","issued":{"date-parts":[["2013"]]},"publisher":"BMC Geriatr","title":"Effects of a nurse-based case management compared to usual care among aged patients with myocardial infarction: results from the randomized controlled KORINNA study","type":"article-journal","volume":"13"},"uris":["http://www.mendeley.com/documents/?uuid=440acff5-4493-3ad8-bca1-9b259d706d38"]}],"mendeley":{"formattedCitation":"(9,10)","plainTextFormattedCitation":"(9,10)","previouslyFormattedCitation":"(9,10)"},"properties":{"noteIndex":0},"schema":"https://github.com/citation-style-language/schema/raw/master/csl-citation.json"}</w:instrText>
      </w:r>
      <w:r w:rsidR="007468B0">
        <w:rPr>
          <w:rFonts w:ascii="Times New Roman" w:eastAsia="Arial" w:hAnsi="Times New Roman" w:cs="Times New Roman"/>
          <w:sz w:val="24"/>
          <w:szCs w:val="24"/>
        </w:rPr>
        <w:fldChar w:fldCharType="separate"/>
      </w:r>
      <w:r w:rsidR="00375C19" w:rsidRPr="00375C19">
        <w:rPr>
          <w:rFonts w:ascii="Times New Roman" w:eastAsia="Arial" w:hAnsi="Times New Roman" w:cs="Times New Roman"/>
          <w:noProof/>
          <w:sz w:val="24"/>
          <w:szCs w:val="24"/>
        </w:rPr>
        <w:t>(9,10)</w:t>
      </w:r>
      <w:r w:rsidR="007468B0">
        <w:rPr>
          <w:rFonts w:ascii="Times New Roman" w:eastAsia="Arial" w:hAnsi="Times New Roman" w:cs="Times New Roman"/>
          <w:sz w:val="24"/>
          <w:szCs w:val="24"/>
        </w:rPr>
        <w:fldChar w:fldCharType="end"/>
      </w:r>
      <w:r w:rsidR="001D2937" w:rsidRPr="00E36078">
        <w:rPr>
          <w:rFonts w:ascii="Times New Roman" w:eastAsia="Arial" w:hAnsi="Times New Roman" w:cs="Times New Roman"/>
          <w:sz w:val="24"/>
          <w:szCs w:val="24"/>
        </w:rPr>
        <w:t xml:space="preserve">. </w:t>
      </w:r>
      <w:r w:rsidR="00E0298F">
        <w:rPr>
          <w:rFonts w:ascii="Times New Roman" w:eastAsia="Arial" w:hAnsi="Times New Roman" w:cs="Times New Roman"/>
          <w:sz w:val="24"/>
          <w:szCs w:val="24"/>
        </w:rPr>
        <w:t xml:space="preserve">Other </w:t>
      </w:r>
      <w:r w:rsidR="00A40EA7" w:rsidRPr="00E36078">
        <w:rPr>
          <w:rFonts w:ascii="Times New Roman" w:eastAsia="Arial" w:hAnsi="Times New Roman" w:cs="Times New Roman"/>
          <w:sz w:val="24"/>
          <w:szCs w:val="24"/>
        </w:rPr>
        <w:t>less intensive</w:t>
      </w:r>
      <w:r w:rsidR="006406DB" w:rsidRPr="00E36078">
        <w:rPr>
          <w:rFonts w:ascii="Times New Roman" w:eastAsia="Arial" w:hAnsi="Times New Roman" w:cs="Times New Roman"/>
          <w:sz w:val="24"/>
          <w:szCs w:val="24"/>
        </w:rPr>
        <w:t xml:space="preserve"> interventions</w:t>
      </w:r>
      <w:r w:rsidR="00E0298F">
        <w:rPr>
          <w:rFonts w:ascii="Times New Roman" w:eastAsia="Arial" w:hAnsi="Times New Roman" w:cs="Times New Roman"/>
          <w:sz w:val="24"/>
          <w:szCs w:val="24"/>
        </w:rPr>
        <w:t xml:space="preserve"> </w:t>
      </w:r>
      <w:r w:rsidR="00222C0B" w:rsidRPr="00E36078">
        <w:rPr>
          <w:rFonts w:ascii="Times New Roman" w:eastAsia="Arial" w:hAnsi="Times New Roman" w:cs="Times New Roman"/>
          <w:sz w:val="24"/>
          <w:szCs w:val="24"/>
        </w:rPr>
        <w:t xml:space="preserve">target one key challenge of the discharge process (e.g. medication safety) </w:t>
      </w:r>
      <w:r w:rsidR="007468B0">
        <w:rPr>
          <w:rFonts w:ascii="Times New Roman" w:eastAsia="Arial" w:hAnsi="Times New Roman" w:cs="Times New Roman"/>
          <w:sz w:val="24"/>
          <w:szCs w:val="24"/>
        </w:rPr>
        <w:fldChar w:fldCharType="begin" w:fldLock="1"/>
      </w:r>
      <w:r w:rsidR="00375C19">
        <w:rPr>
          <w:rFonts w:ascii="Times New Roman" w:eastAsia="Arial" w:hAnsi="Times New Roman" w:cs="Times New Roman"/>
          <w:sz w:val="24"/>
          <w:szCs w:val="24"/>
        </w:rPr>
        <w:instrText>ADDIN CSL_CITATION {"citationItems":[{"id":"ITEM-1","itemData":{"DOI":"10.1111/IJCP.14282","ISSN":"1742-1241","PMID":"33915011","abstract":"Objective: To compare the impact of a care bundle including medication reconciliation at discharge by a pharmacist versus standard of care, on continuity of therapeutic changes between hospital and primary care and outcome of patients, within 1 month after discharge. Methods: Randomised controlled trial in 120 adult patients with at least one chronic disease and three current medications before admission, hospitalised in an infectious disease department of a tertiary hospital and discharged home. Patients were randomly assigned (1:1) to receive a discharge care bundle including medication reconciliation, counselling session and documentation transfer to primary care physician (PCP) (intervention group) or standard of care (control group). Primary outcome was the proportion of in-hospital prescription changes, not maintained by the PCP, 1 month after discharge. Secondary outcome measures included the proportion of patients experiencing early PCP’s consultation, hospital readmissions or adverse reactions within 1-month postdischarge and cost of discharge prescriptions. Results: Baseline characteristics were comparable between the two groups. One month after discharge, the proportion of in-hospital prescription changes, not maintained by the PCP, was 11% in the intervention group versus 24% in the control group (P =.007). The median delay before PCP’s consultation was longer in the intervention group (30.5 vs 19.5 days, P =.013), there were fewer patients readmitted to hospital (3.4% vs 20.7%, P =.009, odds ratio (OR) = 0.13 [0.02-0.53]) and fewer patients who suffered from adverse drug reaction (7.0% vs 22.8%, P =.04, OR = 0.26 [0.07-0.78]). Conclusion: This care bundle resulted in the reduction of treatment changes between hospital discharge and primary care.","author":[{"dropping-particle":"","family":"Bouchand","given":"Frédérique","non-dropping-particle":"","parse-names":false,"suffix":""},{"dropping-particle":"","family":"Leplay","given":"Céline","non-dropping-particle":"","parse-names":false,"suffix":""},{"dropping-particle":"","family":"Guimaraes","given":"Ricardo","non-dropping-particle":"","parse-names":false,"suffix":""},{"dropping-particle":"","family":"Fontenay","given":"Sarah","non-dropping-particle":"","parse-names":false,"suffix":""},{"dropping-particle":"","family":"Fellous","given":"Lesly","non-dropping-particle":"","parse-names":false,"suffix":""},{"dropping-particle":"","family":"Dinh","given":"Aurélien","non-dropping-particle":"","parse-names":false,"suffix":""},{"dropping-particle":"","family":"Deconinck","given":"Laurène","non-dropping-particle":"","parse-names":false,"suffix":""},{"dropping-particle":"","family":"Sénard","given":"Olivia","non-dropping-particle":"","parse-names":false,"suffix":""},{"dropping-particle":"","family":"Matt","given":"Morgan","non-dropping-particle":"","parse-names":false,"suffix":""},{"dropping-particle":"","family":"Michelon","given":"Hugues","non-dropping-particle":"","parse-names":false,"suffix":""},{"dropping-particle":"","family":"Perronne","given":"Christian","non-dropping-particle":"","parse-names":false,"suffix":""},{"dropping-particle":"","family":"Salomon","given":"Jérôme","non-dropping-particle":"","parse-names":false,"suffix":""},{"dropping-particle":"","family":"Villart","given":"Maryvonne","non-dropping-particle":"","parse-names":false,"suffix":""},{"dropping-particle":"","family":"Izedaren","given":"Fatima","non-dropping-particle":"","parse-names":false,"suffix":""},{"dropping-particle":"","family":"Pottier","given":"Sandra","non-dropping-particle":"","parse-names":false,"suffix":""},{"dropping-particle":"","family":"Barbot","given":"Frédéric","non-dropping-particle":"","parse-names":false,"suffix":""},{"dropping-particle":"","family":"Orlikowski","given":"David","non-dropping-particle":"","parse-names":false,"suffix":""},{"dropping-particle":"","family":"Vaugier","given":"Isabelle","non-dropping-particle":"","parse-names":false,"suffix":""},{"dropping-particle":"","family":"Davido","given":"Benjamin","non-dropping-particle":"","parse-names":false,"suffix":""}],"container-title":"International journal of clinical practice","id":"ITEM-1","issue":"8","issued":{"date-parts":[["2021","8","1"]]},"publisher":"Int J Clin Pract","title":"Impact of a medication reconciliation care bundle at hospital discharge on continuity of care: A randomised controlled trial","type":"article-journal","volume":"75"},"uris":["http://www.mendeley.com/documents/?uuid=394d5dd3-cb80-335d-91ca-8283a40389d2"]},{"id":"ITEM-2","itemData":{"DOI":"10.1111/JEP.13013","ISSN":"1365-2753","PMID":"30088321","abstract":"Rationale, aims, and objectives: Medication-related problems are frequent and can lead to serious adverse events resulting in increased morbidity, mortality, and costs. Medication use in frail older patients is even more complex. The aim of this study was to investigate the effect of a pharmacist-led medicines management model among older patients at admission, during inpatient stay and at discharge on medication-related readmissions. Method: A randomized controlled trial conducted at the acute admission unit in a Danish hospital with acutely admitted medical patients, randomized to either a control group or one of two intervention groups. The intervention consisted of pharmacist-led medication review and patient interview upon admission (intervention ED) or pharmacist-led medication review and patient interview upon admission, medication review during inpatient stay, and medication report and patient counselling at discharge (intervention STAY). Results: In total, 600 patients were included. The pharmacist identified 920 medication-related problems with 57% of the recommendations accepted by the physician. After 30 days, 25 patients had a medication-related readmission, with no statistical significant difference between the groups on either primary or secondary outcomes. Conclusions: This study showed that a clinical pharmacist can be used to identify and solve medication-related problems, but this study did not find any effect on the selected outcomes. The frequency of medication-related readmissions was low, leaving little room for improvement. Future research should consider other study designs or outcome measures.","author":[{"dropping-particle":"","family":"Graabæk","given":"Trine","non-dropping-particle":"","parse-names":false,"suffix":""},{"dropping-particle":"","family":"Hedegaard","given":"Ulla","non-dropping-particle":"","parse-names":false,"suffix":""},{"dropping-particle":"","family":"Christensen","given":"Mikkel B.","non-dropping-particle":"","parse-names":false,"suffix":""},{"dropping-particle":"","family":"Clemmensen","given":"Marianne H.","non-dropping-particle":"","parse-names":false,"suffix":""},{"dropping-particle":"","family":"Knudsen","given":"Torben","non-dropping-particle":"","parse-names":false,"suffix":""},{"dropping-particle":"","family":"Aagaard","given":"Lise","non-dropping-particle":"","parse-names":false,"suffix":""}],"container-title":"Journal of evaluation in clinical practice","id":"ITEM-2","issue":"1","issued":{"date-parts":[["2019","2","1"]]},"page":"88-96","publisher":"J Eval Clin Pract","title":"Effect of a medicines management model on medication-related readmissions in older patients admitted to a medical acute admission unit-A randomized controlled trial","type":"article-journal","volume":"25"},"uris":["http://www.mendeley.com/documents/?uuid=5e677d06-f47f-3c3b-a7f4-fdb7a8d5b8ae"]}],"mendeley":{"formattedCitation":"(11,12)","plainTextFormattedCitation":"(11,12)","previouslyFormattedCitation":"(11,12)"},"properties":{"noteIndex":0},"schema":"https://github.com/citation-style-language/schema/raw/master/csl-citation.json"}</w:instrText>
      </w:r>
      <w:r w:rsidR="007468B0">
        <w:rPr>
          <w:rFonts w:ascii="Times New Roman" w:eastAsia="Arial" w:hAnsi="Times New Roman" w:cs="Times New Roman"/>
          <w:sz w:val="24"/>
          <w:szCs w:val="24"/>
        </w:rPr>
        <w:fldChar w:fldCharType="separate"/>
      </w:r>
      <w:r w:rsidR="00375C19" w:rsidRPr="00375C19">
        <w:rPr>
          <w:rFonts w:ascii="Times New Roman" w:eastAsia="Arial" w:hAnsi="Times New Roman" w:cs="Times New Roman"/>
          <w:noProof/>
          <w:sz w:val="24"/>
          <w:szCs w:val="24"/>
        </w:rPr>
        <w:t>(11,12)</w:t>
      </w:r>
      <w:r w:rsidR="007468B0">
        <w:rPr>
          <w:rFonts w:ascii="Times New Roman" w:eastAsia="Arial" w:hAnsi="Times New Roman" w:cs="Times New Roman"/>
          <w:sz w:val="24"/>
          <w:szCs w:val="24"/>
        </w:rPr>
        <w:fldChar w:fldCharType="end"/>
      </w:r>
      <w:r w:rsidR="007468B0">
        <w:rPr>
          <w:rFonts w:ascii="Times New Roman" w:eastAsia="Arial" w:hAnsi="Times New Roman" w:cs="Times New Roman"/>
          <w:sz w:val="24"/>
          <w:szCs w:val="24"/>
        </w:rPr>
        <w:t xml:space="preserve"> </w:t>
      </w:r>
      <w:r w:rsidR="00817B42">
        <w:rPr>
          <w:rFonts w:ascii="Times New Roman" w:eastAsia="Arial" w:hAnsi="Times New Roman" w:cs="Times New Roman"/>
          <w:sz w:val="24"/>
          <w:szCs w:val="24"/>
        </w:rPr>
        <w:t xml:space="preserve">at </w:t>
      </w:r>
      <w:r w:rsidR="001024AE" w:rsidRPr="00E36078">
        <w:rPr>
          <w:rFonts w:ascii="Times New Roman" w:eastAsia="Arial" w:hAnsi="Times New Roman" w:cs="Times New Roman"/>
          <w:sz w:val="24"/>
          <w:szCs w:val="24"/>
        </w:rPr>
        <w:t>one stage of the discharge process</w:t>
      </w:r>
      <w:r w:rsidR="00622BE6">
        <w:rPr>
          <w:rFonts w:ascii="Times New Roman" w:eastAsia="Arial" w:hAnsi="Times New Roman" w:cs="Times New Roman"/>
          <w:sz w:val="24"/>
          <w:szCs w:val="24"/>
        </w:rPr>
        <w:t xml:space="preserve"> </w:t>
      </w:r>
      <w:r w:rsidR="007468B0">
        <w:rPr>
          <w:rFonts w:ascii="Times New Roman" w:eastAsia="Arial" w:hAnsi="Times New Roman" w:cs="Times New Roman"/>
          <w:sz w:val="24"/>
          <w:szCs w:val="24"/>
        </w:rPr>
        <w:fldChar w:fldCharType="begin" w:fldLock="1"/>
      </w:r>
      <w:r w:rsidR="00375C19">
        <w:rPr>
          <w:rFonts w:ascii="Times New Roman" w:eastAsia="Arial" w:hAnsi="Times New Roman" w:cs="Times New Roman"/>
          <w:sz w:val="24"/>
          <w:szCs w:val="24"/>
        </w:rPr>
        <w:instrText>ADDIN CSL_CITATION {"citationItems":[{"id":"ITEM-1","itemData":{"DOI":"10.1016/J.EJOGRB.2006.02.002","ISSN":"0301-2115","PMID":"16530916","abstract":"&lt;h2&gt;Abstract&lt;/h2&gt;&lt;h3&gt;Aim&lt;/h3&gt;&lt;p&gt;To determine the effect on quality of life and cost effectiveness of specialist nurse early supported discharge for women undergoing major abdominal and/or pelvic surgery for benign gynaecological disease compared with routine care.&lt;/p&gt;&lt;h3&gt;Study design&lt;/h3&gt;&lt;p&gt;Randomised controlled trial comparing specialist nurse supported discharge with routine hospital care in gynaecology. The SF-36, a generic health status questionnaire, was used to measure women's evaluation of their health state before surgery and at 6 weeks after surgery. A further questionnaire scoring patient symptoms, milestones of recovery, information given and satisfaction, was administered prior to discharge from hospital and at 6 weeks thereafter.&lt;/p&gt;&lt;h3&gt;Setting&lt;/h3&gt;&lt;p&gt;Gynaecology service at the Western Infirmary Glasgow, part of North Glasgow University, NHS Trust.&lt;/p&gt;&lt;h3&gt;Participants&lt;/h3&gt;&lt;p&gt;One hundred and eleven women scheduled for major abdominal or pelvic surgery for benign gynaecological disease.&lt;/p&gt;&lt;h3&gt;Main outcome measures&lt;/h3&gt;&lt;p&gt;SF-36 health survey questionnaire baseline scores were reported before surgery and at 6 weeks follow-up. Complications, length of hospital stay, readmission, information on discharge support and satisfaction of women were recorded at discharge from hospital and at 6 weeks follow-up. A cost consequence analysis was conducted based on the perspective of the NHS.&lt;/p&gt;&lt;h3&gt;Results&lt;/h3&gt;&lt;p&gt;The addition of a specialist nurse to routine hospital care in gynaecology significantly reduced the post-operative length of hospital stay &lt;i&gt;p&lt;/i&gt;=0.001, improved information delivery and satisfaction of women. The specialist nurse supported discharge group was associated with significantly lower total costs to the NHS than routine care resulting principally from the difference in the cost of the post-operative length of stay.&lt;/p&gt;&lt;h3&gt;Conclusions&lt;/h3&gt;&lt;p&gt;Women undergoing major abdominal and pelvic surgery were discharged home earlier with provision of support from a specialist gynaecology nurse. The results of this study suggest that duration of hospital stay can be shortened by the introduction of a specialist nurse without introducing any adverse physical and psychological effects. This process of care is associated with receipt of information on health and lifestyle issues and maintenance of high levels of patient satisfaction and demonstrates the effectiveness of the specialist nurse role in the provision of health information for women. Earli…","author":[{"dropping-particle":"","family":"Dawes","given":"Heather A.","non-dropping-particle":"","parse-names":false,"suffix":""},{"dropping-particle":"","family":"Docherty","given":"Teresa","non-dropping-particle":"","parse-names":false,"suffix":""},{"dropping-particle":"","family":"Traynor","given":"Isabel","non-dropping-particle":"","parse-names":false,"suffix":""},{"dropping-particle":"","family":"Gilmore","given":"David H.","non-dropping-particle":"","parse-names":false,"suffix":""},{"dropping-particle":"","family":"Jardine","given":"Alan G.","non-dropping-particle":"","parse-names":false,"suffix":""},{"dropping-particle":"","family":"Knill-Jones","given":"Robin","non-dropping-particle":"","parse-names":false,"suffix":""}],"container-title":"European Journal of Obstetrics and Gynecology and Reproductive Biology","id":"ITEM-1","issue":"2","issued":{"date-parts":[["2007","2","1"]]},"page":"262-270","publisher":"Elsevier","title":"Specialist nurse supported discharge in gynaecology: A randomised comparison and economic evaluation","type":"article-journal","volume":"130"},"uris":["http://www.mendeley.com/documents/?uuid=8ac2c2de-214d-3e7b-9c26-f16db7321b59"]},{"id":"ITEM-2","itemData":{"DOI":"10.1007/S11096-020-01184-0","ISSN":"2210-7711","PMID":"33136253","abstract":"Background Prescribing discharge medications is a potential “next step” for pharmacists in Australian hospitals, however, safety must be demonstrated via a randomised controlled study. Objective To determine if a collaborative, pharmacist led discharge prescribing model results in less patients with medication errors than conventional prescribing for both handwritten and digital prescriptions. Setting Geriatric Medical ward in a quaternary hospital, Australia Methods A prospective, single-blinded randomised controlled study of patients randomised to conventional (control) or a pharmacist-led prescribing (intervention) arms at discharge from hospital. This study had 2 phases; (1) handwritten prescribing and (2) digital prescribing. In addition, the two prescribing methods were compared. Main outcome measures The primary outcome was the percentage of patients with a medication error on their discharge prescription. Results In phase 1, 45 patients were recruited; 21 (control) and 24 (intervention). 95% of control patients and 29% in the intervention arm had at least one medication error, p &lt; 0.0002, relative risk (RR) 0.31, confidence interval (CI) 0.16—0.58. The number of items with at least 1 error reduced from 69 to 4%; p &lt; 0.0001, RR 0.06, CI 0.03—0.11 and fewer items had at least 1 clinically significant error (11% vs 2%, p = 0.0004, RR 0.15, CI 0.04—0.30). In phase 2, 39 patients were recruited; 18 (control) and 21 (intervention). 100% of control patients and 62% in the intervention arm had at least one medication error (p = 0.005, RR 0.62, CI 0.44—0.87). Items with at least 1 error decreased from 21 to 7% (p &lt; 0.0001, RR 0.34, CI 0.44—0.56), there were fewer items with at least 1 clinically significant error (13% vs 5%, p &lt; 0.003, RR 0.4, CI 0.22—0.72). There was no significant change in the primary outcome between handwritten and digital (60% vs 79%, p &lt; 0.055). Conclusion In a geriatric setting, pharmacist-led partnered discharge prescribing results in significantly less patients with medication errors than the conventional method for both handwritten and digital methods.","author":[{"dropping-particle":"","family":"Finn","given":"Shannon","non-dropping-particle":"","parse-names":false,"suffix":""},{"dropping-particle":"","family":"D’arcy","given":"Emily","non-dropping-particle":"","parse-names":false,"suffix":""},{"dropping-particle":"","family":"Donovan","given":"Peter","non-dropping-particle":"","parse-names":false,"suffix":""},{"dropping-particle":"","family":"Kanagarajah","given":"Shanthi","non-dropping-particle":"","parse-names":false,"suffix":""},{"dropping-particle":"","family":"Barras","given":"Michael","non-dropping-particle":"","parse-names":false,"suffix":""}],"container-title":"International journal of clinical pharmacy","id":"ITEM-2","issue":"4","issued":{"date-parts":[["2021","8","1"]]},"page":"847-857","publisher":"Int J Clin Pharm","title":"A randomised trial of pharmacist-led discharge prescribing in an Australian geriatric evaluation and management service","type":"article-journal","volume":"43"},"uris":["http://www.mendeley.com/documents/?uuid=be748300-01cb-3f42-bf5d-cdd03b4833c2"]}],"mendeley":{"formattedCitation":"(13,14)","plainTextFormattedCitation":"(13,14)","previouslyFormattedCitation":"(13,14)"},"properties":{"noteIndex":0},"schema":"https://github.com/citation-style-language/schema/raw/master/csl-citation.json"}</w:instrText>
      </w:r>
      <w:r w:rsidR="007468B0">
        <w:rPr>
          <w:rFonts w:ascii="Times New Roman" w:eastAsia="Arial" w:hAnsi="Times New Roman" w:cs="Times New Roman"/>
          <w:sz w:val="24"/>
          <w:szCs w:val="24"/>
        </w:rPr>
        <w:fldChar w:fldCharType="separate"/>
      </w:r>
      <w:r w:rsidR="00375C19" w:rsidRPr="00375C19">
        <w:rPr>
          <w:rFonts w:ascii="Times New Roman" w:eastAsia="Arial" w:hAnsi="Times New Roman" w:cs="Times New Roman"/>
          <w:noProof/>
          <w:sz w:val="24"/>
          <w:szCs w:val="24"/>
        </w:rPr>
        <w:t>(13,14)</w:t>
      </w:r>
      <w:r w:rsidR="007468B0">
        <w:rPr>
          <w:rFonts w:ascii="Times New Roman" w:eastAsia="Arial" w:hAnsi="Times New Roman" w:cs="Times New Roman"/>
          <w:sz w:val="24"/>
          <w:szCs w:val="24"/>
        </w:rPr>
        <w:fldChar w:fldCharType="end"/>
      </w:r>
      <w:r w:rsidR="001024AE" w:rsidRPr="00E36078">
        <w:rPr>
          <w:rFonts w:ascii="Times New Roman" w:eastAsia="Arial" w:hAnsi="Times New Roman" w:cs="Times New Roman"/>
          <w:sz w:val="24"/>
          <w:szCs w:val="24"/>
        </w:rPr>
        <w:t xml:space="preserve">. </w:t>
      </w:r>
      <w:r w:rsidR="006406DB" w:rsidRPr="00E36078">
        <w:rPr>
          <w:rFonts w:ascii="Times New Roman" w:eastAsia="Times New Roman" w:hAnsi="Times New Roman" w:cs="Times New Roman"/>
          <w:sz w:val="24"/>
          <w:szCs w:val="24"/>
          <w:lang w:eastAsia="en-GB"/>
        </w:rPr>
        <w:t>A number of systematic reviews suggest that</w:t>
      </w:r>
      <w:r w:rsidR="00E51B27">
        <w:rPr>
          <w:rFonts w:ascii="Times New Roman" w:eastAsia="Times New Roman" w:hAnsi="Times New Roman" w:cs="Times New Roman"/>
          <w:sz w:val="24"/>
          <w:szCs w:val="24"/>
          <w:lang w:eastAsia="en-GB"/>
        </w:rPr>
        <w:t xml:space="preserve"> various</w:t>
      </w:r>
      <w:r w:rsidR="006406DB" w:rsidRPr="00E36078">
        <w:rPr>
          <w:rFonts w:ascii="Times New Roman" w:eastAsia="Times New Roman" w:hAnsi="Times New Roman" w:cs="Times New Roman"/>
          <w:sz w:val="24"/>
          <w:szCs w:val="24"/>
          <w:lang w:eastAsia="en-GB"/>
        </w:rPr>
        <w:t xml:space="preserve"> </w:t>
      </w:r>
      <w:r w:rsidR="000677C8">
        <w:rPr>
          <w:rFonts w:ascii="Times New Roman" w:eastAsia="Times New Roman" w:hAnsi="Times New Roman" w:cs="Times New Roman"/>
          <w:sz w:val="24"/>
          <w:szCs w:val="24"/>
          <w:lang w:eastAsia="en-GB"/>
        </w:rPr>
        <w:t>transitional care</w:t>
      </w:r>
      <w:r w:rsidR="00817B42">
        <w:rPr>
          <w:rFonts w:ascii="Times New Roman" w:eastAsia="Times New Roman" w:hAnsi="Times New Roman" w:cs="Times New Roman"/>
          <w:sz w:val="24"/>
          <w:szCs w:val="24"/>
          <w:lang w:eastAsia="en-GB"/>
        </w:rPr>
        <w:t xml:space="preserve"> </w:t>
      </w:r>
      <w:r w:rsidR="006406DB" w:rsidRPr="00E36078">
        <w:rPr>
          <w:rFonts w:ascii="Times New Roman" w:eastAsia="Times New Roman" w:hAnsi="Times New Roman" w:cs="Times New Roman"/>
          <w:sz w:val="24"/>
          <w:szCs w:val="24"/>
          <w:lang w:eastAsia="en-GB"/>
        </w:rPr>
        <w:t xml:space="preserve">interventions </w:t>
      </w:r>
      <w:r w:rsidR="00E0298F">
        <w:rPr>
          <w:rFonts w:ascii="Times New Roman" w:eastAsia="Times New Roman" w:hAnsi="Times New Roman" w:cs="Times New Roman"/>
          <w:sz w:val="24"/>
          <w:szCs w:val="24"/>
          <w:lang w:eastAsia="en-GB"/>
        </w:rPr>
        <w:t xml:space="preserve">are </w:t>
      </w:r>
      <w:r w:rsidR="006406DB" w:rsidRPr="00E36078">
        <w:rPr>
          <w:rFonts w:ascii="Times New Roman" w:eastAsia="Times New Roman" w:hAnsi="Times New Roman" w:cs="Times New Roman"/>
          <w:sz w:val="24"/>
          <w:szCs w:val="24"/>
          <w:lang w:eastAsia="en-GB"/>
        </w:rPr>
        <w:t>promising for improving health care utilisation and possibly patient outcomes</w:t>
      </w:r>
      <w:r w:rsidR="00C22373">
        <w:rPr>
          <w:rFonts w:ascii="Times New Roman" w:eastAsia="Times New Roman" w:hAnsi="Times New Roman" w:cs="Times New Roman"/>
          <w:sz w:val="24"/>
          <w:szCs w:val="24"/>
          <w:lang w:eastAsia="en-GB"/>
        </w:rPr>
        <w:t xml:space="preserve"> </w:t>
      </w:r>
      <w:r w:rsidR="00C22373">
        <w:rPr>
          <w:rFonts w:ascii="Times New Roman" w:eastAsia="Times New Roman" w:hAnsi="Times New Roman" w:cs="Times New Roman"/>
          <w:sz w:val="24"/>
          <w:szCs w:val="24"/>
          <w:lang w:eastAsia="en-GB"/>
        </w:rPr>
        <w:fldChar w:fldCharType="begin" w:fldLock="1"/>
      </w:r>
      <w:r w:rsidR="00375C19">
        <w:rPr>
          <w:rFonts w:ascii="Times New Roman" w:eastAsia="Times New Roman" w:hAnsi="Times New Roman" w:cs="Times New Roman"/>
          <w:sz w:val="24"/>
          <w:szCs w:val="24"/>
          <w:lang w:eastAsia="en-GB"/>
        </w:rPr>
        <w:instrText>ADDIN CSL_CITATION {"citationItems":[{"id":"ITEM-1","itemData":{"DOI":"10.1186/s12913-019-4658-0","ISSN":"1472-6963","author":[{"dropping-particle":"","family":"Tyler","given":"Natasha","non-dropping-particle":"","parse-names":false,"suffix":""},{"dropping-particle":"","family":"Wright","given":"Nicola","non-dropping-particle":"","parse-names":false,"suffix":""},{"dropping-particle":"","family":"Waring","given":"Justin","non-dropping-particle":"","parse-names":false,"suffix":""}],"container-title":"BMC Health Services Research","id":"ITEM-1","issue":"1","issued":{"date-parts":[["2019","12","25"]]},"page":"883","title":"Interventions to improve discharge from acute adult mental health inpatient care to the community: systematic review and narrative synthesis","type":"article-journal","volume":"19"},"uris":["http://www.mendeley.com/documents/?uuid=068dbd4c-372f-33bb-9087-c824d9c19969"]},{"id":"ITEM-2","itemData":{"DOI":"10.1016/J.IJNURSTU.2011.11.002","ISSN":"0020-7489","PMID":"22196054","abstract":"Background: Heart failure (HF) is a clinical condition with major socioeconomic burden. Scientists are trying to find effective solutions to eliminate the effects of the disease and the current innovations in research address the introduction of HF management programmes (HF-MPs). Objectives: A meta-analysis was undertaken to estimate the effect of HF-MP with a nurse-driven pre-discharge phase on the outcomes of HF and all-cause re-admission. Data sources: A systematic search of PubMed, Cumulative Index to Nursing and Allied Health Literature (CINAHL) and Cochrane Library (reviews and clinical trials) was performed to locate randomised controlled trials (RCTs), published in English language, which implemented any HF-MP with discharge planning carried out by a nurse. Identified articles were further screened for additional studies. Study selection: Two reviewers independently screened relevant abstracts or titles using a standardised predefined check list. Pilot studies, studies additionally assessing other conditions and studies that evolved technology utilities or included medication management beyond optimisation of therapy, were excluded. Data extraction: Selected articles were thoroughly screened and data of interest (characteristics and outcomes) were obtained. Quality assessment was done by two reviewers separately. Data synthesis: Nineteen RCTs were selected for the meta-analysis. The overall pooled effect (relative risk, RR) of the intervention group compared with the control group was estimated by using a random effects analysis (95% confidence interval (CI)) for the outcomes of HF-related re-admission and all-cause re-admission. The overall RR of HF re-admissions was 0.68, 95% CI (0.53, 0.86), . p&lt;. 0.05 and of all-cause re-admission was 0.85, 95% CI (0.76, 0.94), . p&lt;. 0.05 favouring the intervention. Metaregression analysis was performed while trying to explain the observed heterogeneity but none of the factors (environment, duration of follow-up, origin and complexity) were significantly related with the RR.No significant publication bias was observed regarding both HF and all-cause re-admission. Conclusions: The results of the current meta-analysis highlight the potential of HF-MPs with nurse-driven pre-discharge interventions to reduce hospital re-admissions. Essential characteristics or components of a successful HF-MP are still to be determined; thus more studies are required to solve this issue. © 2011 Elsevier Ltd.","author":[{"dropping-particle":"","family":"Lambrinou","given":"Ekaterini","non-dropping-particle":"","parse-names":false,"suffix":""},{"dropping-particle":"","family":"Kalogirou","given":"Fotini","non-dropping-particle":"","parse-names":false,"suffix":""},{"dropping-particle":"","family":"Lamnisos","given":"Demetris","non-dropping-particle":"","parse-names":false,"suffix":""},{"dropping-particle":"","family":"Sourtzi","given":"Panayota","non-dropping-particle":"","parse-names":false,"suffix":""}],"container-title":"International Journal of Nursing Studies","id":"ITEM-2","issue":"5","issued":{"date-parts":[["2012","5","1"]]},"page":"610-624","publisher":"Pergamon","title":"Effectiveness of heart failure management programmes with nurse-led discharge planning in reducing re-admissions: A systematic review and meta-analysis","type":"article-journal","volume":"49"},"uris":["http://www.mendeley.com/documents/?uuid=09901e81-1595-322d-bd9b-3e0db3a9b9cf"]},{"id":"ITEM-3","itemData":{"DOI":"http://dx.doi.org/10.1111/j.1600-0447.2009.01373.x","ISSN":"0001-690X","abstract":"Objective: To determine and estimate the efficacy of discharge planning interventions in mental health care from in-patient to out-patient treatment on improving patient outcome, ensuring community tenure, and saving costs. Method: A systematic review and meta-analysis identified studies through an electronic search on the basis of defined inclusion and exclusion criteria and extracted data. Results: Of eleven studies included, six were randomised controlled trials, three were controlled clinical trials, and two were cohort studies. The discharge planning strategies used varied widely, most were limited to preparation of discharge during in-patient treatment. Pooled risk ratios were 0.66 (95% CI = 0.51 to 0.84; P &lt; 0.001) for hospital readmission rate, and 1.25 (1.07 to 1.47; P &lt; 0.001) for adherence to out-patient treatment. Effect sizes (Hedge's g) were -0.25 (-0.45 to -0.05; P = 0.02) for mental health outcome, and 0.11(-0.05 to 0.28; NS) for quality of life. Conclusion: Discharge planning interventions are effective in reducing rehospitalisation and in improving adherence to aftercare among people with mental disorders. © 2009 John Wiley &amp; Sons A/S.","author":[{"dropping-particle":"","family":"Steffen","given":"S","non-dropping-particle":"","parse-names":false,"suffix":""},{"dropping-particle":"","family":"Kösters","given":"M","non-dropping-particle":"","parse-names":false,"suffix":""},{"dropping-particle":"","family":"Becker","given":"T","non-dropping-particle":"","parse-names":false,"suffix":""},{"dropping-particle":"","family":"Puschner","given":"B","non-dropping-particle":"","parse-names":false,"suffix":""}],"container-title":"Acta Psychiatrica Scandinavica","id":"ITEM-3","issue":"1","issued":{"date-parts":[["2009"]]},"page":"1-9","publisher":"Blackwell Publishing Ltd (9600 Garsington Road, Oxford OX4 2XG, United Kingdom)","publisher-place":"S. Steffen, Department of Psychiatry and Psychotherapy II, BKH Guenzburg, Ulm University, Ludwig-Heilmeyer-Str. 2, Guenzburg 89312, Germany. E-mail: sabine.steffen@bkh-guenzburg.de","title":"Discharge planning in mental health care: A systematic review of the recent literature","type":"article-journal","volume":"120"},"uris":["http://www.mendeley.com/documents/?uuid=1f5c99d4-1737-40a0-b371-fa33620b8d80"]},{"id":"ITEM-4","itemData":{"DOI":"10.1136/THORAXJNL-2016-208820","ISSN":"0040-6376","PMID":"27613539","abstract":"Background A COPD discharge bundle is a set of evidence-based practices aimed at improving patient outcomes after discharge from acute care settings following an exacerbation. We conducted a systematic review on the effectiveness of COPD discharge bundles and summarised their individual care elements.\n\nMethods Biomedical electronic databases and clinical trial registries were searched from database inception through April 2016 to identify experimental studies evaluating care bundles offered to patients with COPD at discharge. Random-effects meta-analyses of clinical trials data were conducted for hospital readmissions, mortality, and quality of life (QoL).\n\nResults The review included 14 studies (5 clinical trials, 7 uncontrolled trials, and 2 interrupted time series). A total of 26 distinct elements of care were included in the bundles of individual studies. Evidence from four clinical trials with moderate-to-high risk of bias showed that COPD discharge bundles reduced hospital readmissions (pooled risk ratio (RR): 0.80; 95% CI 0.65 to 0.99). There was insufficient evidence that care bundles influence long-term mortality (RR: 0.74; 95% CI 0.43 to 1.28; four trials) or QoL (mean difference in St. George's Respiratory Questionnaire: 1.84; 95% CI −2.13 to 5.8).\n\nConclusions Discharge bundles for patients with COPD led to fewer readmissions but did not significantly improve mortality or QoL. Future studies should employ higher quality research methods, fully report care bundle elements, implementation strategies and intervention fidelity to better evaluate the effectiveness of packaging evidence-based interventions together to improve outcomes of patients with COPD discharged from acute care settings.","author":[{"dropping-particle":"","family":"Ospina","given":"Maria B.","non-dropping-particle":"","parse-names":false,"suffix":""},{"dropping-particle":"","family":"Mrklas","given":"Kelly","non-dropping-particle":"","parse-names":false,"suffix":""},{"dropping-particle":"","family":"Deuchar","given":"Lesly","non-dropping-particle":"","parse-names":false,"suffix":""},{"dropping-particle":"","family":"Rowe","given":"Brian H.","non-dropping-particle":"","parse-names":false,"suffix":""},{"dropping-particle":"","family":"Leigh","given":"Richard","non-dropping-particle":"","parse-names":false,"suffix":""},{"dropping-particle":"","family":"Bhutani","given":"Mohit","non-dropping-particle":"","parse-names":false,"suffix":""},{"dropping-particle":"","family":"Stickland","given":"Michael K.","non-dropping-particle":"","parse-names":false,"suffix":""}],"container-title":"Thorax","id":"ITEM-4","issue":"1","issued":{"date-parts":[["2017","1","1"]]},"page":"31-39","publisher":"BMJ Publishing Group Ltd","title":"A systematic review of the effectiveness of discharge care bundles for patients with COPD","type":"article-journal","volume":"72"},"uris":["http://www.mendeley.com/documents/?uuid=6f63127e-452e-306e-9748-fa34778ad124"]}],"mendeley":{"formattedCitation":"(15–18)","plainTextFormattedCitation":"(15–18)","previouslyFormattedCitation":"(15–18)"},"properties":{"noteIndex":0},"schema":"https://github.com/citation-style-language/schema/raw/master/csl-citation.json"}</w:instrText>
      </w:r>
      <w:r w:rsidR="00C22373">
        <w:rPr>
          <w:rFonts w:ascii="Times New Roman" w:eastAsia="Times New Roman" w:hAnsi="Times New Roman" w:cs="Times New Roman"/>
          <w:sz w:val="24"/>
          <w:szCs w:val="24"/>
          <w:lang w:eastAsia="en-GB"/>
        </w:rPr>
        <w:fldChar w:fldCharType="separate"/>
      </w:r>
      <w:r w:rsidR="00375C19" w:rsidRPr="00375C19">
        <w:rPr>
          <w:rFonts w:ascii="Times New Roman" w:eastAsia="Times New Roman" w:hAnsi="Times New Roman" w:cs="Times New Roman"/>
          <w:noProof/>
          <w:sz w:val="24"/>
          <w:szCs w:val="24"/>
          <w:lang w:eastAsia="en-GB"/>
        </w:rPr>
        <w:t>(15–18)</w:t>
      </w:r>
      <w:r w:rsidR="00C22373">
        <w:rPr>
          <w:rFonts w:ascii="Times New Roman" w:eastAsia="Times New Roman" w:hAnsi="Times New Roman" w:cs="Times New Roman"/>
          <w:sz w:val="24"/>
          <w:szCs w:val="24"/>
          <w:lang w:eastAsia="en-GB"/>
        </w:rPr>
        <w:fldChar w:fldCharType="end"/>
      </w:r>
      <w:r w:rsidR="006406DB" w:rsidRPr="00E36078">
        <w:rPr>
          <w:rFonts w:ascii="Times New Roman" w:eastAsia="Times New Roman" w:hAnsi="Times New Roman" w:cs="Times New Roman"/>
          <w:sz w:val="24"/>
          <w:szCs w:val="24"/>
          <w:lang w:eastAsia="en-GB"/>
        </w:rPr>
        <w:t xml:space="preserve">. However, most of these systematic reviews </w:t>
      </w:r>
      <w:r w:rsidR="00AA7571" w:rsidRPr="00E36078">
        <w:rPr>
          <w:rFonts w:ascii="Times New Roman" w:eastAsia="Times New Roman" w:hAnsi="Times New Roman" w:cs="Times New Roman"/>
          <w:sz w:val="24"/>
          <w:szCs w:val="24"/>
          <w:lang w:eastAsia="en-GB"/>
        </w:rPr>
        <w:t xml:space="preserve">have </w:t>
      </w:r>
      <w:r w:rsidR="006406DB" w:rsidRPr="00E36078">
        <w:rPr>
          <w:rFonts w:ascii="Times New Roman" w:eastAsia="Times New Roman" w:hAnsi="Times New Roman" w:cs="Times New Roman"/>
          <w:sz w:val="24"/>
          <w:szCs w:val="24"/>
          <w:lang w:eastAsia="en-GB"/>
        </w:rPr>
        <w:t>focus</w:t>
      </w:r>
      <w:r w:rsidR="00AA7571" w:rsidRPr="00E36078">
        <w:rPr>
          <w:rFonts w:ascii="Times New Roman" w:eastAsia="Times New Roman" w:hAnsi="Times New Roman" w:cs="Times New Roman"/>
          <w:sz w:val="24"/>
          <w:szCs w:val="24"/>
          <w:lang w:eastAsia="en-GB"/>
        </w:rPr>
        <w:t>ed</w:t>
      </w:r>
      <w:r w:rsidR="006406DB" w:rsidRPr="00E36078">
        <w:rPr>
          <w:rFonts w:ascii="Times New Roman" w:eastAsia="Times New Roman" w:hAnsi="Times New Roman" w:cs="Times New Roman"/>
          <w:sz w:val="24"/>
          <w:szCs w:val="24"/>
          <w:lang w:eastAsia="en-GB"/>
        </w:rPr>
        <w:t xml:space="preserve"> on certain health care settings or populations or </w:t>
      </w:r>
      <w:r w:rsidR="00817B42">
        <w:rPr>
          <w:rFonts w:ascii="Times New Roman" w:eastAsia="Times New Roman" w:hAnsi="Times New Roman" w:cs="Times New Roman"/>
          <w:sz w:val="24"/>
          <w:szCs w:val="24"/>
          <w:lang w:eastAsia="en-GB"/>
        </w:rPr>
        <w:t xml:space="preserve">have </w:t>
      </w:r>
      <w:r w:rsidR="006406DB" w:rsidRPr="00E36078">
        <w:rPr>
          <w:rFonts w:ascii="Times New Roman" w:eastAsia="Times New Roman" w:hAnsi="Times New Roman" w:cs="Times New Roman"/>
          <w:sz w:val="24"/>
          <w:szCs w:val="24"/>
          <w:lang w:eastAsia="en-GB"/>
        </w:rPr>
        <w:t>include</w:t>
      </w:r>
      <w:r w:rsidR="00817B42">
        <w:rPr>
          <w:rFonts w:ascii="Times New Roman" w:eastAsia="Times New Roman" w:hAnsi="Times New Roman" w:cs="Times New Roman"/>
          <w:sz w:val="24"/>
          <w:szCs w:val="24"/>
          <w:lang w:eastAsia="en-GB"/>
        </w:rPr>
        <w:t>d</w:t>
      </w:r>
      <w:r w:rsidR="006406DB" w:rsidRPr="00E36078">
        <w:rPr>
          <w:rFonts w:ascii="Times New Roman" w:eastAsia="Times New Roman" w:hAnsi="Times New Roman" w:cs="Times New Roman"/>
          <w:sz w:val="24"/>
          <w:szCs w:val="24"/>
          <w:lang w:eastAsia="en-GB"/>
        </w:rPr>
        <w:t xml:space="preserve"> </w:t>
      </w:r>
      <w:r w:rsidR="00896DC1">
        <w:rPr>
          <w:rFonts w:ascii="Times New Roman" w:eastAsia="Times New Roman" w:hAnsi="Times New Roman" w:cs="Times New Roman"/>
          <w:sz w:val="24"/>
          <w:szCs w:val="24"/>
          <w:lang w:eastAsia="en-GB"/>
        </w:rPr>
        <w:t xml:space="preserve">data from </w:t>
      </w:r>
      <w:r w:rsidR="006406DB" w:rsidRPr="00E36078">
        <w:rPr>
          <w:rFonts w:ascii="Times New Roman" w:eastAsia="Times New Roman" w:hAnsi="Times New Roman" w:cs="Times New Roman"/>
          <w:sz w:val="24"/>
          <w:szCs w:val="24"/>
          <w:lang w:eastAsia="en-GB"/>
        </w:rPr>
        <w:t xml:space="preserve">varying </w:t>
      </w:r>
      <w:r w:rsidR="00E0298F">
        <w:rPr>
          <w:rFonts w:ascii="Times New Roman" w:eastAsia="Times New Roman" w:hAnsi="Times New Roman" w:cs="Times New Roman"/>
          <w:sz w:val="24"/>
          <w:szCs w:val="24"/>
          <w:lang w:eastAsia="en-GB"/>
        </w:rPr>
        <w:t xml:space="preserve">study </w:t>
      </w:r>
      <w:r w:rsidR="004601AD" w:rsidRPr="00E36078">
        <w:rPr>
          <w:rFonts w:ascii="Times New Roman" w:eastAsia="Times New Roman" w:hAnsi="Times New Roman" w:cs="Times New Roman"/>
          <w:sz w:val="24"/>
          <w:szCs w:val="24"/>
          <w:lang w:eastAsia="en-GB"/>
        </w:rPr>
        <w:t>designs which cannot be pooled together</w:t>
      </w:r>
      <w:r w:rsidR="00C22373">
        <w:rPr>
          <w:rFonts w:ascii="Times New Roman" w:eastAsia="Times New Roman" w:hAnsi="Times New Roman" w:cs="Times New Roman"/>
          <w:sz w:val="24"/>
          <w:szCs w:val="24"/>
          <w:lang w:eastAsia="en-GB"/>
        </w:rPr>
        <w:t xml:space="preserve"> </w:t>
      </w:r>
      <w:r w:rsidR="00C22373">
        <w:rPr>
          <w:rFonts w:ascii="Times New Roman" w:eastAsia="Times New Roman" w:hAnsi="Times New Roman" w:cs="Times New Roman"/>
          <w:sz w:val="24"/>
          <w:szCs w:val="24"/>
          <w:lang w:eastAsia="en-GB"/>
        </w:rPr>
        <w:fldChar w:fldCharType="begin" w:fldLock="1"/>
      </w:r>
      <w:r w:rsidR="00375C19">
        <w:rPr>
          <w:rFonts w:ascii="Times New Roman" w:eastAsia="Times New Roman" w:hAnsi="Times New Roman" w:cs="Times New Roman"/>
          <w:sz w:val="24"/>
          <w:szCs w:val="24"/>
          <w:lang w:eastAsia="en-GB"/>
        </w:rPr>
        <w:instrText>ADDIN CSL_CITATION {"citationItems":[{"id":"ITEM-1","itemData":{"DOI":"10.1002/14651858.CD000313.pub5","ISSN":"13616137","PMID":"26816297","abstract":"Background: Discharge planning is a routine feature of health systems in many countries. The aim of discharge planning is to reduce hospital length of stay and unplanned readmission to hospital, and to improve the co-ordination of services following discharge from hospital.This is the third update of the original review. Objectives: To assess the effectiveness of planning the discharge of individual patients moving from hospital. Search methods: We updated the review using the Cochrane Central Register of Controlled Trials (CENTRAL) (2015, Issue 9), MEDLINE, EMBASE, CINAHL, the Social Science Citation Index (last searched in October 2015), and the US National Institutes of Health trial register (ClinicalTrials.gov). Selection criteria: Randomised controlled trials (RCTs) that compared an individualised discharge plan with routine discharge care that was not tailored to individual participants. Participants were hospital inpatients. Data collection and analysis: Two authors independently undertook data analysis and quality assessment using a pre-designed data extraction sheet. We grouped studies according to patient groups (elderly medical patients, patients recovering from surgery, and those with a mix of conditions) and by outcome. We performed our statistical analysis according to the intention-to-treat principle, calculating risk ratios (RRs) for dichotomous outcomes and mean differences (MDs) for continuous data using fixed-effect meta-analysis. When combining outcome data was not possible because of differences in the reporting of outcomes, we summarised the reported data in the text. Main results: We included 30 trials (11,964 participants), including six identified in this update. Twenty-one trials recruited older participants with a medical condition, five recruited participants with a mix of medical and surgical conditions, one recruited participants from a psychiatric hospital, one from both a psychiatric hospital and from a general hospital, and two trials recruited participants admitted to hospital following a fall. Hospital length of stay and readmissions to hospital were reduced for participants admitted to hospital with a medical diagnosis and who were allocated to discharge planning (length of stay MD - 0.73, 95% CI - 1.33 to - 0.12, 12 trials, moderate certainty evidence; readmission rates RR 0.87, 95% CI 0.79 to 0.97, 15 trials, moderate certainty evidence). It is uncertain whether discharge planning reduces readmission rates for patie…","author":[{"dropping-particle":"","family":"Gonçalves-Bradley","given":"Daniela C.","non-dropping-particle":"","parse-names":false,"suffix":""},{"dropping-particle":"","family":"Lannin","given":"Natasha A.","non-dropping-particle":"","parse-names":false,"suffix":""},{"dropping-particle":"","family":"Clemson","given":"Lindy M.","non-dropping-particle":"","parse-names":false,"suffix":""},{"dropping-particle":"","family":"Cameron","given":"Ian D.","non-dropping-particle":"","parse-names":false,"suffix":""},{"dropping-particle":"","family":"Shepperd","given":"Sasha","non-dropping-particle":"","parse-names":false,"suffix":""}],"container-title":"Cochrane Database of Systematic Reviews","id":"ITEM-1","issued":{"date-parts":[["2016"]]},"title":"Discharge planning from hospital","type":"article"},"uris":["http://www.mendeley.com/documents/?uuid=553dfe66-ec03-4b94-9eea-997e22cb2045"]},{"id":"ITEM-2","itemData":{"DOI":"10.1002/14651858.CD000313.PUB6/MEDIA/CDSR/CD000313/IMAGE_N/NCD000313-CMP-003.01.SVG","ISSN":"14651858","PMID":"35199849","abstract":"Background: Discharge planning is a routine feature of health systems in many countries that aims to reduce delayed discharge from hospital, and improve the co-ordination of services following discharge from hospital and reduce the risk of hospital readmission. This is the fifth update of the original review. Objectives: To assess the effectiveness of planning the discharge of individual patients moving from hospital. Search methods: We searched CENTRAL, MEDLINE, Embase and two trials registers on 20 April 2021. We searched two other databases up to 31 March 2020. We also conducted reference checking, citation searching and contact with study authors to identify additional studies. Selection criteria: Randomised trials that compared an individualised discharge plan with routine discharge that was not tailored to individual participants. Participants were hospital inpatients. Data collection and analysis: Two review authors independently undertook data analysis and quality assessment using a pre-designed data extraction sheet. We grouped studies by older people with a medical condition, people recovering from surgery, and studies that recruited participants with a mix of conditions. We calculated risk ratios (RRs) for dichotomous outcomes and mean differences (MDs) for continuous data using fixed-effect meta-analysis. When combining outcome data it was not possible because of differences in the reporting of outcomes, we summarised the reported results for each trial in the text. Main results: We included 33 trials (12,242 participants), four new trials included in this update. The majority of trials (N = 30) recruited participants with a medical diagnosis, average age range 60 to 84 years; four of these trials also recruited participants who were in hospital for a surgical procedure. Participants allocated to discharge planning and who were in hospital for a medical condition had a small reduction in the initial hospital length of stay (MD − 0.73, 95% confidence interval (CI) − 1.33 to − 0.12; 11 trials, 2113 participants; moderate-certainty evidence), and a relative reduction in readmission to hospital over an average of three months follow-up (RR 0.89, 95% CI 0.81 to 0.97; 17 trials, 5126 participants; moderate-certainty evidence). There was little or no difference in participant's health status (mortality at three- to nine-month follow-up: RR 1.05, 95% CI 0.85 to 1.29; 8 trials, 2721 participants; moderate certainty) functional status and psychologica…","author":[{"dropping-particle":"","family":"Gonçalves-Bradley","given":"Daniela C.","non-dropping-particle":"","parse-names":false,"suffix":""},{"dropping-particle":"","family":"Lannin","given":"Natasha A.","non-dropping-particle":"","parse-names":false,"suffix":""},{"dropping-particle":"","family":"Clemson","given":"Lindy","non-dropping-particle":"","parse-names":false,"suffix":""},{"dropping-particle":"","family":"Cameron","given":"Ian D.","non-dropping-particle":"","parse-names":false,"suffix":""},{"dropping-particle":"","family":"Shepperd","given":"Sasha","non-dropping-particle":"","parse-names":false,"suffix":""}],"container-title":"Cochrane Database of Systematic Reviews","id":"ITEM-2","issue":"2","issued":{"date-parts":[["2022","2","24"]]},"publisher":"John Wiley and Sons Ltd","title":"Discharge planning from hospital","type":"article-journal","volume":"2022"},"uris":["http://www.mendeley.com/documents/?uuid=d6641b18-d023-3dc9-a010-49e773a69057"]},{"id":"ITEM-3","itemData":{"DOI":"10.3390/IJERPH16142457","ISSN":"1660-4601","PMID":"31295933","abstract":"Increasing pressure on limited healthcare resources has necessitated the development of measures promoting early discharge and avoiding inappropriate hospital (re)admission. This systematic review examines the evidence for interventions in acute hospitals including (i) hospital-patient discharge to home, community services or other settings, (ii) hospital discharge to another care setting, and (iii) reduction or prevention of inappropriate hospital (re)admissions. Academic electronic databases were searched from 2005 to 2018. In total, ninety-four eligible papers were included. Interventions were categorized into: (1) pre-discharge exclusively delivered in the acute care hospital, (2) pre-and post-discharge delivered by acute care hospital, (3) post-discharge delivered at home and (4) delivered only in a post-acute facility. Mixed results were found regarding the effectiveness of many types of interventions. Interventions exclusively delivered in the acute hospital pre-discharge and those involving education were most common but their effectiveness was limited in avoiding (re)admission. Successful pre-and post-discharge interventions focused on multidisciplinary approaches. Post-discharge interventions exclusively delivered at home reduced hospital stay and contributed to patient satisfaction. Existing systematic reviews on tele-health and long-term care interventions suggest insufficient evidence for admission avoidance. The most effective interventions to avoid inappropriate re-admission to hospital and promote early discharge included integrated systems between hospital and the community care, multidisciplinary service provision, individualization of services, discharge planning initiated in hospital and specialist follow-up.","author":[{"dropping-particle":"","family":"Coffey","given":"Alice","non-dropping-particle":"","parse-names":false,"suffix":""},{"dropping-particle":"","family":"Leahy-Warren","given":"Patricia","non-dropping-particle":"","parse-names":false,"suffix":""},{"dropping-particle":"","family":"Savage","given":"Eileen","non-dropping-particle":"","parse-names":false,"suffix":""},{"dropping-particle":"","family":"Hegarty","given":"Josephine","non-dropping-particle":"","parse-names":false,"suffix":""},{"dropping-particle":"","family":"Cornally","given":"Nicola","non-dropping-particle":"","parse-names":false,"suffix":""},{"dropping-particle":"","family":"Day","given":"Mary Rose","non-dropping-particle":"","parse-names":false,"suffix":""},{"dropping-particle":"","family":"Sahm","given":"Laura","non-dropping-particle":"","parse-names":false,"suffix":""},{"dropping-particle":"","family":"O’connor","given":"Kieran","non-dropping-particle":"","parse-names":false,"suffix":""},{"dropping-particle":"","family":"O’doherty","given":"Jane","non-dropping-particle":"","parse-names":false,"suffix":""},{"dropping-particle":"","family":"Liew","given":"Aaron","non-dropping-particle":"","parse-names":false,"suffix":""},{"dropping-particle":"","family":"Sezgin","given":"Duygu","non-dropping-particle":"","parse-names":false,"suffix":""},{"dropping-particle":"","family":"O’caoimh","given":"Rónán","non-dropping-particle":"","parse-names":false,"suffix":""}],"container-title":"International journal of environmental research and public health","id":"ITEM-3","issue":"14","issued":{"date-parts":[["2019","7","2"]]},"publisher":"Int J Environ Res Public Health","title":"Interventions to Promote Early Discharge and Avoid Inappropriate Hospital (Re)Admission: A Systematic Review","type":"article-journal","volume":"16"},"uris":["http://www.mendeley.com/documents/?uuid=c8da1705-9db3-3f6d-a13b-880b33540d23"]}],"mendeley":{"formattedCitation":"(19–21)","plainTextFormattedCitation":"(19–21)","previouslyFormattedCitation":"(19–21)"},"properties":{"noteIndex":0},"schema":"https://github.com/citation-style-language/schema/raw/master/csl-citation.json"}</w:instrText>
      </w:r>
      <w:r w:rsidR="00C22373">
        <w:rPr>
          <w:rFonts w:ascii="Times New Roman" w:eastAsia="Times New Roman" w:hAnsi="Times New Roman" w:cs="Times New Roman"/>
          <w:sz w:val="24"/>
          <w:szCs w:val="24"/>
          <w:lang w:eastAsia="en-GB"/>
        </w:rPr>
        <w:fldChar w:fldCharType="separate"/>
      </w:r>
      <w:r w:rsidR="00375C19" w:rsidRPr="00375C19">
        <w:rPr>
          <w:rFonts w:ascii="Times New Roman" w:eastAsia="Times New Roman" w:hAnsi="Times New Roman" w:cs="Times New Roman"/>
          <w:noProof/>
          <w:sz w:val="24"/>
          <w:szCs w:val="24"/>
          <w:lang w:eastAsia="en-GB"/>
        </w:rPr>
        <w:t>(19–21)</w:t>
      </w:r>
      <w:r w:rsidR="00C22373">
        <w:rPr>
          <w:rFonts w:ascii="Times New Roman" w:eastAsia="Times New Roman" w:hAnsi="Times New Roman" w:cs="Times New Roman"/>
          <w:sz w:val="24"/>
          <w:szCs w:val="24"/>
          <w:lang w:eastAsia="en-GB"/>
        </w:rPr>
        <w:fldChar w:fldCharType="end"/>
      </w:r>
      <w:r w:rsidR="00AA7571" w:rsidRPr="00E36078">
        <w:rPr>
          <w:rFonts w:ascii="Times New Roman" w:eastAsia="Times New Roman" w:hAnsi="Times New Roman" w:cs="Times New Roman"/>
          <w:sz w:val="24"/>
          <w:szCs w:val="24"/>
          <w:lang w:eastAsia="en-GB"/>
        </w:rPr>
        <w:t xml:space="preserve">. </w:t>
      </w:r>
      <w:r w:rsidR="002476E0" w:rsidRPr="00E36078">
        <w:rPr>
          <w:rFonts w:ascii="Times New Roman" w:eastAsia="Times New Roman" w:hAnsi="Times New Roman" w:cs="Times New Roman"/>
          <w:sz w:val="24"/>
          <w:szCs w:val="24"/>
          <w:lang w:eastAsia="en-GB"/>
        </w:rPr>
        <w:t xml:space="preserve">Hence, </w:t>
      </w:r>
      <w:r w:rsidR="00AA7571" w:rsidRPr="00E36078">
        <w:rPr>
          <w:rFonts w:ascii="Times New Roman" w:eastAsia="Times New Roman" w:hAnsi="Times New Roman" w:cs="Times New Roman"/>
          <w:sz w:val="24"/>
          <w:szCs w:val="24"/>
          <w:lang w:eastAsia="en-GB"/>
        </w:rPr>
        <w:t xml:space="preserve">despite the large number of trials conducted to improve </w:t>
      </w:r>
      <w:r w:rsidR="00896DC1">
        <w:rPr>
          <w:rFonts w:ascii="Times New Roman" w:eastAsia="Times New Roman" w:hAnsi="Times New Roman" w:cs="Times New Roman"/>
          <w:sz w:val="24"/>
          <w:szCs w:val="24"/>
          <w:lang w:eastAsia="en-GB"/>
        </w:rPr>
        <w:t xml:space="preserve">discharge from hospitals </w:t>
      </w:r>
      <w:r w:rsidR="00AA7571" w:rsidRPr="00E36078">
        <w:rPr>
          <w:rFonts w:ascii="Times New Roman" w:eastAsia="Times New Roman" w:hAnsi="Times New Roman" w:cs="Times New Roman"/>
          <w:sz w:val="24"/>
          <w:szCs w:val="24"/>
          <w:lang w:eastAsia="en-GB"/>
        </w:rPr>
        <w:t>to the community, there</w:t>
      </w:r>
      <w:r w:rsidR="00F26CF5">
        <w:rPr>
          <w:rFonts w:ascii="Times New Roman" w:eastAsia="Times New Roman" w:hAnsi="Times New Roman" w:cs="Times New Roman"/>
          <w:sz w:val="24"/>
          <w:szCs w:val="24"/>
          <w:lang w:eastAsia="en-GB"/>
        </w:rPr>
        <w:t xml:space="preserve"> is</w:t>
      </w:r>
      <w:r w:rsidR="00AA7571" w:rsidRPr="00E36078">
        <w:rPr>
          <w:rFonts w:ascii="Times New Roman" w:eastAsia="Times New Roman" w:hAnsi="Times New Roman" w:cs="Times New Roman"/>
          <w:sz w:val="24"/>
          <w:szCs w:val="24"/>
          <w:lang w:eastAsia="en-GB"/>
        </w:rPr>
        <w:t xml:space="preserve"> no definitive evidence on </w:t>
      </w:r>
      <w:r w:rsidR="002F02A1" w:rsidRPr="00E36078">
        <w:rPr>
          <w:rFonts w:ascii="Times New Roman" w:eastAsia="Times New Roman" w:hAnsi="Times New Roman" w:cs="Times New Roman"/>
          <w:sz w:val="24"/>
          <w:szCs w:val="24"/>
          <w:lang w:eastAsia="en-GB"/>
        </w:rPr>
        <w:t xml:space="preserve">how </w:t>
      </w:r>
      <w:r w:rsidR="00A40EA7" w:rsidRPr="00E36078">
        <w:rPr>
          <w:rFonts w:ascii="Times New Roman" w:eastAsia="Times New Roman" w:hAnsi="Times New Roman" w:cs="Times New Roman"/>
          <w:sz w:val="24"/>
          <w:szCs w:val="24"/>
          <w:lang w:eastAsia="en-GB"/>
        </w:rPr>
        <w:t xml:space="preserve">intensive (in terms of </w:t>
      </w:r>
      <w:r w:rsidR="00F26CF5">
        <w:rPr>
          <w:rFonts w:ascii="Times New Roman" w:eastAsia="Times New Roman" w:hAnsi="Times New Roman" w:cs="Times New Roman"/>
          <w:sz w:val="24"/>
          <w:szCs w:val="24"/>
          <w:lang w:eastAsia="en-GB"/>
        </w:rPr>
        <w:t xml:space="preserve">the </w:t>
      </w:r>
      <w:r w:rsidR="00A40EA7" w:rsidRPr="00E36078">
        <w:rPr>
          <w:rFonts w:ascii="Times New Roman" w:eastAsia="Times New Roman" w:hAnsi="Times New Roman" w:cs="Times New Roman"/>
          <w:sz w:val="24"/>
          <w:szCs w:val="24"/>
          <w:lang w:eastAsia="en-GB"/>
        </w:rPr>
        <w:t xml:space="preserve">number of components and number of </w:t>
      </w:r>
      <w:r w:rsidR="00D10865" w:rsidRPr="00E36078">
        <w:rPr>
          <w:rFonts w:ascii="Times New Roman" w:eastAsia="Times New Roman" w:hAnsi="Times New Roman" w:cs="Times New Roman"/>
          <w:sz w:val="24"/>
          <w:szCs w:val="24"/>
          <w:lang w:eastAsia="en-GB"/>
        </w:rPr>
        <w:t xml:space="preserve">discharge stages) </w:t>
      </w:r>
      <w:r w:rsidR="000677C8">
        <w:rPr>
          <w:rFonts w:ascii="Times New Roman" w:eastAsia="Times New Roman" w:hAnsi="Times New Roman" w:cs="Times New Roman"/>
          <w:sz w:val="24"/>
          <w:szCs w:val="24"/>
          <w:lang w:eastAsia="en-GB"/>
        </w:rPr>
        <w:t>transitional care</w:t>
      </w:r>
      <w:r w:rsidR="00AA7571" w:rsidRPr="00E36078">
        <w:rPr>
          <w:rFonts w:ascii="Times New Roman" w:eastAsia="Times New Roman" w:hAnsi="Times New Roman" w:cs="Times New Roman"/>
          <w:sz w:val="24"/>
          <w:szCs w:val="24"/>
          <w:lang w:eastAsia="en-GB"/>
        </w:rPr>
        <w:t xml:space="preserve"> interventions </w:t>
      </w:r>
      <w:r w:rsidR="002F02A1" w:rsidRPr="00E36078">
        <w:rPr>
          <w:rFonts w:ascii="Times New Roman" w:eastAsia="Times New Roman" w:hAnsi="Times New Roman" w:cs="Times New Roman"/>
          <w:sz w:val="24"/>
          <w:szCs w:val="24"/>
          <w:lang w:eastAsia="en-GB"/>
        </w:rPr>
        <w:t xml:space="preserve">must be to </w:t>
      </w:r>
      <w:r w:rsidR="00AA7571" w:rsidRPr="00E36078">
        <w:rPr>
          <w:rFonts w:ascii="Times New Roman" w:eastAsia="Times New Roman" w:hAnsi="Times New Roman" w:cs="Times New Roman"/>
          <w:sz w:val="24"/>
          <w:szCs w:val="24"/>
          <w:lang w:eastAsia="en-GB"/>
        </w:rPr>
        <w:t xml:space="preserve">work best, </w:t>
      </w:r>
      <w:r w:rsidR="00DD7662">
        <w:rPr>
          <w:rFonts w:ascii="Times New Roman" w:eastAsia="Times New Roman" w:hAnsi="Times New Roman" w:cs="Times New Roman"/>
          <w:sz w:val="24"/>
          <w:szCs w:val="24"/>
          <w:lang w:eastAsia="en-GB"/>
        </w:rPr>
        <w:t xml:space="preserve">and </w:t>
      </w:r>
      <w:r w:rsidR="00AA7571" w:rsidRPr="00E36078">
        <w:rPr>
          <w:rFonts w:ascii="Times New Roman" w:eastAsia="Times New Roman" w:hAnsi="Times New Roman" w:cs="Times New Roman"/>
          <w:sz w:val="24"/>
          <w:szCs w:val="24"/>
          <w:lang w:eastAsia="en-GB"/>
        </w:rPr>
        <w:t xml:space="preserve">whether </w:t>
      </w:r>
      <w:r w:rsidR="002F02A1" w:rsidRPr="00E36078">
        <w:rPr>
          <w:rFonts w:ascii="Times New Roman" w:eastAsia="Times New Roman" w:hAnsi="Times New Roman" w:cs="Times New Roman"/>
          <w:sz w:val="24"/>
          <w:szCs w:val="24"/>
          <w:lang w:eastAsia="en-GB"/>
        </w:rPr>
        <w:t xml:space="preserve">different intervention </w:t>
      </w:r>
      <w:r w:rsidR="003A7874">
        <w:rPr>
          <w:rFonts w:ascii="Times New Roman" w:eastAsia="Times New Roman" w:hAnsi="Times New Roman" w:cs="Times New Roman"/>
          <w:sz w:val="24"/>
          <w:szCs w:val="24"/>
          <w:lang w:eastAsia="en-GB"/>
        </w:rPr>
        <w:t>complexity</w:t>
      </w:r>
      <w:r w:rsidR="00D10865" w:rsidRPr="00E36078">
        <w:rPr>
          <w:rFonts w:ascii="Times New Roman" w:eastAsia="Times New Roman" w:hAnsi="Times New Roman" w:cs="Times New Roman"/>
          <w:sz w:val="24"/>
          <w:szCs w:val="24"/>
          <w:lang w:eastAsia="en-GB"/>
        </w:rPr>
        <w:t xml:space="preserve"> </w:t>
      </w:r>
      <w:r w:rsidR="002F02A1" w:rsidRPr="00E36078">
        <w:rPr>
          <w:rFonts w:ascii="Times New Roman" w:eastAsia="Times New Roman" w:hAnsi="Times New Roman" w:cs="Times New Roman"/>
          <w:sz w:val="24"/>
          <w:szCs w:val="24"/>
          <w:lang w:eastAsia="en-GB"/>
        </w:rPr>
        <w:t xml:space="preserve">levels </w:t>
      </w:r>
      <w:r w:rsidR="00AA7571" w:rsidRPr="00E36078">
        <w:rPr>
          <w:rFonts w:ascii="Times New Roman" w:eastAsia="Times New Roman" w:hAnsi="Times New Roman" w:cs="Times New Roman"/>
          <w:sz w:val="24"/>
          <w:szCs w:val="24"/>
          <w:lang w:eastAsia="en-GB"/>
        </w:rPr>
        <w:t>are best for improving certa</w:t>
      </w:r>
      <w:r w:rsidR="00E51B27">
        <w:rPr>
          <w:rFonts w:ascii="Times New Roman" w:eastAsia="Times New Roman" w:hAnsi="Times New Roman" w:cs="Times New Roman"/>
          <w:sz w:val="24"/>
          <w:szCs w:val="24"/>
          <w:lang w:eastAsia="en-GB"/>
        </w:rPr>
        <w:t>in outcomes.</w:t>
      </w:r>
      <w:r w:rsidR="00C22373">
        <w:rPr>
          <w:rFonts w:ascii="Times New Roman" w:eastAsia="Times New Roman" w:hAnsi="Times New Roman" w:cs="Times New Roman"/>
          <w:sz w:val="24"/>
          <w:szCs w:val="24"/>
          <w:lang w:eastAsia="en-GB"/>
        </w:rPr>
        <w:t xml:space="preserve"> </w:t>
      </w:r>
    </w:p>
    <w:p w14:paraId="0199FAC5" w14:textId="77777777" w:rsidR="001D2937" w:rsidRPr="00E36078" w:rsidRDefault="001D2937">
      <w:pPr>
        <w:spacing w:after="0" w:line="480" w:lineRule="auto"/>
        <w:jc w:val="both"/>
        <w:rPr>
          <w:rFonts w:ascii="Times New Roman" w:hAnsi="Times New Roman" w:cs="Times New Roman"/>
          <w:spacing w:val="5"/>
          <w:sz w:val="24"/>
          <w:szCs w:val="24"/>
          <w:shd w:val="clear" w:color="auto" w:fill="FFFFFF"/>
        </w:rPr>
      </w:pPr>
    </w:p>
    <w:p w14:paraId="0B360C65" w14:textId="04C58C78" w:rsidR="00E929F9" w:rsidRPr="00E36078" w:rsidRDefault="004A5243">
      <w:pPr>
        <w:spacing w:after="0" w:line="480" w:lineRule="auto"/>
        <w:jc w:val="both"/>
        <w:rPr>
          <w:rFonts w:ascii="Times New Roman" w:eastAsia="Times New Roman" w:hAnsi="Times New Roman" w:cs="Times New Roman"/>
          <w:sz w:val="24"/>
          <w:szCs w:val="24"/>
          <w:lang w:eastAsia="en-GB"/>
        </w:rPr>
      </w:pPr>
      <w:r w:rsidRPr="00E36078">
        <w:rPr>
          <w:rFonts w:ascii="Times New Roman" w:hAnsi="Times New Roman" w:cs="Times New Roman"/>
          <w:spacing w:val="5"/>
          <w:sz w:val="24"/>
          <w:szCs w:val="24"/>
          <w:shd w:val="clear" w:color="auto" w:fill="FFFFFF"/>
        </w:rPr>
        <w:t>This</w:t>
      </w:r>
      <w:r w:rsidR="004601AD" w:rsidRPr="00E36078">
        <w:rPr>
          <w:rFonts w:ascii="Times New Roman" w:hAnsi="Times New Roman" w:cs="Times New Roman"/>
          <w:spacing w:val="5"/>
          <w:sz w:val="24"/>
          <w:szCs w:val="24"/>
          <w:shd w:val="clear" w:color="auto" w:fill="FFFFFF"/>
        </w:rPr>
        <w:t xml:space="preserve"> systematic review</w:t>
      </w:r>
      <w:r w:rsidR="00A21028">
        <w:rPr>
          <w:rFonts w:ascii="Times New Roman" w:hAnsi="Times New Roman" w:cs="Times New Roman"/>
          <w:spacing w:val="5"/>
          <w:sz w:val="24"/>
          <w:szCs w:val="24"/>
          <w:shd w:val="clear" w:color="auto" w:fill="FFFFFF"/>
        </w:rPr>
        <w:t xml:space="preserve"> </w:t>
      </w:r>
      <w:r w:rsidR="00817B42">
        <w:rPr>
          <w:rFonts w:ascii="Times New Roman" w:hAnsi="Times New Roman" w:cs="Times New Roman"/>
          <w:spacing w:val="5"/>
          <w:sz w:val="24"/>
          <w:szCs w:val="24"/>
          <w:shd w:val="clear" w:color="auto" w:fill="FFFFFF"/>
        </w:rPr>
        <w:t xml:space="preserve">and network meta-analysis </w:t>
      </w:r>
      <w:r w:rsidR="00817B42" w:rsidRPr="00E36078">
        <w:rPr>
          <w:rFonts w:ascii="Times New Roman" w:eastAsia="Times New Roman" w:hAnsi="Times New Roman" w:cs="Times New Roman"/>
          <w:sz w:val="24"/>
          <w:szCs w:val="24"/>
          <w:lang w:eastAsia="en-GB"/>
        </w:rPr>
        <w:fldChar w:fldCharType="begin" w:fldLock="1"/>
      </w:r>
      <w:r w:rsidR="00375C19">
        <w:rPr>
          <w:rFonts w:ascii="Times New Roman" w:eastAsia="Times New Roman" w:hAnsi="Times New Roman" w:cs="Times New Roman"/>
          <w:sz w:val="24"/>
          <w:szCs w:val="24"/>
          <w:lang w:eastAsia="en-GB"/>
        </w:rPr>
        <w:instrText>ADDIN CSL_CITATION {"citationItems":[{"id":"ITEM-1","itemData":{"DOI":"10.1186/1741-7015-9-79","ISSN":"17417015","abstract":"Network meta-analysis, in the context of a systematic review, is a meta-analysis in which multiple treatments (that is, three or more) are being compared using both direct comparisons of interventions within randomized controlled trials and indirect comparisons across trials based on a common comparator. To ensure validity of findings from network meta-analyses, the systematic review must be designed rigorously and conducted carefully. Aspects of designing and conducting a systematic review for network meta-analysis include defining the review question, specifying eligibility criteria, searching for and selecting studies, assessing risk of bias and quality of evidence, conducting a network meta-analysis, interpreting and reporting findings. This commentary summarizes the methodologic challenges and research opportunities for network meta-analysis relevant to each aspect of the systematic review process based on discussions at a network metaanalysis methodology meeting we hosted in May 2010 at the Johns Hopkins Bloomberg School of Public Health. Since this commentary reflects the discussion at that meeting, it is not intended to provide an overview of the field. © 2011 Li et al; licensee BioMed Central Ltd.","author":[{"dropping-particle":"","family":"Li","given":"Tianjing","non-dropping-particle":"","parse-names":false,"suffix":""},{"dropping-particle":"","family":"Puhan","given":"Milo A.","non-dropping-particle":"","parse-names":false,"suffix":""},{"dropping-particle":"","family":"Vedula","given":"Swaroop S.","non-dropping-particle":"","parse-names":false,"suffix":""},{"dropping-particle":"","family":"Singh","given":"Sonal","non-dropping-particle":"","parse-names":false,"suffix":""},{"dropping-particle":"","family":"Dickersin","given":"Kay","non-dropping-particle":"","parse-names":false,"suffix":""}],"container-title":"BMC Medicine","id":"ITEM-1","issued":{"date-parts":[["2011"]]},"title":"Network meta-analysis-highly attractive but more methodological research is needed","type":"article"},"uris":["http://www.mendeley.com/documents/?uuid=5aecac9d-8ec7-4914-9b52-e90ea04be9df"]}],"mendeley":{"formattedCitation":"(22)","plainTextFormattedCitation":"(22)","previouslyFormattedCitation":"(22)"},"properties":{"noteIndex":0},"schema":"https://github.com/citation-style-language/schema/raw/master/csl-citation.json"}</w:instrText>
      </w:r>
      <w:r w:rsidR="00817B42" w:rsidRPr="00E36078">
        <w:rPr>
          <w:rFonts w:ascii="Times New Roman" w:eastAsia="Times New Roman" w:hAnsi="Times New Roman" w:cs="Times New Roman"/>
          <w:sz w:val="24"/>
          <w:szCs w:val="24"/>
          <w:lang w:eastAsia="en-GB"/>
        </w:rPr>
        <w:fldChar w:fldCharType="separate"/>
      </w:r>
      <w:r w:rsidR="00375C19" w:rsidRPr="00375C19">
        <w:rPr>
          <w:rFonts w:ascii="Times New Roman" w:eastAsia="Times New Roman" w:hAnsi="Times New Roman" w:cs="Times New Roman"/>
          <w:noProof/>
          <w:sz w:val="24"/>
          <w:szCs w:val="24"/>
          <w:lang w:eastAsia="en-GB"/>
        </w:rPr>
        <w:t>(22)</w:t>
      </w:r>
      <w:r w:rsidR="00817B42" w:rsidRPr="00E36078">
        <w:rPr>
          <w:rFonts w:ascii="Times New Roman" w:eastAsia="Times New Roman" w:hAnsi="Times New Roman" w:cs="Times New Roman"/>
          <w:sz w:val="24"/>
          <w:szCs w:val="24"/>
          <w:lang w:eastAsia="en-GB"/>
        </w:rPr>
        <w:fldChar w:fldCharType="end"/>
      </w:r>
      <w:r w:rsidR="00817B42">
        <w:rPr>
          <w:rFonts w:ascii="Times New Roman" w:hAnsi="Times New Roman" w:cs="Times New Roman"/>
          <w:spacing w:val="5"/>
          <w:sz w:val="24"/>
          <w:szCs w:val="24"/>
          <w:shd w:val="clear" w:color="auto" w:fill="FFFFFF"/>
        </w:rPr>
        <w:t xml:space="preserve"> </w:t>
      </w:r>
      <w:r w:rsidR="004601AD" w:rsidRPr="00E36078">
        <w:rPr>
          <w:rFonts w:ascii="Times New Roman" w:hAnsi="Times New Roman" w:cs="Times New Roman"/>
          <w:spacing w:val="5"/>
          <w:sz w:val="24"/>
          <w:szCs w:val="24"/>
          <w:shd w:val="clear" w:color="auto" w:fill="FFFFFF"/>
        </w:rPr>
        <w:t>examine</w:t>
      </w:r>
      <w:r w:rsidR="00817B42">
        <w:rPr>
          <w:rFonts w:ascii="Times New Roman" w:hAnsi="Times New Roman" w:cs="Times New Roman"/>
          <w:spacing w:val="5"/>
          <w:sz w:val="24"/>
          <w:szCs w:val="24"/>
          <w:shd w:val="clear" w:color="auto" w:fill="FFFFFF"/>
        </w:rPr>
        <w:t>d</w:t>
      </w:r>
      <w:r w:rsidR="004601AD" w:rsidRPr="00E36078">
        <w:rPr>
          <w:rFonts w:ascii="Times New Roman" w:hAnsi="Times New Roman" w:cs="Times New Roman"/>
          <w:spacing w:val="5"/>
          <w:sz w:val="24"/>
          <w:szCs w:val="24"/>
          <w:shd w:val="clear" w:color="auto" w:fill="FFFFFF"/>
        </w:rPr>
        <w:t xml:space="preserve"> the comparative effectiveness and uptake of different </w:t>
      </w:r>
      <w:r w:rsidR="00817B42">
        <w:rPr>
          <w:rFonts w:ascii="Times New Roman" w:hAnsi="Times New Roman" w:cs="Times New Roman"/>
          <w:spacing w:val="5"/>
          <w:sz w:val="24"/>
          <w:szCs w:val="24"/>
          <w:shd w:val="clear" w:color="auto" w:fill="FFFFFF"/>
        </w:rPr>
        <w:t xml:space="preserve">intensities of </w:t>
      </w:r>
      <w:r w:rsidR="006D429B">
        <w:rPr>
          <w:rFonts w:ascii="Times New Roman" w:hAnsi="Times New Roman" w:cs="Times New Roman"/>
          <w:spacing w:val="5"/>
          <w:sz w:val="24"/>
          <w:szCs w:val="24"/>
          <w:shd w:val="clear" w:color="auto" w:fill="FFFFFF"/>
        </w:rPr>
        <w:t>transitional care</w:t>
      </w:r>
      <w:r w:rsidR="00817B42">
        <w:rPr>
          <w:rFonts w:ascii="Times New Roman" w:hAnsi="Times New Roman" w:cs="Times New Roman"/>
          <w:spacing w:val="5"/>
          <w:sz w:val="24"/>
          <w:szCs w:val="24"/>
          <w:shd w:val="clear" w:color="auto" w:fill="FFFFFF"/>
        </w:rPr>
        <w:t xml:space="preserve"> </w:t>
      </w:r>
      <w:r w:rsidR="004601AD" w:rsidRPr="00E36078">
        <w:rPr>
          <w:rFonts w:ascii="Times New Roman" w:hAnsi="Times New Roman" w:cs="Times New Roman"/>
          <w:spacing w:val="5"/>
          <w:sz w:val="24"/>
          <w:szCs w:val="24"/>
          <w:shd w:val="clear" w:color="auto" w:fill="FFFFFF"/>
        </w:rPr>
        <w:t>intervention</w:t>
      </w:r>
      <w:r w:rsidR="00817B42">
        <w:rPr>
          <w:rFonts w:ascii="Times New Roman" w:hAnsi="Times New Roman" w:cs="Times New Roman"/>
          <w:spacing w:val="5"/>
          <w:sz w:val="24"/>
          <w:szCs w:val="24"/>
          <w:shd w:val="clear" w:color="auto" w:fill="FFFFFF"/>
        </w:rPr>
        <w:t>s</w:t>
      </w:r>
      <w:r w:rsidR="004601AD" w:rsidRPr="00E36078">
        <w:rPr>
          <w:rFonts w:ascii="Times New Roman" w:hAnsi="Times New Roman" w:cs="Times New Roman"/>
          <w:spacing w:val="5"/>
          <w:sz w:val="24"/>
          <w:szCs w:val="24"/>
          <w:shd w:val="clear" w:color="auto" w:fill="FFFFFF"/>
        </w:rPr>
        <w:t xml:space="preserve"> </w:t>
      </w:r>
      <w:r w:rsidR="00817B42">
        <w:rPr>
          <w:rFonts w:ascii="Times New Roman" w:hAnsi="Times New Roman" w:cs="Times New Roman"/>
          <w:spacing w:val="5"/>
          <w:sz w:val="24"/>
          <w:szCs w:val="24"/>
          <w:shd w:val="clear" w:color="auto" w:fill="FFFFFF"/>
        </w:rPr>
        <w:t xml:space="preserve">in improving </w:t>
      </w:r>
      <w:r w:rsidR="002F02A1" w:rsidRPr="00E36078">
        <w:rPr>
          <w:rFonts w:ascii="Times New Roman" w:hAnsi="Times New Roman" w:cs="Times New Roman"/>
          <w:spacing w:val="5"/>
          <w:sz w:val="24"/>
          <w:szCs w:val="24"/>
          <w:shd w:val="clear" w:color="auto" w:fill="FFFFFF"/>
        </w:rPr>
        <w:t>health care utilisation</w:t>
      </w:r>
      <w:r w:rsidR="00817B42">
        <w:rPr>
          <w:rFonts w:ascii="Times New Roman" w:hAnsi="Times New Roman" w:cs="Times New Roman"/>
          <w:spacing w:val="5"/>
          <w:sz w:val="24"/>
          <w:szCs w:val="24"/>
          <w:shd w:val="clear" w:color="auto" w:fill="FFFFFF"/>
        </w:rPr>
        <w:t xml:space="preserve"> and</w:t>
      </w:r>
      <w:r w:rsidR="002F02A1" w:rsidRPr="00E36078">
        <w:rPr>
          <w:rFonts w:ascii="Times New Roman" w:hAnsi="Times New Roman" w:cs="Times New Roman"/>
          <w:spacing w:val="5"/>
          <w:sz w:val="24"/>
          <w:szCs w:val="24"/>
          <w:shd w:val="clear" w:color="auto" w:fill="FFFFFF"/>
        </w:rPr>
        <w:t xml:space="preserve"> patient outcomes </w:t>
      </w:r>
      <w:r w:rsidR="00817B42">
        <w:rPr>
          <w:rFonts w:ascii="Times New Roman" w:hAnsi="Times New Roman" w:cs="Times New Roman"/>
          <w:spacing w:val="5"/>
          <w:sz w:val="24"/>
          <w:szCs w:val="24"/>
          <w:shd w:val="clear" w:color="auto" w:fill="FFFFFF"/>
        </w:rPr>
        <w:t xml:space="preserve">in transition </w:t>
      </w:r>
      <w:r w:rsidR="004601AD" w:rsidRPr="00E36078">
        <w:rPr>
          <w:rFonts w:ascii="Times New Roman" w:hAnsi="Times New Roman" w:cs="Times New Roman"/>
          <w:spacing w:val="5"/>
          <w:sz w:val="24"/>
          <w:szCs w:val="24"/>
          <w:shd w:val="clear" w:color="auto" w:fill="FFFFFF"/>
        </w:rPr>
        <w:t xml:space="preserve">from </w:t>
      </w:r>
      <w:r w:rsidR="00410CE0">
        <w:rPr>
          <w:rFonts w:ascii="Times New Roman" w:hAnsi="Times New Roman" w:cs="Times New Roman"/>
          <w:spacing w:val="5"/>
          <w:sz w:val="24"/>
          <w:szCs w:val="24"/>
          <w:shd w:val="clear" w:color="auto" w:fill="FFFFFF"/>
        </w:rPr>
        <w:t>hospital</w:t>
      </w:r>
      <w:r w:rsidR="004601AD" w:rsidRPr="00E36078">
        <w:rPr>
          <w:rFonts w:ascii="Times New Roman" w:hAnsi="Times New Roman" w:cs="Times New Roman"/>
          <w:spacing w:val="5"/>
          <w:sz w:val="24"/>
          <w:szCs w:val="24"/>
          <w:shd w:val="clear" w:color="auto" w:fill="FFFFFF"/>
        </w:rPr>
        <w:t>s to the community</w:t>
      </w:r>
      <w:r w:rsidR="00817B42">
        <w:rPr>
          <w:rFonts w:ascii="Times New Roman" w:hAnsi="Times New Roman" w:cs="Times New Roman"/>
          <w:spacing w:val="5"/>
          <w:sz w:val="24"/>
          <w:szCs w:val="24"/>
          <w:shd w:val="clear" w:color="auto" w:fill="FFFFFF"/>
        </w:rPr>
        <w:t>.</w:t>
      </w:r>
      <w:r w:rsidR="001D2937" w:rsidRPr="00E36078">
        <w:rPr>
          <w:rFonts w:ascii="Times New Roman" w:eastAsia="Times New Roman" w:hAnsi="Times New Roman" w:cs="Times New Roman"/>
          <w:sz w:val="24"/>
          <w:szCs w:val="24"/>
          <w:lang w:eastAsia="en-GB"/>
        </w:rPr>
        <w:t xml:space="preserve"> </w:t>
      </w:r>
    </w:p>
    <w:p w14:paraId="33863458" w14:textId="77777777" w:rsidR="00E929F9" w:rsidRPr="00E36078" w:rsidRDefault="00E929F9">
      <w:pPr>
        <w:spacing w:after="0" w:line="480" w:lineRule="auto"/>
        <w:jc w:val="both"/>
        <w:rPr>
          <w:rFonts w:ascii="Times New Roman" w:eastAsia="Times New Roman" w:hAnsi="Times New Roman" w:cs="Times New Roman"/>
          <w:sz w:val="24"/>
          <w:szCs w:val="24"/>
          <w:lang w:eastAsia="en-GB"/>
        </w:rPr>
      </w:pPr>
    </w:p>
    <w:p w14:paraId="3E92D50B" w14:textId="77777777" w:rsidR="00E929F9" w:rsidRPr="00E36078" w:rsidRDefault="00E929F9">
      <w:pPr>
        <w:spacing w:after="0" w:line="480" w:lineRule="auto"/>
        <w:jc w:val="both"/>
        <w:rPr>
          <w:rFonts w:ascii="Times New Roman" w:eastAsia="Times New Roman" w:hAnsi="Times New Roman" w:cs="Times New Roman"/>
          <w:b/>
          <w:sz w:val="24"/>
          <w:szCs w:val="24"/>
          <w:lang w:eastAsia="en-GB"/>
        </w:rPr>
      </w:pPr>
      <w:r w:rsidRPr="00E36078">
        <w:rPr>
          <w:rFonts w:ascii="Times New Roman" w:eastAsia="Times New Roman" w:hAnsi="Times New Roman" w:cs="Times New Roman"/>
          <w:b/>
          <w:sz w:val="24"/>
          <w:szCs w:val="24"/>
          <w:lang w:eastAsia="en-GB"/>
        </w:rPr>
        <w:lastRenderedPageBreak/>
        <w:t xml:space="preserve">Methods </w:t>
      </w:r>
    </w:p>
    <w:p w14:paraId="2203EA9E" w14:textId="25445DAD" w:rsidR="00E929F9" w:rsidRPr="00E36078" w:rsidRDefault="00E929F9">
      <w:pPr>
        <w:spacing w:after="0" w:line="480" w:lineRule="auto"/>
        <w:jc w:val="both"/>
        <w:rPr>
          <w:rFonts w:ascii="Times New Roman" w:hAnsi="Times New Roman" w:cs="Times New Roman"/>
          <w:sz w:val="24"/>
          <w:szCs w:val="24"/>
        </w:rPr>
      </w:pPr>
      <w:r w:rsidRPr="00E36078">
        <w:rPr>
          <w:rFonts w:ascii="Times New Roman" w:hAnsi="Times New Roman" w:cs="Times New Roman"/>
          <w:sz w:val="24"/>
          <w:szCs w:val="24"/>
        </w:rPr>
        <w:t>Reporting is consistent with the PRISMA extension for NMAs statement (guideline for reporting systematic reviews comparing multiple treatments using direct and indirect evidence in network meta-analyses</w:t>
      </w:r>
      <w:r w:rsidR="002874B3">
        <w:rPr>
          <w:rFonts w:ascii="Times New Roman" w:hAnsi="Times New Roman" w:cs="Times New Roman"/>
          <w:sz w:val="24"/>
          <w:szCs w:val="24"/>
        </w:rPr>
        <w:t>; see also Appendix 1)</w:t>
      </w:r>
      <w:r w:rsidRPr="00E36078">
        <w:rPr>
          <w:rFonts w:ascii="Times New Roman" w:hAnsi="Times New Roman" w:cs="Times New Roman"/>
          <w:sz w:val="24"/>
          <w:szCs w:val="24"/>
        </w:rPr>
        <w:t xml:space="preserve"> </w:t>
      </w:r>
      <w:r w:rsidRPr="00E36078">
        <w:rPr>
          <w:rFonts w:ascii="Times New Roman" w:hAnsi="Times New Roman" w:cs="Times New Roman"/>
          <w:sz w:val="24"/>
          <w:szCs w:val="24"/>
        </w:rPr>
        <w:fldChar w:fldCharType="begin" w:fldLock="1"/>
      </w:r>
      <w:r w:rsidR="00375C19">
        <w:rPr>
          <w:rFonts w:ascii="Times New Roman" w:hAnsi="Times New Roman" w:cs="Times New Roman"/>
          <w:sz w:val="24"/>
          <w:szCs w:val="24"/>
        </w:rPr>
        <w:instrText>ADDIN CSL_CITATION {"citationItems":[{"id":"ITEM-1","itemData":{"DOI":"10.7326/M14-2385","ISSN":"15393704","abstract":"The PRISMA statement is a reporting guideline designed to improve the completeness of reporting of systematic reviews and meta-analyses. Authors have used this guideline worldwide to prepare their reviews for publication. In the past, these reports typically compared 2 treatment alternatives. With the evolution of systematic reviews that compare multiple treatments, some of them only indirectly, authors face novel challenges for conducting and reporting their reviews. This extension of the PRISMA (Preferred Reporting Items for Systematic Reviews and Metaanalyses) statement was developed specifically to improve the reporting of systematic reviews incorporating network meta-analyses. A group of experts participated in a systematic review, Delphi survey, and face-To-face discussion and consensus meeting to establish new checklist items for this extension statement. Current PRISMA items were also clarified. A modified, 32-item PRISMA extension checklist was developed to address what the group considered to be immediately relevant to the reporting of network meta-analyses. This document presents the extension and provides examples of good reporting, as well as elaborations regarding the rationale for new checklist items and the modification of previously existing items from the PRISMA statement. It also highlights educational information related to key considerations in the practice of network meta-analysis. The target audience includes authors and readers of network meta-analyses, as well as journal editors and peer reviewers.","author":[{"dropping-particle":"","family":"Hutton","given":"Bria","non-dropping-particle":"","parse-names":false,"suffix":""},{"dropping-particle":"","family":"Salanti","given":"Georgi","non-dropping-particle":"","parse-names":false,"suffix":""},{"dropping-particle":"","family":"Caldwell","given":"Deborah M.","non-dropping-particle":"","parse-names":false,"suffix":""},{"dropping-particle":"","family":"Chaimani","given":"Ann","non-dropping-particle":"","parse-names":false,"suffix":""},{"dropping-particle":"","family":"Schmid","given":"Christopher H.","non-dropping-particle":"","parse-names":false,"suffix":""},{"dropping-particle":"","family":"Cameron","given":"Chri","non-dropping-particle":"","parse-names":false,"suffix":""},{"dropping-particle":"","family":"Ioannidis","given":"John P.A.","non-dropping-particle":"","parse-names":false,"suffix":""},{"dropping-particle":"","family":"Straus","given":"Sharo","non-dropping-particle":"","parse-names":false,"suffix":""},{"dropping-particle":"","family":"Thorlund","given":"Kristia","non-dropping-particle":"","parse-names":false,"suffix":""},{"dropping-particle":"","family":"Jansen","given":"Jeroen P.","non-dropping-particle":"","parse-names":false,"suffix":""},{"dropping-particle":"","family":"Mulrow","given":"Cynthi","non-dropping-particle":"","parse-names":false,"suffix":""},{"dropping-particle":"","family":"Catala-Lopez","given":"Ferra","non-dropping-particle":"","parse-names":false,"suffix":""},{"dropping-particle":"","family":"Gotzsche","given":"Peter C.","non-dropping-particle":"","parse-names":false,"suffix":""},{"dropping-particle":"","family":"Dickersin","given":"Ka","non-dropping-particle":"","parse-names":false,"suffix":""},{"dropping-particle":"","family":"Boutron","given":"Isabell","non-dropping-particle":"","parse-names":false,"suffix":""},{"dropping-particle":"","family":"Altman","given":"Douglas G.","non-dropping-particle":"","parse-names":false,"suffix":""},{"dropping-particle":"","family":"Moher","given":"Davi","non-dropping-particle":"","parse-names":false,"suffix":""}],"container-title":"Annals of Internal Medicine","id":"ITEM-1","issue":"11","issued":{"date-parts":[["2015","6","2"]]},"page":"777-784","publisher":"American College of Physicians","title":"The PRISMA extension statement for reporting of systematic reviews incorporating network meta-analyses of health care interventions: Checklist and explanations","type":"article-journal","volume":"162"},"uris":["http://www.mendeley.com/documents/?uuid=d3c3aaa3-132d-3bfe-9b31-22e94fd93bf5"]}],"mendeley":{"formattedCitation":"(23)","plainTextFormattedCitation":"(23)","previouslyFormattedCitation":"(23)"},"properties":{"noteIndex":0},"schema":"https://github.com/citation-style-language/schema/raw/master/csl-citation.json"}</w:instrText>
      </w:r>
      <w:r w:rsidRPr="00E36078">
        <w:rPr>
          <w:rFonts w:ascii="Times New Roman" w:hAnsi="Times New Roman" w:cs="Times New Roman"/>
          <w:sz w:val="24"/>
          <w:szCs w:val="24"/>
        </w:rPr>
        <w:fldChar w:fldCharType="separate"/>
      </w:r>
      <w:r w:rsidR="00375C19" w:rsidRPr="00375C19">
        <w:rPr>
          <w:rFonts w:ascii="Times New Roman" w:hAnsi="Times New Roman" w:cs="Times New Roman"/>
          <w:noProof/>
          <w:sz w:val="24"/>
          <w:szCs w:val="24"/>
        </w:rPr>
        <w:t>(23)</w:t>
      </w:r>
      <w:r w:rsidRPr="00E36078">
        <w:rPr>
          <w:rFonts w:ascii="Times New Roman" w:hAnsi="Times New Roman" w:cs="Times New Roman"/>
          <w:sz w:val="24"/>
          <w:szCs w:val="24"/>
        </w:rPr>
        <w:fldChar w:fldCharType="end"/>
      </w:r>
      <w:r w:rsidRPr="00E36078">
        <w:rPr>
          <w:rFonts w:ascii="Times New Roman" w:hAnsi="Times New Roman" w:cs="Times New Roman"/>
          <w:sz w:val="24"/>
          <w:szCs w:val="24"/>
        </w:rPr>
        <w:t xml:space="preserve">. The review protocol is registered on PROSPERO </w:t>
      </w:r>
      <w:r w:rsidR="00636442">
        <w:rPr>
          <w:rFonts w:ascii="Times New Roman" w:hAnsi="Times New Roman" w:cs="Times New Roman"/>
          <w:sz w:val="24"/>
          <w:szCs w:val="24"/>
        </w:rPr>
        <w:t>CRD42020166169</w:t>
      </w:r>
      <w:r w:rsidRPr="00E36078">
        <w:rPr>
          <w:rFonts w:ascii="Times New Roman" w:hAnsi="Times New Roman" w:cs="Times New Roman"/>
          <w:sz w:val="24"/>
          <w:szCs w:val="24"/>
        </w:rPr>
        <w:t xml:space="preserve">. </w:t>
      </w:r>
    </w:p>
    <w:p w14:paraId="2873FED9" w14:textId="35AA13BE" w:rsidR="002D5DF2" w:rsidRPr="00E36078" w:rsidRDefault="002D5DF2">
      <w:pPr>
        <w:spacing w:after="0" w:line="480" w:lineRule="auto"/>
        <w:jc w:val="both"/>
        <w:rPr>
          <w:rFonts w:ascii="Times New Roman" w:hAnsi="Times New Roman" w:cs="Times New Roman"/>
          <w:sz w:val="24"/>
          <w:szCs w:val="24"/>
        </w:rPr>
      </w:pPr>
    </w:p>
    <w:p w14:paraId="5AABA2AE" w14:textId="77777777" w:rsidR="00905705" w:rsidRPr="001F6382" w:rsidRDefault="00905705">
      <w:pPr>
        <w:spacing w:after="0" w:line="480" w:lineRule="auto"/>
        <w:jc w:val="both"/>
        <w:rPr>
          <w:rFonts w:ascii="Times New Roman" w:hAnsi="Times New Roman" w:cs="Times New Roman"/>
          <w:b/>
          <w:sz w:val="24"/>
          <w:szCs w:val="24"/>
        </w:rPr>
      </w:pPr>
      <w:r w:rsidRPr="001F6382">
        <w:rPr>
          <w:rFonts w:ascii="Times New Roman" w:hAnsi="Times New Roman" w:cs="Times New Roman"/>
          <w:b/>
          <w:sz w:val="24"/>
          <w:szCs w:val="24"/>
        </w:rPr>
        <w:t>Search Methods</w:t>
      </w:r>
    </w:p>
    <w:p w14:paraId="58C43AC3" w14:textId="4ACA6E1E" w:rsidR="00905705" w:rsidRPr="001435B9" w:rsidRDefault="00905705">
      <w:pPr>
        <w:spacing w:after="0" w:line="480" w:lineRule="auto"/>
        <w:jc w:val="both"/>
        <w:rPr>
          <w:rFonts w:ascii="Times New Roman" w:hAnsi="Times New Roman" w:cs="Times New Roman"/>
          <w:sz w:val="24"/>
          <w:szCs w:val="24"/>
        </w:rPr>
      </w:pPr>
      <w:r w:rsidRPr="001435B9">
        <w:rPr>
          <w:rFonts w:ascii="Times New Roman" w:hAnsi="Times New Roman" w:cs="Times New Roman"/>
          <w:sz w:val="24"/>
          <w:szCs w:val="24"/>
        </w:rPr>
        <w:t xml:space="preserve">Searches were performed in the Cochrane Central Register of Controlled Trials, </w:t>
      </w:r>
      <w:r w:rsidR="00DD7662">
        <w:rPr>
          <w:rFonts w:ascii="Times New Roman" w:hAnsi="Times New Roman" w:cs="Times New Roman"/>
          <w:sz w:val="24"/>
          <w:szCs w:val="24"/>
        </w:rPr>
        <w:t>C</w:t>
      </w:r>
      <w:r w:rsidR="00BF3E5B">
        <w:rPr>
          <w:rFonts w:ascii="Times New Roman" w:hAnsi="Times New Roman" w:cs="Times New Roman"/>
          <w:sz w:val="24"/>
          <w:szCs w:val="24"/>
        </w:rPr>
        <w:t>INAHL</w:t>
      </w:r>
      <w:r w:rsidR="00DD7662">
        <w:rPr>
          <w:rFonts w:ascii="Times New Roman" w:hAnsi="Times New Roman" w:cs="Times New Roman"/>
          <w:sz w:val="24"/>
          <w:szCs w:val="24"/>
        </w:rPr>
        <w:t xml:space="preserve">, </w:t>
      </w:r>
      <w:r w:rsidRPr="001435B9">
        <w:rPr>
          <w:rFonts w:ascii="Times New Roman" w:hAnsi="Times New Roman" w:cs="Times New Roman"/>
          <w:sz w:val="24"/>
          <w:szCs w:val="24"/>
        </w:rPr>
        <w:t xml:space="preserve">Embase, MEDLINE, and PsycINFO) from inception until </w:t>
      </w:r>
      <w:r w:rsidR="00476FFE">
        <w:rPr>
          <w:rFonts w:ascii="Times New Roman" w:hAnsi="Times New Roman" w:cs="Times New Roman"/>
          <w:sz w:val="24"/>
          <w:szCs w:val="24"/>
        </w:rPr>
        <w:t>August 2022</w:t>
      </w:r>
      <w:r w:rsidRPr="001435B9">
        <w:rPr>
          <w:rFonts w:ascii="Times New Roman" w:hAnsi="Times New Roman" w:cs="Times New Roman"/>
          <w:sz w:val="24"/>
          <w:szCs w:val="24"/>
        </w:rPr>
        <w:t xml:space="preserve"> with </w:t>
      </w:r>
      <w:r w:rsidRPr="00AA6EAB">
        <w:rPr>
          <w:rFonts w:ascii="Times New Roman" w:hAnsi="Times New Roman" w:cs="Times New Roman"/>
          <w:color w:val="000000" w:themeColor="text1"/>
          <w:sz w:val="24"/>
          <w:szCs w:val="24"/>
        </w:rPr>
        <w:t xml:space="preserve">no language restriction. We used combinations of Medical Subject Headings terms and text words </w:t>
      </w:r>
      <w:r w:rsidRPr="001435B9">
        <w:rPr>
          <w:rFonts w:ascii="Times New Roman" w:hAnsi="Times New Roman" w:cs="Times New Roman"/>
          <w:sz w:val="24"/>
          <w:szCs w:val="24"/>
        </w:rPr>
        <w:t xml:space="preserve">in “discharge”, “intervention”, “readmission”, “continuity of patient care”. The full search strategy for each database is available in </w:t>
      </w:r>
      <w:r w:rsidR="002874B3">
        <w:rPr>
          <w:rFonts w:ascii="Times New Roman" w:hAnsi="Times New Roman" w:cs="Times New Roman"/>
          <w:sz w:val="24"/>
          <w:szCs w:val="24"/>
        </w:rPr>
        <w:t>Appendix</w:t>
      </w:r>
      <w:r w:rsidRPr="001435B9">
        <w:rPr>
          <w:rFonts w:ascii="Times New Roman" w:hAnsi="Times New Roman" w:cs="Times New Roman"/>
          <w:sz w:val="24"/>
          <w:szCs w:val="24"/>
        </w:rPr>
        <w:t xml:space="preserve"> </w:t>
      </w:r>
      <w:r w:rsidR="002874B3">
        <w:rPr>
          <w:rFonts w:ascii="Times New Roman" w:hAnsi="Times New Roman" w:cs="Times New Roman"/>
          <w:sz w:val="24"/>
          <w:szCs w:val="24"/>
        </w:rPr>
        <w:t>2</w:t>
      </w:r>
      <w:r w:rsidRPr="001435B9">
        <w:rPr>
          <w:rFonts w:ascii="Times New Roman" w:hAnsi="Times New Roman" w:cs="Times New Roman"/>
          <w:sz w:val="24"/>
          <w:szCs w:val="24"/>
        </w:rPr>
        <w:t xml:space="preserve">. The search strategy was </w:t>
      </w:r>
      <w:r w:rsidR="00794521">
        <w:rPr>
          <w:rFonts w:ascii="Times New Roman" w:hAnsi="Times New Roman" w:cs="Times New Roman"/>
          <w:sz w:val="24"/>
          <w:szCs w:val="24"/>
        </w:rPr>
        <w:t>adapted</w:t>
      </w:r>
      <w:r w:rsidRPr="001435B9">
        <w:rPr>
          <w:rFonts w:ascii="Times New Roman" w:hAnsi="Times New Roman" w:cs="Times New Roman"/>
          <w:sz w:val="24"/>
          <w:szCs w:val="24"/>
        </w:rPr>
        <w:t xml:space="preserve"> from a Cochrane ‘discharge planning from hospital’ review </w:t>
      </w:r>
      <w:r w:rsidRPr="001435B9">
        <w:rPr>
          <w:rFonts w:ascii="Times New Roman" w:hAnsi="Times New Roman" w:cs="Times New Roman"/>
          <w:sz w:val="24"/>
          <w:szCs w:val="24"/>
        </w:rPr>
        <w:fldChar w:fldCharType="begin" w:fldLock="1"/>
      </w:r>
      <w:r w:rsidR="00375C19">
        <w:rPr>
          <w:rFonts w:ascii="Times New Roman" w:hAnsi="Times New Roman" w:cs="Times New Roman"/>
          <w:sz w:val="24"/>
          <w:szCs w:val="24"/>
        </w:rPr>
        <w:instrText>ADDIN CSL_CITATION {"citationItems":[{"id":"ITEM-1","itemData":{"DOI":"10.1002/14651858.CD000313.pub5","ISSN":"13616137","PMID":"26816297","abstract":"Background: Discharge planning is a routine feature of health systems in many countries. The aim of discharge planning is to reduce hospital length of stay and unplanned readmission to hospital, and to improve the co-ordination of services following discharge from hospital.This is the third update of the original review. Objectives: To assess the effectiveness of planning the discharge of individual patients moving from hospital. Search methods: We updated the review using the Cochrane Central Register of Controlled Trials (CENTRAL) (2015, Issue 9), MEDLINE, EMBASE, CINAHL, the Social Science Citation Index (last searched in October 2015), and the US National Institutes of Health trial register (ClinicalTrials.gov). Selection criteria: Randomised controlled trials (RCTs) that compared an individualised discharge plan with routine discharge care that was not tailored to individual participants. Participants were hospital inpatients. Data collection and analysis: Two authors independently undertook data analysis and quality assessment using a pre-designed data extraction sheet. We grouped studies according to patient groups (elderly medical patients, patients recovering from surgery, and those with a mix of conditions) and by outcome. We performed our statistical analysis according to the intention-to-treat principle, calculating risk ratios (RRs) for dichotomous outcomes and mean differences (MDs) for continuous data using fixed-effect meta-analysis. When combining outcome data was not possible because of differences in the reporting of outcomes, we summarised the reported data in the text. Main results: We included 30 trials (11,964 participants), including six identified in this update. Twenty-one trials recruited older participants with a medical condition, five recruited participants with a mix of medical and surgical conditions, one recruited participants from a psychiatric hospital, one from both a psychiatric hospital and from a general hospital, and two trials recruited participants admitted to hospital following a fall. Hospital length of stay and readmissions to hospital were reduced for participants admitted to hospital with a medical diagnosis and who were allocated to discharge planning (length of stay MD - 0.73, 95% CI - 1.33 to - 0.12, 12 trials, moderate certainty evidence; readmission rates RR 0.87, 95% CI 0.79 to 0.97, 15 trials, moderate certainty evidence). It is uncertain whether discharge planning reduces readmission rates for patie…","author":[{"dropping-particle":"","family":"Gonçalves-Bradley","given":"Daniela C.","non-dropping-particle":"","parse-names":false,"suffix":""},{"dropping-particle":"","family":"Lannin","given":"Natasha A.","non-dropping-particle":"","parse-names":false,"suffix":""},{"dropping-particle":"","family":"Clemson","given":"Lindy M.","non-dropping-particle":"","parse-names":false,"suffix":""},{"dropping-particle":"","family":"Cameron","given":"Ian D.","non-dropping-particle":"","parse-names":false,"suffix":""},{"dropping-particle":"","family":"Shepperd","given":"Sasha","non-dropping-particle":"","parse-names":false,"suffix":""}],"container-title":"Cochrane Database of Systematic Reviews","id":"ITEM-1","issued":{"date-parts":[["2016"]]},"title":"Discharge planning from hospital","type":"article"},"uris":["http://www.mendeley.com/documents/?uuid=553dfe66-ec03-4b94-9eea-997e22cb2045"]}],"mendeley":{"formattedCitation":"(19)","plainTextFormattedCitation":"(19)","previouslyFormattedCitation":"(19)"},"properties":{"noteIndex":0},"schema":"https://github.com/citation-style-language/schema/raw/master/csl-citation.json"}</w:instrText>
      </w:r>
      <w:r w:rsidRPr="001435B9">
        <w:rPr>
          <w:rFonts w:ascii="Times New Roman" w:hAnsi="Times New Roman" w:cs="Times New Roman"/>
          <w:sz w:val="24"/>
          <w:szCs w:val="24"/>
        </w:rPr>
        <w:fldChar w:fldCharType="separate"/>
      </w:r>
      <w:r w:rsidR="00375C19" w:rsidRPr="00375C19">
        <w:rPr>
          <w:rFonts w:ascii="Times New Roman" w:hAnsi="Times New Roman" w:cs="Times New Roman"/>
          <w:noProof/>
          <w:sz w:val="24"/>
          <w:szCs w:val="24"/>
        </w:rPr>
        <w:t>(19)</w:t>
      </w:r>
      <w:r w:rsidRPr="001435B9">
        <w:rPr>
          <w:rFonts w:ascii="Times New Roman" w:hAnsi="Times New Roman" w:cs="Times New Roman"/>
          <w:sz w:val="24"/>
          <w:szCs w:val="24"/>
        </w:rPr>
        <w:fldChar w:fldCharType="end"/>
      </w:r>
      <w:r w:rsidR="00B57AA6" w:rsidRPr="001435B9">
        <w:rPr>
          <w:rFonts w:ascii="Times New Roman" w:hAnsi="Times New Roman" w:cs="Times New Roman"/>
          <w:sz w:val="24"/>
          <w:szCs w:val="24"/>
        </w:rPr>
        <w:t xml:space="preserve"> and the reference lists of two relevant reviews were screened </w:t>
      </w:r>
      <w:r w:rsidR="004F3792" w:rsidRPr="001435B9">
        <w:rPr>
          <w:rFonts w:ascii="Times New Roman" w:hAnsi="Times New Roman" w:cs="Times New Roman"/>
          <w:sz w:val="24"/>
          <w:szCs w:val="24"/>
        </w:rPr>
        <w:fldChar w:fldCharType="begin" w:fldLock="1"/>
      </w:r>
      <w:r w:rsidR="00375C19">
        <w:rPr>
          <w:rFonts w:ascii="Times New Roman" w:hAnsi="Times New Roman" w:cs="Times New Roman"/>
          <w:sz w:val="24"/>
          <w:szCs w:val="24"/>
        </w:rPr>
        <w:instrText>ADDIN CSL_CITATION {"citationItems":[{"id":"ITEM-1","itemData":{"DOI":"10.1002/14651858.CD000313.pub5","ISSN":"13616137","PMID":"26816297","abstract":"Background: Discharge planning is a routine feature of health systems in many countries. The aim of discharge planning is to reduce hospital length of stay and unplanned readmission to hospital, and to improve the co-ordination of services following discharge from hospital.This is the third update of the original review. Objectives: To assess the effectiveness of planning the discharge of individual patients moving from hospital. Search methods: We updated the review using the Cochrane Central Register of Controlled Trials (CENTRAL) (2015, Issue 9), MEDLINE, EMBASE, CINAHL, the Social Science Citation Index (last searched in October 2015), and the US National Institutes of Health trial register (ClinicalTrials.gov). Selection criteria: Randomised controlled trials (RCTs) that compared an individualised discharge plan with routine discharge care that was not tailored to individual participants. Participants were hospital inpatients. Data collection and analysis: Two authors independently undertook data analysis and quality assessment using a pre-designed data extraction sheet. We grouped studies according to patient groups (elderly medical patients, patients recovering from surgery, and those with a mix of conditions) and by outcome. We performed our statistical analysis according to the intention-to-treat principle, calculating risk ratios (RRs) for dichotomous outcomes and mean differences (MDs) for continuous data using fixed-effect meta-analysis. When combining outcome data was not possible because of differences in the reporting of outcomes, we summarised the reported data in the text. Main results: We included 30 trials (11,964 participants), including six identified in this update. Twenty-one trials recruited older participants with a medical condition, five recruited participants with a mix of medical and surgical conditions, one recruited participants from a psychiatric hospital, one from both a psychiatric hospital and from a general hospital, and two trials recruited participants admitted to hospital following a fall. Hospital length of stay and readmissions to hospital were reduced for participants admitted to hospital with a medical diagnosis and who were allocated to discharge planning (length of stay MD - 0.73, 95% CI - 1.33 to - 0.12, 12 trials, moderate certainty evidence; readmission rates RR 0.87, 95% CI 0.79 to 0.97, 15 trials, moderate certainty evidence). It is uncertain whether discharge planning reduces readmission rates for patie…","author":[{"dropping-particle":"","family":"Gonçalves-Bradley","given":"Daniela C.","non-dropping-particle":"","parse-names":false,"suffix":""},{"dropping-particle":"","family":"Lannin","given":"Natasha A.","non-dropping-particle":"","parse-names":false,"suffix":""},{"dropping-particle":"","family":"Clemson","given":"Lindy M.","non-dropping-particle":"","parse-names":false,"suffix":""},{"dropping-particle":"","family":"Cameron","given":"Ian D.","non-dropping-particle":"","parse-names":false,"suffix":""},{"dropping-particle":"","family":"Shepperd","given":"Sasha","non-dropping-particle":"","parse-names":false,"suffix":""}],"container-title":"Cochrane Database of Systematic Reviews","id":"ITEM-1","issued":{"date-parts":[["2016"]]},"title":"Discharge planning from hospital","type":"article"},"uris":["http://www.mendeley.com/documents/?uuid=553dfe66-ec03-4b94-9eea-997e22cb2045"]},{"id":"ITEM-2","itemData":{"DOI":"10.3390/IJERPH16142457","ISSN":"1660-4601","PMID":"31295933","abstract":"Increasing pressure on limited healthcare resources has necessitated the development of measures promoting early discharge and avoiding inappropriate hospital (re)admission. This systematic review examines the evidence for interventions in acute hospitals including (i) hospital-patient discharge to home, community services or other settings, (ii) hospital discharge to another care setting, and (iii) reduction or prevention of inappropriate hospital (re)admissions. Academic electronic databases were searched from 2005 to 2018. In total, ninety-four eligible papers were included. Interventions were categorized into: (1) pre-discharge exclusively delivered in the acute care hospital, (2) pre-and post-discharge delivered by acute care hospital, (3) post-discharge delivered at home and (4) delivered only in a post-acute facility. Mixed results were found regarding the effectiveness of many types of interventions. Interventions exclusively delivered in the acute hospital pre-discharge and those involving education were most common but their effectiveness was limited in avoiding (re)admission. Successful pre-and post-discharge interventions focused on multidisciplinary approaches. Post-discharge interventions exclusively delivered at home reduced hospital stay and contributed to patient satisfaction. Existing systematic reviews on tele-health and long-term care interventions suggest insufficient evidence for admission avoidance. The most effective interventions to avoid inappropriate re-admission to hospital and promote early discharge included integrated systems between hospital and the community care, multidisciplinary service provision, individualization of services, discharge planning initiated in hospital and specialist follow-up.","author":[{"dropping-particle":"","family":"Coffey","given":"Alice","non-dropping-particle":"","parse-names":false,"suffix":""},{"dropping-particle":"","family":"Leahy-Warren","given":"Patricia","non-dropping-particle":"","parse-names":false,"suffix":""},{"dropping-particle":"","family":"Savage","given":"Eileen","non-dropping-particle":"","parse-names":false,"suffix":""},{"dropping-particle":"","family":"Hegarty","given":"Josephine","non-dropping-particle":"","parse-names":false,"suffix":""},{"dropping-particle":"","family":"Cornally","given":"Nicola","non-dropping-particle":"","parse-names":false,"suffix":""},{"dropping-particle":"","family":"Day","given":"Mary Rose","non-dropping-particle":"","parse-names":false,"suffix":""},{"dropping-particle":"","family":"Sahm","given":"Laura","non-dropping-particle":"","parse-names":false,"suffix":""},{"dropping-particle":"","family":"O’connor","given":"Kieran","non-dropping-particle":"","parse-names":false,"suffix":""},{"dropping-particle":"","family":"O’doherty","given":"Jane","non-dropping-particle":"","parse-names":false,"suffix":""},{"dropping-particle":"","family":"Liew","given":"Aaron","non-dropping-particle":"","parse-names":false,"suffix":""},{"dropping-particle":"","family":"Sezgin","given":"Duygu","non-dropping-particle":"","parse-names":false,"suffix":""},{"dropping-particle":"","family":"O’caoimh","given":"Rónán","non-dropping-particle":"","parse-names":false,"suffix":""}],"container-title":"International journal of environmental research and public health","id":"ITEM-2","issue":"14","issued":{"date-parts":[["2019","7","2"]]},"publisher":"Int J Environ Res Public Health","title":"Interventions to Promote Early Discharge and Avoid Inappropriate Hospital (Re)Admission: A Systematic Review","type":"article-journal","volume":"16"},"uris":["http://www.mendeley.com/documents/?uuid=c8da1705-9db3-3f6d-a13b-880b33540d23"]}],"mendeley":{"formattedCitation":"(19,21)","plainTextFormattedCitation":"(19,21)","previouslyFormattedCitation":"(19,21)"},"properties":{"noteIndex":0},"schema":"https://github.com/citation-style-language/schema/raw/master/csl-citation.json"}</w:instrText>
      </w:r>
      <w:r w:rsidR="004F3792" w:rsidRPr="001435B9">
        <w:rPr>
          <w:rFonts w:ascii="Times New Roman" w:hAnsi="Times New Roman" w:cs="Times New Roman"/>
          <w:sz w:val="24"/>
          <w:szCs w:val="24"/>
        </w:rPr>
        <w:fldChar w:fldCharType="separate"/>
      </w:r>
      <w:r w:rsidR="00375C19" w:rsidRPr="00375C19">
        <w:rPr>
          <w:rFonts w:ascii="Times New Roman" w:hAnsi="Times New Roman" w:cs="Times New Roman"/>
          <w:noProof/>
          <w:sz w:val="24"/>
          <w:szCs w:val="24"/>
        </w:rPr>
        <w:t>(19,</w:t>
      </w:r>
      <w:r w:rsidR="00F17F73">
        <w:rPr>
          <w:rFonts w:ascii="Times New Roman" w:hAnsi="Times New Roman" w:cs="Times New Roman"/>
          <w:noProof/>
          <w:sz w:val="24"/>
          <w:szCs w:val="24"/>
        </w:rPr>
        <w:t xml:space="preserve"> </w:t>
      </w:r>
      <w:r w:rsidR="00375C19" w:rsidRPr="00375C19">
        <w:rPr>
          <w:rFonts w:ascii="Times New Roman" w:hAnsi="Times New Roman" w:cs="Times New Roman"/>
          <w:noProof/>
          <w:sz w:val="24"/>
          <w:szCs w:val="24"/>
        </w:rPr>
        <w:t>21)</w:t>
      </w:r>
      <w:r w:rsidR="004F3792" w:rsidRPr="001435B9">
        <w:rPr>
          <w:rFonts w:ascii="Times New Roman" w:hAnsi="Times New Roman" w:cs="Times New Roman"/>
          <w:sz w:val="24"/>
          <w:szCs w:val="24"/>
        </w:rPr>
        <w:fldChar w:fldCharType="end"/>
      </w:r>
      <w:r w:rsidR="004F3792" w:rsidRPr="001435B9">
        <w:rPr>
          <w:rFonts w:ascii="Times New Roman" w:hAnsi="Times New Roman" w:cs="Times New Roman"/>
          <w:sz w:val="24"/>
          <w:szCs w:val="24"/>
        </w:rPr>
        <w:t>.</w:t>
      </w:r>
      <w:r w:rsidRPr="001435B9">
        <w:rPr>
          <w:rFonts w:ascii="Times New Roman" w:hAnsi="Times New Roman" w:cs="Times New Roman"/>
          <w:sz w:val="24"/>
          <w:szCs w:val="24"/>
        </w:rPr>
        <w:t xml:space="preserve"> </w:t>
      </w:r>
    </w:p>
    <w:p w14:paraId="4AF51B15" w14:textId="381CD117" w:rsidR="00905705" w:rsidRPr="001435B9" w:rsidRDefault="00905705">
      <w:pPr>
        <w:spacing w:after="0" w:line="480" w:lineRule="auto"/>
        <w:jc w:val="both"/>
        <w:rPr>
          <w:rFonts w:ascii="Times New Roman" w:hAnsi="Times New Roman" w:cs="Times New Roman"/>
          <w:sz w:val="24"/>
          <w:szCs w:val="24"/>
        </w:rPr>
      </w:pPr>
    </w:p>
    <w:p w14:paraId="53027362" w14:textId="1708CA9F" w:rsidR="00905705" w:rsidRPr="000F03B4" w:rsidRDefault="00905705">
      <w:pPr>
        <w:spacing w:after="0" w:line="480" w:lineRule="auto"/>
        <w:jc w:val="both"/>
        <w:rPr>
          <w:rFonts w:ascii="Times New Roman" w:hAnsi="Times New Roman" w:cs="Times New Roman"/>
          <w:b/>
          <w:sz w:val="24"/>
          <w:szCs w:val="24"/>
        </w:rPr>
      </w:pPr>
      <w:r w:rsidRPr="000F03B4">
        <w:rPr>
          <w:rFonts w:ascii="Times New Roman" w:hAnsi="Times New Roman" w:cs="Times New Roman"/>
          <w:b/>
          <w:sz w:val="24"/>
          <w:szCs w:val="24"/>
        </w:rPr>
        <w:t>Eligibility Criteria</w:t>
      </w:r>
    </w:p>
    <w:p w14:paraId="587ADA84" w14:textId="6444F81B" w:rsidR="00905705" w:rsidRPr="000F03B4" w:rsidRDefault="00905705">
      <w:pPr>
        <w:spacing w:after="0" w:line="480" w:lineRule="auto"/>
        <w:jc w:val="both"/>
        <w:rPr>
          <w:rFonts w:ascii="Times New Roman" w:hAnsi="Times New Roman" w:cs="Times New Roman"/>
          <w:b/>
          <w:sz w:val="24"/>
          <w:szCs w:val="24"/>
        </w:rPr>
      </w:pPr>
      <w:r w:rsidRPr="000F03B4">
        <w:rPr>
          <w:rFonts w:ascii="Times New Roman" w:hAnsi="Times New Roman" w:cs="Times New Roman"/>
          <w:b/>
          <w:sz w:val="24"/>
          <w:szCs w:val="24"/>
        </w:rPr>
        <w:t>Population</w:t>
      </w:r>
    </w:p>
    <w:p w14:paraId="7EED99A8" w14:textId="77E3F8EF" w:rsidR="00905705" w:rsidRPr="000F03B4" w:rsidRDefault="00905705">
      <w:pPr>
        <w:spacing w:after="0" w:line="480" w:lineRule="auto"/>
        <w:jc w:val="both"/>
        <w:rPr>
          <w:rFonts w:ascii="Times New Roman" w:hAnsi="Times New Roman" w:cs="Times New Roman"/>
          <w:b/>
          <w:sz w:val="24"/>
          <w:szCs w:val="24"/>
        </w:rPr>
      </w:pPr>
      <w:r w:rsidRPr="000F03B4">
        <w:rPr>
          <w:rFonts w:ascii="Times New Roman" w:hAnsi="Times New Roman" w:cs="Times New Roman"/>
          <w:sz w:val="24"/>
          <w:szCs w:val="24"/>
        </w:rPr>
        <w:t>All patients in hospital (acute, rehabilitation or community) irrespective of age, gender</w:t>
      </w:r>
      <w:r w:rsidR="0025420C">
        <w:rPr>
          <w:rFonts w:ascii="Times New Roman" w:hAnsi="Times New Roman" w:cs="Times New Roman"/>
          <w:sz w:val="24"/>
          <w:szCs w:val="24"/>
        </w:rPr>
        <w:t>,</w:t>
      </w:r>
      <w:r w:rsidRPr="000F03B4">
        <w:rPr>
          <w:rFonts w:ascii="Times New Roman" w:hAnsi="Times New Roman" w:cs="Times New Roman"/>
          <w:sz w:val="24"/>
          <w:szCs w:val="24"/>
        </w:rPr>
        <w:t xml:space="preserve"> or condition.</w:t>
      </w:r>
    </w:p>
    <w:p w14:paraId="1BAA4921" w14:textId="2B83EB7B" w:rsidR="002D5DF2" w:rsidRPr="000F03B4" w:rsidRDefault="00905705">
      <w:pPr>
        <w:spacing w:after="0" w:line="480" w:lineRule="auto"/>
        <w:jc w:val="both"/>
        <w:rPr>
          <w:rFonts w:ascii="Times New Roman" w:hAnsi="Times New Roman" w:cs="Times New Roman"/>
          <w:b/>
          <w:sz w:val="24"/>
          <w:szCs w:val="24"/>
        </w:rPr>
      </w:pPr>
      <w:r w:rsidRPr="000F03B4">
        <w:rPr>
          <w:rFonts w:ascii="Times New Roman" w:hAnsi="Times New Roman" w:cs="Times New Roman"/>
          <w:b/>
          <w:sz w:val="24"/>
          <w:szCs w:val="24"/>
        </w:rPr>
        <w:t>Intervention</w:t>
      </w:r>
    </w:p>
    <w:p w14:paraId="6373B5AA" w14:textId="29D7D1CC" w:rsidR="00905705" w:rsidRPr="00DE1F2C" w:rsidRDefault="00905705">
      <w:pPr>
        <w:spacing w:after="0" w:line="480" w:lineRule="auto"/>
        <w:jc w:val="both"/>
        <w:rPr>
          <w:rFonts w:ascii="Times New Roman" w:hAnsi="Times New Roman" w:cs="Times New Roman"/>
          <w:sz w:val="24"/>
          <w:szCs w:val="24"/>
        </w:rPr>
      </w:pPr>
      <w:r w:rsidRPr="000F03B4">
        <w:rPr>
          <w:rFonts w:ascii="Times New Roman" w:hAnsi="Times New Roman" w:cs="Times New Roman"/>
          <w:sz w:val="24"/>
          <w:szCs w:val="24"/>
        </w:rPr>
        <w:t>Randomi</w:t>
      </w:r>
      <w:r w:rsidR="008E54B4">
        <w:rPr>
          <w:rFonts w:ascii="Times New Roman" w:hAnsi="Times New Roman" w:cs="Times New Roman"/>
          <w:sz w:val="24"/>
          <w:szCs w:val="24"/>
        </w:rPr>
        <w:t>s</w:t>
      </w:r>
      <w:r w:rsidRPr="000F03B4">
        <w:rPr>
          <w:rFonts w:ascii="Times New Roman" w:hAnsi="Times New Roman" w:cs="Times New Roman"/>
          <w:sz w:val="24"/>
          <w:szCs w:val="24"/>
        </w:rPr>
        <w:t>ed clinical trials (</w:t>
      </w:r>
      <w:r w:rsidRPr="001435B9">
        <w:rPr>
          <w:rFonts w:ascii="Times New Roman" w:hAnsi="Times New Roman" w:cs="Times New Roman"/>
          <w:sz w:val="24"/>
          <w:szCs w:val="24"/>
        </w:rPr>
        <w:t xml:space="preserve">RCTs) or cluster RCTs evaluating a </w:t>
      </w:r>
      <w:r w:rsidR="006D429B">
        <w:rPr>
          <w:rFonts w:ascii="Times New Roman" w:hAnsi="Times New Roman" w:cs="Times New Roman"/>
          <w:sz w:val="24"/>
          <w:szCs w:val="24"/>
        </w:rPr>
        <w:t xml:space="preserve">transitional care </w:t>
      </w:r>
      <w:r w:rsidRPr="001435B9">
        <w:rPr>
          <w:rFonts w:ascii="Times New Roman" w:hAnsi="Times New Roman" w:cs="Times New Roman"/>
          <w:sz w:val="24"/>
          <w:szCs w:val="24"/>
        </w:rPr>
        <w:t>intervention</w:t>
      </w:r>
      <w:r w:rsidR="00896DC1">
        <w:rPr>
          <w:rFonts w:ascii="Times New Roman" w:hAnsi="Times New Roman" w:cs="Times New Roman"/>
          <w:sz w:val="24"/>
          <w:szCs w:val="24"/>
        </w:rPr>
        <w:t xml:space="preserve"> from hospitals to the community implemented at</w:t>
      </w:r>
      <w:r w:rsidRPr="001435B9">
        <w:rPr>
          <w:rFonts w:ascii="Times New Roman" w:hAnsi="Times New Roman" w:cs="Times New Roman"/>
          <w:sz w:val="24"/>
          <w:szCs w:val="24"/>
        </w:rPr>
        <w:t xml:space="preserve"> pre-discharge (discharge planning), </w:t>
      </w:r>
      <w:r w:rsidR="0008195B">
        <w:rPr>
          <w:rFonts w:ascii="Times New Roman" w:hAnsi="Times New Roman" w:cs="Times New Roman"/>
          <w:sz w:val="24"/>
          <w:szCs w:val="24"/>
        </w:rPr>
        <w:t xml:space="preserve">and </w:t>
      </w:r>
      <w:r w:rsidR="00D10865" w:rsidRPr="00E36078">
        <w:rPr>
          <w:rFonts w:ascii="Times New Roman" w:hAnsi="Times New Roman" w:cs="Times New Roman"/>
          <w:sz w:val="24"/>
          <w:szCs w:val="24"/>
        </w:rPr>
        <w:t>post-discharge</w:t>
      </w:r>
      <w:r w:rsidR="0008195B">
        <w:rPr>
          <w:rFonts w:ascii="Times New Roman" w:hAnsi="Times New Roman" w:cs="Times New Roman"/>
          <w:sz w:val="24"/>
          <w:szCs w:val="24"/>
        </w:rPr>
        <w:t>,</w:t>
      </w:r>
      <w:r w:rsidR="00D10865" w:rsidRPr="00E36078">
        <w:rPr>
          <w:rFonts w:ascii="Times New Roman" w:hAnsi="Times New Roman" w:cs="Times New Roman"/>
          <w:sz w:val="24"/>
          <w:szCs w:val="24"/>
        </w:rPr>
        <w:t xml:space="preserve"> </w:t>
      </w:r>
      <w:r w:rsidRPr="001435B9">
        <w:rPr>
          <w:rFonts w:ascii="Times New Roman" w:hAnsi="Times New Roman" w:cs="Times New Roman"/>
          <w:sz w:val="24"/>
          <w:szCs w:val="24"/>
        </w:rPr>
        <w:t>or across the discharge period (pre</w:t>
      </w:r>
      <w:r w:rsidR="0008195B">
        <w:rPr>
          <w:rFonts w:ascii="Times New Roman" w:hAnsi="Times New Roman" w:cs="Times New Roman"/>
          <w:sz w:val="24"/>
          <w:szCs w:val="24"/>
        </w:rPr>
        <w:t xml:space="preserve">, bridging </w:t>
      </w:r>
      <w:r w:rsidRPr="001435B9">
        <w:rPr>
          <w:rFonts w:ascii="Times New Roman" w:hAnsi="Times New Roman" w:cs="Times New Roman"/>
          <w:sz w:val="24"/>
          <w:szCs w:val="24"/>
        </w:rPr>
        <w:t xml:space="preserve">and post). </w:t>
      </w:r>
      <w:r w:rsidRPr="00E36078">
        <w:rPr>
          <w:rFonts w:ascii="Times New Roman" w:hAnsi="Times New Roman" w:cs="Times New Roman"/>
          <w:sz w:val="24"/>
          <w:szCs w:val="24"/>
        </w:rPr>
        <w:t xml:space="preserve">We excluded studies </w:t>
      </w:r>
      <w:r w:rsidR="0008195B">
        <w:rPr>
          <w:rFonts w:ascii="Times New Roman" w:hAnsi="Times New Roman" w:cs="Times New Roman"/>
          <w:sz w:val="24"/>
          <w:szCs w:val="24"/>
        </w:rPr>
        <w:t>whereby</w:t>
      </w:r>
      <w:r w:rsidRPr="00E36078">
        <w:rPr>
          <w:rFonts w:ascii="Times New Roman" w:hAnsi="Times New Roman" w:cs="Times New Roman"/>
          <w:sz w:val="24"/>
          <w:szCs w:val="24"/>
        </w:rPr>
        <w:t xml:space="preserve"> the transitional/discharge element was a minor component of a multi-faceted </w:t>
      </w:r>
      <w:r w:rsidRPr="00E36078">
        <w:rPr>
          <w:rFonts w:ascii="Times New Roman" w:hAnsi="Times New Roman" w:cs="Times New Roman"/>
          <w:sz w:val="24"/>
          <w:szCs w:val="24"/>
        </w:rPr>
        <w:lastRenderedPageBreak/>
        <w:t>intervention. We</w:t>
      </w:r>
      <w:r w:rsidR="002F6038">
        <w:rPr>
          <w:rFonts w:ascii="Times New Roman" w:hAnsi="Times New Roman" w:cs="Times New Roman"/>
          <w:sz w:val="24"/>
          <w:szCs w:val="24"/>
        </w:rPr>
        <w:t xml:space="preserve"> also</w:t>
      </w:r>
      <w:r w:rsidRPr="00E36078">
        <w:rPr>
          <w:rFonts w:ascii="Times New Roman" w:hAnsi="Times New Roman" w:cs="Times New Roman"/>
          <w:sz w:val="24"/>
          <w:szCs w:val="24"/>
        </w:rPr>
        <w:t xml:space="preserve"> excluded studies that were solely about follow-up in the community </w:t>
      </w:r>
      <w:r w:rsidR="0008195B">
        <w:rPr>
          <w:rFonts w:ascii="Times New Roman" w:hAnsi="Times New Roman" w:cs="Times New Roman"/>
          <w:sz w:val="24"/>
          <w:szCs w:val="24"/>
        </w:rPr>
        <w:t xml:space="preserve">without </w:t>
      </w:r>
      <w:r w:rsidRPr="00E36078">
        <w:rPr>
          <w:rFonts w:ascii="Times New Roman" w:hAnsi="Times New Roman" w:cs="Times New Roman"/>
          <w:sz w:val="24"/>
          <w:szCs w:val="24"/>
        </w:rPr>
        <w:t xml:space="preserve">a discharge component. </w:t>
      </w:r>
    </w:p>
    <w:p w14:paraId="23D30A71" w14:textId="77777777" w:rsidR="00905705" w:rsidRPr="00DE1F2C" w:rsidRDefault="00905705">
      <w:pPr>
        <w:spacing w:after="0" w:line="480" w:lineRule="auto"/>
        <w:jc w:val="both"/>
        <w:rPr>
          <w:rFonts w:ascii="Times New Roman" w:hAnsi="Times New Roman" w:cs="Times New Roman"/>
          <w:b/>
          <w:sz w:val="24"/>
          <w:szCs w:val="24"/>
        </w:rPr>
      </w:pPr>
      <w:r w:rsidRPr="00DE1F2C">
        <w:rPr>
          <w:rFonts w:ascii="Times New Roman" w:hAnsi="Times New Roman" w:cs="Times New Roman"/>
          <w:b/>
          <w:sz w:val="24"/>
          <w:szCs w:val="24"/>
        </w:rPr>
        <w:t xml:space="preserve">Comparator </w:t>
      </w:r>
    </w:p>
    <w:p w14:paraId="59AB0DA4" w14:textId="566DF230" w:rsidR="00905705" w:rsidRPr="00DE1F2C" w:rsidRDefault="00905705">
      <w:pPr>
        <w:spacing w:after="0" w:line="480" w:lineRule="auto"/>
        <w:jc w:val="both"/>
        <w:rPr>
          <w:rFonts w:ascii="Times New Roman" w:hAnsi="Times New Roman" w:cs="Times New Roman"/>
          <w:sz w:val="24"/>
          <w:szCs w:val="24"/>
        </w:rPr>
      </w:pPr>
      <w:r w:rsidRPr="00DE1F2C">
        <w:rPr>
          <w:rFonts w:ascii="Times New Roman" w:hAnsi="Times New Roman" w:cs="Times New Roman"/>
          <w:sz w:val="24"/>
          <w:szCs w:val="24"/>
        </w:rPr>
        <w:t xml:space="preserve">Any comparator (e.g., usual care, </w:t>
      </w:r>
      <w:r w:rsidR="0008195B">
        <w:rPr>
          <w:rFonts w:ascii="Times New Roman" w:hAnsi="Times New Roman" w:cs="Times New Roman"/>
          <w:sz w:val="24"/>
          <w:szCs w:val="24"/>
        </w:rPr>
        <w:t>another intervention</w:t>
      </w:r>
      <w:r w:rsidRPr="00DE1F2C">
        <w:rPr>
          <w:rFonts w:ascii="Times New Roman" w:hAnsi="Times New Roman" w:cs="Times New Roman"/>
          <w:sz w:val="24"/>
          <w:szCs w:val="24"/>
        </w:rPr>
        <w:t>, minimal intervention</w:t>
      </w:r>
      <w:r w:rsidR="0008195B">
        <w:rPr>
          <w:rFonts w:ascii="Times New Roman" w:hAnsi="Times New Roman" w:cs="Times New Roman"/>
          <w:sz w:val="24"/>
          <w:szCs w:val="24"/>
        </w:rPr>
        <w:t>, or no intervention</w:t>
      </w:r>
      <w:r w:rsidRPr="00DE1F2C">
        <w:rPr>
          <w:rFonts w:ascii="Times New Roman" w:hAnsi="Times New Roman" w:cs="Times New Roman"/>
          <w:sz w:val="24"/>
          <w:szCs w:val="24"/>
        </w:rPr>
        <w:t xml:space="preserve">) were included. </w:t>
      </w:r>
    </w:p>
    <w:p w14:paraId="69596213" w14:textId="6B5CCACB" w:rsidR="00905705" w:rsidRPr="00DE1F2C" w:rsidRDefault="00905705">
      <w:pPr>
        <w:spacing w:after="0" w:line="480" w:lineRule="auto"/>
        <w:jc w:val="both"/>
        <w:rPr>
          <w:rFonts w:ascii="Times New Roman" w:hAnsi="Times New Roman" w:cs="Times New Roman"/>
          <w:b/>
          <w:sz w:val="24"/>
          <w:szCs w:val="24"/>
        </w:rPr>
      </w:pPr>
      <w:r w:rsidRPr="00DE1F2C">
        <w:rPr>
          <w:rFonts w:ascii="Times New Roman" w:hAnsi="Times New Roman" w:cs="Times New Roman"/>
          <w:b/>
          <w:sz w:val="24"/>
          <w:szCs w:val="24"/>
        </w:rPr>
        <w:t xml:space="preserve">Outcome </w:t>
      </w:r>
    </w:p>
    <w:p w14:paraId="026EF5C8" w14:textId="4558DC20" w:rsidR="00905705" w:rsidRPr="00DE1F2C" w:rsidRDefault="00905705">
      <w:pPr>
        <w:spacing w:after="0" w:line="480" w:lineRule="auto"/>
        <w:jc w:val="both"/>
        <w:rPr>
          <w:rFonts w:ascii="Times New Roman" w:hAnsi="Times New Roman" w:cs="Times New Roman"/>
          <w:sz w:val="24"/>
          <w:szCs w:val="24"/>
        </w:rPr>
      </w:pPr>
      <w:r w:rsidRPr="00DE1F2C">
        <w:rPr>
          <w:rFonts w:ascii="Times New Roman" w:hAnsi="Times New Roman" w:cs="Times New Roman"/>
          <w:sz w:val="24"/>
          <w:szCs w:val="24"/>
        </w:rPr>
        <w:t xml:space="preserve">The primary outcome was readmission </w:t>
      </w:r>
      <w:r w:rsidR="00801244" w:rsidRPr="00DE1F2C">
        <w:rPr>
          <w:rFonts w:ascii="Times New Roman" w:hAnsi="Times New Roman" w:cs="Times New Roman"/>
          <w:sz w:val="24"/>
          <w:szCs w:val="24"/>
        </w:rPr>
        <w:t xml:space="preserve">at </w:t>
      </w:r>
      <w:r w:rsidR="00B86BB0">
        <w:rPr>
          <w:rFonts w:ascii="Times New Roman" w:hAnsi="Times New Roman" w:cs="Times New Roman"/>
          <w:sz w:val="24"/>
          <w:szCs w:val="24"/>
        </w:rPr>
        <w:t xml:space="preserve">30, 90, </w:t>
      </w:r>
      <w:r w:rsidR="00496C16">
        <w:rPr>
          <w:rFonts w:ascii="Times New Roman" w:hAnsi="Times New Roman" w:cs="Times New Roman"/>
          <w:sz w:val="24"/>
          <w:szCs w:val="24"/>
        </w:rPr>
        <w:t xml:space="preserve">and </w:t>
      </w:r>
      <w:r w:rsidR="00B86BB0">
        <w:rPr>
          <w:rFonts w:ascii="Times New Roman" w:hAnsi="Times New Roman" w:cs="Times New Roman"/>
          <w:sz w:val="24"/>
          <w:szCs w:val="24"/>
        </w:rPr>
        <w:t xml:space="preserve">180 </w:t>
      </w:r>
      <w:r w:rsidR="00801244" w:rsidRPr="00DE1F2C">
        <w:rPr>
          <w:rFonts w:ascii="Times New Roman" w:hAnsi="Times New Roman" w:cs="Times New Roman"/>
          <w:sz w:val="24"/>
          <w:szCs w:val="24"/>
        </w:rPr>
        <w:t>days after discharge</w:t>
      </w:r>
      <w:r w:rsidRPr="00DE1F2C">
        <w:rPr>
          <w:rFonts w:ascii="Times New Roman" w:hAnsi="Times New Roman" w:cs="Times New Roman"/>
          <w:sz w:val="24"/>
          <w:szCs w:val="24"/>
        </w:rPr>
        <w:t xml:space="preserve">. Secondary outcomes </w:t>
      </w:r>
      <w:r w:rsidR="004F496D" w:rsidRPr="00DE1F2C">
        <w:rPr>
          <w:rFonts w:ascii="Times New Roman" w:hAnsi="Times New Roman" w:cs="Times New Roman"/>
          <w:sz w:val="24"/>
          <w:szCs w:val="24"/>
        </w:rPr>
        <w:t>included</w:t>
      </w:r>
      <w:r w:rsidR="00B86BB0">
        <w:rPr>
          <w:rFonts w:ascii="Times New Roman" w:hAnsi="Times New Roman" w:cs="Times New Roman"/>
          <w:sz w:val="24"/>
          <w:szCs w:val="24"/>
        </w:rPr>
        <w:t xml:space="preserve"> </w:t>
      </w:r>
      <w:r w:rsidR="005A4D0D" w:rsidRPr="00DE1F2C">
        <w:rPr>
          <w:rFonts w:ascii="Times New Roman" w:hAnsi="Times New Roman" w:cs="Times New Roman"/>
          <w:sz w:val="24"/>
          <w:szCs w:val="24"/>
        </w:rPr>
        <w:t>emergency department visits,</w:t>
      </w:r>
      <w:r w:rsidR="00B86BB0">
        <w:rPr>
          <w:rFonts w:ascii="Times New Roman" w:hAnsi="Times New Roman" w:cs="Times New Roman"/>
          <w:sz w:val="24"/>
          <w:szCs w:val="24"/>
        </w:rPr>
        <w:t xml:space="preserve"> mortality</w:t>
      </w:r>
      <w:r w:rsidR="00A946DD">
        <w:rPr>
          <w:rFonts w:ascii="Times New Roman" w:hAnsi="Times New Roman" w:cs="Times New Roman"/>
          <w:sz w:val="24"/>
          <w:szCs w:val="24"/>
        </w:rPr>
        <w:t>,</w:t>
      </w:r>
      <w:r w:rsidR="005A4D0D" w:rsidRPr="00DE1F2C">
        <w:rPr>
          <w:rFonts w:ascii="Times New Roman" w:hAnsi="Times New Roman" w:cs="Times New Roman"/>
          <w:sz w:val="24"/>
          <w:szCs w:val="24"/>
        </w:rPr>
        <w:t xml:space="preserve"> quality of life, satisfaction, medication adherence, length of stay, primary care/outpatient visits and intervention uptake. </w:t>
      </w:r>
    </w:p>
    <w:p w14:paraId="6FFF8D2B" w14:textId="4B31BCF7" w:rsidR="00905705" w:rsidRPr="00E36078" w:rsidRDefault="00905705">
      <w:pPr>
        <w:spacing w:after="0" w:line="480" w:lineRule="auto"/>
        <w:jc w:val="both"/>
        <w:rPr>
          <w:rFonts w:ascii="Times New Roman" w:eastAsia="Times New Roman" w:hAnsi="Times New Roman" w:cs="Times New Roman"/>
          <w:b/>
          <w:sz w:val="24"/>
          <w:szCs w:val="24"/>
          <w:lang w:eastAsia="en-GB"/>
        </w:rPr>
      </w:pPr>
      <w:r w:rsidRPr="00DE1F2C">
        <w:rPr>
          <w:rFonts w:ascii="Times New Roman" w:hAnsi="Times New Roman" w:cs="Times New Roman"/>
          <w:b/>
          <w:sz w:val="24"/>
          <w:szCs w:val="24"/>
        </w:rPr>
        <w:t>Data Collection and Extraction</w:t>
      </w:r>
    </w:p>
    <w:p w14:paraId="5869D99D" w14:textId="671D85B0" w:rsidR="0008195B" w:rsidRDefault="00A924BB">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three-</w:t>
      </w:r>
      <w:r w:rsidR="002C29CA">
        <w:rPr>
          <w:rFonts w:ascii="Times New Roman" w:eastAsia="Times New Roman" w:hAnsi="Times New Roman" w:cs="Times New Roman"/>
          <w:sz w:val="24"/>
          <w:szCs w:val="24"/>
          <w:lang w:eastAsia="en-GB"/>
        </w:rPr>
        <w:t xml:space="preserve">stage screening was conducted. </w:t>
      </w:r>
      <w:r w:rsidR="00905705" w:rsidRPr="00E36078">
        <w:rPr>
          <w:rFonts w:ascii="Times New Roman" w:eastAsia="Times New Roman" w:hAnsi="Times New Roman" w:cs="Times New Roman"/>
          <w:sz w:val="24"/>
          <w:szCs w:val="24"/>
          <w:lang w:eastAsia="en-GB"/>
        </w:rPr>
        <w:t xml:space="preserve">Title screening was conducted by 2 authors </w:t>
      </w:r>
      <w:r w:rsidR="002C29CA">
        <w:rPr>
          <w:rFonts w:ascii="Times New Roman" w:eastAsia="Times New Roman" w:hAnsi="Times New Roman" w:cs="Times New Roman"/>
          <w:sz w:val="24"/>
          <w:szCs w:val="24"/>
          <w:lang w:eastAsia="en-GB"/>
        </w:rPr>
        <w:t xml:space="preserve">independently </w:t>
      </w:r>
      <w:r w:rsidR="00905705" w:rsidRPr="00E36078">
        <w:rPr>
          <w:rFonts w:ascii="Times New Roman" w:eastAsia="Times New Roman" w:hAnsi="Times New Roman" w:cs="Times New Roman"/>
          <w:sz w:val="24"/>
          <w:szCs w:val="24"/>
          <w:lang w:eastAsia="en-GB"/>
        </w:rPr>
        <w:t>(NT, MP). One author screened 100% of abstracts (NT)</w:t>
      </w:r>
      <w:r w:rsidR="002C29CA">
        <w:rPr>
          <w:rFonts w:ascii="Times New Roman" w:eastAsia="Times New Roman" w:hAnsi="Times New Roman" w:cs="Times New Roman"/>
          <w:sz w:val="24"/>
          <w:szCs w:val="24"/>
          <w:lang w:eastAsia="en-GB"/>
        </w:rPr>
        <w:t xml:space="preserve"> and </w:t>
      </w:r>
      <w:r w:rsidR="00905705" w:rsidRPr="00E36078">
        <w:rPr>
          <w:rFonts w:ascii="Times New Roman" w:eastAsia="Times New Roman" w:hAnsi="Times New Roman" w:cs="Times New Roman"/>
          <w:sz w:val="24"/>
          <w:szCs w:val="24"/>
          <w:lang w:eastAsia="en-GB"/>
        </w:rPr>
        <w:t xml:space="preserve">four authors </w:t>
      </w:r>
      <w:r w:rsidR="002C29CA">
        <w:rPr>
          <w:rFonts w:ascii="Times New Roman" w:eastAsia="Times New Roman" w:hAnsi="Times New Roman" w:cs="Times New Roman"/>
          <w:sz w:val="24"/>
          <w:szCs w:val="24"/>
          <w:lang w:eastAsia="en-GB"/>
        </w:rPr>
        <w:t>double-</w:t>
      </w:r>
      <w:r w:rsidR="00905705" w:rsidRPr="00E36078">
        <w:rPr>
          <w:rFonts w:ascii="Times New Roman" w:eastAsia="Times New Roman" w:hAnsi="Times New Roman" w:cs="Times New Roman"/>
          <w:sz w:val="24"/>
          <w:szCs w:val="24"/>
          <w:lang w:eastAsia="en-GB"/>
        </w:rPr>
        <w:t>screened 25% of abstracts each</w:t>
      </w:r>
      <w:r w:rsidR="002C29CA">
        <w:rPr>
          <w:rFonts w:ascii="Times New Roman" w:eastAsia="Times New Roman" w:hAnsi="Times New Roman" w:cs="Times New Roman"/>
          <w:sz w:val="24"/>
          <w:szCs w:val="24"/>
          <w:lang w:eastAsia="en-GB"/>
        </w:rPr>
        <w:t>, independently</w:t>
      </w:r>
      <w:r w:rsidR="00905705" w:rsidRPr="00E36078">
        <w:rPr>
          <w:rFonts w:ascii="Times New Roman" w:eastAsia="Times New Roman" w:hAnsi="Times New Roman" w:cs="Times New Roman"/>
          <w:sz w:val="24"/>
          <w:szCs w:val="24"/>
          <w:lang w:eastAsia="en-GB"/>
        </w:rPr>
        <w:t xml:space="preserve"> (A</w:t>
      </w:r>
      <w:r w:rsidR="00FB0F91" w:rsidRPr="00E36078">
        <w:rPr>
          <w:rFonts w:ascii="Times New Roman" w:eastAsia="Times New Roman" w:hAnsi="Times New Roman" w:cs="Times New Roman"/>
          <w:sz w:val="24"/>
          <w:szCs w:val="24"/>
          <w:lang w:eastAsia="en-GB"/>
        </w:rPr>
        <w:t>h</w:t>
      </w:r>
      <w:r w:rsidR="00905705" w:rsidRPr="00E36078">
        <w:rPr>
          <w:rFonts w:ascii="Times New Roman" w:eastAsia="Times New Roman" w:hAnsi="Times New Roman" w:cs="Times New Roman"/>
          <w:sz w:val="24"/>
          <w:szCs w:val="24"/>
          <w:lang w:eastAsia="en-GB"/>
        </w:rPr>
        <w:t>a, A</w:t>
      </w:r>
      <w:r w:rsidR="00FB0F91" w:rsidRPr="00E36078">
        <w:rPr>
          <w:rFonts w:ascii="Times New Roman" w:eastAsia="Times New Roman" w:hAnsi="Times New Roman" w:cs="Times New Roman"/>
          <w:sz w:val="24"/>
          <w:szCs w:val="24"/>
          <w:lang w:eastAsia="en-GB"/>
        </w:rPr>
        <w:t>h</w:t>
      </w:r>
      <w:r w:rsidR="00905705" w:rsidRPr="00E36078">
        <w:rPr>
          <w:rFonts w:ascii="Times New Roman" w:eastAsia="Times New Roman" w:hAnsi="Times New Roman" w:cs="Times New Roman"/>
          <w:sz w:val="24"/>
          <w:szCs w:val="24"/>
          <w:lang w:eastAsia="en-GB"/>
        </w:rPr>
        <w:t>o,</w:t>
      </w:r>
      <w:r w:rsidR="00D9782A" w:rsidRPr="00E36078">
        <w:rPr>
          <w:rFonts w:ascii="Times New Roman" w:eastAsia="Times New Roman" w:hAnsi="Times New Roman" w:cs="Times New Roman"/>
          <w:sz w:val="24"/>
          <w:szCs w:val="24"/>
          <w:lang w:eastAsia="en-GB"/>
        </w:rPr>
        <w:t xml:space="preserve"> GDK, CK). One author screened 1</w:t>
      </w:r>
      <w:r w:rsidR="00905705" w:rsidRPr="00E36078">
        <w:rPr>
          <w:rFonts w:ascii="Times New Roman" w:eastAsia="Times New Roman" w:hAnsi="Times New Roman" w:cs="Times New Roman"/>
          <w:sz w:val="24"/>
          <w:szCs w:val="24"/>
          <w:lang w:eastAsia="en-GB"/>
        </w:rPr>
        <w:t xml:space="preserve">00% of full texts (NT) and two authors </w:t>
      </w:r>
      <w:r w:rsidR="002C29CA">
        <w:rPr>
          <w:rFonts w:ascii="Times New Roman" w:eastAsia="Times New Roman" w:hAnsi="Times New Roman" w:cs="Times New Roman"/>
          <w:sz w:val="24"/>
          <w:szCs w:val="24"/>
          <w:lang w:eastAsia="en-GB"/>
        </w:rPr>
        <w:t>double-</w:t>
      </w:r>
      <w:r w:rsidR="00905705" w:rsidRPr="00E36078">
        <w:rPr>
          <w:rFonts w:ascii="Times New Roman" w:eastAsia="Times New Roman" w:hAnsi="Times New Roman" w:cs="Times New Roman"/>
          <w:sz w:val="24"/>
          <w:szCs w:val="24"/>
          <w:lang w:eastAsia="en-GB"/>
        </w:rPr>
        <w:t>screened 50% each</w:t>
      </w:r>
      <w:r w:rsidR="002C29CA">
        <w:rPr>
          <w:rFonts w:ascii="Times New Roman" w:eastAsia="Times New Roman" w:hAnsi="Times New Roman" w:cs="Times New Roman"/>
          <w:sz w:val="24"/>
          <w:szCs w:val="24"/>
          <w:lang w:eastAsia="en-GB"/>
        </w:rPr>
        <w:t>, independently</w:t>
      </w:r>
      <w:r w:rsidR="00905705" w:rsidRPr="00E36078">
        <w:rPr>
          <w:rFonts w:ascii="Times New Roman" w:eastAsia="Times New Roman" w:hAnsi="Times New Roman" w:cs="Times New Roman"/>
          <w:sz w:val="24"/>
          <w:szCs w:val="24"/>
          <w:lang w:eastAsia="en-GB"/>
        </w:rPr>
        <w:t xml:space="preserve"> (CK, A</w:t>
      </w:r>
      <w:r w:rsidR="00FB0F91" w:rsidRPr="00E36078">
        <w:rPr>
          <w:rFonts w:ascii="Times New Roman" w:eastAsia="Times New Roman" w:hAnsi="Times New Roman" w:cs="Times New Roman"/>
          <w:sz w:val="24"/>
          <w:szCs w:val="24"/>
          <w:lang w:eastAsia="en-GB"/>
        </w:rPr>
        <w:t>h</w:t>
      </w:r>
      <w:r w:rsidR="00905705" w:rsidRPr="00E36078">
        <w:rPr>
          <w:rFonts w:ascii="Times New Roman" w:eastAsia="Times New Roman" w:hAnsi="Times New Roman" w:cs="Times New Roman"/>
          <w:sz w:val="24"/>
          <w:szCs w:val="24"/>
          <w:lang w:eastAsia="en-GB"/>
        </w:rPr>
        <w:t xml:space="preserve">a).  </w:t>
      </w:r>
    </w:p>
    <w:p w14:paraId="2A0C98F7" w14:textId="28C5ED30" w:rsidR="001D2937" w:rsidRPr="00E36078" w:rsidRDefault="002C29CA">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Quantitative </w:t>
      </w:r>
      <w:r w:rsidR="00905705" w:rsidRPr="00E36078">
        <w:rPr>
          <w:rFonts w:ascii="Times New Roman" w:eastAsia="Times New Roman" w:hAnsi="Times New Roman" w:cs="Times New Roman"/>
          <w:sz w:val="24"/>
          <w:szCs w:val="24"/>
          <w:lang w:eastAsia="en-GB"/>
        </w:rPr>
        <w:t>data w</w:t>
      </w:r>
      <w:r>
        <w:rPr>
          <w:rFonts w:ascii="Times New Roman" w:eastAsia="Times New Roman" w:hAnsi="Times New Roman" w:cs="Times New Roman"/>
          <w:sz w:val="24"/>
          <w:szCs w:val="24"/>
          <w:lang w:eastAsia="en-GB"/>
        </w:rPr>
        <w:t>ere</w:t>
      </w:r>
      <w:r w:rsidR="00905705" w:rsidRPr="00E36078">
        <w:rPr>
          <w:rFonts w:ascii="Times New Roman" w:eastAsia="Times New Roman" w:hAnsi="Times New Roman" w:cs="Times New Roman"/>
          <w:sz w:val="24"/>
          <w:szCs w:val="24"/>
          <w:lang w:eastAsia="en-GB"/>
        </w:rPr>
        <w:t xml:space="preserve"> extracted by one author (NT) and checked for consistency by two authors (MP, A</w:t>
      </w:r>
      <w:r w:rsidR="00FB0F91" w:rsidRPr="00E36078">
        <w:rPr>
          <w:rFonts w:ascii="Times New Roman" w:eastAsia="Times New Roman" w:hAnsi="Times New Roman" w:cs="Times New Roman"/>
          <w:sz w:val="24"/>
          <w:szCs w:val="24"/>
          <w:lang w:eastAsia="en-GB"/>
        </w:rPr>
        <w:t>h</w:t>
      </w:r>
      <w:r w:rsidR="00905705" w:rsidRPr="00E36078">
        <w:rPr>
          <w:rFonts w:ascii="Times New Roman" w:eastAsia="Times New Roman" w:hAnsi="Times New Roman" w:cs="Times New Roman"/>
          <w:sz w:val="24"/>
          <w:szCs w:val="24"/>
          <w:lang w:eastAsia="en-GB"/>
        </w:rPr>
        <w:t>o). Descriptive data w</w:t>
      </w:r>
      <w:r>
        <w:rPr>
          <w:rFonts w:ascii="Times New Roman" w:eastAsia="Times New Roman" w:hAnsi="Times New Roman" w:cs="Times New Roman"/>
          <w:sz w:val="24"/>
          <w:szCs w:val="24"/>
          <w:lang w:eastAsia="en-GB"/>
        </w:rPr>
        <w:t>ere</w:t>
      </w:r>
      <w:r w:rsidR="00905705" w:rsidRPr="00E36078">
        <w:rPr>
          <w:rFonts w:ascii="Times New Roman" w:eastAsia="Times New Roman" w:hAnsi="Times New Roman" w:cs="Times New Roman"/>
          <w:sz w:val="24"/>
          <w:szCs w:val="24"/>
          <w:lang w:eastAsia="en-GB"/>
        </w:rPr>
        <w:t xml:space="preserve"> extracted by two authors (PPJ, OW) and checked for consistency by two authors (CK, A</w:t>
      </w:r>
      <w:r w:rsidR="00FB0F91" w:rsidRPr="00E36078">
        <w:rPr>
          <w:rFonts w:ascii="Times New Roman" w:eastAsia="Times New Roman" w:hAnsi="Times New Roman" w:cs="Times New Roman"/>
          <w:sz w:val="24"/>
          <w:szCs w:val="24"/>
          <w:lang w:eastAsia="en-GB"/>
        </w:rPr>
        <w:t>h</w:t>
      </w:r>
      <w:r w:rsidR="00905705" w:rsidRPr="00E36078">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A </w:t>
      </w:r>
      <w:r w:rsidR="00905705" w:rsidRPr="00E36078">
        <w:rPr>
          <w:rFonts w:ascii="Times New Roman" w:eastAsia="Times New Roman" w:hAnsi="Times New Roman" w:cs="Times New Roman"/>
          <w:sz w:val="24"/>
          <w:szCs w:val="24"/>
          <w:lang w:eastAsia="en-GB"/>
        </w:rPr>
        <w:t>novel</w:t>
      </w:r>
      <w:r>
        <w:rPr>
          <w:rFonts w:ascii="Times New Roman" w:eastAsia="Times New Roman" w:hAnsi="Times New Roman" w:cs="Times New Roman"/>
          <w:sz w:val="24"/>
          <w:szCs w:val="24"/>
          <w:lang w:eastAsia="en-GB"/>
        </w:rPr>
        <w:t xml:space="preserve"> data</w:t>
      </w:r>
      <w:r w:rsidR="00905705" w:rsidRPr="00E36078">
        <w:rPr>
          <w:rFonts w:ascii="Times New Roman" w:eastAsia="Times New Roman" w:hAnsi="Times New Roman" w:cs="Times New Roman"/>
          <w:sz w:val="24"/>
          <w:szCs w:val="24"/>
          <w:lang w:eastAsia="en-GB"/>
        </w:rPr>
        <w:t xml:space="preserve"> extraction</w:t>
      </w:r>
      <w:r>
        <w:rPr>
          <w:rFonts w:ascii="Times New Roman" w:eastAsia="Times New Roman" w:hAnsi="Times New Roman" w:cs="Times New Roman"/>
          <w:sz w:val="24"/>
          <w:szCs w:val="24"/>
          <w:lang w:eastAsia="en-GB"/>
        </w:rPr>
        <w:t xml:space="preserve"> excel spreadsheet was used which was based on the Cochrane data extraction spreadsheet but refined for the needs of this study; it </w:t>
      </w:r>
      <w:r w:rsidR="00905705" w:rsidRPr="00E36078">
        <w:rPr>
          <w:rFonts w:ascii="Times New Roman" w:eastAsia="Times New Roman" w:hAnsi="Times New Roman" w:cs="Times New Roman"/>
          <w:sz w:val="24"/>
          <w:szCs w:val="24"/>
          <w:lang w:eastAsia="en-GB"/>
        </w:rPr>
        <w:t xml:space="preserve">was piloted on </w:t>
      </w:r>
      <w:r w:rsidR="00E74C3E">
        <w:rPr>
          <w:rFonts w:ascii="Times New Roman" w:eastAsia="Times New Roman" w:hAnsi="Times New Roman" w:cs="Times New Roman"/>
          <w:sz w:val="24"/>
          <w:szCs w:val="24"/>
          <w:lang w:eastAsia="en-GB"/>
        </w:rPr>
        <w:t>five</w:t>
      </w:r>
      <w:r w:rsidR="00905705" w:rsidRPr="00E36078">
        <w:rPr>
          <w:rFonts w:ascii="Times New Roman" w:eastAsia="Times New Roman" w:hAnsi="Times New Roman" w:cs="Times New Roman"/>
          <w:sz w:val="24"/>
          <w:szCs w:val="24"/>
          <w:lang w:eastAsia="en-GB"/>
        </w:rPr>
        <w:t xml:space="preserve"> studies and adapted after discussion between three authors (NT,</w:t>
      </w:r>
      <w:r w:rsidR="00DE3B34" w:rsidRPr="00E36078">
        <w:rPr>
          <w:rFonts w:ascii="Times New Roman" w:eastAsia="Times New Roman" w:hAnsi="Times New Roman" w:cs="Times New Roman"/>
          <w:sz w:val="24"/>
          <w:szCs w:val="24"/>
          <w:lang w:eastAsia="en-GB"/>
        </w:rPr>
        <w:t xml:space="preserve"> </w:t>
      </w:r>
      <w:r w:rsidR="00905705" w:rsidRPr="00E36078">
        <w:rPr>
          <w:rFonts w:ascii="Times New Roman" w:eastAsia="Times New Roman" w:hAnsi="Times New Roman" w:cs="Times New Roman"/>
          <w:sz w:val="24"/>
          <w:szCs w:val="24"/>
          <w:lang w:eastAsia="en-GB"/>
        </w:rPr>
        <w:t>MP,</w:t>
      </w:r>
      <w:r w:rsidR="00DE3B34" w:rsidRPr="00E36078">
        <w:rPr>
          <w:rFonts w:ascii="Times New Roman" w:eastAsia="Times New Roman" w:hAnsi="Times New Roman" w:cs="Times New Roman"/>
          <w:sz w:val="24"/>
          <w:szCs w:val="24"/>
          <w:lang w:eastAsia="en-GB"/>
        </w:rPr>
        <w:t xml:space="preserve"> </w:t>
      </w:r>
      <w:r w:rsidR="00905705" w:rsidRPr="00E36078">
        <w:rPr>
          <w:rFonts w:ascii="Times New Roman" w:eastAsia="Times New Roman" w:hAnsi="Times New Roman" w:cs="Times New Roman"/>
          <w:sz w:val="24"/>
          <w:szCs w:val="24"/>
          <w:lang w:eastAsia="en-GB"/>
        </w:rPr>
        <w:t>A</w:t>
      </w:r>
      <w:r w:rsidR="00FB0F91" w:rsidRPr="00E36078">
        <w:rPr>
          <w:rFonts w:ascii="Times New Roman" w:eastAsia="Times New Roman" w:hAnsi="Times New Roman" w:cs="Times New Roman"/>
          <w:sz w:val="24"/>
          <w:szCs w:val="24"/>
          <w:lang w:eastAsia="en-GB"/>
        </w:rPr>
        <w:t>h</w:t>
      </w:r>
      <w:r w:rsidR="00905705" w:rsidRPr="00E36078">
        <w:rPr>
          <w:rFonts w:ascii="Times New Roman" w:eastAsia="Times New Roman" w:hAnsi="Times New Roman" w:cs="Times New Roman"/>
          <w:sz w:val="24"/>
          <w:szCs w:val="24"/>
          <w:lang w:eastAsia="en-GB"/>
        </w:rPr>
        <w:t xml:space="preserve">o). </w:t>
      </w:r>
    </w:p>
    <w:p w14:paraId="5E896EFE" w14:textId="5973E176" w:rsidR="00FD3527" w:rsidRPr="00E36078" w:rsidRDefault="00FD3527">
      <w:pPr>
        <w:spacing w:after="0" w:line="480" w:lineRule="auto"/>
        <w:jc w:val="both"/>
        <w:rPr>
          <w:rFonts w:ascii="Times New Roman" w:eastAsia="Times New Roman" w:hAnsi="Times New Roman" w:cs="Times New Roman"/>
          <w:sz w:val="24"/>
          <w:szCs w:val="24"/>
          <w:lang w:eastAsia="en-GB"/>
        </w:rPr>
      </w:pPr>
    </w:p>
    <w:p w14:paraId="4D9D47E1" w14:textId="786A3358" w:rsidR="00FD3527" w:rsidRPr="001435B9" w:rsidRDefault="00D10865">
      <w:pPr>
        <w:spacing w:after="0" w:line="480" w:lineRule="auto"/>
        <w:jc w:val="both"/>
        <w:rPr>
          <w:rFonts w:ascii="Times New Roman" w:eastAsia="Times New Roman" w:hAnsi="Times New Roman" w:cs="Times New Roman"/>
          <w:b/>
          <w:sz w:val="24"/>
          <w:szCs w:val="24"/>
          <w:lang w:eastAsia="en-GB"/>
        </w:rPr>
      </w:pPr>
      <w:r w:rsidRPr="00E36078">
        <w:rPr>
          <w:rFonts w:ascii="Times New Roman" w:eastAsia="Times New Roman" w:hAnsi="Times New Roman" w:cs="Times New Roman"/>
          <w:b/>
          <w:sz w:val="24"/>
          <w:szCs w:val="24"/>
          <w:lang w:eastAsia="en-GB"/>
        </w:rPr>
        <w:t>C</w:t>
      </w:r>
      <w:r w:rsidR="00FD3527" w:rsidRPr="001435B9">
        <w:rPr>
          <w:rFonts w:ascii="Times New Roman" w:eastAsia="Times New Roman" w:hAnsi="Times New Roman" w:cs="Times New Roman"/>
          <w:b/>
          <w:sz w:val="24"/>
          <w:szCs w:val="24"/>
          <w:lang w:eastAsia="en-GB"/>
        </w:rPr>
        <w:t>lassification</w:t>
      </w:r>
      <w:r w:rsidRPr="00E36078">
        <w:rPr>
          <w:rFonts w:ascii="Times New Roman" w:eastAsia="Times New Roman" w:hAnsi="Times New Roman" w:cs="Times New Roman"/>
          <w:b/>
          <w:sz w:val="24"/>
          <w:szCs w:val="24"/>
          <w:lang w:eastAsia="en-GB"/>
        </w:rPr>
        <w:t xml:space="preserve"> of </w:t>
      </w:r>
      <w:r w:rsidR="00E242B5">
        <w:rPr>
          <w:rFonts w:ascii="Times New Roman" w:eastAsia="Times New Roman" w:hAnsi="Times New Roman" w:cs="Times New Roman"/>
          <w:b/>
          <w:sz w:val="24"/>
          <w:szCs w:val="24"/>
          <w:lang w:eastAsia="en-GB"/>
        </w:rPr>
        <w:t>I</w:t>
      </w:r>
      <w:r w:rsidR="00E242B5" w:rsidRPr="00E36078">
        <w:rPr>
          <w:rFonts w:ascii="Times New Roman" w:eastAsia="Times New Roman" w:hAnsi="Times New Roman" w:cs="Times New Roman"/>
          <w:b/>
          <w:sz w:val="24"/>
          <w:szCs w:val="24"/>
          <w:lang w:eastAsia="en-GB"/>
        </w:rPr>
        <w:t xml:space="preserve">ntervention </w:t>
      </w:r>
      <w:r w:rsidR="003A7874">
        <w:rPr>
          <w:rFonts w:ascii="Times New Roman" w:eastAsia="Times New Roman" w:hAnsi="Times New Roman" w:cs="Times New Roman"/>
          <w:b/>
          <w:sz w:val="24"/>
          <w:szCs w:val="24"/>
          <w:lang w:eastAsia="en-GB"/>
        </w:rPr>
        <w:t>Complexity</w:t>
      </w:r>
      <w:r w:rsidR="00E242B5" w:rsidRPr="00E36078">
        <w:rPr>
          <w:rFonts w:ascii="Times New Roman" w:eastAsia="Times New Roman" w:hAnsi="Times New Roman" w:cs="Times New Roman"/>
          <w:b/>
          <w:sz w:val="24"/>
          <w:szCs w:val="24"/>
          <w:lang w:eastAsia="en-GB"/>
        </w:rPr>
        <w:t xml:space="preserve"> </w:t>
      </w:r>
    </w:p>
    <w:p w14:paraId="12CEAD8C" w14:textId="74E72F32" w:rsidR="00EE18DB" w:rsidRPr="00FB0F91" w:rsidRDefault="00EE18DB" w:rsidP="004F2D12">
      <w:pPr>
        <w:spacing w:after="0" w:line="480" w:lineRule="auto"/>
        <w:jc w:val="both"/>
        <w:rPr>
          <w:rFonts w:ascii="Times New Roman" w:hAnsi="Times New Roman" w:cs="Times New Roman"/>
          <w:spacing w:val="5"/>
          <w:sz w:val="24"/>
          <w:szCs w:val="24"/>
          <w:shd w:val="clear" w:color="auto" w:fill="FFFFFF"/>
        </w:rPr>
      </w:pPr>
      <w:r w:rsidRPr="00E36078">
        <w:rPr>
          <w:rFonts w:ascii="Times New Roman" w:hAnsi="Times New Roman" w:cs="Times New Roman"/>
          <w:spacing w:val="5"/>
          <w:sz w:val="24"/>
          <w:szCs w:val="24"/>
          <w:shd w:val="clear" w:color="auto" w:fill="FFFFFF"/>
        </w:rPr>
        <w:t xml:space="preserve">For determining </w:t>
      </w:r>
      <w:r w:rsidR="00D10865" w:rsidRPr="00E36078">
        <w:rPr>
          <w:rFonts w:ascii="Times New Roman" w:hAnsi="Times New Roman" w:cs="Times New Roman"/>
          <w:spacing w:val="5"/>
          <w:sz w:val="24"/>
          <w:szCs w:val="24"/>
          <w:shd w:val="clear" w:color="auto" w:fill="FFFFFF"/>
        </w:rPr>
        <w:t xml:space="preserve">the </w:t>
      </w:r>
      <w:r w:rsidR="003A7874">
        <w:rPr>
          <w:rFonts w:ascii="Times New Roman" w:hAnsi="Times New Roman" w:cs="Times New Roman"/>
          <w:spacing w:val="5"/>
          <w:sz w:val="24"/>
          <w:szCs w:val="24"/>
          <w:shd w:val="clear" w:color="auto" w:fill="FFFFFF"/>
        </w:rPr>
        <w:t>complexity</w:t>
      </w:r>
      <w:r w:rsidR="00D10865" w:rsidRPr="00E36078">
        <w:rPr>
          <w:rFonts w:ascii="Times New Roman" w:hAnsi="Times New Roman" w:cs="Times New Roman"/>
          <w:spacing w:val="5"/>
          <w:sz w:val="24"/>
          <w:szCs w:val="24"/>
          <w:shd w:val="clear" w:color="auto" w:fill="FFFFFF"/>
        </w:rPr>
        <w:t xml:space="preserve"> </w:t>
      </w:r>
      <w:r w:rsidR="00A67CC9">
        <w:rPr>
          <w:rFonts w:ascii="Times New Roman" w:hAnsi="Times New Roman" w:cs="Times New Roman"/>
          <w:spacing w:val="5"/>
          <w:sz w:val="24"/>
          <w:szCs w:val="24"/>
          <w:shd w:val="clear" w:color="auto" w:fill="FFFFFF"/>
        </w:rPr>
        <w:t xml:space="preserve">of the </w:t>
      </w:r>
      <w:r w:rsidRPr="00E36078">
        <w:rPr>
          <w:rFonts w:ascii="Times New Roman" w:hAnsi="Times New Roman" w:cs="Times New Roman"/>
          <w:spacing w:val="5"/>
          <w:sz w:val="24"/>
          <w:szCs w:val="24"/>
          <w:shd w:val="clear" w:color="auto" w:fill="FFFFFF"/>
        </w:rPr>
        <w:t>interventions</w:t>
      </w:r>
      <w:r w:rsidR="00F82735">
        <w:rPr>
          <w:rFonts w:ascii="Times New Roman" w:hAnsi="Times New Roman" w:cs="Times New Roman"/>
          <w:spacing w:val="5"/>
          <w:sz w:val="24"/>
          <w:szCs w:val="24"/>
          <w:shd w:val="clear" w:color="auto" w:fill="FFFFFF"/>
        </w:rPr>
        <w:t>,</w:t>
      </w:r>
      <w:r w:rsidRPr="00E36078">
        <w:rPr>
          <w:rFonts w:ascii="Times New Roman" w:hAnsi="Times New Roman" w:cs="Times New Roman"/>
          <w:spacing w:val="5"/>
          <w:sz w:val="24"/>
          <w:szCs w:val="24"/>
          <w:shd w:val="clear" w:color="auto" w:fill="FFFFFF"/>
        </w:rPr>
        <w:t xml:space="preserve"> we focused on</w:t>
      </w:r>
      <w:r w:rsidR="0064442E">
        <w:rPr>
          <w:rFonts w:ascii="Times New Roman" w:hAnsi="Times New Roman" w:cs="Times New Roman"/>
          <w:spacing w:val="5"/>
          <w:sz w:val="24"/>
          <w:szCs w:val="24"/>
          <w:shd w:val="clear" w:color="auto" w:fill="FFFFFF"/>
        </w:rPr>
        <w:t xml:space="preserve"> </w:t>
      </w:r>
      <w:r w:rsidR="003406C9">
        <w:rPr>
          <w:rFonts w:ascii="Times New Roman" w:hAnsi="Times New Roman" w:cs="Times New Roman"/>
          <w:spacing w:val="5"/>
          <w:sz w:val="24"/>
          <w:szCs w:val="24"/>
          <w:shd w:val="clear" w:color="auto" w:fill="FFFFFF"/>
        </w:rPr>
        <w:t xml:space="preserve">the </w:t>
      </w:r>
      <w:r w:rsidRPr="00E36078">
        <w:rPr>
          <w:rFonts w:ascii="Times New Roman" w:hAnsi="Times New Roman" w:cs="Times New Roman"/>
          <w:spacing w:val="5"/>
          <w:sz w:val="24"/>
          <w:szCs w:val="24"/>
          <w:shd w:val="clear" w:color="auto" w:fill="FFFFFF"/>
        </w:rPr>
        <w:t>number</w:t>
      </w:r>
      <w:r w:rsidR="0064442E">
        <w:rPr>
          <w:rFonts w:ascii="Times New Roman" w:hAnsi="Times New Roman" w:cs="Times New Roman"/>
          <w:spacing w:val="5"/>
          <w:sz w:val="24"/>
          <w:szCs w:val="24"/>
          <w:shd w:val="clear" w:color="auto" w:fill="FFFFFF"/>
        </w:rPr>
        <w:t xml:space="preserve"> of</w:t>
      </w:r>
      <w:r w:rsidRPr="00E36078">
        <w:rPr>
          <w:rFonts w:ascii="Times New Roman" w:hAnsi="Times New Roman" w:cs="Times New Roman"/>
          <w:spacing w:val="5"/>
          <w:sz w:val="24"/>
          <w:szCs w:val="24"/>
          <w:shd w:val="clear" w:color="auto" w:fill="FFFFFF"/>
        </w:rPr>
        <w:t xml:space="preserve"> </w:t>
      </w:r>
      <w:r w:rsidR="001154CE">
        <w:rPr>
          <w:rFonts w:ascii="Times New Roman" w:hAnsi="Times New Roman" w:cs="Times New Roman"/>
          <w:spacing w:val="5"/>
          <w:sz w:val="24"/>
          <w:szCs w:val="24"/>
          <w:shd w:val="clear" w:color="auto" w:fill="FFFFFF"/>
        </w:rPr>
        <w:t>key</w:t>
      </w:r>
      <w:r w:rsidR="00D10865" w:rsidRPr="00E36078">
        <w:rPr>
          <w:rFonts w:ascii="Times New Roman" w:hAnsi="Times New Roman" w:cs="Times New Roman"/>
          <w:spacing w:val="5"/>
          <w:sz w:val="24"/>
          <w:szCs w:val="24"/>
          <w:shd w:val="clear" w:color="auto" w:fill="FFFFFF"/>
        </w:rPr>
        <w:t xml:space="preserve"> transitional</w:t>
      </w:r>
      <w:r w:rsidR="002C3CD8">
        <w:rPr>
          <w:rFonts w:ascii="Times New Roman" w:hAnsi="Times New Roman" w:cs="Times New Roman"/>
          <w:spacing w:val="5"/>
          <w:sz w:val="24"/>
          <w:szCs w:val="24"/>
          <w:shd w:val="clear" w:color="auto" w:fill="FFFFFF"/>
        </w:rPr>
        <w:t xml:space="preserve"> care</w:t>
      </w:r>
      <w:r w:rsidR="00D10865" w:rsidRPr="00E36078">
        <w:rPr>
          <w:rFonts w:ascii="Times New Roman" w:hAnsi="Times New Roman" w:cs="Times New Roman"/>
          <w:spacing w:val="5"/>
          <w:sz w:val="24"/>
          <w:szCs w:val="24"/>
          <w:shd w:val="clear" w:color="auto" w:fill="FFFFFF"/>
        </w:rPr>
        <w:t xml:space="preserve"> components </w:t>
      </w:r>
      <w:r w:rsidR="0064442E">
        <w:rPr>
          <w:rFonts w:ascii="Times New Roman" w:hAnsi="Times New Roman" w:cs="Times New Roman"/>
          <w:spacing w:val="5"/>
          <w:sz w:val="24"/>
          <w:szCs w:val="24"/>
          <w:shd w:val="clear" w:color="auto" w:fill="FFFFFF"/>
        </w:rPr>
        <w:t>included</w:t>
      </w:r>
      <w:r w:rsidR="00E242B5">
        <w:rPr>
          <w:rFonts w:ascii="Times New Roman" w:hAnsi="Times New Roman" w:cs="Times New Roman"/>
          <w:spacing w:val="5"/>
          <w:sz w:val="24"/>
          <w:szCs w:val="24"/>
          <w:shd w:val="clear" w:color="auto" w:fill="FFFFFF"/>
        </w:rPr>
        <w:t>,</w:t>
      </w:r>
      <w:r w:rsidR="0064442E">
        <w:rPr>
          <w:rFonts w:ascii="Times New Roman" w:hAnsi="Times New Roman" w:cs="Times New Roman"/>
          <w:spacing w:val="5"/>
          <w:sz w:val="24"/>
          <w:szCs w:val="24"/>
          <w:shd w:val="clear" w:color="auto" w:fill="FFFFFF"/>
        </w:rPr>
        <w:t xml:space="preserve"> </w:t>
      </w:r>
      <w:r w:rsidR="00E36078">
        <w:rPr>
          <w:rFonts w:ascii="Times New Roman" w:hAnsi="Times New Roman" w:cs="Times New Roman"/>
          <w:spacing w:val="5"/>
          <w:sz w:val="24"/>
          <w:szCs w:val="24"/>
          <w:shd w:val="clear" w:color="auto" w:fill="FFFFFF"/>
        </w:rPr>
        <w:t xml:space="preserve">as well as the </w:t>
      </w:r>
      <w:r w:rsidRPr="00E36078">
        <w:rPr>
          <w:rFonts w:ascii="Times New Roman" w:hAnsi="Times New Roman" w:cs="Times New Roman"/>
          <w:spacing w:val="5"/>
          <w:sz w:val="24"/>
          <w:szCs w:val="24"/>
          <w:shd w:val="clear" w:color="auto" w:fill="FFFFFF"/>
        </w:rPr>
        <w:t xml:space="preserve">number of </w:t>
      </w:r>
      <w:r w:rsidR="00D10865" w:rsidRPr="00E36078">
        <w:rPr>
          <w:rFonts w:ascii="Times New Roman" w:hAnsi="Times New Roman" w:cs="Times New Roman"/>
          <w:spacing w:val="5"/>
          <w:sz w:val="24"/>
          <w:szCs w:val="24"/>
          <w:shd w:val="clear" w:color="auto" w:fill="FFFFFF"/>
        </w:rPr>
        <w:t xml:space="preserve">discharge </w:t>
      </w:r>
      <w:r w:rsidR="001154CE">
        <w:rPr>
          <w:rFonts w:ascii="Times New Roman" w:hAnsi="Times New Roman" w:cs="Times New Roman"/>
          <w:spacing w:val="5"/>
          <w:sz w:val="24"/>
          <w:szCs w:val="24"/>
          <w:shd w:val="clear" w:color="auto" w:fill="FFFFFF"/>
        </w:rPr>
        <w:t xml:space="preserve">stages </w:t>
      </w:r>
      <w:r w:rsidR="009758FF">
        <w:rPr>
          <w:rFonts w:ascii="Times New Roman" w:hAnsi="Times New Roman" w:cs="Times New Roman"/>
          <w:spacing w:val="5"/>
          <w:sz w:val="24"/>
          <w:szCs w:val="24"/>
          <w:shd w:val="clear" w:color="auto" w:fill="FFFFFF"/>
        </w:rPr>
        <w:t>(pre-discharge, post-discharge</w:t>
      </w:r>
      <w:r w:rsidR="00F82735">
        <w:rPr>
          <w:rFonts w:ascii="Times New Roman" w:hAnsi="Times New Roman" w:cs="Times New Roman"/>
          <w:spacing w:val="5"/>
          <w:sz w:val="24"/>
          <w:szCs w:val="24"/>
          <w:shd w:val="clear" w:color="auto" w:fill="FFFFFF"/>
        </w:rPr>
        <w:t>,</w:t>
      </w:r>
      <w:r w:rsidR="009758FF">
        <w:rPr>
          <w:rFonts w:ascii="Times New Roman" w:hAnsi="Times New Roman" w:cs="Times New Roman"/>
          <w:spacing w:val="5"/>
          <w:sz w:val="24"/>
          <w:szCs w:val="24"/>
          <w:shd w:val="clear" w:color="auto" w:fill="FFFFFF"/>
        </w:rPr>
        <w:t xml:space="preserve"> or bridging) </w:t>
      </w:r>
      <w:r w:rsidR="00E242B5">
        <w:rPr>
          <w:rFonts w:ascii="Times New Roman" w:hAnsi="Times New Roman" w:cs="Times New Roman"/>
          <w:spacing w:val="5"/>
          <w:sz w:val="24"/>
          <w:szCs w:val="24"/>
          <w:shd w:val="clear" w:color="auto" w:fill="FFFFFF"/>
        </w:rPr>
        <w:t xml:space="preserve">at which </w:t>
      </w:r>
      <w:r w:rsidR="001154CE">
        <w:rPr>
          <w:rFonts w:ascii="Times New Roman" w:hAnsi="Times New Roman" w:cs="Times New Roman"/>
          <w:spacing w:val="5"/>
          <w:sz w:val="24"/>
          <w:szCs w:val="24"/>
          <w:shd w:val="clear" w:color="auto" w:fill="FFFFFF"/>
        </w:rPr>
        <w:t>the</w:t>
      </w:r>
      <w:r w:rsidRPr="00E36078">
        <w:rPr>
          <w:rFonts w:ascii="Times New Roman" w:hAnsi="Times New Roman" w:cs="Times New Roman"/>
          <w:spacing w:val="5"/>
          <w:sz w:val="24"/>
          <w:szCs w:val="24"/>
          <w:shd w:val="clear" w:color="auto" w:fill="FFFFFF"/>
        </w:rPr>
        <w:t xml:space="preserve"> </w:t>
      </w:r>
      <w:r w:rsidR="00D10865" w:rsidRPr="00E36078">
        <w:rPr>
          <w:rFonts w:ascii="Times New Roman" w:hAnsi="Times New Roman" w:cs="Times New Roman"/>
          <w:spacing w:val="5"/>
          <w:sz w:val="24"/>
          <w:szCs w:val="24"/>
          <w:shd w:val="clear" w:color="auto" w:fill="FFFFFF"/>
        </w:rPr>
        <w:t xml:space="preserve">components </w:t>
      </w:r>
      <w:r w:rsidR="001E7293">
        <w:rPr>
          <w:rFonts w:ascii="Times New Roman" w:hAnsi="Times New Roman" w:cs="Times New Roman"/>
          <w:spacing w:val="5"/>
          <w:sz w:val="24"/>
          <w:szCs w:val="24"/>
          <w:shd w:val="clear" w:color="auto" w:fill="FFFFFF"/>
        </w:rPr>
        <w:t>were implemented.</w:t>
      </w:r>
      <w:r w:rsidR="007300AE" w:rsidRPr="007300AE">
        <w:rPr>
          <w:rFonts w:ascii="Times New Roman" w:hAnsi="Times New Roman" w:cs="Times New Roman"/>
          <w:spacing w:val="5"/>
          <w:sz w:val="24"/>
          <w:szCs w:val="24"/>
          <w:shd w:val="clear" w:color="auto" w:fill="FFFFFF"/>
        </w:rPr>
        <w:t xml:space="preserve"> </w:t>
      </w:r>
      <w:r w:rsidR="007300AE">
        <w:rPr>
          <w:rFonts w:ascii="Times New Roman" w:hAnsi="Times New Roman" w:cs="Times New Roman"/>
          <w:spacing w:val="5"/>
          <w:sz w:val="24"/>
          <w:szCs w:val="24"/>
          <w:shd w:val="clear" w:color="auto" w:fill="FFFFFF"/>
        </w:rPr>
        <w:t xml:space="preserve">These </w:t>
      </w:r>
      <w:r w:rsidR="007300AE">
        <w:rPr>
          <w:rFonts w:ascii="Times New Roman" w:hAnsi="Times New Roman" w:cs="Times New Roman"/>
          <w:spacing w:val="5"/>
          <w:sz w:val="24"/>
          <w:szCs w:val="24"/>
          <w:shd w:val="clear" w:color="auto" w:fill="FFFFFF"/>
        </w:rPr>
        <w:lastRenderedPageBreak/>
        <w:t>components were themed after reviewing previous systematic reviews of transitional care</w:t>
      </w:r>
      <w:r w:rsidR="00FB0F91">
        <w:rPr>
          <w:rFonts w:ascii="Times New Roman" w:hAnsi="Times New Roman" w:cs="Times New Roman"/>
          <w:spacing w:val="5"/>
          <w:sz w:val="24"/>
          <w:szCs w:val="24"/>
          <w:shd w:val="clear" w:color="auto" w:fill="FFFFFF"/>
        </w:rPr>
        <w:t xml:space="preserve"> </w:t>
      </w:r>
      <w:r w:rsidR="007300AE">
        <w:rPr>
          <w:rFonts w:ascii="Times New Roman" w:hAnsi="Times New Roman" w:cs="Times New Roman"/>
          <w:spacing w:val="5"/>
          <w:sz w:val="24"/>
          <w:szCs w:val="24"/>
          <w:shd w:val="clear" w:color="auto" w:fill="FFFFFF"/>
        </w:rPr>
        <w:t>interventions</w:t>
      </w:r>
      <w:r w:rsidR="000412E0">
        <w:rPr>
          <w:rFonts w:ascii="Times New Roman" w:hAnsi="Times New Roman" w:cs="Times New Roman"/>
          <w:spacing w:val="5"/>
          <w:sz w:val="24"/>
          <w:szCs w:val="24"/>
          <w:shd w:val="clear" w:color="auto" w:fill="FFFFFF"/>
        </w:rPr>
        <w:t xml:space="preserve"> </w:t>
      </w:r>
      <w:r w:rsidR="00375C19">
        <w:rPr>
          <w:rFonts w:ascii="Times New Roman" w:hAnsi="Times New Roman" w:cs="Times New Roman"/>
          <w:spacing w:val="5"/>
          <w:sz w:val="24"/>
          <w:szCs w:val="24"/>
          <w:shd w:val="clear" w:color="auto" w:fill="FFFFFF"/>
        </w:rPr>
        <w:fldChar w:fldCharType="begin" w:fldLock="1"/>
      </w:r>
      <w:r w:rsidR="005458B6">
        <w:rPr>
          <w:rFonts w:ascii="Times New Roman" w:hAnsi="Times New Roman" w:cs="Times New Roman"/>
          <w:spacing w:val="5"/>
          <w:sz w:val="24"/>
          <w:szCs w:val="24"/>
          <w:shd w:val="clear" w:color="auto" w:fill="FFFFFF"/>
        </w:rPr>
        <w:instrText>ADDIN CSL_CITATION {"citationItems":[{"id":"ITEM-1","itemData":{"DOI":"10.1192/bjp.bp.112.115030","ISSN":"0007-1250","abstract":"&lt;div class=\"abstract\" data-abstract-type=\"normal\"&gt;\n                &lt;div class='sec'&gt;\n                   &lt;span class=\"bold\"&gt;Background&lt;/span&gt;\n                   &lt;p&gt;Up to 13% of psychiatric patients are readmitted shortly after discharge. Interventions that ensure successful transitions to community care may play a key role in preventing early readmission.&lt;/p&gt;\n                &lt;/div&gt;\n                &lt;div class='sec'&gt;\n                   &lt;span class=\"bold\"&gt;Aims&lt;/span&gt;\n                   &lt;p&gt;To describe and evaluate interventions applied during the transition from in-patient to out-patient care in preventing early psychiatric readmission.&lt;/p&gt;\n                &lt;/div&gt;\n                &lt;div class='sec'&gt;\n                   &lt;span class=\"bold\"&gt;Method&lt;/span&gt;\n                   &lt;p&gt;Systematic review of transitional interventions among adults admitted to hospital with mental illness where the study outcome was psychiatric readmission.&lt;/p&gt;\n                &lt;/div&gt;\n                &lt;div class='sec'&gt;\n                   &lt;span class=\"bold\"&gt;Results&lt;/span&gt;\n                   &lt;p&gt;The review included 15 studies with 15 non-overlapping intervention components. Absolute risk reductions of 13.6 to 37.0% were observed in statistically significant studies. Effective intervention components were: pre- and post-discharge patient psychoeducation, structured needs assessments, medication reconciliation/education, transition managers and in-patient/out-patient provider communication. Key limitations were small sample size and risk of bias.&lt;/p&gt;\n                &lt;/div&gt;\n                &lt;div class='sec'&gt;\n                   &lt;span class=\"bold\"&gt;Conclusions&lt;/span&gt;\n                   &lt;p&gt;Many effective transitional intervention components are feasible and likely to be cost-effective. Future research can provide direction about the specific components necessary and/or sufficient for preventing early psychiatric readmission.&lt;/p&gt;\n                &lt;/div&gt;\n             &lt;/div&gt;","author":[{"dropping-particle":"","family":"Vigod","given":"Simone N.","non-dropping-particle":"","parse-names":false,"suffix":""},{"dropping-particle":"","family":"Kurdyak","given":"Paul A.","non-dropping-particle":"","parse-names":false,"suffix":""},{"dropping-particle":"","family":"Dennis","given":"Cindy-Lee","non-dropping-particle":"","parse-names":false,"suffix":""},{"dropping-particle":"","family":"Leszcz","given":"Talia","non-dropping-particle":"","parse-names":false,"suffix":""},{"dropping-particle":"","family":"Taylor","given":"Valerie H.","non-dropping-particle":"","parse-names":false,"suffix":""},{"dropping-particle":"","family":"Blumberger","given":"Daniel M.","non-dropping-particle":"","parse-names":false,"suffix":""},{"dropping-particle":"","family":"Seitz","given":"Dallas P.","non-dropping-particle":"","parse-names":false,"suffix":""}],"container-title":"British Journal of Psychiatry","id":"ITEM-1","issue":"03","issued":{"date-parts":[["2013","3","2"]]},"page":"187-194","publisher":"Cambridge University Press","title":"Transitional interventions to reduce early psychiatric readmissions in adults: systematic review","type":"article-journal","volume":"202"},"uris":["http://www.mendeley.com/documents/?uuid=2d989841-7707-3ae2-a26a-65b57e4b8c84"]},{"id":"ITEM-2","itemData":{"DOI":"10.7326/M14-0083","ISSN":"15393704","PMID":"24862840","abstract":"Background: Nearly 25% of patients hospitalized with heart failure (HF) are readmitted within 30 days. Purpose: To assess the efficacy, comparative effectiveness, and harms of transitional care interventions to reduce readmission and mortality rates for adults hospitalized with HF. Data Sources: MEDLINE, Cochrane Library, CINAHL, ClinicalTrials.gov, and World Health Organization International Clinical Trials Registry Platform (1 January 1990 to late October 2013). Study Selection: Two reviewers independently selected randomized, controlled trials published in English reporting a readmission or mortality rate within 6 months of an index hospitalization. Data Extraction: One reviewer extracted data, and another checked accuracy. Two reviewers assessed risk of bias and graded strength of evidence (SOE). Data Synthesis: Forty-seven trials were included. Most enrolled adults with moderate to severe HF and a mean age of 70 years. Few trials reported 30-day readmission rates. At 30 days, a high-intensity home-visiting program reduced all-cause readmission and the composite end point (all-cause readmission or death; low SOE). Over 3 to 6 months, home-visiting programs and multidisciplinary heart failure (MDS-HF) clinic interventions reduced all-cause readmission (high SOE). Home-visiting programs reduced HF-specific readmission and the composite end point (moderate SOE). Structured telephone support (STS) interventions reduced HF-specific readmission (high SOE) but not all-cause readmissions (moderate SOE). Home-visiting programs, MDS-HF clinics, and STS interventions produced a mortality benefit. Neither telemonitoring nor primarily educational interventions reduced readmission or mortality rates. Limitations: Few trials reported 30-day readmission rates. Usual care was heterogeneous and sometimes not adequately described. Conclusion: Home-visiting programs and MDS-HF clinics reduced all-cause readmission and mortality; STS reduced HF-specific readmission and mortality. These interventions should receive the greatest consideration by systems or providers seeking to implement transitional care interventions for persons with HF.","author":[{"dropping-particle":"","family":"Feltner","given":"Cynthia","non-dropping-particle":"","parse-names":false,"suffix":""},{"dropping-particle":"","family":"Jones","given":"Christine D.","non-dropping-particle":"","parse-names":false,"suffix":""},{"dropping-particle":"","family":"Cené","given":"Crystal W.","non-dropping-particle":"","parse-names":false,"suffix":""},{"dropping-particle":"","family":"Zheng","given":"Zhi Jie","non-dropping-particle":"","parse-names":false,"suffix":""},{"dropping-particle":"","family":"Sueta","given":"Carla A.","non-dropping-particle":"","parse-names":false,"suffix":""},{"dropping-particle":"","family":"Coker-Schwimmer","given":"Emmanuel J.L.","non-dropping-particle":"","parse-names":false,"suffix":""},{"dropping-particle":"","family":"Arvanitis","given":"Marina","non-dropping-particle":"","parse-names":false,"suffix":""},{"dropping-particle":"","family":"Lohr","given":"Kathleen N.","non-dropping-particle":"","parse-names":false,"suffix":""},{"dropping-particle":"","family":"Middleton","given":"Jennifer C.","non-dropping-particle":"","parse-names":false,"suffix":""},{"dropping-particle":"","family":"Jonas","given":"Daniel E.","non-dropping-particle":"","parse-names":false,"suffix":""}],"container-title":"Annals of Internal Medicine","id":"ITEM-2","issue":"11","issued":{"date-parts":[["2014","6","3"]]},"page":"774-784","publisher":"American College of Physicians","title":"Transitional care interventions to prevent readmissions for persons with heart failure: A systematic review and meta-analysis","type":"article-journal","volume":"160"},"uris":["http://www.mendeley.com/documents/?uuid=430b7b99-6c0a-3ed7-a269-cb2e2696ea31"]},{"id":"ITEM-3","itemData":{"DOI":"10.7326/0003-4819-158-5-201303051-00011/SUPPL_FILE/AIME201303051-00011_SUPPL.PDF","ISSN":"15393704","PMID":"23460101","abstract":"Hospitals now have the responsibility to implement strategies to prevent adverse outcomes after discharge. This systematic review addressed the effectiveness of hospital-initiated care transition strategies aimed at preventing clinical adverse events (AEs), emergency department (ED) visits, and readmissions after discharge in general medical patients. MEDLINE, CINAHL, EMBASE, and Cochrane Database of Clinical Trials (January 1990 to September 2012) were searched, and 47 controlled studies of fair methodological quality were identified. Forty-six studies reported readmission rates, 26 reported ED visit rates, and 9 reported AE rates. A \"bridging\" strategy (incorporating both predischarge and postdischarge interventions) with a dedicated transition provider reduced readmission or ED visit rates in 10 studies, but the overall strength of evidence for this strategy was low. Because of scant evidence, no conclusions could be reached on methods to prevent postdischarge AEs. Most studies did not report intervention context, implementation, or cost. The strategies hospitals should implement to improve patient safety at hospital discharge remain unclear.","author":[{"dropping-particle":"","family":"Rennke","given":"Stephanie","non-dropping-particle":"","parse-names":false,"suffix":""},{"dropping-particle":"","family":"Nguyen","given":"Oanh K.","non-dropping-particle":"","parse-names":false,"suffix":""},{"dropping-particle":"","family":"Shoeb","given":"Marwa H.","non-dropping-particle":"","parse-names":false,"suffix":""},{"dropping-particle":"","family":"Magan","given":"Yimdriuska","non-dropping-particle":"","parse-names":false,"suffix":""},{"dropping-particle":"","family":"Wachter","given":"Robert M.","non-dropping-particle":"","parse-names":false,"suffix":""},{"dropping-particle":"","family":"Ranji","given":"Sumant R.","non-dropping-particle":"","parse-names":false,"suffix":""}],"container-title":"Annals of Internal Medicine","id":"ITEM-3","issue":"5 PART 2","issued":{"date-parts":[["2013","3","5"]]},"page":"433-440","publisher":"American College of Physicians","title":"Hospital-initiated transitional care interventions as a patient safety strategy: A systematic review","type":"article-journal","volume":"158"},"uris":["http://www.mendeley.com/documents/?uuid=a1a4bcd1-0ff5-3336-84e7-81b11066ec45"]},{"id":"ITEM-4","itemData":{"DOI":"10.3233/WOR-2012-0544-2915","ISSN":"1051-9815","PMID":"22317162","abstract":"When a patient's transition from the hospital to home is less than optimal, the repercussions can be far-reaching - hospital readmission, adverse medical events, and even mortality. Elderly, especially frail older patients with complex health care problems appear to be a group particularly at risk for adverse events in general, and during transitions across health providers in particular. We undertook a systematic review to identify interventions designed to improve patient safety during transitional care of the elderly, with a particular focus on discharge interventions. We searched the literature for qualitative and quantitative studies on the subject published over the past ten years. The review revealed a set of potential intervention types aimed at the improvement of communication that contribute to safe transitional care. Intervention types included professionoriented interventions (e.g. education and training), organisational/culture interventions (e.g. transfer nurse, discharge protocol, discharge planning, medication reconciliation, standardized discharge letter, electronic tools), or patient and next of kin oriented interventions (e.g. patient awareness and empowerment, discharge support). Results strongly indicate that elderly discharged from hospital to the community will benefit from targeted interventions aimed to improve transfer across healthcare settings. Future interventions should take into account multi-component and multi-disciplinary interventions incorporating several single interventions combined. © 2012 - IOS Press and the authors. All rights reserved.","author":[{"dropping-particle":"","family":"Laugaland","given":"Kristin","non-dropping-particle":"","parse-names":false,"suffix":""},{"dropping-particle":"","family":"Aase","given":"Karina","non-dropping-particle":"","parse-names":false,"suffix":""},{"dropping-particle":"","family":"Barach","given":"Paul","non-dropping-particle":"","parse-names":false,"suffix":""}],"container-title":"Work","id":"ITEM-4","issue":"Supplement 1","issued":{"date-parts":[["2012","1","1"]]},"page":"2915-2924","publisher":"IOS Press","title":"Interventions to improve patient safety in transitional care – a review of the evidence","type":"article-journal","volume":"41"},"uris":["http://www.mendeley.com/documents/?uuid=f463d82e-0a55-39b4-93f8-165348b2c4d3"]},{"id":"ITEM-5","itemData":{"DOI":"10.1177/1941874414540683","ISSN":"19418752","abstract":"Hospitals are challenged with reevaluating their hospital's transitional care practices, to reduce 30-day readmission rates, prevent adverse events, and ensure a safe transition of patients from hospital to home. Despite the increasing attention to transitional care, there are few published studies that have shown significant reductions in readmission rates, particularly for patients with stroke and other neurologic diagnoses. Successful hospital-initiated transitional care programs include a “bridging” strategy with both predischarge and postdischarge interventions and dedicated transitions provider involved at multiple points in time. Although multicomponent strategies including patient engagement, use of a dedicated transition provider, and facilitation of communication with outpatient providers require time and resources, there is evidence that neurohospitalists can implement a transitional care program with the aim of improving patient safety across the continuum of care. © 2014, SAGE Publications. All rights reserved.","author":[{"dropping-particle":"","family":"Rennke","given":"Stephanie","non-dropping-particle":"","parse-names":false,"suffix":""},{"dropping-particle":"","family":"Ranji","given":"Sumant R.","non-dropping-particle":"","parse-names":false,"suffix":""}],"container-title":"undefined","id":"ITEM-5","issue":"1","issued":{"date-parts":[["2015"]]},"page":"35-42","title":"Transitional Care Strategies From Hospital to Home","type":"article-journal","volume":"5"},"uris":["http://www.mendeley.com/documents/?uuid=cd27a83d-b8b9-3fe5-8aab-107012d468dc"]},{"id":"ITEM-6","itemData":{"DOI":"10.1111/JGS.17323","ISSN":"1532-5415","PMID":"34145906","abstract":"Background/Objectives: Older adults are at high risk for adverse outcomes as they transition from hospital to home. Transitional care interventions primarily focus on care coordination and medication management and may miss key components. The objective of this study is to examine the current scope of hospital-to-home transitional care interventions that impact health-related outcomes and to examine other key components including engagement by older adults and their caregivers. Design: Scoping review. Methods: Eligible articles focused on hospital transition to home intervention, measured primary outcomes posthospitalization, used randomized controlled trial designs, and included primarily adults aged 60 years and older. Articles included in this review were reviewed in full and all data were extracted that related to study objective, setting, population, sample, intervention, primary and secondary outcomes, and main results. Results: Five hundred sixty-seven records were identified by title. Forty-four articles were deemed eligible and included. Most common transitional care intervention components were care continuity and coordination, medication management, symptom recognition, and self-management. Few studies reported a focus on caregiver needs or goals. Common modes of intervention delivery included by phone, in person while the patient was hospitalized, and in person in the community following hospital discharge. The most common outcomes were readmission and mortality. Conclusion: To improve outcomes beyond healthcare utilization, a paradigm shift is required in the design and study of care transition interventions. Future interventions should explore methods or novel interventions for caregiver engagement; leverage an interdisciplinary team or care coordination hub with engagement from underrepresented specialties such as social work and occupational therapy; and examine opportunities for interventions designed specifically to address older adult and caregiver-reported needs and their well-being.","author":[{"dropping-particle":"","family":"Liebzeit","given":"Daniel","non-dropping-particle":"","parse-names":false,"suffix":""},{"dropping-particle":"","family":"Rutkowski","given":"Rachel","non-dropping-particle":"","parse-names":false,"suffix":""},{"dropping-particle":"","family":"Arbaje","given":"Alicia I.","non-dropping-particle":"","parse-names":false,"suffix":""},{"dropping-particle":"","family":"Fields","given":"Beth","non-dropping-particle":"","parse-names":false,"suffix":""},{"dropping-particle":"","family":"Werner","given":"Nicole E.","non-dropping-particle":"","parse-names":false,"suffix":""}],"container-title":"Journal of the American Geriatrics Society","id":"ITEM-6","issue":"10","issued":{"date-parts":[["2021","10","1"]]},"page":"2950-2962","publisher":"John Wiley &amp; Sons, Ltd","title":"A scoping review of interventions for older adults transitioning from hospital to home","type":"article-journal","volume":"69"},"uris":["http://www.mendeley.com/documents/?uuid=e15ea778-689b-354a-9cd2-98654fd844be"]}],"mendeley":{"formattedCitation":"(24–29)","plainTextFormattedCitation":"(24–29)","previouslyFormattedCitation":"(24–29)"},"properties":{"noteIndex":0},"schema":"https://github.com/citation-style-language/schema/raw/master/csl-citation.json"}</w:instrText>
      </w:r>
      <w:r w:rsidR="00375C19">
        <w:rPr>
          <w:rFonts w:ascii="Times New Roman" w:hAnsi="Times New Roman" w:cs="Times New Roman"/>
          <w:spacing w:val="5"/>
          <w:sz w:val="24"/>
          <w:szCs w:val="24"/>
          <w:shd w:val="clear" w:color="auto" w:fill="FFFFFF"/>
        </w:rPr>
        <w:fldChar w:fldCharType="separate"/>
      </w:r>
      <w:r w:rsidR="00375C19" w:rsidRPr="00375C19">
        <w:rPr>
          <w:rFonts w:ascii="Times New Roman" w:hAnsi="Times New Roman" w:cs="Times New Roman"/>
          <w:noProof/>
          <w:spacing w:val="5"/>
          <w:sz w:val="24"/>
          <w:szCs w:val="24"/>
          <w:shd w:val="clear" w:color="auto" w:fill="FFFFFF"/>
        </w:rPr>
        <w:t>(24–29)</w:t>
      </w:r>
      <w:r w:rsidR="00375C19">
        <w:rPr>
          <w:rFonts w:ascii="Times New Roman" w:hAnsi="Times New Roman" w:cs="Times New Roman"/>
          <w:spacing w:val="5"/>
          <w:sz w:val="24"/>
          <w:szCs w:val="24"/>
          <w:shd w:val="clear" w:color="auto" w:fill="FFFFFF"/>
        </w:rPr>
        <w:fldChar w:fldCharType="end"/>
      </w:r>
      <w:r w:rsidR="007300AE">
        <w:rPr>
          <w:rFonts w:ascii="Times New Roman" w:hAnsi="Times New Roman" w:cs="Times New Roman"/>
          <w:spacing w:val="5"/>
          <w:sz w:val="24"/>
          <w:szCs w:val="24"/>
          <w:shd w:val="clear" w:color="auto" w:fill="FFFFFF"/>
        </w:rPr>
        <w:t>,</w:t>
      </w:r>
      <w:r w:rsidR="00E33A76">
        <w:rPr>
          <w:rFonts w:ascii="Times New Roman" w:hAnsi="Times New Roman" w:cs="Times New Roman"/>
          <w:spacing w:val="5"/>
          <w:sz w:val="24"/>
          <w:szCs w:val="24"/>
          <w:shd w:val="clear" w:color="auto" w:fill="FFFFFF"/>
        </w:rPr>
        <w:t xml:space="preserve"> </w:t>
      </w:r>
      <w:r w:rsidR="007300AE">
        <w:rPr>
          <w:rFonts w:ascii="Times New Roman" w:hAnsi="Times New Roman" w:cs="Times New Roman"/>
          <w:spacing w:val="5"/>
          <w:sz w:val="24"/>
          <w:szCs w:val="24"/>
          <w:shd w:val="clear" w:color="auto" w:fill="FFFFFF"/>
        </w:rPr>
        <w:t>consultations within our research team and professionals/patients</w:t>
      </w:r>
      <w:r w:rsidR="00E33A76">
        <w:rPr>
          <w:rFonts w:ascii="Times New Roman" w:hAnsi="Times New Roman" w:cs="Times New Roman"/>
          <w:spacing w:val="5"/>
          <w:sz w:val="24"/>
          <w:szCs w:val="24"/>
          <w:shd w:val="clear" w:color="auto" w:fill="FFFFFF"/>
        </w:rPr>
        <w:t xml:space="preserve"> </w:t>
      </w:r>
      <w:r w:rsidR="007300AE">
        <w:rPr>
          <w:rFonts w:ascii="Times New Roman" w:hAnsi="Times New Roman" w:cs="Times New Roman"/>
          <w:spacing w:val="5"/>
          <w:sz w:val="24"/>
          <w:szCs w:val="24"/>
          <w:shd w:val="clear" w:color="auto" w:fill="FFFFFF"/>
        </w:rPr>
        <w:t>with lived experience of transitioning from hospitals to the community.</w:t>
      </w:r>
      <w:r w:rsidR="009C2570">
        <w:rPr>
          <w:rFonts w:ascii="Times New Roman" w:hAnsi="Times New Roman" w:cs="Times New Roman"/>
          <w:spacing w:val="5"/>
          <w:sz w:val="24"/>
          <w:szCs w:val="24"/>
          <w:shd w:val="clear" w:color="auto" w:fill="FFFFFF"/>
        </w:rPr>
        <w:t xml:space="preserve"> The transitional care components per discharge phase are presented in Figure </w:t>
      </w:r>
      <w:r w:rsidR="00340697">
        <w:rPr>
          <w:rFonts w:ascii="Times New Roman" w:hAnsi="Times New Roman" w:cs="Times New Roman"/>
          <w:spacing w:val="5"/>
          <w:sz w:val="24"/>
          <w:szCs w:val="24"/>
          <w:shd w:val="clear" w:color="auto" w:fill="FFFFFF"/>
        </w:rPr>
        <w:t>1</w:t>
      </w:r>
      <w:r w:rsidR="009C2570">
        <w:rPr>
          <w:rFonts w:ascii="Times New Roman" w:hAnsi="Times New Roman" w:cs="Times New Roman"/>
          <w:spacing w:val="5"/>
          <w:sz w:val="24"/>
          <w:szCs w:val="24"/>
          <w:shd w:val="clear" w:color="auto" w:fill="FFFFFF"/>
        </w:rPr>
        <w:t>.</w:t>
      </w:r>
      <w:r w:rsidR="007300AE">
        <w:rPr>
          <w:rFonts w:ascii="Times New Roman" w:hAnsi="Times New Roman" w:cs="Times New Roman"/>
          <w:spacing w:val="5"/>
          <w:sz w:val="24"/>
          <w:szCs w:val="24"/>
          <w:shd w:val="clear" w:color="auto" w:fill="FFFFFF"/>
        </w:rPr>
        <w:t xml:space="preserve"> </w:t>
      </w:r>
      <w:r w:rsidR="004F2D12">
        <w:rPr>
          <w:rFonts w:ascii="Times New Roman" w:hAnsi="Times New Roman" w:cs="Times New Roman"/>
          <w:spacing w:val="5"/>
          <w:sz w:val="24"/>
          <w:szCs w:val="24"/>
          <w:shd w:val="clear" w:color="auto" w:fill="FFFFFF"/>
        </w:rPr>
        <w:t>I</w:t>
      </w:r>
      <w:r w:rsidR="001154CE">
        <w:rPr>
          <w:rFonts w:ascii="Times New Roman" w:hAnsi="Times New Roman" w:cs="Times New Roman"/>
          <w:spacing w:val="5"/>
          <w:sz w:val="24"/>
          <w:szCs w:val="24"/>
          <w:shd w:val="clear" w:color="auto" w:fill="FFFFFF"/>
        </w:rPr>
        <w:t xml:space="preserve">nterventions </w:t>
      </w:r>
      <w:r w:rsidR="00E242B5">
        <w:rPr>
          <w:rFonts w:ascii="Times New Roman" w:hAnsi="Times New Roman" w:cs="Times New Roman"/>
          <w:spacing w:val="5"/>
          <w:sz w:val="24"/>
          <w:szCs w:val="24"/>
          <w:shd w:val="clear" w:color="auto" w:fill="FFFFFF"/>
        </w:rPr>
        <w:t xml:space="preserve">that </w:t>
      </w:r>
      <w:r w:rsidR="001154CE">
        <w:rPr>
          <w:rFonts w:ascii="Times New Roman" w:hAnsi="Times New Roman" w:cs="Times New Roman"/>
          <w:spacing w:val="5"/>
          <w:sz w:val="24"/>
          <w:szCs w:val="24"/>
          <w:shd w:val="clear" w:color="auto" w:fill="FFFFFF"/>
        </w:rPr>
        <w:t xml:space="preserve">included </w:t>
      </w:r>
      <w:r w:rsidR="009758FF">
        <w:rPr>
          <w:rFonts w:ascii="Times New Roman" w:hAnsi="Times New Roman" w:cs="Times New Roman"/>
          <w:spacing w:val="5"/>
          <w:sz w:val="24"/>
          <w:szCs w:val="24"/>
          <w:shd w:val="clear" w:color="auto" w:fill="FFFFFF"/>
        </w:rPr>
        <w:t xml:space="preserve">8 </w:t>
      </w:r>
      <w:r w:rsidR="001154CE">
        <w:rPr>
          <w:rFonts w:ascii="Times New Roman" w:hAnsi="Times New Roman" w:cs="Times New Roman"/>
          <w:spacing w:val="5"/>
          <w:sz w:val="24"/>
          <w:szCs w:val="24"/>
          <w:shd w:val="clear" w:color="auto" w:fill="FFFFFF"/>
        </w:rPr>
        <w:t xml:space="preserve">or more of these components were classified as high </w:t>
      </w:r>
      <w:r w:rsidR="003A7874">
        <w:rPr>
          <w:rFonts w:ascii="Times New Roman" w:hAnsi="Times New Roman" w:cs="Times New Roman"/>
          <w:spacing w:val="5"/>
          <w:sz w:val="24"/>
          <w:szCs w:val="24"/>
          <w:shd w:val="clear" w:color="auto" w:fill="FFFFFF"/>
        </w:rPr>
        <w:t>complexity</w:t>
      </w:r>
      <w:r w:rsidR="001154CE">
        <w:rPr>
          <w:rFonts w:ascii="Times New Roman" w:hAnsi="Times New Roman" w:cs="Times New Roman"/>
          <w:spacing w:val="5"/>
          <w:sz w:val="24"/>
          <w:szCs w:val="24"/>
          <w:shd w:val="clear" w:color="auto" w:fill="FFFFFF"/>
        </w:rPr>
        <w:t xml:space="preserve">, </w:t>
      </w:r>
      <w:r w:rsidR="009758FF">
        <w:rPr>
          <w:rFonts w:ascii="Times New Roman" w:hAnsi="Times New Roman" w:cs="Times New Roman"/>
          <w:spacing w:val="5"/>
          <w:sz w:val="24"/>
          <w:szCs w:val="24"/>
          <w:shd w:val="clear" w:color="auto" w:fill="FFFFFF"/>
        </w:rPr>
        <w:t xml:space="preserve">those with 4-7 components were classified as medium </w:t>
      </w:r>
      <w:r w:rsidR="003A7874">
        <w:rPr>
          <w:rFonts w:ascii="Times New Roman" w:hAnsi="Times New Roman" w:cs="Times New Roman"/>
          <w:spacing w:val="5"/>
          <w:sz w:val="24"/>
          <w:szCs w:val="24"/>
          <w:shd w:val="clear" w:color="auto" w:fill="FFFFFF"/>
        </w:rPr>
        <w:t>complexity</w:t>
      </w:r>
      <w:r w:rsidR="009758FF">
        <w:rPr>
          <w:rFonts w:ascii="Times New Roman" w:hAnsi="Times New Roman" w:cs="Times New Roman"/>
          <w:spacing w:val="5"/>
          <w:sz w:val="24"/>
          <w:szCs w:val="24"/>
          <w:shd w:val="clear" w:color="auto" w:fill="FFFFFF"/>
        </w:rPr>
        <w:t xml:space="preserve"> and those with 1-3 components were classified as low </w:t>
      </w:r>
      <w:r w:rsidR="003A7874">
        <w:rPr>
          <w:rFonts w:ascii="Times New Roman" w:hAnsi="Times New Roman" w:cs="Times New Roman"/>
          <w:spacing w:val="5"/>
          <w:sz w:val="24"/>
          <w:szCs w:val="24"/>
          <w:shd w:val="clear" w:color="auto" w:fill="FFFFFF"/>
        </w:rPr>
        <w:t>complexity</w:t>
      </w:r>
      <w:r w:rsidR="009758FF">
        <w:rPr>
          <w:rFonts w:ascii="Times New Roman" w:hAnsi="Times New Roman" w:cs="Times New Roman"/>
          <w:spacing w:val="5"/>
          <w:sz w:val="24"/>
          <w:szCs w:val="24"/>
          <w:shd w:val="clear" w:color="auto" w:fill="FFFFFF"/>
        </w:rPr>
        <w:t>.</w:t>
      </w:r>
      <w:r w:rsidR="007300AE">
        <w:rPr>
          <w:rFonts w:ascii="Times New Roman" w:hAnsi="Times New Roman" w:cs="Times New Roman"/>
          <w:spacing w:val="5"/>
          <w:sz w:val="24"/>
          <w:szCs w:val="24"/>
          <w:shd w:val="clear" w:color="auto" w:fill="FFFFFF"/>
        </w:rPr>
        <w:t xml:space="preserve"> </w:t>
      </w:r>
    </w:p>
    <w:p w14:paraId="31AB73B2" w14:textId="77777777" w:rsidR="004F2D12" w:rsidRDefault="004F2D12">
      <w:pPr>
        <w:spacing w:after="0" w:line="480" w:lineRule="auto"/>
        <w:jc w:val="both"/>
        <w:rPr>
          <w:rFonts w:ascii="Times New Roman" w:eastAsia="Times New Roman" w:hAnsi="Times New Roman" w:cs="Times New Roman"/>
          <w:b/>
          <w:sz w:val="24"/>
          <w:szCs w:val="24"/>
          <w:lang w:eastAsia="en-GB"/>
        </w:rPr>
      </w:pPr>
    </w:p>
    <w:p w14:paraId="4F92652A" w14:textId="0D993AE9" w:rsidR="00905705" w:rsidRPr="00E36078" w:rsidRDefault="00905705">
      <w:pPr>
        <w:spacing w:after="0" w:line="480" w:lineRule="auto"/>
        <w:jc w:val="both"/>
        <w:rPr>
          <w:rFonts w:ascii="Times New Roman" w:eastAsia="Times New Roman" w:hAnsi="Times New Roman" w:cs="Times New Roman"/>
          <w:b/>
          <w:sz w:val="24"/>
          <w:szCs w:val="24"/>
          <w:lang w:eastAsia="en-GB"/>
        </w:rPr>
      </w:pPr>
      <w:r w:rsidRPr="00E36078">
        <w:rPr>
          <w:rFonts w:ascii="Times New Roman" w:eastAsia="Times New Roman" w:hAnsi="Times New Roman" w:cs="Times New Roman"/>
          <w:b/>
          <w:sz w:val="24"/>
          <w:szCs w:val="24"/>
          <w:lang w:eastAsia="en-GB"/>
        </w:rPr>
        <w:t xml:space="preserve">Assessment of Risk of Bias </w:t>
      </w:r>
    </w:p>
    <w:p w14:paraId="4054F2BA" w14:textId="09E9769F" w:rsidR="00E929F9" w:rsidRPr="00E36078" w:rsidRDefault="002C29CA">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used four risk of bias criteria</w:t>
      </w:r>
      <w:r w:rsidRPr="00E36078" w:rsidDel="002C29C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from </w:t>
      </w:r>
      <w:r w:rsidR="00905705" w:rsidRPr="00E36078">
        <w:rPr>
          <w:rFonts w:ascii="Times New Roman" w:eastAsia="Times New Roman" w:hAnsi="Times New Roman" w:cs="Times New Roman"/>
          <w:sz w:val="24"/>
          <w:szCs w:val="24"/>
          <w:lang w:eastAsia="en-GB"/>
        </w:rPr>
        <w:t xml:space="preserve">the </w:t>
      </w:r>
      <w:r w:rsidR="00DA62DE">
        <w:rPr>
          <w:rFonts w:ascii="Times New Roman" w:eastAsia="Times New Roman" w:hAnsi="Times New Roman" w:cs="Times New Roman"/>
          <w:sz w:val="24"/>
          <w:szCs w:val="24"/>
          <w:lang w:eastAsia="en-GB"/>
        </w:rPr>
        <w:t>Cochrane Risk of Bias Tool for randomised controlled trials</w:t>
      </w:r>
      <w:r>
        <w:rPr>
          <w:rFonts w:ascii="Times New Roman" w:eastAsia="Times New Roman" w:hAnsi="Times New Roman" w:cs="Times New Roman"/>
          <w:sz w:val="24"/>
          <w:szCs w:val="24"/>
          <w:lang w:eastAsia="en-GB"/>
        </w:rPr>
        <w:t xml:space="preserve">: </w:t>
      </w:r>
      <w:r w:rsidR="00DA62DE">
        <w:rPr>
          <w:rFonts w:ascii="Times New Roman" w:eastAsia="Times New Roman" w:hAnsi="Times New Roman" w:cs="Times New Roman"/>
          <w:sz w:val="24"/>
          <w:szCs w:val="24"/>
          <w:lang w:eastAsia="en-GB"/>
        </w:rPr>
        <w:t>Allocation concealment</w:t>
      </w:r>
      <w:r w:rsidR="00715B10">
        <w:rPr>
          <w:rFonts w:ascii="Times New Roman" w:eastAsia="Times New Roman" w:hAnsi="Times New Roman" w:cs="Times New Roman"/>
          <w:sz w:val="24"/>
          <w:szCs w:val="24"/>
          <w:lang w:eastAsia="en-GB"/>
        </w:rPr>
        <w:t xml:space="preserve"> (</w:t>
      </w:r>
      <w:r w:rsidR="00715B10" w:rsidRPr="003E4828">
        <w:rPr>
          <w:rFonts w:ascii="Times New Roman" w:eastAsia="Times New Roman" w:hAnsi="Times New Roman" w:cs="Times New Roman"/>
          <w:sz w:val="24"/>
          <w:szCs w:val="24"/>
          <w:lang w:eastAsia="en-GB"/>
        </w:rPr>
        <w:t>3=adequate, 2=less adequate, 1=unclear), intention-to-treat (3=yes; 2=no; 1=unclear), attrition (2=low (&lt;5%); 1=medium (5-20%); 0=high/unclear (&gt;20%)) and selection reporting bias (2=low; 1=medium; 0=unclear); we excluded blinding as it was really used in service-level interventions. A total risk of bias score was calculated for each study of which ranged from 2 to 10. Scores above 6 were classified as low risk of bias overall and scores ≤ 6 were classified as high risk of bias overall.</w:t>
      </w:r>
      <w:r w:rsidR="00715B10" w:rsidRPr="00715B10">
        <w:rPr>
          <w:rFonts w:ascii="Times New Roman" w:eastAsia="Times New Roman" w:hAnsi="Times New Roman" w:cs="Times New Roman"/>
          <w:sz w:val="24"/>
          <w:szCs w:val="24"/>
          <w:lang w:eastAsia="en-GB"/>
        </w:rPr>
        <w:t xml:space="preserve"> </w:t>
      </w:r>
      <w:r w:rsidR="00715B10" w:rsidRPr="00986D88">
        <w:rPr>
          <w:rFonts w:ascii="Times New Roman" w:eastAsia="Times New Roman" w:hAnsi="Times New Roman" w:cs="Times New Roman"/>
          <w:sz w:val="24"/>
          <w:szCs w:val="24"/>
          <w:lang w:eastAsia="en-GB"/>
        </w:rPr>
        <w:t xml:space="preserve"> </w:t>
      </w:r>
    </w:p>
    <w:p w14:paraId="0595516E" w14:textId="4C61AC8C" w:rsidR="00905705" w:rsidRPr="00E36078" w:rsidRDefault="00905705">
      <w:pPr>
        <w:spacing w:after="0" w:line="480" w:lineRule="auto"/>
        <w:jc w:val="both"/>
        <w:rPr>
          <w:rFonts w:ascii="Times New Roman" w:eastAsia="Times New Roman" w:hAnsi="Times New Roman" w:cs="Times New Roman"/>
          <w:sz w:val="24"/>
          <w:szCs w:val="24"/>
          <w:lang w:eastAsia="en-GB"/>
        </w:rPr>
      </w:pPr>
    </w:p>
    <w:p w14:paraId="5A25618C" w14:textId="353E664F" w:rsidR="00905705" w:rsidRPr="00E36078" w:rsidRDefault="00905705">
      <w:pPr>
        <w:spacing w:after="0" w:line="480" w:lineRule="auto"/>
        <w:jc w:val="both"/>
        <w:rPr>
          <w:rFonts w:ascii="Times New Roman" w:eastAsia="Times New Roman" w:hAnsi="Times New Roman" w:cs="Times New Roman"/>
          <w:b/>
          <w:sz w:val="24"/>
          <w:szCs w:val="24"/>
          <w:lang w:eastAsia="en-GB"/>
        </w:rPr>
      </w:pPr>
      <w:r w:rsidRPr="00E36078">
        <w:rPr>
          <w:rFonts w:ascii="Times New Roman" w:eastAsia="Times New Roman" w:hAnsi="Times New Roman" w:cs="Times New Roman"/>
          <w:b/>
          <w:sz w:val="24"/>
          <w:szCs w:val="24"/>
          <w:lang w:eastAsia="en-GB"/>
        </w:rPr>
        <w:t xml:space="preserve">Missing </w:t>
      </w:r>
      <w:r w:rsidR="00E242B5">
        <w:rPr>
          <w:rFonts w:ascii="Times New Roman" w:eastAsia="Times New Roman" w:hAnsi="Times New Roman" w:cs="Times New Roman"/>
          <w:b/>
          <w:sz w:val="24"/>
          <w:szCs w:val="24"/>
          <w:lang w:eastAsia="en-GB"/>
        </w:rPr>
        <w:t>D</w:t>
      </w:r>
      <w:r w:rsidRPr="00E36078">
        <w:rPr>
          <w:rFonts w:ascii="Times New Roman" w:eastAsia="Times New Roman" w:hAnsi="Times New Roman" w:cs="Times New Roman"/>
          <w:b/>
          <w:sz w:val="24"/>
          <w:szCs w:val="24"/>
          <w:lang w:eastAsia="en-GB"/>
        </w:rPr>
        <w:t xml:space="preserve">ata </w:t>
      </w:r>
    </w:p>
    <w:p w14:paraId="7D403CF9" w14:textId="4EED9822" w:rsidR="00905705" w:rsidRPr="00E36078" w:rsidRDefault="00905705">
      <w:pPr>
        <w:spacing w:after="0" w:line="480" w:lineRule="auto"/>
        <w:jc w:val="both"/>
        <w:rPr>
          <w:rFonts w:ascii="Times New Roman" w:eastAsia="Times New Roman" w:hAnsi="Times New Roman" w:cs="Times New Roman"/>
          <w:sz w:val="24"/>
          <w:szCs w:val="24"/>
          <w:lang w:eastAsia="en-GB"/>
        </w:rPr>
      </w:pPr>
      <w:r w:rsidRPr="00E36078">
        <w:rPr>
          <w:rFonts w:ascii="Times New Roman" w:eastAsia="Times New Roman" w:hAnsi="Times New Roman" w:cs="Times New Roman"/>
          <w:sz w:val="24"/>
          <w:szCs w:val="24"/>
          <w:lang w:eastAsia="en-GB"/>
        </w:rPr>
        <w:t xml:space="preserve">Study authors were contacted </w:t>
      </w:r>
      <w:r w:rsidR="00E51B27">
        <w:rPr>
          <w:rFonts w:ascii="Times New Roman" w:eastAsia="Times New Roman" w:hAnsi="Times New Roman" w:cs="Times New Roman"/>
          <w:sz w:val="24"/>
          <w:szCs w:val="24"/>
          <w:lang w:eastAsia="en-GB"/>
        </w:rPr>
        <w:t xml:space="preserve">(three attempts were made) </w:t>
      </w:r>
      <w:r w:rsidRPr="00E36078">
        <w:rPr>
          <w:rFonts w:ascii="Times New Roman" w:eastAsia="Times New Roman" w:hAnsi="Times New Roman" w:cs="Times New Roman"/>
          <w:sz w:val="24"/>
          <w:szCs w:val="24"/>
          <w:lang w:eastAsia="en-GB"/>
        </w:rPr>
        <w:t>where there was missing or unclear data (e.g.</w:t>
      </w:r>
      <w:r w:rsidR="00B750DE" w:rsidRPr="00E36078">
        <w:rPr>
          <w:rFonts w:ascii="Times New Roman" w:eastAsia="Times New Roman" w:hAnsi="Times New Roman" w:cs="Times New Roman"/>
          <w:sz w:val="24"/>
          <w:szCs w:val="24"/>
          <w:lang w:eastAsia="en-GB"/>
        </w:rPr>
        <w:t>,</w:t>
      </w:r>
      <w:r w:rsidRPr="00E36078">
        <w:rPr>
          <w:rFonts w:ascii="Times New Roman" w:eastAsia="Times New Roman" w:hAnsi="Times New Roman" w:cs="Times New Roman"/>
          <w:sz w:val="24"/>
          <w:szCs w:val="24"/>
          <w:lang w:eastAsia="en-GB"/>
        </w:rPr>
        <w:t xml:space="preserve"> relating to the primary outcomes).</w:t>
      </w:r>
      <w:r w:rsidR="00E51B27">
        <w:rPr>
          <w:rFonts w:ascii="Times New Roman" w:eastAsia="Times New Roman" w:hAnsi="Times New Roman" w:cs="Times New Roman"/>
          <w:sz w:val="24"/>
          <w:szCs w:val="24"/>
          <w:lang w:eastAsia="en-GB"/>
        </w:rPr>
        <w:t xml:space="preserve"> </w:t>
      </w:r>
      <w:r w:rsidRPr="00E36078">
        <w:rPr>
          <w:rFonts w:ascii="Times New Roman" w:eastAsia="Times New Roman" w:hAnsi="Times New Roman" w:cs="Times New Roman"/>
          <w:sz w:val="24"/>
          <w:szCs w:val="24"/>
          <w:lang w:eastAsia="en-GB"/>
        </w:rPr>
        <w:t xml:space="preserve">Studies for which sufficient primary data were </w:t>
      </w:r>
      <w:r w:rsidR="002C29CA">
        <w:rPr>
          <w:rFonts w:ascii="Times New Roman" w:eastAsia="Times New Roman" w:hAnsi="Times New Roman" w:cs="Times New Roman"/>
          <w:sz w:val="24"/>
          <w:szCs w:val="24"/>
          <w:lang w:eastAsia="en-GB"/>
        </w:rPr>
        <w:t xml:space="preserve">not obtained, </w:t>
      </w:r>
      <w:r w:rsidRPr="00E36078">
        <w:rPr>
          <w:rFonts w:ascii="Times New Roman" w:eastAsia="Times New Roman" w:hAnsi="Times New Roman" w:cs="Times New Roman"/>
          <w:sz w:val="24"/>
          <w:szCs w:val="24"/>
          <w:lang w:eastAsia="en-GB"/>
        </w:rPr>
        <w:t xml:space="preserve">were excluded. </w:t>
      </w:r>
    </w:p>
    <w:p w14:paraId="73A8A57C" w14:textId="27E16CED" w:rsidR="00905705" w:rsidRPr="00E36078" w:rsidRDefault="00905705">
      <w:pPr>
        <w:spacing w:after="0" w:line="480" w:lineRule="auto"/>
        <w:jc w:val="both"/>
        <w:rPr>
          <w:rFonts w:ascii="Times New Roman" w:eastAsia="Times New Roman" w:hAnsi="Times New Roman" w:cs="Times New Roman"/>
          <w:b/>
          <w:sz w:val="24"/>
          <w:szCs w:val="24"/>
          <w:lang w:eastAsia="en-GB"/>
        </w:rPr>
      </w:pPr>
    </w:p>
    <w:p w14:paraId="0E1C82B6" w14:textId="5F70D3BF" w:rsidR="00905705" w:rsidRDefault="00905705">
      <w:pPr>
        <w:spacing w:after="0" w:line="480" w:lineRule="auto"/>
        <w:jc w:val="both"/>
        <w:rPr>
          <w:rFonts w:ascii="Times New Roman" w:eastAsia="Times New Roman" w:hAnsi="Times New Roman" w:cs="Times New Roman"/>
          <w:b/>
          <w:sz w:val="24"/>
          <w:szCs w:val="24"/>
          <w:lang w:eastAsia="en-GB"/>
        </w:rPr>
      </w:pPr>
      <w:r w:rsidRPr="00E36078">
        <w:rPr>
          <w:rFonts w:ascii="Times New Roman" w:eastAsia="Times New Roman" w:hAnsi="Times New Roman" w:cs="Times New Roman"/>
          <w:b/>
          <w:sz w:val="24"/>
          <w:szCs w:val="24"/>
          <w:lang w:eastAsia="en-GB"/>
        </w:rPr>
        <w:t xml:space="preserve">Data Synthesis and Analysis </w:t>
      </w:r>
    </w:p>
    <w:p w14:paraId="0ED91A6D" w14:textId="77777777" w:rsidR="00F60EB3" w:rsidRPr="00E36078" w:rsidRDefault="00F60EB3">
      <w:pPr>
        <w:spacing w:after="0" w:line="480" w:lineRule="auto"/>
        <w:jc w:val="both"/>
        <w:rPr>
          <w:rFonts w:ascii="Times New Roman" w:eastAsia="Times New Roman" w:hAnsi="Times New Roman" w:cs="Times New Roman"/>
          <w:b/>
          <w:sz w:val="24"/>
          <w:szCs w:val="24"/>
          <w:lang w:eastAsia="en-GB"/>
        </w:rPr>
      </w:pPr>
    </w:p>
    <w:p w14:paraId="0E58FA6D" w14:textId="77777777" w:rsidR="00CB67F9" w:rsidRPr="00E36078" w:rsidRDefault="00CB67F9">
      <w:pPr>
        <w:spacing w:line="480" w:lineRule="auto"/>
        <w:jc w:val="both"/>
        <w:rPr>
          <w:rFonts w:ascii="Times New Roman" w:hAnsi="Times New Roman" w:cs="Times New Roman"/>
          <w:iCs/>
          <w:sz w:val="24"/>
          <w:szCs w:val="24"/>
        </w:rPr>
      </w:pPr>
      <w:r w:rsidRPr="00E36078">
        <w:rPr>
          <w:rFonts w:ascii="Times New Roman" w:hAnsi="Times New Roman" w:cs="Times New Roman"/>
          <w:i/>
          <w:iCs/>
          <w:sz w:val="24"/>
          <w:szCs w:val="24"/>
        </w:rPr>
        <w:t>Network meta-analyses of primary outcomes</w:t>
      </w:r>
      <w:r w:rsidRPr="00E36078">
        <w:rPr>
          <w:rFonts w:ascii="Times New Roman" w:hAnsi="Times New Roman" w:cs="Times New Roman"/>
          <w:iCs/>
          <w:sz w:val="24"/>
          <w:szCs w:val="24"/>
        </w:rPr>
        <w:t xml:space="preserve"> </w:t>
      </w:r>
    </w:p>
    <w:p w14:paraId="1504B44B" w14:textId="4F0CFD6A" w:rsidR="00401DAF" w:rsidRDefault="00CB67F9" w:rsidP="003E4828">
      <w:pPr>
        <w:spacing w:line="480" w:lineRule="auto"/>
        <w:jc w:val="both"/>
        <w:rPr>
          <w:rFonts w:ascii="Times New Roman" w:hAnsi="Times New Roman" w:cs="Times New Roman"/>
          <w:iCs/>
          <w:sz w:val="24"/>
          <w:szCs w:val="24"/>
        </w:rPr>
      </w:pPr>
      <w:r w:rsidRPr="00E36078">
        <w:rPr>
          <w:rFonts w:ascii="Times New Roman" w:hAnsi="Times New Roman" w:cs="Times New Roman"/>
          <w:iCs/>
          <w:sz w:val="24"/>
          <w:szCs w:val="24"/>
        </w:rPr>
        <w:lastRenderedPageBreak/>
        <w:t xml:space="preserve">We conducted network meta-analyses on </w:t>
      </w:r>
      <w:r w:rsidR="00DB647F" w:rsidRPr="00E36078">
        <w:rPr>
          <w:rFonts w:ascii="Times New Roman" w:hAnsi="Times New Roman" w:cs="Times New Roman"/>
          <w:iCs/>
          <w:sz w:val="24"/>
          <w:szCs w:val="24"/>
        </w:rPr>
        <w:t xml:space="preserve">the </w:t>
      </w:r>
      <w:r w:rsidR="00390B22">
        <w:rPr>
          <w:rFonts w:ascii="Times New Roman" w:hAnsi="Times New Roman" w:cs="Times New Roman"/>
          <w:iCs/>
          <w:sz w:val="24"/>
          <w:szCs w:val="24"/>
        </w:rPr>
        <w:t>complexity</w:t>
      </w:r>
      <w:r w:rsidR="00DB647F" w:rsidRPr="00E36078">
        <w:rPr>
          <w:rFonts w:ascii="Times New Roman" w:hAnsi="Times New Roman" w:cs="Times New Roman"/>
          <w:iCs/>
          <w:sz w:val="24"/>
          <w:szCs w:val="24"/>
        </w:rPr>
        <w:t xml:space="preserve"> of </w:t>
      </w:r>
      <w:r w:rsidR="002C29CA">
        <w:rPr>
          <w:rFonts w:ascii="Times New Roman" w:hAnsi="Times New Roman" w:cs="Times New Roman"/>
          <w:iCs/>
          <w:sz w:val="24"/>
          <w:szCs w:val="24"/>
        </w:rPr>
        <w:t xml:space="preserve">interventions </w:t>
      </w:r>
      <w:r w:rsidR="00DB647F" w:rsidRPr="00E36078">
        <w:rPr>
          <w:rFonts w:ascii="Times New Roman" w:hAnsi="Times New Roman" w:cs="Times New Roman"/>
          <w:iCs/>
          <w:sz w:val="24"/>
          <w:szCs w:val="24"/>
        </w:rPr>
        <w:t>(low, medium, high)</w:t>
      </w:r>
      <w:r w:rsidR="00B45652">
        <w:rPr>
          <w:rFonts w:ascii="Times New Roman" w:hAnsi="Times New Roman" w:cs="Times New Roman"/>
          <w:iCs/>
          <w:sz w:val="24"/>
          <w:szCs w:val="24"/>
        </w:rPr>
        <w:t xml:space="preserve"> including minimal control interventions</w:t>
      </w:r>
      <w:r w:rsidR="00DB647F" w:rsidRPr="00E36078">
        <w:rPr>
          <w:rFonts w:ascii="Times New Roman" w:hAnsi="Times New Roman" w:cs="Times New Roman"/>
          <w:iCs/>
          <w:sz w:val="24"/>
          <w:szCs w:val="24"/>
        </w:rPr>
        <w:t xml:space="preserve"> to </w:t>
      </w:r>
      <w:r w:rsidR="002C29CA">
        <w:rPr>
          <w:rFonts w:ascii="Times New Roman" w:hAnsi="Times New Roman" w:cs="Times New Roman"/>
          <w:iCs/>
          <w:sz w:val="24"/>
          <w:szCs w:val="24"/>
        </w:rPr>
        <w:t>reduce</w:t>
      </w:r>
      <w:r w:rsidR="00DB647F" w:rsidRPr="00E36078">
        <w:rPr>
          <w:rFonts w:ascii="Times New Roman" w:hAnsi="Times New Roman" w:cs="Times New Roman"/>
          <w:iCs/>
          <w:sz w:val="24"/>
          <w:szCs w:val="24"/>
        </w:rPr>
        <w:t xml:space="preserve"> readmission at 30, 90, and 180 days after discharge</w:t>
      </w:r>
      <w:r w:rsidR="004A5D1C">
        <w:rPr>
          <w:rFonts w:ascii="Times New Roman" w:hAnsi="Times New Roman" w:cs="Times New Roman"/>
          <w:iCs/>
          <w:sz w:val="24"/>
          <w:szCs w:val="24"/>
        </w:rPr>
        <w:t xml:space="preserve">, </w:t>
      </w:r>
      <w:r w:rsidR="004A5D1C" w:rsidRPr="00E36078">
        <w:rPr>
          <w:rFonts w:ascii="Times New Roman" w:hAnsi="Times New Roman" w:cs="Times New Roman"/>
          <w:iCs/>
          <w:sz w:val="24"/>
          <w:szCs w:val="24"/>
        </w:rPr>
        <w:t>ED visits, mortality, and intervention uptake</w:t>
      </w:r>
      <w:r w:rsidR="00E87E94" w:rsidRPr="00E36078">
        <w:rPr>
          <w:rFonts w:ascii="Times New Roman" w:hAnsi="Times New Roman" w:cs="Times New Roman"/>
          <w:iCs/>
          <w:sz w:val="24"/>
          <w:szCs w:val="24"/>
        </w:rPr>
        <w:t xml:space="preserve"> compared to usual care (UC)</w:t>
      </w:r>
      <w:r w:rsidR="00702363">
        <w:rPr>
          <w:rFonts w:ascii="Times New Roman" w:hAnsi="Times New Roman" w:cs="Times New Roman"/>
          <w:iCs/>
          <w:sz w:val="24"/>
          <w:szCs w:val="24"/>
        </w:rPr>
        <w:t xml:space="preserve"> at the level of significance of 0.05</w:t>
      </w:r>
      <w:r w:rsidR="00DB647F" w:rsidRPr="00E36078">
        <w:rPr>
          <w:rFonts w:ascii="Times New Roman" w:hAnsi="Times New Roman" w:cs="Times New Roman"/>
          <w:iCs/>
          <w:sz w:val="24"/>
          <w:szCs w:val="24"/>
        </w:rPr>
        <w:t>.</w:t>
      </w:r>
      <w:r w:rsidR="00426985" w:rsidRPr="00E36078">
        <w:rPr>
          <w:rFonts w:ascii="Times New Roman" w:hAnsi="Times New Roman" w:cs="Times New Roman"/>
          <w:iCs/>
          <w:sz w:val="24"/>
          <w:szCs w:val="24"/>
        </w:rPr>
        <w:t xml:space="preserve"> </w:t>
      </w:r>
      <w:r w:rsidR="000963F5" w:rsidRPr="00E36078">
        <w:rPr>
          <w:rFonts w:ascii="Times New Roman" w:hAnsi="Times New Roman" w:cs="Times New Roman"/>
          <w:iCs/>
          <w:sz w:val="24"/>
          <w:szCs w:val="24"/>
        </w:rPr>
        <w:t>We conducted pairwise meta-analyses</w:t>
      </w:r>
      <w:r w:rsidR="006245DF">
        <w:rPr>
          <w:rFonts w:ascii="Times New Roman" w:hAnsi="Times New Roman" w:cs="Times New Roman"/>
          <w:iCs/>
          <w:sz w:val="24"/>
          <w:szCs w:val="24"/>
        </w:rPr>
        <w:t xml:space="preserve"> using Dersimonian Laird </w:t>
      </w:r>
      <w:r w:rsidR="00C64D6C">
        <w:rPr>
          <w:rFonts w:ascii="Times New Roman" w:hAnsi="Times New Roman" w:cs="Times New Roman"/>
          <w:iCs/>
          <w:sz w:val="24"/>
          <w:szCs w:val="24"/>
        </w:rPr>
        <w:t>random effects</w:t>
      </w:r>
      <w:r w:rsidR="000963F5" w:rsidRPr="00E36078">
        <w:rPr>
          <w:rFonts w:ascii="Times New Roman" w:hAnsi="Times New Roman" w:cs="Times New Roman"/>
          <w:iCs/>
          <w:sz w:val="24"/>
          <w:szCs w:val="24"/>
        </w:rPr>
        <w:t xml:space="preserve"> </w:t>
      </w:r>
      <w:r w:rsidR="00A3091B" w:rsidRPr="00E36078">
        <w:rPr>
          <w:rFonts w:ascii="Times New Roman" w:hAnsi="Times New Roman" w:cs="Times New Roman"/>
          <w:iCs/>
          <w:sz w:val="24"/>
          <w:szCs w:val="24"/>
        </w:rPr>
        <w:t xml:space="preserve">on the </w:t>
      </w:r>
      <w:r w:rsidR="00390B22">
        <w:rPr>
          <w:rFonts w:ascii="Times New Roman" w:hAnsi="Times New Roman" w:cs="Times New Roman"/>
          <w:iCs/>
          <w:sz w:val="24"/>
          <w:szCs w:val="24"/>
        </w:rPr>
        <w:t>complexity</w:t>
      </w:r>
      <w:r w:rsidR="00A3091B" w:rsidRPr="00E36078">
        <w:rPr>
          <w:rFonts w:ascii="Times New Roman" w:hAnsi="Times New Roman" w:cs="Times New Roman"/>
          <w:iCs/>
          <w:sz w:val="24"/>
          <w:szCs w:val="24"/>
        </w:rPr>
        <w:t xml:space="preserve"> of </w:t>
      </w:r>
      <w:r w:rsidR="00B86BB0">
        <w:rPr>
          <w:rFonts w:ascii="Times New Roman" w:hAnsi="Times New Roman" w:cs="Times New Roman"/>
          <w:iCs/>
          <w:sz w:val="24"/>
          <w:szCs w:val="24"/>
        </w:rPr>
        <w:t>intervention</w:t>
      </w:r>
      <w:r w:rsidR="00A3091B" w:rsidRPr="00E36078">
        <w:rPr>
          <w:rFonts w:ascii="Times New Roman" w:hAnsi="Times New Roman" w:cs="Times New Roman"/>
          <w:iCs/>
          <w:sz w:val="24"/>
          <w:szCs w:val="24"/>
        </w:rPr>
        <w:t>s to reduce adverse events</w:t>
      </w:r>
      <w:r w:rsidR="00BF0B7A">
        <w:rPr>
          <w:rFonts w:ascii="Times New Roman" w:hAnsi="Times New Roman" w:cs="Times New Roman"/>
          <w:iCs/>
          <w:sz w:val="24"/>
          <w:szCs w:val="24"/>
        </w:rPr>
        <w:t xml:space="preserve">, </w:t>
      </w:r>
      <w:r w:rsidR="00A3091B" w:rsidRPr="00E36078">
        <w:rPr>
          <w:rFonts w:ascii="Times New Roman" w:hAnsi="Times New Roman" w:cs="Times New Roman"/>
          <w:iCs/>
          <w:sz w:val="24"/>
          <w:szCs w:val="24"/>
        </w:rPr>
        <w:t>patient safety incidents</w:t>
      </w:r>
      <w:r w:rsidR="00BF0B7A">
        <w:rPr>
          <w:rFonts w:ascii="Times New Roman" w:hAnsi="Times New Roman" w:cs="Times New Roman"/>
          <w:iCs/>
          <w:sz w:val="24"/>
          <w:szCs w:val="24"/>
        </w:rPr>
        <w:t xml:space="preserve">, </w:t>
      </w:r>
      <w:r w:rsidR="00BF0B7A" w:rsidRPr="00E36078">
        <w:rPr>
          <w:rFonts w:ascii="Times New Roman" w:hAnsi="Times New Roman" w:cs="Times New Roman"/>
          <w:iCs/>
          <w:sz w:val="24"/>
          <w:szCs w:val="24"/>
        </w:rPr>
        <w:t xml:space="preserve">medication adherence, length of </w:t>
      </w:r>
      <w:r w:rsidR="00BF0B7A">
        <w:rPr>
          <w:rFonts w:ascii="Times New Roman" w:hAnsi="Times New Roman" w:cs="Times New Roman"/>
          <w:iCs/>
          <w:sz w:val="24"/>
          <w:szCs w:val="24"/>
        </w:rPr>
        <w:t xml:space="preserve">hospital </w:t>
      </w:r>
      <w:r w:rsidR="00BF0B7A" w:rsidRPr="00E36078">
        <w:rPr>
          <w:rFonts w:ascii="Times New Roman" w:hAnsi="Times New Roman" w:cs="Times New Roman"/>
          <w:iCs/>
          <w:sz w:val="24"/>
          <w:szCs w:val="24"/>
        </w:rPr>
        <w:t>stay in hospital, general quality of life (QoL</w:t>
      </w:r>
      <w:r w:rsidR="007F5040" w:rsidRPr="00E36078">
        <w:rPr>
          <w:rFonts w:ascii="Times New Roman" w:hAnsi="Times New Roman" w:cs="Times New Roman"/>
          <w:iCs/>
          <w:sz w:val="24"/>
          <w:szCs w:val="24"/>
        </w:rPr>
        <w:t>),</w:t>
      </w:r>
      <w:r w:rsidR="007F5040">
        <w:rPr>
          <w:rFonts w:ascii="Times New Roman" w:hAnsi="Times New Roman" w:cs="Times New Roman"/>
          <w:iCs/>
          <w:sz w:val="24"/>
          <w:szCs w:val="24"/>
        </w:rPr>
        <w:t xml:space="preserve"> patient</w:t>
      </w:r>
      <w:r w:rsidR="00BF0B7A">
        <w:rPr>
          <w:rFonts w:ascii="Times New Roman" w:hAnsi="Times New Roman" w:cs="Times New Roman"/>
          <w:iCs/>
          <w:sz w:val="24"/>
          <w:szCs w:val="24"/>
        </w:rPr>
        <w:t xml:space="preserve"> </w:t>
      </w:r>
      <w:r w:rsidR="00BF0B7A" w:rsidRPr="00E36078">
        <w:rPr>
          <w:rFonts w:ascii="Times New Roman" w:hAnsi="Times New Roman" w:cs="Times New Roman"/>
          <w:iCs/>
          <w:sz w:val="24"/>
          <w:szCs w:val="24"/>
        </w:rPr>
        <w:t>satisfaction</w:t>
      </w:r>
      <w:r w:rsidR="00702363">
        <w:rPr>
          <w:rFonts w:ascii="Times New Roman" w:hAnsi="Times New Roman" w:cs="Times New Roman"/>
          <w:iCs/>
          <w:sz w:val="24"/>
          <w:szCs w:val="24"/>
        </w:rPr>
        <w:t xml:space="preserve"> at the level of significance of 0.</w:t>
      </w:r>
      <w:r w:rsidR="007F5040">
        <w:rPr>
          <w:rFonts w:ascii="Times New Roman" w:hAnsi="Times New Roman" w:cs="Times New Roman"/>
          <w:iCs/>
          <w:sz w:val="24"/>
          <w:szCs w:val="24"/>
        </w:rPr>
        <w:t>05. We</w:t>
      </w:r>
      <w:r w:rsidRPr="00E36078">
        <w:rPr>
          <w:rFonts w:ascii="Times New Roman" w:hAnsi="Times New Roman" w:cs="Times New Roman"/>
          <w:iCs/>
          <w:sz w:val="24"/>
          <w:szCs w:val="24"/>
        </w:rPr>
        <w:t xml:space="preserve"> converted the </w:t>
      </w:r>
      <w:r w:rsidR="00BF0B7A">
        <w:rPr>
          <w:rFonts w:ascii="Times New Roman" w:hAnsi="Times New Roman" w:cs="Times New Roman"/>
          <w:iCs/>
          <w:sz w:val="24"/>
          <w:szCs w:val="24"/>
        </w:rPr>
        <w:t>dichotomous outcome data</w:t>
      </w:r>
      <w:r w:rsidRPr="00E36078">
        <w:rPr>
          <w:rFonts w:ascii="Times New Roman" w:hAnsi="Times New Roman" w:cs="Times New Roman"/>
          <w:iCs/>
          <w:sz w:val="24"/>
          <w:szCs w:val="24"/>
        </w:rPr>
        <w:t xml:space="preserve"> to log </w:t>
      </w:r>
      <w:r w:rsidR="00E51B27">
        <w:rPr>
          <w:rFonts w:ascii="Times New Roman" w:hAnsi="Times New Roman" w:cs="Times New Roman"/>
          <w:iCs/>
          <w:sz w:val="24"/>
          <w:szCs w:val="24"/>
        </w:rPr>
        <w:t>OR</w:t>
      </w:r>
      <w:r w:rsidRPr="00E36078">
        <w:rPr>
          <w:rFonts w:ascii="Times New Roman" w:hAnsi="Times New Roman" w:cs="Times New Roman"/>
          <w:iCs/>
          <w:sz w:val="24"/>
          <w:szCs w:val="24"/>
        </w:rPr>
        <w:t xml:space="preserve"> </w:t>
      </w:r>
      <w:r w:rsidR="00BF0B7A">
        <w:rPr>
          <w:rFonts w:ascii="Times New Roman" w:hAnsi="Times New Roman" w:cs="Times New Roman"/>
          <w:iCs/>
          <w:sz w:val="24"/>
          <w:szCs w:val="24"/>
        </w:rPr>
        <w:t>and</w:t>
      </w:r>
      <w:r w:rsidR="008660C4">
        <w:rPr>
          <w:rFonts w:ascii="Times New Roman" w:hAnsi="Times New Roman" w:cs="Times New Roman"/>
          <w:iCs/>
          <w:sz w:val="24"/>
          <w:szCs w:val="24"/>
        </w:rPr>
        <w:t xml:space="preserve"> then</w:t>
      </w:r>
      <w:r w:rsidR="00426985" w:rsidRPr="00E36078">
        <w:rPr>
          <w:rFonts w:ascii="Times New Roman" w:hAnsi="Times New Roman" w:cs="Times New Roman"/>
          <w:iCs/>
          <w:sz w:val="24"/>
          <w:szCs w:val="24"/>
        </w:rPr>
        <w:t xml:space="preserve"> </w:t>
      </w:r>
      <w:r w:rsidRPr="00E36078">
        <w:rPr>
          <w:rFonts w:ascii="Times New Roman" w:hAnsi="Times New Roman" w:cs="Times New Roman"/>
          <w:iCs/>
          <w:sz w:val="24"/>
          <w:szCs w:val="24"/>
        </w:rPr>
        <w:t xml:space="preserve">back to </w:t>
      </w:r>
      <w:r w:rsidR="00E51B27">
        <w:rPr>
          <w:rFonts w:ascii="Times New Roman" w:hAnsi="Times New Roman" w:cs="Times New Roman"/>
          <w:iCs/>
          <w:sz w:val="24"/>
          <w:szCs w:val="24"/>
        </w:rPr>
        <w:t>OR</w:t>
      </w:r>
      <w:r w:rsidRPr="00E36078">
        <w:rPr>
          <w:rFonts w:ascii="Times New Roman" w:hAnsi="Times New Roman" w:cs="Times New Roman"/>
          <w:iCs/>
          <w:sz w:val="24"/>
          <w:szCs w:val="24"/>
        </w:rPr>
        <w:t>.</w:t>
      </w:r>
      <w:r w:rsidR="00D31C3F" w:rsidRPr="00E36078">
        <w:rPr>
          <w:rFonts w:ascii="Times New Roman" w:hAnsi="Times New Roman" w:cs="Times New Roman"/>
          <w:iCs/>
          <w:sz w:val="24"/>
          <w:szCs w:val="24"/>
        </w:rPr>
        <w:t xml:space="preserve"> </w:t>
      </w:r>
      <w:r w:rsidR="00BF0B7A">
        <w:rPr>
          <w:rFonts w:ascii="Times New Roman" w:hAnsi="Times New Roman" w:cs="Times New Roman"/>
          <w:iCs/>
          <w:sz w:val="24"/>
          <w:szCs w:val="24"/>
        </w:rPr>
        <w:t>Continuous d</w:t>
      </w:r>
      <w:r w:rsidRPr="00E36078">
        <w:rPr>
          <w:rFonts w:ascii="Times New Roman" w:hAnsi="Times New Roman" w:cs="Times New Roman"/>
          <w:iCs/>
          <w:sz w:val="24"/>
          <w:szCs w:val="24"/>
        </w:rPr>
        <w:t>ata</w:t>
      </w:r>
      <w:r w:rsidR="005F7BCE" w:rsidRPr="00E36078">
        <w:rPr>
          <w:rFonts w:ascii="Times New Roman" w:hAnsi="Times New Roman" w:cs="Times New Roman"/>
          <w:iCs/>
          <w:sz w:val="24"/>
          <w:szCs w:val="24"/>
        </w:rPr>
        <w:t xml:space="preserve"> were converted</w:t>
      </w:r>
      <w:r w:rsidRPr="00E36078">
        <w:rPr>
          <w:rFonts w:ascii="Times New Roman" w:hAnsi="Times New Roman" w:cs="Times New Roman"/>
          <w:iCs/>
          <w:sz w:val="24"/>
          <w:szCs w:val="24"/>
        </w:rPr>
        <w:t xml:space="preserve"> to the standardised mean difference</w:t>
      </w:r>
      <w:r w:rsidR="008B6A89">
        <w:rPr>
          <w:rFonts w:ascii="Times New Roman" w:hAnsi="Times New Roman" w:cs="Times New Roman"/>
          <w:iCs/>
          <w:sz w:val="24"/>
          <w:szCs w:val="24"/>
        </w:rPr>
        <w:t xml:space="preserve"> (SMD)</w:t>
      </w:r>
      <w:r w:rsidRPr="00E36078">
        <w:rPr>
          <w:rFonts w:ascii="Times New Roman" w:hAnsi="Times New Roman" w:cs="Times New Roman"/>
          <w:iCs/>
          <w:sz w:val="24"/>
          <w:szCs w:val="24"/>
        </w:rPr>
        <w:t xml:space="preserve"> and pooled effect sizes</w:t>
      </w:r>
      <w:r w:rsidR="008B6A89">
        <w:rPr>
          <w:rFonts w:ascii="Times New Roman" w:hAnsi="Times New Roman" w:cs="Times New Roman"/>
          <w:iCs/>
          <w:sz w:val="24"/>
          <w:szCs w:val="24"/>
        </w:rPr>
        <w:t xml:space="preserve"> were interpreted</w:t>
      </w:r>
      <w:r w:rsidRPr="00E36078">
        <w:rPr>
          <w:rFonts w:ascii="Times New Roman" w:hAnsi="Times New Roman" w:cs="Times New Roman"/>
          <w:iCs/>
          <w:sz w:val="24"/>
          <w:szCs w:val="24"/>
        </w:rPr>
        <w:t xml:space="preserve"> according to Cohen’s criteria.</w:t>
      </w:r>
      <w:r w:rsidRPr="00E36078">
        <w:rPr>
          <w:rFonts w:ascii="Times New Roman" w:hAnsi="Times New Roman" w:cs="Times New Roman"/>
          <w:iCs/>
          <w:sz w:val="24"/>
          <w:szCs w:val="24"/>
          <w:vertAlign w:val="superscript"/>
        </w:rPr>
        <w:t xml:space="preserve">16 </w:t>
      </w:r>
      <w:r w:rsidR="00455A92" w:rsidRPr="00E36078">
        <w:rPr>
          <w:rFonts w:ascii="Times New Roman" w:hAnsi="Times New Roman" w:cs="Times New Roman"/>
          <w:iCs/>
          <w:sz w:val="24"/>
          <w:szCs w:val="24"/>
        </w:rPr>
        <w:t>The</w:t>
      </w:r>
      <w:r w:rsidRPr="00E36078">
        <w:rPr>
          <w:rFonts w:ascii="Times New Roman" w:hAnsi="Times New Roman" w:cs="Times New Roman"/>
          <w:iCs/>
          <w:sz w:val="24"/>
          <w:szCs w:val="24"/>
        </w:rPr>
        <w:t xml:space="preserve"> Comprehensive Meta-Analysis</w:t>
      </w:r>
      <w:r w:rsidR="00455A92" w:rsidRPr="00E36078">
        <w:rPr>
          <w:rFonts w:ascii="Times New Roman" w:hAnsi="Times New Roman" w:cs="Times New Roman"/>
          <w:iCs/>
          <w:sz w:val="24"/>
          <w:szCs w:val="24"/>
        </w:rPr>
        <w:t xml:space="preserve"> (CMA</w:t>
      </w:r>
      <w:r w:rsidR="00BF0B7A">
        <w:rPr>
          <w:rFonts w:ascii="Times New Roman" w:hAnsi="Times New Roman" w:cs="Times New Roman"/>
          <w:iCs/>
          <w:sz w:val="24"/>
          <w:szCs w:val="24"/>
        </w:rPr>
        <w:t xml:space="preserve"> </w:t>
      </w:r>
      <w:r w:rsidRPr="00E36078">
        <w:rPr>
          <w:rFonts w:ascii="Times New Roman" w:hAnsi="Times New Roman" w:cs="Times New Roman"/>
          <w:iCs/>
          <w:sz w:val="24"/>
          <w:szCs w:val="24"/>
        </w:rPr>
        <w:t>version 3)</w:t>
      </w:r>
      <w:r w:rsidRPr="00E36078">
        <w:rPr>
          <w:rFonts w:ascii="Times New Roman" w:hAnsi="Times New Roman" w:cs="Times New Roman"/>
          <w:iCs/>
          <w:sz w:val="24"/>
          <w:szCs w:val="24"/>
          <w:vertAlign w:val="superscript"/>
        </w:rPr>
        <w:t xml:space="preserve">17 </w:t>
      </w:r>
      <w:r w:rsidR="00455A92" w:rsidRPr="00E36078">
        <w:rPr>
          <w:rFonts w:ascii="Times New Roman" w:hAnsi="Times New Roman" w:cs="Times New Roman"/>
          <w:iCs/>
          <w:sz w:val="24"/>
          <w:szCs w:val="24"/>
        </w:rPr>
        <w:t xml:space="preserve">was used to perform the transformations. </w:t>
      </w:r>
    </w:p>
    <w:p w14:paraId="400F662D" w14:textId="1FF824D1" w:rsidR="00CB67F9" w:rsidRPr="00E36078" w:rsidRDefault="00B11EA7" w:rsidP="003E4828">
      <w:pPr>
        <w:spacing w:after="240" w:line="480" w:lineRule="auto"/>
        <w:jc w:val="both"/>
        <w:rPr>
          <w:rFonts w:ascii="Times New Roman" w:hAnsi="Times New Roman" w:cs="Times New Roman"/>
          <w:iCs/>
          <w:sz w:val="24"/>
          <w:szCs w:val="24"/>
        </w:rPr>
      </w:pPr>
      <w:r w:rsidRPr="00E36078">
        <w:rPr>
          <w:rFonts w:ascii="Times New Roman" w:hAnsi="Times New Roman" w:cs="Times New Roman"/>
          <w:iCs/>
          <w:sz w:val="24"/>
          <w:szCs w:val="24"/>
        </w:rPr>
        <w:t>R</w:t>
      </w:r>
      <w:r w:rsidR="00CB67F9" w:rsidRPr="00E36078">
        <w:rPr>
          <w:rFonts w:ascii="Times New Roman" w:hAnsi="Times New Roman" w:cs="Times New Roman"/>
          <w:iCs/>
          <w:sz w:val="24"/>
          <w:szCs w:val="24"/>
        </w:rPr>
        <w:t>andom-</w:t>
      </w:r>
      <w:r w:rsidR="00CB67F9" w:rsidRPr="00A02280">
        <w:rPr>
          <w:rFonts w:ascii="Times New Roman" w:hAnsi="Times New Roman" w:cs="Times New Roman"/>
          <w:iCs/>
          <w:sz w:val="24"/>
          <w:szCs w:val="24"/>
        </w:rPr>
        <w:t>effects, network meta-analysis model</w:t>
      </w:r>
      <w:r w:rsidRPr="00A02280">
        <w:rPr>
          <w:rFonts w:ascii="Times New Roman" w:hAnsi="Times New Roman" w:cs="Times New Roman"/>
          <w:iCs/>
          <w:sz w:val="24"/>
          <w:szCs w:val="24"/>
        </w:rPr>
        <w:t>s</w:t>
      </w:r>
      <w:r w:rsidR="00CB67F9" w:rsidRPr="00A02280">
        <w:rPr>
          <w:rFonts w:ascii="Times New Roman" w:hAnsi="Times New Roman" w:cs="Times New Roman"/>
          <w:iCs/>
          <w:sz w:val="24"/>
          <w:szCs w:val="24"/>
        </w:rPr>
        <w:t xml:space="preserve"> </w:t>
      </w:r>
      <w:r w:rsidRPr="00A02280">
        <w:rPr>
          <w:rFonts w:ascii="Times New Roman" w:hAnsi="Times New Roman" w:cs="Times New Roman"/>
          <w:iCs/>
          <w:sz w:val="24"/>
          <w:szCs w:val="24"/>
        </w:rPr>
        <w:t>based on</w:t>
      </w:r>
      <w:r w:rsidR="00CB67F9" w:rsidRPr="00A02280">
        <w:rPr>
          <w:rFonts w:ascii="Times New Roman" w:hAnsi="Times New Roman" w:cs="Times New Roman"/>
          <w:iCs/>
          <w:sz w:val="24"/>
          <w:szCs w:val="24"/>
        </w:rPr>
        <w:t xml:space="preserve"> the frequentist package </w:t>
      </w:r>
      <w:r w:rsidR="00CB67F9" w:rsidRPr="00A02280">
        <w:rPr>
          <w:rFonts w:ascii="Times New Roman" w:hAnsi="Times New Roman" w:cs="Times New Roman"/>
          <w:i/>
          <w:sz w:val="24"/>
          <w:szCs w:val="24"/>
        </w:rPr>
        <w:t>netmeta</w:t>
      </w:r>
      <w:r w:rsidR="00CB67F9" w:rsidRPr="006E70C2">
        <w:rPr>
          <w:rFonts w:ascii="Times New Roman" w:hAnsi="Times New Roman" w:cs="Times New Roman"/>
          <w:iCs/>
          <w:sz w:val="24"/>
          <w:szCs w:val="24"/>
        </w:rPr>
        <w:t xml:space="preserve"> in R</w:t>
      </w:r>
      <w:r w:rsidRPr="00A02280">
        <w:rPr>
          <w:rFonts w:ascii="Times New Roman" w:hAnsi="Times New Roman" w:cs="Times New Roman"/>
          <w:iCs/>
          <w:sz w:val="24"/>
          <w:szCs w:val="24"/>
        </w:rPr>
        <w:t xml:space="preserve"> (R Foundation for Statistical Computing,</w:t>
      </w:r>
      <w:r w:rsidR="00CB67F9" w:rsidRPr="00A02280">
        <w:rPr>
          <w:rFonts w:ascii="Times New Roman" w:hAnsi="Times New Roman" w:cs="Times New Roman"/>
          <w:iCs/>
          <w:sz w:val="24"/>
          <w:szCs w:val="24"/>
        </w:rPr>
        <w:t xml:space="preserve"> version 4.0.5</w:t>
      </w:r>
      <w:r w:rsidRPr="00A02280">
        <w:rPr>
          <w:rFonts w:ascii="Times New Roman" w:hAnsi="Times New Roman" w:cs="Times New Roman"/>
          <w:iCs/>
          <w:sz w:val="24"/>
          <w:szCs w:val="24"/>
        </w:rPr>
        <w:t>)</w:t>
      </w:r>
      <w:r w:rsidR="00CB67F9" w:rsidRPr="00A02280">
        <w:rPr>
          <w:rFonts w:ascii="Times New Roman" w:hAnsi="Times New Roman" w:cs="Times New Roman"/>
          <w:iCs/>
          <w:sz w:val="24"/>
          <w:szCs w:val="24"/>
        </w:rPr>
        <w:t>.</w:t>
      </w:r>
      <w:r w:rsidR="001D185D" w:rsidRPr="00A02280">
        <w:rPr>
          <w:rFonts w:ascii="Times New Roman" w:hAnsi="Times New Roman" w:cs="Times New Roman"/>
          <w:iCs/>
          <w:sz w:val="24"/>
          <w:szCs w:val="24"/>
        </w:rPr>
        <w:t xml:space="preserve"> </w:t>
      </w:r>
      <w:r w:rsidR="001D185D" w:rsidRPr="002044C0">
        <w:rPr>
          <w:rFonts w:asciiTheme="majorBidi" w:hAnsiTheme="majorBidi" w:cstheme="majorBidi"/>
          <w:sz w:val="24"/>
          <w:szCs w:val="24"/>
        </w:rPr>
        <w:t xml:space="preserve">Network graphs scaled by the number of studies and forest plots presented by each </w:t>
      </w:r>
      <w:r w:rsidR="00BF0B7A">
        <w:rPr>
          <w:rFonts w:asciiTheme="majorBidi" w:hAnsiTheme="majorBidi" w:cstheme="majorBidi"/>
          <w:sz w:val="24"/>
          <w:szCs w:val="24"/>
        </w:rPr>
        <w:t xml:space="preserve">intervention </w:t>
      </w:r>
      <w:r w:rsidR="00390B22">
        <w:rPr>
          <w:rFonts w:asciiTheme="majorBidi" w:hAnsiTheme="majorBidi" w:cstheme="majorBidi"/>
          <w:sz w:val="24"/>
          <w:szCs w:val="24"/>
        </w:rPr>
        <w:t>complexity</w:t>
      </w:r>
      <w:r w:rsidR="001D185D" w:rsidRPr="002044C0">
        <w:rPr>
          <w:rFonts w:asciiTheme="majorBidi" w:hAnsiTheme="majorBidi" w:cstheme="majorBidi"/>
          <w:sz w:val="24"/>
          <w:szCs w:val="24"/>
        </w:rPr>
        <w:t xml:space="preserve"> compared with no </w:t>
      </w:r>
      <w:r w:rsidR="00BF0B7A">
        <w:rPr>
          <w:rFonts w:asciiTheme="majorBidi" w:hAnsiTheme="majorBidi" w:cstheme="majorBidi"/>
          <w:sz w:val="24"/>
          <w:szCs w:val="24"/>
        </w:rPr>
        <w:t xml:space="preserve">intervention </w:t>
      </w:r>
      <w:r w:rsidR="001D185D" w:rsidRPr="002044C0">
        <w:rPr>
          <w:rFonts w:asciiTheme="majorBidi" w:hAnsiTheme="majorBidi" w:cstheme="majorBidi"/>
          <w:sz w:val="24"/>
          <w:szCs w:val="24"/>
        </w:rPr>
        <w:t xml:space="preserve">or UC, were presented. League tables of all head-to-head comparisons of </w:t>
      </w:r>
      <w:r w:rsidR="00BF0B7A">
        <w:rPr>
          <w:rFonts w:asciiTheme="majorBidi" w:hAnsiTheme="majorBidi" w:cstheme="majorBidi"/>
          <w:sz w:val="24"/>
          <w:szCs w:val="24"/>
        </w:rPr>
        <w:t>intervention</w:t>
      </w:r>
      <w:r w:rsidR="001D185D" w:rsidRPr="002044C0">
        <w:rPr>
          <w:rFonts w:asciiTheme="majorBidi" w:hAnsiTheme="majorBidi" w:cstheme="majorBidi"/>
          <w:sz w:val="24"/>
          <w:szCs w:val="24"/>
        </w:rPr>
        <w:t>s were also inspected</w:t>
      </w:r>
      <w:r w:rsidR="00C803B6">
        <w:rPr>
          <w:rFonts w:asciiTheme="majorBidi" w:hAnsiTheme="majorBidi" w:cstheme="majorBidi"/>
          <w:sz w:val="24"/>
          <w:szCs w:val="24"/>
        </w:rPr>
        <w:t xml:space="preserve"> (Appendix 6)</w:t>
      </w:r>
      <w:r w:rsidR="001D185D" w:rsidRPr="002044C0">
        <w:rPr>
          <w:rFonts w:asciiTheme="majorBidi" w:hAnsiTheme="majorBidi" w:cstheme="majorBidi"/>
          <w:sz w:val="24"/>
          <w:szCs w:val="24"/>
        </w:rPr>
        <w:t>.</w:t>
      </w:r>
      <w:r w:rsidR="00CB67F9" w:rsidRPr="00A02280">
        <w:rPr>
          <w:rFonts w:ascii="Times New Roman" w:hAnsi="Times New Roman" w:cs="Times New Roman"/>
          <w:iCs/>
          <w:sz w:val="24"/>
          <w:szCs w:val="24"/>
        </w:rPr>
        <w:t xml:space="preserve"> </w:t>
      </w:r>
      <w:r w:rsidR="003D1295" w:rsidRPr="00A02280">
        <w:rPr>
          <w:rFonts w:ascii="Times New Roman" w:hAnsi="Times New Roman" w:cs="Times New Roman"/>
          <w:sz w:val="24"/>
          <w:szCs w:val="24"/>
        </w:rPr>
        <w:t>T</w:t>
      </w:r>
      <w:r w:rsidR="00CB67F9" w:rsidRPr="00A02280">
        <w:rPr>
          <w:rFonts w:ascii="Times New Roman" w:hAnsi="Times New Roman" w:cs="Times New Roman"/>
          <w:sz w:val="24"/>
          <w:szCs w:val="24"/>
        </w:rPr>
        <w:t xml:space="preserve">he </w:t>
      </w:r>
      <w:r w:rsidR="00CB67F9" w:rsidRPr="00A02280">
        <w:rPr>
          <w:rFonts w:ascii="Times New Roman" w:hAnsi="Times New Roman" w:cs="Times New Roman"/>
          <w:i/>
          <w:iCs/>
          <w:sz w:val="24"/>
          <w:szCs w:val="24"/>
        </w:rPr>
        <w:t>I</w:t>
      </w:r>
      <w:r w:rsidR="00CB67F9" w:rsidRPr="00A02280">
        <w:rPr>
          <w:rFonts w:ascii="Times New Roman" w:hAnsi="Times New Roman" w:cs="Times New Roman"/>
          <w:i/>
          <w:iCs/>
          <w:sz w:val="24"/>
          <w:szCs w:val="24"/>
          <w:vertAlign w:val="superscript"/>
        </w:rPr>
        <w:t>2</w:t>
      </w:r>
      <w:r w:rsidR="00CB67F9" w:rsidRPr="00A02280">
        <w:rPr>
          <w:rFonts w:ascii="Times New Roman" w:hAnsi="Times New Roman" w:cs="Times New Roman"/>
          <w:sz w:val="24"/>
          <w:szCs w:val="24"/>
          <w:vertAlign w:val="superscript"/>
        </w:rPr>
        <w:t xml:space="preserve"> </w:t>
      </w:r>
      <w:r w:rsidR="00CB67F9" w:rsidRPr="006E70C2">
        <w:rPr>
          <w:rFonts w:ascii="Times New Roman" w:hAnsi="Times New Roman" w:cs="Times New Roman"/>
          <w:sz w:val="24"/>
          <w:szCs w:val="24"/>
        </w:rPr>
        <w:t>statistic and the (heterogeneity) variance in the random effect’s distribution (τ</w:t>
      </w:r>
      <w:r w:rsidR="00CB67F9" w:rsidRPr="00A02280">
        <w:rPr>
          <w:rFonts w:ascii="Times New Roman" w:hAnsi="Times New Roman" w:cs="Times New Roman"/>
          <w:sz w:val="24"/>
          <w:szCs w:val="24"/>
          <w:vertAlign w:val="superscript"/>
        </w:rPr>
        <w:t>2</w:t>
      </w:r>
      <w:r w:rsidR="00CB67F9" w:rsidRPr="00A02280">
        <w:rPr>
          <w:rFonts w:ascii="Times New Roman" w:hAnsi="Times New Roman" w:cs="Times New Roman"/>
          <w:sz w:val="24"/>
          <w:szCs w:val="24"/>
        </w:rPr>
        <w:t>)</w:t>
      </w:r>
      <w:r w:rsidR="001C4C35" w:rsidRPr="00A02280">
        <w:rPr>
          <w:rFonts w:ascii="Times New Roman" w:hAnsi="Times New Roman" w:cs="Times New Roman"/>
          <w:sz w:val="24"/>
          <w:szCs w:val="24"/>
        </w:rPr>
        <w:t xml:space="preserve"> were used</w:t>
      </w:r>
      <w:r w:rsidR="00CB67F9" w:rsidRPr="00A02280">
        <w:rPr>
          <w:rFonts w:ascii="Times New Roman" w:hAnsi="Times New Roman" w:cs="Times New Roman"/>
          <w:sz w:val="24"/>
          <w:szCs w:val="24"/>
        </w:rPr>
        <w:t xml:space="preserve"> to measure the extent of the influence of variability across and within studies on </w:t>
      </w:r>
      <w:r w:rsidR="00BF0B7A">
        <w:rPr>
          <w:rFonts w:ascii="Times New Roman" w:hAnsi="Times New Roman" w:cs="Times New Roman"/>
          <w:sz w:val="24"/>
          <w:szCs w:val="24"/>
        </w:rPr>
        <w:t xml:space="preserve">intervention </w:t>
      </w:r>
      <w:r w:rsidR="00CB67F9" w:rsidRPr="00A02280">
        <w:rPr>
          <w:rFonts w:ascii="Times New Roman" w:hAnsi="Times New Roman" w:cs="Times New Roman"/>
          <w:sz w:val="24"/>
          <w:szCs w:val="24"/>
        </w:rPr>
        <w:t>effects. Traditionally, values of 25, 50</w:t>
      </w:r>
      <w:r w:rsidR="00CB67F9" w:rsidRPr="00E36078">
        <w:rPr>
          <w:rFonts w:ascii="Times New Roman" w:hAnsi="Times New Roman" w:cs="Times New Roman"/>
          <w:sz w:val="24"/>
          <w:szCs w:val="24"/>
        </w:rPr>
        <w:t xml:space="preserve">, and 75% indicate low, moderate, </w:t>
      </w:r>
      <w:r w:rsidR="00E242B5">
        <w:rPr>
          <w:rFonts w:ascii="Times New Roman" w:hAnsi="Times New Roman" w:cs="Times New Roman"/>
          <w:sz w:val="24"/>
          <w:szCs w:val="24"/>
        </w:rPr>
        <w:t>and</w:t>
      </w:r>
      <w:r w:rsidR="00E242B5" w:rsidRPr="00E36078">
        <w:rPr>
          <w:rFonts w:ascii="Times New Roman" w:hAnsi="Times New Roman" w:cs="Times New Roman"/>
          <w:sz w:val="24"/>
          <w:szCs w:val="24"/>
        </w:rPr>
        <w:t xml:space="preserve"> </w:t>
      </w:r>
      <w:r w:rsidR="00CB67F9" w:rsidRPr="00E36078">
        <w:rPr>
          <w:rFonts w:ascii="Times New Roman" w:hAnsi="Times New Roman" w:cs="Times New Roman"/>
          <w:sz w:val="24"/>
          <w:szCs w:val="24"/>
        </w:rPr>
        <w:t>high heterogeneity</w:t>
      </w:r>
      <w:r w:rsidR="00E242B5">
        <w:rPr>
          <w:rFonts w:ascii="Times New Roman" w:hAnsi="Times New Roman" w:cs="Times New Roman"/>
          <w:sz w:val="24"/>
          <w:szCs w:val="24"/>
        </w:rPr>
        <w:t>, respectively</w:t>
      </w:r>
      <w:r w:rsidR="00CB67F9" w:rsidRPr="00E36078">
        <w:rPr>
          <w:rFonts w:ascii="Times New Roman" w:hAnsi="Times New Roman" w:cs="Times New Roman"/>
          <w:sz w:val="24"/>
          <w:szCs w:val="24"/>
        </w:rPr>
        <w:t xml:space="preserve">. </w:t>
      </w:r>
      <w:r w:rsidR="003D1295" w:rsidRPr="00E36078">
        <w:rPr>
          <w:rFonts w:ascii="Times New Roman" w:hAnsi="Times New Roman" w:cs="Times New Roman"/>
          <w:iCs/>
          <w:sz w:val="24"/>
          <w:szCs w:val="24"/>
        </w:rPr>
        <w:t>We considered t</w:t>
      </w:r>
      <w:r w:rsidR="00CB67F9" w:rsidRPr="00E36078">
        <w:rPr>
          <w:rFonts w:ascii="Times New Roman" w:hAnsi="Times New Roman" w:cs="Times New Roman"/>
          <w:iCs/>
          <w:sz w:val="24"/>
          <w:szCs w:val="24"/>
        </w:rPr>
        <w:t>he P score, a frequentist analogue to SUCRA,</w:t>
      </w:r>
      <w:r w:rsidR="00CB67F9" w:rsidRPr="00E36078">
        <w:rPr>
          <w:rFonts w:ascii="Times New Roman" w:hAnsi="Times New Roman" w:cs="Times New Roman"/>
          <w:iCs/>
          <w:sz w:val="24"/>
          <w:szCs w:val="24"/>
          <w:vertAlign w:val="superscript"/>
        </w:rPr>
        <w:t xml:space="preserve">18 </w:t>
      </w:r>
      <w:r w:rsidR="00CB67F9" w:rsidRPr="00E36078">
        <w:rPr>
          <w:rFonts w:ascii="Times New Roman" w:hAnsi="Times New Roman" w:cs="Times New Roman"/>
          <w:iCs/>
          <w:sz w:val="24"/>
          <w:szCs w:val="24"/>
        </w:rPr>
        <w:t xml:space="preserve">to rank the </w:t>
      </w:r>
      <w:r w:rsidR="00BF0B7A">
        <w:rPr>
          <w:rFonts w:ascii="Times New Roman" w:hAnsi="Times New Roman" w:cs="Times New Roman"/>
          <w:iCs/>
          <w:sz w:val="24"/>
          <w:szCs w:val="24"/>
        </w:rPr>
        <w:t>interventions</w:t>
      </w:r>
      <w:r w:rsidR="003D1295" w:rsidRPr="00E36078">
        <w:rPr>
          <w:rFonts w:ascii="Times New Roman" w:hAnsi="Times New Roman" w:cs="Times New Roman"/>
          <w:iCs/>
          <w:sz w:val="24"/>
          <w:szCs w:val="24"/>
        </w:rPr>
        <w:t>’</w:t>
      </w:r>
      <w:r w:rsidR="00CB67F9" w:rsidRPr="00E36078">
        <w:rPr>
          <w:rFonts w:ascii="Times New Roman" w:hAnsi="Times New Roman" w:cs="Times New Roman"/>
          <w:iCs/>
          <w:sz w:val="24"/>
          <w:szCs w:val="24"/>
        </w:rPr>
        <w:t xml:space="preserve"> performance.</w:t>
      </w:r>
      <w:r w:rsidR="001D185D">
        <w:rPr>
          <w:rFonts w:ascii="Times New Roman" w:hAnsi="Times New Roman" w:cs="Times New Roman"/>
          <w:iCs/>
          <w:sz w:val="24"/>
          <w:szCs w:val="24"/>
        </w:rPr>
        <w:t xml:space="preserve"> </w:t>
      </w:r>
      <w:r w:rsidR="003D1295" w:rsidRPr="00E36078">
        <w:rPr>
          <w:rFonts w:ascii="Times New Roman" w:hAnsi="Times New Roman" w:cs="Times New Roman"/>
          <w:sz w:val="24"/>
          <w:szCs w:val="24"/>
        </w:rPr>
        <w:t xml:space="preserve">We </w:t>
      </w:r>
      <w:r w:rsidR="00CB67F9" w:rsidRPr="00E36078">
        <w:rPr>
          <w:rFonts w:ascii="Times New Roman" w:hAnsi="Times New Roman" w:cs="Times New Roman"/>
          <w:sz w:val="24"/>
          <w:szCs w:val="24"/>
        </w:rPr>
        <w:t>separat</w:t>
      </w:r>
      <w:r w:rsidR="003D1295" w:rsidRPr="00E36078">
        <w:rPr>
          <w:rFonts w:ascii="Times New Roman" w:hAnsi="Times New Roman" w:cs="Times New Roman"/>
          <w:sz w:val="24"/>
          <w:szCs w:val="24"/>
        </w:rPr>
        <w:t>ed</w:t>
      </w:r>
      <w:r w:rsidR="00CB67F9" w:rsidRPr="00E36078">
        <w:rPr>
          <w:rFonts w:ascii="Times New Roman" w:hAnsi="Times New Roman" w:cs="Times New Roman"/>
          <w:sz w:val="24"/>
          <w:szCs w:val="24"/>
        </w:rPr>
        <w:t xml:space="preserve"> direct from indirect evidence </w:t>
      </w:r>
      <w:r w:rsidR="003D1295" w:rsidRPr="00E36078">
        <w:rPr>
          <w:rFonts w:ascii="Times New Roman" w:hAnsi="Times New Roman" w:cs="Times New Roman"/>
          <w:sz w:val="24"/>
          <w:szCs w:val="24"/>
        </w:rPr>
        <w:t xml:space="preserve">by </w:t>
      </w:r>
      <w:r w:rsidR="00CB67F9" w:rsidRPr="00E36078">
        <w:rPr>
          <w:rFonts w:ascii="Times New Roman" w:hAnsi="Times New Roman" w:cs="Times New Roman"/>
          <w:sz w:val="24"/>
          <w:szCs w:val="24"/>
        </w:rPr>
        <w:t>us</w:t>
      </w:r>
      <w:r w:rsidR="008B6A89">
        <w:rPr>
          <w:rFonts w:ascii="Times New Roman" w:hAnsi="Times New Roman" w:cs="Times New Roman"/>
          <w:sz w:val="24"/>
          <w:szCs w:val="24"/>
        </w:rPr>
        <w:t>e</w:t>
      </w:r>
      <w:r w:rsidR="00CB67F9" w:rsidRPr="00E36078">
        <w:rPr>
          <w:rFonts w:ascii="Times New Roman" w:hAnsi="Times New Roman" w:cs="Times New Roman"/>
          <w:sz w:val="24"/>
          <w:szCs w:val="24"/>
        </w:rPr>
        <w:t xml:space="preserve"> of node splitting</w:t>
      </w:r>
      <w:r w:rsidR="003D1295" w:rsidRPr="00E36078">
        <w:rPr>
          <w:rFonts w:ascii="Times New Roman" w:hAnsi="Times New Roman" w:cs="Times New Roman"/>
          <w:sz w:val="24"/>
          <w:szCs w:val="24"/>
        </w:rPr>
        <w:t xml:space="preserve"> to evaluate consistency</w:t>
      </w:r>
      <w:r w:rsidR="00CB67F9" w:rsidRPr="00E36078">
        <w:rPr>
          <w:rFonts w:ascii="Times New Roman" w:hAnsi="Times New Roman" w:cs="Times New Roman"/>
          <w:iCs/>
          <w:sz w:val="24"/>
          <w:szCs w:val="24"/>
        </w:rPr>
        <w:t>.</w:t>
      </w:r>
      <w:r w:rsidR="00CB67F9" w:rsidRPr="00E36078">
        <w:rPr>
          <w:rFonts w:ascii="Times New Roman" w:hAnsi="Times New Roman" w:cs="Times New Roman"/>
          <w:iCs/>
          <w:sz w:val="24"/>
          <w:szCs w:val="24"/>
          <w:vertAlign w:val="superscript"/>
        </w:rPr>
        <w:t>19</w:t>
      </w:r>
      <w:r w:rsidR="00CB67F9" w:rsidRPr="00E36078">
        <w:rPr>
          <w:rFonts w:ascii="Times New Roman" w:hAnsi="Times New Roman" w:cs="Times New Roman"/>
          <w:iCs/>
          <w:sz w:val="24"/>
          <w:szCs w:val="24"/>
        </w:rPr>
        <w:t xml:space="preserve"> Cochrane’s Q statistic was used</w:t>
      </w:r>
      <w:r w:rsidR="002E6C36" w:rsidRPr="00E36078">
        <w:rPr>
          <w:rFonts w:ascii="Times New Roman" w:hAnsi="Times New Roman" w:cs="Times New Roman"/>
          <w:iCs/>
          <w:sz w:val="24"/>
          <w:szCs w:val="24"/>
        </w:rPr>
        <w:t xml:space="preserve"> to calculate consistency throughout the entire network</w:t>
      </w:r>
      <w:r w:rsidR="00CB67F9" w:rsidRPr="00E36078">
        <w:rPr>
          <w:rFonts w:ascii="Times New Roman" w:hAnsi="Times New Roman" w:cs="Times New Roman"/>
          <w:iCs/>
          <w:sz w:val="24"/>
          <w:szCs w:val="24"/>
        </w:rPr>
        <w:t>.</w:t>
      </w:r>
      <w:r w:rsidR="00CB67F9" w:rsidRPr="00E36078">
        <w:rPr>
          <w:rFonts w:ascii="Times New Roman" w:hAnsi="Times New Roman" w:cs="Times New Roman"/>
          <w:iCs/>
          <w:sz w:val="24"/>
          <w:szCs w:val="24"/>
          <w:vertAlign w:val="superscript"/>
        </w:rPr>
        <w:t>20</w:t>
      </w:r>
      <w:r w:rsidR="00CB67F9" w:rsidRPr="00E36078">
        <w:rPr>
          <w:rFonts w:ascii="Times New Roman" w:hAnsi="Times New Roman" w:cs="Times New Roman"/>
          <w:iCs/>
          <w:sz w:val="24"/>
          <w:szCs w:val="24"/>
        </w:rPr>
        <w:t xml:space="preserve"> </w:t>
      </w:r>
      <w:r w:rsidR="002E6C36" w:rsidRPr="00E36078">
        <w:rPr>
          <w:rFonts w:ascii="Times New Roman" w:hAnsi="Times New Roman" w:cs="Times New Roman"/>
          <w:iCs/>
          <w:sz w:val="24"/>
          <w:szCs w:val="24"/>
        </w:rPr>
        <w:t>We produced</w:t>
      </w:r>
      <w:r w:rsidR="00CB67F9" w:rsidRPr="00E36078">
        <w:rPr>
          <w:rFonts w:ascii="Times New Roman" w:hAnsi="Times New Roman" w:cs="Times New Roman"/>
          <w:sz w:val="24"/>
          <w:szCs w:val="24"/>
        </w:rPr>
        <w:t xml:space="preserve"> network funnel plot</w:t>
      </w:r>
      <w:r w:rsidR="002E6C36" w:rsidRPr="00E36078">
        <w:rPr>
          <w:rFonts w:ascii="Times New Roman" w:hAnsi="Times New Roman" w:cs="Times New Roman"/>
          <w:sz w:val="24"/>
          <w:szCs w:val="24"/>
        </w:rPr>
        <w:t>s</w:t>
      </w:r>
      <w:r w:rsidR="00CB67F9" w:rsidRPr="00E36078">
        <w:rPr>
          <w:rFonts w:ascii="Times New Roman" w:hAnsi="Times New Roman" w:cs="Times New Roman"/>
          <w:sz w:val="24"/>
          <w:szCs w:val="24"/>
        </w:rPr>
        <w:t xml:space="preserve"> </w:t>
      </w:r>
      <w:r w:rsidR="002E6C36" w:rsidRPr="00E36078">
        <w:rPr>
          <w:rFonts w:ascii="Times New Roman" w:hAnsi="Times New Roman" w:cs="Times New Roman"/>
          <w:sz w:val="24"/>
          <w:szCs w:val="24"/>
        </w:rPr>
        <w:t xml:space="preserve">to examine the presence of bias due to small-study effect which allowed </w:t>
      </w:r>
      <w:r w:rsidR="005C2BDB">
        <w:rPr>
          <w:rFonts w:ascii="Times New Roman" w:hAnsi="Times New Roman" w:cs="Times New Roman"/>
          <w:sz w:val="24"/>
          <w:szCs w:val="24"/>
        </w:rPr>
        <w:t>us to</w:t>
      </w:r>
      <w:r w:rsidR="00CB67F9" w:rsidRPr="00E36078">
        <w:rPr>
          <w:rFonts w:ascii="Times New Roman" w:hAnsi="Times New Roman" w:cs="Times New Roman"/>
          <w:sz w:val="24"/>
          <w:szCs w:val="24"/>
        </w:rPr>
        <w:t xml:space="preserve"> visually scrutinize the criterion of symmetry</w:t>
      </w:r>
      <w:r w:rsidR="00CB67F9" w:rsidRPr="00A67CC9">
        <w:rPr>
          <w:rFonts w:ascii="Times New Roman" w:hAnsi="Times New Roman" w:cs="Times New Roman"/>
          <w:sz w:val="24"/>
          <w:szCs w:val="24"/>
        </w:rPr>
        <w:t>.</w:t>
      </w:r>
      <w:r w:rsidR="00F4663F" w:rsidRPr="00A67CC9">
        <w:rPr>
          <w:rFonts w:ascii="Times New Roman" w:hAnsi="Times New Roman" w:cs="Times New Roman"/>
          <w:sz w:val="24"/>
          <w:szCs w:val="24"/>
        </w:rPr>
        <w:t xml:space="preserve"> A sensitivity network meta-analysis for 30 and 90-day readmissions was done based on </w:t>
      </w:r>
      <w:r w:rsidR="00F150C8" w:rsidRPr="00A67CC9">
        <w:rPr>
          <w:rFonts w:ascii="Times New Roman" w:hAnsi="Times New Roman" w:cs="Times New Roman"/>
          <w:sz w:val="24"/>
          <w:szCs w:val="24"/>
        </w:rPr>
        <w:t xml:space="preserve">the number of discharge stages (1 to 3) and their </w:t>
      </w:r>
      <w:r w:rsidR="00E754B4" w:rsidRPr="00A67CC9">
        <w:rPr>
          <w:rFonts w:ascii="Times New Roman" w:hAnsi="Times New Roman" w:cs="Times New Roman"/>
          <w:sz w:val="24"/>
          <w:szCs w:val="24"/>
        </w:rPr>
        <w:lastRenderedPageBreak/>
        <w:t xml:space="preserve">seven </w:t>
      </w:r>
      <w:r w:rsidR="00F150C8" w:rsidRPr="00A67CC9">
        <w:rPr>
          <w:rFonts w:ascii="Times New Roman" w:hAnsi="Times New Roman" w:cs="Times New Roman"/>
          <w:sz w:val="24"/>
          <w:szCs w:val="24"/>
        </w:rPr>
        <w:t xml:space="preserve">combinations </w:t>
      </w:r>
      <w:r w:rsidR="00F4663F" w:rsidRPr="00A67CC9">
        <w:rPr>
          <w:rFonts w:ascii="Times New Roman" w:hAnsi="Times New Roman" w:cs="Times New Roman"/>
          <w:sz w:val="24"/>
          <w:szCs w:val="24"/>
        </w:rPr>
        <w:t>(pre</w:t>
      </w:r>
      <w:r w:rsidR="0092391D" w:rsidRPr="003E4828">
        <w:rPr>
          <w:rFonts w:ascii="Times New Roman" w:hAnsi="Times New Roman" w:cs="Times New Roman"/>
          <w:sz w:val="24"/>
          <w:szCs w:val="24"/>
        </w:rPr>
        <w:t>;</w:t>
      </w:r>
      <w:r w:rsidR="00F4663F" w:rsidRPr="003E4828">
        <w:rPr>
          <w:rFonts w:ascii="Times New Roman" w:hAnsi="Times New Roman" w:cs="Times New Roman"/>
          <w:sz w:val="24"/>
          <w:szCs w:val="24"/>
        </w:rPr>
        <w:t xml:space="preserve"> </w:t>
      </w:r>
      <w:r w:rsidR="00F150C8" w:rsidRPr="003E4828">
        <w:rPr>
          <w:rFonts w:ascii="Times New Roman" w:hAnsi="Times New Roman" w:cs="Times New Roman"/>
          <w:sz w:val="24"/>
          <w:szCs w:val="24"/>
        </w:rPr>
        <w:t xml:space="preserve">post; bridging; </w:t>
      </w:r>
      <w:r w:rsidR="00F4663F" w:rsidRPr="003E4828">
        <w:rPr>
          <w:rFonts w:ascii="Times New Roman" w:hAnsi="Times New Roman" w:cs="Times New Roman"/>
          <w:sz w:val="24"/>
          <w:szCs w:val="24"/>
        </w:rPr>
        <w:t>pre</w:t>
      </w:r>
      <w:r w:rsidR="00E754B4" w:rsidRPr="003E4828">
        <w:rPr>
          <w:rFonts w:ascii="Times New Roman" w:hAnsi="Times New Roman" w:cs="Times New Roman"/>
          <w:sz w:val="24"/>
          <w:szCs w:val="24"/>
        </w:rPr>
        <w:t>-</w:t>
      </w:r>
      <w:r w:rsidR="00F4663F" w:rsidRPr="003E4828">
        <w:rPr>
          <w:rFonts w:ascii="Times New Roman" w:hAnsi="Times New Roman" w:cs="Times New Roman"/>
          <w:sz w:val="24"/>
          <w:szCs w:val="24"/>
        </w:rPr>
        <w:t>post</w:t>
      </w:r>
      <w:r w:rsidR="0092391D" w:rsidRPr="003E4828">
        <w:rPr>
          <w:rFonts w:ascii="Times New Roman" w:hAnsi="Times New Roman" w:cs="Times New Roman"/>
          <w:sz w:val="24"/>
          <w:szCs w:val="24"/>
        </w:rPr>
        <w:t>;</w:t>
      </w:r>
      <w:r w:rsidR="00F4663F" w:rsidRPr="003E4828">
        <w:rPr>
          <w:rFonts w:ascii="Times New Roman" w:hAnsi="Times New Roman" w:cs="Times New Roman"/>
          <w:sz w:val="24"/>
          <w:szCs w:val="24"/>
        </w:rPr>
        <w:t xml:space="preserve"> pre</w:t>
      </w:r>
      <w:r w:rsidR="00E754B4" w:rsidRPr="003E4828">
        <w:rPr>
          <w:rFonts w:ascii="Times New Roman" w:hAnsi="Times New Roman" w:cs="Times New Roman"/>
          <w:sz w:val="24"/>
          <w:szCs w:val="24"/>
        </w:rPr>
        <w:t>-</w:t>
      </w:r>
      <w:r w:rsidR="00F4663F" w:rsidRPr="003E4828">
        <w:rPr>
          <w:rFonts w:ascii="Times New Roman" w:hAnsi="Times New Roman" w:cs="Times New Roman"/>
          <w:sz w:val="24"/>
          <w:szCs w:val="24"/>
        </w:rPr>
        <w:t>bridging</w:t>
      </w:r>
      <w:r w:rsidR="0092391D" w:rsidRPr="003E4828">
        <w:rPr>
          <w:rFonts w:ascii="Times New Roman" w:hAnsi="Times New Roman" w:cs="Times New Roman"/>
          <w:sz w:val="24"/>
          <w:szCs w:val="24"/>
        </w:rPr>
        <w:t>;</w:t>
      </w:r>
      <w:r w:rsidR="00F4663F" w:rsidRPr="003E4828">
        <w:rPr>
          <w:rFonts w:ascii="Times New Roman" w:hAnsi="Times New Roman" w:cs="Times New Roman"/>
          <w:sz w:val="24"/>
          <w:szCs w:val="24"/>
        </w:rPr>
        <w:t xml:space="preserve"> </w:t>
      </w:r>
      <w:r w:rsidR="00783E7B" w:rsidRPr="003E4828">
        <w:rPr>
          <w:rFonts w:ascii="Times New Roman" w:hAnsi="Times New Roman" w:cs="Times New Roman"/>
          <w:sz w:val="24"/>
          <w:szCs w:val="24"/>
        </w:rPr>
        <w:t>post</w:t>
      </w:r>
      <w:r w:rsidR="00E754B4" w:rsidRPr="003E4828">
        <w:rPr>
          <w:rFonts w:ascii="Times New Roman" w:hAnsi="Times New Roman" w:cs="Times New Roman"/>
          <w:sz w:val="24"/>
          <w:szCs w:val="24"/>
        </w:rPr>
        <w:t>-</w:t>
      </w:r>
      <w:r w:rsidR="00783E7B" w:rsidRPr="003E4828">
        <w:rPr>
          <w:rFonts w:ascii="Times New Roman" w:hAnsi="Times New Roman" w:cs="Times New Roman"/>
          <w:sz w:val="24"/>
          <w:szCs w:val="24"/>
        </w:rPr>
        <w:t>bridging</w:t>
      </w:r>
      <w:r w:rsidR="00E754B4" w:rsidRPr="003E4828">
        <w:rPr>
          <w:rFonts w:ascii="Times New Roman" w:hAnsi="Times New Roman" w:cs="Times New Roman"/>
          <w:sz w:val="24"/>
          <w:szCs w:val="24"/>
        </w:rPr>
        <w:t>; pre-post-bridging</w:t>
      </w:r>
      <w:r w:rsidR="00F4663F" w:rsidRPr="00A67CC9">
        <w:rPr>
          <w:rFonts w:ascii="Times New Roman" w:hAnsi="Times New Roman" w:cs="Times New Roman"/>
          <w:sz w:val="24"/>
          <w:szCs w:val="24"/>
        </w:rPr>
        <w:t>)</w:t>
      </w:r>
      <w:r w:rsidR="00783E7B" w:rsidRPr="00A67CC9">
        <w:rPr>
          <w:rFonts w:ascii="Times New Roman" w:hAnsi="Times New Roman" w:cs="Times New Roman"/>
          <w:sz w:val="24"/>
          <w:szCs w:val="24"/>
        </w:rPr>
        <w:t>.</w:t>
      </w:r>
      <w:r w:rsidR="00D0057A">
        <w:rPr>
          <w:rFonts w:ascii="Times New Roman" w:hAnsi="Times New Roman" w:cs="Times New Roman"/>
          <w:sz w:val="24"/>
          <w:szCs w:val="24"/>
        </w:rPr>
        <w:t xml:space="preserve"> </w:t>
      </w:r>
    </w:p>
    <w:p w14:paraId="29CFA165" w14:textId="77777777" w:rsidR="00CB67F9" w:rsidRPr="00E36078" w:rsidRDefault="00CB67F9" w:rsidP="00401DAF">
      <w:pPr>
        <w:spacing w:line="480" w:lineRule="auto"/>
        <w:jc w:val="both"/>
        <w:rPr>
          <w:rFonts w:ascii="Times New Roman" w:hAnsi="Times New Roman" w:cs="Times New Roman"/>
          <w:iCs/>
          <w:sz w:val="24"/>
          <w:szCs w:val="24"/>
        </w:rPr>
      </w:pPr>
      <w:r w:rsidRPr="00E36078">
        <w:rPr>
          <w:rFonts w:ascii="Times New Roman" w:hAnsi="Times New Roman" w:cs="Times New Roman"/>
          <w:i/>
          <w:sz w:val="24"/>
          <w:szCs w:val="24"/>
        </w:rPr>
        <w:t>Meta-regressions</w:t>
      </w:r>
    </w:p>
    <w:p w14:paraId="3B761EDE" w14:textId="0DA936B4" w:rsidR="00F4663F" w:rsidRDefault="00961B21" w:rsidP="00401DAF">
      <w:pPr>
        <w:spacing w:line="480" w:lineRule="auto"/>
        <w:jc w:val="both"/>
        <w:rPr>
          <w:rFonts w:ascii="Times New Roman" w:hAnsi="Times New Roman" w:cs="Times New Roman"/>
          <w:sz w:val="24"/>
          <w:szCs w:val="24"/>
        </w:rPr>
      </w:pPr>
      <w:r w:rsidRPr="00A02280">
        <w:rPr>
          <w:rFonts w:ascii="Times New Roman" w:hAnsi="Times New Roman" w:cs="Times New Roman"/>
          <w:sz w:val="24"/>
          <w:szCs w:val="24"/>
        </w:rPr>
        <w:t>A</w:t>
      </w:r>
      <w:r w:rsidR="00CB67F9" w:rsidRPr="00A02280" w:rsidDel="000A7FD2">
        <w:rPr>
          <w:rFonts w:ascii="Times New Roman" w:hAnsi="Times New Roman" w:cs="Times New Roman"/>
          <w:sz w:val="24"/>
          <w:szCs w:val="24"/>
        </w:rPr>
        <w:t xml:space="preserve"> series of univariate network meta-regressions</w:t>
      </w:r>
      <w:r w:rsidRPr="004D3A6D">
        <w:rPr>
          <w:rFonts w:ascii="Times New Roman" w:hAnsi="Times New Roman" w:cs="Times New Roman"/>
          <w:sz w:val="24"/>
          <w:szCs w:val="24"/>
        </w:rPr>
        <w:t xml:space="preserve"> were conducted</w:t>
      </w:r>
      <w:r w:rsidR="00CB67F9" w:rsidRPr="006E70C2" w:rsidDel="000A7FD2">
        <w:rPr>
          <w:rFonts w:ascii="Times New Roman" w:hAnsi="Times New Roman" w:cs="Times New Roman"/>
          <w:sz w:val="24"/>
          <w:szCs w:val="24"/>
        </w:rPr>
        <w:t xml:space="preserve"> for</w:t>
      </w:r>
      <w:r w:rsidR="008C6281" w:rsidRPr="00A02280">
        <w:rPr>
          <w:rFonts w:ascii="Times New Roman" w:hAnsi="Times New Roman" w:cs="Times New Roman"/>
          <w:sz w:val="24"/>
          <w:szCs w:val="24"/>
        </w:rPr>
        <w:t xml:space="preserve"> </w:t>
      </w:r>
      <w:r w:rsidR="00611739" w:rsidRPr="00A02280">
        <w:rPr>
          <w:rFonts w:ascii="Times New Roman" w:hAnsi="Times New Roman" w:cs="Times New Roman"/>
          <w:sz w:val="24"/>
          <w:szCs w:val="24"/>
        </w:rPr>
        <w:t>readmissions at 30-</w:t>
      </w:r>
      <w:r w:rsidR="008C6281" w:rsidRPr="00A02280">
        <w:rPr>
          <w:rFonts w:ascii="Times New Roman" w:hAnsi="Times New Roman" w:cs="Times New Roman"/>
          <w:sz w:val="24"/>
          <w:szCs w:val="24"/>
        </w:rPr>
        <w:t xml:space="preserve"> and 90-</w:t>
      </w:r>
      <w:r w:rsidR="00611739" w:rsidRPr="00A02280">
        <w:rPr>
          <w:rFonts w:ascii="Times New Roman" w:hAnsi="Times New Roman" w:cs="Times New Roman"/>
          <w:sz w:val="24"/>
          <w:szCs w:val="24"/>
        </w:rPr>
        <w:t>days</w:t>
      </w:r>
      <w:r w:rsidR="008C6281" w:rsidRPr="00A02280">
        <w:rPr>
          <w:rFonts w:ascii="Times New Roman" w:hAnsi="Times New Roman" w:cs="Times New Roman"/>
          <w:sz w:val="24"/>
          <w:szCs w:val="24"/>
        </w:rPr>
        <w:t>, intervention uptake and mortality</w:t>
      </w:r>
      <w:r w:rsidR="00702363" w:rsidRPr="00702363">
        <w:rPr>
          <w:rFonts w:ascii="Times New Roman" w:hAnsi="Times New Roman" w:cs="Times New Roman"/>
          <w:sz w:val="24"/>
          <w:szCs w:val="24"/>
        </w:rPr>
        <w:t xml:space="preserve"> </w:t>
      </w:r>
      <w:r w:rsidR="00702363">
        <w:rPr>
          <w:rFonts w:ascii="Times New Roman" w:hAnsi="Times New Roman" w:cs="Times New Roman"/>
          <w:sz w:val="24"/>
          <w:szCs w:val="24"/>
        </w:rPr>
        <w:t>with a level of significance of 0.05</w:t>
      </w:r>
      <w:r w:rsidR="00CB67F9" w:rsidRPr="00A02280" w:rsidDel="000A7FD2">
        <w:rPr>
          <w:rFonts w:ascii="Times New Roman" w:hAnsi="Times New Roman" w:cs="Times New Roman"/>
          <w:sz w:val="24"/>
          <w:szCs w:val="24"/>
        </w:rPr>
        <w:t xml:space="preserve">. </w:t>
      </w:r>
      <w:r w:rsidRPr="00A02280">
        <w:rPr>
          <w:rFonts w:ascii="Times New Roman" w:hAnsi="Times New Roman" w:cs="Times New Roman"/>
          <w:sz w:val="24"/>
          <w:szCs w:val="24"/>
        </w:rPr>
        <w:t>All</w:t>
      </w:r>
      <w:r w:rsidR="00CB67F9" w:rsidRPr="00A02280" w:rsidDel="000A7FD2">
        <w:rPr>
          <w:rFonts w:ascii="Times New Roman" w:hAnsi="Times New Roman" w:cs="Times New Roman"/>
          <w:sz w:val="24"/>
          <w:szCs w:val="24"/>
        </w:rPr>
        <w:t xml:space="preserve"> models </w:t>
      </w:r>
      <w:r w:rsidRPr="00A02280">
        <w:rPr>
          <w:rFonts w:ascii="Times New Roman" w:hAnsi="Times New Roman" w:cs="Times New Roman"/>
          <w:sz w:val="24"/>
          <w:szCs w:val="24"/>
        </w:rPr>
        <w:t xml:space="preserve">were fitted </w:t>
      </w:r>
      <w:r w:rsidR="00CB67F9" w:rsidRPr="00A02280" w:rsidDel="000A7FD2">
        <w:rPr>
          <w:rFonts w:ascii="Times New Roman" w:hAnsi="Times New Roman" w:cs="Times New Roman"/>
          <w:sz w:val="24"/>
          <w:szCs w:val="24"/>
        </w:rPr>
        <w:t>in OpenBUGS (version 3.2.3)</w:t>
      </w:r>
      <w:r w:rsidR="004730B1" w:rsidRPr="00A02280">
        <w:rPr>
          <w:rFonts w:ascii="Times New Roman" w:hAnsi="Times New Roman" w:cs="Times New Roman"/>
          <w:sz w:val="24"/>
          <w:szCs w:val="24"/>
        </w:rPr>
        <w:t xml:space="preserve"> using </w:t>
      </w:r>
      <w:r w:rsidR="004730B1" w:rsidRPr="002044C0">
        <w:rPr>
          <w:rFonts w:asciiTheme="majorBidi" w:eastAsia="MetaSerifProBook-Regular" w:hAnsiTheme="majorBidi" w:cstheme="majorBidi"/>
          <w:sz w:val="24"/>
          <w:szCs w:val="24"/>
        </w:rPr>
        <w:t xml:space="preserve">uninformative prior distributions for the </w:t>
      </w:r>
      <w:r w:rsidR="00BF0B7A">
        <w:rPr>
          <w:rFonts w:asciiTheme="majorBidi" w:eastAsia="MetaSerifProBook-Regular" w:hAnsiTheme="majorBidi" w:cstheme="majorBidi"/>
          <w:sz w:val="24"/>
          <w:szCs w:val="24"/>
        </w:rPr>
        <w:t xml:space="preserve">intervention </w:t>
      </w:r>
      <w:r w:rsidR="004730B1" w:rsidRPr="002044C0">
        <w:rPr>
          <w:rFonts w:asciiTheme="majorBidi" w:eastAsia="MetaSerifProBook-Regular" w:hAnsiTheme="majorBidi" w:cstheme="majorBidi"/>
          <w:sz w:val="24"/>
          <w:szCs w:val="24"/>
        </w:rPr>
        <w:t>effects and a minimally informative prior distribution for common heterogeneity standard deviation. We assumed uninformative priors for all meta-regression coefficients. Model convergence was ensured by visual inspection of the three Markov Chain Monte Carlo chains after considering the Brooks Gelman Rubin diagnostic</w:t>
      </w:r>
      <w:r w:rsidR="00CB67F9" w:rsidRPr="00A02280" w:rsidDel="000A7FD2">
        <w:rPr>
          <w:rFonts w:ascii="Times New Roman" w:hAnsi="Times New Roman" w:cs="Times New Roman"/>
          <w:iCs/>
          <w:sz w:val="24"/>
          <w:szCs w:val="24"/>
        </w:rPr>
        <w:t xml:space="preserve">. </w:t>
      </w:r>
      <w:r w:rsidR="00CB67F9" w:rsidRPr="00A02280" w:rsidDel="000A7FD2">
        <w:rPr>
          <w:rFonts w:ascii="Times New Roman" w:hAnsi="Times New Roman" w:cs="Times New Roman"/>
          <w:sz w:val="24"/>
          <w:szCs w:val="24"/>
        </w:rPr>
        <w:t>Ov</w:t>
      </w:r>
      <w:r w:rsidR="00CB67F9" w:rsidRPr="004D3A6D" w:rsidDel="000A7FD2">
        <w:rPr>
          <w:rFonts w:ascii="Times New Roman" w:hAnsi="Times New Roman" w:cs="Times New Roman"/>
          <w:sz w:val="24"/>
          <w:szCs w:val="24"/>
        </w:rPr>
        <w:t xml:space="preserve">erall, </w:t>
      </w:r>
      <w:r w:rsidR="00BF65B0">
        <w:rPr>
          <w:rFonts w:ascii="Times New Roman" w:hAnsi="Times New Roman" w:cs="Times New Roman"/>
          <w:sz w:val="24"/>
          <w:szCs w:val="24"/>
        </w:rPr>
        <w:t>8</w:t>
      </w:r>
      <w:r w:rsidR="0007713F" w:rsidRPr="00A02280">
        <w:rPr>
          <w:rFonts w:ascii="Times New Roman" w:hAnsi="Times New Roman" w:cs="Times New Roman"/>
          <w:sz w:val="24"/>
          <w:szCs w:val="24"/>
        </w:rPr>
        <w:t xml:space="preserve"> </w:t>
      </w:r>
      <w:r w:rsidR="00CB67F9" w:rsidRPr="00A02280" w:rsidDel="000A7FD2">
        <w:rPr>
          <w:rFonts w:ascii="Times New Roman" w:hAnsi="Times New Roman" w:cs="Times New Roman"/>
          <w:sz w:val="24"/>
          <w:szCs w:val="24"/>
        </w:rPr>
        <w:t>moderators were examined including</w:t>
      </w:r>
      <w:r w:rsidR="002141DC" w:rsidRPr="00A02280">
        <w:rPr>
          <w:rFonts w:ascii="Times New Roman" w:hAnsi="Times New Roman" w:cs="Times New Roman"/>
          <w:sz w:val="24"/>
          <w:szCs w:val="24"/>
        </w:rPr>
        <w:t xml:space="preserve"> age (&lt;45, 45 to 59, 60 to 79, </w:t>
      </w:r>
      <w:r w:rsidR="00F12EB8" w:rsidRPr="00A02280">
        <w:rPr>
          <w:rFonts w:ascii="Times New Roman" w:hAnsi="Times New Roman" w:cs="Times New Roman"/>
          <w:sz w:val="24"/>
          <w:szCs w:val="24"/>
        </w:rPr>
        <w:t>≥</w:t>
      </w:r>
      <w:r w:rsidR="002141DC" w:rsidRPr="00A02280">
        <w:rPr>
          <w:rFonts w:ascii="Times New Roman" w:hAnsi="Times New Roman" w:cs="Times New Roman"/>
          <w:sz w:val="24"/>
          <w:szCs w:val="24"/>
        </w:rPr>
        <w:t>80</w:t>
      </w:r>
      <w:r w:rsidR="000A0028" w:rsidRPr="00A02280">
        <w:rPr>
          <w:rFonts w:ascii="Times New Roman" w:hAnsi="Times New Roman" w:cs="Times New Roman"/>
          <w:sz w:val="24"/>
          <w:szCs w:val="24"/>
        </w:rPr>
        <w:t xml:space="preserve"> years</w:t>
      </w:r>
      <w:r w:rsidR="002141DC" w:rsidRPr="00A02280">
        <w:rPr>
          <w:rFonts w:ascii="Times New Roman" w:hAnsi="Times New Roman" w:cs="Times New Roman"/>
          <w:sz w:val="24"/>
          <w:szCs w:val="24"/>
        </w:rPr>
        <w:t>)</w:t>
      </w:r>
      <w:r w:rsidR="00F12EB8" w:rsidRPr="00A02280">
        <w:rPr>
          <w:rFonts w:ascii="Times New Roman" w:hAnsi="Times New Roman" w:cs="Times New Roman"/>
          <w:sz w:val="24"/>
          <w:szCs w:val="24"/>
        </w:rPr>
        <w:t>, gender (</w:t>
      </w:r>
      <w:r w:rsidR="001F2E83" w:rsidRPr="00A02280">
        <w:rPr>
          <w:rFonts w:ascii="Times New Roman" w:hAnsi="Times New Roman" w:cs="Times New Roman"/>
          <w:sz w:val="24"/>
          <w:szCs w:val="24"/>
        </w:rPr>
        <w:t xml:space="preserve">studies involving 54% or more </w:t>
      </w:r>
      <w:r w:rsidR="00F12EB8" w:rsidRPr="00A02280">
        <w:rPr>
          <w:rFonts w:ascii="Times New Roman" w:hAnsi="Times New Roman" w:cs="Times New Roman"/>
          <w:sz w:val="24"/>
          <w:szCs w:val="24"/>
        </w:rPr>
        <w:t>female</w:t>
      </w:r>
      <w:r w:rsidR="001F2E83" w:rsidRPr="00A02280">
        <w:rPr>
          <w:rFonts w:ascii="Times New Roman" w:hAnsi="Times New Roman" w:cs="Times New Roman"/>
          <w:sz w:val="24"/>
          <w:szCs w:val="24"/>
        </w:rPr>
        <w:t>s</w:t>
      </w:r>
      <w:r w:rsidR="00F12EB8" w:rsidRPr="00A02280">
        <w:rPr>
          <w:rFonts w:ascii="Times New Roman" w:hAnsi="Times New Roman" w:cs="Times New Roman"/>
          <w:sz w:val="24"/>
          <w:szCs w:val="24"/>
        </w:rPr>
        <w:t>,</w:t>
      </w:r>
      <w:r w:rsidR="001F2E83" w:rsidRPr="00A02280">
        <w:rPr>
          <w:rFonts w:ascii="Times New Roman" w:hAnsi="Times New Roman" w:cs="Times New Roman"/>
          <w:sz w:val="24"/>
          <w:szCs w:val="24"/>
        </w:rPr>
        <w:t xml:space="preserve"> studies involving 54% or more</w:t>
      </w:r>
      <w:r w:rsidR="00F12EB8" w:rsidRPr="00A02280">
        <w:rPr>
          <w:rFonts w:ascii="Times New Roman" w:hAnsi="Times New Roman" w:cs="Times New Roman"/>
          <w:sz w:val="24"/>
          <w:szCs w:val="24"/>
        </w:rPr>
        <w:t xml:space="preserve"> male</w:t>
      </w:r>
      <w:r w:rsidR="001F2E83" w:rsidRPr="00A02280">
        <w:rPr>
          <w:rFonts w:ascii="Times New Roman" w:hAnsi="Times New Roman" w:cs="Times New Roman"/>
          <w:sz w:val="24"/>
          <w:szCs w:val="24"/>
        </w:rPr>
        <w:t>s</w:t>
      </w:r>
      <w:r w:rsidR="00F12EB8" w:rsidRPr="00A02280">
        <w:rPr>
          <w:rFonts w:ascii="Times New Roman" w:hAnsi="Times New Roman" w:cs="Times New Roman"/>
          <w:sz w:val="24"/>
          <w:szCs w:val="24"/>
        </w:rPr>
        <w:t>, mixed</w:t>
      </w:r>
      <w:r w:rsidR="000A0028" w:rsidRPr="00A02280">
        <w:rPr>
          <w:rFonts w:ascii="Times New Roman" w:hAnsi="Times New Roman" w:cs="Times New Roman"/>
          <w:sz w:val="24"/>
          <w:szCs w:val="24"/>
        </w:rPr>
        <w:t xml:space="preserve"> or</w:t>
      </w:r>
      <w:r w:rsidR="00F12EB8" w:rsidRPr="00A02280">
        <w:rPr>
          <w:rFonts w:ascii="Times New Roman" w:hAnsi="Times New Roman" w:cs="Times New Roman"/>
          <w:sz w:val="24"/>
          <w:szCs w:val="24"/>
        </w:rPr>
        <w:t xml:space="preserve"> n</w:t>
      </w:r>
      <w:r w:rsidR="000A0028" w:rsidRPr="00A02280">
        <w:rPr>
          <w:rFonts w:ascii="Times New Roman" w:hAnsi="Times New Roman" w:cs="Times New Roman"/>
          <w:sz w:val="24"/>
          <w:szCs w:val="24"/>
        </w:rPr>
        <w:t>ot reported</w:t>
      </w:r>
      <w:r w:rsidR="00F12EB8" w:rsidRPr="00A02280">
        <w:rPr>
          <w:rFonts w:ascii="Times New Roman" w:hAnsi="Times New Roman" w:cs="Times New Roman"/>
          <w:sz w:val="24"/>
          <w:szCs w:val="24"/>
        </w:rPr>
        <w:t xml:space="preserve">), </w:t>
      </w:r>
      <w:r w:rsidR="000A0028" w:rsidRPr="00A02280">
        <w:rPr>
          <w:rFonts w:ascii="Times New Roman" w:hAnsi="Times New Roman" w:cs="Times New Roman"/>
          <w:sz w:val="24"/>
          <w:szCs w:val="24"/>
        </w:rPr>
        <w:t>Organisation for Economic Co-operation and Development (</w:t>
      </w:r>
      <w:r w:rsidR="00F12EB8" w:rsidRPr="00A02280">
        <w:rPr>
          <w:rFonts w:ascii="Times New Roman" w:hAnsi="Times New Roman" w:cs="Times New Roman"/>
          <w:sz w:val="24"/>
          <w:szCs w:val="24"/>
        </w:rPr>
        <w:t>OECD</w:t>
      </w:r>
      <w:r w:rsidR="000A0028" w:rsidRPr="00A02280">
        <w:rPr>
          <w:rFonts w:ascii="Times New Roman" w:hAnsi="Times New Roman" w:cs="Times New Roman"/>
          <w:sz w:val="24"/>
          <w:szCs w:val="24"/>
        </w:rPr>
        <w:t>)</w:t>
      </w:r>
      <w:r w:rsidR="00F12EB8" w:rsidRPr="00A02280">
        <w:rPr>
          <w:rFonts w:ascii="Times New Roman" w:hAnsi="Times New Roman" w:cs="Times New Roman"/>
          <w:sz w:val="24"/>
          <w:szCs w:val="24"/>
        </w:rPr>
        <w:t xml:space="preserve"> (no, yes, nr), </w:t>
      </w:r>
      <w:r w:rsidR="000A0028" w:rsidRPr="00A02280">
        <w:rPr>
          <w:rFonts w:ascii="Times New Roman" w:hAnsi="Times New Roman" w:cs="Times New Roman"/>
          <w:sz w:val="24"/>
          <w:szCs w:val="24"/>
        </w:rPr>
        <w:t>World Health Organisation (</w:t>
      </w:r>
      <w:r w:rsidR="00F12EB8" w:rsidRPr="00A02280">
        <w:rPr>
          <w:rFonts w:ascii="Times New Roman" w:hAnsi="Times New Roman" w:cs="Times New Roman"/>
          <w:sz w:val="24"/>
          <w:szCs w:val="24"/>
        </w:rPr>
        <w:t>WHO</w:t>
      </w:r>
      <w:r w:rsidR="000A0028" w:rsidRPr="00A02280">
        <w:rPr>
          <w:rFonts w:ascii="Times New Roman" w:hAnsi="Times New Roman" w:cs="Times New Roman"/>
          <w:sz w:val="24"/>
          <w:szCs w:val="24"/>
        </w:rPr>
        <w:t>)</w:t>
      </w:r>
      <w:r w:rsidR="00F12EB8" w:rsidRPr="00A02280">
        <w:rPr>
          <w:rFonts w:ascii="Times New Roman" w:hAnsi="Times New Roman" w:cs="Times New Roman"/>
          <w:sz w:val="24"/>
          <w:szCs w:val="24"/>
        </w:rPr>
        <w:t xml:space="preserve"> region (Africa, America, South-east Asia, </w:t>
      </w:r>
      <w:r w:rsidR="00E6572A" w:rsidRPr="00A02280">
        <w:rPr>
          <w:rFonts w:ascii="Times New Roman" w:hAnsi="Times New Roman" w:cs="Times New Roman"/>
          <w:sz w:val="24"/>
          <w:szCs w:val="24"/>
        </w:rPr>
        <w:t xml:space="preserve">Europe, Eastern Mediterranean, Western Pacific, </w:t>
      </w:r>
      <w:r w:rsidR="000A0028" w:rsidRPr="00A02280">
        <w:rPr>
          <w:rFonts w:ascii="Times New Roman" w:hAnsi="Times New Roman" w:cs="Times New Roman"/>
          <w:sz w:val="24"/>
          <w:szCs w:val="24"/>
        </w:rPr>
        <w:t>unclear</w:t>
      </w:r>
      <w:r w:rsidR="00E6572A" w:rsidRPr="00A02280">
        <w:rPr>
          <w:rFonts w:ascii="Times New Roman" w:hAnsi="Times New Roman" w:cs="Times New Roman"/>
          <w:sz w:val="24"/>
          <w:szCs w:val="24"/>
        </w:rPr>
        <w:t>)</w:t>
      </w:r>
      <w:r w:rsidR="00E6572A" w:rsidRPr="00E36078">
        <w:rPr>
          <w:rFonts w:ascii="Times New Roman" w:hAnsi="Times New Roman" w:cs="Times New Roman"/>
          <w:sz w:val="24"/>
          <w:szCs w:val="24"/>
        </w:rPr>
        <w:t xml:space="preserve">,  delivery professional (nurse, pharmacist, medic, </w:t>
      </w:r>
      <w:r w:rsidR="00BF0B7A">
        <w:rPr>
          <w:rFonts w:ascii="Times New Roman" w:hAnsi="Times New Roman" w:cs="Times New Roman"/>
          <w:sz w:val="24"/>
          <w:szCs w:val="24"/>
        </w:rPr>
        <w:t xml:space="preserve">care </w:t>
      </w:r>
      <w:r w:rsidR="00E6572A" w:rsidRPr="00E36078">
        <w:rPr>
          <w:rFonts w:ascii="Times New Roman" w:hAnsi="Times New Roman" w:cs="Times New Roman"/>
          <w:sz w:val="24"/>
          <w:szCs w:val="24"/>
        </w:rPr>
        <w:t xml:space="preserve">co-ordinator, </w:t>
      </w:r>
      <w:r w:rsidR="00ED3E71">
        <w:rPr>
          <w:rFonts w:ascii="Times New Roman" w:hAnsi="Times New Roman" w:cs="Times New Roman"/>
          <w:sz w:val="24"/>
          <w:szCs w:val="24"/>
        </w:rPr>
        <w:t>multi-disciplinary team, two</w:t>
      </w:r>
      <w:r w:rsidR="00E6572A" w:rsidRPr="00E36078">
        <w:rPr>
          <w:rFonts w:ascii="Times New Roman" w:hAnsi="Times New Roman" w:cs="Times New Roman"/>
          <w:sz w:val="24"/>
          <w:szCs w:val="24"/>
        </w:rPr>
        <w:t xml:space="preserve"> professionals, allied </w:t>
      </w:r>
      <w:r w:rsidR="00162287">
        <w:rPr>
          <w:rFonts w:ascii="Times New Roman" w:hAnsi="Times New Roman" w:cs="Times New Roman"/>
          <w:sz w:val="24"/>
          <w:szCs w:val="24"/>
        </w:rPr>
        <w:t>h</w:t>
      </w:r>
      <w:r w:rsidR="000A0028">
        <w:rPr>
          <w:rFonts w:ascii="Times New Roman" w:hAnsi="Times New Roman" w:cs="Times New Roman"/>
          <w:sz w:val="24"/>
          <w:szCs w:val="24"/>
        </w:rPr>
        <w:t xml:space="preserve">ealth </w:t>
      </w:r>
      <w:r w:rsidR="00162287">
        <w:rPr>
          <w:rFonts w:ascii="Times New Roman" w:hAnsi="Times New Roman" w:cs="Times New Roman"/>
          <w:sz w:val="24"/>
          <w:szCs w:val="24"/>
        </w:rPr>
        <w:t>p</w:t>
      </w:r>
      <w:r w:rsidR="000A0028">
        <w:rPr>
          <w:rFonts w:ascii="Times New Roman" w:hAnsi="Times New Roman" w:cs="Times New Roman"/>
          <w:sz w:val="24"/>
          <w:szCs w:val="24"/>
        </w:rPr>
        <w:t>rofessional</w:t>
      </w:r>
      <w:r w:rsidR="000A0028" w:rsidRPr="00E36078">
        <w:rPr>
          <w:rFonts w:ascii="Times New Roman" w:hAnsi="Times New Roman" w:cs="Times New Roman"/>
          <w:sz w:val="24"/>
          <w:szCs w:val="24"/>
        </w:rPr>
        <w:t>s</w:t>
      </w:r>
      <w:r w:rsidR="00E6572A" w:rsidRPr="00E36078">
        <w:rPr>
          <w:rFonts w:ascii="Times New Roman" w:hAnsi="Times New Roman" w:cs="Times New Roman"/>
          <w:sz w:val="24"/>
          <w:szCs w:val="24"/>
        </w:rPr>
        <w:t xml:space="preserve">, non-clinical staff, social worker, </w:t>
      </w:r>
      <w:r w:rsidR="000A0028">
        <w:rPr>
          <w:rFonts w:ascii="Times New Roman" w:hAnsi="Times New Roman" w:cs="Times New Roman"/>
          <w:sz w:val="24"/>
          <w:szCs w:val="24"/>
        </w:rPr>
        <w:t>not reported</w:t>
      </w:r>
      <w:r w:rsidR="00E6572A" w:rsidRPr="00E36078">
        <w:rPr>
          <w:rFonts w:ascii="Times New Roman" w:hAnsi="Times New Roman" w:cs="Times New Roman"/>
          <w:sz w:val="24"/>
          <w:szCs w:val="24"/>
        </w:rPr>
        <w:t>),</w:t>
      </w:r>
      <w:r w:rsidR="00ED3E71">
        <w:rPr>
          <w:rFonts w:ascii="Times New Roman" w:hAnsi="Times New Roman" w:cs="Times New Roman"/>
          <w:sz w:val="24"/>
          <w:szCs w:val="24"/>
        </w:rPr>
        <w:t xml:space="preserve"> medication reconciliation (no, yes, not reported)</w:t>
      </w:r>
      <w:r w:rsidR="00D138F4">
        <w:rPr>
          <w:rFonts w:ascii="Times New Roman" w:hAnsi="Times New Roman" w:cs="Times New Roman"/>
          <w:sz w:val="24"/>
          <w:szCs w:val="24"/>
        </w:rPr>
        <w:t>,</w:t>
      </w:r>
      <w:r w:rsidR="00ED3E71">
        <w:rPr>
          <w:rFonts w:ascii="Times New Roman" w:hAnsi="Times New Roman" w:cs="Times New Roman"/>
          <w:sz w:val="24"/>
          <w:szCs w:val="24"/>
        </w:rPr>
        <w:t xml:space="preserve"> </w:t>
      </w:r>
      <w:r w:rsidR="001E2660">
        <w:rPr>
          <w:rFonts w:ascii="Times New Roman" w:hAnsi="Times New Roman" w:cs="Times New Roman"/>
          <w:sz w:val="24"/>
          <w:szCs w:val="24"/>
        </w:rPr>
        <w:t xml:space="preserve">patient </w:t>
      </w:r>
      <w:r w:rsidR="00ED3E71">
        <w:rPr>
          <w:rFonts w:ascii="Times New Roman" w:hAnsi="Times New Roman" w:cs="Times New Roman"/>
          <w:sz w:val="24"/>
          <w:szCs w:val="24"/>
        </w:rPr>
        <w:t xml:space="preserve">population (medical, mental health), </w:t>
      </w:r>
      <w:r w:rsidR="00CB67F9" w:rsidRPr="00E36078" w:rsidDel="000A7FD2">
        <w:rPr>
          <w:rFonts w:ascii="Times New Roman" w:hAnsi="Times New Roman" w:cs="Times New Roman"/>
          <w:sz w:val="24"/>
          <w:szCs w:val="24"/>
        </w:rPr>
        <w:t xml:space="preserve">and </w:t>
      </w:r>
      <w:r w:rsidR="002362B1">
        <w:rPr>
          <w:rFonts w:ascii="Times New Roman" w:hAnsi="Times New Roman" w:cs="Times New Roman"/>
          <w:sz w:val="24"/>
          <w:szCs w:val="24"/>
        </w:rPr>
        <w:t xml:space="preserve">risk of bias </w:t>
      </w:r>
      <w:r w:rsidR="002362B1" w:rsidRPr="002362B1">
        <w:rPr>
          <w:rFonts w:ascii="Times New Roman" w:hAnsi="Times New Roman" w:cs="Times New Roman"/>
          <w:sz w:val="24"/>
          <w:szCs w:val="24"/>
        </w:rPr>
        <w:t xml:space="preserve">(low </w:t>
      </w:r>
      <w:r w:rsidR="002362B1">
        <w:rPr>
          <w:rFonts w:ascii="Times New Roman" w:hAnsi="Times New Roman" w:cs="Times New Roman"/>
          <w:sz w:val="24"/>
          <w:szCs w:val="24"/>
        </w:rPr>
        <w:t>&gt;</w:t>
      </w:r>
      <w:r w:rsidR="002362B1" w:rsidRPr="002362B1">
        <w:rPr>
          <w:rFonts w:ascii="Times New Roman" w:hAnsi="Times New Roman" w:cs="Times New Roman"/>
          <w:sz w:val="24"/>
          <w:szCs w:val="24"/>
        </w:rPr>
        <w:t xml:space="preserve"> 6; high ≤ 6)</w:t>
      </w:r>
      <w:r w:rsidR="00BF65B0">
        <w:rPr>
          <w:rFonts w:ascii="Times New Roman" w:hAnsi="Times New Roman" w:cs="Times New Roman"/>
          <w:sz w:val="24"/>
          <w:szCs w:val="24"/>
        </w:rPr>
        <w:t xml:space="preserve"> and patient complexity (low, high -based on studies that explicitly reported the population as high-risk, high complexity or described multi-morbidity, poly-pharmacy, vulnerability, terminal illness)</w:t>
      </w:r>
      <w:r w:rsidR="002362B1" w:rsidRPr="002362B1">
        <w:rPr>
          <w:rFonts w:ascii="Times New Roman" w:hAnsi="Times New Roman" w:cs="Times New Roman"/>
          <w:sz w:val="24"/>
          <w:szCs w:val="24"/>
        </w:rPr>
        <w:t xml:space="preserve">.  </w:t>
      </w:r>
    </w:p>
    <w:p w14:paraId="3E017787" w14:textId="5C215EC1" w:rsidR="00F24404" w:rsidRPr="00F24404" w:rsidRDefault="00F24404" w:rsidP="00401DAF">
      <w:pPr>
        <w:spacing w:line="480" w:lineRule="auto"/>
        <w:jc w:val="both"/>
        <w:rPr>
          <w:rFonts w:ascii="Times New Roman" w:hAnsi="Times New Roman" w:cs="Times New Roman"/>
          <w:i/>
          <w:iCs/>
          <w:sz w:val="24"/>
          <w:szCs w:val="24"/>
        </w:rPr>
      </w:pPr>
      <w:r w:rsidRPr="00F24404">
        <w:rPr>
          <w:rFonts w:ascii="Times New Roman" w:hAnsi="Times New Roman" w:cs="Times New Roman"/>
          <w:i/>
          <w:iCs/>
          <w:sz w:val="24"/>
          <w:szCs w:val="24"/>
        </w:rPr>
        <w:t>Patient and Public Involvement</w:t>
      </w:r>
    </w:p>
    <w:p w14:paraId="073CE85C" w14:textId="0732B97F" w:rsidR="00F24404" w:rsidRDefault="00F24404" w:rsidP="00401DAF">
      <w:pPr>
        <w:spacing w:line="480" w:lineRule="auto"/>
        <w:jc w:val="both"/>
        <w:rPr>
          <w:rFonts w:ascii="Times New Roman" w:hAnsi="Times New Roman" w:cs="Times New Roman"/>
          <w:sz w:val="24"/>
          <w:szCs w:val="24"/>
        </w:rPr>
      </w:pPr>
      <w:r w:rsidRPr="00F24404">
        <w:rPr>
          <w:rFonts w:ascii="Times New Roman" w:hAnsi="Times New Roman" w:cs="Times New Roman"/>
          <w:sz w:val="24"/>
          <w:szCs w:val="24"/>
        </w:rPr>
        <w:t xml:space="preserve">We regularly consulted a group of four patient and carer partners who were members of an established patient and public involvement group about the appropriateness of our research questions, development of the review protocol, classification of the </w:t>
      </w:r>
      <w:r w:rsidR="00390B22">
        <w:rPr>
          <w:rFonts w:ascii="Times New Roman" w:hAnsi="Times New Roman" w:cs="Times New Roman"/>
          <w:sz w:val="24"/>
          <w:szCs w:val="24"/>
        </w:rPr>
        <w:t>complexity</w:t>
      </w:r>
      <w:r w:rsidRPr="00F24404">
        <w:rPr>
          <w:rFonts w:ascii="Times New Roman" w:hAnsi="Times New Roman" w:cs="Times New Roman"/>
          <w:sz w:val="24"/>
          <w:szCs w:val="24"/>
        </w:rPr>
        <w:t xml:space="preserve"> levels of </w:t>
      </w:r>
      <w:r w:rsidRPr="00F24404">
        <w:rPr>
          <w:rFonts w:ascii="Times New Roman" w:hAnsi="Times New Roman" w:cs="Times New Roman"/>
          <w:sz w:val="24"/>
          <w:szCs w:val="24"/>
        </w:rPr>
        <w:lastRenderedPageBreak/>
        <w:t>transitional care interventions, and selection of the outcome measures of this study. Patient and carer partners also advised on the interpretation of our findings, and their dissemination including drafting lay summaries.</w:t>
      </w:r>
    </w:p>
    <w:p w14:paraId="4002E24D" w14:textId="100854C0" w:rsidR="00BA62E1" w:rsidRPr="00BA62E1" w:rsidRDefault="00BA62E1" w:rsidP="00401DAF">
      <w:pPr>
        <w:spacing w:line="480" w:lineRule="auto"/>
        <w:jc w:val="both"/>
        <w:rPr>
          <w:rFonts w:ascii="Times New Roman" w:hAnsi="Times New Roman" w:cs="Times New Roman"/>
          <w:b/>
          <w:bCs/>
          <w:sz w:val="24"/>
          <w:szCs w:val="24"/>
        </w:rPr>
      </w:pPr>
      <w:r w:rsidRPr="00BA62E1">
        <w:rPr>
          <w:rFonts w:ascii="Times New Roman" w:hAnsi="Times New Roman" w:cs="Times New Roman"/>
          <w:b/>
          <w:bCs/>
          <w:sz w:val="24"/>
          <w:szCs w:val="24"/>
        </w:rPr>
        <w:t>Role of the funding source</w:t>
      </w:r>
    </w:p>
    <w:p w14:paraId="2AA80E16" w14:textId="3C36451E" w:rsidR="00BA62E1" w:rsidRPr="00BA62E1" w:rsidRDefault="00BA62E1" w:rsidP="00401DAF">
      <w:pPr>
        <w:spacing w:line="480" w:lineRule="auto"/>
        <w:jc w:val="both"/>
        <w:rPr>
          <w:rFonts w:ascii="Times New Roman" w:hAnsi="Times New Roman" w:cs="Times New Roman"/>
          <w:sz w:val="28"/>
          <w:szCs w:val="28"/>
        </w:rPr>
      </w:pPr>
      <w:r w:rsidRPr="00BA62E1">
        <w:rPr>
          <w:rFonts w:ascii="Times New Roman" w:hAnsi="Times New Roman" w:cs="Times New Roman"/>
          <w:sz w:val="24"/>
          <w:szCs w:val="24"/>
        </w:rPr>
        <w:t>The funder of the study had no role in study design, data collection, data analysis, data interpretation, or writing of the report.</w:t>
      </w:r>
    </w:p>
    <w:p w14:paraId="79E5F97E" w14:textId="4D97A048" w:rsidR="00905705" w:rsidRPr="00EF631C" w:rsidRDefault="00905705">
      <w:pPr>
        <w:spacing w:line="480" w:lineRule="auto"/>
        <w:jc w:val="both"/>
        <w:rPr>
          <w:rFonts w:ascii="Times New Roman" w:hAnsi="Times New Roman" w:cs="Times New Roman"/>
          <w:b/>
          <w:sz w:val="24"/>
          <w:szCs w:val="24"/>
        </w:rPr>
      </w:pPr>
      <w:r w:rsidRPr="00EF631C">
        <w:rPr>
          <w:rFonts w:ascii="Times New Roman" w:hAnsi="Times New Roman" w:cs="Times New Roman"/>
          <w:b/>
          <w:sz w:val="24"/>
          <w:szCs w:val="24"/>
        </w:rPr>
        <w:t xml:space="preserve">Results </w:t>
      </w:r>
    </w:p>
    <w:p w14:paraId="18213DFA" w14:textId="78A36E10" w:rsidR="003426C2" w:rsidRPr="00DE0B64" w:rsidRDefault="00905705">
      <w:pPr>
        <w:spacing w:line="480" w:lineRule="auto"/>
        <w:jc w:val="both"/>
        <w:rPr>
          <w:rFonts w:ascii="Times New Roman" w:hAnsi="Times New Roman" w:cs="Times New Roman"/>
          <w:sz w:val="24"/>
          <w:szCs w:val="24"/>
        </w:rPr>
      </w:pPr>
      <w:r w:rsidRPr="001435B9">
        <w:rPr>
          <w:rFonts w:ascii="Times New Roman" w:hAnsi="Times New Roman" w:cs="Times New Roman"/>
          <w:sz w:val="24"/>
          <w:szCs w:val="24"/>
        </w:rPr>
        <w:t>After remov</w:t>
      </w:r>
      <w:r w:rsidR="00DB1708" w:rsidRPr="00E36078">
        <w:rPr>
          <w:rFonts w:ascii="Times New Roman" w:hAnsi="Times New Roman" w:cs="Times New Roman"/>
          <w:sz w:val="24"/>
          <w:szCs w:val="24"/>
        </w:rPr>
        <w:t>ing</w:t>
      </w:r>
      <w:r w:rsidRPr="001435B9">
        <w:rPr>
          <w:rFonts w:ascii="Times New Roman" w:hAnsi="Times New Roman" w:cs="Times New Roman"/>
          <w:sz w:val="24"/>
          <w:szCs w:val="24"/>
        </w:rPr>
        <w:t xml:space="preserve"> duplicates, the search retrieved </w:t>
      </w:r>
      <w:r w:rsidRPr="00DB718D">
        <w:rPr>
          <w:rFonts w:ascii="Times New Roman" w:hAnsi="Times New Roman" w:cs="Times New Roman"/>
          <w:sz w:val="24"/>
          <w:szCs w:val="24"/>
        </w:rPr>
        <w:t>10</w:t>
      </w:r>
      <w:r w:rsidR="003C47AA" w:rsidRPr="00DB718D">
        <w:rPr>
          <w:rFonts w:ascii="Times New Roman" w:hAnsi="Times New Roman" w:cs="Times New Roman"/>
          <w:sz w:val="24"/>
          <w:szCs w:val="24"/>
        </w:rPr>
        <w:t>,</w:t>
      </w:r>
      <w:r w:rsidRPr="00DB718D">
        <w:rPr>
          <w:rFonts w:ascii="Times New Roman" w:hAnsi="Times New Roman" w:cs="Times New Roman"/>
          <w:sz w:val="24"/>
          <w:szCs w:val="24"/>
        </w:rPr>
        <w:t>685</w:t>
      </w:r>
      <w:r w:rsidRPr="001435B9">
        <w:rPr>
          <w:rFonts w:ascii="Times New Roman" w:hAnsi="Times New Roman" w:cs="Times New Roman"/>
          <w:sz w:val="24"/>
          <w:szCs w:val="24"/>
        </w:rPr>
        <w:t xml:space="preserve"> referenc</w:t>
      </w:r>
      <w:r w:rsidR="00AA28D6" w:rsidRPr="001435B9">
        <w:rPr>
          <w:rFonts w:ascii="Times New Roman" w:hAnsi="Times New Roman" w:cs="Times New Roman"/>
          <w:sz w:val="24"/>
          <w:szCs w:val="24"/>
        </w:rPr>
        <w:t>es. Following</w:t>
      </w:r>
      <w:r w:rsidR="0066626C">
        <w:rPr>
          <w:rFonts w:ascii="Times New Roman" w:hAnsi="Times New Roman" w:cs="Times New Roman"/>
          <w:sz w:val="24"/>
          <w:szCs w:val="24"/>
        </w:rPr>
        <w:t xml:space="preserve"> </w:t>
      </w:r>
      <w:r w:rsidR="001E2660">
        <w:rPr>
          <w:rFonts w:ascii="Times New Roman" w:hAnsi="Times New Roman" w:cs="Times New Roman"/>
          <w:sz w:val="24"/>
          <w:szCs w:val="24"/>
        </w:rPr>
        <w:t xml:space="preserve">title and abstract screening, </w:t>
      </w:r>
      <w:r w:rsidR="00A6211E" w:rsidRPr="00DB718D">
        <w:rPr>
          <w:rFonts w:ascii="Times New Roman" w:hAnsi="Times New Roman" w:cs="Times New Roman"/>
          <w:sz w:val="24"/>
          <w:szCs w:val="24"/>
        </w:rPr>
        <w:t>274</w:t>
      </w:r>
      <w:r w:rsidRPr="001435B9">
        <w:rPr>
          <w:rFonts w:ascii="Times New Roman" w:hAnsi="Times New Roman" w:cs="Times New Roman"/>
          <w:sz w:val="24"/>
          <w:szCs w:val="24"/>
        </w:rPr>
        <w:t xml:space="preserve"> full texts were</w:t>
      </w:r>
      <w:r w:rsidR="001E2660">
        <w:rPr>
          <w:rFonts w:ascii="Times New Roman" w:hAnsi="Times New Roman" w:cs="Times New Roman"/>
          <w:sz w:val="24"/>
          <w:szCs w:val="24"/>
        </w:rPr>
        <w:t xml:space="preserve"> retrieved</w:t>
      </w:r>
      <w:r w:rsidRPr="001435B9">
        <w:rPr>
          <w:rFonts w:ascii="Times New Roman" w:hAnsi="Times New Roman" w:cs="Times New Roman"/>
          <w:sz w:val="24"/>
          <w:szCs w:val="24"/>
        </w:rPr>
        <w:t>.</w:t>
      </w:r>
      <w:r w:rsidR="001D2F17">
        <w:rPr>
          <w:rFonts w:ascii="Times New Roman" w:hAnsi="Times New Roman" w:cs="Times New Roman"/>
          <w:sz w:val="24"/>
          <w:szCs w:val="24"/>
        </w:rPr>
        <w:t xml:space="preserve"> </w:t>
      </w:r>
      <w:r w:rsidR="00021355" w:rsidRPr="00DB718D">
        <w:rPr>
          <w:rFonts w:ascii="Times New Roman" w:hAnsi="Times New Roman" w:cs="Times New Roman"/>
          <w:sz w:val="24"/>
          <w:szCs w:val="24"/>
        </w:rPr>
        <w:t>12</w:t>
      </w:r>
      <w:r w:rsidR="00807B03">
        <w:rPr>
          <w:rFonts w:ascii="Times New Roman" w:hAnsi="Times New Roman" w:cs="Times New Roman"/>
          <w:sz w:val="24"/>
          <w:szCs w:val="24"/>
        </w:rPr>
        <w:t>8</w:t>
      </w:r>
      <w:r w:rsidR="00021355" w:rsidRPr="00E36078">
        <w:rPr>
          <w:rFonts w:ascii="Times New Roman" w:hAnsi="Times New Roman" w:cs="Times New Roman"/>
          <w:sz w:val="24"/>
          <w:szCs w:val="24"/>
        </w:rPr>
        <w:t xml:space="preserve"> RCT</w:t>
      </w:r>
      <w:r w:rsidR="006F7C75">
        <w:rPr>
          <w:rFonts w:ascii="Times New Roman" w:hAnsi="Times New Roman" w:cs="Times New Roman"/>
          <w:sz w:val="24"/>
          <w:szCs w:val="24"/>
        </w:rPr>
        <w:t>s</w:t>
      </w:r>
      <w:r w:rsidRPr="001435B9">
        <w:rPr>
          <w:rFonts w:ascii="Times New Roman" w:hAnsi="Times New Roman" w:cs="Times New Roman"/>
          <w:sz w:val="24"/>
          <w:szCs w:val="24"/>
        </w:rPr>
        <w:t xml:space="preserve"> </w:t>
      </w:r>
      <w:r w:rsidR="00806583">
        <w:rPr>
          <w:rFonts w:ascii="Times New Roman" w:hAnsi="Times New Roman" w:cs="Times New Roman"/>
          <w:sz w:val="24"/>
          <w:szCs w:val="24"/>
        </w:rPr>
        <w:t xml:space="preserve">(involving </w:t>
      </w:r>
      <w:r w:rsidR="00E32019" w:rsidRPr="00DB718D">
        <w:rPr>
          <w:rFonts w:ascii="Times New Roman" w:hAnsi="Times New Roman" w:cs="Times New Roman"/>
          <w:sz w:val="24"/>
          <w:szCs w:val="24"/>
        </w:rPr>
        <w:t>9</w:t>
      </w:r>
      <w:r w:rsidR="00807B03">
        <w:rPr>
          <w:rFonts w:ascii="Times New Roman" w:hAnsi="Times New Roman" w:cs="Times New Roman"/>
          <w:sz w:val="24"/>
          <w:szCs w:val="24"/>
        </w:rPr>
        <w:t>8</w:t>
      </w:r>
      <w:r w:rsidR="00E32019" w:rsidRPr="00DB718D">
        <w:rPr>
          <w:rFonts w:ascii="Times New Roman" w:hAnsi="Times New Roman" w:cs="Times New Roman"/>
          <w:sz w:val="24"/>
          <w:szCs w:val="24"/>
        </w:rPr>
        <w:t>,</w:t>
      </w:r>
      <w:r w:rsidR="00807B03">
        <w:rPr>
          <w:rFonts w:ascii="Times New Roman" w:hAnsi="Times New Roman" w:cs="Times New Roman"/>
          <w:sz w:val="24"/>
          <w:szCs w:val="24"/>
        </w:rPr>
        <w:t>274</w:t>
      </w:r>
      <w:r w:rsidR="00021355" w:rsidRPr="00E36078">
        <w:rPr>
          <w:rFonts w:ascii="Times New Roman" w:hAnsi="Times New Roman" w:cs="Times New Roman"/>
          <w:sz w:val="24"/>
          <w:szCs w:val="24"/>
        </w:rPr>
        <w:t xml:space="preserve"> participants) </w:t>
      </w:r>
      <w:r w:rsidRPr="001435B9">
        <w:rPr>
          <w:rFonts w:ascii="Times New Roman" w:hAnsi="Times New Roman" w:cs="Times New Roman"/>
          <w:sz w:val="24"/>
          <w:szCs w:val="24"/>
        </w:rPr>
        <w:t>met our inclusion criteria</w:t>
      </w:r>
      <w:r w:rsidR="00FF0EEF">
        <w:rPr>
          <w:rFonts w:ascii="Times New Roman" w:hAnsi="Times New Roman" w:cs="Times New Roman"/>
          <w:sz w:val="24"/>
          <w:szCs w:val="24"/>
        </w:rPr>
        <w:t xml:space="preserve"> (</w:t>
      </w:r>
      <w:r w:rsidR="006F7C75">
        <w:rPr>
          <w:rFonts w:ascii="Times New Roman" w:hAnsi="Times New Roman" w:cs="Times New Roman"/>
          <w:sz w:val="24"/>
          <w:szCs w:val="24"/>
        </w:rPr>
        <w:t>see PRISMA flow diagram</w:t>
      </w:r>
      <w:r w:rsidR="001E2660">
        <w:rPr>
          <w:rFonts w:ascii="Times New Roman" w:hAnsi="Times New Roman" w:cs="Times New Roman"/>
          <w:sz w:val="24"/>
          <w:szCs w:val="24"/>
        </w:rPr>
        <w:t xml:space="preserve"> in </w:t>
      </w:r>
      <w:r w:rsidR="00B039A2">
        <w:rPr>
          <w:rFonts w:ascii="Times New Roman" w:hAnsi="Times New Roman" w:cs="Times New Roman"/>
          <w:sz w:val="24"/>
          <w:szCs w:val="24"/>
        </w:rPr>
        <w:t>F</w:t>
      </w:r>
      <w:r w:rsidR="00FF0EEF">
        <w:rPr>
          <w:rFonts w:ascii="Times New Roman" w:hAnsi="Times New Roman" w:cs="Times New Roman"/>
          <w:sz w:val="24"/>
          <w:szCs w:val="24"/>
        </w:rPr>
        <w:t xml:space="preserve">igure </w:t>
      </w:r>
      <w:r w:rsidR="00340697">
        <w:rPr>
          <w:rFonts w:ascii="Times New Roman" w:hAnsi="Times New Roman" w:cs="Times New Roman"/>
          <w:sz w:val="24"/>
          <w:szCs w:val="24"/>
        </w:rPr>
        <w:t>2</w:t>
      </w:r>
      <w:r w:rsidR="00FF0EEF">
        <w:rPr>
          <w:rFonts w:ascii="Times New Roman" w:hAnsi="Times New Roman" w:cs="Times New Roman"/>
          <w:sz w:val="24"/>
          <w:szCs w:val="24"/>
        </w:rPr>
        <w:t>)</w:t>
      </w:r>
      <w:r w:rsidR="00021355" w:rsidRPr="00E36078">
        <w:rPr>
          <w:rFonts w:ascii="Times New Roman" w:hAnsi="Times New Roman" w:cs="Times New Roman"/>
          <w:sz w:val="24"/>
          <w:szCs w:val="24"/>
        </w:rPr>
        <w:t xml:space="preserve">. </w:t>
      </w:r>
      <w:r w:rsidR="001E2660">
        <w:rPr>
          <w:rFonts w:ascii="Times New Roman" w:hAnsi="Times New Roman" w:cs="Times New Roman"/>
          <w:sz w:val="24"/>
          <w:szCs w:val="24"/>
        </w:rPr>
        <w:t xml:space="preserve">The list of included studies and their characteristics are presented in </w:t>
      </w:r>
      <w:r w:rsidR="00021355" w:rsidRPr="001435B9">
        <w:rPr>
          <w:rFonts w:ascii="Times New Roman" w:hAnsi="Times New Roman" w:cs="Times New Roman"/>
          <w:sz w:val="24"/>
          <w:szCs w:val="24"/>
          <w:shd w:val="clear" w:color="auto" w:fill="FFFFFF"/>
        </w:rPr>
        <w:t>Appendi</w:t>
      </w:r>
      <w:r w:rsidR="00B039A2">
        <w:rPr>
          <w:rFonts w:ascii="Times New Roman" w:hAnsi="Times New Roman" w:cs="Times New Roman"/>
          <w:sz w:val="24"/>
          <w:szCs w:val="24"/>
          <w:shd w:val="clear" w:color="auto" w:fill="FFFFFF"/>
        </w:rPr>
        <w:t>ces</w:t>
      </w:r>
      <w:r w:rsidR="00414742">
        <w:rPr>
          <w:rFonts w:ascii="Times New Roman" w:hAnsi="Times New Roman" w:cs="Times New Roman"/>
          <w:sz w:val="24"/>
          <w:szCs w:val="24"/>
          <w:shd w:val="clear" w:color="auto" w:fill="FFFFFF"/>
        </w:rPr>
        <w:t xml:space="preserve"> </w:t>
      </w:r>
      <w:r w:rsidR="00B039A2">
        <w:rPr>
          <w:rFonts w:ascii="Times New Roman" w:hAnsi="Times New Roman" w:cs="Times New Roman"/>
          <w:sz w:val="24"/>
          <w:szCs w:val="24"/>
          <w:shd w:val="clear" w:color="auto" w:fill="FFFFFF"/>
        </w:rPr>
        <w:t>3</w:t>
      </w:r>
      <w:r w:rsidR="001E2660">
        <w:rPr>
          <w:rFonts w:ascii="Times New Roman" w:hAnsi="Times New Roman" w:cs="Times New Roman"/>
          <w:sz w:val="24"/>
          <w:szCs w:val="24"/>
          <w:shd w:val="clear" w:color="auto" w:fill="FFFFFF"/>
        </w:rPr>
        <w:t xml:space="preserve"> and </w:t>
      </w:r>
      <w:r w:rsidR="00B039A2">
        <w:rPr>
          <w:rFonts w:ascii="Times New Roman" w:hAnsi="Times New Roman" w:cs="Times New Roman"/>
          <w:sz w:val="24"/>
          <w:szCs w:val="24"/>
          <w:shd w:val="clear" w:color="auto" w:fill="FFFFFF"/>
        </w:rPr>
        <w:t>4</w:t>
      </w:r>
      <w:r w:rsidR="001E2660">
        <w:rPr>
          <w:rFonts w:ascii="Times New Roman" w:hAnsi="Times New Roman" w:cs="Times New Roman"/>
          <w:sz w:val="24"/>
          <w:szCs w:val="24"/>
          <w:shd w:val="clear" w:color="auto" w:fill="FFFFFF"/>
        </w:rPr>
        <w:t xml:space="preserve">. </w:t>
      </w:r>
      <w:r w:rsidR="00021355" w:rsidRPr="001435B9">
        <w:rPr>
          <w:rFonts w:ascii="Times New Roman" w:hAnsi="Times New Roman" w:cs="Times New Roman"/>
          <w:sz w:val="24"/>
          <w:szCs w:val="24"/>
          <w:shd w:val="clear" w:color="auto" w:fill="FFFFFF"/>
        </w:rPr>
        <w:t xml:space="preserve"> </w:t>
      </w:r>
    </w:p>
    <w:p w14:paraId="65421049" w14:textId="0EC51FB3" w:rsidR="00CE65FB" w:rsidRPr="00E36078" w:rsidRDefault="008509DB">
      <w:pPr>
        <w:spacing w:line="480" w:lineRule="auto"/>
        <w:jc w:val="both"/>
        <w:rPr>
          <w:rFonts w:ascii="Times New Roman" w:hAnsi="Times New Roman" w:cs="Times New Roman"/>
          <w:b/>
          <w:bCs/>
          <w:sz w:val="24"/>
          <w:szCs w:val="24"/>
        </w:rPr>
      </w:pPr>
      <w:r w:rsidRPr="00E36078">
        <w:rPr>
          <w:rFonts w:ascii="Times New Roman" w:hAnsi="Times New Roman" w:cs="Times New Roman"/>
          <w:b/>
          <w:bCs/>
          <w:sz w:val="24"/>
          <w:szCs w:val="24"/>
        </w:rPr>
        <w:t xml:space="preserve">Descriptive </w:t>
      </w:r>
      <w:r w:rsidR="00E242B5">
        <w:rPr>
          <w:rFonts w:ascii="Times New Roman" w:hAnsi="Times New Roman" w:cs="Times New Roman"/>
          <w:b/>
          <w:bCs/>
          <w:sz w:val="24"/>
          <w:szCs w:val="24"/>
        </w:rPr>
        <w:t>C</w:t>
      </w:r>
      <w:r w:rsidRPr="00E36078">
        <w:rPr>
          <w:rFonts w:ascii="Times New Roman" w:hAnsi="Times New Roman" w:cs="Times New Roman"/>
          <w:b/>
          <w:bCs/>
          <w:sz w:val="24"/>
          <w:szCs w:val="24"/>
        </w:rPr>
        <w:t xml:space="preserve">haracteristics of the </w:t>
      </w:r>
      <w:r w:rsidR="00E242B5">
        <w:rPr>
          <w:rFonts w:ascii="Times New Roman" w:hAnsi="Times New Roman" w:cs="Times New Roman"/>
          <w:b/>
          <w:bCs/>
          <w:sz w:val="24"/>
          <w:szCs w:val="24"/>
        </w:rPr>
        <w:t>I</w:t>
      </w:r>
      <w:r w:rsidRPr="00E36078">
        <w:rPr>
          <w:rFonts w:ascii="Times New Roman" w:hAnsi="Times New Roman" w:cs="Times New Roman"/>
          <w:b/>
          <w:bCs/>
          <w:sz w:val="24"/>
          <w:szCs w:val="24"/>
        </w:rPr>
        <w:t xml:space="preserve">ncluded </w:t>
      </w:r>
      <w:r w:rsidR="00E242B5">
        <w:rPr>
          <w:rFonts w:ascii="Times New Roman" w:hAnsi="Times New Roman" w:cs="Times New Roman"/>
          <w:b/>
          <w:bCs/>
          <w:sz w:val="24"/>
          <w:szCs w:val="24"/>
        </w:rPr>
        <w:t>S</w:t>
      </w:r>
      <w:r w:rsidRPr="00E36078">
        <w:rPr>
          <w:rFonts w:ascii="Times New Roman" w:hAnsi="Times New Roman" w:cs="Times New Roman"/>
          <w:b/>
          <w:bCs/>
          <w:sz w:val="24"/>
          <w:szCs w:val="24"/>
        </w:rPr>
        <w:t>tudies</w:t>
      </w:r>
    </w:p>
    <w:p w14:paraId="306AA157" w14:textId="267DD3AF" w:rsidR="00D70FE9" w:rsidRPr="00E36078" w:rsidRDefault="004A441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Most </w:t>
      </w:r>
      <w:r w:rsidR="00AC0A67" w:rsidRPr="00E36078">
        <w:rPr>
          <w:rFonts w:ascii="Times New Roman" w:hAnsi="Times New Roman" w:cs="Times New Roman"/>
          <w:sz w:val="24"/>
          <w:szCs w:val="24"/>
        </w:rPr>
        <w:t xml:space="preserve">studies were conducted in OECD countries (74%, </w:t>
      </w:r>
      <w:r w:rsidR="00A55441">
        <w:rPr>
          <w:rFonts w:ascii="Times New Roman" w:hAnsi="Times New Roman" w:cs="Times New Roman"/>
          <w:sz w:val="24"/>
          <w:szCs w:val="24"/>
        </w:rPr>
        <w:t>k</w:t>
      </w:r>
      <w:r w:rsidR="00AC0A67" w:rsidRPr="00E36078">
        <w:rPr>
          <w:rFonts w:ascii="Times New Roman" w:hAnsi="Times New Roman" w:cs="Times New Roman"/>
          <w:sz w:val="24"/>
          <w:szCs w:val="24"/>
        </w:rPr>
        <w:t>=89</w:t>
      </w:r>
      <w:r w:rsidR="00167088">
        <w:rPr>
          <w:rFonts w:ascii="Times New Roman" w:hAnsi="Times New Roman" w:cs="Times New Roman"/>
          <w:sz w:val="24"/>
          <w:szCs w:val="24"/>
        </w:rPr>
        <w:t xml:space="preserve"> studies</w:t>
      </w:r>
      <w:r w:rsidR="00AC0A67" w:rsidRPr="00E36078">
        <w:rPr>
          <w:rFonts w:ascii="Times New Roman" w:hAnsi="Times New Roman" w:cs="Times New Roman"/>
          <w:sz w:val="24"/>
          <w:szCs w:val="24"/>
        </w:rPr>
        <w:t>)</w:t>
      </w:r>
      <w:r>
        <w:rPr>
          <w:rFonts w:ascii="Times New Roman" w:hAnsi="Times New Roman" w:cs="Times New Roman"/>
          <w:sz w:val="24"/>
          <w:szCs w:val="24"/>
        </w:rPr>
        <w:t>;</w:t>
      </w:r>
      <w:r w:rsidR="00AC0A67" w:rsidRPr="00E36078">
        <w:rPr>
          <w:rFonts w:ascii="Times New Roman" w:hAnsi="Times New Roman" w:cs="Times New Roman"/>
          <w:sz w:val="24"/>
          <w:szCs w:val="24"/>
        </w:rPr>
        <w:t xml:space="preserve"> </w:t>
      </w:r>
      <w:r w:rsidR="003E6C11">
        <w:rPr>
          <w:rFonts w:ascii="Times New Roman" w:hAnsi="Times New Roman" w:cs="Times New Roman"/>
          <w:sz w:val="24"/>
          <w:szCs w:val="24"/>
        </w:rPr>
        <w:t>51</w:t>
      </w:r>
      <w:r>
        <w:rPr>
          <w:rFonts w:ascii="Times New Roman" w:hAnsi="Times New Roman" w:cs="Times New Roman"/>
          <w:sz w:val="24"/>
          <w:szCs w:val="24"/>
        </w:rPr>
        <w:t xml:space="preserve"> (40%) </w:t>
      </w:r>
      <w:r w:rsidR="00AC0A67" w:rsidRPr="00E36078">
        <w:rPr>
          <w:rFonts w:ascii="Times New Roman" w:hAnsi="Times New Roman" w:cs="Times New Roman"/>
          <w:sz w:val="24"/>
          <w:szCs w:val="24"/>
        </w:rPr>
        <w:t>in the Americas</w:t>
      </w:r>
      <w:r w:rsidR="002D01A7" w:rsidRPr="00E36078">
        <w:rPr>
          <w:rFonts w:ascii="Times New Roman" w:hAnsi="Times New Roman" w:cs="Times New Roman"/>
          <w:sz w:val="24"/>
          <w:szCs w:val="24"/>
        </w:rPr>
        <w:t xml:space="preserve">, </w:t>
      </w:r>
      <w:r>
        <w:rPr>
          <w:rFonts w:ascii="Times New Roman" w:hAnsi="Times New Roman" w:cs="Times New Roman"/>
          <w:sz w:val="24"/>
          <w:szCs w:val="24"/>
        </w:rPr>
        <w:t>3</w:t>
      </w:r>
      <w:r w:rsidR="003E6C11">
        <w:rPr>
          <w:rFonts w:ascii="Times New Roman" w:hAnsi="Times New Roman" w:cs="Times New Roman"/>
          <w:sz w:val="24"/>
          <w:szCs w:val="24"/>
        </w:rPr>
        <w:t>6</w:t>
      </w:r>
      <w:r w:rsidR="002D01A7" w:rsidRPr="00E36078">
        <w:rPr>
          <w:rFonts w:ascii="Times New Roman" w:hAnsi="Times New Roman" w:cs="Times New Roman"/>
          <w:sz w:val="24"/>
          <w:szCs w:val="24"/>
        </w:rPr>
        <w:t xml:space="preserve"> </w:t>
      </w:r>
      <w:r>
        <w:rPr>
          <w:rFonts w:ascii="Times New Roman" w:hAnsi="Times New Roman" w:cs="Times New Roman"/>
          <w:sz w:val="24"/>
          <w:szCs w:val="24"/>
        </w:rPr>
        <w:t>(2</w:t>
      </w:r>
      <w:r w:rsidR="003E6C11">
        <w:rPr>
          <w:rFonts w:ascii="Times New Roman" w:hAnsi="Times New Roman" w:cs="Times New Roman"/>
          <w:sz w:val="24"/>
          <w:szCs w:val="24"/>
        </w:rPr>
        <w:t>8</w:t>
      </w:r>
      <w:r>
        <w:rPr>
          <w:rFonts w:ascii="Times New Roman" w:hAnsi="Times New Roman" w:cs="Times New Roman"/>
          <w:sz w:val="24"/>
          <w:szCs w:val="24"/>
        </w:rPr>
        <w:t xml:space="preserve">%) </w:t>
      </w:r>
      <w:r w:rsidR="002D01A7" w:rsidRPr="00E36078">
        <w:rPr>
          <w:rFonts w:ascii="Times New Roman" w:hAnsi="Times New Roman" w:cs="Times New Roman"/>
          <w:sz w:val="24"/>
          <w:szCs w:val="24"/>
        </w:rPr>
        <w:t>in Europe,</w:t>
      </w:r>
      <w:r w:rsidR="00AC0A67" w:rsidRPr="00E36078">
        <w:rPr>
          <w:rFonts w:ascii="Times New Roman" w:hAnsi="Times New Roman" w:cs="Times New Roman"/>
          <w:sz w:val="24"/>
          <w:szCs w:val="24"/>
        </w:rPr>
        <w:t xml:space="preserve"> 2</w:t>
      </w:r>
      <w:r w:rsidR="003E6C11">
        <w:rPr>
          <w:rFonts w:ascii="Times New Roman" w:hAnsi="Times New Roman" w:cs="Times New Roman"/>
          <w:sz w:val="24"/>
          <w:szCs w:val="24"/>
        </w:rPr>
        <w:t>9</w:t>
      </w:r>
      <w:r>
        <w:rPr>
          <w:rFonts w:ascii="Times New Roman" w:hAnsi="Times New Roman" w:cs="Times New Roman"/>
          <w:sz w:val="24"/>
          <w:szCs w:val="24"/>
        </w:rPr>
        <w:t xml:space="preserve"> (</w:t>
      </w:r>
      <w:r w:rsidR="003E6C11">
        <w:rPr>
          <w:rFonts w:ascii="Times New Roman" w:hAnsi="Times New Roman" w:cs="Times New Roman"/>
          <w:sz w:val="24"/>
          <w:szCs w:val="24"/>
        </w:rPr>
        <w:t>23</w:t>
      </w:r>
      <w:r>
        <w:rPr>
          <w:rFonts w:ascii="Times New Roman" w:hAnsi="Times New Roman" w:cs="Times New Roman"/>
          <w:sz w:val="24"/>
          <w:szCs w:val="24"/>
        </w:rPr>
        <w:t>%)</w:t>
      </w:r>
      <w:r w:rsidR="00AC0A67" w:rsidRPr="00E36078">
        <w:rPr>
          <w:rFonts w:ascii="Times New Roman" w:hAnsi="Times New Roman" w:cs="Times New Roman"/>
          <w:sz w:val="24"/>
          <w:szCs w:val="24"/>
        </w:rPr>
        <w:t xml:space="preserve"> in the Western Pacific</w:t>
      </w:r>
      <w:r w:rsidR="002D01A7" w:rsidRPr="00E36078">
        <w:rPr>
          <w:rFonts w:ascii="Times New Roman" w:hAnsi="Times New Roman" w:cs="Times New Roman"/>
          <w:sz w:val="24"/>
          <w:szCs w:val="24"/>
        </w:rPr>
        <w:t xml:space="preserve">, </w:t>
      </w:r>
      <w:r w:rsidR="003E6C11">
        <w:rPr>
          <w:rFonts w:ascii="Times New Roman" w:hAnsi="Times New Roman" w:cs="Times New Roman"/>
          <w:sz w:val="24"/>
          <w:szCs w:val="24"/>
        </w:rPr>
        <w:t>8</w:t>
      </w:r>
      <w:r>
        <w:rPr>
          <w:rFonts w:ascii="Times New Roman" w:hAnsi="Times New Roman" w:cs="Times New Roman"/>
          <w:sz w:val="24"/>
          <w:szCs w:val="24"/>
        </w:rPr>
        <w:t xml:space="preserve"> (</w:t>
      </w:r>
      <w:r w:rsidR="003E6C11">
        <w:rPr>
          <w:rFonts w:ascii="Times New Roman" w:hAnsi="Times New Roman" w:cs="Times New Roman"/>
          <w:sz w:val="24"/>
          <w:szCs w:val="24"/>
        </w:rPr>
        <w:t>6</w:t>
      </w:r>
      <w:r w:rsidR="002D01A7" w:rsidRPr="00E36078">
        <w:rPr>
          <w:rFonts w:ascii="Times New Roman" w:hAnsi="Times New Roman" w:cs="Times New Roman"/>
          <w:sz w:val="24"/>
          <w:szCs w:val="24"/>
        </w:rPr>
        <w:t>%</w:t>
      </w:r>
      <w:r>
        <w:rPr>
          <w:rFonts w:ascii="Times New Roman" w:hAnsi="Times New Roman" w:cs="Times New Roman"/>
          <w:sz w:val="24"/>
          <w:szCs w:val="24"/>
        </w:rPr>
        <w:t>)</w:t>
      </w:r>
      <w:r w:rsidR="002D01A7" w:rsidRPr="00E36078">
        <w:rPr>
          <w:rFonts w:ascii="Times New Roman" w:hAnsi="Times New Roman" w:cs="Times New Roman"/>
          <w:sz w:val="24"/>
          <w:szCs w:val="24"/>
        </w:rPr>
        <w:t xml:space="preserve"> in </w:t>
      </w:r>
      <w:r w:rsidR="00AC0A67" w:rsidRPr="00E36078">
        <w:rPr>
          <w:rFonts w:ascii="Times New Roman" w:hAnsi="Times New Roman" w:cs="Times New Roman"/>
          <w:sz w:val="24"/>
          <w:szCs w:val="24"/>
        </w:rPr>
        <w:t xml:space="preserve">Eastern </w:t>
      </w:r>
      <w:r w:rsidR="00F8660F" w:rsidRPr="00E36078">
        <w:rPr>
          <w:rFonts w:ascii="Times New Roman" w:hAnsi="Times New Roman" w:cs="Times New Roman"/>
          <w:sz w:val="24"/>
          <w:szCs w:val="24"/>
        </w:rPr>
        <w:t>Mediterranean</w:t>
      </w:r>
      <w:r w:rsidR="00AC0A67" w:rsidRPr="00E36078">
        <w:rPr>
          <w:rFonts w:ascii="Times New Roman" w:hAnsi="Times New Roman" w:cs="Times New Roman"/>
          <w:sz w:val="24"/>
          <w:szCs w:val="24"/>
        </w:rPr>
        <w:t xml:space="preserve">, </w:t>
      </w:r>
      <w:r>
        <w:rPr>
          <w:rFonts w:ascii="Times New Roman" w:hAnsi="Times New Roman" w:cs="Times New Roman"/>
          <w:sz w:val="24"/>
          <w:szCs w:val="24"/>
        </w:rPr>
        <w:t>3 (</w:t>
      </w:r>
      <w:r w:rsidR="003E6C11">
        <w:rPr>
          <w:rFonts w:ascii="Times New Roman" w:hAnsi="Times New Roman" w:cs="Times New Roman"/>
          <w:sz w:val="24"/>
          <w:szCs w:val="24"/>
        </w:rPr>
        <w:t>2</w:t>
      </w:r>
      <w:r w:rsidR="00AC0A67" w:rsidRPr="00E36078">
        <w:rPr>
          <w:rFonts w:ascii="Times New Roman" w:hAnsi="Times New Roman" w:cs="Times New Roman"/>
          <w:sz w:val="24"/>
          <w:szCs w:val="24"/>
        </w:rPr>
        <w:t>%</w:t>
      </w:r>
      <w:r>
        <w:rPr>
          <w:rFonts w:ascii="Times New Roman" w:hAnsi="Times New Roman" w:cs="Times New Roman"/>
          <w:sz w:val="24"/>
          <w:szCs w:val="24"/>
        </w:rPr>
        <w:t>)</w:t>
      </w:r>
      <w:r w:rsidR="00AC0A67" w:rsidRPr="00E36078">
        <w:rPr>
          <w:rFonts w:ascii="Times New Roman" w:hAnsi="Times New Roman" w:cs="Times New Roman"/>
          <w:sz w:val="24"/>
          <w:szCs w:val="24"/>
        </w:rPr>
        <w:t xml:space="preserve"> in Africa </w:t>
      </w:r>
      <w:r w:rsidR="002D01A7" w:rsidRPr="00E36078">
        <w:rPr>
          <w:rFonts w:ascii="Times New Roman" w:hAnsi="Times New Roman" w:cs="Times New Roman"/>
          <w:sz w:val="24"/>
          <w:szCs w:val="24"/>
        </w:rPr>
        <w:t xml:space="preserve">and </w:t>
      </w:r>
      <w:r>
        <w:rPr>
          <w:rFonts w:ascii="Times New Roman" w:hAnsi="Times New Roman" w:cs="Times New Roman"/>
          <w:sz w:val="24"/>
          <w:szCs w:val="24"/>
        </w:rPr>
        <w:t>1</w:t>
      </w:r>
      <w:r w:rsidR="002D01A7" w:rsidRPr="00E36078">
        <w:rPr>
          <w:rFonts w:ascii="Times New Roman" w:hAnsi="Times New Roman" w:cs="Times New Roman"/>
          <w:sz w:val="24"/>
          <w:szCs w:val="24"/>
        </w:rPr>
        <w:t xml:space="preserve"> </w:t>
      </w:r>
      <w:r>
        <w:rPr>
          <w:rFonts w:ascii="Times New Roman" w:hAnsi="Times New Roman" w:cs="Times New Roman"/>
          <w:sz w:val="24"/>
          <w:szCs w:val="24"/>
        </w:rPr>
        <w:t>(1%)</w:t>
      </w:r>
      <w:r w:rsidR="002D01A7" w:rsidRPr="00E36078">
        <w:rPr>
          <w:rFonts w:ascii="Times New Roman" w:hAnsi="Times New Roman" w:cs="Times New Roman"/>
          <w:sz w:val="24"/>
          <w:szCs w:val="24"/>
        </w:rPr>
        <w:t xml:space="preserve"> in South</w:t>
      </w:r>
      <w:r w:rsidR="006B2471">
        <w:rPr>
          <w:rFonts w:ascii="Times New Roman" w:hAnsi="Times New Roman" w:cs="Times New Roman"/>
          <w:sz w:val="24"/>
          <w:szCs w:val="24"/>
        </w:rPr>
        <w:t>-</w:t>
      </w:r>
      <w:r w:rsidR="00AC0A67" w:rsidRPr="00E36078">
        <w:rPr>
          <w:rFonts w:ascii="Times New Roman" w:hAnsi="Times New Roman" w:cs="Times New Roman"/>
          <w:sz w:val="24"/>
          <w:szCs w:val="24"/>
        </w:rPr>
        <w:t>East Asia</w:t>
      </w:r>
      <w:r w:rsidR="002D01A7" w:rsidRPr="00E36078">
        <w:rPr>
          <w:rFonts w:ascii="Times New Roman" w:hAnsi="Times New Roman" w:cs="Times New Roman"/>
          <w:sz w:val="24"/>
          <w:szCs w:val="24"/>
        </w:rPr>
        <w:t xml:space="preserve">. </w:t>
      </w:r>
      <w:r w:rsidR="00E813FF" w:rsidRPr="00E36078">
        <w:rPr>
          <w:rFonts w:ascii="Times New Roman" w:hAnsi="Times New Roman" w:cs="Times New Roman"/>
          <w:sz w:val="24"/>
          <w:szCs w:val="24"/>
        </w:rPr>
        <w:t>Forty-</w:t>
      </w:r>
      <w:r w:rsidR="003E6C11">
        <w:rPr>
          <w:rFonts w:ascii="Times New Roman" w:hAnsi="Times New Roman" w:cs="Times New Roman"/>
          <w:sz w:val="24"/>
          <w:szCs w:val="24"/>
        </w:rPr>
        <w:t>three</w:t>
      </w:r>
      <w:r w:rsidR="00E813FF" w:rsidRPr="00E36078">
        <w:rPr>
          <w:rFonts w:ascii="Times New Roman" w:hAnsi="Times New Roman" w:cs="Times New Roman"/>
          <w:sz w:val="24"/>
          <w:szCs w:val="24"/>
        </w:rPr>
        <w:t xml:space="preserve"> studies </w:t>
      </w:r>
      <w:r w:rsidR="00A6211E">
        <w:rPr>
          <w:rFonts w:ascii="Times New Roman" w:hAnsi="Times New Roman" w:cs="Times New Roman"/>
          <w:sz w:val="24"/>
          <w:szCs w:val="24"/>
        </w:rPr>
        <w:t xml:space="preserve">(34%) </w:t>
      </w:r>
      <w:r w:rsidR="00E813FF" w:rsidRPr="00E36078">
        <w:rPr>
          <w:rFonts w:ascii="Times New Roman" w:hAnsi="Times New Roman" w:cs="Times New Roman"/>
          <w:sz w:val="24"/>
          <w:szCs w:val="24"/>
        </w:rPr>
        <w:t xml:space="preserve">included </w:t>
      </w:r>
      <w:r w:rsidR="0008062E">
        <w:rPr>
          <w:rFonts w:ascii="Times New Roman" w:hAnsi="Times New Roman" w:cs="Times New Roman"/>
          <w:sz w:val="24"/>
          <w:szCs w:val="24"/>
        </w:rPr>
        <w:t xml:space="preserve">mostly </w:t>
      </w:r>
      <w:r w:rsidR="00E813FF" w:rsidRPr="00E36078">
        <w:rPr>
          <w:rFonts w:ascii="Times New Roman" w:hAnsi="Times New Roman" w:cs="Times New Roman"/>
          <w:sz w:val="24"/>
          <w:szCs w:val="24"/>
        </w:rPr>
        <w:t>female participants</w:t>
      </w:r>
      <w:r w:rsidR="006A1A1B">
        <w:rPr>
          <w:rFonts w:ascii="Times New Roman" w:hAnsi="Times New Roman" w:cs="Times New Roman"/>
          <w:sz w:val="24"/>
          <w:szCs w:val="24"/>
        </w:rPr>
        <w:t>,</w:t>
      </w:r>
      <w:r w:rsidR="003E6C11">
        <w:rPr>
          <w:rFonts w:ascii="Times New Roman" w:hAnsi="Times New Roman" w:cs="Times New Roman"/>
          <w:sz w:val="24"/>
          <w:szCs w:val="24"/>
        </w:rPr>
        <w:t>43</w:t>
      </w:r>
      <w:r w:rsidR="00A6211E">
        <w:rPr>
          <w:rFonts w:ascii="Times New Roman" w:hAnsi="Times New Roman" w:cs="Times New Roman"/>
          <w:sz w:val="24"/>
          <w:szCs w:val="24"/>
        </w:rPr>
        <w:t xml:space="preserve"> (</w:t>
      </w:r>
      <w:r w:rsidR="001E758C" w:rsidRPr="00E36078">
        <w:rPr>
          <w:rFonts w:ascii="Times New Roman" w:hAnsi="Times New Roman" w:cs="Times New Roman"/>
          <w:sz w:val="24"/>
          <w:szCs w:val="24"/>
        </w:rPr>
        <w:t>3</w:t>
      </w:r>
      <w:r w:rsidR="003E6C11">
        <w:rPr>
          <w:rFonts w:ascii="Times New Roman" w:hAnsi="Times New Roman" w:cs="Times New Roman"/>
          <w:sz w:val="24"/>
          <w:szCs w:val="24"/>
        </w:rPr>
        <w:t>4</w:t>
      </w:r>
      <w:r w:rsidR="001E758C" w:rsidRPr="00E36078">
        <w:rPr>
          <w:rFonts w:ascii="Times New Roman" w:hAnsi="Times New Roman" w:cs="Times New Roman"/>
          <w:sz w:val="24"/>
          <w:szCs w:val="24"/>
        </w:rPr>
        <w:t>%</w:t>
      </w:r>
      <w:r w:rsidR="00A6211E">
        <w:rPr>
          <w:rFonts w:ascii="Times New Roman" w:hAnsi="Times New Roman" w:cs="Times New Roman"/>
          <w:sz w:val="24"/>
          <w:szCs w:val="24"/>
        </w:rPr>
        <w:t>)</w:t>
      </w:r>
      <w:r w:rsidR="001E758C" w:rsidRPr="00E36078">
        <w:rPr>
          <w:rFonts w:ascii="Times New Roman" w:hAnsi="Times New Roman" w:cs="Times New Roman"/>
          <w:sz w:val="24"/>
          <w:szCs w:val="24"/>
        </w:rPr>
        <w:t xml:space="preserve"> included </w:t>
      </w:r>
      <w:r w:rsidR="00A6211E">
        <w:rPr>
          <w:rFonts w:ascii="Times New Roman" w:hAnsi="Times New Roman" w:cs="Times New Roman"/>
          <w:sz w:val="24"/>
          <w:szCs w:val="24"/>
        </w:rPr>
        <w:t xml:space="preserve">mostly </w:t>
      </w:r>
      <w:r w:rsidR="001E758C" w:rsidRPr="00E36078">
        <w:rPr>
          <w:rFonts w:ascii="Times New Roman" w:hAnsi="Times New Roman" w:cs="Times New Roman"/>
          <w:sz w:val="24"/>
          <w:szCs w:val="24"/>
        </w:rPr>
        <w:t xml:space="preserve">male </w:t>
      </w:r>
      <w:r w:rsidR="009D6261" w:rsidRPr="00E36078">
        <w:rPr>
          <w:rFonts w:ascii="Times New Roman" w:hAnsi="Times New Roman" w:cs="Times New Roman"/>
          <w:sz w:val="24"/>
          <w:szCs w:val="24"/>
        </w:rPr>
        <w:t>participants</w:t>
      </w:r>
      <w:r w:rsidR="00F8660F">
        <w:rPr>
          <w:rFonts w:ascii="Times New Roman" w:hAnsi="Times New Roman" w:cs="Times New Roman"/>
          <w:sz w:val="24"/>
          <w:szCs w:val="24"/>
        </w:rPr>
        <w:t>,</w:t>
      </w:r>
      <w:r w:rsidR="001E758C" w:rsidRPr="00E36078">
        <w:rPr>
          <w:rFonts w:ascii="Times New Roman" w:hAnsi="Times New Roman" w:cs="Times New Roman"/>
          <w:sz w:val="24"/>
          <w:szCs w:val="24"/>
        </w:rPr>
        <w:t xml:space="preserve"> and </w:t>
      </w:r>
      <w:r w:rsidR="00A6211E">
        <w:rPr>
          <w:rFonts w:ascii="Times New Roman" w:hAnsi="Times New Roman" w:cs="Times New Roman"/>
          <w:sz w:val="24"/>
          <w:szCs w:val="24"/>
        </w:rPr>
        <w:t>3</w:t>
      </w:r>
      <w:r w:rsidR="003E6C11">
        <w:rPr>
          <w:rFonts w:ascii="Times New Roman" w:hAnsi="Times New Roman" w:cs="Times New Roman"/>
          <w:sz w:val="24"/>
          <w:szCs w:val="24"/>
        </w:rPr>
        <w:t>7</w:t>
      </w:r>
      <w:r w:rsidR="00A6211E">
        <w:rPr>
          <w:rFonts w:ascii="Times New Roman" w:hAnsi="Times New Roman" w:cs="Times New Roman"/>
          <w:sz w:val="24"/>
          <w:szCs w:val="24"/>
        </w:rPr>
        <w:t xml:space="preserve"> (</w:t>
      </w:r>
      <w:r w:rsidR="001E758C" w:rsidRPr="00E36078">
        <w:rPr>
          <w:rFonts w:ascii="Times New Roman" w:hAnsi="Times New Roman" w:cs="Times New Roman"/>
          <w:sz w:val="24"/>
          <w:szCs w:val="24"/>
        </w:rPr>
        <w:t>29%</w:t>
      </w:r>
      <w:r w:rsidR="00A6211E">
        <w:rPr>
          <w:rFonts w:ascii="Times New Roman" w:hAnsi="Times New Roman" w:cs="Times New Roman"/>
          <w:sz w:val="24"/>
          <w:szCs w:val="24"/>
        </w:rPr>
        <w:t>)</w:t>
      </w:r>
      <w:r w:rsidR="0008062E">
        <w:rPr>
          <w:rFonts w:ascii="Times New Roman" w:hAnsi="Times New Roman" w:cs="Times New Roman"/>
          <w:sz w:val="24"/>
          <w:szCs w:val="24"/>
        </w:rPr>
        <w:t xml:space="preserve"> included an equal percentage of</w:t>
      </w:r>
      <w:r w:rsidR="00D907A9">
        <w:rPr>
          <w:rFonts w:ascii="Times New Roman" w:hAnsi="Times New Roman" w:cs="Times New Roman"/>
          <w:sz w:val="24"/>
          <w:szCs w:val="24"/>
        </w:rPr>
        <w:t xml:space="preserve"> genders</w:t>
      </w:r>
      <w:r w:rsidR="0008062E">
        <w:rPr>
          <w:rFonts w:ascii="Times New Roman" w:hAnsi="Times New Roman" w:cs="Times New Roman"/>
          <w:sz w:val="24"/>
          <w:szCs w:val="24"/>
        </w:rPr>
        <w:t>.</w:t>
      </w:r>
      <w:r w:rsidR="001E758C" w:rsidRPr="00E36078">
        <w:rPr>
          <w:rFonts w:ascii="Times New Roman" w:hAnsi="Times New Roman" w:cs="Times New Roman"/>
          <w:sz w:val="24"/>
          <w:szCs w:val="24"/>
        </w:rPr>
        <w:t xml:space="preserve"> </w:t>
      </w:r>
      <w:r w:rsidR="00FA2B71" w:rsidRPr="00E36078">
        <w:rPr>
          <w:rFonts w:ascii="Times New Roman" w:hAnsi="Times New Roman" w:cs="Times New Roman"/>
          <w:sz w:val="24"/>
          <w:szCs w:val="24"/>
        </w:rPr>
        <w:t>The</w:t>
      </w:r>
      <w:r w:rsidR="00F8660F">
        <w:rPr>
          <w:rFonts w:ascii="Times New Roman" w:hAnsi="Times New Roman" w:cs="Times New Roman"/>
          <w:sz w:val="24"/>
          <w:szCs w:val="24"/>
        </w:rPr>
        <w:t xml:space="preserve"> average</w:t>
      </w:r>
      <w:r w:rsidR="00FA2B71" w:rsidRPr="00E36078">
        <w:rPr>
          <w:rFonts w:ascii="Times New Roman" w:hAnsi="Times New Roman" w:cs="Times New Roman"/>
          <w:sz w:val="24"/>
          <w:szCs w:val="24"/>
        </w:rPr>
        <w:t xml:space="preserve"> age of the participants ranged between 2 and 87 (median 66, IQR 59-75)</w:t>
      </w:r>
      <w:r w:rsidR="001E758C" w:rsidRPr="00E36078">
        <w:rPr>
          <w:rFonts w:ascii="Times New Roman" w:hAnsi="Times New Roman" w:cs="Times New Roman"/>
          <w:sz w:val="24"/>
          <w:szCs w:val="24"/>
        </w:rPr>
        <w:t>.</w:t>
      </w:r>
      <w:r w:rsidR="009D6261" w:rsidRPr="00E36078">
        <w:rPr>
          <w:rFonts w:ascii="Times New Roman" w:hAnsi="Times New Roman" w:cs="Times New Roman"/>
          <w:sz w:val="24"/>
          <w:szCs w:val="24"/>
        </w:rPr>
        <w:t xml:space="preserve"> </w:t>
      </w:r>
      <w:r w:rsidR="003E6C11">
        <w:rPr>
          <w:rFonts w:ascii="Times New Roman" w:hAnsi="Times New Roman" w:cs="Times New Roman"/>
          <w:sz w:val="24"/>
          <w:szCs w:val="24"/>
        </w:rPr>
        <w:t>Nine</w:t>
      </w:r>
      <w:r w:rsidR="009D6261" w:rsidRPr="00E36078">
        <w:rPr>
          <w:rFonts w:ascii="Times New Roman" w:hAnsi="Times New Roman" w:cs="Times New Roman"/>
          <w:sz w:val="24"/>
          <w:szCs w:val="24"/>
        </w:rPr>
        <w:t xml:space="preserve"> (7%) studies were conducted in mental health hospital</w:t>
      </w:r>
      <w:r w:rsidR="001E2660">
        <w:rPr>
          <w:rFonts w:ascii="Times New Roman" w:hAnsi="Times New Roman" w:cs="Times New Roman"/>
          <w:sz w:val="24"/>
          <w:szCs w:val="24"/>
        </w:rPr>
        <w:t>s</w:t>
      </w:r>
      <w:r w:rsidR="00A8157D">
        <w:rPr>
          <w:rFonts w:ascii="Times New Roman" w:hAnsi="Times New Roman" w:cs="Times New Roman"/>
          <w:sz w:val="24"/>
          <w:szCs w:val="24"/>
        </w:rPr>
        <w:t xml:space="preserve"> and</w:t>
      </w:r>
      <w:r w:rsidR="009D6261" w:rsidRPr="00E36078">
        <w:rPr>
          <w:rFonts w:ascii="Times New Roman" w:hAnsi="Times New Roman" w:cs="Times New Roman"/>
          <w:sz w:val="24"/>
          <w:szCs w:val="24"/>
        </w:rPr>
        <w:t xml:space="preserve"> the remainder </w:t>
      </w:r>
      <w:r>
        <w:rPr>
          <w:rFonts w:ascii="Times New Roman" w:hAnsi="Times New Roman" w:cs="Times New Roman"/>
          <w:sz w:val="24"/>
          <w:szCs w:val="24"/>
        </w:rPr>
        <w:t>11</w:t>
      </w:r>
      <w:r w:rsidR="003E6C11">
        <w:rPr>
          <w:rFonts w:ascii="Times New Roman" w:hAnsi="Times New Roman" w:cs="Times New Roman"/>
          <w:sz w:val="24"/>
          <w:szCs w:val="24"/>
        </w:rPr>
        <w:t>9</w:t>
      </w:r>
      <w:r>
        <w:rPr>
          <w:rFonts w:ascii="Times New Roman" w:hAnsi="Times New Roman" w:cs="Times New Roman"/>
          <w:sz w:val="24"/>
          <w:szCs w:val="24"/>
        </w:rPr>
        <w:t xml:space="preserve"> (93%) </w:t>
      </w:r>
      <w:r w:rsidR="009D6261" w:rsidRPr="00E36078">
        <w:rPr>
          <w:rFonts w:ascii="Times New Roman" w:hAnsi="Times New Roman" w:cs="Times New Roman"/>
          <w:sz w:val="24"/>
          <w:szCs w:val="24"/>
        </w:rPr>
        <w:t xml:space="preserve">in general hospitals. </w:t>
      </w:r>
      <w:r w:rsidR="006A1A1B">
        <w:rPr>
          <w:rFonts w:ascii="Times New Roman" w:hAnsi="Times New Roman" w:cs="Times New Roman"/>
          <w:sz w:val="24"/>
          <w:szCs w:val="24"/>
        </w:rPr>
        <w:t>Fifty-six</w:t>
      </w:r>
      <w:r w:rsidR="006F7C75">
        <w:rPr>
          <w:rFonts w:ascii="Times New Roman" w:hAnsi="Times New Roman" w:cs="Times New Roman"/>
          <w:sz w:val="24"/>
          <w:szCs w:val="24"/>
        </w:rPr>
        <w:t xml:space="preserve"> (4</w:t>
      </w:r>
      <w:r w:rsidR="006A1A1B">
        <w:rPr>
          <w:rFonts w:ascii="Times New Roman" w:hAnsi="Times New Roman" w:cs="Times New Roman"/>
          <w:sz w:val="24"/>
          <w:szCs w:val="24"/>
        </w:rPr>
        <w:t>4</w:t>
      </w:r>
      <w:r w:rsidR="006F7C75">
        <w:rPr>
          <w:rFonts w:ascii="Times New Roman" w:hAnsi="Times New Roman" w:cs="Times New Roman"/>
          <w:sz w:val="24"/>
          <w:szCs w:val="24"/>
        </w:rPr>
        <w:t xml:space="preserve">%) studies </w:t>
      </w:r>
      <w:r w:rsidR="006F7C75" w:rsidRPr="00E36078">
        <w:rPr>
          <w:rFonts w:ascii="Times New Roman" w:hAnsi="Times New Roman" w:cs="Times New Roman"/>
          <w:sz w:val="24"/>
          <w:szCs w:val="24"/>
        </w:rPr>
        <w:t>did not use a condition reporting inde</w:t>
      </w:r>
      <w:r w:rsidR="006F7C75">
        <w:rPr>
          <w:rFonts w:ascii="Times New Roman" w:hAnsi="Times New Roman" w:cs="Times New Roman"/>
          <w:sz w:val="24"/>
          <w:szCs w:val="24"/>
        </w:rPr>
        <w:t>x</w:t>
      </w:r>
      <w:r w:rsidR="00D907A9">
        <w:rPr>
          <w:rFonts w:ascii="Times New Roman" w:hAnsi="Times New Roman" w:cs="Times New Roman"/>
          <w:sz w:val="24"/>
          <w:szCs w:val="24"/>
        </w:rPr>
        <w:t>,</w:t>
      </w:r>
      <w:r w:rsidR="006F7C75">
        <w:rPr>
          <w:rFonts w:ascii="Times New Roman" w:hAnsi="Times New Roman" w:cs="Times New Roman"/>
          <w:sz w:val="24"/>
          <w:szCs w:val="24"/>
        </w:rPr>
        <w:t xml:space="preserve"> </w:t>
      </w:r>
      <w:r w:rsidR="006A1A1B">
        <w:rPr>
          <w:rFonts w:ascii="Times New Roman" w:hAnsi="Times New Roman" w:cs="Times New Roman"/>
          <w:sz w:val="24"/>
          <w:szCs w:val="24"/>
        </w:rPr>
        <w:t>22</w:t>
      </w:r>
      <w:r w:rsidR="006F7C75">
        <w:rPr>
          <w:rFonts w:ascii="Times New Roman" w:hAnsi="Times New Roman" w:cs="Times New Roman"/>
          <w:sz w:val="24"/>
          <w:szCs w:val="24"/>
        </w:rPr>
        <w:t xml:space="preserve"> (</w:t>
      </w:r>
      <w:r w:rsidR="006F7C75" w:rsidRPr="00E36078">
        <w:rPr>
          <w:rFonts w:ascii="Times New Roman" w:hAnsi="Times New Roman" w:cs="Times New Roman"/>
          <w:sz w:val="24"/>
          <w:szCs w:val="24"/>
        </w:rPr>
        <w:t>1</w:t>
      </w:r>
      <w:r w:rsidR="006A1A1B">
        <w:rPr>
          <w:rFonts w:ascii="Times New Roman" w:hAnsi="Times New Roman" w:cs="Times New Roman"/>
          <w:sz w:val="24"/>
          <w:szCs w:val="24"/>
        </w:rPr>
        <w:t>7</w:t>
      </w:r>
      <w:r w:rsidR="006F7C75" w:rsidRPr="00E36078">
        <w:rPr>
          <w:rFonts w:ascii="Times New Roman" w:hAnsi="Times New Roman" w:cs="Times New Roman"/>
          <w:sz w:val="24"/>
          <w:szCs w:val="24"/>
        </w:rPr>
        <w:t>%</w:t>
      </w:r>
      <w:r w:rsidR="006F7C75">
        <w:rPr>
          <w:rFonts w:ascii="Times New Roman" w:hAnsi="Times New Roman" w:cs="Times New Roman"/>
          <w:sz w:val="24"/>
          <w:szCs w:val="24"/>
        </w:rPr>
        <w:t xml:space="preserve">) </w:t>
      </w:r>
      <w:r w:rsidR="006F7C75" w:rsidRPr="00E36078">
        <w:rPr>
          <w:rFonts w:ascii="Times New Roman" w:hAnsi="Times New Roman" w:cs="Times New Roman"/>
          <w:sz w:val="24"/>
          <w:szCs w:val="24"/>
        </w:rPr>
        <w:t xml:space="preserve">used the Charlson </w:t>
      </w:r>
      <w:r w:rsidR="006F7C75">
        <w:rPr>
          <w:rFonts w:ascii="Times New Roman" w:hAnsi="Times New Roman" w:cs="Times New Roman"/>
          <w:sz w:val="24"/>
          <w:szCs w:val="24"/>
        </w:rPr>
        <w:t>C</w:t>
      </w:r>
      <w:r w:rsidR="006F7C75" w:rsidRPr="00E36078">
        <w:rPr>
          <w:rFonts w:ascii="Times New Roman" w:hAnsi="Times New Roman" w:cs="Times New Roman"/>
          <w:sz w:val="24"/>
          <w:szCs w:val="24"/>
        </w:rPr>
        <w:t>omorbi</w:t>
      </w:r>
      <w:r w:rsidR="007F5040">
        <w:rPr>
          <w:rFonts w:ascii="Times New Roman" w:hAnsi="Times New Roman" w:cs="Times New Roman"/>
          <w:sz w:val="24"/>
          <w:szCs w:val="24"/>
        </w:rPr>
        <w:t>di</w:t>
      </w:r>
      <w:r w:rsidR="006F7C75" w:rsidRPr="00E36078">
        <w:rPr>
          <w:rFonts w:ascii="Times New Roman" w:hAnsi="Times New Roman" w:cs="Times New Roman"/>
          <w:sz w:val="24"/>
          <w:szCs w:val="24"/>
        </w:rPr>
        <w:t xml:space="preserve">ty </w:t>
      </w:r>
      <w:r w:rsidR="006F7C75">
        <w:rPr>
          <w:rFonts w:ascii="Times New Roman" w:hAnsi="Times New Roman" w:cs="Times New Roman"/>
          <w:sz w:val="24"/>
          <w:szCs w:val="24"/>
        </w:rPr>
        <w:t>I</w:t>
      </w:r>
      <w:r w:rsidR="006F7C75" w:rsidRPr="00E36078">
        <w:rPr>
          <w:rFonts w:ascii="Times New Roman" w:hAnsi="Times New Roman" w:cs="Times New Roman"/>
          <w:sz w:val="24"/>
          <w:szCs w:val="24"/>
        </w:rPr>
        <w:t xml:space="preserve">ndex, </w:t>
      </w:r>
      <w:r w:rsidR="006F7C75">
        <w:rPr>
          <w:rFonts w:ascii="Times New Roman" w:hAnsi="Times New Roman" w:cs="Times New Roman"/>
          <w:sz w:val="24"/>
          <w:szCs w:val="24"/>
        </w:rPr>
        <w:t>11 (</w:t>
      </w:r>
      <w:r w:rsidR="006F7C75" w:rsidRPr="00E36078">
        <w:rPr>
          <w:rFonts w:ascii="Times New Roman" w:hAnsi="Times New Roman" w:cs="Times New Roman"/>
          <w:sz w:val="24"/>
          <w:szCs w:val="24"/>
        </w:rPr>
        <w:t>9%</w:t>
      </w:r>
      <w:r w:rsidR="006F7C75">
        <w:rPr>
          <w:rFonts w:ascii="Times New Roman" w:hAnsi="Times New Roman" w:cs="Times New Roman"/>
          <w:sz w:val="24"/>
          <w:szCs w:val="24"/>
        </w:rPr>
        <w:t>)</w:t>
      </w:r>
      <w:r w:rsidR="006F7C75" w:rsidRPr="00E36078">
        <w:rPr>
          <w:rFonts w:ascii="Times New Roman" w:hAnsi="Times New Roman" w:cs="Times New Roman"/>
          <w:sz w:val="24"/>
          <w:szCs w:val="24"/>
        </w:rPr>
        <w:t xml:space="preserve"> used the </w:t>
      </w:r>
      <w:r w:rsidR="00026110">
        <w:rPr>
          <w:rFonts w:ascii="Times New Roman" w:hAnsi="Times New Roman" w:cs="Times New Roman"/>
          <w:sz w:val="24"/>
          <w:szCs w:val="24"/>
        </w:rPr>
        <w:t>New York Heart Association (</w:t>
      </w:r>
      <w:r w:rsidR="006F7C75" w:rsidRPr="00011D86">
        <w:rPr>
          <w:rFonts w:ascii="Times New Roman" w:hAnsi="Times New Roman" w:cs="Times New Roman"/>
          <w:sz w:val="24"/>
          <w:szCs w:val="24"/>
        </w:rPr>
        <w:t>NYHA</w:t>
      </w:r>
      <w:r w:rsidR="00026110">
        <w:rPr>
          <w:rFonts w:ascii="Times New Roman" w:hAnsi="Times New Roman" w:cs="Times New Roman"/>
          <w:sz w:val="24"/>
          <w:szCs w:val="24"/>
        </w:rPr>
        <w:t>)</w:t>
      </w:r>
      <w:r w:rsidR="006F7C75">
        <w:rPr>
          <w:rFonts w:ascii="Times New Roman" w:hAnsi="Times New Roman" w:cs="Times New Roman"/>
          <w:sz w:val="24"/>
          <w:szCs w:val="24"/>
        </w:rPr>
        <w:t xml:space="preserve"> functional classification</w:t>
      </w:r>
      <w:r w:rsidR="006F7C75" w:rsidRPr="00011D86">
        <w:rPr>
          <w:rFonts w:ascii="Times New Roman" w:hAnsi="Times New Roman" w:cs="Times New Roman"/>
          <w:sz w:val="28"/>
          <w:szCs w:val="28"/>
        </w:rPr>
        <w:t xml:space="preserve"> </w:t>
      </w:r>
      <w:r w:rsidR="006F7C75" w:rsidRPr="00E36078">
        <w:rPr>
          <w:rFonts w:ascii="Times New Roman" w:hAnsi="Times New Roman" w:cs="Times New Roman"/>
          <w:sz w:val="24"/>
          <w:szCs w:val="24"/>
        </w:rPr>
        <w:t xml:space="preserve">(n=11), </w:t>
      </w:r>
      <w:r w:rsidR="006F7C75">
        <w:rPr>
          <w:rFonts w:ascii="Times New Roman" w:hAnsi="Times New Roman" w:cs="Times New Roman"/>
          <w:sz w:val="24"/>
          <w:szCs w:val="24"/>
        </w:rPr>
        <w:t>and 39 (</w:t>
      </w:r>
      <w:r w:rsidR="006F7C75" w:rsidRPr="00E36078">
        <w:rPr>
          <w:rFonts w:ascii="Times New Roman" w:hAnsi="Times New Roman" w:cs="Times New Roman"/>
          <w:sz w:val="24"/>
          <w:szCs w:val="24"/>
        </w:rPr>
        <w:t>33%</w:t>
      </w:r>
      <w:r w:rsidR="006F7C75">
        <w:rPr>
          <w:rFonts w:ascii="Times New Roman" w:hAnsi="Times New Roman" w:cs="Times New Roman"/>
          <w:sz w:val="24"/>
          <w:szCs w:val="24"/>
        </w:rPr>
        <w:t>)</w:t>
      </w:r>
      <w:r w:rsidR="006F7C75" w:rsidRPr="00E36078">
        <w:rPr>
          <w:rFonts w:ascii="Times New Roman" w:hAnsi="Times New Roman" w:cs="Times New Roman"/>
          <w:sz w:val="24"/>
          <w:szCs w:val="24"/>
        </w:rPr>
        <w:t xml:space="preserve"> used another reporting inde</w:t>
      </w:r>
      <w:r w:rsidR="006F7C75">
        <w:rPr>
          <w:rFonts w:ascii="Times New Roman" w:hAnsi="Times New Roman" w:cs="Times New Roman"/>
          <w:sz w:val="24"/>
          <w:szCs w:val="24"/>
        </w:rPr>
        <w:t>x</w:t>
      </w:r>
      <w:r w:rsidR="006A5388">
        <w:rPr>
          <w:rFonts w:ascii="Times New Roman" w:hAnsi="Times New Roman" w:cs="Times New Roman"/>
          <w:sz w:val="24"/>
          <w:szCs w:val="24"/>
        </w:rPr>
        <w:t xml:space="preserve"> (see Appendix 4)</w:t>
      </w:r>
      <w:r w:rsidR="006F7C75" w:rsidRPr="00E36078">
        <w:rPr>
          <w:rFonts w:ascii="Times New Roman" w:hAnsi="Times New Roman" w:cs="Times New Roman"/>
          <w:sz w:val="24"/>
          <w:szCs w:val="24"/>
        </w:rPr>
        <w:t xml:space="preserve">. </w:t>
      </w:r>
    </w:p>
    <w:p w14:paraId="02B94DCA" w14:textId="24E63EF4" w:rsidR="004A4410" w:rsidRDefault="00A475C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Thirty-</w:t>
      </w:r>
      <w:r w:rsidR="007F5040">
        <w:rPr>
          <w:rFonts w:ascii="Times New Roman" w:hAnsi="Times New Roman" w:cs="Times New Roman"/>
          <w:sz w:val="24"/>
          <w:szCs w:val="24"/>
        </w:rPr>
        <w:t>seven (</w:t>
      </w:r>
      <w:r>
        <w:rPr>
          <w:rFonts w:ascii="Times New Roman" w:hAnsi="Times New Roman" w:cs="Times New Roman"/>
          <w:sz w:val="24"/>
          <w:szCs w:val="24"/>
        </w:rPr>
        <w:t>29</w:t>
      </w:r>
      <w:r w:rsidR="004A4410">
        <w:rPr>
          <w:rFonts w:ascii="Times New Roman" w:hAnsi="Times New Roman" w:cs="Times New Roman"/>
          <w:sz w:val="24"/>
          <w:szCs w:val="24"/>
        </w:rPr>
        <w:t xml:space="preserve">%) studies applied low </w:t>
      </w:r>
      <w:r w:rsidR="00390B22">
        <w:rPr>
          <w:rFonts w:ascii="Times New Roman" w:hAnsi="Times New Roman" w:cs="Times New Roman"/>
          <w:sz w:val="24"/>
          <w:szCs w:val="24"/>
        </w:rPr>
        <w:t>complexity</w:t>
      </w:r>
      <w:r w:rsidR="004A4410">
        <w:rPr>
          <w:rFonts w:ascii="Times New Roman" w:hAnsi="Times New Roman" w:cs="Times New Roman"/>
          <w:sz w:val="24"/>
          <w:szCs w:val="24"/>
        </w:rPr>
        <w:t xml:space="preserve"> interventions, </w:t>
      </w:r>
      <w:r w:rsidR="00F60B0C">
        <w:rPr>
          <w:rFonts w:ascii="Times New Roman" w:hAnsi="Times New Roman" w:cs="Times New Roman"/>
          <w:sz w:val="24"/>
          <w:szCs w:val="24"/>
        </w:rPr>
        <w:t>42</w:t>
      </w:r>
      <w:r w:rsidR="004A4410">
        <w:rPr>
          <w:rFonts w:ascii="Times New Roman" w:hAnsi="Times New Roman" w:cs="Times New Roman"/>
          <w:sz w:val="24"/>
          <w:szCs w:val="24"/>
        </w:rPr>
        <w:t xml:space="preserve"> (</w:t>
      </w:r>
      <w:r>
        <w:rPr>
          <w:rFonts w:ascii="Times New Roman" w:hAnsi="Times New Roman" w:cs="Times New Roman"/>
          <w:sz w:val="24"/>
          <w:szCs w:val="24"/>
        </w:rPr>
        <w:t>3</w:t>
      </w:r>
      <w:r w:rsidR="00F60B0C">
        <w:rPr>
          <w:rFonts w:ascii="Times New Roman" w:hAnsi="Times New Roman" w:cs="Times New Roman"/>
          <w:sz w:val="24"/>
          <w:szCs w:val="24"/>
        </w:rPr>
        <w:t>3</w:t>
      </w:r>
      <w:r w:rsidR="004A4410">
        <w:rPr>
          <w:rFonts w:ascii="Times New Roman" w:hAnsi="Times New Roman" w:cs="Times New Roman"/>
          <w:sz w:val="24"/>
          <w:szCs w:val="24"/>
        </w:rPr>
        <w:t xml:space="preserve">%) medium </w:t>
      </w:r>
      <w:r w:rsidR="00390B22">
        <w:rPr>
          <w:rFonts w:ascii="Times New Roman" w:hAnsi="Times New Roman" w:cs="Times New Roman"/>
          <w:sz w:val="24"/>
          <w:szCs w:val="24"/>
        </w:rPr>
        <w:t>complexity</w:t>
      </w:r>
      <w:r w:rsidR="004A4410">
        <w:rPr>
          <w:rFonts w:ascii="Times New Roman" w:hAnsi="Times New Roman" w:cs="Times New Roman"/>
          <w:sz w:val="24"/>
          <w:szCs w:val="24"/>
        </w:rPr>
        <w:t xml:space="preserve"> and </w:t>
      </w:r>
      <w:r w:rsidR="0008062E">
        <w:rPr>
          <w:rFonts w:ascii="Times New Roman" w:hAnsi="Times New Roman" w:cs="Times New Roman"/>
          <w:sz w:val="24"/>
          <w:szCs w:val="24"/>
        </w:rPr>
        <w:t>4</w:t>
      </w:r>
      <w:r w:rsidR="00F60B0C">
        <w:rPr>
          <w:rFonts w:ascii="Times New Roman" w:hAnsi="Times New Roman" w:cs="Times New Roman"/>
          <w:sz w:val="24"/>
          <w:szCs w:val="24"/>
        </w:rPr>
        <w:t>9</w:t>
      </w:r>
      <w:r w:rsidR="004A4410">
        <w:rPr>
          <w:rFonts w:ascii="Times New Roman" w:hAnsi="Times New Roman" w:cs="Times New Roman"/>
          <w:sz w:val="24"/>
          <w:szCs w:val="24"/>
        </w:rPr>
        <w:t xml:space="preserve"> (</w:t>
      </w:r>
      <w:r>
        <w:rPr>
          <w:rFonts w:ascii="Times New Roman" w:hAnsi="Times New Roman" w:cs="Times New Roman"/>
          <w:sz w:val="24"/>
          <w:szCs w:val="24"/>
        </w:rPr>
        <w:t>3</w:t>
      </w:r>
      <w:r w:rsidR="00F60B0C">
        <w:rPr>
          <w:rFonts w:ascii="Times New Roman" w:hAnsi="Times New Roman" w:cs="Times New Roman"/>
          <w:sz w:val="24"/>
          <w:szCs w:val="24"/>
        </w:rPr>
        <w:t>8</w:t>
      </w:r>
      <w:r w:rsidR="004A4410">
        <w:rPr>
          <w:rFonts w:ascii="Times New Roman" w:hAnsi="Times New Roman" w:cs="Times New Roman"/>
          <w:sz w:val="24"/>
          <w:szCs w:val="24"/>
        </w:rPr>
        <w:t xml:space="preserve">%) high </w:t>
      </w:r>
      <w:r w:rsidR="00390B22">
        <w:rPr>
          <w:rFonts w:ascii="Times New Roman" w:hAnsi="Times New Roman" w:cs="Times New Roman"/>
          <w:sz w:val="24"/>
          <w:szCs w:val="24"/>
        </w:rPr>
        <w:t>complexity</w:t>
      </w:r>
      <w:r w:rsidR="004A4410">
        <w:rPr>
          <w:rFonts w:ascii="Times New Roman" w:hAnsi="Times New Roman" w:cs="Times New Roman"/>
          <w:sz w:val="24"/>
          <w:szCs w:val="24"/>
        </w:rPr>
        <w:t xml:space="preserve">. </w:t>
      </w:r>
      <w:r w:rsidR="001E758C" w:rsidRPr="00E36078">
        <w:rPr>
          <w:rFonts w:ascii="Times New Roman" w:hAnsi="Times New Roman" w:cs="Times New Roman"/>
          <w:sz w:val="24"/>
          <w:szCs w:val="24"/>
        </w:rPr>
        <w:t>In terms of</w:t>
      </w:r>
      <w:r w:rsidR="00A8157D">
        <w:rPr>
          <w:rFonts w:ascii="Times New Roman" w:hAnsi="Times New Roman" w:cs="Times New Roman"/>
          <w:sz w:val="24"/>
          <w:szCs w:val="24"/>
        </w:rPr>
        <w:t xml:space="preserve"> discharge stage,</w:t>
      </w:r>
      <w:r w:rsidR="001E758C" w:rsidRPr="00E36078">
        <w:rPr>
          <w:rFonts w:ascii="Times New Roman" w:hAnsi="Times New Roman" w:cs="Times New Roman"/>
          <w:sz w:val="24"/>
          <w:szCs w:val="24"/>
        </w:rPr>
        <w:t xml:space="preserve"> </w:t>
      </w:r>
      <w:r w:rsidR="00F60B0C">
        <w:rPr>
          <w:rFonts w:ascii="Times New Roman" w:hAnsi="Times New Roman" w:cs="Times New Roman"/>
          <w:sz w:val="24"/>
          <w:szCs w:val="24"/>
        </w:rPr>
        <w:t>49</w:t>
      </w:r>
      <w:r w:rsidR="004A4410">
        <w:rPr>
          <w:rFonts w:ascii="Times New Roman" w:hAnsi="Times New Roman" w:cs="Times New Roman"/>
          <w:sz w:val="24"/>
          <w:szCs w:val="24"/>
        </w:rPr>
        <w:t xml:space="preserve"> (</w:t>
      </w:r>
      <w:r w:rsidR="00A55441">
        <w:rPr>
          <w:rFonts w:ascii="Times New Roman" w:hAnsi="Times New Roman" w:cs="Times New Roman"/>
          <w:sz w:val="24"/>
          <w:szCs w:val="24"/>
        </w:rPr>
        <w:t>38%</w:t>
      </w:r>
      <w:r w:rsidR="004A4410">
        <w:rPr>
          <w:rFonts w:ascii="Times New Roman" w:hAnsi="Times New Roman" w:cs="Times New Roman"/>
          <w:sz w:val="24"/>
          <w:szCs w:val="24"/>
        </w:rPr>
        <w:t>)</w:t>
      </w:r>
      <w:r w:rsidR="001E758C" w:rsidRPr="00E36078">
        <w:rPr>
          <w:rFonts w:ascii="Times New Roman" w:hAnsi="Times New Roman" w:cs="Times New Roman"/>
          <w:sz w:val="24"/>
          <w:szCs w:val="24"/>
        </w:rPr>
        <w:t xml:space="preserve"> studies </w:t>
      </w:r>
      <w:r w:rsidR="00A55441">
        <w:rPr>
          <w:rFonts w:ascii="Times New Roman" w:hAnsi="Times New Roman" w:cs="Times New Roman"/>
          <w:sz w:val="24"/>
          <w:szCs w:val="24"/>
        </w:rPr>
        <w:t>applied intervention elements across all three stages</w:t>
      </w:r>
      <w:r w:rsidR="00A90B71">
        <w:rPr>
          <w:rFonts w:ascii="Times New Roman" w:hAnsi="Times New Roman" w:cs="Times New Roman"/>
          <w:sz w:val="24"/>
          <w:szCs w:val="24"/>
        </w:rPr>
        <w:t xml:space="preserve"> (</w:t>
      </w:r>
      <w:r w:rsidR="00A90B71" w:rsidRPr="00E36078">
        <w:rPr>
          <w:rFonts w:ascii="Times New Roman" w:hAnsi="Times New Roman" w:cs="Times New Roman"/>
          <w:sz w:val="24"/>
          <w:szCs w:val="24"/>
        </w:rPr>
        <w:t>pre-discharge, post-discharge</w:t>
      </w:r>
      <w:r w:rsidR="006A5388">
        <w:rPr>
          <w:rFonts w:ascii="Times New Roman" w:hAnsi="Times New Roman" w:cs="Times New Roman"/>
          <w:sz w:val="24"/>
          <w:szCs w:val="24"/>
        </w:rPr>
        <w:t>,</w:t>
      </w:r>
      <w:r w:rsidR="00A90B71" w:rsidRPr="00E36078">
        <w:rPr>
          <w:rFonts w:ascii="Times New Roman" w:hAnsi="Times New Roman" w:cs="Times New Roman"/>
          <w:sz w:val="24"/>
          <w:szCs w:val="24"/>
        </w:rPr>
        <w:t xml:space="preserve"> and bridging</w:t>
      </w:r>
      <w:r w:rsidR="00A90B71">
        <w:rPr>
          <w:rFonts w:ascii="Times New Roman" w:hAnsi="Times New Roman" w:cs="Times New Roman"/>
          <w:sz w:val="24"/>
          <w:szCs w:val="24"/>
        </w:rPr>
        <w:t>)</w:t>
      </w:r>
      <w:r w:rsidR="001E758C" w:rsidRPr="00E36078">
        <w:rPr>
          <w:rFonts w:ascii="Times New Roman" w:hAnsi="Times New Roman" w:cs="Times New Roman"/>
          <w:sz w:val="24"/>
          <w:szCs w:val="24"/>
        </w:rPr>
        <w:t>,</w:t>
      </w:r>
      <w:r w:rsidR="00A55441">
        <w:rPr>
          <w:rFonts w:ascii="Times New Roman" w:hAnsi="Times New Roman" w:cs="Times New Roman"/>
          <w:sz w:val="24"/>
          <w:szCs w:val="24"/>
        </w:rPr>
        <w:t xml:space="preserve"> </w:t>
      </w:r>
      <w:r w:rsidR="00F60B0C">
        <w:rPr>
          <w:rFonts w:ascii="Times New Roman" w:hAnsi="Times New Roman" w:cs="Times New Roman"/>
          <w:sz w:val="24"/>
          <w:szCs w:val="24"/>
        </w:rPr>
        <w:t>51</w:t>
      </w:r>
      <w:r w:rsidR="004A4410">
        <w:rPr>
          <w:rFonts w:ascii="Times New Roman" w:hAnsi="Times New Roman" w:cs="Times New Roman"/>
          <w:sz w:val="24"/>
          <w:szCs w:val="24"/>
        </w:rPr>
        <w:t xml:space="preserve"> (</w:t>
      </w:r>
      <w:r w:rsidR="00F60B0C">
        <w:rPr>
          <w:rFonts w:ascii="Times New Roman" w:hAnsi="Times New Roman" w:cs="Times New Roman"/>
          <w:sz w:val="24"/>
          <w:szCs w:val="24"/>
        </w:rPr>
        <w:t>40</w:t>
      </w:r>
      <w:r w:rsidR="00A55441">
        <w:rPr>
          <w:rFonts w:ascii="Times New Roman" w:hAnsi="Times New Roman" w:cs="Times New Roman"/>
          <w:sz w:val="24"/>
          <w:szCs w:val="24"/>
        </w:rPr>
        <w:t>%</w:t>
      </w:r>
      <w:r w:rsidR="004A4410">
        <w:rPr>
          <w:rFonts w:ascii="Times New Roman" w:hAnsi="Times New Roman" w:cs="Times New Roman"/>
          <w:sz w:val="24"/>
          <w:szCs w:val="24"/>
        </w:rPr>
        <w:t>)</w:t>
      </w:r>
      <w:r w:rsidR="00A55441">
        <w:rPr>
          <w:rFonts w:ascii="Times New Roman" w:hAnsi="Times New Roman" w:cs="Times New Roman"/>
          <w:sz w:val="24"/>
          <w:szCs w:val="24"/>
        </w:rPr>
        <w:t xml:space="preserve"> in two stages and </w:t>
      </w:r>
      <w:r w:rsidR="004A4410">
        <w:rPr>
          <w:rFonts w:ascii="Times New Roman" w:hAnsi="Times New Roman" w:cs="Times New Roman"/>
          <w:sz w:val="24"/>
          <w:szCs w:val="24"/>
        </w:rPr>
        <w:t>2</w:t>
      </w:r>
      <w:r w:rsidR="00F60B0C">
        <w:rPr>
          <w:rFonts w:ascii="Times New Roman" w:hAnsi="Times New Roman" w:cs="Times New Roman"/>
          <w:sz w:val="24"/>
          <w:szCs w:val="24"/>
        </w:rPr>
        <w:t>8</w:t>
      </w:r>
      <w:r w:rsidR="004A4410">
        <w:rPr>
          <w:rFonts w:ascii="Times New Roman" w:hAnsi="Times New Roman" w:cs="Times New Roman"/>
          <w:sz w:val="24"/>
          <w:szCs w:val="24"/>
        </w:rPr>
        <w:t xml:space="preserve"> (</w:t>
      </w:r>
      <w:r w:rsidR="00A55441">
        <w:rPr>
          <w:rFonts w:ascii="Times New Roman" w:hAnsi="Times New Roman" w:cs="Times New Roman"/>
          <w:sz w:val="24"/>
          <w:szCs w:val="24"/>
        </w:rPr>
        <w:t>2</w:t>
      </w:r>
      <w:r w:rsidR="00F60B0C">
        <w:rPr>
          <w:rFonts w:ascii="Times New Roman" w:hAnsi="Times New Roman" w:cs="Times New Roman"/>
          <w:sz w:val="24"/>
          <w:szCs w:val="24"/>
        </w:rPr>
        <w:t>2</w:t>
      </w:r>
      <w:r w:rsidR="00A55441">
        <w:rPr>
          <w:rFonts w:ascii="Times New Roman" w:hAnsi="Times New Roman" w:cs="Times New Roman"/>
          <w:sz w:val="24"/>
          <w:szCs w:val="24"/>
        </w:rPr>
        <w:t>%</w:t>
      </w:r>
      <w:r w:rsidR="004A4410">
        <w:rPr>
          <w:rFonts w:ascii="Times New Roman" w:hAnsi="Times New Roman" w:cs="Times New Roman"/>
          <w:sz w:val="24"/>
          <w:szCs w:val="24"/>
        </w:rPr>
        <w:t>)</w:t>
      </w:r>
      <w:r w:rsidR="00A55441">
        <w:rPr>
          <w:rFonts w:ascii="Times New Roman" w:hAnsi="Times New Roman" w:cs="Times New Roman"/>
          <w:sz w:val="24"/>
          <w:szCs w:val="24"/>
        </w:rPr>
        <w:t xml:space="preserve"> </w:t>
      </w:r>
      <w:r w:rsidR="004A4410">
        <w:rPr>
          <w:rFonts w:ascii="Times New Roman" w:hAnsi="Times New Roman" w:cs="Times New Roman"/>
          <w:sz w:val="24"/>
          <w:szCs w:val="24"/>
        </w:rPr>
        <w:t>in one stage only. Forty-</w:t>
      </w:r>
      <w:r w:rsidR="00F60B0C">
        <w:rPr>
          <w:rFonts w:ascii="Times New Roman" w:hAnsi="Times New Roman" w:cs="Times New Roman"/>
          <w:sz w:val="24"/>
          <w:szCs w:val="24"/>
        </w:rPr>
        <w:t>five</w:t>
      </w:r>
      <w:r w:rsidR="004A4410">
        <w:rPr>
          <w:rFonts w:ascii="Times New Roman" w:hAnsi="Times New Roman" w:cs="Times New Roman"/>
          <w:sz w:val="24"/>
          <w:szCs w:val="24"/>
        </w:rPr>
        <w:t xml:space="preserve"> (3</w:t>
      </w:r>
      <w:r w:rsidR="00F60B0C">
        <w:rPr>
          <w:rFonts w:ascii="Times New Roman" w:hAnsi="Times New Roman" w:cs="Times New Roman"/>
          <w:sz w:val="24"/>
          <w:szCs w:val="24"/>
        </w:rPr>
        <w:t>5</w:t>
      </w:r>
      <w:r w:rsidR="004A4410">
        <w:rPr>
          <w:rFonts w:ascii="Times New Roman" w:hAnsi="Times New Roman" w:cs="Times New Roman"/>
          <w:sz w:val="24"/>
          <w:szCs w:val="24"/>
        </w:rPr>
        <w:t xml:space="preserve">%) </w:t>
      </w:r>
      <w:r w:rsidR="009D6261" w:rsidRPr="00E36078">
        <w:rPr>
          <w:rFonts w:ascii="Times New Roman" w:hAnsi="Times New Roman" w:cs="Times New Roman"/>
          <w:sz w:val="24"/>
          <w:szCs w:val="24"/>
        </w:rPr>
        <w:t xml:space="preserve">studies included a medication reconciliation </w:t>
      </w:r>
      <w:r w:rsidR="004A4410">
        <w:rPr>
          <w:rFonts w:ascii="Times New Roman" w:hAnsi="Times New Roman" w:cs="Times New Roman"/>
          <w:sz w:val="24"/>
          <w:szCs w:val="24"/>
        </w:rPr>
        <w:t>component.</w:t>
      </w:r>
    </w:p>
    <w:p w14:paraId="785A27E2" w14:textId="017468D1" w:rsidR="005C4318" w:rsidRPr="00E36078" w:rsidRDefault="006F7C75">
      <w:pPr>
        <w:spacing w:line="480" w:lineRule="auto"/>
        <w:jc w:val="both"/>
        <w:rPr>
          <w:rFonts w:ascii="Times New Roman" w:hAnsi="Times New Roman" w:cs="Times New Roman"/>
          <w:sz w:val="24"/>
          <w:szCs w:val="24"/>
        </w:rPr>
      </w:pPr>
      <w:r>
        <w:rPr>
          <w:rFonts w:ascii="Times New Roman" w:hAnsi="Times New Roman" w:cs="Times New Roman"/>
          <w:sz w:val="24"/>
          <w:szCs w:val="24"/>
        </w:rPr>
        <w:t>In 4</w:t>
      </w:r>
      <w:r w:rsidR="00F60B0C">
        <w:rPr>
          <w:rFonts w:ascii="Times New Roman" w:hAnsi="Times New Roman" w:cs="Times New Roman"/>
          <w:sz w:val="24"/>
          <w:szCs w:val="24"/>
        </w:rPr>
        <w:t>7</w:t>
      </w:r>
      <w:r>
        <w:rPr>
          <w:rFonts w:ascii="Times New Roman" w:hAnsi="Times New Roman" w:cs="Times New Roman"/>
          <w:sz w:val="24"/>
          <w:szCs w:val="24"/>
        </w:rPr>
        <w:t xml:space="preserve"> (3</w:t>
      </w:r>
      <w:r w:rsidR="00F60B0C">
        <w:rPr>
          <w:rFonts w:ascii="Times New Roman" w:hAnsi="Times New Roman" w:cs="Times New Roman"/>
          <w:sz w:val="24"/>
          <w:szCs w:val="24"/>
        </w:rPr>
        <w:t>7</w:t>
      </w:r>
      <w:r>
        <w:rPr>
          <w:rFonts w:ascii="Times New Roman" w:hAnsi="Times New Roman" w:cs="Times New Roman"/>
          <w:sz w:val="24"/>
          <w:szCs w:val="24"/>
        </w:rPr>
        <w:t xml:space="preserve">%) studies, </w:t>
      </w:r>
      <w:r w:rsidR="009D6261" w:rsidRPr="00E36078">
        <w:rPr>
          <w:rFonts w:ascii="Times New Roman" w:hAnsi="Times New Roman" w:cs="Times New Roman"/>
          <w:sz w:val="24"/>
          <w:szCs w:val="24"/>
        </w:rPr>
        <w:t xml:space="preserve">interventions </w:t>
      </w:r>
      <w:r w:rsidR="00D907A9">
        <w:rPr>
          <w:rFonts w:ascii="Times New Roman" w:hAnsi="Times New Roman" w:cs="Times New Roman"/>
          <w:sz w:val="24"/>
          <w:szCs w:val="24"/>
        </w:rPr>
        <w:t>were conducted by a nurse</w:t>
      </w:r>
      <w:r w:rsidR="009D6261" w:rsidRPr="00E36078">
        <w:rPr>
          <w:rFonts w:ascii="Times New Roman" w:hAnsi="Times New Roman" w:cs="Times New Roman"/>
          <w:sz w:val="24"/>
          <w:szCs w:val="24"/>
        </w:rPr>
        <w:t xml:space="preserve">, </w:t>
      </w:r>
      <w:r w:rsidR="00A90B71">
        <w:rPr>
          <w:rFonts w:ascii="Times New Roman" w:hAnsi="Times New Roman" w:cs="Times New Roman"/>
          <w:sz w:val="24"/>
          <w:szCs w:val="24"/>
        </w:rPr>
        <w:t>3</w:t>
      </w:r>
      <w:r w:rsidR="00F60B0C">
        <w:rPr>
          <w:rFonts w:ascii="Times New Roman" w:hAnsi="Times New Roman" w:cs="Times New Roman"/>
          <w:sz w:val="24"/>
          <w:szCs w:val="24"/>
        </w:rPr>
        <w:t>4</w:t>
      </w:r>
      <w:r w:rsidR="00A90B71">
        <w:rPr>
          <w:rFonts w:ascii="Times New Roman" w:hAnsi="Times New Roman" w:cs="Times New Roman"/>
          <w:sz w:val="24"/>
          <w:szCs w:val="24"/>
        </w:rPr>
        <w:t xml:space="preserve"> (2</w:t>
      </w:r>
      <w:r w:rsidR="00F60B0C">
        <w:rPr>
          <w:rFonts w:ascii="Times New Roman" w:hAnsi="Times New Roman" w:cs="Times New Roman"/>
          <w:sz w:val="24"/>
          <w:szCs w:val="24"/>
        </w:rPr>
        <w:t>7</w:t>
      </w:r>
      <w:r w:rsidR="00A90B71">
        <w:rPr>
          <w:rFonts w:ascii="Times New Roman" w:hAnsi="Times New Roman" w:cs="Times New Roman"/>
          <w:sz w:val="24"/>
          <w:szCs w:val="24"/>
        </w:rPr>
        <w:t>%) by another health professional</w:t>
      </w:r>
      <w:r w:rsidR="009D6261" w:rsidRPr="00E36078">
        <w:rPr>
          <w:rFonts w:ascii="Times New Roman" w:hAnsi="Times New Roman" w:cs="Times New Roman"/>
          <w:sz w:val="24"/>
          <w:szCs w:val="24"/>
        </w:rPr>
        <w:t xml:space="preserve">, </w:t>
      </w:r>
      <w:r w:rsidR="00A90B71">
        <w:rPr>
          <w:rFonts w:ascii="Times New Roman" w:hAnsi="Times New Roman" w:cs="Times New Roman"/>
          <w:sz w:val="24"/>
          <w:szCs w:val="24"/>
        </w:rPr>
        <w:t>2</w:t>
      </w:r>
      <w:r w:rsidR="00F60B0C">
        <w:rPr>
          <w:rFonts w:ascii="Times New Roman" w:hAnsi="Times New Roman" w:cs="Times New Roman"/>
          <w:sz w:val="24"/>
          <w:szCs w:val="24"/>
        </w:rPr>
        <w:t>9</w:t>
      </w:r>
      <w:r w:rsidR="00A90B71">
        <w:rPr>
          <w:rFonts w:ascii="Times New Roman" w:hAnsi="Times New Roman" w:cs="Times New Roman"/>
          <w:sz w:val="24"/>
          <w:szCs w:val="24"/>
        </w:rPr>
        <w:t xml:space="preserve"> (</w:t>
      </w:r>
      <w:r w:rsidR="009D6261" w:rsidRPr="00E36078">
        <w:rPr>
          <w:rFonts w:ascii="Times New Roman" w:hAnsi="Times New Roman" w:cs="Times New Roman"/>
          <w:sz w:val="24"/>
          <w:szCs w:val="24"/>
        </w:rPr>
        <w:t>2</w:t>
      </w:r>
      <w:r w:rsidR="00F60B0C">
        <w:rPr>
          <w:rFonts w:ascii="Times New Roman" w:hAnsi="Times New Roman" w:cs="Times New Roman"/>
          <w:sz w:val="24"/>
          <w:szCs w:val="24"/>
        </w:rPr>
        <w:t>3</w:t>
      </w:r>
      <w:r w:rsidR="009D6261" w:rsidRPr="00E36078">
        <w:rPr>
          <w:rFonts w:ascii="Times New Roman" w:hAnsi="Times New Roman" w:cs="Times New Roman"/>
          <w:sz w:val="24"/>
          <w:szCs w:val="24"/>
        </w:rPr>
        <w:t>%</w:t>
      </w:r>
      <w:r w:rsidR="00A90B71">
        <w:rPr>
          <w:rFonts w:ascii="Times New Roman" w:hAnsi="Times New Roman" w:cs="Times New Roman"/>
          <w:sz w:val="24"/>
          <w:szCs w:val="24"/>
        </w:rPr>
        <w:t>)</w:t>
      </w:r>
      <w:r w:rsidR="009D6261" w:rsidRPr="00E36078">
        <w:rPr>
          <w:rFonts w:ascii="Times New Roman" w:hAnsi="Times New Roman" w:cs="Times New Roman"/>
          <w:sz w:val="24"/>
          <w:szCs w:val="24"/>
        </w:rPr>
        <w:t xml:space="preserve"> used a multi-disciplinary team, </w:t>
      </w:r>
      <w:r w:rsidR="00A90B71">
        <w:rPr>
          <w:rFonts w:ascii="Times New Roman" w:hAnsi="Times New Roman" w:cs="Times New Roman"/>
          <w:sz w:val="24"/>
          <w:szCs w:val="24"/>
        </w:rPr>
        <w:t>8 (</w:t>
      </w:r>
      <w:r w:rsidR="00F60B0C">
        <w:rPr>
          <w:rFonts w:ascii="Times New Roman" w:hAnsi="Times New Roman" w:cs="Times New Roman"/>
          <w:sz w:val="24"/>
          <w:szCs w:val="24"/>
        </w:rPr>
        <w:t>6</w:t>
      </w:r>
      <w:r w:rsidR="009D6261" w:rsidRPr="00E36078">
        <w:rPr>
          <w:rFonts w:ascii="Times New Roman" w:hAnsi="Times New Roman" w:cs="Times New Roman"/>
          <w:sz w:val="24"/>
          <w:szCs w:val="24"/>
        </w:rPr>
        <w:t>%</w:t>
      </w:r>
      <w:r w:rsidR="00A90B71">
        <w:rPr>
          <w:rFonts w:ascii="Times New Roman" w:hAnsi="Times New Roman" w:cs="Times New Roman"/>
          <w:sz w:val="24"/>
          <w:szCs w:val="24"/>
        </w:rPr>
        <w:t>)</w:t>
      </w:r>
      <w:r w:rsidR="009D6261" w:rsidRPr="00E36078">
        <w:rPr>
          <w:rFonts w:ascii="Times New Roman" w:hAnsi="Times New Roman" w:cs="Times New Roman"/>
          <w:sz w:val="24"/>
          <w:szCs w:val="24"/>
        </w:rPr>
        <w:t xml:space="preserve"> by social care professionals and </w:t>
      </w:r>
      <w:r w:rsidR="00F60B0C">
        <w:rPr>
          <w:rFonts w:ascii="Times New Roman" w:hAnsi="Times New Roman" w:cs="Times New Roman"/>
          <w:sz w:val="24"/>
          <w:szCs w:val="24"/>
        </w:rPr>
        <w:t>10</w:t>
      </w:r>
      <w:r w:rsidR="00A90B71">
        <w:rPr>
          <w:rFonts w:ascii="Times New Roman" w:hAnsi="Times New Roman" w:cs="Times New Roman"/>
          <w:sz w:val="24"/>
          <w:szCs w:val="24"/>
        </w:rPr>
        <w:t xml:space="preserve"> (</w:t>
      </w:r>
      <w:r w:rsidR="00F60B0C">
        <w:rPr>
          <w:rFonts w:ascii="Times New Roman" w:hAnsi="Times New Roman" w:cs="Times New Roman"/>
          <w:sz w:val="24"/>
          <w:szCs w:val="24"/>
        </w:rPr>
        <w:t>8</w:t>
      </w:r>
      <w:r w:rsidR="009D6261" w:rsidRPr="00E36078">
        <w:rPr>
          <w:rFonts w:ascii="Times New Roman" w:hAnsi="Times New Roman" w:cs="Times New Roman"/>
          <w:sz w:val="24"/>
          <w:szCs w:val="24"/>
        </w:rPr>
        <w:t>%</w:t>
      </w:r>
      <w:r w:rsidR="00A90B71">
        <w:rPr>
          <w:rFonts w:ascii="Times New Roman" w:hAnsi="Times New Roman" w:cs="Times New Roman"/>
          <w:sz w:val="24"/>
          <w:szCs w:val="24"/>
        </w:rPr>
        <w:t>)</w:t>
      </w:r>
      <w:r w:rsidR="009D6261" w:rsidRPr="00E36078">
        <w:rPr>
          <w:rFonts w:ascii="Times New Roman" w:hAnsi="Times New Roman" w:cs="Times New Roman"/>
          <w:sz w:val="24"/>
          <w:szCs w:val="24"/>
        </w:rPr>
        <w:t xml:space="preserve"> </w:t>
      </w:r>
      <w:r w:rsidR="00A90B71">
        <w:rPr>
          <w:rFonts w:ascii="Times New Roman" w:hAnsi="Times New Roman" w:cs="Times New Roman"/>
          <w:sz w:val="24"/>
          <w:szCs w:val="24"/>
        </w:rPr>
        <w:t xml:space="preserve">by others. </w:t>
      </w:r>
    </w:p>
    <w:p w14:paraId="6B3AA2E6" w14:textId="77777777" w:rsidR="00C26C75" w:rsidRPr="00E36078" w:rsidRDefault="00C26C75">
      <w:pPr>
        <w:spacing w:line="480" w:lineRule="auto"/>
        <w:jc w:val="both"/>
        <w:rPr>
          <w:rFonts w:ascii="Times New Roman" w:hAnsi="Times New Roman" w:cs="Times New Roman"/>
          <w:i/>
          <w:sz w:val="24"/>
          <w:szCs w:val="24"/>
          <w:lang w:val="en-US"/>
        </w:rPr>
      </w:pPr>
      <w:r w:rsidRPr="00E36078">
        <w:rPr>
          <w:rFonts w:ascii="Times New Roman" w:hAnsi="Times New Roman" w:cs="Times New Roman"/>
          <w:i/>
          <w:sz w:val="24"/>
          <w:szCs w:val="24"/>
          <w:lang w:val="en-US"/>
        </w:rPr>
        <w:t>Assessment of risk of bias</w:t>
      </w:r>
    </w:p>
    <w:p w14:paraId="56E7D377" w14:textId="76939B40" w:rsidR="00986D88" w:rsidRPr="00E36078" w:rsidRDefault="00986D88">
      <w:pPr>
        <w:spacing w:line="480" w:lineRule="auto"/>
        <w:jc w:val="both"/>
        <w:rPr>
          <w:rFonts w:ascii="Times New Roman" w:hAnsi="Times New Roman" w:cs="Times New Roman"/>
          <w:sz w:val="24"/>
          <w:szCs w:val="24"/>
          <w:lang w:val="en-US"/>
        </w:rPr>
      </w:pPr>
      <w:r w:rsidRPr="003E4828">
        <w:rPr>
          <w:rFonts w:ascii="Times New Roman" w:hAnsi="Times New Roman" w:cs="Times New Roman"/>
          <w:iCs/>
          <w:sz w:val="24"/>
          <w:szCs w:val="24"/>
        </w:rPr>
        <w:t>Eighty</w:t>
      </w:r>
      <w:r w:rsidR="00F60B0C">
        <w:rPr>
          <w:rFonts w:ascii="Times New Roman" w:hAnsi="Times New Roman" w:cs="Times New Roman"/>
          <w:iCs/>
          <w:sz w:val="24"/>
          <w:szCs w:val="24"/>
        </w:rPr>
        <w:t>-seven</w:t>
      </w:r>
      <w:r w:rsidRPr="003E4828">
        <w:rPr>
          <w:rFonts w:ascii="Times New Roman" w:hAnsi="Times New Roman" w:cs="Times New Roman"/>
          <w:iCs/>
          <w:sz w:val="24"/>
          <w:szCs w:val="24"/>
        </w:rPr>
        <w:t xml:space="preserve"> studies (6</w:t>
      </w:r>
      <w:r w:rsidR="00F60B0C">
        <w:rPr>
          <w:rFonts w:ascii="Times New Roman" w:hAnsi="Times New Roman" w:cs="Times New Roman"/>
          <w:iCs/>
          <w:sz w:val="24"/>
          <w:szCs w:val="24"/>
        </w:rPr>
        <w:t>8</w:t>
      </w:r>
      <w:r w:rsidRPr="003E4828">
        <w:rPr>
          <w:rFonts w:ascii="Times New Roman" w:hAnsi="Times New Roman" w:cs="Times New Roman"/>
          <w:iCs/>
          <w:sz w:val="24"/>
          <w:szCs w:val="24"/>
        </w:rPr>
        <w:t>%) were of low risk of bias, whereas 4</w:t>
      </w:r>
      <w:r w:rsidR="00F60B0C">
        <w:rPr>
          <w:rFonts w:ascii="Times New Roman" w:hAnsi="Times New Roman" w:cs="Times New Roman"/>
          <w:iCs/>
          <w:sz w:val="24"/>
          <w:szCs w:val="24"/>
        </w:rPr>
        <w:t>1</w:t>
      </w:r>
      <w:r w:rsidRPr="003E4828">
        <w:rPr>
          <w:rFonts w:ascii="Times New Roman" w:hAnsi="Times New Roman" w:cs="Times New Roman"/>
          <w:iCs/>
          <w:sz w:val="24"/>
          <w:szCs w:val="24"/>
        </w:rPr>
        <w:t xml:space="preserve"> studies (3</w:t>
      </w:r>
      <w:r w:rsidR="00F60B0C">
        <w:rPr>
          <w:rFonts w:ascii="Times New Roman" w:hAnsi="Times New Roman" w:cs="Times New Roman"/>
          <w:iCs/>
          <w:sz w:val="24"/>
          <w:szCs w:val="24"/>
        </w:rPr>
        <w:t>2</w:t>
      </w:r>
      <w:r w:rsidRPr="003E4828">
        <w:rPr>
          <w:rFonts w:ascii="Times New Roman" w:hAnsi="Times New Roman" w:cs="Times New Roman"/>
          <w:iCs/>
          <w:sz w:val="24"/>
          <w:szCs w:val="24"/>
        </w:rPr>
        <w:t xml:space="preserve">%) showed high risk of bias. Ratings for each of the risk of bias domains are provided in </w:t>
      </w:r>
      <w:r w:rsidR="006A5388">
        <w:rPr>
          <w:rFonts w:ascii="Times New Roman" w:hAnsi="Times New Roman" w:cs="Times New Roman"/>
          <w:iCs/>
          <w:sz w:val="24"/>
          <w:szCs w:val="24"/>
        </w:rPr>
        <w:t>A</w:t>
      </w:r>
      <w:r w:rsidRPr="003E4828">
        <w:rPr>
          <w:rFonts w:ascii="Times New Roman" w:hAnsi="Times New Roman" w:cs="Times New Roman"/>
          <w:iCs/>
          <w:sz w:val="24"/>
          <w:szCs w:val="24"/>
        </w:rPr>
        <w:t>ppendix 5.</w:t>
      </w:r>
      <w:r w:rsidRPr="00E36078">
        <w:rPr>
          <w:rFonts w:ascii="Times New Roman" w:hAnsi="Times New Roman" w:cs="Times New Roman"/>
          <w:iCs/>
          <w:sz w:val="24"/>
          <w:szCs w:val="24"/>
        </w:rPr>
        <w:t xml:space="preserve">  </w:t>
      </w:r>
      <w:r w:rsidRPr="00E36078">
        <w:rPr>
          <w:rFonts w:ascii="Times New Roman" w:hAnsi="Times New Roman" w:cs="Times New Roman"/>
          <w:sz w:val="24"/>
          <w:szCs w:val="24"/>
          <w:lang w:val="en-US"/>
        </w:rPr>
        <w:t xml:space="preserve"> </w:t>
      </w:r>
    </w:p>
    <w:p w14:paraId="7528B4B8" w14:textId="77777777" w:rsidR="007F72DF" w:rsidRPr="00E36078" w:rsidRDefault="007F72DF">
      <w:pPr>
        <w:spacing w:line="480" w:lineRule="auto"/>
        <w:jc w:val="both"/>
        <w:rPr>
          <w:rFonts w:ascii="Times New Roman" w:hAnsi="Times New Roman" w:cs="Times New Roman"/>
          <w:iCs/>
          <w:sz w:val="24"/>
          <w:szCs w:val="24"/>
        </w:rPr>
      </w:pPr>
      <w:r w:rsidRPr="00E36078">
        <w:rPr>
          <w:rFonts w:ascii="Times New Roman" w:hAnsi="Times New Roman" w:cs="Times New Roman"/>
          <w:i/>
          <w:iCs/>
          <w:sz w:val="24"/>
          <w:szCs w:val="24"/>
        </w:rPr>
        <w:t xml:space="preserve">Network meta-analysis </w:t>
      </w:r>
    </w:p>
    <w:p w14:paraId="7B9D74AF" w14:textId="6DEE0557" w:rsidR="00FB02FB" w:rsidRPr="00E36078" w:rsidRDefault="00FB02FB" w:rsidP="003E4828">
      <w:pPr>
        <w:spacing w:line="480" w:lineRule="auto"/>
        <w:jc w:val="both"/>
        <w:rPr>
          <w:rFonts w:ascii="Times New Roman" w:hAnsi="Times New Roman" w:cs="Times New Roman"/>
          <w:b/>
          <w:bCs/>
          <w:sz w:val="24"/>
          <w:szCs w:val="24"/>
          <w:lang w:val="en-US"/>
        </w:rPr>
      </w:pPr>
      <w:r w:rsidRPr="00E36078">
        <w:rPr>
          <w:rFonts w:ascii="Times New Roman" w:hAnsi="Times New Roman" w:cs="Times New Roman"/>
          <w:b/>
          <w:bCs/>
          <w:sz w:val="24"/>
          <w:szCs w:val="24"/>
          <w:lang w:val="en-US"/>
        </w:rPr>
        <w:t>30-day</w:t>
      </w:r>
      <w:r w:rsidR="00A90B71">
        <w:rPr>
          <w:rFonts w:ascii="Times New Roman" w:hAnsi="Times New Roman" w:cs="Times New Roman"/>
          <w:b/>
          <w:bCs/>
          <w:sz w:val="24"/>
          <w:szCs w:val="24"/>
          <w:lang w:val="en-US"/>
        </w:rPr>
        <w:t xml:space="preserve"> hospital</w:t>
      </w:r>
      <w:r w:rsidRPr="00E36078">
        <w:rPr>
          <w:rFonts w:ascii="Times New Roman" w:hAnsi="Times New Roman" w:cs="Times New Roman"/>
          <w:b/>
          <w:bCs/>
          <w:sz w:val="24"/>
          <w:szCs w:val="24"/>
          <w:lang w:val="en-US"/>
        </w:rPr>
        <w:t xml:space="preserve"> readmissions</w:t>
      </w:r>
    </w:p>
    <w:p w14:paraId="4EB28DE3" w14:textId="5596E39F" w:rsidR="00287E90" w:rsidRDefault="00ED03B1" w:rsidP="003E4828">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Pooling data from</w:t>
      </w:r>
      <w:r w:rsidR="00932A1A">
        <w:rPr>
          <w:rFonts w:ascii="Times New Roman" w:hAnsi="Times New Roman" w:cs="Times New Roman"/>
          <w:iCs/>
          <w:sz w:val="24"/>
          <w:szCs w:val="24"/>
        </w:rPr>
        <w:t xml:space="preserve"> the 7</w:t>
      </w:r>
      <w:r w:rsidR="00AC0FBD">
        <w:rPr>
          <w:rFonts w:ascii="Times New Roman" w:hAnsi="Times New Roman" w:cs="Times New Roman"/>
          <w:iCs/>
          <w:sz w:val="24"/>
          <w:szCs w:val="24"/>
        </w:rPr>
        <w:t>4</w:t>
      </w:r>
      <w:r w:rsidR="00932A1A">
        <w:rPr>
          <w:rFonts w:ascii="Times New Roman" w:hAnsi="Times New Roman" w:cs="Times New Roman"/>
          <w:iCs/>
          <w:sz w:val="24"/>
          <w:szCs w:val="24"/>
        </w:rPr>
        <w:t xml:space="preserve"> studies (8</w:t>
      </w:r>
      <w:r w:rsidR="00AC0FBD">
        <w:rPr>
          <w:rFonts w:ascii="Times New Roman" w:hAnsi="Times New Roman" w:cs="Times New Roman"/>
          <w:iCs/>
          <w:sz w:val="24"/>
          <w:szCs w:val="24"/>
        </w:rPr>
        <w:t>5</w:t>
      </w:r>
      <w:r w:rsidR="00932A1A">
        <w:rPr>
          <w:rFonts w:ascii="Times New Roman" w:hAnsi="Times New Roman" w:cs="Times New Roman"/>
          <w:iCs/>
          <w:sz w:val="24"/>
          <w:szCs w:val="24"/>
        </w:rPr>
        <w:t xml:space="preserve"> direct comparisons)</w:t>
      </w:r>
      <w:r w:rsidR="00B24816">
        <w:rPr>
          <w:rFonts w:ascii="Times New Roman" w:hAnsi="Times New Roman" w:cs="Times New Roman"/>
          <w:iCs/>
          <w:sz w:val="24"/>
          <w:szCs w:val="24"/>
        </w:rPr>
        <w:t xml:space="preserve"> </w:t>
      </w:r>
      <w:r w:rsidR="00B24816" w:rsidRPr="00075714">
        <w:rPr>
          <w:rFonts w:ascii="Times New Roman" w:hAnsi="Times New Roman" w:cs="Times New Roman"/>
          <w:iCs/>
          <w:sz w:val="24"/>
          <w:szCs w:val="24"/>
        </w:rPr>
        <w:t xml:space="preserve">involving </w:t>
      </w:r>
      <w:r w:rsidR="00AC0FBD">
        <w:rPr>
          <w:rFonts w:ascii="Times New Roman" w:hAnsi="Times New Roman" w:cs="Times New Roman"/>
          <w:iCs/>
          <w:sz w:val="24"/>
          <w:szCs w:val="24"/>
        </w:rPr>
        <w:t>80,255</w:t>
      </w:r>
      <w:r w:rsidR="00B24816" w:rsidRPr="00075714">
        <w:rPr>
          <w:rFonts w:ascii="Times New Roman" w:hAnsi="Times New Roman" w:cs="Times New Roman"/>
          <w:iCs/>
          <w:sz w:val="24"/>
          <w:szCs w:val="24"/>
        </w:rPr>
        <w:t xml:space="preserve"> participants</w:t>
      </w:r>
      <w:r w:rsidR="00932A1A">
        <w:rPr>
          <w:rFonts w:ascii="Times New Roman" w:hAnsi="Times New Roman" w:cs="Times New Roman"/>
          <w:iCs/>
          <w:sz w:val="24"/>
          <w:szCs w:val="24"/>
        </w:rPr>
        <w:t>, l</w:t>
      </w:r>
      <w:r w:rsidR="00B607DA">
        <w:rPr>
          <w:rFonts w:ascii="Times New Roman" w:hAnsi="Times New Roman" w:cs="Times New Roman"/>
          <w:iCs/>
          <w:sz w:val="24"/>
          <w:szCs w:val="24"/>
        </w:rPr>
        <w:t>o</w:t>
      </w:r>
      <w:r w:rsidR="00A04D6F" w:rsidRPr="00E36078">
        <w:rPr>
          <w:rFonts w:ascii="Times New Roman" w:hAnsi="Times New Roman" w:cs="Times New Roman"/>
          <w:iCs/>
          <w:sz w:val="24"/>
          <w:szCs w:val="24"/>
        </w:rPr>
        <w:t xml:space="preserve">w </w:t>
      </w:r>
      <w:r w:rsidR="00AC0FBD">
        <w:rPr>
          <w:rFonts w:ascii="Times New Roman" w:hAnsi="Times New Roman" w:cs="Times New Roman"/>
          <w:iCs/>
          <w:sz w:val="24"/>
          <w:szCs w:val="24"/>
        </w:rPr>
        <w:t>(</w:t>
      </w:r>
      <w:r w:rsidR="00A04D6F" w:rsidRPr="00E36078">
        <w:rPr>
          <w:rFonts w:ascii="Times New Roman" w:hAnsi="Times New Roman" w:cs="Times New Roman"/>
          <w:iCs/>
          <w:sz w:val="24"/>
          <w:szCs w:val="24"/>
        </w:rPr>
        <w:t xml:space="preserve">OR= </w:t>
      </w:r>
      <w:r w:rsidR="00F92F0D">
        <w:rPr>
          <w:rFonts w:ascii="Times New Roman" w:hAnsi="Times New Roman" w:cs="Times New Roman"/>
          <w:iCs/>
          <w:sz w:val="24"/>
          <w:szCs w:val="24"/>
        </w:rPr>
        <w:t>0.78</w:t>
      </w:r>
      <w:r w:rsidR="00A04D6F" w:rsidRPr="00E36078">
        <w:rPr>
          <w:rFonts w:ascii="Times New Roman" w:hAnsi="Times New Roman" w:cs="Times New Roman"/>
          <w:iCs/>
          <w:sz w:val="24"/>
          <w:szCs w:val="24"/>
        </w:rPr>
        <w:t xml:space="preserve">, 95% CI </w:t>
      </w:r>
      <w:r w:rsidR="00F92F0D">
        <w:rPr>
          <w:rFonts w:ascii="Times New Roman" w:hAnsi="Times New Roman" w:cs="Times New Roman"/>
          <w:iCs/>
          <w:sz w:val="24"/>
          <w:szCs w:val="24"/>
        </w:rPr>
        <w:t>0.6</w:t>
      </w:r>
      <w:r w:rsidR="00BF1382">
        <w:rPr>
          <w:rFonts w:ascii="Times New Roman" w:hAnsi="Times New Roman" w:cs="Times New Roman"/>
          <w:iCs/>
          <w:sz w:val="24"/>
          <w:szCs w:val="24"/>
        </w:rPr>
        <w:t>6</w:t>
      </w:r>
      <w:r w:rsidR="00A04D6F" w:rsidRPr="00E36078">
        <w:rPr>
          <w:rFonts w:ascii="Times New Roman" w:hAnsi="Times New Roman" w:cs="Times New Roman"/>
          <w:iCs/>
          <w:sz w:val="24"/>
          <w:szCs w:val="24"/>
        </w:rPr>
        <w:t xml:space="preserve"> to </w:t>
      </w:r>
      <w:r w:rsidR="00F92F0D">
        <w:rPr>
          <w:rFonts w:ascii="Times New Roman" w:hAnsi="Times New Roman" w:cs="Times New Roman"/>
          <w:iCs/>
          <w:sz w:val="24"/>
          <w:szCs w:val="24"/>
        </w:rPr>
        <w:t>0.92</w:t>
      </w:r>
      <w:r w:rsidR="00A04D6F" w:rsidRPr="00E36078">
        <w:rPr>
          <w:rFonts w:ascii="Times New Roman" w:hAnsi="Times New Roman" w:cs="Times New Roman"/>
          <w:iCs/>
          <w:sz w:val="24"/>
          <w:szCs w:val="24"/>
        </w:rPr>
        <w:t>) and</w:t>
      </w:r>
      <w:r w:rsidR="00804AC1" w:rsidRPr="00E36078">
        <w:rPr>
          <w:rFonts w:ascii="Times New Roman" w:hAnsi="Times New Roman" w:cs="Times New Roman"/>
          <w:iCs/>
          <w:sz w:val="24"/>
          <w:szCs w:val="24"/>
        </w:rPr>
        <w:t xml:space="preserve"> </w:t>
      </w:r>
      <w:r w:rsidR="00A04D6F" w:rsidRPr="00E36078">
        <w:rPr>
          <w:rFonts w:ascii="Times New Roman" w:hAnsi="Times New Roman" w:cs="Times New Roman"/>
          <w:iCs/>
          <w:sz w:val="24"/>
          <w:szCs w:val="24"/>
        </w:rPr>
        <w:t>medium</w:t>
      </w:r>
      <w:r w:rsidR="00C85BF2" w:rsidRPr="00E36078">
        <w:rPr>
          <w:rFonts w:ascii="Times New Roman" w:hAnsi="Times New Roman" w:cs="Times New Roman"/>
          <w:iCs/>
          <w:sz w:val="24"/>
          <w:szCs w:val="24"/>
        </w:rPr>
        <w:t xml:space="preserve"> </w:t>
      </w:r>
      <w:r w:rsidR="00390B22">
        <w:rPr>
          <w:rFonts w:ascii="Times New Roman" w:hAnsi="Times New Roman" w:cs="Times New Roman"/>
          <w:iCs/>
          <w:sz w:val="24"/>
          <w:szCs w:val="24"/>
        </w:rPr>
        <w:t>complexity</w:t>
      </w:r>
      <w:r w:rsidR="00A04D6F" w:rsidRPr="00E36078">
        <w:rPr>
          <w:rFonts w:ascii="Times New Roman" w:hAnsi="Times New Roman" w:cs="Times New Roman"/>
          <w:iCs/>
          <w:sz w:val="24"/>
          <w:szCs w:val="24"/>
        </w:rPr>
        <w:t xml:space="preserve"> (OR= </w:t>
      </w:r>
      <w:r w:rsidR="00F92F0D">
        <w:rPr>
          <w:rFonts w:ascii="Times New Roman" w:hAnsi="Times New Roman" w:cs="Times New Roman"/>
          <w:iCs/>
          <w:sz w:val="24"/>
          <w:szCs w:val="24"/>
        </w:rPr>
        <w:t>0.8</w:t>
      </w:r>
      <w:r w:rsidR="00BF1382">
        <w:rPr>
          <w:rFonts w:ascii="Times New Roman" w:hAnsi="Times New Roman" w:cs="Times New Roman"/>
          <w:iCs/>
          <w:sz w:val="24"/>
          <w:szCs w:val="24"/>
        </w:rPr>
        <w:t>1</w:t>
      </w:r>
      <w:r w:rsidR="00A04D6F" w:rsidRPr="00E36078">
        <w:rPr>
          <w:rFonts w:ascii="Times New Roman" w:hAnsi="Times New Roman" w:cs="Times New Roman"/>
          <w:iCs/>
          <w:sz w:val="24"/>
          <w:szCs w:val="24"/>
        </w:rPr>
        <w:t xml:space="preserve">, 95% CI </w:t>
      </w:r>
      <w:r w:rsidR="00F92F0D">
        <w:rPr>
          <w:rFonts w:ascii="Times New Roman" w:hAnsi="Times New Roman" w:cs="Times New Roman"/>
          <w:iCs/>
          <w:sz w:val="24"/>
          <w:szCs w:val="24"/>
        </w:rPr>
        <w:t>0.68</w:t>
      </w:r>
      <w:r w:rsidR="00A04D6F" w:rsidRPr="00E36078">
        <w:rPr>
          <w:rFonts w:ascii="Times New Roman" w:hAnsi="Times New Roman" w:cs="Times New Roman"/>
          <w:iCs/>
          <w:sz w:val="24"/>
          <w:szCs w:val="24"/>
        </w:rPr>
        <w:t xml:space="preserve"> to </w:t>
      </w:r>
      <w:r w:rsidR="00F92F0D">
        <w:rPr>
          <w:rFonts w:ascii="Times New Roman" w:hAnsi="Times New Roman" w:cs="Times New Roman"/>
          <w:iCs/>
          <w:sz w:val="24"/>
          <w:szCs w:val="24"/>
        </w:rPr>
        <w:t>0.9</w:t>
      </w:r>
      <w:r w:rsidR="00BF1382">
        <w:rPr>
          <w:rFonts w:ascii="Times New Roman" w:hAnsi="Times New Roman" w:cs="Times New Roman"/>
          <w:iCs/>
          <w:sz w:val="24"/>
          <w:szCs w:val="24"/>
        </w:rPr>
        <w:t>7</w:t>
      </w:r>
      <w:r w:rsidR="00A04D6F" w:rsidRPr="00E36078">
        <w:rPr>
          <w:rFonts w:ascii="Times New Roman" w:hAnsi="Times New Roman" w:cs="Times New Roman"/>
          <w:iCs/>
          <w:sz w:val="24"/>
          <w:szCs w:val="24"/>
        </w:rPr>
        <w:t>)</w:t>
      </w:r>
      <w:r w:rsidR="00804AC1" w:rsidRPr="00E36078">
        <w:rPr>
          <w:rFonts w:ascii="Times New Roman" w:hAnsi="Times New Roman" w:cs="Times New Roman"/>
          <w:iCs/>
          <w:sz w:val="24"/>
          <w:szCs w:val="24"/>
        </w:rPr>
        <w:t xml:space="preserve"> </w:t>
      </w:r>
      <w:r w:rsidR="00B607DA">
        <w:rPr>
          <w:rFonts w:ascii="Times New Roman" w:hAnsi="Times New Roman" w:cs="Times New Roman"/>
          <w:iCs/>
          <w:sz w:val="24"/>
          <w:szCs w:val="24"/>
        </w:rPr>
        <w:t>interventions</w:t>
      </w:r>
      <w:r w:rsidR="00804AC1" w:rsidRPr="00E36078">
        <w:rPr>
          <w:rFonts w:ascii="Times New Roman" w:hAnsi="Times New Roman" w:cs="Times New Roman"/>
          <w:iCs/>
          <w:sz w:val="24"/>
          <w:szCs w:val="24"/>
        </w:rPr>
        <w:t xml:space="preserve"> were associated with</w:t>
      </w:r>
      <w:r w:rsidR="00F92F0D">
        <w:rPr>
          <w:rFonts w:ascii="Times New Roman" w:hAnsi="Times New Roman" w:cs="Times New Roman"/>
          <w:iCs/>
          <w:sz w:val="24"/>
          <w:szCs w:val="24"/>
        </w:rPr>
        <w:t xml:space="preserve"> a 22% and 1</w:t>
      </w:r>
      <w:r w:rsidR="00BF1382">
        <w:rPr>
          <w:rFonts w:ascii="Times New Roman" w:hAnsi="Times New Roman" w:cs="Times New Roman"/>
          <w:iCs/>
          <w:sz w:val="24"/>
          <w:szCs w:val="24"/>
        </w:rPr>
        <w:t>9</w:t>
      </w:r>
      <w:r w:rsidR="00F92F0D">
        <w:rPr>
          <w:rFonts w:ascii="Times New Roman" w:hAnsi="Times New Roman" w:cs="Times New Roman"/>
          <w:iCs/>
          <w:sz w:val="24"/>
          <w:szCs w:val="24"/>
        </w:rPr>
        <w:t xml:space="preserve">% </w:t>
      </w:r>
      <w:r w:rsidR="008369F8">
        <w:rPr>
          <w:rFonts w:ascii="Times New Roman" w:hAnsi="Times New Roman" w:cs="Times New Roman"/>
          <w:iCs/>
          <w:sz w:val="24"/>
          <w:szCs w:val="24"/>
        </w:rPr>
        <w:t>decrease</w:t>
      </w:r>
      <w:r w:rsidR="00F92F0D">
        <w:rPr>
          <w:rFonts w:ascii="Times New Roman" w:hAnsi="Times New Roman" w:cs="Times New Roman"/>
          <w:iCs/>
          <w:sz w:val="24"/>
          <w:szCs w:val="24"/>
        </w:rPr>
        <w:t xml:space="preserve"> in</w:t>
      </w:r>
      <w:r w:rsidR="008369F8">
        <w:rPr>
          <w:rFonts w:ascii="Times New Roman" w:hAnsi="Times New Roman" w:cs="Times New Roman"/>
          <w:iCs/>
          <w:sz w:val="24"/>
          <w:szCs w:val="24"/>
        </w:rPr>
        <w:t xml:space="preserve"> the odds of</w:t>
      </w:r>
      <w:r w:rsidR="00804AC1" w:rsidRPr="00E36078">
        <w:rPr>
          <w:rFonts w:ascii="Times New Roman" w:hAnsi="Times New Roman" w:cs="Times New Roman"/>
          <w:iCs/>
          <w:sz w:val="24"/>
          <w:szCs w:val="24"/>
        </w:rPr>
        <w:t xml:space="preserve"> </w:t>
      </w:r>
      <w:r w:rsidR="00A04D6F" w:rsidRPr="00E36078">
        <w:rPr>
          <w:rFonts w:ascii="Times New Roman" w:hAnsi="Times New Roman" w:cs="Times New Roman"/>
          <w:iCs/>
          <w:sz w:val="24"/>
          <w:szCs w:val="24"/>
        </w:rPr>
        <w:t>readmission at 30 days</w:t>
      </w:r>
      <w:r w:rsidR="001A2EF9">
        <w:rPr>
          <w:rFonts w:ascii="Times New Roman" w:hAnsi="Times New Roman" w:cs="Times New Roman"/>
          <w:iCs/>
          <w:sz w:val="24"/>
          <w:szCs w:val="24"/>
        </w:rPr>
        <w:t xml:space="preserve"> respectively</w:t>
      </w:r>
      <w:r w:rsidR="00DA7D35">
        <w:rPr>
          <w:rFonts w:ascii="Times New Roman" w:hAnsi="Times New Roman" w:cs="Times New Roman"/>
          <w:iCs/>
          <w:sz w:val="24"/>
          <w:szCs w:val="24"/>
        </w:rPr>
        <w:t xml:space="preserve"> (figure 3)</w:t>
      </w:r>
      <w:r w:rsidR="002316B1">
        <w:rPr>
          <w:rFonts w:ascii="Times New Roman" w:hAnsi="Times New Roman" w:cs="Times New Roman"/>
          <w:iCs/>
          <w:sz w:val="24"/>
          <w:szCs w:val="24"/>
        </w:rPr>
        <w:t>,</w:t>
      </w:r>
      <w:r w:rsidR="00804AC1" w:rsidRPr="00E36078">
        <w:rPr>
          <w:rFonts w:ascii="Times New Roman" w:hAnsi="Times New Roman" w:cs="Times New Roman"/>
          <w:iCs/>
          <w:sz w:val="24"/>
          <w:szCs w:val="24"/>
        </w:rPr>
        <w:t xml:space="preserve"> compared to </w:t>
      </w:r>
      <w:r w:rsidR="00B607DA">
        <w:rPr>
          <w:rFonts w:ascii="Times New Roman" w:hAnsi="Times New Roman" w:cs="Times New Roman"/>
          <w:iCs/>
          <w:sz w:val="24"/>
          <w:szCs w:val="24"/>
        </w:rPr>
        <w:t>usual care</w:t>
      </w:r>
      <w:r w:rsidR="00804AC1" w:rsidRPr="00E36078">
        <w:rPr>
          <w:rFonts w:ascii="Times New Roman" w:hAnsi="Times New Roman" w:cs="Times New Roman"/>
          <w:iCs/>
          <w:sz w:val="24"/>
          <w:szCs w:val="24"/>
        </w:rPr>
        <w:t xml:space="preserve"> (</w:t>
      </w:r>
      <w:r w:rsidR="006A5388">
        <w:rPr>
          <w:rFonts w:ascii="Times New Roman" w:hAnsi="Times New Roman" w:cs="Times New Roman"/>
          <w:iCs/>
          <w:sz w:val="24"/>
          <w:szCs w:val="24"/>
        </w:rPr>
        <w:t>Appendix</w:t>
      </w:r>
      <w:r w:rsidR="00804AC1" w:rsidRPr="00E36078">
        <w:rPr>
          <w:rFonts w:ascii="Times New Roman" w:hAnsi="Times New Roman" w:cs="Times New Roman"/>
          <w:iCs/>
          <w:sz w:val="24"/>
          <w:szCs w:val="24"/>
        </w:rPr>
        <w:t xml:space="preserve"> </w:t>
      </w:r>
      <w:r w:rsidR="006A5388">
        <w:rPr>
          <w:rFonts w:ascii="Times New Roman" w:hAnsi="Times New Roman" w:cs="Times New Roman"/>
          <w:iCs/>
          <w:sz w:val="24"/>
          <w:szCs w:val="24"/>
        </w:rPr>
        <w:t>6</w:t>
      </w:r>
      <w:r w:rsidR="00804AC1" w:rsidRPr="00E36078">
        <w:rPr>
          <w:rFonts w:ascii="Times New Roman" w:hAnsi="Times New Roman" w:cs="Times New Roman"/>
          <w:iCs/>
          <w:sz w:val="24"/>
          <w:szCs w:val="24"/>
        </w:rPr>
        <w:t>).</w:t>
      </w:r>
      <w:r w:rsidR="006922BB">
        <w:rPr>
          <w:rFonts w:ascii="Times New Roman" w:hAnsi="Times New Roman" w:cs="Times New Roman"/>
          <w:iCs/>
          <w:sz w:val="24"/>
          <w:szCs w:val="24"/>
        </w:rPr>
        <w:t xml:space="preserve"> High </w:t>
      </w:r>
      <w:r w:rsidR="006922BB" w:rsidRPr="006922BB">
        <w:rPr>
          <w:rFonts w:ascii="Times New Roman" w:hAnsi="Times New Roman" w:cs="Times New Roman"/>
          <w:iCs/>
          <w:sz w:val="24"/>
          <w:szCs w:val="24"/>
        </w:rPr>
        <w:t xml:space="preserve">intensity interventions </w:t>
      </w:r>
      <w:r w:rsidR="006922BB">
        <w:rPr>
          <w:rFonts w:ascii="Times New Roman" w:hAnsi="Times New Roman" w:cs="Times New Roman"/>
          <w:iCs/>
          <w:sz w:val="24"/>
          <w:szCs w:val="24"/>
        </w:rPr>
        <w:t>(OR=0.96, 95% CI 0.80 to 1.15)</w:t>
      </w:r>
      <w:r w:rsidR="006922BB" w:rsidRPr="006922BB">
        <w:rPr>
          <w:rFonts w:ascii="Times New Roman" w:hAnsi="Times New Roman" w:cs="Times New Roman"/>
          <w:iCs/>
          <w:sz w:val="24"/>
          <w:szCs w:val="24"/>
        </w:rPr>
        <w:t xml:space="preserve"> were associat</w:t>
      </w:r>
      <w:r w:rsidR="006922BB">
        <w:rPr>
          <w:rFonts w:ascii="Times New Roman" w:hAnsi="Times New Roman" w:cs="Times New Roman"/>
          <w:iCs/>
          <w:sz w:val="24"/>
          <w:szCs w:val="24"/>
        </w:rPr>
        <w:t>ed with 4</w:t>
      </w:r>
      <w:r w:rsidR="006922BB" w:rsidRPr="006922BB">
        <w:rPr>
          <w:rFonts w:ascii="Times New Roman" w:hAnsi="Times New Roman" w:cs="Times New Roman"/>
          <w:iCs/>
          <w:sz w:val="24"/>
          <w:szCs w:val="24"/>
        </w:rPr>
        <w:t xml:space="preserve">% non-significant reductions in readmissions. </w:t>
      </w:r>
      <w:r w:rsidR="00804AC1" w:rsidRPr="00E36078">
        <w:rPr>
          <w:rFonts w:ascii="Times New Roman" w:hAnsi="Times New Roman" w:cs="Times New Roman"/>
          <w:iCs/>
          <w:sz w:val="24"/>
          <w:szCs w:val="24"/>
        </w:rPr>
        <w:t>The P-score</w:t>
      </w:r>
      <w:r w:rsidR="001F67D6">
        <w:rPr>
          <w:rFonts w:ascii="Times New Roman" w:hAnsi="Times New Roman" w:cs="Times New Roman"/>
          <w:iCs/>
          <w:sz w:val="24"/>
          <w:szCs w:val="24"/>
        </w:rPr>
        <w:t xml:space="preserve"> also</w:t>
      </w:r>
      <w:r w:rsidR="00804AC1" w:rsidRPr="00E36078">
        <w:rPr>
          <w:rFonts w:ascii="Times New Roman" w:hAnsi="Times New Roman" w:cs="Times New Roman"/>
          <w:iCs/>
          <w:sz w:val="24"/>
          <w:szCs w:val="24"/>
        </w:rPr>
        <w:t xml:space="preserve"> </w:t>
      </w:r>
      <w:r w:rsidR="00A04D6F" w:rsidRPr="00E36078">
        <w:rPr>
          <w:rFonts w:ascii="Times New Roman" w:hAnsi="Times New Roman" w:cs="Times New Roman"/>
          <w:iCs/>
          <w:sz w:val="24"/>
          <w:szCs w:val="24"/>
        </w:rPr>
        <w:t>show</w:t>
      </w:r>
      <w:r w:rsidR="008F56F6" w:rsidRPr="00E36078">
        <w:rPr>
          <w:rFonts w:ascii="Times New Roman" w:hAnsi="Times New Roman" w:cs="Times New Roman"/>
          <w:iCs/>
          <w:sz w:val="24"/>
          <w:szCs w:val="24"/>
        </w:rPr>
        <w:t>ed</w:t>
      </w:r>
      <w:r w:rsidR="00804AC1" w:rsidRPr="00E36078">
        <w:rPr>
          <w:rFonts w:ascii="Times New Roman" w:hAnsi="Times New Roman" w:cs="Times New Roman"/>
          <w:iCs/>
          <w:sz w:val="24"/>
          <w:szCs w:val="24"/>
        </w:rPr>
        <w:t xml:space="preserve"> that </w:t>
      </w:r>
      <w:r w:rsidR="00A04D6F" w:rsidRPr="00E36078">
        <w:rPr>
          <w:rFonts w:ascii="Times New Roman" w:hAnsi="Times New Roman" w:cs="Times New Roman"/>
          <w:iCs/>
          <w:sz w:val="24"/>
          <w:szCs w:val="24"/>
        </w:rPr>
        <w:t>low</w:t>
      </w:r>
      <w:r w:rsidR="00DB46D3" w:rsidRPr="00E36078">
        <w:rPr>
          <w:rFonts w:ascii="Times New Roman" w:hAnsi="Times New Roman" w:cs="Times New Roman"/>
          <w:iCs/>
          <w:sz w:val="24"/>
          <w:szCs w:val="24"/>
        </w:rPr>
        <w:t xml:space="preserve"> </w:t>
      </w:r>
      <w:r w:rsidR="00390B22">
        <w:rPr>
          <w:rFonts w:ascii="Times New Roman" w:hAnsi="Times New Roman" w:cs="Times New Roman"/>
          <w:iCs/>
          <w:sz w:val="24"/>
          <w:szCs w:val="24"/>
        </w:rPr>
        <w:t>complexity</w:t>
      </w:r>
      <w:r w:rsidR="00804AC1" w:rsidRPr="00E36078">
        <w:rPr>
          <w:rFonts w:ascii="Times New Roman" w:hAnsi="Times New Roman" w:cs="Times New Roman"/>
          <w:iCs/>
          <w:sz w:val="24"/>
          <w:szCs w:val="24"/>
        </w:rPr>
        <w:t xml:space="preserve"> </w:t>
      </w:r>
      <w:r w:rsidR="00B607DA">
        <w:rPr>
          <w:rFonts w:ascii="Times New Roman" w:hAnsi="Times New Roman" w:cs="Times New Roman"/>
          <w:iCs/>
          <w:sz w:val="24"/>
          <w:szCs w:val="24"/>
        </w:rPr>
        <w:t>interventions</w:t>
      </w:r>
      <w:r w:rsidR="00804AC1" w:rsidRPr="00E36078">
        <w:rPr>
          <w:rFonts w:ascii="Times New Roman" w:hAnsi="Times New Roman" w:cs="Times New Roman"/>
          <w:iCs/>
          <w:sz w:val="24"/>
          <w:szCs w:val="24"/>
        </w:rPr>
        <w:t xml:space="preserve"> (P-Score, </w:t>
      </w:r>
      <w:r w:rsidR="00BF1382">
        <w:rPr>
          <w:rFonts w:ascii="Times New Roman" w:hAnsi="Times New Roman" w:cs="Times New Roman"/>
          <w:iCs/>
          <w:sz w:val="24"/>
          <w:szCs w:val="24"/>
        </w:rPr>
        <w:t>89</w:t>
      </w:r>
      <w:r w:rsidR="00804AC1" w:rsidRPr="00E36078">
        <w:rPr>
          <w:rFonts w:ascii="Times New Roman" w:hAnsi="Times New Roman" w:cs="Times New Roman"/>
          <w:iCs/>
          <w:sz w:val="24"/>
          <w:szCs w:val="24"/>
        </w:rPr>
        <w:t xml:space="preserve">%) were </w:t>
      </w:r>
      <w:r w:rsidR="00A04D6F" w:rsidRPr="00E36078">
        <w:rPr>
          <w:rFonts w:ascii="Times New Roman" w:hAnsi="Times New Roman" w:cs="Times New Roman"/>
          <w:iCs/>
          <w:sz w:val="24"/>
          <w:szCs w:val="24"/>
        </w:rPr>
        <w:t>the most</w:t>
      </w:r>
      <w:r w:rsidR="00804AC1" w:rsidRPr="00E36078">
        <w:rPr>
          <w:rFonts w:ascii="Times New Roman" w:hAnsi="Times New Roman" w:cs="Times New Roman"/>
          <w:iCs/>
          <w:sz w:val="24"/>
          <w:szCs w:val="24"/>
        </w:rPr>
        <w:t xml:space="preserve"> effective</w:t>
      </w:r>
      <w:r w:rsidR="008F56F6" w:rsidRPr="00E36078">
        <w:rPr>
          <w:rFonts w:ascii="Times New Roman" w:hAnsi="Times New Roman" w:cs="Times New Roman"/>
          <w:iCs/>
          <w:sz w:val="24"/>
          <w:szCs w:val="24"/>
        </w:rPr>
        <w:t xml:space="preserve"> in reducing </w:t>
      </w:r>
      <w:r w:rsidR="00502344" w:rsidRPr="00E36078">
        <w:rPr>
          <w:rFonts w:ascii="Times New Roman" w:hAnsi="Times New Roman" w:cs="Times New Roman"/>
          <w:iCs/>
          <w:sz w:val="24"/>
          <w:szCs w:val="24"/>
        </w:rPr>
        <w:t xml:space="preserve">the </w:t>
      </w:r>
      <w:r w:rsidR="008F56F6" w:rsidRPr="00E36078">
        <w:rPr>
          <w:rFonts w:ascii="Times New Roman" w:hAnsi="Times New Roman" w:cs="Times New Roman"/>
          <w:iCs/>
          <w:sz w:val="24"/>
          <w:szCs w:val="24"/>
        </w:rPr>
        <w:t>30-day readmission odds</w:t>
      </w:r>
      <w:r w:rsidR="00804AC1" w:rsidRPr="00E36078">
        <w:rPr>
          <w:rFonts w:ascii="Times New Roman" w:hAnsi="Times New Roman" w:cs="Times New Roman"/>
          <w:iCs/>
          <w:sz w:val="24"/>
          <w:szCs w:val="24"/>
        </w:rPr>
        <w:t xml:space="preserve">. Global heterogeneity of the network was seen to be </w:t>
      </w:r>
      <w:r w:rsidR="007D0A39" w:rsidRPr="00E36078">
        <w:rPr>
          <w:rFonts w:ascii="Times New Roman" w:hAnsi="Times New Roman" w:cs="Times New Roman"/>
          <w:iCs/>
          <w:sz w:val="24"/>
          <w:szCs w:val="24"/>
        </w:rPr>
        <w:t>moderate</w:t>
      </w:r>
      <w:r w:rsidR="00804AC1" w:rsidRPr="00E36078">
        <w:rPr>
          <w:rFonts w:ascii="Times New Roman" w:hAnsi="Times New Roman" w:cs="Times New Roman"/>
          <w:iCs/>
          <w:sz w:val="24"/>
          <w:szCs w:val="24"/>
        </w:rPr>
        <w:t xml:space="preserve">, </w:t>
      </w:r>
      <w:r w:rsidR="007D1E98" w:rsidRPr="00E36078">
        <w:rPr>
          <w:rFonts w:ascii="Times New Roman" w:hAnsi="Times New Roman" w:cs="Times New Roman"/>
          <w:i/>
          <w:sz w:val="24"/>
          <w:szCs w:val="24"/>
        </w:rPr>
        <w:t>I</w:t>
      </w:r>
      <w:r w:rsidR="007D1E98" w:rsidRPr="00E36078">
        <w:rPr>
          <w:rFonts w:ascii="Times New Roman" w:hAnsi="Times New Roman" w:cs="Times New Roman"/>
          <w:i/>
          <w:sz w:val="24"/>
          <w:szCs w:val="24"/>
          <w:vertAlign w:val="superscript"/>
        </w:rPr>
        <w:t>2</w:t>
      </w:r>
      <w:r w:rsidR="007D1E98" w:rsidRPr="00E36078">
        <w:rPr>
          <w:rFonts w:ascii="Times New Roman" w:hAnsi="Times New Roman" w:cs="Times New Roman"/>
          <w:iCs/>
          <w:sz w:val="24"/>
          <w:szCs w:val="24"/>
        </w:rPr>
        <w:t>=6</w:t>
      </w:r>
      <w:r w:rsidR="00BF1382">
        <w:rPr>
          <w:rFonts w:ascii="Times New Roman" w:hAnsi="Times New Roman" w:cs="Times New Roman"/>
          <w:iCs/>
          <w:sz w:val="24"/>
          <w:szCs w:val="24"/>
        </w:rPr>
        <w:t>4</w:t>
      </w:r>
      <w:r w:rsidR="007D1E98" w:rsidRPr="00E36078">
        <w:rPr>
          <w:rFonts w:ascii="Times New Roman" w:hAnsi="Times New Roman" w:cs="Times New Roman"/>
          <w:iCs/>
          <w:sz w:val="24"/>
          <w:szCs w:val="24"/>
        </w:rPr>
        <w:t xml:space="preserve"> (5</w:t>
      </w:r>
      <w:r w:rsidR="00BF1382">
        <w:rPr>
          <w:rFonts w:ascii="Times New Roman" w:hAnsi="Times New Roman" w:cs="Times New Roman"/>
          <w:iCs/>
          <w:sz w:val="24"/>
          <w:szCs w:val="24"/>
        </w:rPr>
        <w:t>4</w:t>
      </w:r>
      <w:r w:rsidR="007D1E98" w:rsidRPr="00E36078">
        <w:rPr>
          <w:rFonts w:ascii="Times New Roman" w:hAnsi="Times New Roman" w:cs="Times New Roman"/>
          <w:iCs/>
          <w:sz w:val="24"/>
          <w:szCs w:val="24"/>
        </w:rPr>
        <w:t xml:space="preserve"> to 72) </w:t>
      </w:r>
      <w:r w:rsidR="00804AC1" w:rsidRPr="00E36078">
        <w:rPr>
          <w:rFonts w:ascii="Times New Roman" w:hAnsi="Times New Roman" w:cs="Times New Roman"/>
          <w:iCs/>
          <w:sz w:val="24"/>
          <w:szCs w:val="24"/>
        </w:rPr>
        <w:t xml:space="preserve">%. </w:t>
      </w:r>
      <w:r w:rsidR="00A847C6" w:rsidRPr="00E36078">
        <w:rPr>
          <w:rFonts w:ascii="Times New Roman" w:hAnsi="Times New Roman" w:cs="Times New Roman"/>
          <w:iCs/>
          <w:sz w:val="24"/>
          <w:szCs w:val="24"/>
        </w:rPr>
        <w:t xml:space="preserve">There was evidence of </w:t>
      </w:r>
      <w:r w:rsidR="00804AC1" w:rsidRPr="00E36078">
        <w:rPr>
          <w:rFonts w:ascii="Times New Roman" w:hAnsi="Times New Roman" w:cs="Times New Roman"/>
          <w:iCs/>
          <w:sz w:val="24"/>
          <w:szCs w:val="24"/>
        </w:rPr>
        <w:t xml:space="preserve">inconsistency </w:t>
      </w:r>
      <w:r w:rsidR="00A603E4" w:rsidRPr="00E36078">
        <w:rPr>
          <w:rFonts w:ascii="Times New Roman" w:hAnsi="Times New Roman" w:cs="Times New Roman"/>
          <w:iCs/>
          <w:sz w:val="24"/>
          <w:szCs w:val="24"/>
        </w:rPr>
        <w:t>through node-splitting analysis</w:t>
      </w:r>
      <w:r w:rsidR="00335DB0">
        <w:rPr>
          <w:rFonts w:ascii="Times New Roman" w:hAnsi="Times New Roman" w:cs="Times New Roman"/>
          <w:iCs/>
          <w:sz w:val="24"/>
          <w:szCs w:val="24"/>
        </w:rPr>
        <w:t xml:space="preserve"> </w:t>
      </w:r>
      <w:r w:rsidR="00557542">
        <w:rPr>
          <w:rFonts w:ascii="Times New Roman" w:hAnsi="Times New Roman" w:cs="Times New Roman"/>
          <w:iCs/>
          <w:sz w:val="24"/>
          <w:szCs w:val="24"/>
        </w:rPr>
        <w:t>in the</w:t>
      </w:r>
      <w:r w:rsidR="00335DB0">
        <w:rPr>
          <w:rFonts w:ascii="Times New Roman" w:hAnsi="Times New Roman" w:cs="Times New Roman"/>
          <w:iCs/>
          <w:sz w:val="24"/>
          <w:szCs w:val="24"/>
        </w:rPr>
        <w:t xml:space="preserve"> comparison</w:t>
      </w:r>
      <w:r w:rsidR="00557542">
        <w:rPr>
          <w:rFonts w:ascii="Times New Roman" w:hAnsi="Times New Roman" w:cs="Times New Roman"/>
          <w:iCs/>
          <w:sz w:val="24"/>
          <w:szCs w:val="24"/>
        </w:rPr>
        <w:t xml:space="preserve"> of</w:t>
      </w:r>
      <w:r w:rsidR="00335DB0">
        <w:rPr>
          <w:rFonts w:ascii="Times New Roman" w:hAnsi="Times New Roman" w:cs="Times New Roman"/>
          <w:iCs/>
          <w:sz w:val="24"/>
          <w:szCs w:val="24"/>
        </w:rPr>
        <w:t xml:space="preserve"> high </w:t>
      </w:r>
      <w:r w:rsidR="00390B22">
        <w:rPr>
          <w:rFonts w:ascii="Times New Roman" w:hAnsi="Times New Roman" w:cs="Times New Roman"/>
          <w:iCs/>
          <w:sz w:val="24"/>
          <w:szCs w:val="24"/>
        </w:rPr>
        <w:t>complexity</w:t>
      </w:r>
      <w:r w:rsidR="00557542">
        <w:rPr>
          <w:rFonts w:ascii="Times New Roman" w:hAnsi="Times New Roman" w:cs="Times New Roman"/>
          <w:iCs/>
          <w:sz w:val="24"/>
          <w:szCs w:val="24"/>
        </w:rPr>
        <w:t xml:space="preserve"> interventions</w:t>
      </w:r>
      <w:r w:rsidR="00335DB0">
        <w:rPr>
          <w:rFonts w:ascii="Times New Roman" w:hAnsi="Times New Roman" w:cs="Times New Roman"/>
          <w:iCs/>
          <w:sz w:val="24"/>
          <w:szCs w:val="24"/>
        </w:rPr>
        <w:t xml:space="preserve"> against minimal intervention</w:t>
      </w:r>
      <w:r w:rsidR="00557542">
        <w:rPr>
          <w:rFonts w:ascii="Times New Roman" w:hAnsi="Times New Roman" w:cs="Times New Roman"/>
          <w:iCs/>
          <w:sz w:val="24"/>
          <w:szCs w:val="24"/>
        </w:rPr>
        <w:t>s</w:t>
      </w:r>
      <w:r w:rsidR="00C82012">
        <w:rPr>
          <w:rFonts w:ascii="Times New Roman" w:hAnsi="Times New Roman" w:cs="Times New Roman"/>
          <w:iCs/>
          <w:sz w:val="24"/>
          <w:szCs w:val="24"/>
        </w:rPr>
        <w:t xml:space="preserve"> </w:t>
      </w:r>
      <w:r w:rsidR="00545C1E">
        <w:rPr>
          <w:rFonts w:ascii="Times New Roman" w:hAnsi="Times New Roman" w:cs="Times New Roman"/>
          <w:iCs/>
          <w:sz w:val="24"/>
          <w:szCs w:val="24"/>
        </w:rPr>
        <w:t xml:space="preserve">Ratio OR= 2.96, 95% </w:t>
      </w:r>
      <w:r w:rsidR="006922BB">
        <w:rPr>
          <w:rFonts w:ascii="Times New Roman" w:hAnsi="Times New Roman" w:cs="Times New Roman"/>
          <w:iCs/>
          <w:sz w:val="24"/>
          <w:szCs w:val="24"/>
        </w:rPr>
        <w:t xml:space="preserve">CI </w:t>
      </w:r>
      <w:r w:rsidR="00545C1E">
        <w:rPr>
          <w:rFonts w:ascii="Times New Roman" w:hAnsi="Times New Roman" w:cs="Times New Roman"/>
          <w:iCs/>
          <w:sz w:val="24"/>
          <w:szCs w:val="24"/>
        </w:rPr>
        <w:t>1.20 to 7.29</w:t>
      </w:r>
      <w:r w:rsidR="00335DB0">
        <w:rPr>
          <w:rFonts w:ascii="Times New Roman" w:hAnsi="Times New Roman" w:cs="Times New Roman"/>
          <w:iCs/>
          <w:sz w:val="24"/>
          <w:szCs w:val="24"/>
        </w:rPr>
        <w:t xml:space="preserve">) and the comparison of minimal interventions against usual care </w:t>
      </w:r>
      <w:r w:rsidR="00545C1E">
        <w:rPr>
          <w:rFonts w:ascii="Times New Roman" w:hAnsi="Times New Roman" w:cs="Times New Roman"/>
          <w:iCs/>
          <w:sz w:val="24"/>
          <w:szCs w:val="24"/>
        </w:rPr>
        <w:t>Ratio OR=4.29, 95%CI=</w:t>
      </w:r>
      <w:r w:rsidR="006F1DE8">
        <w:rPr>
          <w:rFonts w:ascii="Times New Roman" w:hAnsi="Times New Roman" w:cs="Times New Roman"/>
          <w:iCs/>
          <w:sz w:val="24"/>
          <w:szCs w:val="24"/>
        </w:rPr>
        <w:t>1.80 to 10.18</w:t>
      </w:r>
      <w:r w:rsidR="00335DB0">
        <w:rPr>
          <w:rFonts w:ascii="Times New Roman" w:hAnsi="Times New Roman" w:cs="Times New Roman"/>
          <w:iCs/>
          <w:sz w:val="24"/>
          <w:szCs w:val="24"/>
        </w:rPr>
        <w:t>)</w:t>
      </w:r>
      <w:r w:rsidR="00804AC1" w:rsidRPr="00E36078">
        <w:rPr>
          <w:rFonts w:ascii="Times New Roman" w:hAnsi="Times New Roman" w:cs="Times New Roman"/>
          <w:iCs/>
          <w:sz w:val="24"/>
          <w:szCs w:val="24"/>
        </w:rPr>
        <w:t xml:space="preserve"> (</w:t>
      </w:r>
      <w:r w:rsidR="006A5388">
        <w:rPr>
          <w:rFonts w:ascii="Times New Roman" w:hAnsi="Times New Roman" w:cs="Times New Roman"/>
          <w:iCs/>
          <w:sz w:val="24"/>
          <w:szCs w:val="24"/>
        </w:rPr>
        <w:t>A</w:t>
      </w:r>
      <w:r w:rsidR="00804AC1" w:rsidRPr="00E36078">
        <w:rPr>
          <w:rFonts w:ascii="Times New Roman" w:hAnsi="Times New Roman" w:cs="Times New Roman"/>
          <w:iCs/>
          <w:sz w:val="24"/>
          <w:szCs w:val="24"/>
        </w:rPr>
        <w:t xml:space="preserve">ppendix </w:t>
      </w:r>
      <w:r w:rsidR="006A5388">
        <w:rPr>
          <w:rFonts w:ascii="Times New Roman" w:hAnsi="Times New Roman" w:cs="Times New Roman"/>
          <w:iCs/>
          <w:sz w:val="24"/>
          <w:szCs w:val="24"/>
        </w:rPr>
        <w:t>7</w:t>
      </w:r>
      <w:r w:rsidR="00804AC1" w:rsidRPr="00E36078">
        <w:rPr>
          <w:rFonts w:ascii="Times New Roman" w:hAnsi="Times New Roman" w:cs="Times New Roman"/>
          <w:iCs/>
          <w:sz w:val="24"/>
          <w:szCs w:val="24"/>
        </w:rPr>
        <w:t>). There</w:t>
      </w:r>
      <w:r w:rsidR="00CA2CEF" w:rsidRPr="00E36078">
        <w:rPr>
          <w:rFonts w:ascii="Times New Roman" w:hAnsi="Times New Roman" w:cs="Times New Roman"/>
          <w:iCs/>
          <w:sz w:val="24"/>
          <w:szCs w:val="24"/>
        </w:rPr>
        <w:t xml:space="preserve"> </w:t>
      </w:r>
      <w:r w:rsidR="00804AC1" w:rsidRPr="00E36078">
        <w:rPr>
          <w:rFonts w:ascii="Times New Roman" w:hAnsi="Times New Roman" w:cs="Times New Roman"/>
          <w:iCs/>
          <w:sz w:val="24"/>
          <w:szCs w:val="24"/>
        </w:rPr>
        <w:lastRenderedPageBreak/>
        <w:t xml:space="preserve">was evidence of publication bias (Egger’s </w:t>
      </w:r>
      <w:r w:rsidR="00804AC1" w:rsidRPr="00E36078">
        <w:rPr>
          <w:rFonts w:ascii="Times New Roman" w:hAnsi="Times New Roman" w:cs="Times New Roman"/>
          <w:i/>
          <w:sz w:val="24"/>
          <w:szCs w:val="24"/>
        </w:rPr>
        <w:t>p</w:t>
      </w:r>
      <w:r w:rsidR="00804AC1" w:rsidRPr="00E36078">
        <w:rPr>
          <w:rFonts w:ascii="Times New Roman" w:hAnsi="Times New Roman" w:cs="Times New Roman"/>
          <w:iCs/>
          <w:sz w:val="24"/>
          <w:szCs w:val="24"/>
        </w:rPr>
        <w:t xml:space="preserve"> value </w:t>
      </w:r>
      <w:r w:rsidR="00932A1A">
        <w:rPr>
          <w:rFonts w:ascii="Times New Roman" w:hAnsi="Times New Roman" w:cs="Times New Roman"/>
          <w:iCs/>
          <w:sz w:val="24"/>
          <w:szCs w:val="24"/>
        </w:rPr>
        <w:t>&lt;</w:t>
      </w:r>
      <w:r w:rsidR="00804AC1" w:rsidRPr="00E36078">
        <w:rPr>
          <w:rFonts w:ascii="Times New Roman" w:hAnsi="Times New Roman" w:cs="Times New Roman"/>
          <w:iCs/>
          <w:sz w:val="24"/>
          <w:szCs w:val="24"/>
        </w:rPr>
        <w:t xml:space="preserve"> 0.000</w:t>
      </w:r>
      <w:r w:rsidR="00CA2CEF" w:rsidRPr="00E36078">
        <w:rPr>
          <w:rFonts w:ascii="Times New Roman" w:hAnsi="Times New Roman" w:cs="Times New Roman"/>
          <w:iCs/>
          <w:sz w:val="24"/>
          <w:szCs w:val="24"/>
        </w:rPr>
        <w:t>1</w:t>
      </w:r>
      <w:r w:rsidR="00804AC1" w:rsidRPr="00E36078">
        <w:rPr>
          <w:rFonts w:ascii="Times New Roman" w:hAnsi="Times New Roman" w:cs="Times New Roman"/>
          <w:iCs/>
          <w:sz w:val="24"/>
          <w:szCs w:val="24"/>
        </w:rPr>
        <w:t>) (</w:t>
      </w:r>
      <w:r w:rsidR="006A5388">
        <w:rPr>
          <w:rFonts w:ascii="Times New Roman" w:hAnsi="Times New Roman" w:cs="Times New Roman"/>
          <w:iCs/>
          <w:sz w:val="24"/>
          <w:szCs w:val="24"/>
        </w:rPr>
        <w:t>A</w:t>
      </w:r>
      <w:r w:rsidR="00804AC1" w:rsidRPr="00E36078">
        <w:rPr>
          <w:rFonts w:ascii="Times New Roman" w:hAnsi="Times New Roman" w:cs="Times New Roman"/>
          <w:iCs/>
          <w:sz w:val="24"/>
          <w:szCs w:val="24"/>
        </w:rPr>
        <w:t xml:space="preserve">ppendix </w:t>
      </w:r>
      <w:r w:rsidR="006A5388">
        <w:rPr>
          <w:rFonts w:ascii="Times New Roman" w:hAnsi="Times New Roman" w:cs="Times New Roman"/>
          <w:iCs/>
          <w:sz w:val="24"/>
          <w:szCs w:val="24"/>
        </w:rPr>
        <w:t>8</w:t>
      </w:r>
      <w:r w:rsidR="00804AC1" w:rsidRPr="00E36078">
        <w:rPr>
          <w:rFonts w:ascii="Times New Roman" w:hAnsi="Times New Roman" w:cs="Times New Roman"/>
          <w:iCs/>
          <w:sz w:val="24"/>
          <w:szCs w:val="24"/>
        </w:rPr>
        <w:t>)</w:t>
      </w:r>
      <w:r w:rsidR="00557542">
        <w:rPr>
          <w:rFonts w:ascii="Times New Roman" w:hAnsi="Times New Roman" w:cs="Times New Roman"/>
          <w:iCs/>
          <w:sz w:val="24"/>
          <w:szCs w:val="24"/>
        </w:rPr>
        <w:t xml:space="preserve"> and</w:t>
      </w:r>
      <w:r w:rsidR="000E3FD7">
        <w:rPr>
          <w:rFonts w:ascii="Times New Roman" w:hAnsi="Times New Roman" w:cs="Times New Roman"/>
          <w:iCs/>
          <w:sz w:val="24"/>
          <w:szCs w:val="24"/>
        </w:rPr>
        <w:t xml:space="preserve"> </w:t>
      </w:r>
      <w:r w:rsidR="00557542">
        <w:rPr>
          <w:rFonts w:ascii="Times New Roman" w:hAnsi="Times New Roman" w:cs="Times New Roman"/>
          <w:iCs/>
          <w:sz w:val="24"/>
          <w:szCs w:val="24"/>
        </w:rPr>
        <w:t>t</w:t>
      </w:r>
      <w:r w:rsidR="000E3FD7">
        <w:rPr>
          <w:rFonts w:ascii="Times New Roman" w:hAnsi="Times New Roman" w:cs="Times New Roman"/>
          <w:iCs/>
          <w:sz w:val="24"/>
          <w:szCs w:val="24"/>
        </w:rPr>
        <w:t>he league table of head-to-head comparison</w:t>
      </w:r>
      <w:r w:rsidR="00557542">
        <w:rPr>
          <w:rFonts w:ascii="Times New Roman" w:hAnsi="Times New Roman" w:cs="Times New Roman"/>
          <w:iCs/>
          <w:sz w:val="24"/>
          <w:szCs w:val="24"/>
        </w:rPr>
        <w:t>s</w:t>
      </w:r>
      <w:r w:rsidR="000E3FD7">
        <w:rPr>
          <w:rFonts w:ascii="Times New Roman" w:hAnsi="Times New Roman" w:cs="Times New Roman"/>
          <w:iCs/>
          <w:sz w:val="24"/>
          <w:szCs w:val="24"/>
        </w:rPr>
        <w:t xml:space="preserve"> also showed that low (OR=</w:t>
      </w:r>
      <w:r w:rsidR="008369F8">
        <w:rPr>
          <w:rFonts w:ascii="Times New Roman" w:hAnsi="Times New Roman" w:cs="Times New Roman"/>
          <w:iCs/>
          <w:sz w:val="24"/>
          <w:szCs w:val="24"/>
        </w:rPr>
        <w:t>0.</w:t>
      </w:r>
      <w:r w:rsidR="007B13B7">
        <w:rPr>
          <w:rFonts w:ascii="Times New Roman" w:hAnsi="Times New Roman" w:cs="Times New Roman"/>
          <w:iCs/>
          <w:sz w:val="24"/>
          <w:szCs w:val="24"/>
        </w:rPr>
        <w:t>50</w:t>
      </w:r>
      <w:r w:rsidR="000E3FD7">
        <w:rPr>
          <w:rFonts w:ascii="Times New Roman" w:hAnsi="Times New Roman" w:cs="Times New Roman"/>
          <w:iCs/>
          <w:sz w:val="24"/>
          <w:szCs w:val="24"/>
        </w:rPr>
        <w:t xml:space="preserve">, 95% CI </w:t>
      </w:r>
      <w:r w:rsidR="008369F8">
        <w:rPr>
          <w:rFonts w:ascii="Times New Roman" w:hAnsi="Times New Roman" w:cs="Times New Roman"/>
          <w:iCs/>
          <w:sz w:val="24"/>
          <w:szCs w:val="24"/>
        </w:rPr>
        <w:t>0.32</w:t>
      </w:r>
      <w:r w:rsidR="000E3FD7">
        <w:rPr>
          <w:rFonts w:ascii="Times New Roman" w:hAnsi="Times New Roman" w:cs="Times New Roman"/>
          <w:iCs/>
          <w:sz w:val="24"/>
          <w:szCs w:val="24"/>
        </w:rPr>
        <w:t xml:space="preserve"> to </w:t>
      </w:r>
      <w:r w:rsidR="008369F8">
        <w:rPr>
          <w:rFonts w:ascii="Times New Roman" w:hAnsi="Times New Roman" w:cs="Times New Roman"/>
          <w:iCs/>
          <w:sz w:val="24"/>
          <w:szCs w:val="24"/>
        </w:rPr>
        <w:t>0.7</w:t>
      </w:r>
      <w:r w:rsidR="007B13B7">
        <w:rPr>
          <w:rFonts w:ascii="Times New Roman" w:hAnsi="Times New Roman" w:cs="Times New Roman"/>
          <w:iCs/>
          <w:sz w:val="24"/>
          <w:szCs w:val="24"/>
        </w:rPr>
        <w:t>7</w:t>
      </w:r>
      <w:r w:rsidR="000E3FD7">
        <w:rPr>
          <w:rFonts w:ascii="Times New Roman" w:hAnsi="Times New Roman" w:cs="Times New Roman"/>
          <w:iCs/>
          <w:sz w:val="24"/>
          <w:szCs w:val="24"/>
        </w:rPr>
        <w:t>), medium (</w:t>
      </w:r>
      <w:r w:rsidR="00E822D4">
        <w:rPr>
          <w:rFonts w:ascii="Times New Roman" w:hAnsi="Times New Roman" w:cs="Times New Roman"/>
          <w:iCs/>
          <w:sz w:val="24"/>
          <w:szCs w:val="24"/>
        </w:rPr>
        <w:t>OR=</w:t>
      </w:r>
      <w:r w:rsidR="008369F8">
        <w:rPr>
          <w:rFonts w:ascii="Times New Roman" w:hAnsi="Times New Roman" w:cs="Times New Roman"/>
          <w:iCs/>
          <w:sz w:val="24"/>
          <w:szCs w:val="24"/>
        </w:rPr>
        <w:t>0.52</w:t>
      </w:r>
      <w:r w:rsidR="00E822D4">
        <w:rPr>
          <w:rFonts w:ascii="Times New Roman" w:hAnsi="Times New Roman" w:cs="Times New Roman"/>
          <w:iCs/>
          <w:sz w:val="24"/>
          <w:szCs w:val="24"/>
        </w:rPr>
        <w:t xml:space="preserve">, 95% CI </w:t>
      </w:r>
      <w:r w:rsidR="008369F8">
        <w:rPr>
          <w:rFonts w:ascii="Times New Roman" w:hAnsi="Times New Roman" w:cs="Times New Roman"/>
          <w:iCs/>
          <w:sz w:val="24"/>
          <w:szCs w:val="24"/>
        </w:rPr>
        <w:t>0.33</w:t>
      </w:r>
      <w:r w:rsidR="00E822D4">
        <w:rPr>
          <w:rFonts w:ascii="Times New Roman" w:hAnsi="Times New Roman" w:cs="Times New Roman"/>
          <w:iCs/>
          <w:sz w:val="24"/>
          <w:szCs w:val="24"/>
        </w:rPr>
        <w:t xml:space="preserve"> to </w:t>
      </w:r>
      <w:r w:rsidR="008369F8">
        <w:rPr>
          <w:rFonts w:ascii="Times New Roman" w:hAnsi="Times New Roman" w:cs="Times New Roman"/>
          <w:iCs/>
          <w:sz w:val="24"/>
          <w:szCs w:val="24"/>
        </w:rPr>
        <w:t>0.8</w:t>
      </w:r>
      <w:r w:rsidR="007B13B7">
        <w:rPr>
          <w:rFonts w:ascii="Times New Roman" w:hAnsi="Times New Roman" w:cs="Times New Roman"/>
          <w:iCs/>
          <w:sz w:val="24"/>
          <w:szCs w:val="24"/>
        </w:rPr>
        <w:t>1</w:t>
      </w:r>
      <w:r w:rsidR="000E3FD7">
        <w:rPr>
          <w:rFonts w:ascii="Times New Roman" w:hAnsi="Times New Roman" w:cs="Times New Roman"/>
          <w:iCs/>
          <w:sz w:val="24"/>
          <w:szCs w:val="24"/>
        </w:rPr>
        <w:t xml:space="preserve">), and high </w:t>
      </w:r>
      <w:r w:rsidR="00390B22">
        <w:rPr>
          <w:rFonts w:ascii="Times New Roman" w:hAnsi="Times New Roman" w:cs="Times New Roman"/>
          <w:iCs/>
          <w:sz w:val="24"/>
          <w:szCs w:val="24"/>
        </w:rPr>
        <w:t>complexity</w:t>
      </w:r>
      <w:r w:rsidR="000E3FD7">
        <w:rPr>
          <w:rFonts w:ascii="Times New Roman" w:hAnsi="Times New Roman" w:cs="Times New Roman"/>
          <w:iCs/>
          <w:sz w:val="24"/>
          <w:szCs w:val="24"/>
        </w:rPr>
        <w:t xml:space="preserve"> (</w:t>
      </w:r>
      <w:r w:rsidR="00E822D4">
        <w:rPr>
          <w:rFonts w:ascii="Times New Roman" w:hAnsi="Times New Roman" w:cs="Times New Roman"/>
          <w:iCs/>
          <w:sz w:val="24"/>
          <w:szCs w:val="24"/>
        </w:rPr>
        <w:t>OR=</w:t>
      </w:r>
      <w:r w:rsidR="008369F8">
        <w:rPr>
          <w:rFonts w:ascii="Times New Roman" w:hAnsi="Times New Roman" w:cs="Times New Roman"/>
          <w:iCs/>
          <w:sz w:val="24"/>
          <w:szCs w:val="24"/>
        </w:rPr>
        <w:t>0.61</w:t>
      </w:r>
      <w:r w:rsidR="00E822D4">
        <w:rPr>
          <w:rFonts w:ascii="Times New Roman" w:hAnsi="Times New Roman" w:cs="Times New Roman"/>
          <w:iCs/>
          <w:sz w:val="24"/>
          <w:szCs w:val="24"/>
        </w:rPr>
        <w:t xml:space="preserve">, 95% CI </w:t>
      </w:r>
      <w:r w:rsidR="008369F8">
        <w:rPr>
          <w:rFonts w:ascii="Times New Roman" w:hAnsi="Times New Roman" w:cs="Times New Roman"/>
          <w:iCs/>
          <w:sz w:val="24"/>
          <w:szCs w:val="24"/>
        </w:rPr>
        <w:t>0.4</w:t>
      </w:r>
      <w:r w:rsidR="007B13B7">
        <w:rPr>
          <w:rFonts w:ascii="Times New Roman" w:hAnsi="Times New Roman" w:cs="Times New Roman"/>
          <w:iCs/>
          <w:sz w:val="24"/>
          <w:szCs w:val="24"/>
        </w:rPr>
        <w:t>0</w:t>
      </w:r>
      <w:r w:rsidR="00E822D4">
        <w:rPr>
          <w:rFonts w:ascii="Times New Roman" w:hAnsi="Times New Roman" w:cs="Times New Roman"/>
          <w:iCs/>
          <w:sz w:val="24"/>
          <w:szCs w:val="24"/>
        </w:rPr>
        <w:t xml:space="preserve"> to </w:t>
      </w:r>
      <w:r w:rsidR="008369F8">
        <w:rPr>
          <w:rFonts w:ascii="Times New Roman" w:hAnsi="Times New Roman" w:cs="Times New Roman"/>
          <w:iCs/>
          <w:sz w:val="24"/>
          <w:szCs w:val="24"/>
        </w:rPr>
        <w:t>0.9</w:t>
      </w:r>
      <w:r w:rsidR="007B13B7">
        <w:rPr>
          <w:rFonts w:ascii="Times New Roman" w:hAnsi="Times New Roman" w:cs="Times New Roman"/>
          <w:iCs/>
          <w:sz w:val="24"/>
          <w:szCs w:val="24"/>
        </w:rPr>
        <w:t>2</w:t>
      </w:r>
      <w:r w:rsidR="000E3FD7">
        <w:rPr>
          <w:rFonts w:ascii="Times New Roman" w:hAnsi="Times New Roman" w:cs="Times New Roman"/>
          <w:iCs/>
          <w:sz w:val="24"/>
          <w:szCs w:val="24"/>
        </w:rPr>
        <w:t>) interventions were</w:t>
      </w:r>
      <w:r w:rsidR="00E822D4">
        <w:rPr>
          <w:rFonts w:ascii="Times New Roman" w:hAnsi="Times New Roman" w:cs="Times New Roman"/>
          <w:iCs/>
          <w:sz w:val="24"/>
          <w:szCs w:val="24"/>
        </w:rPr>
        <w:t xml:space="preserve"> significantly effective at reducing 30-day readmissions when compared to minimal intervention</w:t>
      </w:r>
      <w:r w:rsidR="00287E90">
        <w:rPr>
          <w:rFonts w:ascii="Times New Roman" w:hAnsi="Times New Roman" w:cs="Times New Roman"/>
          <w:iCs/>
          <w:sz w:val="24"/>
          <w:szCs w:val="24"/>
        </w:rPr>
        <w:t xml:space="preserve">s. </w:t>
      </w:r>
    </w:p>
    <w:p w14:paraId="5CBCD957" w14:textId="1789FBA5" w:rsidR="00162287" w:rsidRDefault="00162287" w:rsidP="003E4828">
      <w:pPr>
        <w:spacing w:line="480" w:lineRule="auto"/>
        <w:jc w:val="both"/>
        <w:rPr>
          <w:rFonts w:ascii="Times New Roman" w:hAnsi="Times New Roman" w:cs="Times New Roman"/>
          <w:iCs/>
          <w:sz w:val="24"/>
          <w:szCs w:val="24"/>
        </w:rPr>
      </w:pPr>
      <w:r w:rsidRPr="00BF65B0">
        <w:rPr>
          <w:rFonts w:ascii="Times New Roman" w:hAnsi="Times New Roman" w:cs="Times New Roman"/>
          <w:sz w:val="24"/>
          <w:szCs w:val="24"/>
        </w:rPr>
        <w:t>Meta-regressions (</w:t>
      </w:r>
      <w:r w:rsidR="006A5388" w:rsidRPr="00BF65B0">
        <w:rPr>
          <w:rFonts w:ascii="Times New Roman" w:hAnsi="Times New Roman" w:cs="Times New Roman"/>
          <w:sz w:val="24"/>
          <w:szCs w:val="24"/>
        </w:rPr>
        <w:t>A</w:t>
      </w:r>
      <w:r w:rsidRPr="00BF65B0">
        <w:rPr>
          <w:rFonts w:ascii="Times New Roman" w:hAnsi="Times New Roman" w:cs="Times New Roman"/>
          <w:sz w:val="24"/>
          <w:szCs w:val="24"/>
        </w:rPr>
        <w:t xml:space="preserve">ppendix </w:t>
      </w:r>
      <w:r w:rsidR="006A5388" w:rsidRPr="00BF65B0">
        <w:rPr>
          <w:rFonts w:ascii="Times New Roman" w:hAnsi="Times New Roman" w:cs="Times New Roman"/>
          <w:sz w:val="24"/>
          <w:szCs w:val="24"/>
        </w:rPr>
        <w:t>11</w:t>
      </w:r>
      <w:r w:rsidRPr="00BF65B0">
        <w:rPr>
          <w:rFonts w:ascii="Times New Roman" w:hAnsi="Times New Roman" w:cs="Times New Roman"/>
          <w:sz w:val="24"/>
          <w:szCs w:val="24"/>
        </w:rPr>
        <w:t>) showed that</w:t>
      </w:r>
      <w:r w:rsidRPr="00BF65B0">
        <w:rPr>
          <w:rFonts w:ascii="Times New Roman" w:hAnsi="Times New Roman" w:cs="Times New Roman"/>
          <w:iCs/>
          <w:sz w:val="24"/>
          <w:szCs w:val="24"/>
        </w:rPr>
        <w:t xml:space="preserve"> low </w:t>
      </w:r>
      <w:r w:rsidR="00390B22" w:rsidRPr="00BF65B0">
        <w:rPr>
          <w:rFonts w:ascii="Times New Roman" w:hAnsi="Times New Roman" w:cs="Times New Roman"/>
          <w:iCs/>
          <w:sz w:val="24"/>
          <w:szCs w:val="24"/>
        </w:rPr>
        <w:t>complexity</w:t>
      </w:r>
      <w:r w:rsidRPr="00BF65B0">
        <w:rPr>
          <w:rFonts w:ascii="Times New Roman" w:hAnsi="Times New Roman" w:cs="Times New Roman"/>
          <w:iCs/>
          <w:sz w:val="24"/>
          <w:szCs w:val="24"/>
        </w:rPr>
        <w:t xml:space="preserve"> interventions were more effective for reducing 30-day readmissions when delivered by a health professional other than a nurse, or social carer (</w:t>
      </w:r>
      <w:r w:rsidRPr="00BF65B0">
        <w:rPr>
          <w:rFonts w:ascii="Times New Roman" w:hAnsi="Times New Roman" w:cs="Times New Roman"/>
          <w:i/>
          <w:iCs/>
          <w:sz w:val="24"/>
          <w:szCs w:val="24"/>
        </w:rPr>
        <w:t>b</w:t>
      </w:r>
      <w:r w:rsidRPr="00BF65B0">
        <w:rPr>
          <w:rFonts w:ascii="Times New Roman" w:hAnsi="Times New Roman" w:cs="Times New Roman"/>
          <w:iCs/>
          <w:sz w:val="24"/>
          <w:szCs w:val="24"/>
        </w:rPr>
        <w:t xml:space="preserve"> =-1.</w:t>
      </w:r>
      <w:r w:rsidR="00BF65B0" w:rsidRPr="00E006A6">
        <w:rPr>
          <w:rFonts w:ascii="Times New Roman" w:hAnsi="Times New Roman" w:cs="Times New Roman"/>
          <w:iCs/>
          <w:sz w:val="24"/>
          <w:szCs w:val="24"/>
        </w:rPr>
        <w:t>51</w:t>
      </w:r>
      <w:r w:rsidRPr="00BF65B0">
        <w:rPr>
          <w:rFonts w:ascii="Times New Roman" w:hAnsi="Times New Roman" w:cs="Times New Roman"/>
          <w:iCs/>
          <w:sz w:val="24"/>
          <w:szCs w:val="24"/>
        </w:rPr>
        <w:t xml:space="preserve">, </w:t>
      </w:r>
      <w:r w:rsidRPr="00BF65B0">
        <w:rPr>
          <w:rFonts w:ascii="Times New Roman" w:hAnsi="Times New Roman" w:cs="Times New Roman"/>
          <w:i/>
          <w:iCs/>
          <w:sz w:val="24"/>
          <w:szCs w:val="24"/>
        </w:rPr>
        <w:t>p</w:t>
      </w:r>
      <w:r w:rsidRPr="00BF65B0">
        <w:rPr>
          <w:rFonts w:ascii="Times New Roman" w:hAnsi="Times New Roman" w:cs="Times New Roman"/>
          <w:iCs/>
          <w:sz w:val="24"/>
          <w:szCs w:val="24"/>
        </w:rPr>
        <w:t xml:space="preserve"> = 0.002)</w:t>
      </w:r>
      <w:r w:rsidR="000C204B" w:rsidRPr="00BF65B0">
        <w:rPr>
          <w:rFonts w:ascii="Times New Roman" w:hAnsi="Times New Roman" w:cs="Times New Roman"/>
          <w:iCs/>
          <w:sz w:val="24"/>
          <w:szCs w:val="24"/>
        </w:rPr>
        <w:t xml:space="preserve"> and in studies with high risk of bias ((</w:t>
      </w:r>
      <w:r w:rsidR="000C204B" w:rsidRPr="00BF65B0">
        <w:rPr>
          <w:rFonts w:ascii="Times New Roman" w:hAnsi="Times New Roman" w:cs="Times New Roman"/>
          <w:i/>
          <w:sz w:val="24"/>
          <w:szCs w:val="24"/>
        </w:rPr>
        <w:t>b</w:t>
      </w:r>
      <w:r w:rsidR="000C204B" w:rsidRPr="00BF65B0">
        <w:rPr>
          <w:rFonts w:ascii="Times New Roman" w:hAnsi="Times New Roman" w:cs="Times New Roman"/>
          <w:iCs/>
          <w:sz w:val="24"/>
          <w:szCs w:val="24"/>
        </w:rPr>
        <w:t xml:space="preserve">=-0.88, p=0.042).  </w:t>
      </w:r>
      <w:r w:rsidRPr="00BF65B0">
        <w:rPr>
          <w:rFonts w:ascii="Times New Roman" w:hAnsi="Times New Roman" w:cs="Times New Roman"/>
          <w:iCs/>
          <w:sz w:val="24"/>
          <w:szCs w:val="24"/>
        </w:rPr>
        <w:t xml:space="preserve"> </w:t>
      </w:r>
      <w:r w:rsidRPr="00BF65B0">
        <w:rPr>
          <w:rFonts w:ascii="Times New Roman" w:hAnsi="Times New Roman" w:cs="Times New Roman"/>
          <w:sz w:val="24"/>
          <w:szCs w:val="24"/>
        </w:rPr>
        <w:t xml:space="preserve">Medium </w:t>
      </w:r>
      <w:r w:rsidR="00390B22" w:rsidRPr="00BF65B0">
        <w:rPr>
          <w:rFonts w:ascii="Times New Roman" w:hAnsi="Times New Roman" w:cs="Times New Roman"/>
          <w:sz w:val="24"/>
          <w:szCs w:val="24"/>
        </w:rPr>
        <w:t>complexity</w:t>
      </w:r>
      <w:r w:rsidRPr="00BF65B0">
        <w:rPr>
          <w:rFonts w:ascii="Times New Roman" w:hAnsi="Times New Roman" w:cs="Times New Roman"/>
          <w:sz w:val="24"/>
          <w:szCs w:val="24"/>
        </w:rPr>
        <w:t xml:space="preserve"> interventions were more effective</w:t>
      </w:r>
      <w:r w:rsidR="000C204B" w:rsidRPr="00BF65B0">
        <w:rPr>
          <w:rFonts w:ascii="Times New Roman" w:hAnsi="Times New Roman" w:cs="Times New Roman"/>
          <w:sz w:val="24"/>
          <w:szCs w:val="24"/>
        </w:rPr>
        <w:t xml:space="preserve"> for</w:t>
      </w:r>
      <w:r w:rsidRPr="00BF65B0">
        <w:rPr>
          <w:rFonts w:ascii="Times New Roman" w:hAnsi="Times New Roman" w:cs="Times New Roman"/>
          <w:sz w:val="24"/>
          <w:szCs w:val="24"/>
        </w:rPr>
        <w:t xml:space="preserve"> reducing 30-day readmissions in studies </w:t>
      </w:r>
      <w:r w:rsidR="000C204B" w:rsidRPr="00BF65B0">
        <w:rPr>
          <w:rFonts w:ascii="Times New Roman" w:hAnsi="Times New Roman" w:cs="Times New Roman"/>
          <w:sz w:val="24"/>
          <w:szCs w:val="24"/>
        </w:rPr>
        <w:t>based</w:t>
      </w:r>
      <w:r w:rsidRPr="00BF65B0">
        <w:rPr>
          <w:rFonts w:ascii="Times New Roman" w:hAnsi="Times New Roman" w:cs="Times New Roman"/>
          <w:sz w:val="24"/>
          <w:szCs w:val="24"/>
        </w:rPr>
        <w:t xml:space="preserve"> in Western Pacific </w:t>
      </w:r>
      <w:r w:rsidRPr="00BF65B0">
        <w:rPr>
          <w:rFonts w:ascii="Times New Roman" w:hAnsi="Times New Roman" w:cs="Times New Roman"/>
          <w:iCs/>
          <w:sz w:val="24"/>
          <w:szCs w:val="24"/>
        </w:rPr>
        <w:t>(log OR (</w:t>
      </w:r>
      <w:r w:rsidRPr="00BF65B0">
        <w:rPr>
          <w:rFonts w:ascii="Times New Roman" w:hAnsi="Times New Roman" w:cs="Times New Roman"/>
          <w:i/>
          <w:iCs/>
          <w:sz w:val="24"/>
          <w:szCs w:val="24"/>
        </w:rPr>
        <w:t>b)</w:t>
      </w:r>
      <w:r w:rsidRPr="00BF65B0">
        <w:rPr>
          <w:rFonts w:ascii="Times New Roman" w:hAnsi="Times New Roman" w:cs="Times New Roman"/>
          <w:iCs/>
          <w:sz w:val="24"/>
          <w:szCs w:val="24"/>
        </w:rPr>
        <w:t xml:space="preserve"> =-0.8</w:t>
      </w:r>
      <w:r w:rsidR="00BF65B0" w:rsidRPr="00E006A6">
        <w:rPr>
          <w:rFonts w:ascii="Times New Roman" w:hAnsi="Times New Roman" w:cs="Times New Roman"/>
          <w:iCs/>
          <w:sz w:val="24"/>
          <w:szCs w:val="24"/>
        </w:rPr>
        <w:t>4</w:t>
      </w:r>
      <w:r w:rsidRPr="00BF65B0">
        <w:rPr>
          <w:rFonts w:ascii="Times New Roman" w:hAnsi="Times New Roman" w:cs="Times New Roman"/>
          <w:iCs/>
          <w:sz w:val="24"/>
          <w:szCs w:val="24"/>
        </w:rPr>
        <w:t xml:space="preserve">, </w:t>
      </w:r>
      <w:r w:rsidRPr="00BF65B0">
        <w:rPr>
          <w:rFonts w:ascii="Times New Roman" w:hAnsi="Times New Roman" w:cs="Times New Roman"/>
          <w:i/>
          <w:iCs/>
          <w:sz w:val="24"/>
          <w:szCs w:val="24"/>
        </w:rPr>
        <w:t>p</w:t>
      </w:r>
      <w:r w:rsidRPr="00BF65B0">
        <w:rPr>
          <w:rFonts w:ascii="Times New Roman" w:hAnsi="Times New Roman" w:cs="Times New Roman"/>
          <w:iCs/>
          <w:sz w:val="24"/>
          <w:szCs w:val="24"/>
        </w:rPr>
        <w:t xml:space="preserve"> = 0.0</w:t>
      </w:r>
      <w:r w:rsidR="00BF65B0" w:rsidRPr="00E006A6">
        <w:rPr>
          <w:rFonts w:ascii="Times New Roman" w:hAnsi="Times New Roman" w:cs="Times New Roman"/>
          <w:iCs/>
          <w:sz w:val="24"/>
          <w:szCs w:val="24"/>
        </w:rPr>
        <w:t>10</w:t>
      </w:r>
      <w:r w:rsidRPr="00BF65B0">
        <w:rPr>
          <w:rFonts w:ascii="Times New Roman" w:hAnsi="Times New Roman" w:cs="Times New Roman"/>
          <w:iCs/>
          <w:sz w:val="24"/>
          <w:szCs w:val="24"/>
        </w:rPr>
        <w:t>) compared with the Americas</w:t>
      </w:r>
      <w:r w:rsidR="00BF65B0" w:rsidRPr="00E006A6">
        <w:rPr>
          <w:rFonts w:ascii="Times New Roman" w:hAnsi="Times New Roman" w:cs="Times New Roman"/>
          <w:iCs/>
          <w:sz w:val="24"/>
          <w:szCs w:val="24"/>
        </w:rPr>
        <w:t xml:space="preserve">. </w:t>
      </w:r>
    </w:p>
    <w:p w14:paraId="5B114B08" w14:textId="2387B525" w:rsidR="00ED03B1" w:rsidRPr="00E36078" w:rsidRDefault="00BD4A0D" w:rsidP="003E4828">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S</w:t>
      </w:r>
      <w:r w:rsidR="00551E5F">
        <w:rPr>
          <w:rFonts w:ascii="Times New Roman" w:hAnsi="Times New Roman" w:cs="Times New Roman"/>
          <w:iCs/>
          <w:sz w:val="24"/>
          <w:szCs w:val="24"/>
        </w:rPr>
        <w:t xml:space="preserve">ensitivity analysis focused </w:t>
      </w:r>
      <w:r w:rsidR="002B201F">
        <w:rPr>
          <w:rFonts w:ascii="Times New Roman" w:hAnsi="Times New Roman" w:cs="Times New Roman"/>
          <w:iCs/>
          <w:sz w:val="24"/>
          <w:szCs w:val="24"/>
        </w:rPr>
        <w:t>on</w:t>
      </w:r>
      <w:r w:rsidR="00287E90" w:rsidRPr="00287E90">
        <w:rPr>
          <w:rFonts w:ascii="Times New Roman" w:hAnsi="Times New Roman" w:cs="Times New Roman"/>
          <w:iCs/>
          <w:sz w:val="24"/>
          <w:szCs w:val="24"/>
        </w:rPr>
        <w:t xml:space="preserve"> </w:t>
      </w:r>
      <w:r w:rsidR="00162287">
        <w:rPr>
          <w:rFonts w:ascii="Times New Roman" w:hAnsi="Times New Roman" w:cs="Times New Roman"/>
          <w:iCs/>
          <w:sz w:val="24"/>
          <w:szCs w:val="24"/>
        </w:rPr>
        <w:t>discharge stage</w:t>
      </w:r>
      <w:r w:rsidR="00401DAF">
        <w:rPr>
          <w:rFonts w:ascii="Times New Roman" w:hAnsi="Times New Roman" w:cs="Times New Roman"/>
          <w:iCs/>
          <w:sz w:val="24"/>
          <w:szCs w:val="24"/>
        </w:rPr>
        <w:t xml:space="preserve">s </w:t>
      </w:r>
      <w:r w:rsidR="00287E90">
        <w:rPr>
          <w:rFonts w:ascii="Times New Roman" w:hAnsi="Times New Roman" w:cs="Times New Roman"/>
          <w:iCs/>
          <w:sz w:val="24"/>
          <w:szCs w:val="24"/>
        </w:rPr>
        <w:t xml:space="preserve">revealed that interventions </w:t>
      </w:r>
      <w:r w:rsidR="009271B5">
        <w:rPr>
          <w:rFonts w:ascii="Times New Roman" w:hAnsi="Times New Roman" w:cs="Times New Roman"/>
          <w:iCs/>
          <w:sz w:val="24"/>
          <w:szCs w:val="24"/>
        </w:rPr>
        <w:t xml:space="preserve">applied at one </w:t>
      </w:r>
      <w:r w:rsidR="00401DAF">
        <w:rPr>
          <w:rFonts w:ascii="Times New Roman" w:hAnsi="Times New Roman" w:cs="Times New Roman"/>
          <w:iCs/>
          <w:sz w:val="24"/>
          <w:szCs w:val="24"/>
        </w:rPr>
        <w:t>discharge stage</w:t>
      </w:r>
      <w:r w:rsidR="00287E90">
        <w:rPr>
          <w:rFonts w:ascii="Times New Roman" w:hAnsi="Times New Roman" w:cs="Times New Roman"/>
          <w:iCs/>
          <w:sz w:val="24"/>
          <w:szCs w:val="24"/>
        </w:rPr>
        <w:t xml:space="preserve"> </w:t>
      </w:r>
      <w:r w:rsidR="00287E90" w:rsidRPr="00287E90">
        <w:rPr>
          <w:rFonts w:ascii="Times New Roman" w:hAnsi="Times New Roman" w:cs="Times New Roman"/>
          <w:iCs/>
          <w:sz w:val="24"/>
          <w:szCs w:val="24"/>
        </w:rPr>
        <w:t>(</w:t>
      </w:r>
      <w:r w:rsidR="005657C2">
        <w:rPr>
          <w:rFonts w:ascii="Times New Roman" w:hAnsi="Times New Roman" w:cs="Times New Roman"/>
          <w:iCs/>
          <w:sz w:val="24"/>
          <w:szCs w:val="24"/>
        </w:rPr>
        <w:t>OR=</w:t>
      </w:r>
      <w:r w:rsidR="00287E90" w:rsidRPr="00287E90">
        <w:rPr>
          <w:rFonts w:ascii="Times New Roman" w:hAnsi="Times New Roman" w:cs="Times New Roman"/>
          <w:iCs/>
          <w:sz w:val="24"/>
          <w:szCs w:val="24"/>
        </w:rPr>
        <w:t>0.68, 0.55 to 0.84, P-score = 0.99, I</w:t>
      </w:r>
      <w:r w:rsidR="00287E90" w:rsidRPr="00E006A6">
        <w:rPr>
          <w:rFonts w:ascii="Times New Roman" w:hAnsi="Times New Roman" w:cs="Times New Roman"/>
          <w:iCs/>
          <w:sz w:val="24"/>
          <w:szCs w:val="24"/>
          <w:vertAlign w:val="superscript"/>
        </w:rPr>
        <w:t>2</w:t>
      </w:r>
      <w:r w:rsidR="00287E90" w:rsidRPr="00287E90">
        <w:rPr>
          <w:rFonts w:ascii="Times New Roman" w:hAnsi="Times New Roman" w:cs="Times New Roman"/>
          <w:iCs/>
          <w:sz w:val="24"/>
          <w:szCs w:val="24"/>
        </w:rPr>
        <w:t xml:space="preserve"> = 66%) </w:t>
      </w:r>
      <w:r w:rsidR="009271B5">
        <w:rPr>
          <w:rFonts w:ascii="Times New Roman" w:hAnsi="Times New Roman" w:cs="Times New Roman"/>
          <w:iCs/>
          <w:sz w:val="24"/>
          <w:szCs w:val="24"/>
        </w:rPr>
        <w:t xml:space="preserve">and </w:t>
      </w:r>
      <w:r w:rsidR="00401DAF">
        <w:rPr>
          <w:rFonts w:ascii="Times New Roman" w:hAnsi="Times New Roman" w:cs="Times New Roman"/>
          <w:iCs/>
          <w:sz w:val="24"/>
          <w:szCs w:val="24"/>
        </w:rPr>
        <w:t xml:space="preserve">especially </w:t>
      </w:r>
      <w:r w:rsidR="009271B5">
        <w:rPr>
          <w:rFonts w:ascii="Times New Roman" w:hAnsi="Times New Roman" w:cs="Times New Roman"/>
          <w:iCs/>
          <w:sz w:val="24"/>
          <w:szCs w:val="24"/>
        </w:rPr>
        <w:t>at</w:t>
      </w:r>
      <w:r w:rsidR="00401DAF">
        <w:rPr>
          <w:rFonts w:ascii="Times New Roman" w:hAnsi="Times New Roman" w:cs="Times New Roman"/>
          <w:iCs/>
          <w:sz w:val="24"/>
          <w:szCs w:val="24"/>
        </w:rPr>
        <w:t xml:space="preserve"> post-</w:t>
      </w:r>
      <w:r w:rsidR="00287E90" w:rsidRPr="00287E90">
        <w:rPr>
          <w:rFonts w:ascii="Times New Roman" w:hAnsi="Times New Roman" w:cs="Times New Roman"/>
          <w:iCs/>
          <w:sz w:val="24"/>
          <w:szCs w:val="24"/>
        </w:rPr>
        <w:t>discharge (OR</w:t>
      </w:r>
      <w:r w:rsidR="005657C2">
        <w:rPr>
          <w:rFonts w:ascii="Times New Roman" w:hAnsi="Times New Roman" w:cs="Times New Roman"/>
          <w:iCs/>
          <w:sz w:val="24"/>
          <w:szCs w:val="24"/>
        </w:rPr>
        <w:t>=</w:t>
      </w:r>
      <w:r w:rsidR="00287E90" w:rsidRPr="00287E90">
        <w:rPr>
          <w:rFonts w:ascii="Times New Roman" w:hAnsi="Times New Roman" w:cs="Times New Roman"/>
          <w:iCs/>
          <w:sz w:val="24"/>
          <w:szCs w:val="24"/>
        </w:rPr>
        <w:t>0.56, 0.40 to 0.78, P-score = 0.90, I</w:t>
      </w:r>
      <w:r w:rsidR="00287E90" w:rsidRPr="00E006A6">
        <w:rPr>
          <w:rFonts w:ascii="Times New Roman" w:hAnsi="Times New Roman" w:cs="Times New Roman"/>
          <w:iCs/>
          <w:sz w:val="24"/>
          <w:szCs w:val="24"/>
          <w:vertAlign w:val="superscript"/>
        </w:rPr>
        <w:t>2</w:t>
      </w:r>
      <w:r w:rsidR="00287E90" w:rsidRPr="00287E90">
        <w:rPr>
          <w:rFonts w:ascii="Times New Roman" w:hAnsi="Times New Roman" w:cs="Times New Roman"/>
          <w:iCs/>
          <w:sz w:val="24"/>
          <w:szCs w:val="24"/>
        </w:rPr>
        <w:t xml:space="preserve"> = 64%) were </w:t>
      </w:r>
      <w:r w:rsidR="00401DAF">
        <w:rPr>
          <w:rFonts w:ascii="Times New Roman" w:hAnsi="Times New Roman" w:cs="Times New Roman"/>
          <w:iCs/>
          <w:sz w:val="24"/>
          <w:szCs w:val="24"/>
        </w:rPr>
        <w:t xml:space="preserve">only </w:t>
      </w:r>
      <w:r w:rsidR="009271B5">
        <w:rPr>
          <w:rFonts w:ascii="Times New Roman" w:hAnsi="Times New Roman" w:cs="Times New Roman"/>
          <w:iCs/>
          <w:sz w:val="24"/>
          <w:szCs w:val="24"/>
        </w:rPr>
        <w:t xml:space="preserve">effective </w:t>
      </w:r>
      <w:r w:rsidR="00287E90" w:rsidRPr="00287E90">
        <w:rPr>
          <w:rFonts w:ascii="Times New Roman" w:hAnsi="Times New Roman" w:cs="Times New Roman"/>
          <w:iCs/>
          <w:sz w:val="24"/>
          <w:szCs w:val="24"/>
        </w:rPr>
        <w:t xml:space="preserve">at reducing </w:t>
      </w:r>
      <w:r w:rsidR="00287E90">
        <w:rPr>
          <w:rFonts w:ascii="Times New Roman" w:hAnsi="Times New Roman" w:cs="Times New Roman"/>
          <w:iCs/>
          <w:sz w:val="24"/>
          <w:szCs w:val="24"/>
        </w:rPr>
        <w:t xml:space="preserve">30-day </w:t>
      </w:r>
      <w:r w:rsidR="00287E90" w:rsidRPr="00287E90">
        <w:rPr>
          <w:rFonts w:ascii="Times New Roman" w:hAnsi="Times New Roman" w:cs="Times New Roman"/>
          <w:iCs/>
          <w:sz w:val="24"/>
          <w:szCs w:val="24"/>
        </w:rPr>
        <w:t xml:space="preserve">readmissions (see full results in </w:t>
      </w:r>
      <w:r>
        <w:rPr>
          <w:rFonts w:ascii="Times New Roman" w:hAnsi="Times New Roman" w:cs="Times New Roman"/>
          <w:iCs/>
          <w:sz w:val="24"/>
          <w:szCs w:val="24"/>
        </w:rPr>
        <w:t>A</w:t>
      </w:r>
      <w:r w:rsidR="00287E90" w:rsidRPr="00287E90">
        <w:rPr>
          <w:rFonts w:ascii="Times New Roman" w:hAnsi="Times New Roman" w:cs="Times New Roman"/>
          <w:iCs/>
          <w:sz w:val="24"/>
          <w:szCs w:val="24"/>
        </w:rPr>
        <w:t xml:space="preserve">ppendix 10). </w:t>
      </w:r>
      <w:r w:rsidR="000E3FD7">
        <w:rPr>
          <w:rFonts w:ascii="Times New Roman" w:hAnsi="Times New Roman" w:cs="Times New Roman"/>
          <w:iCs/>
          <w:sz w:val="24"/>
          <w:szCs w:val="24"/>
        </w:rPr>
        <w:t xml:space="preserve"> </w:t>
      </w:r>
    </w:p>
    <w:p w14:paraId="4EB2DB26" w14:textId="10EB9F3B" w:rsidR="00C96070" w:rsidRPr="00E36078" w:rsidRDefault="0007713F" w:rsidP="003E482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90-day </w:t>
      </w:r>
      <w:r w:rsidR="009271B5">
        <w:rPr>
          <w:rFonts w:ascii="Times New Roman" w:hAnsi="Times New Roman" w:cs="Times New Roman"/>
          <w:b/>
          <w:bCs/>
          <w:sz w:val="24"/>
          <w:szCs w:val="24"/>
          <w:lang w:val="en-US"/>
        </w:rPr>
        <w:t xml:space="preserve">hospital </w:t>
      </w:r>
      <w:r>
        <w:rPr>
          <w:rFonts w:ascii="Times New Roman" w:hAnsi="Times New Roman" w:cs="Times New Roman"/>
          <w:b/>
          <w:bCs/>
          <w:sz w:val="24"/>
          <w:szCs w:val="24"/>
          <w:lang w:val="en-US"/>
        </w:rPr>
        <w:t>readmissions</w:t>
      </w:r>
    </w:p>
    <w:p w14:paraId="51219F2C" w14:textId="3016F9C8" w:rsidR="00CA2CEF" w:rsidRDefault="00A90B71" w:rsidP="003E4828">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Using data from </w:t>
      </w:r>
      <w:r w:rsidR="00E76A2F">
        <w:rPr>
          <w:rFonts w:ascii="Times New Roman" w:hAnsi="Times New Roman" w:cs="Times New Roman"/>
          <w:iCs/>
          <w:sz w:val="24"/>
          <w:szCs w:val="24"/>
        </w:rPr>
        <w:t>3</w:t>
      </w:r>
      <w:r w:rsidR="00550390">
        <w:rPr>
          <w:rFonts w:ascii="Times New Roman" w:hAnsi="Times New Roman" w:cs="Times New Roman"/>
          <w:iCs/>
          <w:sz w:val="24"/>
          <w:szCs w:val="24"/>
        </w:rPr>
        <w:t>5</w:t>
      </w:r>
      <w:r w:rsidR="00E76A2F">
        <w:rPr>
          <w:rFonts w:ascii="Times New Roman" w:hAnsi="Times New Roman" w:cs="Times New Roman"/>
          <w:iCs/>
          <w:sz w:val="24"/>
          <w:szCs w:val="24"/>
        </w:rPr>
        <w:t xml:space="preserve"> studies (3</w:t>
      </w:r>
      <w:r w:rsidR="00550390">
        <w:rPr>
          <w:rFonts w:ascii="Times New Roman" w:hAnsi="Times New Roman" w:cs="Times New Roman"/>
          <w:iCs/>
          <w:sz w:val="24"/>
          <w:szCs w:val="24"/>
        </w:rPr>
        <w:t>5</w:t>
      </w:r>
      <w:r w:rsidR="00E76A2F">
        <w:rPr>
          <w:rFonts w:ascii="Times New Roman" w:hAnsi="Times New Roman" w:cs="Times New Roman"/>
          <w:iCs/>
          <w:sz w:val="24"/>
          <w:szCs w:val="24"/>
        </w:rPr>
        <w:t xml:space="preserve"> direct comparisons)</w:t>
      </w:r>
      <w:r w:rsidR="008F14B8">
        <w:rPr>
          <w:rFonts w:ascii="Times New Roman" w:hAnsi="Times New Roman" w:cs="Times New Roman"/>
          <w:iCs/>
          <w:sz w:val="24"/>
          <w:szCs w:val="24"/>
        </w:rPr>
        <w:t xml:space="preserve"> involving </w:t>
      </w:r>
      <w:r w:rsidR="00550390">
        <w:rPr>
          <w:rFonts w:ascii="Times New Roman" w:hAnsi="Times New Roman" w:cs="Times New Roman"/>
          <w:iCs/>
          <w:sz w:val="24"/>
          <w:szCs w:val="24"/>
        </w:rPr>
        <w:t>16,873</w:t>
      </w:r>
      <w:r w:rsidR="008F14B8" w:rsidRPr="00075714">
        <w:rPr>
          <w:rFonts w:ascii="Times New Roman" w:hAnsi="Times New Roman" w:cs="Times New Roman"/>
          <w:iCs/>
          <w:sz w:val="24"/>
          <w:szCs w:val="24"/>
        </w:rPr>
        <w:t xml:space="preserve"> p</w:t>
      </w:r>
      <w:r w:rsidR="008F14B8">
        <w:rPr>
          <w:rFonts w:ascii="Times New Roman" w:hAnsi="Times New Roman" w:cs="Times New Roman"/>
          <w:iCs/>
          <w:sz w:val="24"/>
          <w:szCs w:val="24"/>
        </w:rPr>
        <w:t>articipants</w:t>
      </w:r>
      <w:r w:rsidR="00E76A2F">
        <w:rPr>
          <w:rFonts w:ascii="Times New Roman" w:hAnsi="Times New Roman" w:cs="Times New Roman"/>
          <w:iCs/>
          <w:sz w:val="24"/>
          <w:szCs w:val="24"/>
        </w:rPr>
        <w:t xml:space="preserve">, </w:t>
      </w:r>
      <w:r w:rsidR="00550390" w:rsidRPr="00E36078">
        <w:rPr>
          <w:rFonts w:ascii="Times New Roman" w:hAnsi="Times New Roman" w:cs="Times New Roman"/>
          <w:iCs/>
          <w:sz w:val="24"/>
          <w:szCs w:val="24"/>
        </w:rPr>
        <w:t>medium (OR=</w:t>
      </w:r>
      <w:r w:rsidR="00550390">
        <w:rPr>
          <w:rFonts w:ascii="Times New Roman" w:hAnsi="Times New Roman" w:cs="Times New Roman"/>
          <w:iCs/>
          <w:sz w:val="24"/>
          <w:szCs w:val="24"/>
        </w:rPr>
        <w:t>0.60</w:t>
      </w:r>
      <w:r w:rsidR="00550390" w:rsidRPr="00E36078">
        <w:rPr>
          <w:rFonts w:ascii="Times New Roman" w:hAnsi="Times New Roman" w:cs="Times New Roman"/>
          <w:iCs/>
          <w:sz w:val="24"/>
          <w:szCs w:val="24"/>
        </w:rPr>
        <w:t xml:space="preserve">, 95% CI </w:t>
      </w:r>
      <w:r w:rsidR="00550390">
        <w:rPr>
          <w:rFonts w:ascii="Times New Roman" w:hAnsi="Times New Roman" w:cs="Times New Roman"/>
          <w:iCs/>
          <w:sz w:val="24"/>
          <w:szCs w:val="24"/>
        </w:rPr>
        <w:t>0.42</w:t>
      </w:r>
      <w:r w:rsidR="00550390" w:rsidRPr="00E36078">
        <w:rPr>
          <w:rFonts w:ascii="Times New Roman" w:hAnsi="Times New Roman" w:cs="Times New Roman"/>
          <w:iCs/>
          <w:sz w:val="24"/>
          <w:szCs w:val="24"/>
        </w:rPr>
        <w:t xml:space="preserve"> to </w:t>
      </w:r>
      <w:r w:rsidR="00550390">
        <w:rPr>
          <w:rFonts w:ascii="Times New Roman" w:hAnsi="Times New Roman" w:cs="Times New Roman"/>
          <w:iCs/>
          <w:sz w:val="24"/>
          <w:szCs w:val="24"/>
        </w:rPr>
        <w:t>0.87</w:t>
      </w:r>
      <w:r w:rsidR="00550390" w:rsidRPr="00E36078">
        <w:rPr>
          <w:rFonts w:ascii="Times New Roman" w:hAnsi="Times New Roman" w:cs="Times New Roman"/>
          <w:iCs/>
          <w:sz w:val="24"/>
          <w:szCs w:val="24"/>
        </w:rPr>
        <w:t>)</w:t>
      </w:r>
      <w:r w:rsidR="007F5040">
        <w:rPr>
          <w:rFonts w:ascii="Times New Roman" w:hAnsi="Times New Roman" w:cs="Times New Roman"/>
          <w:iCs/>
          <w:sz w:val="24"/>
          <w:szCs w:val="24"/>
        </w:rPr>
        <w:t>,</w:t>
      </w:r>
      <w:r w:rsidR="00C85BF2" w:rsidRPr="00E36078">
        <w:rPr>
          <w:rFonts w:ascii="Times New Roman" w:hAnsi="Times New Roman" w:cs="Times New Roman"/>
          <w:iCs/>
          <w:sz w:val="24"/>
          <w:szCs w:val="24"/>
        </w:rPr>
        <w:t xml:space="preserve"> and high </w:t>
      </w:r>
      <w:r w:rsidR="00390B22">
        <w:rPr>
          <w:rFonts w:ascii="Times New Roman" w:hAnsi="Times New Roman" w:cs="Times New Roman"/>
          <w:iCs/>
          <w:sz w:val="24"/>
          <w:szCs w:val="24"/>
        </w:rPr>
        <w:t>complexity</w:t>
      </w:r>
      <w:r w:rsidR="00C85BF2" w:rsidRPr="00E36078">
        <w:rPr>
          <w:rFonts w:ascii="Times New Roman" w:hAnsi="Times New Roman" w:cs="Times New Roman"/>
          <w:iCs/>
          <w:sz w:val="24"/>
          <w:szCs w:val="24"/>
        </w:rPr>
        <w:t xml:space="preserve"> (OR=</w:t>
      </w:r>
      <w:r w:rsidR="00132ED3">
        <w:rPr>
          <w:rFonts w:ascii="Times New Roman" w:hAnsi="Times New Roman" w:cs="Times New Roman"/>
          <w:iCs/>
          <w:sz w:val="24"/>
          <w:szCs w:val="24"/>
        </w:rPr>
        <w:t>0.71</w:t>
      </w:r>
      <w:r w:rsidR="00C85BF2" w:rsidRPr="00E36078">
        <w:rPr>
          <w:rFonts w:ascii="Times New Roman" w:hAnsi="Times New Roman" w:cs="Times New Roman"/>
          <w:iCs/>
          <w:sz w:val="24"/>
          <w:szCs w:val="24"/>
        </w:rPr>
        <w:t xml:space="preserve">, 95% CI </w:t>
      </w:r>
      <w:r w:rsidR="00132ED3">
        <w:rPr>
          <w:rFonts w:ascii="Times New Roman" w:hAnsi="Times New Roman" w:cs="Times New Roman"/>
          <w:iCs/>
          <w:sz w:val="24"/>
          <w:szCs w:val="24"/>
        </w:rPr>
        <w:t>0.56</w:t>
      </w:r>
      <w:r w:rsidR="00C85BF2" w:rsidRPr="00E36078">
        <w:rPr>
          <w:rFonts w:ascii="Times New Roman" w:hAnsi="Times New Roman" w:cs="Times New Roman"/>
          <w:iCs/>
          <w:sz w:val="24"/>
          <w:szCs w:val="24"/>
        </w:rPr>
        <w:t xml:space="preserve"> to </w:t>
      </w:r>
      <w:r w:rsidR="00132ED3">
        <w:rPr>
          <w:rFonts w:ascii="Times New Roman" w:hAnsi="Times New Roman" w:cs="Times New Roman"/>
          <w:iCs/>
          <w:sz w:val="24"/>
          <w:szCs w:val="24"/>
        </w:rPr>
        <w:t>0.91</w:t>
      </w:r>
      <w:r w:rsidR="00C85BF2" w:rsidRPr="00E36078">
        <w:rPr>
          <w:rFonts w:ascii="Times New Roman" w:hAnsi="Times New Roman" w:cs="Times New Roman"/>
          <w:iCs/>
          <w:sz w:val="24"/>
          <w:szCs w:val="24"/>
        </w:rPr>
        <w:t>)</w:t>
      </w:r>
      <w:r w:rsidR="00C96070" w:rsidRPr="00E36078">
        <w:rPr>
          <w:rFonts w:ascii="Times New Roman" w:hAnsi="Times New Roman" w:cs="Times New Roman"/>
          <w:iCs/>
          <w:sz w:val="24"/>
          <w:szCs w:val="24"/>
        </w:rPr>
        <w:t xml:space="preserve"> </w:t>
      </w:r>
      <w:r w:rsidR="00B607DA">
        <w:rPr>
          <w:rFonts w:ascii="Times New Roman" w:hAnsi="Times New Roman" w:cs="Times New Roman"/>
          <w:iCs/>
          <w:sz w:val="24"/>
          <w:szCs w:val="24"/>
        </w:rPr>
        <w:t>intervention</w:t>
      </w:r>
      <w:r w:rsidR="00C96070" w:rsidRPr="00E36078">
        <w:rPr>
          <w:rFonts w:ascii="Times New Roman" w:hAnsi="Times New Roman" w:cs="Times New Roman"/>
          <w:iCs/>
          <w:sz w:val="24"/>
          <w:szCs w:val="24"/>
        </w:rPr>
        <w:t xml:space="preserve">s were associated </w:t>
      </w:r>
      <w:r w:rsidR="00DA7F89" w:rsidRPr="00E36078">
        <w:rPr>
          <w:rFonts w:ascii="Times New Roman" w:hAnsi="Times New Roman" w:cs="Times New Roman"/>
          <w:iCs/>
          <w:sz w:val="24"/>
          <w:szCs w:val="24"/>
        </w:rPr>
        <w:t>with</w:t>
      </w:r>
      <w:r w:rsidR="00132ED3">
        <w:rPr>
          <w:rFonts w:ascii="Times New Roman" w:hAnsi="Times New Roman" w:cs="Times New Roman"/>
          <w:iCs/>
          <w:sz w:val="24"/>
          <w:szCs w:val="24"/>
        </w:rPr>
        <w:t xml:space="preserve"> an 4</w:t>
      </w:r>
      <w:r w:rsidR="00550390">
        <w:rPr>
          <w:rFonts w:ascii="Times New Roman" w:hAnsi="Times New Roman" w:cs="Times New Roman"/>
          <w:iCs/>
          <w:sz w:val="24"/>
          <w:szCs w:val="24"/>
        </w:rPr>
        <w:t>0</w:t>
      </w:r>
      <w:r w:rsidR="00132ED3">
        <w:rPr>
          <w:rFonts w:ascii="Times New Roman" w:hAnsi="Times New Roman" w:cs="Times New Roman"/>
          <w:iCs/>
          <w:sz w:val="24"/>
          <w:szCs w:val="24"/>
        </w:rPr>
        <w:t xml:space="preserve">%, and 29% decrease in the odds of </w:t>
      </w:r>
      <w:r w:rsidR="00C96070" w:rsidRPr="00E36078">
        <w:rPr>
          <w:rFonts w:ascii="Times New Roman" w:hAnsi="Times New Roman" w:cs="Times New Roman"/>
          <w:iCs/>
          <w:sz w:val="24"/>
          <w:szCs w:val="24"/>
        </w:rPr>
        <w:t xml:space="preserve">readmission at </w:t>
      </w:r>
      <w:r w:rsidR="00DA7F89" w:rsidRPr="00E36078">
        <w:rPr>
          <w:rFonts w:ascii="Times New Roman" w:hAnsi="Times New Roman" w:cs="Times New Roman"/>
          <w:iCs/>
          <w:sz w:val="24"/>
          <w:szCs w:val="24"/>
        </w:rPr>
        <w:t>9</w:t>
      </w:r>
      <w:r w:rsidR="00C96070" w:rsidRPr="00E36078">
        <w:rPr>
          <w:rFonts w:ascii="Times New Roman" w:hAnsi="Times New Roman" w:cs="Times New Roman"/>
          <w:iCs/>
          <w:sz w:val="24"/>
          <w:szCs w:val="24"/>
        </w:rPr>
        <w:t>0 days</w:t>
      </w:r>
      <w:r w:rsidR="001A2EF9">
        <w:rPr>
          <w:rFonts w:ascii="Times New Roman" w:hAnsi="Times New Roman" w:cs="Times New Roman"/>
          <w:iCs/>
          <w:sz w:val="24"/>
          <w:szCs w:val="24"/>
        </w:rPr>
        <w:t xml:space="preserve"> respectively</w:t>
      </w:r>
      <w:r w:rsidR="000D127B" w:rsidRPr="00E36078">
        <w:rPr>
          <w:rFonts w:ascii="Times New Roman" w:hAnsi="Times New Roman" w:cs="Times New Roman"/>
          <w:iCs/>
          <w:sz w:val="24"/>
          <w:szCs w:val="24"/>
        </w:rPr>
        <w:t xml:space="preserve"> when</w:t>
      </w:r>
      <w:r w:rsidR="00C96070" w:rsidRPr="00E36078">
        <w:rPr>
          <w:rFonts w:ascii="Times New Roman" w:hAnsi="Times New Roman" w:cs="Times New Roman"/>
          <w:iCs/>
          <w:sz w:val="24"/>
          <w:szCs w:val="24"/>
        </w:rPr>
        <w:t xml:space="preserve"> compared to </w:t>
      </w:r>
      <w:r w:rsidR="002776DD">
        <w:rPr>
          <w:rFonts w:ascii="Times New Roman" w:hAnsi="Times New Roman" w:cs="Times New Roman"/>
          <w:iCs/>
          <w:sz w:val="24"/>
          <w:szCs w:val="24"/>
        </w:rPr>
        <w:t>usual care</w:t>
      </w:r>
      <w:r w:rsidR="00C96070" w:rsidRPr="00E36078">
        <w:rPr>
          <w:rFonts w:ascii="Times New Roman" w:hAnsi="Times New Roman" w:cs="Times New Roman"/>
          <w:iCs/>
          <w:sz w:val="24"/>
          <w:szCs w:val="24"/>
        </w:rPr>
        <w:t xml:space="preserve"> (</w:t>
      </w:r>
      <w:r w:rsidR="00BD4A0D">
        <w:rPr>
          <w:rFonts w:ascii="Times New Roman" w:hAnsi="Times New Roman" w:cs="Times New Roman"/>
          <w:iCs/>
          <w:sz w:val="24"/>
          <w:szCs w:val="24"/>
        </w:rPr>
        <w:t>Appendix</w:t>
      </w:r>
      <w:r w:rsidR="00BD4A0D" w:rsidRPr="00E36078">
        <w:rPr>
          <w:rFonts w:ascii="Times New Roman" w:hAnsi="Times New Roman" w:cs="Times New Roman"/>
          <w:iCs/>
          <w:sz w:val="24"/>
          <w:szCs w:val="24"/>
        </w:rPr>
        <w:t xml:space="preserve"> </w:t>
      </w:r>
      <w:r w:rsidR="00BD4A0D">
        <w:rPr>
          <w:rFonts w:ascii="Times New Roman" w:hAnsi="Times New Roman" w:cs="Times New Roman"/>
          <w:iCs/>
          <w:sz w:val="24"/>
          <w:szCs w:val="24"/>
        </w:rPr>
        <w:t>6</w:t>
      </w:r>
      <w:r w:rsidR="00C96070" w:rsidRPr="00E36078">
        <w:rPr>
          <w:rFonts w:ascii="Times New Roman" w:hAnsi="Times New Roman" w:cs="Times New Roman"/>
          <w:iCs/>
          <w:sz w:val="24"/>
          <w:szCs w:val="24"/>
        </w:rPr>
        <w:t xml:space="preserve">). </w:t>
      </w:r>
      <w:r w:rsidR="006922BB">
        <w:rPr>
          <w:rFonts w:ascii="Times New Roman" w:hAnsi="Times New Roman" w:cs="Times New Roman"/>
          <w:iCs/>
          <w:sz w:val="24"/>
          <w:szCs w:val="24"/>
        </w:rPr>
        <w:t xml:space="preserve">Low intensity interventions (OR=0.64, 95% 0.40 to 1.02) were associated with 36% non-significant reductions in readmissions. </w:t>
      </w:r>
      <w:r w:rsidR="00C96070" w:rsidRPr="00E36078">
        <w:rPr>
          <w:rFonts w:ascii="Times New Roman" w:hAnsi="Times New Roman" w:cs="Times New Roman"/>
          <w:iCs/>
          <w:sz w:val="24"/>
          <w:szCs w:val="24"/>
        </w:rPr>
        <w:t xml:space="preserve">The P-score </w:t>
      </w:r>
      <w:r w:rsidR="0097084B">
        <w:rPr>
          <w:rFonts w:ascii="Times New Roman" w:hAnsi="Times New Roman" w:cs="Times New Roman"/>
          <w:iCs/>
          <w:sz w:val="24"/>
          <w:szCs w:val="24"/>
        </w:rPr>
        <w:t>ranked</w:t>
      </w:r>
      <w:r w:rsidR="00C96070" w:rsidRPr="00E36078">
        <w:rPr>
          <w:rFonts w:ascii="Times New Roman" w:hAnsi="Times New Roman" w:cs="Times New Roman"/>
          <w:iCs/>
          <w:sz w:val="24"/>
          <w:szCs w:val="24"/>
        </w:rPr>
        <w:t xml:space="preserve"> </w:t>
      </w:r>
      <w:r w:rsidR="00550390">
        <w:rPr>
          <w:rFonts w:ascii="Times New Roman" w:hAnsi="Times New Roman" w:cs="Times New Roman"/>
          <w:iCs/>
          <w:sz w:val="24"/>
          <w:szCs w:val="24"/>
        </w:rPr>
        <w:t>medium</w:t>
      </w:r>
      <w:r w:rsidR="00C96070" w:rsidRPr="00E36078">
        <w:rPr>
          <w:rFonts w:ascii="Times New Roman" w:hAnsi="Times New Roman" w:cs="Times New Roman"/>
          <w:iCs/>
          <w:sz w:val="24"/>
          <w:szCs w:val="24"/>
        </w:rPr>
        <w:t xml:space="preserve"> </w:t>
      </w:r>
      <w:r w:rsidR="00390B22">
        <w:rPr>
          <w:rFonts w:ascii="Times New Roman" w:hAnsi="Times New Roman" w:cs="Times New Roman"/>
          <w:iCs/>
          <w:sz w:val="24"/>
          <w:szCs w:val="24"/>
        </w:rPr>
        <w:t>complexity</w:t>
      </w:r>
      <w:r w:rsidR="00DB46D3" w:rsidRPr="00E36078">
        <w:rPr>
          <w:rFonts w:ascii="Times New Roman" w:hAnsi="Times New Roman" w:cs="Times New Roman"/>
          <w:iCs/>
          <w:sz w:val="24"/>
          <w:szCs w:val="24"/>
        </w:rPr>
        <w:t xml:space="preserve"> </w:t>
      </w:r>
      <w:r w:rsidR="00B607DA">
        <w:rPr>
          <w:rFonts w:ascii="Times New Roman" w:hAnsi="Times New Roman" w:cs="Times New Roman"/>
          <w:iCs/>
          <w:sz w:val="24"/>
          <w:szCs w:val="24"/>
        </w:rPr>
        <w:t>intervention</w:t>
      </w:r>
      <w:r w:rsidR="00C96070" w:rsidRPr="00E36078">
        <w:rPr>
          <w:rFonts w:ascii="Times New Roman" w:hAnsi="Times New Roman" w:cs="Times New Roman"/>
          <w:iCs/>
          <w:sz w:val="24"/>
          <w:szCs w:val="24"/>
        </w:rPr>
        <w:t xml:space="preserve">s (P-Score, </w:t>
      </w:r>
      <w:r w:rsidR="00550390">
        <w:rPr>
          <w:rFonts w:ascii="Times New Roman" w:hAnsi="Times New Roman" w:cs="Times New Roman"/>
          <w:iCs/>
          <w:sz w:val="24"/>
          <w:szCs w:val="24"/>
        </w:rPr>
        <w:t>78</w:t>
      </w:r>
      <w:r w:rsidR="00C96070" w:rsidRPr="00E36078">
        <w:rPr>
          <w:rFonts w:ascii="Times New Roman" w:hAnsi="Times New Roman" w:cs="Times New Roman"/>
          <w:iCs/>
          <w:sz w:val="24"/>
          <w:szCs w:val="24"/>
        </w:rPr>
        <w:t xml:space="preserve">%) </w:t>
      </w:r>
      <w:r w:rsidR="0097084B">
        <w:rPr>
          <w:rFonts w:ascii="Times New Roman" w:hAnsi="Times New Roman" w:cs="Times New Roman"/>
          <w:iCs/>
          <w:sz w:val="24"/>
          <w:szCs w:val="24"/>
        </w:rPr>
        <w:t>as being the</w:t>
      </w:r>
      <w:r w:rsidR="00C96070" w:rsidRPr="00E36078">
        <w:rPr>
          <w:rFonts w:ascii="Times New Roman" w:hAnsi="Times New Roman" w:cs="Times New Roman"/>
          <w:iCs/>
          <w:sz w:val="24"/>
          <w:szCs w:val="24"/>
        </w:rPr>
        <w:t xml:space="preserve"> mo</w:t>
      </w:r>
      <w:r w:rsidR="00B607DA">
        <w:rPr>
          <w:rFonts w:ascii="Times New Roman" w:hAnsi="Times New Roman" w:cs="Times New Roman"/>
          <w:iCs/>
          <w:sz w:val="24"/>
          <w:szCs w:val="24"/>
        </w:rPr>
        <w:t>st</w:t>
      </w:r>
      <w:r w:rsidR="00C96070" w:rsidRPr="00E36078">
        <w:rPr>
          <w:rFonts w:ascii="Times New Roman" w:hAnsi="Times New Roman" w:cs="Times New Roman"/>
          <w:iCs/>
          <w:sz w:val="24"/>
          <w:szCs w:val="24"/>
        </w:rPr>
        <w:t xml:space="preserve"> effective in reducing</w:t>
      </w:r>
      <w:r w:rsidR="00502344" w:rsidRPr="00E36078">
        <w:rPr>
          <w:rFonts w:ascii="Times New Roman" w:hAnsi="Times New Roman" w:cs="Times New Roman"/>
          <w:iCs/>
          <w:sz w:val="24"/>
          <w:szCs w:val="24"/>
        </w:rPr>
        <w:t xml:space="preserve"> 90</w:t>
      </w:r>
      <w:r w:rsidR="00C96070" w:rsidRPr="00E36078">
        <w:rPr>
          <w:rFonts w:ascii="Times New Roman" w:hAnsi="Times New Roman" w:cs="Times New Roman"/>
          <w:iCs/>
          <w:sz w:val="24"/>
          <w:szCs w:val="24"/>
        </w:rPr>
        <w:t>-day readmission</w:t>
      </w:r>
      <w:r w:rsidR="00E76A2F">
        <w:rPr>
          <w:rFonts w:ascii="Times New Roman" w:hAnsi="Times New Roman" w:cs="Times New Roman"/>
          <w:iCs/>
          <w:sz w:val="24"/>
          <w:szCs w:val="24"/>
        </w:rPr>
        <w:t>s</w:t>
      </w:r>
      <w:r w:rsidR="00C96070" w:rsidRPr="00E36078">
        <w:rPr>
          <w:rFonts w:ascii="Times New Roman" w:hAnsi="Times New Roman" w:cs="Times New Roman"/>
          <w:iCs/>
          <w:sz w:val="24"/>
          <w:szCs w:val="24"/>
        </w:rPr>
        <w:t xml:space="preserve">. Global heterogeneity of the network was seen to be </w:t>
      </w:r>
      <w:r w:rsidR="007D0A39" w:rsidRPr="00E36078">
        <w:rPr>
          <w:rFonts w:ascii="Times New Roman" w:hAnsi="Times New Roman" w:cs="Times New Roman"/>
          <w:iCs/>
          <w:sz w:val="24"/>
          <w:szCs w:val="24"/>
        </w:rPr>
        <w:t>moderate</w:t>
      </w:r>
      <w:r w:rsidR="00E76A2F">
        <w:rPr>
          <w:rFonts w:ascii="Times New Roman" w:hAnsi="Times New Roman" w:cs="Times New Roman"/>
          <w:iCs/>
          <w:sz w:val="24"/>
          <w:szCs w:val="24"/>
        </w:rPr>
        <w:t xml:space="preserve"> (</w:t>
      </w:r>
      <w:r w:rsidR="00C96070" w:rsidRPr="00E36078">
        <w:rPr>
          <w:rFonts w:ascii="Times New Roman" w:hAnsi="Times New Roman" w:cs="Times New Roman"/>
          <w:i/>
          <w:sz w:val="24"/>
          <w:szCs w:val="24"/>
        </w:rPr>
        <w:t>I</w:t>
      </w:r>
      <w:r w:rsidR="00C96070" w:rsidRPr="00E36078">
        <w:rPr>
          <w:rFonts w:ascii="Times New Roman" w:hAnsi="Times New Roman" w:cs="Times New Roman"/>
          <w:i/>
          <w:sz w:val="24"/>
          <w:szCs w:val="24"/>
          <w:vertAlign w:val="superscript"/>
        </w:rPr>
        <w:t>2</w:t>
      </w:r>
      <w:r w:rsidR="00C96070" w:rsidRPr="00E36078">
        <w:rPr>
          <w:rFonts w:ascii="Times New Roman" w:hAnsi="Times New Roman" w:cs="Times New Roman"/>
          <w:iCs/>
          <w:sz w:val="24"/>
          <w:szCs w:val="24"/>
        </w:rPr>
        <w:t>=6</w:t>
      </w:r>
      <w:r w:rsidR="00550390">
        <w:rPr>
          <w:rFonts w:ascii="Times New Roman" w:hAnsi="Times New Roman" w:cs="Times New Roman"/>
          <w:iCs/>
          <w:sz w:val="24"/>
          <w:szCs w:val="24"/>
        </w:rPr>
        <w:t>7</w:t>
      </w:r>
      <w:r w:rsidR="00C96070" w:rsidRPr="00E36078">
        <w:rPr>
          <w:rFonts w:ascii="Times New Roman" w:hAnsi="Times New Roman" w:cs="Times New Roman"/>
          <w:iCs/>
          <w:sz w:val="24"/>
          <w:szCs w:val="24"/>
        </w:rPr>
        <w:t xml:space="preserve"> (</w:t>
      </w:r>
      <w:r w:rsidR="00876791" w:rsidRPr="00E36078">
        <w:rPr>
          <w:rFonts w:ascii="Times New Roman" w:hAnsi="Times New Roman" w:cs="Times New Roman"/>
          <w:iCs/>
          <w:sz w:val="24"/>
          <w:szCs w:val="24"/>
        </w:rPr>
        <w:t>5</w:t>
      </w:r>
      <w:r w:rsidR="00550390">
        <w:rPr>
          <w:rFonts w:ascii="Times New Roman" w:hAnsi="Times New Roman" w:cs="Times New Roman"/>
          <w:iCs/>
          <w:sz w:val="24"/>
          <w:szCs w:val="24"/>
        </w:rPr>
        <w:t>3</w:t>
      </w:r>
      <w:r w:rsidR="00C96070" w:rsidRPr="00E36078">
        <w:rPr>
          <w:rFonts w:ascii="Times New Roman" w:hAnsi="Times New Roman" w:cs="Times New Roman"/>
          <w:iCs/>
          <w:sz w:val="24"/>
          <w:szCs w:val="24"/>
        </w:rPr>
        <w:t xml:space="preserve"> to 7</w:t>
      </w:r>
      <w:r w:rsidR="00066C6D" w:rsidRPr="00E36078">
        <w:rPr>
          <w:rFonts w:ascii="Times New Roman" w:hAnsi="Times New Roman" w:cs="Times New Roman"/>
          <w:iCs/>
          <w:sz w:val="24"/>
          <w:szCs w:val="24"/>
        </w:rPr>
        <w:t>7</w:t>
      </w:r>
      <w:r w:rsidR="00C96070" w:rsidRPr="00E36078">
        <w:rPr>
          <w:rFonts w:ascii="Times New Roman" w:hAnsi="Times New Roman" w:cs="Times New Roman"/>
          <w:iCs/>
          <w:sz w:val="24"/>
          <w:szCs w:val="24"/>
        </w:rPr>
        <w:t>) %</w:t>
      </w:r>
      <w:r w:rsidR="00E76A2F">
        <w:rPr>
          <w:rFonts w:ascii="Times New Roman" w:hAnsi="Times New Roman" w:cs="Times New Roman"/>
          <w:iCs/>
          <w:sz w:val="24"/>
          <w:szCs w:val="24"/>
        </w:rPr>
        <w:t xml:space="preserve">), and </w:t>
      </w:r>
      <w:r w:rsidR="00210687">
        <w:rPr>
          <w:rFonts w:ascii="Times New Roman" w:hAnsi="Times New Roman" w:cs="Times New Roman"/>
          <w:iCs/>
          <w:sz w:val="24"/>
          <w:szCs w:val="24"/>
        </w:rPr>
        <w:t>since t</w:t>
      </w:r>
      <w:r w:rsidR="0097084B">
        <w:rPr>
          <w:rFonts w:ascii="Times New Roman" w:hAnsi="Times New Roman" w:cs="Times New Roman"/>
          <w:iCs/>
          <w:sz w:val="24"/>
          <w:szCs w:val="24"/>
        </w:rPr>
        <w:t>here</w:t>
      </w:r>
      <w:r w:rsidR="00C96070" w:rsidRPr="00E36078">
        <w:rPr>
          <w:rFonts w:ascii="Times New Roman" w:hAnsi="Times New Roman" w:cs="Times New Roman"/>
          <w:iCs/>
          <w:sz w:val="24"/>
          <w:szCs w:val="24"/>
        </w:rPr>
        <w:t xml:space="preserve"> was </w:t>
      </w:r>
      <w:r w:rsidR="00A603E4" w:rsidRPr="00E36078">
        <w:rPr>
          <w:rFonts w:ascii="Times New Roman" w:hAnsi="Times New Roman" w:cs="Times New Roman"/>
          <w:iCs/>
          <w:sz w:val="24"/>
          <w:szCs w:val="24"/>
        </w:rPr>
        <w:t>no</w:t>
      </w:r>
      <w:r w:rsidR="00210687">
        <w:rPr>
          <w:rFonts w:ascii="Times New Roman" w:hAnsi="Times New Roman" w:cs="Times New Roman"/>
          <w:iCs/>
          <w:sz w:val="24"/>
          <w:szCs w:val="24"/>
        </w:rPr>
        <w:t xml:space="preserve"> indirect</w:t>
      </w:r>
      <w:r w:rsidR="00A603E4" w:rsidRPr="00E36078">
        <w:rPr>
          <w:rFonts w:ascii="Times New Roman" w:hAnsi="Times New Roman" w:cs="Times New Roman"/>
          <w:iCs/>
          <w:sz w:val="24"/>
          <w:szCs w:val="24"/>
        </w:rPr>
        <w:t xml:space="preserve"> </w:t>
      </w:r>
      <w:r w:rsidR="00C96070" w:rsidRPr="00E36078">
        <w:rPr>
          <w:rFonts w:ascii="Times New Roman" w:hAnsi="Times New Roman" w:cs="Times New Roman"/>
          <w:iCs/>
          <w:sz w:val="24"/>
          <w:szCs w:val="24"/>
        </w:rPr>
        <w:t>evidence</w:t>
      </w:r>
      <w:r>
        <w:rPr>
          <w:rFonts w:ascii="Times New Roman" w:hAnsi="Times New Roman" w:cs="Times New Roman"/>
          <w:iCs/>
          <w:sz w:val="24"/>
          <w:szCs w:val="24"/>
        </w:rPr>
        <w:t>,</w:t>
      </w:r>
      <w:r w:rsidR="00C96070" w:rsidRPr="00E36078">
        <w:rPr>
          <w:rFonts w:ascii="Times New Roman" w:hAnsi="Times New Roman" w:cs="Times New Roman"/>
          <w:iCs/>
          <w:sz w:val="24"/>
          <w:szCs w:val="24"/>
        </w:rPr>
        <w:t xml:space="preserve"> </w:t>
      </w:r>
      <w:r w:rsidR="00C96070" w:rsidRPr="00E36078">
        <w:rPr>
          <w:rFonts w:ascii="Times New Roman" w:hAnsi="Times New Roman" w:cs="Times New Roman"/>
          <w:iCs/>
          <w:sz w:val="24"/>
          <w:szCs w:val="24"/>
        </w:rPr>
        <w:lastRenderedPageBreak/>
        <w:t>inconsistency</w:t>
      </w:r>
      <w:r w:rsidR="00210687">
        <w:rPr>
          <w:rFonts w:ascii="Times New Roman" w:hAnsi="Times New Roman" w:cs="Times New Roman"/>
          <w:iCs/>
          <w:sz w:val="24"/>
          <w:szCs w:val="24"/>
        </w:rPr>
        <w:t xml:space="preserve"> assessment was not applicable</w:t>
      </w:r>
      <w:r w:rsidR="00C96070" w:rsidRPr="00E36078">
        <w:rPr>
          <w:rFonts w:ascii="Times New Roman" w:hAnsi="Times New Roman" w:cs="Times New Roman"/>
          <w:iCs/>
          <w:sz w:val="24"/>
          <w:szCs w:val="24"/>
        </w:rPr>
        <w:t xml:space="preserve"> </w:t>
      </w:r>
      <w:r w:rsidR="00A603E4" w:rsidRPr="00E36078">
        <w:rPr>
          <w:rFonts w:ascii="Times New Roman" w:hAnsi="Times New Roman" w:cs="Times New Roman"/>
          <w:iCs/>
          <w:sz w:val="24"/>
          <w:szCs w:val="24"/>
        </w:rPr>
        <w:t>(</w:t>
      </w:r>
      <w:r w:rsidR="00BD4A0D">
        <w:rPr>
          <w:rFonts w:ascii="Times New Roman" w:hAnsi="Times New Roman" w:cs="Times New Roman"/>
          <w:iCs/>
          <w:sz w:val="24"/>
          <w:szCs w:val="24"/>
        </w:rPr>
        <w:t>Appendix</w:t>
      </w:r>
      <w:r w:rsidR="00BD4A0D" w:rsidRPr="00E36078">
        <w:rPr>
          <w:rFonts w:ascii="Times New Roman" w:hAnsi="Times New Roman" w:cs="Times New Roman"/>
          <w:iCs/>
          <w:sz w:val="24"/>
          <w:szCs w:val="24"/>
        </w:rPr>
        <w:t xml:space="preserve"> </w:t>
      </w:r>
      <w:r w:rsidR="00BD4A0D">
        <w:rPr>
          <w:rFonts w:ascii="Times New Roman" w:hAnsi="Times New Roman" w:cs="Times New Roman"/>
          <w:iCs/>
          <w:sz w:val="24"/>
          <w:szCs w:val="24"/>
        </w:rPr>
        <w:t>7</w:t>
      </w:r>
      <w:r w:rsidR="00C96070" w:rsidRPr="00E36078">
        <w:rPr>
          <w:rFonts w:ascii="Times New Roman" w:hAnsi="Times New Roman" w:cs="Times New Roman"/>
          <w:iCs/>
          <w:sz w:val="24"/>
          <w:szCs w:val="24"/>
        </w:rPr>
        <w:t>)</w:t>
      </w:r>
      <w:r w:rsidR="00E76A2F">
        <w:rPr>
          <w:rFonts w:ascii="Times New Roman" w:hAnsi="Times New Roman" w:cs="Times New Roman"/>
          <w:iCs/>
          <w:sz w:val="24"/>
          <w:szCs w:val="24"/>
        </w:rPr>
        <w:t xml:space="preserve">. </w:t>
      </w:r>
      <w:r w:rsidR="00012FEE">
        <w:rPr>
          <w:rFonts w:ascii="Times New Roman" w:hAnsi="Times New Roman" w:cs="Times New Roman"/>
          <w:iCs/>
          <w:sz w:val="24"/>
          <w:szCs w:val="24"/>
        </w:rPr>
        <w:t>However,</w:t>
      </w:r>
      <w:r w:rsidR="00E76A2F">
        <w:rPr>
          <w:rFonts w:ascii="Times New Roman" w:hAnsi="Times New Roman" w:cs="Times New Roman"/>
          <w:iCs/>
          <w:sz w:val="24"/>
          <w:szCs w:val="24"/>
        </w:rPr>
        <w:t xml:space="preserve"> </w:t>
      </w:r>
      <w:r w:rsidR="0097084B">
        <w:rPr>
          <w:rFonts w:ascii="Times New Roman" w:hAnsi="Times New Roman" w:cs="Times New Roman"/>
          <w:iCs/>
          <w:sz w:val="24"/>
          <w:szCs w:val="24"/>
        </w:rPr>
        <w:t xml:space="preserve">there was </w:t>
      </w:r>
      <w:r w:rsidR="00FA66DA">
        <w:rPr>
          <w:rFonts w:ascii="Times New Roman" w:hAnsi="Times New Roman" w:cs="Times New Roman"/>
          <w:iCs/>
          <w:sz w:val="24"/>
          <w:szCs w:val="24"/>
        </w:rPr>
        <w:t xml:space="preserve">evidence for </w:t>
      </w:r>
      <w:r w:rsidR="00C96070" w:rsidRPr="00E36078">
        <w:rPr>
          <w:rFonts w:ascii="Times New Roman" w:hAnsi="Times New Roman" w:cs="Times New Roman"/>
          <w:iCs/>
          <w:sz w:val="24"/>
          <w:szCs w:val="24"/>
        </w:rPr>
        <w:t xml:space="preserve">publication bias (Egger’s </w:t>
      </w:r>
      <w:r w:rsidR="00C96070" w:rsidRPr="00E36078">
        <w:rPr>
          <w:rFonts w:ascii="Times New Roman" w:hAnsi="Times New Roman" w:cs="Times New Roman"/>
          <w:i/>
          <w:sz w:val="24"/>
          <w:szCs w:val="24"/>
        </w:rPr>
        <w:t>p</w:t>
      </w:r>
      <w:r w:rsidR="00C96070" w:rsidRPr="00E36078">
        <w:rPr>
          <w:rFonts w:ascii="Times New Roman" w:hAnsi="Times New Roman" w:cs="Times New Roman"/>
          <w:iCs/>
          <w:sz w:val="24"/>
          <w:szCs w:val="24"/>
        </w:rPr>
        <w:t xml:space="preserve"> value = 0.000</w:t>
      </w:r>
      <w:r w:rsidR="00550390">
        <w:rPr>
          <w:rFonts w:ascii="Times New Roman" w:hAnsi="Times New Roman" w:cs="Times New Roman"/>
          <w:iCs/>
          <w:sz w:val="24"/>
          <w:szCs w:val="24"/>
        </w:rPr>
        <w:t>2</w:t>
      </w:r>
      <w:r w:rsidR="00C96070" w:rsidRPr="00E36078">
        <w:rPr>
          <w:rFonts w:ascii="Times New Roman" w:hAnsi="Times New Roman" w:cs="Times New Roman"/>
          <w:iCs/>
          <w:sz w:val="24"/>
          <w:szCs w:val="24"/>
        </w:rPr>
        <w:t>) (</w:t>
      </w:r>
      <w:r w:rsidR="00BD4A0D">
        <w:rPr>
          <w:rFonts w:ascii="Times New Roman" w:hAnsi="Times New Roman" w:cs="Times New Roman"/>
          <w:iCs/>
          <w:sz w:val="24"/>
          <w:szCs w:val="24"/>
        </w:rPr>
        <w:t>Appendix</w:t>
      </w:r>
      <w:r w:rsidR="00BD4A0D" w:rsidRPr="00E36078">
        <w:rPr>
          <w:rFonts w:ascii="Times New Roman" w:hAnsi="Times New Roman" w:cs="Times New Roman"/>
          <w:iCs/>
          <w:sz w:val="24"/>
          <w:szCs w:val="24"/>
        </w:rPr>
        <w:t xml:space="preserve"> </w:t>
      </w:r>
      <w:r w:rsidR="00BD4A0D">
        <w:rPr>
          <w:rFonts w:ascii="Times New Roman" w:hAnsi="Times New Roman" w:cs="Times New Roman"/>
          <w:iCs/>
          <w:sz w:val="24"/>
          <w:szCs w:val="24"/>
        </w:rPr>
        <w:t>8</w:t>
      </w:r>
      <w:r w:rsidR="00C96070" w:rsidRPr="00E36078">
        <w:rPr>
          <w:rFonts w:ascii="Times New Roman" w:hAnsi="Times New Roman" w:cs="Times New Roman"/>
          <w:iCs/>
          <w:sz w:val="24"/>
          <w:szCs w:val="24"/>
        </w:rPr>
        <w:t>).</w:t>
      </w:r>
    </w:p>
    <w:p w14:paraId="74F3F2DC" w14:textId="53EE0AE8" w:rsidR="003B4065" w:rsidRDefault="003B4065" w:rsidP="003E4828">
      <w:pPr>
        <w:spacing w:line="480" w:lineRule="auto"/>
        <w:jc w:val="both"/>
        <w:rPr>
          <w:rFonts w:ascii="Times New Roman" w:hAnsi="Times New Roman" w:cs="Times New Roman"/>
          <w:iCs/>
          <w:sz w:val="24"/>
          <w:szCs w:val="24"/>
        </w:rPr>
      </w:pPr>
      <w:r w:rsidRPr="00BF65B0">
        <w:rPr>
          <w:rFonts w:ascii="Times New Roman" w:hAnsi="Times New Roman" w:cs="Times New Roman"/>
          <w:iCs/>
          <w:sz w:val="24"/>
          <w:szCs w:val="24"/>
        </w:rPr>
        <w:t xml:space="preserve">Meta-regressions showed that low </w:t>
      </w:r>
      <w:r w:rsidR="00390B22" w:rsidRPr="00BF65B0">
        <w:rPr>
          <w:rFonts w:ascii="Times New Roman" w:hAnsi="Times New Roman" w:cs="Times New Roman"/>
          <w:iCs/>
          <w:sz w:val="24"/>
          <w:szCs w:val="24"/>
        </w:rPr>
        <w:t>complexity</w:t>
      </w:r>
      <w:r w:rsidRPr="00BF65B0">
        <w:rPr>
          <w:rFonts w:ascii="Times New Roman" w:hAnsi="Times New Roman" w:cs="Times New Roman"/>
          <w:iCs/>
          <w:sz w:val="24"/>
          <w:szCs w:val="24"/>
        </w:rPr>
        <w:t xml:space="preserve"> interventions were less effective </w:t>
      </w:r>
      <w:r w:rsidR="00DF1CAD" w:rsidRPr="00BF65B0">
        <w:rPr>
          <w:rFonts w:ascii="Times New Roman" w:hAnsi="Times New Roman" w:cs="Times New Roman"/>
          <w:iCs/>
          <w:sz w:val="24"/>
          <w:szCs w:val="24"/>
        </w:rPr>
        <w:t xml:space="preserve">for reducing 90-day readmissions in </w:t>
      </w:r>
      <w:r w:rsidR="00DF1CAD" w:rsidRPr="00BF65B0">
        <w:rPr>
          <w:rFonts w:ascii="Times New Roman" w:hAnsi="Times New Roman" w:cs="Times New Roman"/>
          <w:sz w:val="24"/>
          <w:szCs w:val="24"/>
        </w:rPr>
        <w:t xml:space="preserve">non-OECD countries </w:t>
      </w:r>
      <w:r w:rsidRPr="00BF65B0">
        <w:rPr>
          <w:rFonts w:ascii="Times New Roman" w:hAnsi="Times New Roman" w:cs="Times New Roman"/>
          <w:iCs/>
          <w:sz w:val="24"/>
          <w:szCs w:val="24"/>
        </w:rPr>
        <w:t>(</w:t>
      </w:r>
      <w:r w:rsidRPr="00BF65B0">
        <w:rPr>
          <w:rFonts w:ascii="Times New Roman" w:hAnsi="Times New Roman" w:cs="Times New Roman"/>
          <w:i/>
          <w:iCs/>
          <w:sz w:val="24"/>
          <w:szCs w:val="24"/>
        </w:rPr>
        <w:t>b</w:t>
      </w:r>
      <w:r w:rsidRPr="00BF65B0">
        <w:rPr>
          <w:rFonts w:ascii="Times New Roman" w:hAnsi="Times New Roman" w:cs="Times New Roman"/>
          <w:iCs/>
          <w:sz w:val="24"/>
          <w:szCs w:val="24"/>
        </w:rPr>
        <w:t xml:space="preserve"> =1.</w:t>
      </w:r>
      <w:r w:rsidR="00BF65B0" w:rsidRPr="00E006A6">
        <w:rPr>
          <w:rFonts w:ascii="Times New Roman" w:hAnsi="Times New Roman" w:cs="Times New Roman"/>
          <w:iCs/>
          <w:sz w:val="24"/>
          <w:szCs w:val="24"/>
        </w:rPr>
        <w:t>39</w:t>
      </w:r>
      <w:r w:rsidRPr="00BF65B0">
        <w:rPr>
          <w:rFonts w:ascii="Times New Roman" w:hAnsi="Times New Roman" w:cs="Times New Roman"/>
          <w:iCs/>
          <w:sz w:val="24"/>
          <w:szCs w:val="24"/>
        </w:rPr>
        <w:t xml:space="preserve">, </w:t>
      </w:r>
      <w:r w:rsidRPr="00BF65B0">
        <w:rPr>
          <w:rFonts w:ascii="Times New Roman" w:hAnsi="Times New Roman" w:cs="Times New Roman"/>
          <w:i/>
          <w:iCs/>
          <w:sz w:val="24"/>
          <w:szCs w:val="24"/>
        </w:rPr>
        <w:t>p</w:t>
      </w:r>
      <w:r w:rsidRPr="00BF65B0">
        <w:rPr>
          <w:rFonts w:ascii="Times New Roman" w:hAnsi="Times New Roman" w:cs="Times New Roman"/>
          <w:iCs/>
          <w:sz w:val="24"/>
          <w:szCs w:val="24"/>
        </w:rPr>
        <w:t xml:space="preserve"> = 0.0</w:t>
      </w:r>
      <w:r w:rsidR="00BF65B0" w:rsidRPr="00E006A6">
        <w:rPr>
          <w:rFonts w:ascii="Times New Roman" w:hAnsi="Times New Roman" w:cs="Times New Roman"/>
          <w:iCs/>
          <w:sz w:val="24"/>
          <w:szCs w:val="24"/>
        </w:rPr>
        <w:t>09</w:t>
      </w:r>
      <w:r w:rsidRPr="00BF65B0">
        <w:rPr>
          <w:rFonts w:ascii="Times New Roman" w:hAnsi="Times New Roman" w:cs="Times New Roman"/>
          <w:iCs/>
          <w:sz w:val="24"/>
          <w:szCs w:val="24"/>
        </w:rPr>
        <w:t>) and when delivered by a professional who was not nurse, other HCP or social carer (</w:t>
      </w:r>
      <w:r w:rsidRPr="00BF65B0">
        <w:rPr>
          <w:rFonts w:ascii="Times New Roman" w:hAnsi="Times New Roman" w:cs="Times New Roman"/>
          <w:i/>
          <w:iCs/>
          <w:sz w:val="24"/>
          <w:szCs w:val="24"/>
        </w:rPr>
        <w:t>b</w:t>
      </w:r>
      <w:r w:rsidRPr="00BF65B0">
        <w:rPr>
          <w:rFonts w:ascii="Times New Roman" w:hAnsi="Times New Roman" w:cs="Times New Roman"/>
          <w:iCs/>
          <w:sz w:val="24"/>
          <w:szCs w:val="24"/>
        </w:rPr>
        <w:t xml:space="preserve"> =2.30, </w:t>
      </w:r>
      <w:r w:rsidRPr="00BF65B0">
        <w:rPr>
          <w:rFonts w:ascii="Times New Roman" w:hAnsi="Times New Roman" w:cs="Times New Roman"/>
          <w:i/>
          <w:iCs/>
          <w:sz w:val="24"/>
          <w:szCs w:val="24"/>
        </w:rPr>
        <w:t>p</w:t>
      </w:r>
      <w:r w:rsidRPr="00BF65B0">
        <w:rPr>
          <w:rFonts w:ascii="Times New Roman" w:hAnsi="Times New Roman" w:cs="Times New Roman"/>
          <w:iCs/>
          <w:sz w:val="24"/>
          <w:szCs w:val="24"/>
        </w:rPr>
        <w:t xml:space="preserve"> = 0.008)</w:t>
      </w:r>
      <w:r w:rsidR="00BF65B0" w:rsidRPr="00E006A6">
        <w:rPr>
          <w:rFonts w:ascii="Times New Roman" w:hAnsi="Times New Roman" w:cs="Times New Roman"/>
          <w:iCs/>
          <w:sz w:val="24"/>
          <w:szCs w:val="24"/>
        </w:rPr>
        <w:t xml:space="preserve"> or an MDT (</w:t>
      </w:r>
      <w:r w:rsidR="00BF65B0" w:rsidRPr="00E006A6">
        <w:rPr>
          <w:rFonts w:ascii="Times New Roman" w:hAnsi="Times New Roman" w:cs="Times New Roman"/>
          <w:i/>
          <w:sz w:val="24"/>
          <w:szCs w:val="24"/>
        </w:rPr>
        <w:t>b=1.79, p=0.006</w:t>
      </w:r>
      <w:r w:rsidR="00BF65B0" w:rsidRPr="00E006A6">
        <w:rPr>
          <w:rFonts w:ascii="Times New Roman" w:hAnsi="Times New Roman" w:cs="Times New Roman"/>
          <w:iCs/>
          <w:sz w:val="24"/>
          <w:szCs w:val="24"/>
        </w:rPr>
        <w:t>)</w:t>
      </w:r>
      <w:r w:rsidRPr="00BF65B0">
        <w:rPr>
          <w:rFonts w:ascii="Times New Roman" w:hAnsi="Times New Roman" w:cs="Times New Roman"/>
          <w:iCs/>
          <w:sz w:val="24"/>
          <w:szCs w:val="24"/>
        </w:rPr>
        <w:t xml:space="preserve">. </w:t>
      </w:r>
      <w:r w:rsidR="00DF1CAD" w:rsidRPr="00BF65B0">
        <w:rPr>
          <w:rFonts w:ascii="Times New Roman" w:hAnsi="Times New Roman" w:cs="Times New Roman"/>
          <w:iCs/>
          <w:sz w:val="24"/>
          <w:szCs w:val="24"/>
        </w:rPr>
        <w:t>H</w:t>
      </w:r>
      <w:r w:rsidRPr="00BF65B0">
        <w:rPr>
          <w:rFonts w:ascii="Times New Roman" w:hAnsi="Times New Roman" w:cs="Times New Roman"/>
          <w:iCs/>
          <w:sz w:val="24"/>
          <w:szCs w:val="24"/>
        </w:rPr>
        <w:t xml:space="preserve">igh </w:t>
      </w:r>
      <w:r w:rsidR="00390B22" w:rsidRPr="00BF65B0">
        <w:rPr>
          <w:rFonts w:ascii="Times New Roman" w:hAnsi="Times New Roman" w:cs="Times New Roman"/>
          <w:iCs/>
          <w:sz w:val="24"/>
          <w:szCs w:val="24"/>
        </w:rPr>
        <w:t>complexity</w:t>
      </w:r>
      <w:r w:rsidRPr="00BF65B0">
        <w:rPr>
          <w:rFonts w:ascii="Times New Roman" w:hAnsi="Times New Roman" w:cs="Times New Roman"/>
          <w:iCs/>
          <w:sz w:val="24"/>
          <w:szCs w:val="24"/>
        </w:rPr>
        <w:t xml:space="preserve"> interventions were less effective </w:t>
      </w:r>
      <w:r w:rsidR="00DF1CAD" w:rsidRPr="00BF65B0">
        <w:rPr>
          <w:rFonts w:ascii="Times New Roman" w:hAnsi="Times New Roman" w:cs="Times New Roman"/>
          <w:iCs/>
          <w:sz w:val="24"/>
          <w:szCs w:val="24"/>
        </w:rPr>
        <w:t xml:space="preserve">for reducing 90-day readmissions </w:t>
      </w:r>
      <w:r w:rsidRPr="00BF65B0">
        <w:rPr>
          <w:rFonts w:ascii="Times New Roman" w:hAnsi="Times New Roman" w:cs="Times New Roman"/>
          <w:iCs/>
          <w:sz w:val="24"/>
          <w:szCs w:val="24"/>
        </w:rPr>
        <w:t>in studies involving mixed genders (</w:t>
      </w:r>
      <w:r w:rsidRPr="00BF65B0">
        <w:rPr>
          <w:rFonts w:ascii="Times New Roman" w:hAnsi="Times New Roman" w:cs="Times New Roman"/>
          <w:i/>
          <w:iCs/>
          <w:sz w:val="24"/>
          <w:szCs w:val="24"/>
        </w:rPr>
        <w:t>b</w:t>
      </w:r>
      <w:r w:rsidRPr="00BF65B0">
        <w:rPr>
          <w:rFonts w:ascii="Times New Roman" w:hAnsi="Times New Roman" w:cs="Times New Roman"/>
          <w:iCs/>
          <w:sz w:val="24"/>
          <w:szCs w:val="24"/>
        </w:rPr>
        <w:t xml:space="preserve"> =0.89, </w:t>
      </w:r>
      <w:r w:rsidRPr="00BF65B0">
        <w:rPr>
          <w:rFonts w:ascii="Times New Roman" w:hAnsi="Times New Roman" w:cs="Times New Roman"/>
          <w:i/>
          <w:iCs/>
          <w:sz w:val="24"/>
          <w:szCs w:val="24"/>
        </w:rPr>
        <w:t>p</w:t>
      </w:r>
      <w:r w:rsidRPr="00BF65B0">
        <w:rPr>
          <w:rFonts w:ascii="Times New Roman" w:hAnsi="Times New Roman" w:cs="Times New Roman"/>
          <w:iCs/>
          <w:sz w:val="24"/>
          <w:szCs w:val="24"/>
        </w:rPr>
        <w:t xml:space="preserve"> = 0.003) compared with studies with more than 54% female participants.</w:t>
      </w:r>
    </w:p>
    <w:p w14:paraId="7CC368B7" w14:textId="53204BA9" w:rsidR="00287E90" w:rsidRPr="00E36078" w:rsidRDefault="00BD4A0D" w:rsidP="003E4828">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S</w:t>
      </w:r>
      <w:r w:rsidR="00DF1CAD">
        <w:rPr>
          <w:rFonts w:ascii="Times New Roman" w:hAnsi="Times New Roman" w:cs="Times New Roman"/>
          <w:iCs/>
          <w:sz w:val="24"/>
          <w:szCs w:val="24"/>
        </w:rPr>
        <w:t xml:space="preserve">ensitivity analysis focused </w:t>
      </w:r>
      <w:r w:rsidR="007F5040">
        <w:rPr>
          <w:rFonts w:ascii="Times New Roman" w:hAnsi="Times New Roman" w:cs="Times New Roman"/>
          <w:iCs/>
          <w:sz w:val="24"/>
          <w:szCs w:val="24"/>
        </w:rPr>
        <w:t>on</w:t>
      </w:r>
      <w:r w:rsidR="00DF1CAD" w:rsidRPr="00287E90">
        <w:rPr>
          <w:rFonts w:ascii="Times New Roman" w:hAnsi="Times New Roman" w:cs="Times New Roman"/>
          <w:iCs/>
          <w:sz w:val="24"/>
          <w:szCs w:val="24"/>
        </w:rPr>
        <w:t xml:space="preserve"> </w:t>
      </w:r>
      <w:r w:rsidR="00DF1CAD">
        <w:rPr>
          <w:rFonts w:ascii="Times New Roman" w:hAnsi="Times New Roman" w:cs="Times New Roman"/>
          <w:iCs/>
          <w:sz w:val="24"/>
          <w:szCs w:val="24"/>
        </w:rPr>
        <w:t>discharge stage showed that</w:t>
      </w:r>
      <w:r w:rsidR="00DF1CAD" w:rsidRPr="00DF1CAD">
        <w:rPr>
          <w:rFonts w:ascii="Times New Roman" w:hAnsi="Times New Roman" w:cs="Times New Roman"/>
          <w:iCs/>
          <w:sz w:val="24"/>
          <w:szCs w:val="24"/>
        </w:rPr>
        <w:t xml:space="preserve"> </w:t>
      </w:r>
      <w:r w:rsidR="00DF1CAD">
        <w:rPr>
          <w:rFonts w:ascii="Times New Roman" w:hAnsi="Times New Roman" w:cs="Times New Roman"/>
          <w:iCs/>
          <w:sz w:val="24"/>
          <w:szCs w:val="24"/>
        </w:rPr>
        <w:t>interventions applied at one</w:t>
      </w:r>
      <w:r w:rsidR="00401DAF">
        <w:rPr>
          <w:rFonts w:ascii="Times New Roman" w:hAnsi="Times New Roman" w:cs="Times New Roman"/>
          <w:iCs/>
          <w:sz w:val="24"/>
          <w:szCs w:val="24"/>
        </w:rPr>
        <w:t xml:space="preserve"> discharge stage were</w:t>
      </w:r>
      <w:r w:rsidR="009271B5">
        <w:rPr>
          <w:rFonts w:ascii="Times New Roman" w:hAnsi="Times New Roman" w:cs="Times New Roman"/>
          <w:iCs/>
          <w:sz w:val="24"/>
          <w:szCs w:val="24"/>
        </w:rPr>
        <w:t xml:space="preserve"> most effective</w:t>
      </w:r>
      <w:r w:rsidR="00401DAF">
        <w:rPr>
          <w:rFonts w:ascii="Times New Roman" w:hAnsi="Times New Roman" w:cs="Times New Roman"/>
          <w:iCs/>
          <w:sz w:val="24"/>
          <w:szCs w:val="24"/>
        </w:rPr>
        <w:t xml:space="preserve"> for</w:t>
      </w:r>
      <w:r w:rsidR="00DF1CAD">
        <w:rPr>
          <w:rFonts w:ascii="Times New Roman" w:hAnsi="Times New Roman" w:cs="Times New Roman"/>
          <w:iCs/>
          <w:sz w:val="24"/>
          <w:szCs w:val="24"/>
        </w:rPr>
        <w:t xml:space="preserve"> reducing 90-day readmissions</w:t>
      </w:r>
      <w:r w:rsidR="00DF1CAD" w:rsidRPr="00287E90">
        <w:rPr>
          <w:rFonts w:ascii="Times New Roman" w:hAnsi="Times New Roman" w:cs="Times New Roman"/>
          <w:iCs/>
          <w:sz w:val="24"/>
          <w:szCs w:val="24"/>
        </w:rPr>
        <w:t xml:space="preserve"> (0.31, 0.16 to 0.5</w:t>
      </w:r>
      <w:r w:rsidR="00DF1CAD">
        <w:rPr>
          <w:rFonts w:ascii="Times New Roman" w:hAnsi="Times New Roman" w:cs="Times New Roman"/>
          <w:iCs/>
          <w:sz w:val="24"/>
          <w:szCs w:val="24"/>
        </w:rPr>
        <w:t>9, P-score = 0.99, I</w:t>
      </w:r>
      <w:r w:rsidR="00DF1CAD" w:rsidRPr="00E006A6">
        <w:rPr>
          <w:rFonts w:ascii="Times New Roman" w:hAnsi="Times New Roman" w:cs="Times New Roman"/>
          <w:iCs/>
          <w:sz w:val="24"/>
          <w:szCs w:val="24"/>
          <w:vertAlign w:val="superscript"/>
        </w:rPr>
        <w:t>2</w:t>
      </w:r>
      <w:r w:rsidR="00DF1CAD">
        <w:rPr>
          <w:rFonts w:ascii="Times New Roman" w:hAnsi="Times New Roman" w:cs="Times New Roman"/>
          <w:iCs/>
          <w:sz w:val="24"/>
          <w:szCs w:val="24"/>
        </w:rPr>
        <w:t xml:space="preserve"> = 65%) although i</w:t>
      </w:r>
      <w:r w:rsidR="00DF1CAD" w:rsidRPr="00287E90">
        <w:rPr>
          <w:rFonts w:ascii="Times New Roman" w:hAnsi="Times New Roman" w:cs="Times New Roman"/>
          <w:iCs/>
          <w:sz w:val="24"/>
          <w:szCs w:val="24"/>
        </w:rPr>
        <w:t xml:space="preserve">nterventions with any number of discharge stages were </w:t>
      </w:r>
      <w:r w:rsidR="009271B5">
        <w:rPr>
          <w:rFonts w:ascii="Times New Roman" w:hAnsi="Times New Roman" w:cs="Times New Roman"/>
          <w:iCs/>
          <w:sz w:val="24"/>
          <w:szCs w:val="24"/>
        </w:rPr>
        <w:t>effective too. Specifically, i</w:t>
      </w:r>
      <w:r w:rsidR="00DF1CAD">
        <w:rPr>
          <w:rFonts w:ascii="Times New Roman" w:hAnsi="Times New Roman" w:cs="Times New Roman"/>
          <w:iCs/>
          <w:sz w:val="24"/>
          <w:szCs w:val="24"/>
        </w:rPr>
        <w:t>nterventions at post-</w:t>
      </w:r>
      <w:r w:rsidR="00401DAF">
        <w:rPr>
          <w:rFonts w:ascii="Times New Roman" w:hAnsi="Times New Roman" w:cs="Times New Roman"/>
          <w:iCs/>
          <w:sz w:val="24"/>
          <w:szCs w:val="24"/>
        </w:rPr>
        <w:t xml:space="preserve">discharge stage </w:t>
      </w:r>
      <w:r w:rsidR="00287E90" w:rsidRPr="00287E90">
        <w:rPr>
          <w:rFonts w:ascii="Times New Roman" w:hAnsi="Times New Roman" w:cs="Times New Roman"/>
          <w:iCs/>
          <w:sz w:val="24"/>
          <w:szCs w:val="24"/>
        </w:rPr>
        <w:t xml:space="preserve">(0.31, 0.16 to 0.59, P-score </w:t>
      </w:r>
      <w:r w:rsidR="00DF1CAD">
        <w:rPr>
          <w:rFonts w:ascii="Times New Roman" w:hAnsi="Times New Roman" w:cs="Times New Roman"/>
          <w:iCs/>
          <w:sz w:val="24"/>
          <w:szCs w:val="24"/>
        </w:rPr>
        <w:t>= 0.95, I</w:t>
      </w:r>
      <w:r w:rsidR="00DF1CAD" w:rsidRPr="00E006A6">
        <w:rPr>
          <w:rFonts w:ascii="Times New Roman" w:hAnsi="Times New Roman" w:cs="Times New Roman"/>
          <w:iCs/>
          <w:sz w:val="24"/>
          <w:szCs w:val="24"/>
          <w:vertAlign w:val="superscript"/>
        </w:rPr>
        <w:t>2</w:t>
      </w:r>
      <w:r w:rsidR="00DF1CAD">
        <w:rPr>
          <w:rFonts w:ascii="Times New Roman" w:hAnsi="Times New Roman" w:cs="Times New Roman"/>
          <w:iCs/>
          <w:sz w:val="24"/>
          <w:szCs w:val="24"/>
        </w:rPr>
        <w:t xml:space="preserve"> = 63%)</w:t>
      </w:r>
      <w:r w:rsidR="009271B5">
        <w:rPr>
          <w:rFonts w:ascii="Times New Roman" w:hAnsi="Times New Roman" w:cs="Times New Roman"/>
          <w:iCs/>
          <w:sz w:val="24"/>
          <w:szCs w:val="24"/>
        </w:rPr>
        <w:t xml:space="preserve"> </w:t>
      </w:r>
      <w:r w:rsidR="00401DAF">
        <w:rPr>
          <w:rFonts w:ascii="Times New Roman" w:hAnsi="Times New Roman" w:cs="Times New Roman"/>
          <w:iCs/>
          <w:sz w:val="24"/>
          <w:szCs w:val="24"/>
        </w:rPr>
        <w:t xml:space="preserve">were most </w:t>
      </w:r>
      <w:r w:rsidR="009271B5">
        <w:rPr>
          <w:rFonts w:ascii="Times New Roman" w:hAnsi="Times New Roman" w:cs="Times New Roman"/>
          <w:iCs/>
          <w:sz w:val="24"/>
          <w:szCs w:val="24"/>
        </w:rPr>
        <w:t xml:space="preserve">effective </w:t>
      </w:r>
      <w:r w:rsidR="00287E90" w:rsidRPr="00287E90">
        <w:rPr>
          <w:rFonts w:ascii="Times New Roman" w:hAnsi="Times New Roman" w:cs="Times New Roman"/>
          <w:iCs/>
          <w:sz w:val="24"/>
          <w:szCs w:val="24"/>
        </w:rPr>
        <w:t xml:space="preserve">at reducing </w:t>
      </w:r>
      <w:r w:rsidR="009271B5">
        <w:rPr>
          <w:rFonts w:ascii="Times New Roman" w:hAnsi="Times New Roman" w:cs="Times New Roman"/>
          <w:iCs/>
          <w:sz w:val="24"/>
          <w:szCs w:val="24"/>
        </w:rPr>
        <w:t xml:space="preserve">90-day </w:t>
      </w:r>
      <w:r w:rsidR="00287E90" w:rsidRPr="00287E90">
        <w:rPr>
          <w:rFonts w:ascii="Times New Roman" w:hAnsi="Times New Roman" w:cs="Times New Roman"/>
          <w:iCs/>
          <w:sz w:val="24"/>
          <w:szCs w:val="24"/>
        </w:rPr>
        <w:t xml:space="preserve">readmissions. </w:t>
      </w:r>
    </w:p>
    <w:p w14:paraId="74A70FEB" w14:textId="435291AF" w:rsidR="0027248D" w:rsidRPr="00E36078" w:rsidRDefault="0027248D" w:rsidP="003E4828">
      <w:pPr>
        <w:spacing w:line="480" w:lineRule="auto"/>
        <w:jc w:val="both"/>
        <w:rPr>
          <w:rFonts w:ascii="Times New Roman" w:hAnsi="Times New Roman" w:cs="Times New Roman"/>
          <w:b/>
          <w:bCs/>
          <w:sz w:val="24"/>
          <w:szCs w:val="24"/>
          <w:lang w:val="en-US"/>
        </w:rPr>
      </w:pPr>
      <w:r w:rsidRPr="00E36078">
        <w:rPr>
          <w:rFonts w:ascii="Times New Roman" w:hAnsi="Times New Roman" w:cs="Times New Roman"/>
          <w:b/>
          <w:bCs/>
          <w:sz w:val="24"/>
          <w:szCs w:val="24"/>
          <w:lang w:val="en-US"/>
        </w:rPr>
        <w:t>180-day</w:t>
      </w:r>
      <w:r w:rsidR="00A67CC9">
        <w:rPr>
          <w:rFonts w:ascii="Times New Roman" w:hAnsi="Times New Roman" w:cs="Times New Roman"/>
          <w:b/>
          <w:bCs/>
          <w:sz w:val="24"/>
          <w:szCs w:val="24"/>
          <w:lang w:val="en-US"/>
        </w:rPr>
        <w:t xml:space="preserve"> hospital</w:t>
      </w:r>
      <w:r w:rsidRPr="00E36078">
        <w:rPr>
          <w:rFonts w:ascii="Times New Roman" w:hAnsi="Times New Roman" w:cs="Times New Roman"/>
          <w:b/>
          <w:bCs/>
          <w:sz w:val="24"/>
          <w:szCs w:val="24"/>
          <w:lang w:val="en-US"/>
        </w:rPr>
        <w:t xml:space="preserve"> readmissions</w:t>
      </w:r>
    </w:p>
    <w:p w14:paraId="481AA70D" w14:textId="2CC097E8" w:rsidR="0027248D" w:rsidRDefault="00ED03B1" w:rsidP="003E4828">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Pooling data from</w:t>
      </w:r>
      <w:r w:rsidR="007D3ADD">
        <w:rPr>
          <w:rFonts w:ascii="Times New Roman" w:hAnsi="Times New Roman" w:cs="Times New Roman"/>
          <w:iCs/>
          <w:sz w:val="24"/>
          <w:szCs w:val="24"/>
        </w:rPr>
        <w:t xml:space="preserve"> 2</w:t>
      </w:r>
      <w:r w:rsidR="001A5873">
        <w:rPr>
          <w:rFonts w:ascii="Times New Roman" w:hAnsi="Times New Roman" w:cs="Times New Roman"/>
          <w:iCs/>
          <w:sz w:val="24"/>
          <w:szCs w:val="24"/>
        </w:rPr>
        <w:t>8</w:t>
      </w:r>
      <w:r w:rsidR="007D3ADD">
        <w:rPr>
          <w:rFonts w:ascii="Times New Roman" w:hAnsi="Times New Roman" w:cs="Times New Roman"/>
          <w:iCs/>
          <w:sz w:val="24"/>
          <w:szCs w:val="24"/>
        </w:rPr>
        <w:t xml:space="preserve"> studies (3</w:t>
      </w:r>
      <w:r w:rsidR="001A5873">
        <w:rPr>
          <w:rFonts w:ascii="Times New Roman" w:hAnsi="Times New Roman" w:cs="Times New Roman"/>
          <w:iCs/>
          <w:sz w:val="24"/>
          <w:szCs w:val="24"/>
        </w:rPr>
        <w:t>4</w:t>
      </w:r>
      <w:r w:rsidR="007D3ADD">
        <w:rPr>
          <w:rFonts w:ascii="Times New Roman" w:hAnsi="Times New Roman" w:cs="Times New Roman"/>
          <w:iCs/>
          <w:sz w:val="24"/>
          <w:szCs w:val="24"/>
        </w:rPr>
        <w:t xml:space="preserve"> direct comparisons)</w:t>
      </w:r>
      <w:r w:rsidR="007356FD">
        <w:rPr>
          <w:rFonts w:ascii="Times New Roman" w:hAnsi="Times New Roman" w:cs="Times New Roman"/>
          <w:iCs/>
          <w:sz w:val="24"/>
          <w:szCs w:val="24"/>
        </w:rPr>
        <w:t xml:space="preserve"> involving</w:t>
      </w:r>
      <w:r w:rsidR="006E2B71">
        <w:rPr>
          <w:rFonts w:ascii="Times New Roman" w:hAnsi="Times New Roman" w:cs="Times New Roman"/>
          <w:iCs/>
          <w:sz w:val="24"/>
          <w:szCs w:val="24"/>
        </w:rPr>
        <w:t xml:space="preserve"> </w:t>
      </w:r>
      <w:r w:rsidR="001A5873">
        <w:rPr>
          <w:rFonts w:ascii="Times New Roman" w:hAnsi="Times New Roman" w:cs="Times New Roman"/>
          <w:iCs/>
          <w:sz w:val="24"/>
          <w:szCs w:val="24"/>
        </w:rPr>
        <w:t>13,806</w:t>
      </w:r>
      <w:r w:rsidR="007356FD">
        <w:rPr>
          <w:rFonts w:ascii="Times New Roman" w:hAnsi="Times New Roman" w:cs="Times New Roman"/>
          <w:iCs/>
          <w:sz w:val="24"/>
          <w:szCs w:val="24"/>
        </w:rPr>
        <w:t xml:space="preserve"> participants</w:t>
      </w:r>
      <w:r>
        <w:rPr>
          <w:rFonts w:ascii="Times New Roman" w:hAnsi="Times New Roman" w:cs="Times New Roman"/>
          <w:iCs/>
          <w:sz w:val="24"/>
          <w:szCs w:val="24"/>
        </w:rPr>
        <w:t xml:space="preserve">, </w:t>
      </w:r>
      <w:r w:rsidR="007D3ADD">
        <w:rPr>
          <w:rFonts w:ascii="Times New Roman" w:hAnsi="Times New Roman" w:cs="Times New Roman"/>
          <w:iCs/>
          <w:sz w:val="24"/>
          <w:szCs w:val="24"/>
        </w:rPr>
        <w:t>l</w:t>
      </w:r>
      <w:r w:rsidR="0027248D" w:rsidRPr="00E36078">
        <w:rPr>
          <w:rFonts w:ascii="Times New Roman" w:hAnsi="Times New Roman" w:cs="Times New Roman"/>
          <w:iCs/>
          <w:sz w:val="24"/>
          <w:szCs w:val="24"/>
        </w:rPr>
        <w:t>ow (OR=</w:t>
      </w:r>
      <w:r w:rsidR="00067611">
        <w:rPr>
          <w:rFonts w:ascii="Times New Roman" w:hAnsi="Times New Roman" w:cs="Times New Roman"/>
          <w:iCs/>
          <w:sz w:val="24"/>
          <w:szCs w:val="24"/>
        </w:rPr>
        <w:t>0.4</w:t>
      </w:r>
      <w:r w:rsidR="001A5873">
        <w:rPr>
          <w:rFonts w:ascii="Times New Roman" w:hAnsi="Times New Roman" w:cs="Times New Roman"/>
          <w:iCs/>
          <w:sz w:val="24"/>
          <w:szCs w:val="24"/>
        </w:rPr>
        <w:t>3</w:t>
      </w:r>
      <w:r w:rsidR="0027248D" w:rsidRPr="00E36078">
        <w:rPr>
          <w:rFonts w:ascii="Times New Roman" w:hAnsi="Times New Roman" w:cs="Times New Roman"/>
          <w:iCs/>
          <w:sz w:val="24"/>
          <w:szCs w:val="24"/>
        </w:rPr>
        <w:t xml:space="preserve">, 95% CI </w:t>
      </w:r>
      <w:r w:rsidR="00067611">
        <w:rPr>
          <w:rFonts w:ascii="Times New Roman" w:hAnsi="Times New Roman" w:cs="Times New Roman"/>
          <w:iCs/>
          <w:sz w:val="24"/>
          <w:szCs w:val="24"/>
        </w:rPr>
        <w:t>0.29</w:t>
      </w:r>
      <w:r w:rsidR="0027248D" w:rsidRPr="00E36078">
        <w:rPr>
          <w:rFonts w:ascii="Times New Roman" w:hAnsi="Times New Roman" w:cs="Times New Roman"/>
          <w:iCs/>
          <w:sz w:val="24"/>
          <w:szCs w:val="24"/>
        </w:rPr>
        <w:t xml:space="preserve"> to </w:t>
      </w:r>
      <w:r w:rsidR="00067611">
        <w:rPr>
          <w:rFonts w:ascii="Times New Roman" w:hAnsi="Times New Roman" w:cs="Times New Roman"/>
          <w:iCs/>
          <w:sz w:val="24"/>
          <w:szCs w:val="24"/>
        </w:rPr>
        <w:t>0.</w:t>
      </w:r>
      <w:r w:rsidR="001A5873">
        <w:rPr>
          <w:rFonts w:ascii="Times New Roman" w:hAnsi="Times New Roman" w:cs="Times New Roman"/>
          <w:iCs/>
          <w:sz w:val="24"/>
          <w:szCs w:val="24"/>
        </w:rPr>
        <w:t>65</w:t>
      </w:r>
      <w:r w:rsidR="0027248D" w:rsidRPr="00E36078">
        <w:rPr>
          <w:rFonts w:ascii="Times New Roman" w:hAnsi="Times New Roman" w:cs="Times New Roman"/>
          <w:iCs/>
          <w:sz w:val="24"/>
          <w:szCs w:val="24"/>
        </w:rPr>
        <w:t>), medium (OR=</w:t>
      </w:r>
      <w:r w:rsidR="00067611">
        <w:rPr>
          <w:rFonts w:ascii="Times New Roman" w:hAnsi="Times New Roman" w:cs="Times New Roman"/>
          <w:iCs/>
          <w:sz w:val="24"/>
          <w:szCs w:val="24"/>
        </w:rPr>
        <w:t>0.5</w:t>
      </w:r>
      <w:r w:rsidR="001A5873">
        <w:rPr>
          <w:rFonts w:ascii="Times New Roman" w:hAnsi="Times New Roman" w:cs="Times New Roman"/>
          <w:iCs/>
          <w:sz w:val="24"/>
          <w:szCs w:val="24"/>
        </w:rPr>
        <w:t>8</w:t>
      </w:r>
      <w:r w:rsidR="0027248D" w:rsidRPr="00E36078">
        <w:rPr>
          <w:rFonts w:ascii="Times New Roman" w:hAnsi="Times New Roman" w:cs="Times New Roman"/>
          <w:iCs/>
          <w:sz w:val="24"/>
          <w:szCs w:val="24"/>
        </w:rPr>
        <w:t xml:space="preserve">, 95% CI </w:t>
      </w:r>
      <w:r w:rsidR="00067611">
        <w:rPr>
          <w:rFonts w:ascii="Times New Roman" w:hAnsi="Times New Roman" w:cs="Times New Roman"/>
          <w:iCs/>
          <w:sz w:val="24"/>
          <w:szCs w:val="24"/>
        </w:rPr>
        <w:t>0.40</w:t>
      </w:r>
      <w:r w:rsidR="0027248D" w:rsidRPr="00E36078">
        <w:rPr>
          <w:rFonts w:ascii="Times New Roman" w:hAnsi="Times New Roman" w:cs="Times New Roman"/>
          <w:iCs/>
          <w:sz w:val="24"/>
          <w:szCs w:val="24"/>
        </w:rPr>
        <w:t xml:space="preserve"> to </w:t>
      </w:r>
      <w:r w:rsidR="00067611">
        <w:rPr>
          <w:rFonts w:ascii="Times New Roman" w:hAnsi="Times New Roman" w:cs="Times New Roman"/>
          <w:iCs/>
          <w:sz w:val="24"/>
          <w:szCs w:val="24"/>
        </w:rPr>
        <w:t>0.86</w:t>
      </w:r>
      <w:r w:rsidR="0027248D" w:rsidRPr="00E36078">
        <w:rPr>
          <w:rFonts w:ascii="Times New Roman" w:hAnsi="Times New Roman" w:cs="Times New Roman"/>
          <w:iCs/>
          <w:sz w:val="24"/>
          <w:szCs w:val="24"/>
        </w:rPr>
        <w:t xml:space="preserve">), </w:t>
      </w:r>
      <w:r w:rsidR="00067611">
        <w:rPr>
          <w:rFonts w:ascii="Times New Roman" w:hAnsi="Times New Roman" w:cs="Times New Roman"/>
          <w:iCs/>
          <w:sz w:val="24"/>
          <w:szCs w:val="24"/>
        </w:rPr>
        <w:t>minimal</w:t>
      </w:r>
      <w:r w:rsidR="00B607DA">
        <w:rPr>
          <w:rFonts w:ascii="Times New Roman" w:hAnsi="Times New Roman" w:cs="Times New Roman"/>
          <w:iCs/>
          <w:sz w:val="24"/>
          <w:szCs w:val="24"/>
        </w:rPr>
        <w:t xml:space="preserve"> interventions</w:t>
      </w:r>
      <w:r w:rsidR="0027248D" w:rsidRPr="00E36078">
        <w:rPr>
          <w:rFonts w:ascii="Times New Roman" w:hAnsi="Times New Roman" w:cs="Times New Roman"/>
          <w:iCs/>
          <w:sz w:val="24"/>
          <w:szCs w:val="24"/>
        </w:rPr>
        <w:t xml:space="preserve"> (OR=</w:t>
      </w:r>
      <w:r w:rsidR="00067611">
        <w:rPr>
          <w:rFonts w:ascii="Times New Roman" w:hAnsi="Times New Roman" w:cs="Times New Roman"/>
          <w:iCs/>
          <w:sz w:val="24"/>
          <w:szCs w:val="24"/>
        </w:rPr>
        <w:t>0.6</w:t>
      </w:r>
      <w:r w:rsidR="001A5873">
        <w:rPr>
          <w:rFonts w:ascii="Times New Roman" w:hAnsi="Times New Roman" w:cs="Times New Roman"/>
          <w:iCs/>
          <w:sz w:val="24"/>
          <w:szCs w:val="24"/>
        </w:rPr>
        <w:t>6</w:t>
      </w:r>
      <w:r w:rsidR="0027248D" w:rsidRPr="00E36078">
        <w:rPr>
          <w:rFonts w:ascii="Times New Roman" w:hAnsi="Times New Roman" w:cs="Times New Roman"/>
          <w:iCs/>
          <w:sz w:val="24"/>
          <w:szCs w:val="24"/>
        </w:rPr>
        <w:t xml:space="preserve">, 95% CI </w:t>
      </w:r>
      <w:r w:rsidR="00067611">
        <w:rPr>
          <w:rFonts w:ascii="Times New Roman" w:hAnsi="Times New Roman" w:cs="Times New Roman"/>
          <w:iCs/>
          <w:sz w:val="24"/>
          <w:szCs w:val="24"/>
        </w:rPr>
        <w:t>0.4</w:t>
      </w:r>
      <w:r w:rsidR="001A5873">
        <w:rPr>
          <w:rFonts w:ascii="Times New Roman" w:hAnsi="Times New Roman" w:cs="Times New Roman"/>
          <w:iCs/>
          <w:sz w:val="24"/>
          <w:szCs w:val="24"/>
        </w:rPr>
        <w:t>5</w:t>
      </w:r>
      <w:r w:rsidR="0027248D" w:rsidRPr="00E36078">
        <w:rPr>
          <w:rFonts w:ascii="Times New Roman" w:hAnsi="Times New Roman" w:cs="Times New Roman"/>
          <w:iCs/>
          <w:sz w:val="24"/>
          <w:szCs w:val="24"/>
        </w:rPr>
        <w:t xml:space="preserve"> to </w:t>
      </w:r>
      <w:r w:rsidR="00067611">
        <w:rPr>
          <w:rFonts w:ascii="Times New Roman" w:hAnsi="Times New Roman" w:cs="Times New Roman"/>
          <w:iCs/>
          <w:sz w:val="24"/>
          <w:szCs w:val="24"/>
        </w:rPr>
        <w:t>0.9</w:t>
      </w:r>
      <w:r w:rsidR="001A5873">
        <w:rPr>
          <w:rFonts w:ascii="Times New Roman" w:hAnsi="Times New Roman" w:cs="Times New Roman"/>
          <w:iCs/>
          <w:sz w:val="24"/>
          <w:szCs w:val="24"/>
        </w:rPr>
        <w:t>6</w:t>
      </w:r>
      <w:r w:rsidR="0027248D" w:rsidRPr="00E36078">
        <w:rPr>
          <w:rFonts w:ascii="Times New Roman" w:hAnsi="Times New Roman" w:cs="Times New Roman"/>
          <w:iCs/>
          <w:sz w:val="24"/>
          <w:szCs w:val="24"/>
        </w:rPr>
        <w:t>)</w:t>
      </w:r>
      <w:r w:rsidR="001A5873">
        <w:rPr>
          <w:rFonts w:ascii="Times New Roman" w:hAnsi="Times New Roman" w:cs="Times New Roman"/>
          <w:iCs/>
          <w:sz w:val="24"/>
          <w:szCs w:val="24"/>
        </w:rPr>
        <w:t xml:space="preserve"> and high (OR=0.76, 95% CI 0.60 to 0.97)</w:t>
      </w:r>
      <w:r w:rsidR="0027248D" w:rsidRPr="00E36078">
        <w:rPr>
          <w:rFonts w:ascii="Times New Roman" w:hAnsi="Times New Roman" w:cs="Times New Roman"/>
          <w:iCs/>
          <w:sz w:val="24"/>
          <w:szCs w:val="24"/>
        </w:rPr>
        <w:t xml:space="preserve"> were</w:t>
      </w:r>
      <w:r w:rsidR="00067611" w:rsidRPr="00E36078">
        <w:rPr>
          <w:rFonts w:ascii="Times New Roman" w:hAnsi="Times New Roman" w:cs="Times New Roman"/>
          <w:iCs/>
          <w:sz w:val="24"/>
          <w:szCs w:val="24"/>
        </w:rPr>
        <w:t xml:space="preserve"> associated with</w:t>
      </w:r>
      <w:r w:rsidR="00067611">
        <w:rPr>
          <w:rFonts w:ascii="Times New Roman" w:hAnsi="Times New Roman" w:cs="Times New Roman"/>
          <w:iCs/>
          <w:sz w:val="24"/>
          <w:szCs w:val="24"/>
        </w:rPr>
        <w:t xml:space="preserve"> an 5</w:t>
      </w:r>
      <w:r w:rsidR="001A5873">
        <w:rPr>
          <w:rFonts w:ascii="Times New Roman" w:hAnsi="Times New Roman" w:cs="Times New Roman"/>
          <w:iCs/>
          <w:sz w:val="24"/>
          <w:szCs w:val="24"/>
        </w:rPr>
        <w:t>7</w:t>
      </w:r>
      <w:r w:rsidR="00067611">
        <w:rPr>
          <w:rFonts w:ascii="Times New Roman" w:hAnsi="Times New Roman" w:cs="Times New Roman"/>
          <w:iCs/>
          <w:sz w:val="24"/>
          <w:szCs w:val="24"/>
        </w:rPr>
        <w:t>%, 4</w:t>
      </w:r>
      <w:r w:rsidR="001A5873">
        <w:rPr>
          <w:rFonts w:ascii="Times New Roman" w:hAnsi="Times New Roman" w:cs="Times New Roman"/>
          <w:iCs/>
          <w:sz w:val="24"/>
          <w:szCs w:val="24"/>
        </w:rPr>
        <w:t>2</w:t>
      </w:r>
      <w:r w:rsidR="00067611">
        <w:rPr>
          <w:rFonts w:ascii="Times New Roman" w:hAnsi="Times New Roman" w:cs="Times New Roman"/>
          <w:iCs/>
          <w:sz w:val="24"/>
          <w:szCs w:val="24"/>
        </w:rPr>
        <w:t>%</w:t>
      </w:r>
      <w:r w:rsidR="001A5873">
        <w:rPr>
          <w:rFonts w:ascii="Times New Roman" w:hAnsi="Times New Roman" w:cs="Times New Roman"/>
          <w:iCs/>
          <w:sz w:val="24"/>
          <w:szCs w:val="24"/>
        </w:rPr>
        <w:t>,</w:t>
      </w:r>
      <w:r w:rsidR="00067611">
        <w:rPr>
          <w:rFonts w:ascii="Times New Roman" w:hAnsi="Times New Roman" w:cs="Times New Roman"/>
          <w:iCs/>
          <w:sz w:val="24"/>
          <w:szCs w:val="24"/>
        </w:rPr>
        <w:t xml:space="preserve"> 3</w:t>
      </w:r>
      <w:r w:rsidR="001A5873">
        <w:rPr>
          <w:rFonts w:ascii="Times New Roman" w:hAnsi="Times New Roman" w:cs="Times New Roman"/>
          <w:iCs/>
          <w:sz w:val="24"/>
          <w:szCs w:val="24"/>
        </w:rPr>
        <w:t>4</w:t>
      </w:r>
      <w:r w:rsidR="00067611">
        <w:rPr>
          <w:rFonts w:ascii="Times New Roman" w:hAnsi="Times New Roman" w:cs="Times New Roman"/>
          <w:iCs/>
          <w:sz w:val="24"/>
          <w:szCs w:val="24"/>
        </w:rPr>
        <w:t>%</w:t>
      </w:r>
      <w:r w:rsidR="001A5873">
        <w:rPr>
          <w:rFonts w:ascii="Times New Roman" w:hAnsi="Times New Roman" w:cs="Times New Roman"/>
          <w:iCs/>
          <w:sz w:val="24"/>
          <w:szCs w:val="24"/>
        </w:rPr>
        <w:t xml:space="preserve"> and 24%</w:t>
      </w:r>
      <w:r w:rsidR="00067611">
        <w:rPr>
          <w:rFonts w:ascii="Times New Roman" w:hAnsi="Times New Roman" w:cs="Times New Roman"/>
          <w:iCs/>
          <w:sz w:val="24"/>
          <w:szCs w:val="24"/>
        </w:rPr>
        <w:t xml:space="preserve"> decrease in the odds of</w:t>
      </w:r>
      <w:r w:rsidR="0027248D" w:rsidRPr="00E36078">
        <w:rPr>
          <w:rFonts w:ascii="Times New Roman" w:hAnsi="Times New Roman" w:cs="Times New Roman"/>
          <w:iCs/>
          <w:sz w:val="24"/>
          <w:szCs w:val="24"/>
        </w:rPr>
        <w:t xml:space="preserve"> readmission at </w:t>
      </w:r>
      <w:r w:rsidR="00DB46D3" w:rsidRPr="00E36078">
        <w:rPr>
          <w:rFonts w:ascii="Times New Roman" w:hAnsi="Times New Roman" w:cs="Times New Roman"/>
          <w:iCs/>
          <w:sz w:val="24"/>
          <w:szCs w:val="24"/>
        </w:rPr>
        <w:t>180</w:t>
      </w:r>
      <w:r w:rsidR="0027248D" w:rsidRPr="00E36078">
        <w:rPr>
          <w:rFonts w:ascii="Times New Roman" w:hAnsi="Times New Roman" w:cs="Times New Roman"/>
          <w:iCs/>
          <w:sz w:val="24"/>
          <w:szCs w:val="24"/>
        </w:rPr>
        <w:t xml:space="preserve"> days</w:t>
      </w:r>
      <w:r w:rsidR="001A2EF9">
        <w:rPr>
          <w:rFonts w:ascii="Times New Roman" w:hAnsi="Times New Roman" w:cs="Times New Roman"/>
          <w:iCs/>
          <w:sz w:val="24"/>
          <w:szCs w:val="24"/>
        </w:rPr>
        <w:t xml:space="preserve"> respectively</w:t>
      </w:r>
      <w:r w:rsidR="000D127B" w:rsidRPr="00E36078">
        <w:rPr>
          <w:rFonts w:ascii="Times New Roman" w:hAnsi="Times New Roman" w:cs="Times New Roman"/>
          <w:iCs/>
          <w:sz w:val="24"/>
          <w:szCs w:val="24"/>
        </w:rPr>
        <w:t xml:space="preserve"> when</w:t>
      </w:r>
      <w:r w:rsidR="0027248D" w:rsidRPr="00E36078">
        <w:rPr>
          <w:rFonts w:ascii="Times New Roman" w:hAnsi="Times New Roman" w:cs="Times New Roman"/>
          <w:iCs/>
          <w:sz w:val="24"/>
          <w:szCs w:val="24"/>
        </w:rPr>
        <w:t xml:space="preserve"> compared to </w:t>
      </w:r>
      <w:r w:rsidR="00596759">
        <w:rPr>
          <w:rFonts w:ascii="Times New Roman" w:hAnsi="Times New Roman" w:cs="Times New Roman"/>
          <w:iCs/>
          <w:sz w:val="24"/>
          <w:szCs w:val="24"/>
        </w:rPr>
        <w:t>usual care</w:t>
      </w:r>
      <w:r w:rsidR="0027248D" w:rsidRPr="00E36078">
        <w:rPr>
          <w:rFonts w:ascii="Times New Roman" w:hAnsi="Times New Roman" w:cs="Times New Roman"/>
          <w:iCs/>
          <w:sz w:val="24"/>
          <w:szCs w:val="24"/>
        </w:rPr>
        <w:t xml:space="preserve"> (</w:t>
      </w:r>
      <w:r w:rsidR="00DA7D35">
        <w:rPr>
          <w:rFonts w:ascii="Times New Roman" w:hAnsi="Times New Roman" w:cs="Times New Roman"/>
          <w:iCs/>
          <w:sz w:val="24"/>
          <w:szCs w:val="24"/>
        </w:rPr>
        <w:t>figure 4</w:t>
      </w:r>
      <w:r w:rsidR="0027248D" w:rsidRPr="00E36078">
        <w:rPr>
          <w:rFonts w:ascii="Times New Roman" w:hAnsi="Times New Roman" w:cs="Times New Roman"/>
          <w:iCs/>
          <w:sz w:val="24"/>
          <w:szCs w:val="24"/>
        </w:rPr>
        <w:t>). The P-score showed that low</w:t>
      </w:r>
      <w:r w:rsidR="00DB46D3" w:rsidRPr="00E36078">
        <w:rPr>
          <w:rFonts w:ascii="Times New Roman" w:hAnsi="Times New Roman" w:cs="Times New Roman"/>
          <w:iCs/>
          <w:sz w:val="24"/>
          <w:szCs w:val="24"/>
        </w:rPr>
        <w:t xml:space="preserve"> </w:t>
      </w:r>
      <w:r w:rsidR="00390B22">
        <w:rPr>
          <w:rFonts w:ascii="Times New Roman" w:hAnsi="Times New Roman" w:cs="Times New Roman"/>
          <w:iCs/>
          <w:sz w:val="24"/>
          <w:szCs w:val="24"/>
        </w:rPr>
        <w:t>complexity</w:t>
      </w:r>
      <w:r w:rsidR="0027248D" w:rsidRPr="00E36078">
        <w:rPr>
          <w:rFonts w:ascii="Times New Roman" w:hAnsi="Times New Roman" w:cs="Times New Roman"/>
          <w:iCs/>
          <w:sz w:val="24"/>
          <w:szCs w:val="24"/>
        </w:rPr>
        <w:t xml:space="preserve"> </w:t>
      </w:r>
      <w:r w:rsidR="00B607DA">
        <w:rPr>
          <w:rFonts w:ascii="Times New Roman" w:hAnsi="Times New Roman" w:cs="Times New Roman"/>
          <w:iCs/>
          <w:sz w:val="24"/>
          <w:szCs w:val="24"/>
        </w:rPr>
        <w:t>intervention</w:t>
      </w:r>
      <w:r w:rsidR="0027248D" w:rsidRPr="00E36078">
        <w:rPr>
          <w:rFonts w:ascii="Times New Roman" w:hAnsi="Times New Roman" w:cs="Times New Roman"/>
          <w:iCs/>
          <w:sz w:val="24"/>
          <w:szCs w:val="24"/>
        </w:rPr>
        <w:t xml:space="preserve">s (P-Score, </w:t>
      </w:r>
      <w:r w:rsidR="00DB46D3" w:rsidRPr="00E36078">
        <w:rPr>
          <w:rFonts w:ascii="Times New Roman" w:hAnsi="Times New Roman" w:cs="Times New Roman"/>
          <w:iCs/>
          <w:sz w:val="24"/>
          <w:szCs w:val="24"/>
        </w:rPr>
        <w:t>9</w:t>
      </w:r>
      <w:r w:rsidR="001A5873">
        <w:rPr>
          <w:rFonts w:ascii="Times New Roman" w:hAnsi="Times New Roman" w:cs="Times New Roman"/>
          <w:iCs/>
          <w:sz w:val="24"/>
          <w:szCs w:val="24"/>
        </w:rPr>
        <w:t>5</w:t>
      </w:r>
      <w:r w:rsidR="0027248D" w:rsidRPr="00E36078">
        <w:rPr>
          <w:rFonts w:ascii="Times New Roman" w:hAnsi="Times New Roman" w:cs="Times New Roman"/>
          <w:iCs/>
          <w:sz w:val="24"/>
          <w:szCs w:val="24"/>
        </w:rPr>
        <w:t>%) were m</w:t>
      </w:r>
      <w:r w:rsidR="00B607DA">
        <w:rPr>
          <w:rFonts w:ascii="Times New Roman" w:hAnsi="Times New Roman" w:cs="Times New Roman"/>
          <w:iCs/>
          <w:sz w:val="24"/>
          <w:szCs w:val="24"/>
        </w:rPr>
        <w:t>ost</w:t>
      </w:r>
      <w:r w:rsidR="0027248D" w:rsidRPr="00E36078">
        <w:rPr>
          <w:rFonts w:ascii="Times New Roman" w:hAnsi="Times New Roman" w:cs="Times New Roman"/>
          <w:iCs/>
          <w:sz w:val="24"/>
          <w:szCs w:val="24"/>
        </w:rPr>
        <w:t xml:space="preserve"> effective in reducing the </w:t>
      </w:r>
      <w:r w:rsidR="00B607DA">
        <w:rPr>
          <w:rFonts w:ascii="Times New Roman" w:hAnsi="Times New Roman" w:cs="Times New Roman"/>
          <w:iCs/>
          <w:sz w:val="24"/>
          <w:szCs w:val="24"/>
        </w:rPr>
        <w:t>180</w:t>
      </w:r>
      <w:r w:rsidR="0027248D" w:rsidRPr="00E36078">
        <w:rPr>
          <w:rFonts w:ascii="Times New Roman" w:hAnsi="Times New Roman" w:cs="Times New Roman"/>
          <w:iCs/>
          <w:sz w:val="24"/>
          <w:szCs w:val="24"/>
        </w:rPr>
        <w:t xml:space="preserve">-day readmission odds. Global heterogeneity of the network was seen to be </w:t>
      </w:r>
      <w:r w:rsidR="007D0A39" w:rsidRPr="00E36078">
        <w:rPr>
          <w:rFonts w:ascii="Times New Roman" w:hAnsi="Times New Roman" w:cs="Times New Roman"/>
          <w:iCs/>
          <w:sz w:val="24"/>
          <w:szCs w:val="24"/>
        </w:rPr>
        <w:t>moderate</w:t>
      </w:r>
      <w:r w:rsidR="0027248D" w:rsidRPr="00E36078">
        <w:rPr>
          <w:rFonts w:ascii="Times New Roman" w:hAnsi="Times New Roman" w:cs="Times New Roman"/>
          <w:iCs/>
          <w:sz w:val="24"/>
          <w:szCs w:val="24"/>
        </w:rPr>
        <w:t xml:space="preserve">, </w:t>
      </w:r>
      <w:r w:rsidR="0027248D" w:rsidRPr="00E36078">
        <w:rPr>
          <w:rFonts w:ascii="Times New Roman" w:hAnsi="Times New Roman" w:cs="Times New Roman"/>
          <w:i/>
          <w:sz w:val="24"/>
          <w:szCs w:val="24"/>
        </w:rPr>
        <w:t>I</w:t>
      </w:r>
      <w:r w:rsidR="0027248D" w:rsidRPr="00E36078">
        <w:rPr>
          <w:rFonts w:ascii="Times New Roman" w:hAnsi="Times New Roman" w:cs="Times New Roman"/>
          <w:i/>
          <w:sz w:val="24"/>
          <w:szCs w:val="24"/>
          <w:vertAlign w:val="superscript"/>
        </w:rPr>
        <w:t>2</w:t>
      </w:r>
      <w:r w:rsidR="0027248D" w:rsidRPr="00E36078">
        <w:rPr>
          <w:rFonts w:ascii="Times New Roman" w:hAnsi="Times New Roman" w:cs="Times New Roman"/>
          <w:iCs/>
          <w:sz w:val="24"/>
          <w:szCs w:val="24"/>
        </w:rPr>
        <w:t>=6</w:t>
      </w:r>
      <w:r w:rsidR="0080205A">
        <w:rPr>
          <w:rFonts w:ascii="Times New Roman" w:hAnsi="Times New Roman" w:cs="Times New Roman"/>
          <w:iCs/>
          <w:sz w:val="24"/>
          <w:szCs w:val="24"/>
        </w:rPr>
        <w:t>6</w:t>
      </w:r>
      <w:r w:rsidR="0027248D" w:rsidRPr="00E36078">
        <w:rPr>
          <w:rFonts w:ascii="Times New Roman" w:hAnsi="Times New Roman" w:cs="Times New Roman"/>
          <w:iCs/>
          <w:sz w:val="24"/>
          <w:szCs w:val="24"/>
        </w:rPr>
        <w:t xml:space="preserve"> (</w:t>
      </w:r>
      <w:r w:rsidR="00FD72DB" w:rsidRPr="00E36078">
        <w:rPr>
          <w:rFonts w:ascii="Times New Roman" w:hAnsi="Times New Roman" w:cs="Times New Roman"/>
          <w:iCs/>
          <w:sz w:val="24"/>
          <w:szCs w:val="24"/>
        </w:rPr>
        <w:t>5</w:t>
      </w:r>
      <w:r w:rsidR="00F96656" w:rsidRPr="00E36078">
        <w:rPr>
          <w:rFonts w:ascii="Times New Roman" w:hAnsi="Times New Roman" w:cs="Times New Roman"/>
          <w:iCs/>
          <w:sz w:val="24"/>
          <w:szCs w:val="24"/>
        </w:rPr>
        <w:t>0</w:t>
      </w:r>
      <w:r w:rsidR="0027248D" w:rsidRPr="00E36078">
        <w:rPr>
          <w:rFonts w:ascii="Times New Roman" w:hAnsi="Times New Roman" w:cs="Times New Roman"/>
          <w:iCs/>
          <w:sz w:val="24"/>
          <w:szCs w:val="24"/>
        </w:rPr>
        <w:t xml:space="preserve"> to 7</w:t>
      </w:r>
      <w:r w:rsidR="0080205A">
        <w:rPr>
          <w:rFonts w:ascii="Times New Roman" w:hAnsi="Times New Roman" w:cs="Times New Roman"/>
          <w:iCs/>
          <w:sz w:val="24"/>
          <w:szCs w:val="24"/>
        </w:rPr>
        <w:t>7</w:t>
      </w:r>
      <w:r w:rsidR="0027248D" w:rsidRPr="00E36078">
        <w:rPr>
          <w:rFonts w:ascii="Times New Roman" w:hAnsi="Times New Roman" w:cs="Times New Roman"/>
          <w:iCs/>
          <w:sz w:val="24"/>
          <w:szCs w:val="24"/>
        </w:rPr>
        <w:t xml:space="preserve">) %. </w:t>
      </w:r>
      <w:r w:rsidR="000433E3">
        <w:rPr>
          <w:rFonts w:ascii="Times New Roman" w:hAnsi="Times New Roman" w:cs="Times New Roman"/>
          <w:iCs/>
          <w:sz w:val="24"/>
          <w:szCs w:val="24"/>
        </w:rPr>
        <w:t>N</w:t>
      </w:r>
      <w:r w:rsidR="0027248D" w:rsidRPr="00E36078">
        <w:rPr>
          <w:rFonts w:ascii="Times New Roman" w:hAnsi="Times New Roman" w:cs="Times New Roman"/>
          <w:iCs/>
          <w:sz w:val="24"/>
          <w:szCs w:val="24"/>
        </w:rPr>
        <w:t>o evidence of inconsistency in the model</w:t>
      </w:r>
      <w:r w:rsidR="000433E3">
        <w:rPr>
          <w:rFonts w:ascii="Times New Roman" w:hAnsi="Times New Roman" w:cs="Times New Roman"/>
          <w:iCs/>
          <w:sz w:val="24"/>
          <w:szCs w:val="24"/>
        </w:rPr>
        <w:t xml:space="preserve"> was found </w:t>
      </w:r>
      <w:r w:rsidR="0080205A">
        <w:rPr>
          <w:rFonts w:ascii="Times New Roman" w:hAnsi="Times New Roman" w:cs="Times New Roman"/>
          <w:iCs/>
          <w:sz w:val="24"/>
          <w:szCs w:val="24"/>
        </w:rPr>
        <w:t>(</w:t>
      </w:r>
      <w:r w:rsidR="00BD4A0D">
        <w:rPr>
          <w:rFonts w:ascii="Times New Roman" w:hAnsi="Times New Roman" w:cs="Times New Roman"/>
          <w:iCs/>
          <w:sz w:val="24"/>
          <w:szCs w:val="24"/>
        </w:rPr>
        <w:t>Appendix</w:t>
      </w:r>
      <w:r w:rsidR="00BD4A0D" w:rsidRPr="00E36078">
        <w:rPr>
          <w:rFonts w:ascii="Times New Roman" w:hAnsi="Times New Roman" w:cs="Times New Roman"/>
          <w:iCs/>
          <w:sz w:val="24"/>
          <w:szCs w:val="24"/>
        </w:rPr>
        <w:t xml:space="preserve"> </w:t>
      </w:r>
      <w:r w:rsidR="00BD4A0D">
        <w:rPr>
          <w:rFonts w:ascii="Times New Roman" w:hAnsi="Times New Roman" w:cs="Times New Roman"/>
          <w:iCs/>
          <w:sz w:val="24"/>
          <w:szCs w:val="24"/>
        </w:rPr>
        <w:t>7</w:t>
      </w:r>
      <w:r w:rsidR="0027248D" w:rsidRPr="00E36078">
        <w:rPr>
          <w:rFonts w:ascii="Times New Roman" w:hAnsi="Times New Roman" w:cs="Times New Roman"/>
          <w:iCs/>
          <w:sz w:val="24"/>
          <w:szCs w:val="24"/>
        </w:rPr>
        <w:t>)</w:t>
      </w:r>
      <w:r w:rsidR="000433E3">
        <w:rPr>
          <w:rFonts w:ascii="Times New Roman" w:hAnsi="Times New Roman" w:cs="Times New Roman"/>
          <w:iCs/>
          <w:sz w:val="24"/>
          <w:szCs w:val="24"/>
        </w:rPr>
        <w:t>, and</w:t>
      </w:r>
      <w:r w:rsidR="0027248D" w:rsidRPr="00E36078">
        <w:rPr>
          <w:rFonts w:ascii="Times New Roman" w:hAnsi="Times New Roman" w:cs="Times New Roman"/>
          <w:iCs/>
          <w:sz w:val="24"/>
          <w:szCs w:val="24"/>
        </w:rPr>
        <w:t xml:space="preserve"> publication bias</w:t>
      </w:r>
      <w:r w:rsidR="000433E3">
        <w:rPr>
          <w:rFonts w:ascii="Times New Roman" w:hAnsi="Times New Roman" w:cs="Times New Roman"/>
          <w:iCs/>
          <w:sz w:val="24"/>
          <w:szCs w:val="24"/>
        </w:rPr>
        <w:t xml:space="preserve"> assessment revealed no concerns</w:t>
      </w:r>
      <w:r w:rsidR="0027248D" w:rsidRPr="00E36078">
        <w:rPr>
          <w:rFonts w:ascii="Times New Roman" w:hAnsi="Times New Roman" w:cs="Times New Roman"/>
          <w:iCs/>
          <w:sz w:val="24"/>
          <w:szCs w:val="24"/>
        </w:rPr>
        <w:t xml:space="preserve"> (Egger’s </w:t>
      </w:r>
      <w:r w:rsidR="0027248D" w:rsidRPr="00E36078">
        <w:rPr>
          <w:rFonts w:ascii="Times New Roman" w:hAnsi="Times New Roman" w:cs="Times New Roman"/>
          <w:i/>
          <w:sz w:val="24"/>
          <w:szCs w:val="24"/>
        </w:rPr>
        <w:t>p</w:t>
      </w:r>
      <w:r w:rsidR="0027248D" w:rsidRPr="00E36078">
        <w:rPr>
          <w:rFonts w:ascii="Times New Roman" w:hAnsi="Times New Roman" w:cs="Times New Roman"/>
          <w:iCs/>
          <w:sz w:val="24"/>
          <w:szCs w:val="24"/>
        </w:rPr>
        <w:t xml:space="preserve"> value = 0.</w:t>
      </w:r>
      <w:r w:rsidR="0080205A">
        <w:rPr>
          <w:rFonts w:ascii="Times New Roman" w:hAnsi="Times New Roman" w:cs="Times New Roman"/>
          <w:iCs/>
          <w:sz w:val="24"/>
          <w:szCs w:val="24"/>
        </w:rPr>
        <w:t>058</w:t>
      </w:r>
      <w:r w:rsidR="0027248D" w:rsidRPr="00E36078">
        <w:rPr>
          <w:rFonts w:ascii="Times New Roman" w:hAnsi="Times New Roman" w:cs="Times New Roman"/>
          <w:iCs/>
          <w:sz w:val="24"/>
          <w:szCs w:val="24"/>
        </w:rPr>
        <w:t>) (</w:t>
      </w:r>
      <w:r w:rsidR="00BD4A0D">
        <w:rPr>
          <w:rFonts w:ascii="Times New Roman" w:hAnsi="Times New Roman" w:cs="Times New Roman"/>
          <w:iCs/>
          <w:sz w:val="24"/>
          <w:szCs w:val="24"/>
        </w:rPr>
        <w:t>Appendix</w:t>
      </w:r>
      <w:r w:rsidR="00BD4A0D" w:rsidRPr="00E36078">
        <w:rPr>
          <w:rFonts w:ascii="Times New Roman" w:hAnsi="Times New Roman" w:cs="Times New Roman"/>
          <w:iCs/>
          <w:sz w:val="24"/>
          <w:szCs w:val="24"/>
        </w:rPr>
        <w:t xml:space="preserve"> </w:t>
      </w:r>
      <w:r w:rsidR="00BD4A0D">
        <w:rPr>
          <w:rFonts w:ascii="Times New Roman" w:hAnsi="Times New Roman" w:cs="Times New Roman"/>
          <w:iCs/>
          <w:sz w:val="24"/>
          <w:szCs w:val="24"/>
        </w:rPr>
        <w:t>8</w:t>
      </w:r>
      <w:r w:rsidR="0027248D" w:rsidRPr="00E36078">
        <w:rPr>
          <w:rFonts w:ascii="Times New Roman" w:hAnsi="Times New Roman" w:cs="Times New Roman"/>
          <w:iCs/>
          <w:sz w:val="24"/>
          <w:szCs w:val="24"/>
        </w:rPr>
        <w:t>).</w:t>
      </w:r>
      <w:r w:rsidR="007D3ADD">
        <w:rPr>
          <w:rFonts w:ascii="Times New Roman" w:hAnsi="Times New Roman" w:cs="Times New Roman"/>
          <w:iCs/>
          <w:sz w:val="24"/>
          <w:szCs w:val="24"/>
        </w:rPr>
        <w:t xml:space="preserve"> The only </w:t>
      </w:r>
      <w:r w:rsidR="003D586B">
        <w:rPr>
          <w:rFonts w:ascii="Times New Roman" w:hAnsi="Times New Roman" w:cs="Times New Roman"/>
          <w:iCs/>
          <w:sz w:val="24"/>
          <w:szCs w:val="24"/>
        </w:rPr>
        <w:t>significant</w:t>
      </w:r>
      <w:r w:rsidR="007D3ADD">
        <w:rPr>
          <w:rFonts w:ascii="Times New Roman" w:hAnsi="Times New Roman" w:cs="Times New Roman"/>
          <w:iCs/>
          <w:sz w:val="24"/>
          <w:szCs w:val="24"/>
        </w:rPr>
        <w:t xml:space="preserve"> head-to-head finding from the league table of </w:t>
      </w:r>
      <w:r w:rsidR="003D586B">
        <w:rPr>
          <w:rFonts w:ascii="Times New Roman" w:hAnsi="Times New Roman" w:cs="Times New Roman"/>
          <w:iCs/>
          <w:sz w:val="24"/>
          <w:szCs w:val="24"/>
        </w:rPr>
        <w:t>comparisons</w:t>
      </w:r>
      <w:r w:rsidR="007D3ADD">
        <w:rPr>
          <w:rFonts w:ascii="Times New Roman" w:hAnsi="Times New Roman" w:cs="Times New Roman"/>
          <w:iCs/>
          <w:sz w:val="24"/>
          <w:szCs w:val="24"/>
        </w:rPr>
        <w:t xml:space="preserve"> was</w:t>
      </w:r>
      <w:r w:rsidR="003D586B">
        <w:rPr>
          <w:rFonts w:ascii="Times New Roman" w:hAnsi="Times New Roman" w:cs="Times New Roman"/>
          <w:iCs/>
          <w:sz w:val="24"/>
          <w:szCs w:val="24"/>
        </w:rPr>
        <w:t xml:space="preserve"> that</w:t>
      </w:r>
      <w:r w:rsidR="007D3ADD">
        <w:rPr>
          <w:rFonts w:ascii="Times New Roman" w:hAnsi="Times New Roman" w:cs="Times New Roman"/>
          <w:iCs/>
          <w:sz w:val="24"/>
          <w:szCs w:val="24"/>
        </w:rPr>
        <w:t xml:space="preserve"> low</w:t>
      </w:r>
      <w:r w:rsidR="003D586B">
        <w:rPr>
          <w:rFonts w:ascii="Times New Roman" w:hAnsi="Times New Roman" w:cs="Times New Roman"/>
          <w:iCs/>
          <w:sz w:val="24"/>
          <w:szCs w:val="24"/>
        </w:rPr>
        <w:t xml:space="preserve"> </w:t>
      </w:r>
      <w:r w:rsidR="00390B22">
        <w:rPr>
          <w:rFonts w:ascii="Times New Roman" w:hAnsi="Times New Roman" w:cs="Times New Roman"/>
          <w:iCs/>
          <w:sz w:val="24"/>
          <w:szCs w:val="24"/>
        </w:rPr>
        <w:t>complexity</w:t>
      </w:r>
      <w:r w:rsidR="003D586B">
        <w:rPr>
          <w:rFonts w:ascii="Times New Roman" w:hAnsi="Times New Roman" w:cs="Times New Roman"/>
          <w:iCs/>
          <w:sz w:val="24"/>
          <w:szCs w:val="24"/>
        </w:rPr>
        <w:t xml:space="preserve"> interventions were </w:t>
      </w:r>
      <w:r w:rsidR="003D586B">
        <w:rPr>
          <w:rFonts w:ascii="Times New Roman" w:hAnsi="Times New Roman" w:cs="Times New Roman"/>
          <w:iCs/>
          <w:sz w:val="24"/>
          <w:szCs w:val="24"/>
        </w:rPr>
        <w:lastRenderedPageBreak/>
        <w:t>significant</w:t>
      </w:r>
      <w:r w:rsidR="00692C10">
        <w:rPr>
          <w:rFonts w:ascii="Times New Roman" w:hAnsi="Times New Roman" w:cs="Times New Roman"/>
          <w:iCs/>
          <w:sz w:val="24"/>
          <w:szCs w:val="24"/>
        </w:rPr>
        <w:t>ly</w:t>
      </w:r>
      <w:r w:rsidR="003D586B">
        <w:rPr>
          <w:rFonts w:ascii="Times New Roman" w:hAnsi="Times New Roman" w:cs="Times New Roman"/>
          <w:iCs/>
          <w:sz w:val="24"/>
          <w:szCs w:val="24"/>
        </w:rPr>
        <w:t xml:space="preserve"> better than</w:t>
      </w:r>
      <w:r w:rsidR="00692C10">
        <w:rPr>
          <w:rFonts w:ascii="Times New Roman" w:hAnsi="Times New Roman" w:cs="Times New Roman"/>
          <w:iCs/>
          <w:sz w:val="24"/>
          <w:szCs w:val="24"/>
        </w:rPr>
        <w:t xml:space="preserve"> the</w:t>
      </w:r>
      <w:r w:rsidR="007D3ADD">
        <w:rPr>
          <w:rFonts w:ascii="Times New Roman" w:hAnsi="Times New Roman" w:cs="Times New Roman"/>
          <w:iCs/>
          <w:sz w:val="24"/>
          <w:szCs w:val="24"/>
        </w:rPr>
        <w:t xml:space="preserve"> high </w:t>
      </w:r>
      <w:r w:rsidR="00390B22">
        <w:rPr>
          <w:rFonts w:ascii="Times New Roman" w:hAnsi="Times New Roman" w:cs="Times New Roman"/>
          <w:iCs/>
          <w:sz w:val="24"/>
          <w:szCs w:val="24"/>
        </w:rPr>
        <w:t>complexity</w:t>
      </w:r>
      <w:r w:rsidR="003D586B">
        <w:rPr>
          <w:rFonts w:ascii="Times New Roman" w:hAnsi="Times New Roman" w:cs="Times New Roman"/>
          <w:iCs/>
          <w:sz w:val="24"/>
          <w:szCs w:val="24"/>
        </w:rPr>
        <w:t xml:space="preserve"> interventions at reducing </w:t>
      </w:r>
      <w:r w:rsidR="009271B5">
        <w:rPr>
          <w:rFonts w:ascii="Times New Roman" w:hAnsi="Times New Roman" w:cs="Times New Roman"/>
          <w:iCs/>
          <w:sz w:val="24"/>
          <w:szCs w:val="24"/>
        </w:rPr>
        <w:t xml:space="preserve">180-day </w:t>
      </w:r>
      <w:r w:rsidR="003D586B">
        <w:rPr>
          <w:rFonts w:ascii="Times New Roman" w:hAnsi="Times New Roman" w:cs="Times New Roman"/>
          <w:iCs/>
          <w:sz w:val="24"/>
          <w:szCs w:val="24"/>
        </w:rPr>
        <w:t>readmissions (OR=</w:t>
      </w:r>
      <w:r w:rsidR="0004594C">
        <w:rPr>
          <w:rFonts w:ascii="Times New Roman" w:hAnsi="Times New Roman" w:cs="Times New Roman"/>
          <w:iCs/>
          <w:sz w:val="24"/>
          <w:szCs w:val="24"/>
        </w:rPr>
        <w:t>0.57</w:t>
      </w:r>
      <w:r w:rsidR="003D586B">
        <w:rPr>
          <w:rFonts w:ascii="Times New Roman" w:hAnsi="Times New Roman" w:cs="Times New Roman"/>
          <w:iCs/>
          <w:sz w:val="24"/>
          <w:szCs w:val="24"/>
        </w:rPr>
        <w:t xml:space="preserve">, 95% CI </w:t>
      </w:r>
      <w:r w:rsidR="0004594C">
        <w:rPr>
          <w:rFonts w:ascii="Times New Roman" w:hAnsi="Times New Roman" w:cs="Times New Roman"/>
          <w:iCs/>
          <w:sz w:val="24"/>
          <w:szCs w:val="24"/>
        </w:rPr>
        <w:t>0.3</w:t>
      </w:r>
      <w:r w:rsidR="0080205A">
        <w:rPr>
          <w:rFonts w:ascii="Times New Roman" w:hAnsi="Times New Roman" w:cs="Times New Roman"/>
          <w:iCs/>
          <w:sz w:val="24"/>
          <w:szCs w:val="24"/>
        </w:rPr>
        <w:t>6</w:t>
      </w:r>
      <w:r w:rsidR="003D586B">
        <w:rPr>
          <w:rFonts w:ascii="Times New Roman" w:hAnsi="Times New Roman" w:cs="Times New Roman"/>
          <w:iCs/>
          <w:sz w:val="24"/>
          <w:szCs w:val="24"/>
        </w:rPr>
        <w:t xml:space="preserve"> to </w:t>
      </w:r>
      <w:r w:rsidR="0004594C">
        <w:rPr>
          <w:rFonts w:ascii="Times New Roman" w:hAnsi="Times New Roman" w:cs="Times New Roman"/>
          <w:iCs/>
          <w:sz w:val="24"/>
          <w:szCs w:val="24"/>
        </w:rPr>
        <w:t>0.9</w:t>
      </w:r>
      <w:r w:rsidR="0080205A">
        <w:rPr>
          <w:rFonts w:ascii="Times New Roman" w:hAnsi="Times New Roman" w:cs="Times New Roman"/>
          <w:iCs/>
          <w:sz w:val="24"/>
          <w:szCs w:val="24"/>
        </w:rPr>
        <w:t>0</w:t>
      </w:r>
      <w:r w:rsidR="003D586B">
        <w:rPr>
          <w:rFonts w:ascii="Times New Roman" w:hAnsi="Times New Roman" w:cs="Times New Roman"/>
          <w:iCs/>
          <w:sz w:val="24"/>
          <w:szCs w:val="24"/>
        </w:rPr>
        <w:t>).</w:t>
      </w:r>
    </w:p>
    <w:p w14:paraId="1F55D820" w14:textId="5C728967" w:rsidR="0093569D" w:rsidRPr="00E36078" w:rsidRDefault="0093569D" w:rsidP="003E4828">
      <w:pPr>
        <w:spacing w:line="480" w:lineRule="auto"/>
        <w:jc w:val="both"/>
        <w:rPr>
          <w:rFonts w:ascii="Times New Roman" w:hAnsi="Times New Roman" w:cs="Times New Roman"/>
          <w:b/>
          <w:bCs/>
          <w:sz w:val="24"/>
          <w:szCs w:val="24"/>
          <w:lang w:val="en-US"/>
        </w:rPr>
      </w:pPr>
      <w:r w:rsidRPr="00E36078">
        <w:rPr>
          <w:rFonts w:ascii="Times New Roman" w:hAnsi="Times New Roman" w:cs="Times New Roman"/>
          <w:b/>
          <w:bCs/>
          <w:sz w:val="24"/>
          <w:szCs w:val="24"/>
          <w:lang w:val="en-US"/>
        </w:rPr>
        <w:t>ED visit</w:t>
      </w:r>
      <w:r w:rsidR="00B607DA">
        <w:rPr>
          <w:rFonts w:ascii="Times New Roman" w:hAnsi="Times New Roman" w:cs="Times New Roman"/>
          <w:b/>
          <w:bCs/>
          <w:sz w:val="24"/>
          <w:szCs w:val="24"/>
          <w:lang w:val="en-US"/>
        </w:rPr>
        <w:t>s</w:t>
      </w:r>
    </w:p>
    <w:p w14:paraId="66D28345" w14:textId="22709C87" w:rsidR="00D50836" w:rsidRPr="00E36078" w:rsidRDefault="009271B5" w:rsidP="003E4828">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Across </w:t>
      </w:r>
      <w:r w:rsidR="0061295B">
        <w:rPr>
          <w:rFonts w:ascii="Times New Roman" w:hAnsi="Times New Roman" w:cs="Times New Roman"/>
          <w:iCs/>
          <w:sz w:val="24"/>
          <w:szCs w:val="24"/>
        </w:rPr>
        <w:t>42</w:t>
      </w:r>
      <w:r w:rsidR="00BE5E54">
        <w:rPr>
          <w:rFonts w:ascii="Times New Roman" w:hAnsi="Times New Roman" w:cs="Times New Roman"/>
          <w:iCs/>
          <w:sz w:val="24"/>
          <w:szCs w:val="24"/>
        </w:rPr>
        <w:t xml:space="preserve"> studies (4</w:t>
      </w:r>
      <w:r w:rsidR="0061295B">
        <w:rPr>
          <w:rFonts w:ascii="Times New Roman" w:hAnsi="Times New Roman" w:cs="Times New Roman"/>
          <w:iCs/>
          <w:sz w:val="24"/>
          <w:szCs w:val="24"/>
        </w:rPr>
        <w:t>6</w:t>
      </w:r>
      <w:r w:rsidR="00BE5E54">
        <w:rPr>
          <w:rFonts w:ascii="Times New Roman" w:hAnsi="Times New Roman" w:cs="Times New Roman"/>
          <w:iCs/>
          <w:sz w:val="24"/>
          <w:szCs w:val="24"/>
        </w:rPr>
        <w:t xml:space="preserve"> direct comparisons) </w:t>
      </w:r>
      <w:r w:rsidR="00BE5E54" w:rsidRPr="00075714">
        <w:rPr>
          <w:rFonts w:ascii="Times New Roman" w:hAnsi="Times New Roman" w:cs="Times New Roman"/>
          <w:iCs/>
          <w:sz w:val="24"/>
          <w:szCs w:val="24"/>
        </w:rPr>
        <w:t xml:space="preserve">involving </w:t>
      </w:r>
      <w:r w:rsidR="0043076B">
        <w:rPr>
          <w:rFonts w:ascii="Times New Roman" w:hAnsi="Times New Roman" w:cs="Times New Roman"/>
          <w:iCs/>
          <w:sz w:val="24"/>
          <w:szCs w:val="24"/>
        </w:rPr>
        <w:t>31,088</w:t>
      </w:r>
      <w:r w:rsidR="00BE5E54" w:rsidRPr="00075714">
        <w:rPr>
          <w:rFonts w:ascii="Times New Roman" w:hAnsi="Times New Roman" w:cs="Times New Roman"/>
          <w:iCs/>
          <w:sz w:val="24"/>
          <w:szCs w:val="24"/>
        </w:rPr>
        <w:t xml:space="preserve"> </w:t>
      </w:r>
      <w:r w:rsidR="00422172" w:rsidRPr="00075714">
        <w:rPr>
          <w:rFonts w:ascii="Times New Roman" w:hAnsi="Times New Roman" w:cs="Times New Roman"/>
          <w:iCs/>
          <w:sz w:val="24"/>
          <w:szCs w:val="24"/>
        </w:rPr>
        <w:t>p</w:t>
      </w:r>
      <w:r w:rsidR="00BE5E54" w:rsidRPr="00075714">
        <w:rPr>
          <w:rFonts w:ascii="Times New Roman" w:hAnsi="Times New Roman" w:cs="Times New Roman"/>
          <w:iCs/>
          <w:sz w:val="24"/>
          <w:szCs w:val="24"/>
        </w:rPr>
        <w:t>articipants</w:t>
      </w:r>
      <w:r w:rsidR="00BE5E54">
        <w:rPr>
          <w:rFonts w:ascii="Times New Roman" w:hAnsi="Times New Roman" w:cs="Times New Roman"/>
          <w:iCs/>
          <w:sz w:val="24"/>
          <w:szCs w:val="24"/>
        </w:rPr>
        <w:t>, o</w:t>
      </w:r>
      <w:r w:rsidR="0093569D" w:rsidRPr="00E36078">
        <w:rPr>
          <w:rFonts w:ascii="Times New Roman" w:hAnsi="Times New Roman" w:cs="Times New Roman"/>
          <w:iCs/>
          <w:sz w:val="24"/>
          <w:szCs w:val="24"/>
        </w:rPr>
        <w:t>nly low</w:t>
      </w:r>
      <w:r w:rsidR="000D127B" w:rsidRPr="00E36078">
        <w:rPr>
          <w:rFonts w:ascii="Times New Roman" w:hAnsi="Times New Roman" w:cs="Times New Roman"/>
          <w:iCs/>
          <w:sz w:val="24"/>
          <w:szCs w:val="24"/>
        </w:rPr>
        <w:t xml:space="preserve"> </w:t>
      </w:r>
      <w:r w:rsidR="00390B22">
        <w:rPr>
          <w:rFonts w:ascii="Times New Roman" w:hAnsi="Times New Roman" w:cs="Times New Roman"/>
          <w:iCs/>
          <w:sz w:val="24"/>
          <w:szCs w:val="24"/>
        </w:rPr>
        <w:t>complexity</w:t>
      </w:r>
      <w:r w:rsidR="0093569D" w:rsidRPr="00E36078">
        <w:rPr>
          <w:rFonts w:ascii="Times New Roman" w:hAnsi="Times New Roman" w:cs="Times New Roman"/>
          <w:iCs/>
          <w:sz w:val="24"/>
          <w:szCs w:val="24"/>
        </w:rPr>
        <w:t xml:space="preserve"> (OR=</w:t>
      </w:r>
      <w:r w:rsidR="00AC76CE">
        <w:rPr>
          <w:rFonts w:ascii="Times New Roman" w:hAnsi="Times New Roman" w:cs="Times New Roman"/>
          <w:iCs/>
          <w:sz w:val="24"/>
          <w:szCs w:val="24"/>
        </w:rPr>
        <w:t>0.68</w:t>
      </w:r>
      <w:r w:rsidR="0093569D" w:rsidRPr="00E36078">
        <w:rPr>
          <w:rFonts w:ascii="Times New Roman" w:hAnsi="Times New Roman" w:cs="Times New Roman"/>
          <w:iCs/>
          <w:sz w:val="24"/>
          <w:szCs w:val="24"/>
        </w:rPr>
        <w:t xml:space="preserve">, 95% CI </w:t>
      </w:r>
      <w:r w:rsidR="00AC76CE">
        <w:rPr>
          <w:rFonts w:ascii="Times New Roman" w:hAnsi="Times New Roman" w:cs="Times New Roman"/>
          <w:iCs/>
          <w:sz w:val="24"/>
          <w:szCs w:val="24"/>
        </w:rPr>
        <w:t>0.4</w:t>
      </w:r>
      <w:r w:rsidR="00B227D3">
        <w:rPr>
          <w:rFonts w:ascii="Times New Roman" w:hAnsi="Times New Roman" w:cs="Times New Roman"/>
          <w:iCs/>
          <w:sz w:val="24"/>
          <w:szCs w:val="24"/>
        </w:rPr>
        <w:t>8</w:t>
      </w:r>
      <w:r w:rsidR="0093569D" w:rsidRPr="00E36078">
        <w:rPr>
          <w:rFonts w:ascii="Times New Roman" w:hAnsi="Times New Roman" w:cs="Times New Roman"/>
          <w:iCs/>
          <w:sz w:val="24"/>
          <w:szCs w:val="24"/>
        </w:rPr>
        <w:t xml:space="preserve"> to </w:t>
      </w:r>
      <w:r w:rsidR="00AC76CE">
        <w:rPr>
          <w:rFonts w:ascii="Times New Roman" w:hAnsi="Times New Roman" w:cs="Times New Roman"/>
          <w:iCs/>
          <w:sz w:val="24"/>
          <w:szCs w:val="24"/>
        </w:rPr>
        <w:t>0.95</w:t>
      </w:r>
      <w:r w:rsidR="0093569D" w:rsidRPr="00E36078">
        <w:rPr>
          <w:rFonts w:ascii="Times New Roman" w:hAnsi="Times New Roman" w:cs="Times New Roman"/>
          <w:iCs/>
          <w:sz w:val="24"/>
          <w:szCs w:val="24"/>
        </w:rPr>
        <w:t xml:space="preserve">) </w:t>
      </w:r>
      <w:r w:rsidR="00B607DA">
        <w:rPr>
          <w:rFonts w:ascii="Times New Roman" w:hAnsi="Times New Roman" w:cs="Times New Roman"/>
          <w:iCs/>
          <w:sz w:val="24"/>
          <w:szCs w:val="24"/>
        </w:rPr>
        <w:t>intervention</w:t>
      </w:r>
      <w:r w:rsidR="0093569D" w:rsidRPr="00E36078">
        <w:rPr>
          <w:rFonts w:ascii="Times New Roman" w:hAnsi="Times New Roman" w:cs="Times New Roman"/>
          <w:iCs/>
          <w:sz w:val="24"/>
          <w:szCs w:val="24"/>
        </w:rPr>
        <w:t>s were associated with</w:t>
      </w:r>
      <w:r w:rsidR="00AC76CE">
        <w:rPr>
          <w:rFonts w:ascii="Times New Roman" w:hAnsi="Times New Roman" w:cs="Times New Roman"/>
          <w:iCs/>
          <w:sz w:val="24"/>
          <w:szCs w:val="24"/>
        </w:rPr>
        <w:t xml:space="preserve"> a 32% decrease in the odds of</w:t>
      </w:r>
      <w:r w:rsidR="0093569D" w:rsidRPr="00E36078">
        <w:rPr>
          <w:rFonts w:ascii="Times New Roman" w:hAnsi="Times New Roman" w:cs="Times New Roman"/>
          <w:iCs/>
          <w:sz w:val="24"/>
          <w:szCs w:val="24"/>
        </w:rPr>
        <w:t xml:space="preserve"> ED visits </w:t>
      </w:r>
      <w:r w:rsidR="000D127B" w:rsidRPr="00E36078">
        <w:rPr>
          <w:rFonts w:ascii="Times New Roman" w:hAnsi="Times New Roman" w:cs="Times New Roman"/>
          <w:iCs/>
          <w:sz w:val="24"/>
          <w:szCs w:val="24"/>
        </w:rPr>
        <w:t xml:space="preserve">when </w:t>
      </w:r>
      <w:r w:rsidR="0093569D" w:rsidRPr="00E36078">
        <w:rPr>
          <w:rFonts w:ascii="Times New Roman" w:hAnsi="Times New Roman" w:cs="Times New Roman"/>
          <w:iCs/>
          <w:sz w:val="24"/>
          <w:szCs w:val="24"/>
        </w:rPr>
        <w:t xml:space="preserve">compared to </w:t>
      </w:r>
      <w:r w:rsidR="003073FA">
        <w:rPr>
          <w:rFonts w:ascii="Times New Roman" w:hAnsi="Times New Roman" w:cs="Times New Roman"/>
          <w:iCs/>
          <w:sz w:val="24"/>
          <w:szCs w:val="24"/>
        </w:rPr>
        <w:t>usual care</w:t>
      </w:r>
      <w:r w:rsidR="0093569D" w:rsidRPr="00E36078">
        <w:rPr>
          <w:rFonts w:ascii="Times New Roman" w:hAnsi="Times New Roman" w:cs="Times New Roman"/>
          <w:iCs/>
          <w:sz w:val="24"/>
          <w:szCs w:val="24"/>
        </w:rPr>
        <w:t xml:space="preserve"> (</w:t>
      </w:r>
      <w:r w:rsidR="00AD7821">
        <w:rPr>
          <w:rFonts w:ascii="Times New Roman" w:hAnsi="Times New Roman" w:cs="Times New Roman"/>
          <w:iCs/>
          <w:sz w:val="24"/>
          <w:szCs w:val="24"/>
        </w:rPr>
        <w:t>figure 5</w:t>
      </w:r>
      <w:r w:rsidR="0093569D" w:rsidRPr="00E36078">
        <w:rPr>
          <w:rFonts w:ascii="Times New Roman" w:hAnsi="Times New Roman" w:cs="Times New Roman"/>
          <w:iCs/>
          <w:sz w:val="24"/>
          <w:szCs w:val="24"/>
        </w:rPr>
        <w:t xml:space="preserve">). The P-score showed that low </w:t>
      </w:r>
      <w:r w:rsidR="00390B22">
        <w:rPr>
          <w:rFonts w:ascii="Times New Roman" w:hAnsi="Times New Roman" w:cs="Times New Roman"/>
          <w:iCs/>
          <w:sz w:val="24"/>
          <w:szCs w:val="24"/>
        </w:rPr>
        <w:t>complexity</w:t>
      </w:r>
      <w:r w:rsidR="0093569D" w:rsidRPr="00E36078">
        <w:rPr>
          <w:rFonts w:ascii="Times New Roman" w:hAnsi="Times New Roman" w:cs="Times New Roman"/>
          <w:iCs/>
          <w:sz w:val="24"/>
          <w:szCs w:val="24"/>
        </w:rPr>
        <w:t xml:space="preserve"> </w:t>
      </w:r>
      <w:r w:rsidR="00B607DA">
        <w:rPr>
          <w:rFonts w:ascii="Times New Roman" w:hAnsi="Times New Roman" w:cs="Times New Roman"/>
          <w:iCs/>
          <w:sz w:val="24"/>
          <w:szCs w:val="24"/>
        </w:rPr>
        <w:t xml:space="preserve">interventions </w:t>
      </w:r>
      <w:r w:rsidR="0093569D" w:rsidRPr="00E36078">
        <w:rPr>
          <w:rFonts w:ascii="Times New Roman" w:hAnsi="Times New Roman" w:cs="Times New Roman"/>
          <w:iCs/>
          <w:sz w:val="24"/>
          <w:szCs w:val="24"/>
        </w:rPr>
        <w:t>(P-Score, 8</w:t>
      </w:r>
      <w:r w:rsidR="00B227D3">
        <w:rPr>
          <w:rFonts w:ascii="Times New Roman" w:hAnsi="Times New Roman" w:cs="Times New Roman"/>
          <w:iCs/>
          <w:sz w:val="24"/>
          <w:szCs w:val="24"/>
        </w:rPr>
        <w:t>8</w:t>
      </w:r>
      <w:r w:rsidR="0093569D" w:rsidRPr="00E36078">
        <w:rPr>
          <w:rFonts w:ascii="Times New Roman" w:hAnsi="Times New Roman" w:cs="Times New Roman"/>
          <w:iCs/>
          <w:sz w:val="24"/>
          <w:szCs w:val="24"/>
        </w:rPr>
        <w:t xml:space="preserve">%) were the most effective in reducing the </w:t>
      </w:r>
      <w:r w:rsidR="00506456" w:rsidRPr="00E36078">
        <w:rPr>
          <w:rFonts w:ascii="Times New Roman" w:hAnsi="Times New Roman" w:cs="Times New Roman"/>
          <w:iCs/>
          <w:sz w:val="24"/>
          <w:szCs w:val="24"/>
        </w:rPr>
        <w:t>odds of the ED visits</w:t>
      </w:r>
      <w:r w:rsidR="0093569D" w:rsidRPr="00E36078">
        <w:rPr>
          <w:rFonts w:ascii="Times New Roman" w:hAnsi="Times New Roman" w:cs="Times New Roman"/>
          <w:iCs/>
          <w:sz w:val="24"/>
          <w:szCs w:val="24"/>
        </w:rPr>
        <w:t xml:space="preserve">. Global heterogeneity of the network was seen to be </w:t>
      </w:r>
      <w:r w:rsidR="007D0A39" w:rsidRPr="00E36078">
        <w:rPr>
          <w:rFonts w:ascii="Times New Roman" w:hAnsi="Times New Roman" w:cs="Times New Roman"/>
          <w:iCs/>
          <w:sz w:val="24"/>
          <w:szCs w:val="24"/>
        </w:rPr>
        <w:t>moderate</w:t>
      </w:r>
      <w:r w:rsidR="0093569D" w:rsidRPr="00E36078">
        <w:rPr>
          <w:rFonts w:ascii="Times New Roman" w:hAnsi="Times New Roman" w:cs="Times New Roman"/>
          <w:iCs/>
          <w:sz w:val="24"/>
          <w:szCs w:val="24"/>
        </w:rPr>
        <w:t xml:space="preserve">, </w:t>
      </w:r>
      <w:r w:rsidR="0093569D" w:rsidRPr="00E36078">
        <w:rPr>
          <w:rFonts w:ascii="Times New Roman" w:hAnsi="Times New Roman" w:cs="Times New Roman"/>
          <w:i/>
          <w:sz w:val="24"/>
          <w:szCs w:val="24"/>
        </w:rPr>
        <w:t>I</w:t>
      </w:r>
      <w:r w:rsidR="0093569D" w:rsidRPr="00E36078">
        <w:rPr>
          <w:rFonts w:ascii="Times New Roman" w:hAnsi="Times New Roman" w:cs="Times New Roman"/>
          <w:i/>
          <w:sz w:val="24"/>
          <w:szCs w:val="24"/>
          <w:vertAlign w:val="superscript"/>
        </w:rPr>
        <w:t>2</w:t>
      </w:r>
      <w:r w:rsidR="0093569D" w:rsidRPr="00E36078">
        <w:rPr>
          <w:rFonts w:ascii="Times New Roman" w:hAnsi="Times New Roman" w:cs="Times New Roman"/>
          <w:iCs/>
          <w:sz w:val="24"/>
          <w:szCs w:val="24"/>
        </w:rPr>
        <w:t>=</w:t>
      </w:r>
      <w:r w:rsidR="00E40C33" w:rsidRPr="00E36078">
        <w:rPr>
          <w:rFonts w:ascii="Times New Roman" w:hAnsi="Times New Roman" w:cs="Times New Roman"/>
          <w:iCs/>
          <w:sz w:val="24"/>
          <w:szCs w:val="24"/>
        </w:rPr>
        <w:t>7</w:t>
      </w:r>
      <w:r w:rsidR="00B227D3">
        <w:rPr>
          <w:rFonts w:ascii="Times New Roman" w:hAnsi="Times New Roman" w:cs="Times New Roman"/>
          <w:iCs/>
          <w:sz w:val="24"/>
          <w:szCs w:val="24"/>
        </w:rPr>
        <w:t>1</w:t>
      </w:r>
      <w:r w:rsidR="0093569D" w:rsidRPr="00E36078">
        <w:rPr>
          <w:rFonts w:ascii="Times New Roman" w:hAnsi="Times New Roman" w:cs="Times New Roman"/>
          <w:iCs/>
          <w:sz w:val="24"/>
          <w:szCs w:val="24"/>
        </w:rPr>
        <w:t xml:space="preserve"> (</w:t>
      </w:r>
      <w:r w:rsidR="00E40C33" w:rsidRPr="00E36078">
        <w:rPr>
          <w:rFonts w:ascii="Times New Roman" w:hAnsi="Times New Roman" w:cs="Times New Roman"/>
          <w:iCs/>
          <w:sz w:val="24"/>
          <w:szCs w:val="24"/>
        </w:rPr>
        <w:t>6</w:t>
      </w:r>
      <w:r w:rsidR="00B227D3">
        <w:rPr>
          <w:rFonts w:ascii="Times New Roman" w:hAnsi="Times New Roman" w:cs="Times New Roman"/>
          <w:iCs/>
          <w:sz w:val="24"/>
          <w:szCs w:val="24"/>
        </w:rPr>
        <w:t>0</w:t>
      </w:r>
      <w:r w:rsidR="0093569D" w:rsidRPr="00E36078">
        <w:rPr>
          <w:rFonts w:ascii="Times New Roman" w:hAnsi="Times New Roman" w:cs="Times New Roman"/>
          <w:iCs/>
          <w:sz w:val="24"/>
          <w:szCs w:val="24"/>
        </w:rPr>
        <w:t xml:space="preserve"> to 7</w:t>
      </w:r>
      <w:r w:rsidR="00E40C33" w:rsidRPr="00E36078">
        <w:rPr>
          <w:rFonts w:ascii="Times New Roman" w:hAnsi="Times New Roman" w:cs="Times New Roman"/>
          <w:iCs/>
          <w:sz w:val="24"/>
          <w:szCs w:val="24"/>
        </w:rPr>
        <w:t>9</w:t>
      </w:r>
      <w:r w:rsidR="0093569D" w:rsidRPr="00E36078">
        <w:rPr>
          <w:rFonts w:ascii="Times New Roman" w:hAnsi="Times New Roman" w:cs="Times New Roman"/>
          <w:iCs/>
          <w:sz w:val="24"/>
          <w:szCs w:val="24"/>
        </w:rPr>
        <w:t>) %</w:t>
      </w:r>
      <w:r w:rsidR="003073FA">
        <w:rPr>
          <w:rFonts w:ascii="Times New Roman" w:hAnsi="Times New Roman" w:cs="Times New Roman"/>
          <w:iCs/>
          <w:sz w:val="24"/>
          <w:szCs w:val="24"/>
        </w:rPr>
        <w:t>, and t</w:t>
      </w:r>
      <w:r w:rsidR="0093569D" w:rsidRPr="00E36078">
        <w:rPr>
          <w:rFonts w:ascii="Times New Roman" w:hAnsi="Times New Roman" w:cs="Times New Roman"/>
          <w:iCs/>
          <w:sz w:val="24"/>
          <w:szCs w:val="24"/>
        </w:rPr>
        <w:t xml:space="preserve">here was </w:t>
      </w:r>
      <w:r w:rsidR="00E40C33" w:rsidRPr="00E36078">
        <w:rPr>
          <w:rFonts w:ascii="Times New Roman" w:hAnsi="Times New Roman" w:cs="Times New Roman"/>
          <w:iCs/>
          <w:sz w:val="24"/>
          <w:szCs w:val="24"/>
        </w:rPr>
        <w:t xml:space="preserve">no </w:t>
      </w:r>
      <w:r w:rsidR="0093569D" w:rsidRPr="00E36078">
        <w:rPr>
          <w:rFonts w:ascii="Times New Roman" w:hAnsi="Times New Roman" w:cs="Times New Roman"/>
          <w:iCs/>
          <w:sz w:val="24"/>
          <w:szCs w:val="24"/>
        </w:rPr>
        <w:t xml:space="preserve">evidence of inconsistency </w:t>
      </w:r>
      <w:r w:rsidR="00E40C33" w:rsidRPr="00E36078">
        <w:rPr>
          <w:rFonts w:ascii="Times New Roman" w:hAnsi="Times New Roman" w:cs="Times New Roman"/>
          <w:iCs/>
          <w:sz w:val="24"/>
          <w:szCs w:val="24"/>
        </w:rPr>
        <w:t xml:space="preserve">in the model </w:t>
      </w:r>
      <w:r w:rsidR="0093569D" w:rsidRPr="00E36078">
        <w:rPr>
          <w:rFonts w:ascii="Times New Roman" w:hAnsi="Times New Roman" w:cs="Times New Roman"/>
          <w:iCs/>
          <w:sz w:val="24"/>
          <w:szCs w:val="24"/>
        </w:rPr>
        <w:t>(</w:t>
      </w:r>
      <w:r w:rsidR="00F35215">
        <w:rPr>
          <w:rFonts w:ascii="Times New Roman" w:hAnsi="Times New Roman" w:cs="Times New Roman"/>
          <w:iCs/>
          <w:sz w:val="24"/>
          <w:szCs w:val="24"/>
        </w:rPr>
        <w:t>Appendix</w:t>
      </w:r>
      <w:r w:rsidR="00F35215" w:rsidRPr="00E36078">
        <w:rPr>
          <w:rFonts w:ascii="Times New Roman" w:hAnsi="Times New Roman" w:cs="Times New Roman"/>
          <w:iCs/>
          <w:sz w:val="24"/>
          <w:szCs w:val="24"/>
        </w:rPr>
        <w:t xml:space="preserve"> </w:t>
      </w:r>
      <w:r w:rsidR="00F35215">
        <w:rPr>
          <w:rFonts w:ascii="Times New Roman" w:hAnsi="Times New Roman" w:cs="Times New Roman"/>
          <w:iCs/>
          <w:sz w:val="24"/>
          <w:szCs w:val="24"/>
        </w:rPr>
        <w:t>7</w:t>
      </w:r>
      <w:r w:rsidR="0093569D" w:rsidRPr="00E36078">
        <w:rPr>
          <w:rFonts w:ascii="Times New Roman" w:hAnsi="Times New Roman" w:cs="Times New Roman"/>
          <w:iCs/>
          <w:sz w:val="24"/>
          <w:szCs w:val="24"/>
        </w:rPr>
        <w:t xml:space="preserve">). There was evidence of publication bias (Egger’s </w:t>
      </w:r>
      <w:r w:rsidR="0093569D" w:rsidRPr="00E36078">
        <w:rPr>
          <w:rFonts w:ascii="Times New Roman" w:hAnsi="Times New Roman" w:cs="Times New Roman"/>
          <w:i/>
          <w:sz w:val="24"/>
          <w:szCs w:val="24"/>
        </w:rPr>
        <w:t>p</w:t>
      </w:r>
      <w:r w:rsidR="0093569D" w:rsidRPr="00E36078">
        <w:rPr>
          <w:rFonts w:ascii="Times New Roman" w:hAnsi="Times New Roman" w:cs="Times New Roman"/>
          <w:iCs/>
          <w:sz w:val="24"/>
          <w:szCs w:val="24"/>
        </w:rPr>
        <w:t xml:space="preserve"> value = 0.0</w:t>
      </w:r>
      <w:r w:rsidR="00376BFC">
        <w:rPr>
          <w:rFonts w:ascii="Times New Roman" w:hAnsi="Times New Roman" w:cs="Times New Roman"/>
          <w:iCs/>
          <w:sz w:val="24"/>
          <w:szCs w:val="24"/>
        </w:rPr>
        <w:t>28</w:t>
      </w:r>
      <w:r w:rsidR="0093569D" w:rsidRPr="00E36078">
        <w:rPr>
          <w:rFonts w:ascii="Times New Roman" w:hAnsi="Times New Roman" w:cs="Times New Roman"/>
          <w:iCs/>
          <w:sz w:val="24"/>
          <w:szCs w:val="24"/>
        </w:rPr>
        <w:t>) (</w:t>
      </w:r>
      <w:r w:rsidR="00F35215">
        <w:rPr>
          <w:rFonts w:ascii="Times New Roman" w:hAnsi="Times New Roman" w:cs="Times New Roman"/>
          <w:iCs/>
          <w:sz w:val="24"/>
          <w:szCs w:val="24"/>
        </w:rPr>
        <w:t>Appendix</w:t>
      </w:r>
      <w:r w:rsidR="00F35215" w:rsidRPr="00E36078">
        <w:rPr>
          <w:rFonts w:ascii="Times New Roman" w:hAnsi="Times New Roman" w:cs="Times New Roman"/>
          <w:iCs/>
          <w:sz w:val="24"/>
          <w:szCs w:val="24"/>
        </w:rPr>
        <w:t xml:space="preserve"> </w:t>
      </w:r>
      <w:r w:rsidR="00F35215">
        <w:rPr>
          <w:rFonts w:ascii="Times New Roman" w:hAnsi="Times New Roman" w:cs="Times New Roman"/>
          <w:iCs/>
          <w:sz w:val="24"/>
          <w:szCs w:val="24"/>
        </w:rPr>
        <w:t>8</w:t>
      </w:r>
      <w:r w:rsidR="0093569D" w:rsidRPr="00E36078">
        <w:rPr>
          <w:rFonts w:ascii="Times New Roman" w:hAnsi="Times New Roman" w:cs="Times New Roman"/>
          <w:iCs/>
          <w:sz w:val="24"/>
          <w:szCs w:val="24"/>
        </w:rPr>
        <w:t>).</w:t>
      </w:r>
    </w:p>
    <w:p w14:paraId="666235CA" w14:textId="74990388" w:rsidR="00D50836" w:rsidRPr="00E36078" w:rsidRDefault="00D50836" w:rsidP="003E4828">
      <w:pPr>
        <w:spacing w:line="480" w:lineRule="auto"/>
        <w:jc w:val="both"/>
        <w:rPr>
          <w:rFonts w:ascii="Times New Roman" w:hAnsi="Times New Roman" w:cs="Times New Roman"/>
          <w:b/>
          <w:bCs/>
          <w:sz w:val="24"/>
          <w:szCs w:val="24"/>
          <w:lang w:val="en-US"/>
        </w:rPr>
      </w:pPr>
      <w:r w:rsidRPr="00E36078">
        <w:rPr>
          <w:rFonts w:ascii="Times New Roman" w:hAnsi="Times New Roman" w:cs="Times New Roman"/>
          <w:b/>
          <w:bCs/>
          <w:sz w:val="24"/>
          <w:szCs w:val="24"/>
          <w:lang w:val="en-US"/>
        </w:rPr>
        <w:t xml:space="preserve">Mortality </w:t>
      </w:r>
    </w:p>
    <w:p w14:paraId="0D3A315C" w14:textId="2AE366FA" w:rsidR="00FA1A8B" w:rsidRDefault="00FA1A8B" w:rsidP="00FA1A8B">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Across 4</w:t>
      </w:r>
      <w:r w:rsidR="008E1FE2">
        <w:rPr>
          <w:rFonts w:ascii="Times New Roman" w:hAnsi="Times New Roman" w:cs="Times New Roman"/>
          <w:iCs/>
          <w:sz w:val="24"/>
          <w:szCs w:val="24"/>
        </w:rPr>
        <w:t>3</w:t>
      </w:r>
      <w:r>
        <w:rPr>
          <w:rFonts w:ascii="Times New Roman" w:hAnsi="Times New Roman" w:cs="Times New Roman"/>
          <w:iCs/>
          <w:sz w:val="24"/>
          <w:szCs w:val="24"/>
        </w:rPr>
        <w:t xml:space="preserve"> studies (5</w:t>
      </w:r>
      <w:r w:rsidR="008E1FE2">
        <w:rPr>
          <w:rFonts w:ascii="Times New Roman" w:hAnsi="Times New Roman" w:cs="Times New Roman"/>
          <w:iCs/>
          <w:sz w:val="24"/>
          <w:szCs w:val="24"/>
        </w:rPr>
        <w:t>4</w:t>
      </w:r>
      <w:r>
        <w:rPr>
          <w:rFonts w:ascii="Times New Roman" w:hAnsi="Times New Roman" w:cs="Times New Roman"/>
          <w:iCs/>
          <w:sz w:val="24"/>
          <w:szCs w:val="24"/>
        </w:rPr>
        <w:t xml:space="preserve"> direct comparisons) involving </w:t>
      </w:r>
      <w:r w:rsidR="008E1FE2">
        <w:rPr>
          <w:rFonts w:ascii="Times New Roman" w:hAnsi="Times New Roman" w:cs="Times New Roman"/>
          <w:iCs/>
          <w:sz w:val="24"/>
          <w:szCs w:val="24"/>
        </w:rPr>
        <w:t>32,755</w:t>
      </w:r>
      <w:r>
        <w:rPr>
          <w:rFonts w:ascii="Times New Roman" w:hAnsi="Times New Roman" w:cs="Times New Roman"/>
          <w:iCs/>
          <w:sz w:val="24"/>
          <w:szCs w:val="24"/>
        </w:rPr>
        <w:t xml:space="preserve"> participants, none of the three intervention intensities were significantly effective at reducing mortality compared to usual care</w:t>
      </w:r>
      <w:r w:rsidR="00AD7821">
        <w:rPr>
          <w:rFonts w:ascii="Times New Roman" w:hAnsi="Times New Roman" w:cs="Times New Roman"/>
          <w:iCs/>
          <w:sz w:val="24"/>
          <w:szCs w:val="24"/>
        </w:rPr>
        <w:t xml:space="preserve"> (figure 5)</w:t>
      </w:r>
      <w:r>
        <w:rPr>
          <w:rFonts w:ascii="Times New Roman" w:hAnsi="Times New Roman" w:cs="Times New Roman"/>
          <w:iCs/>
          <w:sz w:val="24"/>
          <w:szCs w:val="24"/>
        </w:rPr>
        <w:t>.</w:t>
      </w:r>
      <w:r w:rsidRPr="00E36078">
        <w:rPr>
          <w:rFonts w:ascii="Times New Roman" w:hAnsi="Times New Roman" w:cs="Times New Roman"/>
          <w:iCs/>
          <w:sz w:val="24"/>
          <w:szCs w:val="24"/>
        </w:rPr>
        <w:t xml:space="preserve"> Global heterogeneity of the network was seen to be</w:t>
      </w:r>
      <w:r>
        <w:rPr>
          <w:rFonts w:ascii="Times New Roman" w:hAnsi="Times New Roman" w:cs="Times New Roman"/>
          <w:iCs/>
          <w:sz w:val="24"/>
          <w:szCs w:val="24"/>
        </w:rPr>
        <w:t xml:space="preserve"> very</w:t>
      </w:r>
      <w:r w:rsidRPr="00E36078">
        <w:rPr>
          <w:rFonts w:ascii="Times New Roman" w:hAnsi="Times New Roman" w:cs="Times New Roman"/>
          <w:iCs/>
          <w:sz w:val="24"/>
          <w:szCs w:val="24"/>
        </w:rPr>
        <w:t xml:space="preserve"> low, </w:t>
      </w:r>
      <w:r w:rsidRPr="00E36078">
        <w:rPr>
          <w:rFonts w:ascii="Times New Roman" w:hAnsi="Times New Roman" w:cs="Times New Roman"/>
          <w:i/>
          <w:sz w:val="24"/>
          <w:szCs w:val="24"/>
        </w:rPr>
        <w:t>I</w:t>
      </w:r>
      <w:r w:rsidRPr="00E36078">
        <w:rPr>
          <w:rFonts w:ascii="Times New Roman" w:hAnsi="Times New Roman" w:cs="Times New Roman"/>
          <w:i/>
          <w:sz w:val="24"/>
          <w:szCs w:val="24"/>
          <w:vertAlign w:val="superscript"/>
        </w:rPr>
        <w:t>2</w:t>
      </w:r>
      <w:r w:rsidRPr="00E36078">
        <w:rPr>
          <w:rFonts w:ascii="Times New Roman" w:hAnsi="Times New Roman" w:cs="Times New Roman"/>
          <w:iCs/>
          <w:sz w:val="24"/>
          <w:szCs w:val="24"/>
        </w:rPr>
        <w:t>=0 (0 to 35) %</w:t>
      </w:r>
      <w:r>
        <w:rPr>
          <w:rFonts w:ascii="Times New Roman" w:hAnsi="Times New Roman" w:cs="Times New Roman"/>
          <w:iCs/>
          <w:sz w:val="24"/>
          <w:szCs w:val="24"/>
        </w:rPr>
        <w:t>, and</w:t>
      </w:r>
      <w:r w:rsidRPr="00E36078">
        <w:rPr>
          <w:rFonts w:ascii="Times New Roman" w:hAnsi="Times New Roman" w:cs="Times New Roman"/>
          <w:iCs/>
          <w:sz w:val="24"/>
          <w:szCs w:val="24"/>
        </w:rPr>
        <w:t xml:space="preserve"> </w:t>
      </w:r>
      <w:r>
        <w:rPr>
          <w:rFonts w:ascii="Times New Roman" w:hAnsi="Times New Roman" w:cs="Times New Roman"/>
          <w:iCs/>
          <w:sz w:val="24"/>
          <w:szCs w:val="24"/>
        </w:rPr>
        <w:t>t</w:t>
      </w:r>
      <w:r w:rsidRPr="00E36078">
        <w:rPr>
          <w:rFonts w:ascii="Times New Roman" w:hAnsi="Times New Roman" w:cs="Times New Roman"/>
          <w:iCs/>
          <w:sz w:val="24"/>
          <w:szCs w:val="24"/>
        </w:rPr>
        <w:t>here was no evidence of inconsistency in the model (</w:t>
      </w:r>
      <w:r>
        <w:rPr>
          <w:rFonts w:ascii="Times New Roman" w:hAnsi="Times New Roman" w:cs="Times New Roman"/>
          <w:iCs/>
          <w:sz w:val="24"/>
          <w:szCs w:val="24"/>
        </w:rPr>
        <w:t>Appendix</w:t>
      </w:r>
      <w:r w:rsidRPr="00E36078">
        <w:rPr>
          <w:rFonts w:ascii="Times New Roman" w:hAnsi="Times New Roman" w:cs="Times New Roman"/>
          <w:iCs/>
          <w:sz w:val="24"/>
          <w:szCs w:val="24"/>
        </w:rPr>
        <w:t xml:space="preserve"> </w:t>
      </w:r>
      <w:r>
        <w:rPr>
          <w:rFonts w:ascii="Times New Roman" w:hAnsi="Times New Roman" w:cs="Times New Roman"/>
          <w:iCs/>
          <w:sz w:val="24"/>
          <w:szCs w:val="24"/>
        </w:rPr>
        <w:t>7</w:t>
      </w:r>
      <w:r w:rsidRPr="00E36078">
        <w:rPr>
          <w:rFonts w:ascii="Times New Roman" w:hAnsi="Times New Roman" w:cs="Times New Roman"/>
          <w:iCs/>
          <w:sz w:val="24"/>
          <w:szCs w:val="24"/>
        </w:rPr>
        <w:t>)</w:t>
      </w:r>
      <w:r>
        <w:rPr>
          <w:rFonts w:ascii="Times New Roman" w:hAnsi="Times New Roman" w:cs="Times New Roman"/>
          <w:iCs/>
          <w:sz w:val="24"/>
          <w:szCs w:val="24"/>
        </w:rPr>
        <w:t xml:space="preserve">. There was evidence of </w:t>
      </w:r>
      <w:r w:rsidRPr="00E36078">
        <w:rPr>
          <w:rFonts w:ascii="Times New Roman" w:hAnsi="Times New Roman" w:cs="Times New Roman"/>
          <w:iCs/>
          <w:sz w:val="24"/>
          <w:szCs w:val="24"/>
        </w:rPr>
        <w:t xml:space="preserve">publication bias (Egger’s </w:t>
      </w:r>
      <w:r w:rsidRPr="00E36078">
        <w:rPr>
          <w:rFonts w:ascii="Times New Roman" w:hAnsi="Times New Roman" w:cs="Times New Roman"/>
          <w:i/>
          <w:sz w:val="24"/>
          <w:szCs w:val="24"/>
        </w:rPr>
        <w:t>p</w:t>
      </w:r>
      <w:r w:rsidRPr="00E36078">
        <w:rPr>
          <w:rFonts w:ascii="Times New Roman" w:hAnsi="Times New Roman" w:cs="Times New Roman"/>
          <w:iCs/>
          <w:sz w:val="24"/>
          <w:szCs w:val="24"/>
        </w:rPr>
        <w:t xml:space="preserve"> value = 0.</w:t>
      </w:r>
      <w:r>
        <w:rPr>
          <w:rFonts w:ascii="Times New Roman" w:hAnsi="Times New Roman" w:cs="Times New Roman"/>
          <w:iCs/>
          <w:sz w:val="24"/>
          <w:szCs w:val="24"/>
        </w:rPr>
        <w:t>0</w:t>
      </w:r>
      <w:r w:rsidRPr="00E36078">
        <w:rPr>
          <w:rFonts w:ascii="Times New Roman" w:hAnsi="Times New Roman" w:cs="Times New Roman"/>
          <w:iCs/>
          <w:sz w:val="24"/>
          <w:szCs w:val="24"/>
        </w:rPr>
        <w:t>0</w:t>
      </w:r>
      <w:r w:rsidR="008E1FE2">
        <w:rPr>
          <w:rFonts w:ascii="Times New Roman" w:hAnsi="Times New Roman" w:cs="Times New Roman"/>
          <w:iCs/>
          <w:sz w:val="24"/>
          <w:szCs w:val="24"/>
        </w:rPr>
        <w:t>1</w:t>
      </w:r>
      <w:r w:rsidRPr="00E36078">
        <w:rPr>
          <w:rFonts w:ascii="Times New Roman" w:hAnsi="Times New Roman" w:cs="Times New Roman"/>
          <w:iCs/>
          <w:sz w:val="24"/>
          <w:szCs w:val="24"/>
        </w:rPr>
        <w:t>) (</w:t>
      </w:r>
      <w:r>
        <w:rPr>
          <w:rFonts w:ascii="Times New Roman" w:hAnsi="Times New Roman" w:cs="Times New Roman"/>
          <w:iCs/>
          <w:sz w:val="24"/>
          <w:szCs w:val="24"/>
        </w:rPr>
        <w:t>Appendix</w:t>
      </w:r>
      <w:r w:rsidRPr="00E36078">
        <w:rPr>
          <w:rFonts w:ascii="Times New Roman" w:hAnsi="Times New Roman" w:cs="Times New Roman"/>
          <w:iCs/>
          <w:sz w:val="24"/>
          <w:szCs w:val="24"/>
        </w:rPr>
        <w:t xml:space="preserve"> </w:t>
      </w:r>
      <w:r>
        <w:rPr>
          <w:rFonts w:ascii="Times New Roman" w:hAnsi="Times New Roman" w:cs="Times New Roman"/>
          <w:iCs/>
          <w:sz w:val="24"/>
          <w:szCs w:val="24"/>
        </w:rPr>
        <w:t>8</w:t>
      </w:r>
      <w:r w:rsidRPr="00E36078">
        <w:rPr>
          <w:rFonts w:ascii="Times New Roman" w:hAnsi="Times New Roman" w:cs="Times New Roman"/>
          <w:iCs/>
          <w:sz w:val="24"/>
          <w:szCs w:val="24"/>
        </w:rPr>
        <w:t>).</w:t>
      </w:r>
    </w:p>
    <w:p w14:paraId="265B9F45" w14:textId="3FDA857A" w:rsidR="00CE0BB4" w:rsidRPr="00E36078" w:rsidRDefault="00CE0BB4" w:rsidP="003E4828">
      <w:pPr>
        <w:spacing w:line="480" w:lineRule="auto"/>
        <w:jc w:val="both"/>
        <w:rPr>
          <w:rFonts w:ascii="Times New Roman" w:hAnsi="Times New Roman" w:cs="Times New Roman"/>
          <w:iCs/>
          <w:sz w:val="24"/>
          <w:szCs w:val="24"/>
        </w:rPr>
      </w:pPr>
      <w:r w:rsidRPr="00BF65B0">
        <w:rPr>
          <w:rFonts w:ascii="Times New Roman" w:hAnsi="Times New Roman" w:cs="Times New Roman"/>
          <w:iCs/>
          <w:sz w:val="24"/>
          <w:szCs w:val="24"/>
        </w:rPr>
        <w:t xml:space="preserve">Meta-regressions did not reveal </w:t>
      </w:r>
      <w:r w:rsidR="002316B1" w:rsidRPr="00BF65B0">
        <w:rPr>
          <w:rFonts w:ascii="Times New Roman" w:hAnsi="Times New Roman" w:cs="Times New Roman"/>
          <w:iCs/>
          <w:sz w:val="24"/>
          <w:szCs w:val="24"/>
        </w:rPr>
        <w:t xml:space="preserve">significant moderators for the effect of </w:t>
      </w:r>
      <w:r w:rsidR="00AA6EAB" w:rsidRPr="00BF65B0">
        <w:rPr>
          <w:rFonts w:ascii="Times New Roman" w:hAnsi="Times New Roman" w:cs="Times New Roman"/>
          <w:iCs/>
          <w:sz w:val="24"/>
          <w:szCs w:val="24"/>
        </w:rPr>
        <w:t xml:space="preserve">intervention </w:t>
      </w:r>
      <w:r w:rsidR="003A2EC9" w:rsidRPr="00BF65B0">
        <w:rPr>
          <w:rFonts w:ascii="Times New Roman" w:hAnsi="Times New Roman" w:cs="Times New Roman"/>
          <w:iCs/>
          <w:sz w:val="24"/>
          <w:szCs w:val="24"/>
        </w:rPr>
        <w:t>intensities</w:t>
      </w:r>
      <w:r w:rsidR="002316B1" w:rsidRPr="00BF65B0">
        <w:rPr>
          <w:rFonts w:ascii="Times New Roman" w:hAnsi="Times New Roman" w:cs="Times New Roman"/>
          <w:iCs/>
          <w:sz w:val="24"/>
          <w:szCs w:val="24"/>
        </w:rPr>
        <w:t xml:space="preserve"> on </w:t>
      </w:r>
      <w:r w:rsidRPr="00BF65B0">
        <w:rPr>
          <w:rFonts w:ascii="Times New Roman" w:hAnsi="Times New Roman" w:cs="Times New Roman"/>
          <w:iCs/>
          <w:sz w:val="24"/>
          <w:szCs w:val="24"/>
        </w:rPr>
        <w:t>mortality.</w:t>
      </w:r>
    </w:p>
    <w:p w14:paraId="1EE4D68F" w14:textId="480361AB" w:rsidR="00BF0C31" w:rsidRPr="00E36078" w:rsidRDefault="00BF0C31" w:rsidP="003E4828">
      <w:pPr>
        <w:spacing w:line="480" w:lineRule="auto"/>
        <w:jc w:val="both"/>
        <w:rPr>
          <w:rFonts w:ascii="Times New Roman" w:hAnsi="Times New Roman" w:cs="Times New Roman"/>
          <w:b/>
          <w:bCs/>
          <w:sz w:val="24"/>
          <w:szCs w:val="24"/>
          <w:lang w:val="en-US"/>
        </w:rPr>
      </w:pPr>
      <w:r w:rsidRPr="00E36078">
        <w:rPr>
          <w:rFonts w:ascii="Times New Roman" w:hAnsi="Times New Roman" w:cs="Times New Roman"/>
          <w:b/>
          <w:bCs/>
          <w:sz w:val="24"/>
          <w:szCs w:val="24"/>
          <w:lang w:val="en-US"/>
        </w:rPr>
        <w:t>Intervention Uptake</w:t>
      </w:r>
    </w:p>
    <w:p w14:paraId="4C07E39F" w14:textId="42F8D082" w:rsidR="00BF0C31" w:rsidRDefault="009271B5" w:rsidP="003E4828">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Pooling uptake data from </w:t>
      </w:r>
      <w:r w:rsidR="00486FE3">
        <w:rPr>
          <w:rFonts w:ascii="Times New Roman" w:hAnsi="Times New Roman" w:cs="Times New Roman"/>
          <w:iCs/>
          <w:sz w:val="24"/>
          <w:szCs w:val="24"/>
        </w:rPr>
        <w:t>1</w:t>
      </w:r>
      <w:r w:rsidR="00884575">
        <w:rPr>
          <w:rFonts w:ascii="Times New Roman" w:hAnsi="Times New Roman" w:cs="Times New Roman"/>
          <w:iCs/>
          <w:sz w:val="24"/>
          <w:szCs w:val="24"/>
        </w:rPr>
        <w:t>11</w:t>
      </w:r>
      <w:r w:rsidR="00486FE3">
        <w:rPr>
          <w:rFonts w:ascii="Times New Roman" w:hAnsi="Times New Roman" w:cs="Times New Roman"/>
          <w:iCs/>
          <w:sz w:val="24"/>
          <w:szCs w:val="24"/>
        </w:rPr>
        <w:t xml:space="preserve"> studies (1</w:t>
      </w:r>
      <w:r w:rsidR="00884575">
        <w:rPr>
          <w:rFonts w:ascii="Times New Roman" w:hAnsi="Times New Roman" w:cs="Times New Roman"/>
          <w:iCs/>
          <w:sz w:val="24"/>
          <w:szCs w:val="24"/>
        </w:rPr>
        <w:t>25</w:t>
      </w:r>
      <w:r w:rsidR="00486FE3">
        <w:rPr>
          <w:rFonts w:ascii="Times New Roman" w:hAnsi="Times New Roman" w:cs="Times New Roman"/>
          <w:iCs/>
          <w:sz w:val="24"/>
          <w:szCs w:val="24"/>
        </w:rPr>
        <w:t xml:space="preserve"> direction comparisons) involving </w:t>
      </w:r>
      <w:r w:rsidR="008E1FE2">
        <w:rPr>
          <w:rFonts w:ascii="Times New Roman" w:hAnsi="Times New Roman" w:cs="Times New Roman"/>
          <w:iCs/>
          <w:sz w:val="24"/>
          <w:szCs w:val="24"/>
        </w:rPr>
        <w:t>83,489</w:t>
      </w:r>
      <w:r>
        <w:rPr>
          <w:rFonts w:ascii="Times New Roman" w:hAnsi="Times New Roman" w:cs="Times New Roman"/>
          <w:iCs/>
          <w:sz w:val="24"/>
          <w:szCs w:val="24"/>
        </w:rPr>
        <w:t xml:space="preserve"> </w:t>
      </w:r>
      <w:r w:rsidR="00486FE3">
        <w:rPr>
          <w:rFonts w:ascii="Times New Roman" w:hAnsi="Times New Roman" w:cs="Times New Roman"/>
          <w:iCs/>
          <w:sz w:val="24"/>
          <w:szCs w:val="24"/>
        </w:rPr>
        <w:t xml:space="preserve">participants </w:t>
      </w:r>
      <w:r>
        <w:rPr>
          <w:rFonts w:ascii="Times New Roman" w:hAnsi="Times New Roman" w:cs="Times New Roman"/>
          <w:iCs/>
          <w:sz w:val="24"/>
          <w:szCs w:val="24"/>
        </w:rPr>
        <w:t xml:space="preserve">none of the intervention </w:t>
      </w:r>
      <w:r w:rsidR="00454A1B" w:rsidRPr="00E36078">
        <w:rPr>
          <w:rFonts w:ascii="Times New Roman" w:hAnsi="Times New Roman" w:cs="Times New Roman"/>
          <w:iCs/>
          <w:sz w:val="24"/>
          <w:szCs w:val="24"/>
        </w:rPr>
        <w:t>intensit</w:t>
      </w:r>
      <w:r>
        <w:rPr>
          <w:rFonts w:ascii="Times New Roman" w:hAnsi="Times New Roman" w:cs="Times New Roman"/>
          <w:iCs/>
          <w:sz w:val="24"/>
          <w:szCs w:val="24"/>
        </w:rPr>
        <w:t>ies</w:t>
      </w:r>
      <w:r w:rsidR="00454A1B" w:rsidRPr="00E36078">
        <w:rPr>
          <w:rFonts w:ascii="Times New Roman" w:hAnsi="Times New Roman" w:cs="Times New Roman"/>
          <w:iCs/>
          <w:sz w:val="24"/>
          <w:szCs w:val="24"/>
        </w:rPr>
        <w:t xml:space="preserve"> </w:t>
      </w:r>
      <w:r>
        <w:rPr>
          <w:rFonts w:ascii="Times New Roman" w:hAnsi="Times New Roman" w:cs="Times New Roman"/>
          <w:iCs/>
          <w:sz w:val="24"/>
          <w:szCs w:val="24"/>
        </w:rPr>
        <w:t>were</w:t>
      </w:r>
      <w:r w:rsidR="00454A1B" w:rsidRPr="00E36078">
        <w:rPr>
          <w:rFonts w:ascii="Times New Roman" w:hAnsi="Times New Roman" w:cs="Times New Roman"/>
          <w:iCs/>
          <w:sz w:val="24"/>
          <w:szCs w:val="24"/>
        </w:rPr>
        <w:t xml:space="preserve"> effective </w:t>
      </w:r>
      <w:r w:rsidR="00515458">
        <w:rPr>
          <w:rFonts w:ascii="Times New Roman" w:hAnsi="Times New Roman" w:cs="Times New Roman"/>
          <w:iCs/>
          <w:sz w:val="24"/>
          <w:szCs w:val="24"/>
        </w:rPr>
        <w:t>at</w:t>
      </w:r>
      <w:r w:rsidR="00454A1B" w:rsidRPr="00E36078">
        <w:rPr>
          <w:rFonts w:ascii="Times New Roman" w:hAnsi="Times New Roman" w:cs="Times New Roman"/>
          <w:iCs/>
          <w:sz w:val="24"/>
          <w:szCs w:val="24"/>
        </w:rPr>
        <w:t xml:space="preserve"> increasing the odds of intervention uptake</w:t>
      </w:r>
      <w:r w:rsidR="00DA4399">
        <w:rPr>
          <w:rFonts w:ascii="Times New Roman" w:hAnsi="Times New Roman" w:cs="Times New Roman"/>
          <w:iCs/>
          <w:sz w:val="24"/>
          <w:szCs w:val="24"/>
        </w:rPr>
        <w:t xml:space="preserve"> </w:t>
      </w:r>
      <w:r>
        <w:rPr>
          <w:rFonts w:ascii="Times New Roman" w:hAnsi="Times New Roman" w:cs="Times New Roman"/>
          <w:iCs/>
          <w:sz w:val="24"/>
          <w:szCs w:val="24"/>
        </w:rPr>
        <w:t xml:space="preserve">compared to usual care </w:t>
      </w:r>
      <w:r w:rsidR="00DA4399">
        <w:rPr>
          <w:rFonts w:ascii="Times New Roman" w:hAnsi="Times New Roman" w:cs="Times New Roman"/>
          <w:iCs/>
          <w:sz w:val="24"/>
          <w:szCs w:val="24"/>
        </w:rPr>
        <w:t>(</w:t>
      </w:r>
      <w:r w:rsidR="00AD7821">
        <w:rPr>
          <w:rFonts w:ascii="Times New Roman" w:hAnsi="Times New Roman" w:cs="Times New Roman"/>
          <w:iCs/>
          <w:sz w:val="24"/>
          <w:szCs w:val="24"/>
        </w:rPr>
        <w:t>figure 5</w:t>
      </w:r>
      <w:r w:rsidR="00DA4399">
        <w:rPr>
          <w:rFonts w:ascii="Times New Roman" w:hAnsi="Times New Roman" w:cs="Times New Roman"/>
          <w:iCs/>
          <w:sz w:val="24"/>
          <w:szCs w:val="24"/>
        </w:rPr>
        <w:t>)</w:t>
      </w:r>
      <w:r w:rsidR="00454A1B" w:rsidRPr="00E36078">
        <w:rPr>
          <w:rFonts w:ascii="Times New Roman" w:hAnsi="Times New Roman" w:cs="Times New Roman"/>
          <w:iCs/>
          <w:sz w:val="24"/>
          <w:szCs w:val="24"/>
        </w:rPr>
        <w:t>.</w:t>
      </w:r>
      <w:r w:rsidR="003D0848">
        <w:rPr>
          <w:rFonts w:ascii="Times New Roman" w:hAnsi="Times New Roman" w:cs="Times New Roman"/>
          <w:iCs/>
          <w:sz w:val="24"/>
          <w:szCs w:val="24"/>
        </w:rPr>
        <w:t xml:space="preserve"> </w:t>
      </w:r>
      <w:r w:rsidR="003D0848" w:rsidRPr="00E36078">
        <w:rPr>
          <w:rFonts w:ascii="Times New Roman" w:hAnsi="Times New Roman" w:cs="Times New Roman"/>
          <w:iCs/>
          <w:sz w:val="24"/>
          <w:szCs w:val="24"/>
        </w:rPr>
        <w:t xml:space="preserve">Global heterogeneity of the network was </w:t>
      </w:r>
      <w:r w:rsidR="003D0848" w:rsidRPr="00E36078">
        <w:rPr>
          <w:rFonts w:ascii="Times New Roman" w:hAnsi="Times New Roman" w:cs="Times New Roman"/>
          <w:iCs/>
          <w:sz w:val="24"/>
          <w:szCs w:val="24"/>
        </w:rPr>
        <w:lastRenderedPageBreak/>
        <w:t>seen to be</w:t>
      </w:r>
      <w:r w:rsidR="003D0848">
        <w:rPr>
          <w:rFonts w:ascii="Times New Roman" w:hAnsi="Times New Roman" w:cs="Times New Roman"/>
          <w:iCs/>
          <w:sz w:val="24"/>
          <w:szCs w:val="24"/>
        </w:rPr>
        <w:t xml:space="preserve"> </w:t>
      </w:r>
      <w:r w:rsidR="00E16D86">
        <w:rPr>
          <w:rFonts w:ascii="Times New Roman" w:hAnsi="Times New Roman" w:cs="Times New Roman"/>
          <w:iCs/>
          <w:sz w:val="24"/>
          <w:szCs w:val="24"/>
        </w:rPr>
        <w:t>moderate</w:t>
      </w:r>
      <w:r w:rsidR="003D0848" w:rsidRPr="00E36078">
        <w:rPr>
          <w:rFonts w:ascii="Times New Roman" w:hAnsi="Times New Roman" w:cs="Times New Roman"/>
          <w:iCs/>
          <w:sz w:val="24"/>
          <w:szCs w:val="24"/>
        </w:rPr>
        <w:t xml:space="preserve">, </w:t>
      </w:r>
      <w:r w:rsidR="003D0848" w:rsidRPr="00E36078">
        <w:rPr>
          <w:rFonts w:ascii="Times New Roman" w:hAnsi="Times New Roman" w:cs="Times New Roman"/>
          <w:i/>
          <w:sz w:val="24"/>
          <w:szCs w:val="24"/>
        </w:rPr>
        <w:t>I</w:t>
      </w:r>
      <w:r w:rsidR="003D0848" w:rsidRPr="00E36078">
        <w:rPr>
          <w:rFonts w:ascii="Times New Roman" w:hAnsi="Times New Roman" w:cs="Times New Roman"/>
          <w:i/>
          <w:sz w:val="24"/>
          <w:szCs w:val="24"/>
          <w:vertAlign w:val="superscript"/>
        </w:rPr>
        <w:t>2</w:t>
      </w:r>
      <w:r w:rsidR="003D0848" w:rsidRPr="00E36078">
        <w:rPr>
          <w:rFonts w:ascii="Times New Roman" w:hAnsi="Times New Roman" w:cs="Times New Roman"/>
          <w:iCs/>
          <w:sz w:val="24"/>
          <w:szCs w:val="24"/>
        </w:rPr>
        <w:t>=</w:t>
      </w:r>
      <w:r w:rsidR="00E16D86">
        <w:rPr>
          <w:rFonts w:ascii="Times New Roman" w:hAnsi="Times New Roman" w:cs="Times New Roman"/>
          <w:iCs/>
          <w:sz w:val="24"/>
          <w:szCs w:val="24"/>
        </w:rPr>
        <w:t>6</w:t>
      </w:r>
      <w:r w:rsidR="00884575">
        <w:rPr>
          <w:rFonts w:ascii="Times New Roman" w:hAnsi="Times New Roman" w:cs="Times New Roman"/>
          <w:iCs/>
          <w:sz w:val="24"/>
          <w:szCs w:val="24"/>
        </w:rPr>
        <w:t>0</w:t>
      </w:r>
      <w:r w:rsidR="003D0848" w:rsidRPr="00E36078">
        <w:rPr>
          <w:rFonts w:ascii="Times New Roman" w:hAnsi="Times New Roman" w:cs="Times New Roman"/>
          <w:iCs/>
          <w:sz w:val="24"/>
          <w:szCs w:val="24"/>
        </w:rPr>
        <w:t xml:space="preserve"> (</w:t>
      </w:r>
      <w:r w:rsidR="00E16D86">
        <w:rPr>
          <w:rFonts w:ascii="Times New Roman" w:hAnsi="Times New Roman" w:cs="Times New Roman"/>
          <w:iCs/>
          <w:sz w:val="24"/>
          <w:szCs w:val="24"/>
        </w:rPr>
        <w:t>5</w:t>
      </w:r>
      <w:r w:rsidR="00884575">
        <w:rPr>
          <w:rFonts w:ascii="Times New Roman" w:hAnsi="Times New Roman" w:cs="Times New Roman"/>
          <w:iCs/>
          <w:sz w:val="24"/>
          <w:szCs w:val="24"/>
        </w:rPr>
        <w:t>1</w:t>
      </w:r>
      <w:r w:rsidR="003D0848" w:rsidRPr="00E36078">
        <w:rPr>
          <w:rFonts w:ascii="Times New Roman" w:hAnsi="Times New Roman" w:cs="Times New Roman"/>
          <w:iCs/>
          <w:sz w:val="24"/>
          <w:szCs w:val="24"/>
        </w:rPr>
        <w:t xml:space="preserve"> to </w:t>
      </w:r>
      <w:r w:rsidR="00E16D86">
        <w:rPr>
          <w:rFonts w:ascii="Times New Roman" w:hAnsi="Times New Roman" w:cs="Times New Roman"/>
          <w:iCs/>
          <w:sz w:val="24"/>
          <w:szCs w:val="24"/>
        </w:rPr>
        <w:t>6</w:t>
      </w:r>
      <w:r w:rsidR="00884575">
        <w:rPr>
          <w:rFonts w:ascii="Times New Roman" w:hAnsi="Times New Roman" w:cs="Times New Roman"/>
          <w:iCs/>
          <w:sz w:val="24"/>
          <w:szCs w:val="24"/>
        </w:rPr>
        <w:t>7</w:t>
      </w:r>
      <w:r w:rsidR="003D0848" w:rsidRPr="00E36078">
        <w:rPr>
          <w:rFonts w:ascii="Times New Roman" w:hAnsi="Times New Roman" w:cs="Times New Roman"/>
          <w:iCs/>
          <w:sz w:val="24"/>
          <w:szCs w:val="24"/>
        </w:rPr>
        <w:t>) %</w:t>
      </w:r>
      <w:r w:rsidR="003D0848">
        <w:rPr>
          <w:rFonts w:ascii="Times New Roman" w:hAnsi="Times New Roman" w:cs="Times New Roman"/>
          <w:iCs/>
          <w:sz w:val="24"/>
          <w:szCs w:val="24"/>
        </w:rPr>
        <w:t>, and</w:t>
      </w:r>
      <w:r w:rsidR="003D0848" w:rsidRPr="00E36078">
        <w:rPr>
          <w:rFonts w:ascii="Times New Roman" w:hAnsi="Times New Roman" w:cs="Times New Roman"/>
          <w:iCs/>
          <w:sz w:val="24"/>
          <w:szCs w:val="24"/>
        </w:rPr>
        <w:t xml:space="preserve"> </w:t>
      </w:r>
      <w:r w:rsidR="003D0848">
        <w:rPr>
          <w:rFonts w:ascii="Times New Roman" w:hAnsi="Times New Roman" w:cs="Times New Roman"/>
          <w:iCs/>
          <w:sz w:val="24"/>
          <w:szCs w:val="24"/>
        </w:rPr>
        <w:t>t</w:t>
      </w:r>
      <w:r w:rsidR="003D0848" w:rsidRPr="00E36078">
        <w:rPr>
          <w:rFonts w:ascii="Times New Roman" w:hAnsi="Times New Roman" w:cs="Times New Roman"/>
          <w:iCs/>
          <w:sz w:val="24"/>
          <w:szCs w:val="24"/>
        </w:rPr>
        <w:t>here was no evidence of inconsistency in the model (</w:t>
      </w:r>
      <w:r w:rsidR="00505C61">
        <w:rPr>
          <w:rFonts w:ascii="Times New Roman" w:hAnsi="Times New Roman" w:cs="Times New Roman"/>
          <w:iCs/>
          <w:sz w:val="24"/>
          <w:szCs w:val="24"/>
        </w:rPr>
        <w:t>Appendix</w:t>
      </w:r>
      <w:r w:rsidR="00505C61" w:rsidRPr="00E36078">
        <w:rPr>
          <w:rFonts w:ascii="Times New Roman" w:hAnsi="Times New Roman" w:cs="Times New Roman"/>
          <w:iCs/>
          <w:sz w:val="24"/>
          <w:szCs w:val="24"/>
        </w:rPr>
        <w:t xml:space="preserve"> </w:t>
      </w:r>
      <w:r w:rsidR="00505C61">
        <w:rPr>
          <w:rFonts w:ascii="Times New Roman" w:hAnsi="Times New Roman" w:cs="Times New Roman"/>
          <w:iCs/>
          <w:sz w:val="24"/>
          <w:szCs w:val="24"/>
        </w:rPr>
        <w:t>7</w:t>
      </w:r>
      <w:r w:rsidR="003D0848" w:rsidRPr="00E36078">
        <w:rPr>
          <w:rFonts w:ascii="Times New Roman" w:hAnsi="Times New Roman" w:cs="Times New Roman"/>
          <w:iCs/>
          <w:sz w:val="24"/>
          <w:szCs w:val="24"/>
        </w:rPr>
        <w:t>)</w:t>
      </w:r>
      <w:r w:rsidR="003D0848">
        <w:rPr>
          <w:rFonts w:ascii="Times New Roman" w:hAnsi="Times New Roman" w:cs="Times New Roman"/>
          <w:iCs/>
          <w:sz w:val="24"/>
          <w:szCs w:val="24"/>
        </w:rPr>
        <w:t xml:space="preserve"> or </w:t>
      </w:r>
      <w:r w:rsidR="003D0848" w:rsidRPr="00E36078">
        <w:rPr>
          <w:rFonts w:ascii="Times New Roman" w:hAnsi="Times New Roman" w:cs="Times New Roman"/>
          <w:iCs/>
          <w:sz w:val="24"/>
          <w:szCs w:val="24"/>
        </w:rPr>
        <w:t xml:space="preserve">publication bias (Egger’s </w:t>
      </w:r>
      <w:r w:rsidR="003D0848" w:rsidRPr="00E36078">
        <w:rPr>
          <w:rFonts w:ascii="Times New Roman" w:hAnsi="Times New Roman" w:cs="Times New Roman"/>
          <w:i/>
          <w:sz w:val="24"/>
          <w:szCs w:val="24"/>
        </w:rPr>
        <w:t>p</w:t>
      </w:r>
      <w:r w:rsidR="003D0848" w:rsidRPr="00E36078">
        <w:rPr>
          <w:rFonts w:ascii="Times New Roman" w:hAnsi="Times New Roman" w:cs="Times New Roman"/>
          <w:iCs/>
          <w:sz w:val="24"/>
          <w:szCs w:val="24"/>
        </w:rPr>
        <w:t xml:space="preserve"> value = 0.</w:t>
      </w:r>
      <w:r w:rsidR="003D0848">
        <w:rPr>
          <w:rFonts w:ascii="Times New Roman" w:hAnsi="Times New Roman" w:cs="Times New Roman"/>
          <w:iCs/>
          <w:sz w:val="24"/>
          <w:szCs w:val="24"/>
        </w:rPr>
        <w:t>40</w:t>
      </w:r>
      <w:r w:rsidR="00884575">
        <w:rPr>
          <w:rFonts w:ascii="Times New Roman" w:hAnsi="Times New Roman" w:cs="Times New Roman"/>
          <w:iCs/>
          <w:sz w:val="24"/>
          <w:szCs w:val="24"/>
        </w:rPr>
        <w:t>7</w:t>
      </w:r>
      <w:r w:rsidR="003D0848" w:rsidRPr="00E36078">
        <w:rPr>
          <w:rFonts w:ascii="Times New Roman" w:hAnsi="Times New Roman" w:cs="Times New Roman"/>
          <w:iCs/>
          <w:sz w:val="24"/>
          <w:szCs w:val="24"/>
        </w:rPr>
        <w:t>) (</w:t>
      </w:r>
      <w:r w:rsidR="00505C61">
        <w:rPr>
          <w:rFonts w:ascii="Times New Roman" w:hAnsi="Times New Roman" w:cs="Times New Roman"/>
          <w:iCs/>
          <w:sz w:val="24"/>
          <w:szCs w:val="24"/>
        </w:rPr>
        <w:t>Appendix</w:t>
      </w:r>
      <w:r w:rsidR="00505C61" w:rsidRPr="00E36078">
        <w:rPr>
          <w:rFonts w:ascii="Times New Roman" w:hAnsi="Times New Roman" w:cs="Times New Roman"/>
          <w:iCs/>
          <w:sz w:val="24"/>
          <w:szCs w:val="24"/>
        </w:rPr>
        <w:t xml:space="preserve"> </w:t>
      </w:r>
      <w:r w:rsidR="00505C61">
        <w:rPr>
          <w:rFonts w:ascii="Times New Roman" w:hAnsi="Times New Roman" w:cs="Times New Roman"/>
          <w:iCs/>
          <w:sz w:val="24"/>
          <w:szCs w:val="24"/>
        </w:rPr>
        <w:t>8</w:t>
      </w:r>
      <w:r w:rsidR="003D0848" w:rsidRPr="00E36078">
        <w:rPr>
          <w:rFonts w:ascii="Times New Roman" w:hAnsi="Times New Roman" w:cs="Times New Roman"/>
          <w:iCs/>
          <w:sz w:val="24"/>
          <w:szCs w:val="24"/>
        </w:rPr>
        <w:t>).</w:t>
      </w:r>
      <w:r w:rsidR="00454A1B" w:rsidRPr="00E36078">
        <w:rPr>
          <w:rFonts w:ascii="Times New Roman" w:hAnsi="Times New Roman" w:cs="Times New Roman"/>
          <w:iCs/>
          <w:sz w:val="24"/>
          <w:szCs w:val="24"/>
        </w:rPr>
        <w:t xml:space="preserve">  </w:t>
      </w:r>
      <w:r w:rsidR="00BF0C31" w:rsidRPr="00E36078">
        <w:rPr>
          <w:rFonts w:ascii="Times New Roman" w:hAnsi="Times New Roman" w:cs="Times New Roman"/>
          <w:iCs/>
          <w:sz w:val="24"/>
          <w:szCs w:val="24"/>
        </w:rPr>
        <w:t xml:space="preserve"> </w:t>
      </w:r>
    </w:p>
    <w:p w14:paraId="6CF39887" w14:textId="208E0B88" w:rsidR="00CE0BB4" w:rsidRPr="00E36078" w:rsidRDefault="00CE0BB4" w:rsidP="003E4828">
      <w:pPr>
        <w:spacing w:line="480" w:lineRule="auto"/>
        <w:jc w:val="both"/>
        <w:rPr>
          <w:rFonts w:ascii="Times New Roman" w:hAnsi="Times New Roman" w:cs="Times New Roman"/>
          <w:iCs/>
          <w:sz w:val="24"/>
          <w:szCs w:val="24"/>
        </w:rPr>
      </w:pPr>
      <w:r w:rsidRPr="00BF65B0">
        <w:rPr>
          <w:rFonts w:ascii="Times New Roman" w:hAnsi="Times New Roman" w:cs="Times New Roman"/>
          <w:iCs/>
          <w:sz w:val="24"/>
          <w:szCs w:val="24"/>
        </w:rPr>
        <w:t xml:space="preserve">Meta-regressions showed that medium </w:t>
      </w:r>
      <w:r w:rsidR="00390B22" w:rsidRPr="00BF65B0">
        <w:rPr>
          <w:rFonts w:ascii="Times New Roman" w:hAnsi="Times New Roman" w:cs="Times New Roman"/>
          <w:iCs/>
          <w:sz w:val="24"/>
          <w:szCs w:val="24"/>
        </w:rPr>
        <w:t>complexity</w:t>
      </w:r>
      <w:r w:rsidRPr="00BF65B0">
        <w:rPr>
          <w:rFonts w:ascii="Times New Roman" w:hAnsi="Times New Roman" w:cs="Times New Roman"/>
          <w:iCs/>
          <w:sz w:val="24"/>
          <w:szCs w:val="24"/>
        </w:rPr>
        <w:t xml:space="preserve"> interventions were associated with lower uptake in studies involving mixed genders (</w:t>
      </w:r>
      <w:r w:rsidRPr="00BF65B0">
        <w:rPr>
          <w:rFonts w:ascii="Times New Roman" w:hAnsi="Times New Roman" w:cs="Times New Roman"/>
          <w:i/>
          <w:iCs/>
          <w:sz w:val="24"/>
          <w:szCs w:val="24"/>
        </w:rPr>
        <w:t>b</w:t>
      </w:r>
      <w:r w:rsidRPr="00BF65B0">
        <w:rPr>
          <w:rFonts w:ascii="Times New Roman" w:hAnsi="Times New Roman" w:cs="Times New Roman"/>
          <w:iCs/>
          <w:sz w:val="24"/>
          <w:szCs w:val="24"/>
        </w:rPr>
        <w:t xml:space="preserve"> =-0.</w:t>
      </w:r>
      <w:r w:rsidR="00BF65B0" w:rsidRPr="00E006A6">
        <w:rPr>
          <w:rFonts w:ascii="Times New Roman" w:hAnsi="Times New Roman" w:cs="Times New Roman"/>
          <w:iCs/>
          <w:sz w:val="24"/>
          <w:szCs w:val="24"/>
        </w:rPr>
        <w:t>78</w:t>
      </w:r>
      <w:r w:rsidRPr="00BF65B0">
        <w:rPr>
          <w:rFonts w:ascii="Times New Roman" w:hAnsi="Times New Roman" w:cs="Times New Roman"/>
          <w:iCs/>
          <w:sz w:val="24"/>
          <w:szCs w:val="24"/>
        </w:rPr>
        <w:t xml:space="preserve">, </w:t>
      </w:r>
      <w:r w:rsidRPr="00BF65B0">
        <w:rPr>
          <w:rFonts w:ascii="Times New Roman" w:hAnsi="Times New Roman" w:cs="Times New Roman"/>
          <w:i/>
          <w:iCs/>
          <w:sz w:val="24"/>
          <w:szCs w:val="24"/>
        </w:rPr>
        <w:t>p</w:t>
      </w:r>
      <w:r w:rsidRPr="00BF65B0">
        <w:rPr>
          <w:rFonts w:ascii="Times New Roman" w:hAnsi="Times New Roman" w:cs="Times New Roman"/>
          <w:iCs/>
          <w:sz w:val="24"/>
          <w:szCs w:val="24"/>
        </w:rPr>
        <w:t xml:space="preserve"> = 0.04</w:t>
      </w:r>
      <w:r w:rsidR="00BF65B0" w:rsidRPr="00E006A6">
        <w:rPr>
          <w:rFonts w:ascii="Times New Roman" w:hAnsi="Times New Roman" w:cs="Times New Roman"/>
          <w:iCs/>
          <w:sz w:val="24"/>
          <w:szCs w:val="24"/>
        </w:rPr>
        <w:t>6</w:t>
      </w:r>
      <w:r w:rsidRPr="00BF65B0">
        <w:rPr>
          <w:rFonts w:ascii="Times New Roman" w:hAnsi="Times New Roman" w:cs="Times New Roman"/>
          <w:iCs/>
          <w:sz w:val="24"/>
          <w:szCs w:val="24"/>
        </w:rPr>
        <w:t>) and when delivered in Africa (</w:t>
      </w:r>
      <w:r w:rsidRPr="00BF65B0">
        <w:rPr>
          <w:rFonts w:ascii="Times New Roman" w:hAnsi="Times New Roman" w:cs="Times New Roman"/>
          <w:i/>
          <w:iCs/>
          <w:sz w:val="24"/>
          <w:szCs w:val="24"/>
        </w:rPr>
        <w:t>b</w:t>
      </w:r>
      <w:r w:rsidRPr="00BF65B0">
        <w:rPr>
          <w:rFonts w:ascii="Times New Roman" w:hAnsi="Times New Roman" w:cs="Times New Roman"/>
          <w:iCs/>
          <w:sz w:val="24"/>
          <w:szCs w:val="24"/>
        </w:rPr>
        <w:t xml:space="preserve"> =-3.8</w:t>
      </w:r>
      <w:r w:rsidR="00BF65B0" w:rsidRPr="00E006A6">
        <w:rPr>
          <w:rFonts w:ascii="Times New Roman" w:hAnsi="Times New Roman" w:cs="Times New Roman"/>
          <w:iCs/>
          <w:sz w:val="24"/>
          <w:szCs w:val="24"/>
        </w:rPr>
        <w:t>6</w:t>
      </w:r>
      <w:r w:rsidRPr="00BF65B0">
        <w:rPr>
          <w:rFonts w:ascii="Times New Roman" w:hAnsi="Times New Roman" w:cs="Times New Roman"/>
          <w:iCs/>
          <w:sz w:val="24"/>
          <w:szCs w:val="24"/>
        </w:rPr>
        <w:t xml:space="preserve">, </w:t>
      </w:r>
      <w:r w:rsidRPr="00BF65B0">
        <w:rPr>
          <w:rFonts w:ascii="Times New Roman" w:hAnsi="Times New Roman" w:cs="Times New Roman"/>
          <w:i/>
          <w:iCs/>
          <w:sz w:val="24"/>
          <w:szCs w:val="24"/>
        </w:rPr>
        <w:t>p</w:t>
      </w:r>
      <w:r w:rsidRPr="00BF65B0">
        <w:rPr>
          <w:rFonts w:ascii="Times New Roman" w:hAnsi="Times New Roman" w:cs="Times New Roman"/>
          <w:iCs/>
          <w:sz w:val="24"/>
          <w:szCs w:val="24"/>
        </w:rPr>
        <w:t xml:space="preserve"> &lt; 0.0001).</w:t>
      </w:r>
      <w:r>
        <w:rPr>
          <w:rFonts w:ascii="Times New Roman" w:hAnsi="Times New Roman" w:cs="Times New Roman"/>
          <w:iCs/>
          <w:sz w:val="24"/>
          <w:szCs w:val="24"/>
        </w:rPr>
        <w:t xml:space="preserve"> </w:t>
      </w:r>
    </w:p>
    <w:p w14:paraId="3333C6AF" w14:textId="71F51555" w:rsidR="00D50836" w:rsidRPr="00E36078" w:rsidRDefault="00182098" w:rsidP="003E4828">
      <w:pPr>
        <w:spacing w:line="480" w:lineRule="auto"/>
        <w:jc w:val="both"/>
        <w:rPr>
          <w:rFonts w:ascii="Times New Roman" w:hAnsi="Times New Roman" w:cs="Times New Roman"/>
          <w:i/>
          <w:sz w:val="24"/>
          <w:szCs w:val="24"/>
        </w:rPr>
      </w:pPr>
      <w:r w:rsidRPr="00E36078">
        <w:rPr>
          <w:rFonts w:ascii="Times New Roman" w:hAnsi="Times New Roman" w:cs="Times New Roman"/>
          <w:i/>
          <w:sz w:val="24"/>
          <w:szCs w:val="24"/>
        </w:rPr>
        <w:t xml:space="preserve">Pairwise </w:t>
      </w:r>
      <w:r w:rsidR="004C3115">
        <w:rPr>
          <w:rFonts w:ascii="Times New Roman" w:hAnsi="Times New Roman" w:cs="Times New Roman"/>
          <w:i/>
          <w:sz w:val="24"/>
          <w:szCs w:val="24"/>
        </w:rPr>
        <w:t>m</w:t>
      </w:r>
      <w:r w:rsidRPr="00E36078">
        <w:rPr>
          <w:rFonts w:ascii="Times New Roman" w:hAnsi="Times New Roman" w:cs="Times New Roman"/>
          <w:i/>
          <w:sz w:val="24"/>
          <w:szCs w:val="24"/>
        </w:rPr>
        <w:t>eta-analyses</w:t>
      </w:r>
    </w:p>
    <w:p w14:paraId="3DEE61A5" w14:textId="7AA9B633" w:rsidR="00E27127" w:rsidRPr="00E36078" w:rsidRDefault="00E27127" w:rsidP="003E4828">
      <w:pPr>
        <w:spacing w:line="480" w:lineRule="auto"/>
        <w:jc w:val="both"/>
        <w:rPr>
          <w:rFonts w:ascii="Times New Roman" w:hAnsi="Times New Roman" w:cs="Times New Roman"/>
          <w:b/>
          <w:bCs/>
          <w:iCs/>
          <w:sz w:val="24"/>
          <w:szCs w:val="24"/>
        </w:rPr>
      </w:pPr>
      <w:r w:rsidRPr="00E36078">
        <w:rPr>
          <w:rFonts w:ascii="Times New Roman" w:hAnsi="Times New Roman" w:cs="Times New Roman"/>
          <w:b/>
          <w:bCs/>
          <w:iCs/>
          <w:sz w:val="24"/>
          <w:szCs w:val="24"/>
        </w:rPr>
        <w:t xml:space="preserve">Adverse </w:t>
      </w:r>
      <w:r w:rsidR="00E53412">
        <w:rPr>
          <w:rFonts w:ascii="Times New Roman" w:hAnsi="Times New Roman" w:cs="Times New Roman"/>
          <w:b/>
          <w:bCs/>
          <w:iCs/>
          <w:sz w:val="24"/>
          <w:szCs w:val="24"/>
        </w:rPr>
        <w:t>E</w:t>
      </w:r>
      <w:r w:rsidR="00E53412" w:rsidRPr="00E36078">
        <w:rPr>
          <w:rFonts w:ascii="Times New Roman" w:hAnsi="Times New Roman" w:cs="Times New Roman"/>
          <w:b/>
          <w:bCs/>
          <w:iCs/>
          <w:sz w:val="24"/>
          <w:szCs w:val="24"/>
        </w:rPr>
        <w:t>vents</w:t>
      </w:r>
    </w:p>
    <w:p w14:paraId="18596547" w14:textId="03B660EC" w:rsidR="00D50836" w:rsidRPr="00E36078" w:rsidRDefault="004A53CA" w:rsidP="003E4828">
      <w:pPr>
        <w:spacing w:line="480" w:lineRule="auto"/>
        <w:jc w:val="both"/>
        <w:rPr>
          <w:rFonts w:ascii="Times New Roman" w:hAnsi="Times New Roman" w:cs="Times New Roman"/>
          <w:iCs/>
          <w:sz w:val="24"/>
          <w:szCs w:val="24"/>
        </w:rPr>
      </w:pPr>
      <w:r w:rsidRPr="00E36078">
        <w:rPr>
          <w:rFonts w:ascii="Times New Roman" w:hAnsi="Times New Roman" w:cs="Times New Roman"/>
          <w:iCs/>
          <w:sz w:val="24"/>
          <w:szCs w:val="24"/>
        </w:rPr>
        <w:t xml:space="preserve">Medium </w:t>
      </w:r>
      <w:r w:rsidR="00390B22">
        <w:rPr>
          <w:rFonts w:ascii="Times New Roman" w:hAnsi="Times New Roman" w:cs="Times New Roman"/>
          <w:iCs/>
          <w:sz w:val="24"/>
          <w:szCs w:val="24"/>
        </w:rPr>
        <w:t>complexity</w:t>
      </w:r>
      <w:r w:rsidRPr="00E36078">
        <w:rPr>
          <w:rFonts w:ascii="Times New Roman" w:hAnsi="Times New Roman" w:cs="Times New Roman"/>
          <w:iCs/>
          <w:sz w:val="24"/>
          <w:szCs w:val="24"/>
        </w:rPr>
        <w:t xml:space="preserve"> interventions were associated with a</w:t>
      </w:r>
      <w:r w:rsidR="00D26F40">
        <w:rPr>
          <w:rFonts w:ascii="Times New Roman" w:hAnsi="Times New Roman" w:cs="Times New Roman"/>
          <w:iCs/>
          <w:sz w:val="24"/>
          <w:szCs w:val="24"/>
        </w:rPr>
        <w:t xml:space="preserve"> 57% decrease in the odds </w:t>
      </w:r>
      <w:r w:rsidRPr="00E36078">
        <w:rPr>
          <w:rFonts w:ascii="Times New Roman" w:hAnsi="Times New Roman" w:cs="Times New Roman"/>
          <w:iCs/>
          <w:sz w:val="24"/>
          <w:szCs w:val="24"/>
        </w:rPr>
        <w:t>for adverse events</w:t>
      </w:r>
      <w:r w:rsidR="00F55A97" w:rsidRPr="00E36078">
        <w:rPr>
          <w:rFonts w:ascii="Times New Roman" w:hAnsi="Times New Roman" w:cs="Times New Roman"/>
          <w:iCs/>
          <w:sz w:val="24"/>
          <w:szCs w:val="24"/>
        </w:rPr>
        <w:t xml:space="preserve"> after discharge</w:t>
      </w:r>
      <w:r w:rsidRPr="00E36078">
        <w:rPr>
          <w:rFonts w:ascii="Times New Roman" w:hAnsi="Times New Roman" w:cs="Times New Roman"/>
          <w:iCs/>
          <w:sz w:val="24"/>
          <w:szCs w:val="24"/>
        </w:rPr>
        <w:t xml:space="preserve"> (OR=</w:t>
      </w:r>
      <w:r w:rsidR="00A000F6">
        <w:rPr>
          <w:rFonts w:ascii="Times New Roman" w:hAnsi="Times New Roman" w:cs="Times New Roman"/>
          <w:iCs/>
          <w:sz w:val="24"/>
          <w:szCs w:val="24"/>
        </w:rPr>
        <w:t>0.43</w:t>
      </w:r>
      <w:r w:rsidRPr="00E36078">
        <w:rPr>
          <w:rFonts w:ascii="Times New Roman" w:hAnsi="Times New Roman" w:cs="Times New Roman"/>
          <w:iCs/>
          <w:sz w:val="24"/>
          <w:szCs w:val="24"/>
        </w:rPr>
        <w:t>, 95%</w:t>
      </w:r>
      <w:r w:rsidR="004A7505">
        <w:rPr>
          <w:rFonts w:ascii="Times New Roman" w:hAnsi="Times New Roman" w:cs="Times New Roman"/>
          <w:iCs/>
          <w:sz w:val="24"/>
          <w:szCs w:val="24"/>
        </w:rPr>
        <w:t xml:space="preserve"> </w:t>
      </w:r>
      <w:r w:rsidRPr="00E36078">
        <w:rPr>
          <w:rFonts w:ascii="Times New Roman" w:hAnsi="Times New Roman" w:cs="Times New Roman"/>
          <w:iCs/>
          <w:sz w:val="24"/>
          <w:szCs w:val="24"/>
        </w:rPr>
        <w:t xml:space="preserve">CI </w:t>
      </w:r>
      <w:r w:rsidR="00A000F6">
        <w:rPr>
          <w:rFonts w:ascii="Times New Roman" w:hAnsi="Times New Roman" w:cs="Times New Roman"/>
          <w:iCs/>
          <w:sz w:val="24"/>
          <w:szCs w:val="24"/>
        </w:rPr>
        <w:t>0.26</w:t>
      </w:r>
      <w:r w:rsidRPr="00E36078">
        <w:rPr>
          <w:rFonts w:ascii="Times New Roman" w:hAnsi="Times New Roman" w:cs="Times New Roman"/>
          <w:iCs/>
          <w:sz w:val="24"/>
          <w:szCs w:val="24"/>
        </w:rPr>
        <w:t xml:space="preserve"> to </w:t>
      </w:r>
      <w:r w:rsidR="00A000F6">
        <w:rPr>
          <w:rFonts w:ascii="Times New Roman" w:hAnsi="Times New Roman" w:cs="Times New Roman"/>
          <w:iCs/>
          <w:sz w:val="24"/>
          <w:szCs w:val="24"/>
        </w:rPr>
        <w:t>0.69</w:t>
      </w:r>
      <w:r w:rsidR="001B2A9A">
        <w:rPr>
          <w:rFonts w:ascii="Times New Roman" w:hAnsi="Times New Roman" w:cs="Times New Roman"/>
          <w:iCs/>
          <w:sz w:val="24"/>
          <w:szCs w:val="24"/>
        </w:rPr>
        <w:t>; k=6</w:t>
      </w:r>
      <w:r w:rsidRPr="00E36078">
        <w:rPr>
          <w:rFonts w:ascii="Times New Roman" w:hAnsi="Times New Roman" w:cs="Times New Roman"/>
          <w:iCs/>
          <w:sz w:val="24"/>
          <w:szCs w:val="24"/>
        </w:rPr>
        <w:t xml:space="preserve">) </w:t>
      </w:r>
      <w:r w:rsidR="007113CA">
        <w:rPr>
          <w:rFonts w:ascii="Times New Roman" w:hAnsi="Times New Roman" w:cs="Times New Roman"/>
          <w:iCs/>
          <w:sz w:val="24"/>
          <w:szCs w:val="24"/>
        </w:rPr>
        <w:t>without</w:t>
      </w:r>
      <w:r w:rsidR="00E0244C" w:rsidRPr="00E36078">
        <w:rPr>
          <w:rFonts w:ascii="Times New Roman" w:hAnsi="Times New Roman" w:cs="Times New Roman"/>
          <w:iCs/>
          <w:sz w:val="24"/>
          <w:szCs w:val="24"/>
        </w:rPr>
        <w:t xml:space="preserve"> heterogeneity (I</w:t>
      </w:r>
      <w:r w:rsidR="00E0244C" w:rsidRPr="00E36078">
        <w:rPr>
          <w:rFonts w:ascii="Times New Roman" w:hAnsi="Times New Roman" w:cs="Times New Roman"/>
          <w:iCs/>
          <w:sz w:val="24"/>
          <w:szCs w:val="24"/>
          <w:vertAlign w:val="superscript"/>
        </w:rPr>
        <w:t>2</w:t>
      </w:r>
      <w:r w:rsidR="00E0244C" w:rsidRPr="00E36078">
        <w:rPr>
          <w:rFonts w:ascii="Times New Roman" w:hAnsi="Times New Roman" w:cs="Times New Roman"/>
          <w:iCs/>
          <w:sz w:val="24"/>
          <w:szCs w:val="24"/>
        </w:rPr>
        <w:t>=0</w:t>
      </w:r>
      <w:r w:rsidR="00A362F4">
        <w:rPr>
          <w:rFonts w:ascii="Times New Roman" w:hAnsi="Times New Roman" w:cs="Times New Roman"/>
          <w:iCs/>
          <w:sz w:val="24"/>
          <w:szCs w:val="24"/>
        </w:rPr>
        <w:t xml:space="preserve"> (0 to 75) </w:t>
      </w:r>
      <w:r w:rsidR="00E0244C" w:rsidRPr="00E36078">
        <w:rPr>
          <w:rFonts w:ascii="Times New Roman" w:hAnsi="Times New Roman" w:cs="Times New Roman"/>
          <w:iCs/>
          <w:sz w:val="24"/>
          <w:szCs w:val="24"/>
        </w:rPr>
        <w:t xml:space="preserve">%). </w:t>
      </w:r>
      <w:r w:rsidR="00F55A97" w:rsidRPr="00E36078">
        <w:rPr>
          <w:rFonts w:ascii="Times New Roman" w:hAnsi="Times New Roman" w:cs="Times New Roman"/>
          <w:iCs/>
          <w:sz w:val="24"/>
          <w:szCs w:val="24"/>
        </w:rPr>
        <w:t xml:space="preserve"> Low</w:t>
      </w:r>
      <w:r w:rsidR="00CE1B82" w:rsidRPr="00E36078">
        <w:rPr>
          <w:rFonts w:ascii="Times New Roman" w:hAnsi="Times New Roman" w:cs="Times New Roman"/>
          <w:iCs/>
          <w:sz w:val="24"/>
          <w:szCs w:val="24"/>
        </w:rPr>
        <w:t xml:space="preserve"> (</w:t>
      </w:r>
      <w:r w:rsidR="00A362F4">
        <w:rPr>
          <w:rFonts w:ascii="Times New Roman" w:hAnsi="Times New Roman" w:cs="Times New Roman"/>
          <w:iCs/>
          <w:sz w:val="24"/>
          <w:szCs w:val="24"/>
        </w:rPr>
        <w:t>k</w:t>
      </w:r>
      <w:r w:rsidR="00CE1B82" w:rsidRPr="00E36078">
        <w:rPr>
          <w:rFonts w:ascii="Times New Roman" w:hAnsi="Times New Roman" w:cs="Times New Roman"/>
          <w:iCs/>
          <w:sz w:val="24"/>
          <w:szCs w:val="24"/>
        </w:rPr>
        <w:t>=3)</w:t>
      </w:r>
      <w:r w:rsidR="00F55A97" w:rsidRPr="00E36078">
        <w:rPr>
          <w:rFonts w:ascii="Times New Roman" w:hAnsi="Times New Roman" w:cs="Times New Roman"/>
          <w:iCs/>
          <w:sz w:val="24"/>
          <w:szCs w:val="24"/>
        </w:rPr>
        <w:t xml:space="preserve"> and </w:t>
      </w:r>
      <w:r w:rsidR="004E0592" w:rsidRPr="00E36078">
        <w:rPr>
          <w:rFonts w:ascii="Times New Roman" w:hAnsi="Times New Roman" w:cs="Times New Roman"/>
          <w:iCs/>
          <w:sz w:val="24"/>
          <w:szCs w:val="24"/>
        </w:rPr>
        <w:t xml:space="preserve">high </w:t>
      </w:r>
      <w:r w:rsidR="00390B22">
        <w:rPr>
          <w:rFonts w:ascii="Times New Roman" w:hAnsi="Times New Roman" w:cs="Times New Roman"/>
          <w:iCs/>
          <w:sz w:val="24"/>
          <w:szCs w:val="24"/>
        </w:rPr>
        <w:t>complexity</w:t>
      </w:r>
      <w:r w:rsidR="00CE1B82" w:rsidRPr="00E36078">
        <w:rPr>
          <w:rFonts w:ascii="Times New Roman" w:hAnsi="Times New Roman" w:cs="Times New Roman"/>
          <w:iCs/>
          <w:sz w:val="24"/>
          <w:szCs w:val="24"/>
        </w:rPr>
        <w:t xml:space="preserve"> (</w:t>
      </w:r>
      <w:r w:rsidR="00A362F4">
        <w:rPr>
          <w:rFonts w:ascii="Times New Roman" w:hAnsi="Times New Roman" w:cs="Times New Roman"/>
          <w:iCs/>
          <w:sz w:val="24"/>
          <w:szCs w:val="24"/>
        </w:rPr>
        <w:t>k</w:t>
      </w:r>
      <w:r w:rsidR="00CE1B82" w:rsidRPr="00E36078">
        <w:rPr>
          <w:rFonts w:ascii="Times New Roman" w:hAnsi="Times New Roman" w:cs="Times New Roman"/>
          <w:iCs/>
          <w:sz w:val="24"/>
          <w:szCs w:val="24"/>
        </w:rPr>
        <w:t>=3)</w:t>
      </w:r>
      <w:r w:rsidR="004E0592" w:rsidRPr="00E36078">
        <w:rPr>
          <w:rFonts w:ascii="Times New Roman" w:hAnsi="Times New Roman" w:cs="Times New Roman"/>
          <w:iCs/>
          <w:sz w:val="24"/>
          <w:szCs w:val="24"/>
        </w:rPr>
        <w:t xml:space="preserve"> interventions were non-significant in reducing adverse events</w:t>
      </w:r>
      <w:r w:rsidR="00CE1B82" w:rsidRPr="00E36078">
        <w:rPr>
          <w:rFonts w:ascii="Times New Roman" w:hAnsi="Times New Roman" w:cs="Times New Roman"/>
          <w:iCs/>
          <w:sz w:val="24"/>
          <w:szCs w:val="24"/>
        </w:rPr>
        <w:t>.</w:t>
      </w:r>
    </w:p>
    <w:p w14:paraId="27DCDE85" w14:textId="2A1CB23B" w:rsidR="00CA2CEF" w:rsidRPr="00E36078" w:rsidRDefault="009C0FFF" w:rsidP="003E4828">
      <w:pPr>
        <w:spacing w:line="480" w:lineRule="auto"/>
        <w:jc w:val="both"/>
        <w:rPr>
          <w:rFonts w:ascii="Times New Roman" w:hAnsi="Times New Roman" w:cs="Times New Roman"/>
          <w:b/>
          <w:bCs/>
          <w:iCs/>
          <w:sz w:val="24"/>
          <w:szCs w:val="24"/>
        </w:rPr>
      </w:pPr>
      <w:r w:rsidRPr="00E36078">
        <w:rPr>
          <w:rFonts w:ascii="Times New Roman" w:hAnsi="Times New Roman" w:cs="Times New Roman"/>
          <w:b/>
          <w:bCs/>
          <w:iCs/>
          <w:sz w:val="24"/>
          <w:szCs w:val="24"/>
        </w:rPr>
        <w:t>Patient Safety Incidents</w:t>
      </w:r>
    </w:p>
    <w:p w14:paraId="57DA1081" w14:textId="3B98A872" w:rsidR="00E0244C" w:rsidRPr="00E36078" w:rsidRDefault="009C0FFF" w:rsidP="003E4828">
      <w:pPr>
        <w:spacing w:line="480" w:lineRule="auto"/>
        <w:jc w:val="both"/>
        <w:rPr>
          <w:rFonts w:ascii="Times New Roman" w:hAnsi="Times New Roman" w:cs="Times New Roman"/>
          <w:iCs/>
          <w:sz w:val="24"/>
          <w:szCs w:val="24"/>
        </w:rPr>
      </w:pPr>
      <w:r w:rsidRPr="00E36078">
        <w:rPr>
          <w:rFonts w:ascii="Times New Roman" w:hAnsi="Times New Roman" w:cs="Times New Roman"/>
          <w:iCs/>
          <w:sz w:val="24"/>
          <w:szCs w:val="24"/>
        </w:rPr>
        <w:t xml:space="preserve">Low </w:t>
      </w:r>
      <w:r w:rsidR="00390B22">
        <w:rPr>
          <w:rFonts w:ascii="Times New Roman" w:hAnsi="Times New Roman" w:cs="Times New Roman"/>
          <w:iCs/>
          <w:sz w:val="24"/>
          <w:szCs w:val="24"/>
        </w:rPr>
        <w:t>complexity</w:t>
      </w:r>
      <w:r w:rsidRPr="00E36078">
        <w:rPr>
          <w:rFonts w:ascii="Times New Roman" w:hAnsi="Times New Roman" w:cs="Times New Roman"/>
          <w:iCs/>
          <w:sz w:val="24"/>
          <w:szCs w:val="24"/>
        </w:rPr>
        <w:t xml:space="preserve"> interventions</w:t>
      </w:r>
      <w:r w:rsidR="00DA0CC7" w:rsidRPr="00E36078">
        <w:rPr>
          <w:rFonts w:ascii="Times New Roman" w:hAnsi="Times New Roman" w:cs="Times New Roman"/>
          <w:iCs/>
          <w:sz w:val="24"/>
          <w:szCs w:val="24"/>
        </w:rPr>
        <w:t xml:space="preserve"> were associated with a</w:t>
      </w:r>
      <w:r w:rsidR="0061113F">
        <w:rPr>
          <w:rFonts w:ascii="Times New Roman" w:hAnsi="Times New Roman" w:cs="Times New Roman"/>
          <w:iCs/>
          <w:sz w:val="24"/>
          <w:szCs w:val="24"/>
        </w:rPr>
        <w:t xml:space="preserve"> 29% decrease in the odds </w:t>
      </w:r>
      <w:r w:rsidR="00AA40B1" w:rsidRPr="00E36078">
        <w:rPr>
          <w:rFonts w:ascii="Times New Roman" w:hAnsi="Times New Roman" w:cs="Times New Roman"/>
          <w:iCs/>
          <w:sz w:val="24"/>
          <w:szCs w:val="24"/>
        </w:rPr>
        <w:t>for</w:t>
      </w:r>
      <w:r w:rsidR="00DA0CC7" w:rsidRPr="00E36078">
        <w:rPr>
          <w:rFonts w:ascii="Times New Roman" w:hAnsi="Times New Roman" w:cs="Times New Roman"/>
          <w:iCs/>
          <w:sz w:val="24"/>
          <w:szCs w:val="24"/>
        </w:rPr>
        <w:t xml:space="preserve"> patient safety incidents</w:t>
      </w:r>
      <w:r w:rsidR="00D621B2" w:rsidRPr="00E36078">
        <w:rPr>
          <w:rFonts w:ascii="Times New Roman" w:hAnsi="Times New Roman" w:cs="Times New Roman"/>
          <w:iCs/>
          <w:sz w:val="24"/>
          <w:szCs w:val="24"/>
        </w:rPr>
        <w:t xml:space="preserve"> </w:t>
      </w:r>
      <w:r w:rsidR="005D4EE0" w:rsidRPr="00E36078">
        <w:rPr>
          <w:rFonts w:ascii="Times New Roman" w:hAnsi="Times New Roman" w:cs="Times New Roman"/>
          <w:iCs/>
          <w:sz w:val="24"/>
          <w:szCs w:val="24"/>
        </w:rPr>
        <w:t>(</w:t>
      </w:r>
      <w:r w:rsidR="00F40A41">
        <w:rPr>
          <w:rFonts w:ascii="Times New Roman" w:hAnsi="Times New Roman" w:cs="Times New Roman"/>
          <w:iCs/>
          <w:sz w:val="24"/>
          <w:szCs w:val="24"/>
        </w:rPr>
        <w:t xml:space="preserve">fixed-effects </w:t>
      </w:r>
      <w:r w:rsidR="005D4EE0" w:rsidRPr="00E36078">
        <w:rPr>
          <w:rFonts w:ascii="Times New Roman" w:hAnsi="Times New Roman" w:cs="Times New Roman"/>
          <w:iCs/>
          <w:sz w:val="24"/>
          <w:szCs w:val="24"/>
        </w:rPr>
        <w:t>OR=</w:t>
      </w:r>
      <w:r w:rsidR="007D7684">
        <w:rPr>
          <w:rFonts w:ascii="Times New Roman" w:hAnsi="Times New Roman" w:cs="Times New Roman"/>
          <w:iCs/>
          <w:sz w:val="24"/>
          <w:szCs w:val="24"/>
        </w:rPr>
        <w:t>0.71</w:t>
      </w:r>
      <w:r w:rsidR="005D4EE0" w:rsidRPr="00E36078">
        <w:rPr>
          <w:rFonts w:ascii="Times New Roman" w:hAnsi="Times New Roman" w:cs="Times New Roman"/>
          <w:iCs/>
          <w:sz w:val="24"/>
          <w:szCs w:val="24"/>
        </w:rPr>
        <w:t>, 95%</w:t>
      </w:r>
      <w:r w:rsidR="00E07BAE">
        <w:rPr>
          <w:rFonts w:ascii="Times New Roman" w:hAnsi="Times New Roman" w:cs="Times New Roman"/>
          <w:iCs/>
          <w:sz w:val="24"/>
          <w:szCs w:val="24"/>
        </w:rPr>
        <w:t xml:space="preserve"> </w:t>
      </w:r>
      <w:r w:rsidR="005D4EE0" w:rsidRPr="00E36078">
        <w:rPr>
          <w:rFonts w:ascii="Times New Roman" w:hAnsi="Times New Roman" w:cs="Times New Roman"/>
          <w:iCs/>
          <w:sz w:val="24"/>
          <w:szCs w:val="24"/>
        </w:rPr>
        <w:t>CI</w:t>
      </w:r>
      <w:r w:rsidR="007D7684">
        <w:rPr>
          <w:rFonts w:ascii="Times New Roman" w:hAnsi="Times New Roman" w:cs="Times New Roman"/>
          <w:iCs/>
          <w:sz w:val="24"/>
          <w:szCs w:val="24"/>
        </w:rPr>
        <w:t xml:space="preserve"> 0.53</w:t>
      </w:r>
      <w:r w:rsidR="005D4EE0" w:rsidRPr="00E36078">
        <w:rPr>
          <w:rFonts w:ascii="Times New Roman" w:hAnsi="Times New Roman" w:cs="Times New Roman"/>
          <w:iCs/>
          <w:sz w:val="24"/>
          <w:szCs w:val="24"/>
        </w:rPr>
        <w:t xml:space="preserve"> to </w:t>
      </w:r>
      <w:r w:rsidR="007D7684">
        <w:rPr>
          <w:rFonts w:ascii="Times New Roman" w:hAnsi="Times New Roman" w:cs="Times New Roman"/>
          <w:iCs/>
          <w:sz w:val="24"/>
          <w:szCs w:val="24"/>
        </w:rPr>
        <w:t>0.94</w:t>
      </w:r>
      <w:r w:rsidR="001B2A9A">
        <w:rPr>
          <w:rFonts w:ascii="Times New Roman" w:hAnsi="Times New Roman" w:cs="Times New Roman"/>
          <w:iCs/>
          <w:sz w:val="24"/>
          <w:szCs w:val="24"/>
        </w:rPr>
        <w:t>; k=2</w:t>
      </w:r>
      <w:r w:rsidR="005D4EE0" w:rsidRPr="00E36078">
        <w:rPr>
          <w:rFonts w:ascii="Times New Roman" w:hAnsi="Times New Roman" w:cs="Times New Roman"/>
          <w:iCs/>
          <w:sz w:val="24"/>
          <w:szCs w:val="24"/>
        </w:rPr>
        <w:t>)</w:t>
      </w:r>
      <w:r w:rsidR="001B2A9A">
        <w:rPr>
          <w:rFonts w:ascii="Times New Roman" w:hAnsi="Times New Roman" w:cs="Times New Roman"/>
          <w:iCs/>
          <w:sz w:val="24"/>
          <w:szCs w:val="24"/>
        </w:rPr>
        <w:t>.</w:t>
      </w:r>
      <w:r w:rsidR="00D621B2" w:rsidRPr="00E36078">
        <w:rPr>
          <w:rFonts w:ascii="Times New Roman" w:hAnsi="Times New Roman" w:cs="Times New Roman"/>
          <w:iCs/>
          <w:sz w:val="24"/>
          <w:szCs w:val="24"/>
        </w:rPr>
        <w:t xml:space="preserve"> </w:t>
      </w:r>
      <w:r w:rsidR="001B2A9A">
        <w:rPr>
          <w:rFonts w:ascii="Times New Roman" w:hAnsi="Times New Roman" w:cs="Times New Roman"/>
          <w:iCs/>
          <w:sz w:val="24"/>
          <w:szCs w:val="24"/>
        </w:rPr>
        <w:t>H</w:t>
      </w:r>
      <w:r w:rsidR="00D621B2" w:rsidRPr="00E36078">
        <w:rPr>
          <w:rFonts w:ascii="Times New Roman" w:hAnsi="Times New Roman" w:cs="Times New Roman"/>
          <w:iCs/>
          <w:sz w:val="24"/>
          <w:szCs w:val="24"/>
        </w:rPr>
        <w:t>igh (</w:t>
      </w:r>
      <w:r w:rsidR="006C4F13">
        <w:rPr>
          <w:rFonts w:ascii="Times New Roman" w:hAnsi="Times New Roman" w:cs="Times New Roman"/>
          <w:iCs/>
          <w:sz w:val="24"/>
          <w:szCs w:val="24"/>
        </w:rPr>
        <w:t>k</w:t>
      </w:r>
      <w:r w:rsidR="00D621B2" w:rsidRPr="00E36078">
        <w:rPr>
          <w:rFonts w:ascii="Times New Roman" w:hAnsi="Times New Roman" w:cs="Times New Roman"/>
          <w:iCs/>
          <w:sz w:val="24"/>
          <w:szCs w:val="24"/>
        </w:rPr>
        <w:t>=4) and medium (</w:t>
      </w:r>
      <w:r w:rsidR="006C4F13">
        <w:rPr>
          <w:rFonts w:ascii="Times New Roman" w:hAnsi="Times New Roman" w:cs="Times New Roman"/>
          <w:iCs/>
          <w:sz w:val="24"/>
          <w:szCs w:val="24"/>
        </w:rPr>
        <w:t>k</w:t>
      </w:r>
      <w:r w:rsidR="00D621B2" w:rsidRPr="00E36078">
        <w:rPr>
          <w:rFonts w:ascii="Times New Roman" w:hAnsi="Times New Roman" w:cs="Times New Roman"/>
          <w:iCs/>
          <w:sz w:val="24"/>
          <w:szCs w:val="24"/>
        </w:rPr>
        <w:t xml:space="preserve">=5) </w:t>
      </w:r>
      <w:r w:rsidR="00390B22">
        <w:rPr>
          <w:rFonts w:ascii="Times New Roman" w:hAnsi="Times New Roman" w:cs="Times New Roman"/>
          <w:iCs/>
          <w:sz w:val="24"/>
          <w:szCs w:val="24"/>
        </w:rPr>
        <w:t>complexity</w:t>
      </w:r>
      <w:r w:rsidR="00D621B2" w:rsidRPr="00E36078">
        <w:rPr>
          <w:rFonts w:ascii="Times New Roman" w:hAnsi="Times New Roman" w:cs="Times New Roman"/>
          <w:iCs/>
          <w:sz w:val="24"/>
          <w:szCs w:val="24"/>
        </w:rPr>
        <w:t xml:space="preserve"> interventions were</w:t>
      </w:r>
      <w:r w:rsidR="007C0D64" w:rsidRPr="00E36078">
        <w:rPr>
          <w:rFonts w:ascii="Times New Roman" w:hAnsi="Times New Roman" w:cs="Times New Roman"/>
          <w:iCs/>
          <w:sz w:val="24"/>
          <w:szCs w:val="24"/>
        </w:rPr>
        <w:t xml:space="preserve"> non-significant</w:t>
      </w:r>
      <w:r w:rsidR="00A516C2" w:rsidRPr="00E36078">
        <w:rPr>
          <w:rFonts w:ascii="Times New Roman" w:hAnsi="Times New Roman" w:cs="Times New Roman"/>
          <w:iCs/>
          <w:sz w:val="24"/>
          <w:szCs w:val="24"/>
        </w:rPr>
        <w:t>.</w:t>
      </w:r>
      <w:r w:rsidR="007C0D64" w:rsidRPr="00E36078">
        <w:rPr>
          <w:rFonts w:ascii="Times New Roman" w:hAnsi="Times New Roman" w:cs="Times New Roman"/>
          <w:iCs/>
          <w:sz w:val="24"/>
          <w:szCs w:val="24"/>
        </w:rPr>
        <w:t xml:space="preserve"> </w:t>
      </w:r>
    </w:p>
    <w:p w14:paraId="41EA7333" w14:textId="4A815A87" w:rsidR="003F6B1F" w:rsidRPr="00E36078" w:rsidRDefault="003F6B1F" w:rsidP="003E4828">
      <w:pPr>
        <w:spacing w:line="480" w:lineRule="auto"/>
        <w:jc w:val="both"/>
        <w:rPr>
          <w:rFonts w:ascii="Times New Roman" w:hAnsi="Times New Roman" w:cs="Times New Roman"/>
          <w:b/>
          <w:bCs/>
          <w:iCs/>
          <w:sz w:val="24"/>
          <w:szCs w:val="24"/>
        </w:rPr>
      </w:pPr>
      <w:r w:rsidRPr="00E36078">
        <w:rPr>
          <w:rFonts w:ascii="Times New Roman" w:hAnsi="Times New Roman" w:cs="Times New Roman"/>
          <w:b/>
          <w:bCs/>
          <w:iCs/>
          <w:sz w:val="24"/>
          <w:szCs w:val="24"/>
        </w:rPr>
        <w:t xml:space="preserve">Medication </w:t>
      </w:r>
      <w:r w:rsidR="00E53412">
        <w:rPr>
          <w:rFonts w:ascii="Times New Roman" w:hAnsi="Times New Roman" w:cs="Times New Roman"/>
          <w:b/>
          <w:bCs/>
          <w:iCs/>
          <w:sz w:val="24"/>
          <w:szCs w:val="24"/>
        </w:rPr>
        <w:t>A</w:t>
      </w:r>
      <w:r w:rsidRPr="00E36078">
        <w:rPr>
          <w:rFonts w:ascii="Times New Roman" w:hAnsi="Times New Roman" w:cs="Times New Roman"/>
          <w:b/>
          <w:bCs/>
          <w:iCs/>
          <w:sz w:val="24"/>
          <w:szCs w:val="24"/>
        </w:rPr>
        <w:t>dherence</w:t>
      </w:r>
    </w:p>
    <w:p w14:paraId="2D573DB3" w14:textId="20BFA591" w:rsidR="00EC6A0D" w:rsidRPr="00E36078" w:rsidRDefault="003F6B1F" w:rsidP="003E4828">
      <w:pPr>
        <w:spacing w:line="480" w:lineRule="auto"/>
        <w:jc w:val="both"/>
        <w:rPr>
          <w:rFonts w:ascii="Times New Roman" w:hAnsi="Times New Roman" w:cs="Times New Roman"/>
          <w:iCs/>
          <w:sz w:val="24"/>
          <w:szCs w:val="24"/>
        </w:rPr>
      </w:pPr>
      <w:r w:rsidRPr="00E36078">
        <w:rPr>
          <w:rFonts w:ascii="Times New Roman" w:hAnsi="Times New Roman" w:cs="Times New Roman"/>
          <w:iCs/>
          <w:sz w:val="24"/>
          <w:szCs w:val="24"/>
        </w:rPr>
        <w:t>High (</w:t>
      </w:r>
      <w:r w:rsidR="00452A04">
        <w:rPr>
          <w:rFonts w:ascii="Times New Roman" w:hAnsi="Times New Roman" w:cs="Times New Roman"/>
          <w:iCs/>
          <w:sz w:val="24"/>
          <w:szCs w:val="24"/>
        </w:rPr>
        <w:t>SMD</w:t>
      </w:r>
      <w:r w:rsidRPr="00E36078">
        <w:rPr>
          <w:rFonts w:ascii="Times New Roman" w:hAnsi="Times New Roman" w:cs="Times New Roman"/>
          <w:iCs/>
          <w:sz w:val="24"/>
          <w:szCs w:val="24"/>
        </w:rPr>
        <w:t>=</w:t>
      </w:r>
      <w:r w:rsidR="00452A04">
        <w:rPr>
          <w:rFonts w:ascii="Times New Roman" w:hAnsi="Times New Roman" w:cs="Times New Roman"/>
          <w:iCs/>
          <w:sz w:val="24"/>
          <w:szCs w:val="24"/>
        </w:rPr>
        <w:t>0.19</w:t>
      </w:r>
      <w:r w:rsidRPr="00E36078">
        <w:rPr>
          <w:rFonts w:ascii="Times New Roman" w:hAnsi="Times New Roman" w:cs="Times New Roman"/>
          <w:iCs/>
          <w:sz w:val="24"/>
          <w:szCs w:val="24"/>
        </w:rPr>
        <w:t>, 95%</w:t>
      </w:r>
      <w:r w:rsidR="00E07BAE">
        <w:rPr>
          <w:rFonts w:ascii="Times New Roman" w:hAnsi="Times New Roman" w:cs="Times New Roman"/>
          <w:iCs/>
          <w:sz w:val="24"/>
          <w:szCs w:val="24"/>
        </w:rPr>
        <w:t xml:space="preserve"> </w:t>
      </w:r>
      <w:r w:rsidRPr="00E36078">
        <w:rPr>
          <w:rFonts w:ascii="Times New Roman" w:hAnsi="Times New Roman" w:cs="Times New Roman"/>
          <w:iCs/>
          <w:sz w:val="24"/>
          <w:szCs w:val="24"/>
        </w:rPr>
        <w:t xml:space="preserve">CI </w:t>
      </w:r>
      <w:r w:rsidR="00452A04">
        <w:rPr>
          <w:rFonts w:ascii="Times New Roman" w:hAnsi="Times New Roman" w:cs="Times New Roman"/>
          <w:iCs/>
          <w:sz w:val="24"/>
          <w:szCs w:val="24"/>
        </w:rPr>
        <w:t>0.03</w:t>
      </w:r>
      <w:r w:rsidRPr="00E36078">
        <w:rPr>
          <w:rFonts w:ascii="Times New Roman" w:hAnsi="Times New Roman" w:cs="Times New Roman"/>
          <w:iCs/>
          <w:sz w:val="24"/>
          <w:szCs w:val="24"/>
        </w:rPr>
        <w:t xml:space="preserve"> to </w:t>
      </w:r>
      <w:r w:rsidR="00452A04">
        <w:rPr>
          <w:rFonts w:ascii="Times New Roman" w:hAnsi="Times New Roman" w:cs="Times New Roman"/>
          <w:iCs/>
          <w:sz w:val="24"/>
          <w:szCs w:val="24"/>
        </w:rPr>
        <w:t>0.36</w:t>
      </w:r>
      <w:r w:rsidR="006C4F13">
        <w:rPr>
          <w:rFonts w:ascii="Times New Roman" w:hAnsi="Times New Roman" w:cs="Times New Roman"/>
          <w:iCs/>
          <w:sz w:val="24"/>
          <w:szCs w:val="24"/>
        </w:rPr>
        <w:t>, k=5</w:t>
      </w:r>
      <w:r w:rsidRPr="00E36078">
        <w:rPr>
          <w:rFonts w:ascii="Times New Roman" w:hAnsi="Times New Roman" w:cs="Times New Roman"/>
          <w:iCs/>
          <w:sz w:val="24"/>
          <w:szCs w:val="24"/>
        </w:rPr>
        <w:t xml:space="preserve">) and medium </w:t>
      </w:r>
      <w:r w:rsidR="00390B22">
        <w:rPr>
          <w:rFonts w:ascii="Times New Roman" w:hAnsi="Times New Roman" w:cs="Times New Roman"/>
          <w:iCs/>
          <w:sz w:val="24"/>
          <w:szCs w:val="24"/>
        </w:rPr>
        <w:t>complexity</w:t>
      </w:r>
      <w:r w:rsidRPr="00E36078">
        <w:rPr>
          <w:rFonts w:ascii="Times New Roman" w:hAnsi="Times New Roman" w:cs="Times New Roman"/>
          <w:iCs/>
          <w:sz w:val="24"/>
          <w:szCs w:val="24"/>
        </w:rPr>
        <w:t xml:space="preserve"> (</w:t>
      </w:r>
      <w:r w:rsidR="00452A04">
        <w:rPr>
          <w:rFonts w:ascii="Times New Roman" w:hAnsi="Times New Roman" w:cs="Times New Roman"/>
          <w:iCs/>
          <w:sz w:val="24"/>
          <w:szCs w:val="24"/>
        </w:rPr>
        <w:t>SMD</w:t>
      </w:r>
      <w:r w:rsidRPr="00E36078">
        <w:rPr>
          <w:rFonts w:ascii="Times New Roman" w:hAnsi="Times New Roman" w:cs="Times New Roman"/>
          <w:iCs/>
          <w:sz w:val="24"/>
          <w:szCs w:val="24"/>
        </w:rPr>
        <w:t xml:space="preserve">= </w:t>
      </w:r>
      <w:r w:rsidR="00452A04">
        <w:rPr>
          <w:rFonts w:ascii="Times New Roman" w:hAnsi="Times New Roman" w:cs="Times New Roman"/>
          <w:iCs/>
          <w:sz w:val="24"/>
          <w:szCs w:val="24"/>
        </w:rPr>
        <w:t>0.49</w:t>
      </w:r>
      <w:r w:rsidRPr="00E36078">
        <w:rPr>
          <w:rFonts w:ascii="Times New Roman" w:hAnsi="Times New Roman" w:cs="Times New Roman"/>
          <w:iCs/>
          <w:sz w:val="24"/>
          <w:szCs w:val="24"/>
        </w:rPr>
        <w:t>, 95%</w:t>
      </w:r>
      <w:r w:rsidR="00452A04">
        <w:rPr>
          <w:rFonts w:ascii="Times New Roman" w:hAnsi="Times New Roman" w:cs="Times New Roman"/>
          <w:iCs/>
          <w:sz w:val="24"/>
          <w:szCs w:val="24"/>
        </w:rPr>
        <w:t xml:space="preserve"> </w:t>
      </w:r>
      <w:r w:rsidRPr="00E36078">
        <w:rPr>
          <w:rFonts w:ascii="Times New Roman" w:hAnsi="Times New Roman" w:cs="Times New Roman"/>
          <w:iCs/>
          <w:sz w:val="24"/>
          <w:szCs w:val="24"/>
        </w:rPr>
        <w:t>CI</w:t>
      </w:r>
      <w:r w:rsidR="008B7FC5">
        <w:rPr>
          <w:rFonts w:ascii="Times New Roman" w:hAnsi="Times New Roman" w:cs="Times New Roman"/>
          <w:iCs/>
          <w:sz w:val="24"/>
          <w:szCs w:val="24"/>
        </w:rPr>
        <w:t xml:space="preserve"> </w:t>
      </w:r>
      <w:r w:rsidR="00452A04">
        <w:rPr>
          <w:rFonts w:ascii="Times New Roman" w:hAnsi="Times New Roman" w:cs="Times New Roman"/>
          <w:iCs/>
          <w:sz w:val="24"/>
          <w:szCs w:val="24"/>
        </w:rPr>
        <w:t>0.30</w:t>
      </w:r>
      <w:r w:rsidRPr="00E36078">
        <w:rPr>
          <w:rFonts w:ascii="Times New Roman" w:hAnsi="Times New Roman" w:cs="Times New Roman"/>
          <w:iCs/>
          <w:sz w:val="24"/>
          <w:szCs w:val="24"/>
        </w:rPr>
        <w:t xml:space="preserve"> to </w:t>
      </w:r>
      <w:r w:rsidR="00452A04">
        <w:rPr>
          <w:rFonts w:ascii="Times New Roman" w:hAnsi="Times New Roman" w:cs="Times New Roman"/>
          <w:iCs/>
          <w:sz w:val="24"/>
          <w:szCs w:val="24"/>
        </w:rPr>
        <w:t>0.67</w:t>
      </w:r>
      <w:r w:rsidR="006C4F13">
        <w:rPr>
          <w:rFonts w:ascii="Times New Roman" w:hAnsi="Times New Roman" w:cs="Times New Roman"/>
          <w:iCs/>
          <w:sz w:val="24"/>
          <w:szCs w:val="24"/>
        </w:rPr>
        <w:t>, k=7</w:t>
      </w:r>
      <w:r w:rsidRPr="00E36078">
        <w:rPr>
          <w:rFonts w:ascii="Times New Roman" w:hAnsi="Times New Roman" w:cs="Times New Roman"/>
          <w:iCs/>
          <w:sz w:val="24"/>
          <w:szCs w:val="24"/>
        </w:rPr>
        <w:t>) interventions were associated</w:t>
      </w:r>
      <w:r w:rsidR="00452A04">
        <w:rPr>
          <w:rFonts w:ascii="Times New Roman" w:hAnsi="Times New Roman" w:cs="Times New Roman"/>
          <w:iCs/>
          <w:sz w:val="24"/>
          <w:szCs w:val="24"/>
        </w:rPr>
        <w:t xml:space="preserve"> with small and medium</w:t>
      </w:r>
      <w:r w:rsidRPr="00E36078">
        <w:rPr>
          <w:rFonts w:ascii="Times New Roman" w:hAnsi="Times New Roman" w:cs="Times New Roman"/>
          <w:iCs/>
          <w:sz w:val="24"/>
          <w:szCs w:val="24"/>
        </w:rPr>
        <w:t xml:space="preserve"> </w:t>
      </w:r>
      <w:r w:rsidR="00AA40B1" w:rsidRPr="00E36078">
        <w:rPr>
          <w:rFonts w:ascii="Times New Roman" w:hAnsi="Times New Roman" w:cs="Times New Roman"/>
          <w:iCs/>
          <w:sz w:val="24"/>
          <w:szCs w:val="24"/>
        </w:rPr>
        <w:t>increase</w:t>
      </w:r>
      <w:r w:rsidR="001B2A9A">
        <w:rPr>
          <w:rFonts w:ascii="Times New Roman" w:hAnsi="Times New Roman" w:cs="Times New Roman"/>
          <w:iCs/>
          <w:sz w:val="24"/>
          <w:szCs w:val="24"/>
        </w:rPr>
        <w:t>s in</w:t>
      </w:r>
      <w:r w:rsidR="00AA40B1" w:rsidRPr="00E36078">
        <w:rPr>
          <w:rFonts w:ascii="Times New Roman" w:hAnsi="Times New Roman" w:cs="Times New Roman"/>
          <w:iCs/>
          <w:sz w:val="24"/>
          <w:szCs w:val="24"/>
        </w:rPr>
        <w:t xml:space="preserve"> medication adherence</w:t>
      </w:r>
      <w:r w:rsidR="001B2A9A">
        <w:rPr>
          <w:rFonts w:ascii="Times New Roman" w:hAnsi="Times New Roman" w:cs="Times New Roman"/>
          <w:iCs/>
          <w:sz w:val="24"/>
          <w:szCs w:val="24"/>
        </w:rPr>
        <w:t>,</w:t>
      </w:r>
      <w:r w:rsidR="00AA40B1" w:rsidRPr="00E36078">
        <w:rPr>
          <w:rFonts w:ascii="Times New Roman" w:hAnsi="Times New Roman" w:cs="Times New Roman"/>
          <w:iCs/>
          <w:sz w:val="24"/>
          <w:szCs w:val="24"/>
        </w:rPr>
        <w:t xml:space="preserve"> respectively. </w:t>
      </w:r>
      <w:r w:rsidR="007113CA">
        <w:rPr>
          <w:rFonts w:ascii="Times New Roman" w:hAnsi="Times New Roman" w:cs="Times New Roman"/>
          <w:iCs/>
          <w:sz w:val="24"/>
          <w:szCs w:val="24"/>
        </w:rPr>
        <w:t>H</w:t>
      </w:r>
      <w:r w:rsidR="00AA40B1" w:rsidRPr="00E36078">
        <w:rPr>
          <w:rFonts w:ascii="Times New Roman" w:hAnsi="Times New Roman" w:cs="Times New Roman"/>
          <w:iCs/>
          <w:sz w:val="24"/>
          <w:szCs w:val="24"/>
        </w:rPr>
        <w:t>eterogeneity</w:t>
      </w:r>
      <w:r w:rsidR="001B2A9A">
        <w:rPr>
          <w:rFonts w:ascii="Times New Roman" w:hAnsi="Times New Roman" w:cs="Times New Roman"/>
          <w:iCs/>
          <w:sz w:val="24"/>
          <w:szCs w:val="24"/>
        </w:rPr>
        <w:t xml:space="preserve"> was low</w:t>
      </w:r>
      <w:r w:rsidR="003B5233" w:rsidRPr="00E36078">
        <w:rPr>
          <w:rFonts w:ascii="Times New Roman" w:hAnsi="Times New Roman" w:cs="Times New Roman"/>
          <w:iCs/>
          <w:sz w:val="24"/>
          <w:szCs w:val="24"/>
        </w:rPr>
        <w:t>.</w:t>
      </w:r>
      <w:r w:rsidR="00955552" w:rsidRPr="00E36078">
        <w:rPr>
          <w:rFonts w:ascii="Times New Roman" w:hAnsi="Times New Roman" w:cs="Times New Roman"/>
          <w:iCs/>
          <w:sz w:val="24"/>
          <w:szCs w:val="24"/>
        </w:rPr>
        <w:t xml:space="preserve"> </w:t>
      </w:r>
      <w:r w:rsidR="00391B67" w:rsidRPr="00E36078">
        <w:rPr>
          <w:rFonts w:ascii="Times New Roman" w:hAnsi="Times New Roman" w:cs="Times New Roman"/>
          <w:iCs/>
          <w:sz w:val="24"/>
          <w:szCs w:val="24"/>
        </w:rPr>
        <w:t xml:space="preserve">Low </w:t>
      </w:r>
      <w:r w:rsidR="00390B22">
        <w:rPr>
          <w:rFonts w:ascii="Times New Roman" w:hAnsi="Times New Roman" w:cs="Times New Roman"/>
          <w:iCs/>
          <w:sz w:val="24"/>
          <w:szCs w:val="24"/>
        </w:rPr>
        <w:t>complexity</w:t>
      </w:r>
      <w:r w:rsidR="006C4F13">
        <w:rPr>
          <w:rFonts w:ascii="Times New Roman" w:hAnsi="Times New Roman" w:cs="Times New Roman"/>
          <w:iCs/>
          <w:sz w:val="24"/>
          <w:szCs w:val="24"/>
        </w:rPr>
        <w:t xml:space="preserve"> (k=3)</w:t>
      </w:r>
      <w:r w:rsidR="00391B67" w:rsidRPr="00E36078">
        <w:rPr>
          <w:rFonts w:ascii="Times New Roman" w:hAnsi="Times New Roman" w:cs="Times New Roman"/>
          <w:iCs/>
          <w:sz w:val="24"/>
          <w:szCs w:val="24"/>
        </w:rPr>
        <w:t xml:space="preserve"> interventions were non-significant.</w:t>
      </w:r>
      <w:r w:rsidRPr="00E36078">
        <w:rPr>
          <w:rFonts w:ascii="Times New Roman" w:hAnsi="Times New Roman" w:cs="Times New Roman"/>
          <w:iCs/>
          <w:sz w:val="24"/>
          <w:szCs w:val="24"/>
        </w:rPr>
        <w:t xml:space="preserve"> </w:t>
      </w:r>
    </w:p>
    <w:p w14:paraId="5CEF2205" w14:textId="2F683235" w:rsidR="00E0244C" w:rsidRPr="00E36078" w:rsidRDefault="00EC6A0D" w:rsidP="003E4828">
      <w:pPr>
        <w:spacing w:line="480" w:lineRule="auto"/>
        <w:jc w:val="both"/>
        <w:rPr>
          <w:rFonts w:ascii="Times New Roman" w:hAnsi="Times New Roman" w:cs="Times New Roman"/>
          <w:b/>
          <w:bCs/>
          <w:iCs/>
          <w:sz w:val="24"/>
          <w:szCs w:val="24"/>
        </w:rPr>
      </w:pPr>
      <w:r w:rsidRPr="00E36078">
        <w:rPr>
          <w:rFonts w:ascii="Times New Roman" w:hAnsi="Times New Roman" w:cs="Times New Roman"/>
          <w:b/>
          <w:bCs/>
          <w:iCs/>
          <w:sz w:val="24"/>
          <w:szCs w:val="24"/>
        </w:rPr>
        <w:t xml:space="preserve">Length of </w:t>
      </w:r>
      <w:r w:rsidR="002316B1">
        <w:rPr>
          <w:rFonts w:ascii="Times New Roman" w:hAnsi="Times New Roman" w:cs="Times New Roman"/>
          <w:b/>
          <w:bCs/>
          <w:iCs/>
          <w:sz w:val="24"/>
          <w:szCs w:val="24"/>
        </w:rPr>
        <w:t xml:space="preserve">Hospital </w:t>
      </w:r>
      <w:r w:rsidR="00E53412">
        <w:rPr>
          <w:rFonts w:ascii="Times New Roman" w:hAnsi="Times New Roman" w:cs="Times New Roman"/>
          <w:b/>
          <w:bCs/>
          <w:iCs/>
          <w:sz w:val="24"/>
          <w:szCs w:val="24"/>
        </w:rPr>
        <w:t>S</w:t>
      </w:r>
      <w:r w:rsidRPr="00E36078">
        <w:rPr>
          <w:rFonts w:ascii="Times New Roman" w:hAnsi="Times New Roman" w:cs="Times New Roman"/>
          <w:b/>
          <w:bCs/>
          <w:iCs/>
          <w:sz w:val="24"/>
          <w:szCs w:val="24"/>
        </w:rPr>
        <w:t xml:space="preserve">tay </w:t>
      </w:r>
    </w:p>
    <w:p w14:paraId="167E03BB" w14:textId="1F0EB4F4" w:rsidR="00FB02FB" w:rsidRPr="00E36078" w:rsidRDefault="00EC6A0D" w:rsidP="003E4828">
      <w:pPr>
        <w:spacing w:line="480" w:lineRule="auto"/>
        <w:jc w:val="both"/>
        <w:rPr>
          <w:rFonts w:ascii="Times New Roman" w:hAnsi="Times New Roman" w:cs="Times New Roman"/>
          <w:iCs/>
          <w:sz w:val="24"/>
          <w:szCs w:val="24"/>
        </w:rPr>
      </w:pPr>
      <w:r w:rsidRPr="00E36078">
        <w:rPr>
          <w:rFonts w:ascii="Times New Roman" w:hAnsi="Times New Roman" w:cs="Times New Roman"/>
          <w:iCs/>
          <w:sz w:val="24"/>
          <w:szCs w:val="24"/>
        </w:rPr>
        <w:lastRenderedPageBreak/>
        <w:t xml:space="preserve">High </w:t>
      </w:r>
      <w:r w:rsidR="00390B22">
        <w:rPr>
          <w:rFonts w:ascii="Times New Roman" w:hAnsi="Times New Roman" w:cs="Times New Roman"/>
          <w:iCs/>
          <w:sz w:val="24"/>
          <w:szCs w:val="24"/>
        </w:rPr>
        <w:t>complexity</w:t>
      </w:r>
      <w:r w:rsidRPr="00E36078">
        <w:rPr>
          <w:rFonts w:ascii="Times New Roman" w:hAnsi="Times New Roman" w:cs="Times New Roman"/>
          <w:iCs/>
          <w:sz w:val="24"/>
          <w:szCs w:val="24"/>
        </w:rPr>
        <w:t xml:space="preserve"> interventions (SMD=-0.20, 95% CI -0.38 to -0.03</w:t>
      </w:r>
      <w:r w:rsidR="006D3F05">
        <w:rPr>
          <w:rFonts w:ascii="Times New Roman" w:hAnsi="Times New Roman" w:cs="Times New Roman"/>
          <w:iCs/>
          <w:sz w:val="24"/>
          <w:szCs w:val="24"/>
        </w:rPr>
        <w:t>, k=12</w:t>
      </w:r>
      <w:r w:rsidRPr="00E36078">
        <w:rPr>
          <w:rFonts w:ascii="Times New Roman" w:hAnsi="Times New Roman" w:cs="Times New Roman"/>
          <w:iCs/>
          <w:sz w:val="24"/>
          <w:szCs w:val="24"/>
        </w:rPr>
        <w:t xml:space="preserve">) </w:t>
      </w:r>
      <w:r w:rsidR="001B2A9A">
        <w:rPr>
          <w:rFonts w:ascii="Times New Roman" w:hAnsi="Times New Roman" w:cs="Times New Roman"/>
          <w:iCs/>
          <w:sz w:val="24"/>
          <w:szCs w:val="24"/>
        </w:rPr>
        <w:t xml:space="preserve">were associated with small reductions in </w:t>
      </w:r>
      <w:r w:rsidRPr="00E36078">
        <w:rPr>
          <w:rFonts w:ascii="Times New Roman" w:hAnsi="Times New Roman" w:cs="Times New Roman"/>
          <w:iCs/>
          <w:sz w:val="24"/>
          <w:szCs w:val="24"/>
        </w:rPr>
        <w:t xml:space="preserve">the length of </w:t>
      </w:r>
      <w:r w:rsidR="001B2A9A">
        <w:rPr>
          <w:rFonts w:ascii="Times New Roman" w:hAnsi="Times New Roman" w:cs="Times New Roman"/>
          <w:iCs/>
          <w:sz w:val="24"/>
          <w:szCs w:val="24"/>
        </w:rPr>
        <w:t xml:space="preserve">hospital </w:t>
      </w:r>
      <w:r w:rsidRPr="00E36078">
        <w:rPr>
          <w:rFonts w:ascii="Times New Roman" w:hAnsi="Times New Roman" w:cs="Times New Roman"/>
          <w:iCs/>
          <w:sz w:val="24"/>
          <w:szCs w:val="24"/>
        </w:rPr>
        <w:t>stay</w:t>
      </w:r>
      <w:r w:rsidR="00D71466">
        <w:rPr>
          <w:rFonts w:ascii="Times New Roman" w:hAnsi="Times New Roman" w:cs="Times New Roman"/>
          <w:iCs/>
          <w:sz w:val="24"/>
          <w:szCs w:val="24"/>
        </w:rPr>
        <w:t>. H</w:t>
      </w:r>
      <w:r w:rsidRPr="00E36078">
        <w:rPr>
          <w:rFonts w:ascii="Times New Roman" w:hAnsi="Times New Roman" w:cs="Times New Roman"/>
          <w:iCs/>
          <w:sz w:val="24"/>
          <w:szCs w:val="24"/>
        </w:rPr>
        <w:t>eterogeneity</w:t>
      </w:r>
      <w:r w:rsidR="000616A7">
        <w:rPr>
          <w:rFonts w:ascii="Times New Roman" w:hAnsi="Times New Roman" w:cs="Times New Roman"/>
          <w:iCs/>
          <w:sz w:val="24"/>
          <w:szCs w:val="24"/>
        </w:rPr>
        <w:t xml:space="preserve"> </w:t>
      </w:r>
      <w:r w:rsidR="00D71466">
        <w:rPr>
          <w:rFonts w:ascii="Times New Roman" w:hAnsi="Times New Roman" w:cs="Times New Roman"/>
          <w:iCs/>
          <w:sz w:val="24"/>
          <w:szCs w:val="24"/>
        </w:rPr>
        <w:t xml:space="preserve">was high </w:t>
      </w:r>
      <w:r w:rsidRPr="00E36078">
        <w:rPr>
          <w:rFonts w:ascii="Times New Roman" w:hAnsi="Times New Roman" w:cs="Times New Roman"/>
          <w:iCs/>
          <w:sz w:val="24"/>
          <w:szCs w:val="24"/>
        </w:rPr>
        <w:t>(I</w:t>
      </w:r>
      <w:r w:rsidRPr="00E36078">
        <w:rPr>
          <w:rFonts w:ascii="Times New Roman" w:hAnsi="Times New Roman" w:cs="Times New Roman"/>
          <w:iCs/>
          <w:sz w:val="24"/>
          <w:szCs w:val="24"/>
          <w:vertAlign w:val="superscript"/>
        </w:rPr>
        <w:t>2</w:t>
      </w:r>
      <w:r w:rsidRPr="00E36078">
        <w:rPr>
          <w:rFonts w:ascii="Times New Roman" w:hAnsi="Times New Roman" w:cs="Times New Roman"/>
          <w:iCs/>
          <w:sz w:val="24"/>
          <w:szCs w:val="24"/>
        </w:rPr>
        <w:t>=75</w:t>
      </w:r>
      <w:r w:rsidR="000616A7">
        <w:rPr>
          <w:rFonts w:ascii="Times New Roman" w:hAnsi="Times New Roman" w:cs="Times New Roman"/>
          <w:iCs/>
          <w:sz w:val="24"/>
          <w:szCs w:val="24"/>
        </w:rPr>
        <w:t xml:space="preserve"> (56 to 86) </w:t>
      </w:r>
      <w:r w:rsidRPr="00E36078">
        <w:rPr>
          <w:rFonts w:ascii="Times New Roman" w:hAnsi="Times New Roman" w:cs="Times New Roman"/>
          <w:iCs/>
          <w:sz w:val="24"/>
          <w:szCs w:val="24"/>
        </w:rPr>
        <w:t xml:space="preserve">%). </w:t>
      </w:r>
      <w:r w:rsidR="001B2A9A">
        <w:rPr>
          <w:rFonts w:ascii="Times New Roman" w:hAnsi="Times New Roman" w:cs="Times New Roman"/>
          <w:iCs/>
          <w:sz w:val="24"/>
          <w:szCs w:val="24"/>
        </w:rPr>
        <w:t>L</w:t>
      </w:r>
      <w:r w:rsidR="00921739" w:rsidRPr="00E36078">
        <w:rPr>
          <w:rFonts w:ascii="Times New Roman" w:hAnsi="Times New Roman" w:cs="Times New Roman"/>
          <w:iCs/>
          <w:sz w:val="24"/>
          <w:szCs w:val="24"/>
        </w:rPr>
        <w:t>ow (</w:t>
      </w:r>
      <w:r w:rsidR="00C62EF0">
        <w:rPr>
          <w:rFonts w:ascii="Times New Roman" w:hAnsi="Times New Roman" w:cs="Times New Roman"/>
          <w:iCs/>
          <w:sz w:val="24"/>
          <w:szCs w:val="24"/>
        </w:rPr>
        <w:t>k</w:t>
      </w:r>
      <w:r w:rsidR="00921739" w:rsidRPr="00E36078">
        <w:rPr>
          <w:rFonts w:ascii="Times New Roman" w:hAnsi="Times New Roman" w:cs="Times New Roman"/>
          <w:iCs/>
          <w:sz w:val="24"/>
          <w:szCs w:val="24"/>
        </w:rPr>
        <w:t>=6) and medium (</w:t>
      </w:r>
      <w:r w:rsidR="00C62EF0">
        <w:rPr>
          <w:rFonts w:ascii="Times New Roman" w:hAnsi="Times New Roman" w:cs="Times New Roman"/>
          <w:iCs/>
          <w:sz w:val="24"/>
          <w:szCs w:val="24"/>
        </w:rPr>
        <w:t>k</w:t>
      </w:r>
      <w:r w:rsidR="00921739" w:rsidRPr="00E36078">
        <w:rPr>
          <w:rFonts w:ascii="Times New Roman" w:hAnsi="Times New Roman" w:cs="Times New Roman"/>
          <w:iCs/>
          <w:sz w:val="24"/>
          <w:szCs w:val="24"/>
        </w:rPr>
        <w:t xml:space="preserve">=5) </w:t>
      </w:r>
      <w:r w:rsidR="00390B22">
        <w:rPr>
          <w:rFonts w:ascii="Times New Roman" w:hAnsi="Times New Roman" w:cs="Times New Roman"/>
          <w:iCs/>
          <w:sz w:val="24"/>
          <w:szCs w:val="24"/>
        </w:rPr>
        <w:t>complexity</w:t>
      </w:r>
      <w:r w:rsidR="00921739" w:rsidRPr="00E36078">
        <w:rPr>
          <w:rFonts w:ascii="Times New Roman" w:hAnsi="Times New Roman" w:cs="Times New Roman"/>
          <w:iCs/>
          <w:sz w:val="24"/>
          <w:szCs w:val="24"/>
        </w:rPr>
        <w:t xml:space="preserve"> interventions were non-significant.  </w:t>
      </w:r>
    </w:p>
    <w:p w14:paraId="1EA81E92" w14:textId="783CE378" w:rsidR="00885D98" w:rsidRPr="00E36078" w:rsidRDefault="0088183D" w:rsidP="003E4828">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Patient s</w:t>
      </w:r>
      <w:r w:rsidR="00885D98" w:rsidRPr="00E36078">
        <w:rPr>
          <w:rFonts w:ascii="Times New Roman" w:hAnsi="Times New Roman" w:cs="Times New Roman"/>
          <w:b/>
          <w:bCs/>
          <w:sz w:val="24"/>
          <w:szCs w:val="24"/>
          <w:lang w:val="en-US"/>
        </w:rPr>
        <w:t>atisfaction</w:t>
      </w:r>
    </w:p>
    <w:p w14:paraId="22A7B6E2" w14:textId="5AE4CF68" w:rsidR="00885D98" w:rsidRPr="00E36078" w:rsidRDefault="00885D98" w:rsidP="003E4828">
      <w:pPr>
        <w:spacing w:line="480" w:lineRule="auto"/>
        <w:jc w:val="both"/>
        <w:rPr>
          <w:rFonts w:ascii="Times New Roman" w:hAnsi="Times New Roman" w:cs="Times New Roman"/>
          <w:sz w:val="24"/>
          <w:szCs w:val="24"/>
          <w:lang w:val="en-US"/>
        </w:rPr>
      </w:pPr>
      <w:r w:rsidRPr="00E36078">
        <w:rPr>
          <w:rFonts w:ascii="Times New Roman" w:hAnsi="Times New Roman" w:cs="Times New Roman"/>
          <w:sz w:val="24"/>
          <w:szCs w:val="24"/>
          <w:lang w:val="en-US"/>
        </w:rPr>
        <w:t xml:space="preserve">High </w:t>
      </w:r>
      <w:r w:rsidR="00390B22">
        <w:rPr>
          <w:rFonts w:ascii="Times New Roman" w:hAnsi="Times New Roman" w:cs="Times New Roman"/>
          <w:sz w:val="24"/>
          <w:szCs w:val="24"/>
          <w:lang w:val="en-US"/>
        </w:rPr>
        <w:t>complexity</w:t>
      </w:r>
      <w:r w:rsidRPr="00E36078">
        <w:rPr>
          <w:rFonts w:ascii="Times New Roman" w:hAnsi="Times New Roman" w:cs="Times New Roman"/>
          <w:sz w:val="24"/>
          <w:szCs w:val="24"/>
          <w:lang w:val="en-US"/>
        </w:rPr>
        <w:t xml:space="preserve"> interventions </w:t>
      </w:r>
      <w:r w:rsidRPr="00E36078">
        <w:rPr>
          <w:rFonts w:ascii="Times New Roman" w:hAnsi="Times New Roman" w:cs="Times New Roman"/>
          <w:iCs/>
          <w:sz w:val="24"/>
          <w:szCs w:val="24"/>
        </w:rPr>
        <w:t>(SMD=0.5</w:t>
      </w:r>
      <w:r w:rsidR="00167088">
        <w:rPr>
          <w:rFonts w:ascii="Times New Roman" w:hAnsi="Times New Roman" w:cs="Times New Roman"/>
          <w:iCs/>
          <w:sz w:val="24"/>
          <w:szCs w:val="24"/>
        </w:rPr>
        <w:t>2</w:t>
      </w:r>
      <w:r w:rsidRPr="00E36078">
        <w:rPr>
          <w:rFonts w:ascii="Times New Roman" w:hAnsi="Times New Roman" w:cs="Times New Roman"/>
          <w:iCs/>
          <w:sz w:val="24"/>
          <w:szCs w:val="24"/>
        </w:rPr>
        <w:t>, 95% CI 0.2</w:t>
      </w:r>
      <w:r w:rsidR="00167088">
        <w:rPr>
          <w:rFonts w:ascii="Times New Roman" w:hAnsi="Times New Roman" w:cs="Times New Roman"/>
          <w:iCs/>
          <w:sz w:val="24"/>
          <w:szCs w:val="24"/>
        </w:rPr>
        <w:t>2</w:t>
      </w:r>
      <w:r w:rsidRPr="00E36078">
        <w:rPr>
          <w:rFonts w:ascii="Times New Roman" w:hAnsi="Times New Roman" w:cs="Times New Roman"/>
          <w:iCs/>
          <w:sz w:val="24"/>
          <w:szCs w:val="24"/>
        </w:rPr>
        <w:t xml:space="preserve"> to 0.8</w:t>
      </w:r>
      <w:r w:rsidR="00167088">
        <w:rPr>
          <w:rFonts w:ascii="Times New Roman" w:hAnsi="Times New Roman" w:cs="Times New Roman"/>
          <w:iCs/>
          <w:sz w:val="24"/>
          <w:szCs w:val="24"/>
        </w:rPr>
        <w:t>2</w:t>
      </w:r>
      <w:r w:rsidR="00C62EF0">
        <w:rPr>
          <w:rFonts w:ascii="Times New Roman" w:hAnsi="Times New Roman" w:cs="Times New Roman"/>
          <w:iCs/>
          <w:sz w:val="24"/>
          <w:szCs w:val="24"/>
        </w:rPr>
        <w:t>, k=</w:t>
      </w:r>
      <w:r w:rsidR="00167088">
        <w:rPr>
          <w:rFonts w:ascii="Times New Roman" w:hAnsi="Times New Roman" w:cs="Times New Roman"/>
          <w:iCs/>
          <w:sz w:val="24"/>
          <w:szCs w:val="24"/>
        </w:rPr>
        <w:t>7</w:t>
      </w:r>
      <w:r w:rsidRPr="00E36078">
        <w:rPr>
          <w:rFonts w:ascii="Times New Roman" w:hAnsi="Times New Roman" w:cs="Times New Roman"/>
          <w:iCs/>
          <w:sz w:val="24"/>
          <w:szCs w:val="24"/>
        </w:rPr>
        <w:t xml:space="preserve">) </w:t>
      </w:r>
      <w:r w:rsidRPr="00E36078">
        <w:rPr>
          <w:rFonts w:ascii="Times New Roman" w:hAnsi="Times New Roman" w:cs="Times New Roman"/>
          <w:sz w:val="24"/>
          <w:szCs w:val="24"/>
          <w:lang w:val="en-US"/>
        </w:rPr>
        <w:t>showed a medium</w:t>
      </w:r>
      <w:r w:rsidR="00FA62F9">
        <w:rPr>
          <w:rFonts w:ascii="Times New Roman" w:hAnsi="Times New Roman" w:cs="Times New Roman"/>
          <w:sz w:val="24"/>
          <w:szCs w:val="24"/>
          <w:lang w:val="en-US"/>
        </w:rPr>
        <w:t xml:space="preserve"> increase in patient</w:t>
      </w:r>
      <w:r w:rsidRPr="00E36078">
        <w:rPr>
          <w:rFonts w:ascii="Times New Roman" w:hAnsi="Times New Roman" w:cs="Times New Roman"/>
          <w:sz w:val="24"/>
          <w:szCs w:val="24"/>
          <w:lang w:val="en-US"/>
        </w:rPr>
        <w:t xml:space="preserve"> satisfaction. Heterogeneity was moderate </w:t>
      </w:r>
      <w:r w:rsidRPr="00E36078">
        <w:rPr>
          <w:rFonts w:ascii="Times New Roman" w:hAnsi="Times New Roman" w:cs="Times New Roman"/>
          <w:iCs/>
          <w:sz w:val="24"/>
          <w:szCs w:val="24"/>
        </w:rPr>
        <w:t>(I</w:t>
      </w:r>
      <w:r w:rsidRPr="00E36078">
        <w:rPr>
          <w:rFonts w:ascii="Times New Roman" w:hAnsi="Times New Roman" w:cs="Times New Roman"/>
          <w:iCs/>
          <w:sz w:val="24"/>
          <w:szCs w:val="24"/>
          <w:vertAlign w:val="superscript"/>
        </w:rPr>
        <w:t>2</w:t>
      </w:r>
      <w:r w:rsidRPr="00E36078">
        <w:rPr>
          <w:rFonts w:ascii="Times New Roman" w:hAnsi="Times New Roman" w:cs="Times New Roman"/>
          <w:iCs/>
          <w:sz w:val="24"/>
          <w:szCs w:val="24"/>
        </w:rPr>
        <w:t>=</w:t>
      </w:r>
      <w:r w:rsidR="00167088">
        <w:rPr>
          <w:rFonts w:ascii="Times New Roman" w:hAnsi="Times New Roman" w:cs="Times New Roman"/>
          <w:iCs/>
          <w:sz w:val="24"/>
          <w:szCs w:val="24"/>
        </w:rPr>
        <w:t>58</w:t>
      </w:r>
      <w:r w:rsidR="00764607">
        <w:rPr>
          <w:rFonts w:ascii="Times New Roman" w:hAnsi="Times New Roman" w:cs="Times New Roman"/>
          <w:iCs/>
          <w:sz w:val="24"/>
          <w:szCs w:val="24"/>
        </w:rPr>
        <w:t xml:space="preserve"> (</w:t>
      </w:r>
      <w:r w:rsidR="00167088">
        <w:rPr>
          <w:rFonts w:ascii="Times New Roman" w:hAnsi="Times New Roman" w:cs="Times New Roman"/>
          <w:iCs/>
          <w:sz w:val="24"/>
          <w:szCs w:val="24"/>
        </w:rPr>
        <w:t>3</w:t>
      </w:r>
      <w:r w:rsidR="00764607">
        <w:rPr>
          <w:rFonts w:ascii="Times New Roman" w:hAnsi="Times New Roman" w:cs="Times New Roman"/>
          <w:iCs/>
          <w:sz w:val="24"/>
          <w:szCs w:val="24"/>
        </w:rPr>
        <w:t xml:space="preserve"> to 8</w:t>
      </w:r>
      <w:r w:rsidR="00167088">
        <w:rPr>
          <w:rFonts w:ascii="Times New Roman" w:hAnsi="Times New Roman" w:cs="Times New Roman"/>
          <w:iCs/>
          <w:sz w:val="24"/>
          <w:szCs w:val="24"/>
        </w:rPr>
        <w:t>2</w:t>
      </w:r>
      <w:r w:rsidR="00764607">
        <w:rPr>
          <w:rFonts w:ascii="Times New Roman" w:hAnsi="Times New Roman" w:cs="Times New Roman"/>
          <w:iCs/>
          <w:sz w:val="24"/>
          <w:szCs w:val="24"/>
        </w:rPr>
        <w:t xml:space="preserve">) </w:t>
      </w:r>
      <w:r w:rsidRPr="00E36078">
        <w:rPr>
          <w:rFonts w:ascii="Times New Roman" w:hAnsi="Times New Roman" w:cs="Times New Roman"/>
          <w:iCs/>
          <w:sz w:val="24"/>
          <w:szCs w:val="24"/>
        </w:rPr>
        <w:t>%).</w:t>
      </w:r>
      <w:r w:rsidR="00C62EF0">
        <w:rPr>
          <w:rFonts w:ascii="Times New Roman" w:hAnsi="Times New Roman" w:cs="Times New Roman"/>
          <w:iCs/>
          <w:sz w:val="24"/>
          <w:szCs w:val="24"/>
        </w:rPr>
        <w:t xml:space="preserve"> Low (k=5) and medium (k=5) </w:t>
      </w:r>
      <w:r w:rsidR="00390B22">
        <w:rPr>
          <w:rFonts w:ascii="Times New Roman" w:hAnsi="Times New Roman" w:cs="Times New Roman"/>
          <w:iCs/>
          <w:sz w:val="24"/>
          <w:szCs w:val="24"/>
        </w:rPr>
        <w:t>complexity</w:t>
      </w:r>
      <w:r w:rsidR="00C62EF0">
        <w:rPr>
          <w:rFonts w:ascii="Times New Roman" w:hAnsi="Times New Roman" w:cs="Times New Roman"/>
          <w:iCs/>
          <w:sz w:val="24"/>
          <w:szCs w:val="24"/>
        </w:rPr>
        <w:t xml:space="preserve"> interventions were non-</w:t>
      </w:r>
      <w:r w:rsidR="0045103E">
        <w:rPr>
          <w:rFonts w:ascii="Times New Roman" w:hAnsi="Times New Roman" w:cs="Times New Roman"/>
          <w:iCs/>
          <w:sz w:val="24"/>
          <w:szCs w:val="24"/>
        </w:rPr>
        <w:t>significant</w:t>
      </w:r>
      <w:r w:rsidR="00C62EF0">
        <w:rPr>
          <w:rFonts w:ascii="Times New Roman" w:hAnsi="Times New Roman" w:cs="Times New Roman"/>
          <w:iCs/>
          <w:sz w:val="24"/>
          <w:szCs w:val="24"/>
        </w:rPr>
        <w:t xml:space="preserve">. </w:t>
      </w:r>
      <w:r w:rsidRPr="00E36078">
        <w:rPr>
          <w:rFonts w:ascii="Times New Roman" w:hAnsi="Times New Roman" w:cs="Times New Roman"/>
          <w:iCs/>
          <w:sz w:val="24"/>
          <w:szCs w:val="24"/>
        </w:rPr>
        <w:t xml:space="preserve"> </w:t>
      </w:r>
      <w:r w:rsidRPr="00E36078">
        <w:rPr>
          <w:rFonts w:ascii="Times New Roman" w:hAnsi="Times New Roman" w:cs="Times New Roman"/>
          <w:sz w:val="24"/>
          <w:szCs w:val="24"/>
          <w:lang w:val="en-US"/>
        </w:rPr>
        <w:t xml:space="preserve">    </w:t>
      </w:r>
    </w:p>
    <w:p w14:paraId="08E198A5" w14:textId="460C455F" w:rsidR="00EA3CCE" w:rsidRPr="00E36078" w:rsidRDefault="00EA3CCE" w:rsidP="003E4828">
      <w:pPr>
        <w:spacing w:line="480" w:lineRule="auto"/>
        <w:jc w:val="both"/>
        <w:rPr>
          <w:rFonts w:ascii="Times New Roman" w:hAnsi="Times New Roman" w:cs="Times New Roman"/>
          <w:b/>
          <w:bCs/>
          <w:sz w:val="24"/>
          <w:szCs w:val="24"/>
          <w:lang w:val="en-US"/>
        </w:rPr>
      </w:pPr>
      <w:r w:rsidRPr="00E36078">
        <w:rPr>
          <w:rFonts w:ascii="Times New Roman" w:hAnsi="Times New Roman" w:cs="Times New Roman"/>
          <w:b/>
          <w:bCs/>
          <w:sz w:val="24"/>
          <w:szCs w:val="24"/>
          <w:lang w:val="en-US"/>
        </w:rPr>
        <w:t>General Quality of Life (QoL)</w:t>
      </w:r>
    </w:p>
    <w:p w14:paraId="424DA25D" w14:textId="16F5A240" w:rsidR="005C4318" w:rsidRDefault="002316B1" w:rsidP="003E482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DE7FC2" w:rsidRPr="00E36078">
        <w:rPr>
          <w:rFonts w:ascii="Times New Roman" w:hAnsi="Times New Roman" w:cs="Times New Roman"/>
          <w:sz w:val="24"/>
          <w:szCs w:val="24"/>
          <w:lang w:val="en-US"/>
        </w:rPr>
        <w:t>one of the intervention</w:t>
      </w:r>
      <w:r>
        <w:rPr>
          <w:rFonts w:ascii="Times New Roman" w:hAnsi="Times New Roman" w:cs="Times New Roman"/>
          <w:sz w:val="24"/>
          <w:szCs w:val="24"/>
          <w:lang w:val="en-US"/>
        </w:rPr>
        <w:t xml:space="preserve"> intensities</w:t>
      </w:r>
      <w:r w:rsidR="00DE7FC2" w:rsidRPr="00E360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significantly improved the </w:t>
      </w:r>
      <w:r w:rsidR="00885D98" w:rsidRPr="00E36078">
        <w:rPr>
          <w:rFonts w:ascii="Times New Roman" w:hAnsi="Times New Roman" w:cs="Times New Roman"/>
          <w:sz w:val="24"/>
          <w:szCs w:val="24"/>
          <w:lang w:val="en-US"/>
        </w:rPr>
        <w:t xml:space="preserve">general </w:t>
      </w:r>
      <w:r>
        <w:rPr>
          <w:rFonts w:ascii="Times New Roman" w:hAnsi="Times New Roman" w:cs="Times New Roman"/>
          <w:sz w:val="24"/>
          <w:szCs w:val="24"/>
          <w:lang w:val="en-US"/>
        </w:rPr>
        <w:t>(k=2</w:t>
      </w:r>
      <w:r w:rsidR="00DD60F3">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885D98" w:rsidRPr="00E36078">
        <w:rPr>
          <w:rFonts w:ascii="Times New Roman" w:hAnsi="Times New Roman" w:cs="Times New Roman"/>
          <w:sz w:val="24"/>
          <w:szCs w:val="24"/>
          <w:lang w:val="en-US"/>
        </w:rPr>
        <w:t>mental</w:t>
      </w:r>
      <w:r w:rsidR="007F101D">
        <w:rPr>
          <w:rFonts w:ascii="Times New Roman" w:hAnsi="Times New Roman" w:cs="Times New Roman"/>
          <w:sz w:val="24"/>
          <w:szCs w:val="24"/>
          <w:lang w:val="en-US"/>
        </w:rPr>
        <w:t xml:space="preserve"> (k=8)</w:t>
      </w:r>
      <w:r w:rsidR="00885D98" w:rsidRPr="00E36078">
        <w:rPr>
          <w:rFonts w:ascii="Times New Roman" w:hAnsi="Times New Roman" w:cs="Times New Roman"/>
          <w:sz w:val="24"/>
          <w:szCs w:val="24"/>
          <w:lang w:val="en-US"/>
        </w:rPr>
        <w:t xml:space="preserve"> and physical quality of life</w:t>
      </w:r>
      <w:r w:rsidR="007F101D">
        <w:rPr>
          <w:rFonts w:ascii="Times New Roman" w:hAnsi="Times New Roman" w:cs="Times New Roman"/>
          <w:sz w:val="24"/>
          <w:szCs w:val="24"/>
          <w:lang w:val="en-US"/>
        </w:rPr>
        <w:t xml:space="preserve"> (k=5)</w:t>
      </w:r>
      <w:r>
        <w:rPr>
          <w:rFonts w:ascii="Times New Roman" w:hAnsi="Times New Roman" w:cs="Times New Roman"/>
          <w:sz w:val="24"/>
          <w:szCs w:val="24"/>
          <w:lang w:val="en-US"/>
        </w:rPr>
        <w:t xml:space="preserve"> of patients after discharge</w:t>
      </w:r>
      <w:r w:rsidR="00885D98" w:rsidRPr="00E36078">
        <w:rPr>
          <w:rFonts w:ascii="Times New Roman" w:hAnsi="Times New Roman" w:cs="Times New Roman"/>
          <w:sz w:val="24"/>
          <w:szCs w:val="24"/>
          <w:lang w:val="en-US"/>
        </w:rPr>
        <w:t>.</w:t>
      </w:r>
      <w:r w:rsidR="00DE7FC2" w:rsidRPr="00E36078">
        <w:rPr>
          <w:rFonts w:ascii="Times New Roman" w:hAnsi="Times New Roman" w:cs="Times New Roman"/>
          <w:sz w:val="24"/>
          <w:szCs w:val="24"/>
          <w:lang w:val="en-US"/>
        </w:rPr>
        <w:t xml:space="preserve"> </w:t>
      </w:r>
    </w:p>
    <w:p w14:paraId="4EEBB8C8" w14:textId="77777777" w:rsidR="00CD6700" w:rsidRPr="001435B9" w:rsidRDefault="00CD6700" w:rsidP="003E4828">
      <w:pPr>
        <w:spacing w:line="480" w:lineRule="auto"/>
        <w:jc w:val="both"/>
        <w:rPr>
          <w:rFonts w:ascii="Times New Roman" w:hAnsi="Times New Roman" w:cs="Times New Roman"/>
          <w:b/>
          <w:sz w:val="24"/>
          <w:szCs w:val="24"/>
        </w:rPr>
      </w:pPr>
      <w:r w:rsidRPr="001435B9">
        <w:rPr>
          <w:rFonts w:ascii="Times New Roman" w:hAnsi="Times New Roman" w:cs="Times New Roman"/>
          <w:b/>
          <w:sz w:val="24"/>
          <w:szCs w:val="24"/>
        </w:rPr>
        <w:t>Discussion</w:t>
      </w:r>
    </w:p>
    <w:p w14:paraId="441CBFC6" w14:textId="77777777" w:rsidR="00CD6700" w:rsidRPr="001435B9" w:rsidRDefault="00CD6700" w:rsidP="003E4828">
      <w:pPr>
        <w:spacing w:line="480" w:lineRule="auto"/>
        <w:jc w:val="both"/>
        <w:rPr>
          <w:rFonts w:ascii="Times New Roman" w:hAnsi="Times New Roman" w:cs="Times New Roman"/>
          <w:i/>
          <w:iCs/>
          <w:color w:val="1C1E29"/>
          <w:sz w:val="24"/>
          <w:szCs w:val="24"/>
        </w:rPr>
      </w:pPr>
      <w:r w:rsidRPr="001435B9">
        <w:rPr>
          <w:rFonts w:ascii="Times New Roman" w:hAnsi="Times New Roman" w:cs="Times New Roman"/>
          <w:i/>
          <w:iCs/>
          <w:color w:val="1C1E29"/>
          <w:sz w:val="24"/>
          <w:szCs w:val="24"/>
        </w:rPr>
        <w:t>Summary of main findings</w:t>
      </w:r>
    </w:p>
    <w:p w14:paraId="3345C1AB" w14:textId="76D66CAB" w:rsidR="00CD6700" w:rsidRPr="001435B9" w:rsidRDefault="00CD6700" w:rsidP="003E4828">
      <w:pPr>
        <w:spacing w:line="480" w:lineRule="auto"/>
        <w:jc w:val="both"/>
        <w:rPr>
          <w:rFonts w:ascii="Times New Roman" w:hAnsi="Times New Roman" w:cs="Times New Roman"/>
          <w:color w:val="1C1E29"/>
          <w:sz w:val="24"/>
          <w:szCs w:val="24"/>
        </w:rPr>
      </w:pPr>
      <w:r w:rsidRPr="001435B9">
        <w:rPr>
          <w:rFonts w:ascii="Times New Roman" w:hAnsi="Times New Roman" w:cs="Times New Roman"/>
          <w:color w:val="1C1E29"/>
          <w:sz w:val="24"/>
          <w:szCs w:val="24"/>
        </w:rPr>
        <w:t xml:space="preserve">This </w:t>
      </w:r>
      <w:r w:rsidR="00DD5753">
        <w:rPr>
          <w:rFonts w:ascii="Times New Roman" w:hAnsi="Times New Roman" w:cs="Times New Roman"/>
          <w:color w:val="1C1E29"/>
          <w:sz w:val="24"/>
          <w:szCs w:val="24"/>
        </w:rPr>
        <w:t>study</w:t>
      </w:r>
      <w:r w:rsidRPr="001435B9">
        <w:rPr>
          <w:rFonts w:ascii="Times New Roman" w:hAnsi="Times New Roman" w:cs="Times New Roman"/>
          <w:color w:val="1C1E29"/>
          <w:sz w:val="24"/>
          <w:szCs w:val="24"/>
        </w:rPr>
        <w:t xml:space="preserve"> </w:t>
      </w:r>
      <w:r w:rsidR="00496C16">
        <w:rPr>
          <w:rFonts w:ascii="Times New Roman" w:hAnsi="Times New Roman" w:cs="Times New Roman"/>
          <w:color w:val="1C1E29"/>
          <w:sz w:val="24"/>
          <w:szCs w:val="24"/>
        </w:rPr>
        <w:t xml:space="preserve">found </w:t>
      </w:r>
      <w:r w:rsidR="00D974E1" w:rsidRPr="00482025">
        <w:rPr>
          <w:rFonts w:ascii="Times New Roman" w:hAnsi="Times New Roman" w:cs="Times New Roman"/>
          <w:color w:val="1C1E29"/>
          <w:sz w:val="24"/>
          <w:szCs w:val="24"/>
        </w:rPr>
        <w:t xml:space="preserve">that </w:t>
      </w:r>
      <w:r w:rsidR="00F534A0" w:rsidRPr="00482025">
        <w:rPr>
          <w:rFonts w:ascii="Times New Roman" w:hAnsi="Times New Roman" w:cs="Times New Roman"/>
          <w:color w:val="1C1E29"/>
          <w:sz w:val="24"/>
          <w:szCs w:val="24"/>
        </w:rPr>
        <w:t xml:space="preserve">low </w:t>
      </w:r>
      <w:r w:rsidR="00390B22">
        <w:rPr>
          <w:rFonts w:ascii="Times New Roman" w:hAnsi="Times New Roman" w:cs="Times New Roman"/>
          <w:color w:val="1C1E29"/>
          <w:sz w:val="24"/>
          <w:szCs w:val="24"/>
        </w:rPr>
        <w:t>complexity</w:t>
      </w:r>
      <w:r w:rsidR="00F534A0" w:rsidRPr="00482025">
        <w:rPr>
          <w:rFonts w:ascii="Times New Roman" w:hAnsi="Times New Roman" w:cs="Times New Roman"/>
          <w:color w:val="1C1E29"/>
          <w:sz w:val="24"/>
          <w:szCs w:val="24"/>
        </w:rPr>
        <w:t xml:space="preserve"> interventions</w:t>
      </w:r>
      <w:r w:rsidR="001E2B66">
        <w:rPr>
          <w:rFonts w:ascii="Times New Roman" w:hAnsi="Times New Roman" w:cs="Times New Roman"/>
          <w:color w:val="1C1E29"/>
          <w:sz w:val="24"/>
          <w:szCs w:val="24"/>
        </w:rPr>
        <w:t xml:space="preserve"> followed by medium complexity interventions</w:t>
      </w:r>
      <w:r w:rsidR="00496C16">
        <w:rPr>
          <w:rFonts w:ascii="Times New Roman" w:hAnsi="Times New Roman" w:cs="Times New Roman"/>
          <w:color w:val="1C1E29"/>
          <w:sz w:val="24"/>
          <w:szCs w:val="24"/>
        </w:rPr>
        <w:t>, especially those with a post-discharge component (e.g.</w:t>
      </w:r>
      <w:r w:rsidR="00D32AED">
        <w:rPr>
          <w:rFonts w:ascii="Times New Roman" w:hAnsi="Times New Roman" w:cs="Times New Roman"/>
          <w:color w:val="1C1E29"/>
          <w:sz w:val="24"/>
          <w:szCs w:val="24"/>
        </w:rPr>
        <w:t>,</w:t>
      </w:r>
      <w:r w:rsidR="00496C16">
        <w:rPr>
          <w:rFonts w:ascii="Times New Roman" w:hAnsi="Times New Roman" w:cs="Times New Roman"/>
          <w:color w:val="1C1E29"/>
          <w:sz w:val="24"/>
          <w:szCs w:val="24"/>
        </w:rPr>
        <w:t xml:space="preserve"> patient follow-up visit or phone call) were the most effective in reducing health care utilisation</w:t>
      </w:r>
      <w:r w:rsidR="003F7C5F">
        <w:rPr>
          <w:rFonts w:ascii="Times New Roman" w:hAnsi="Times New Roman" w:cs="Times New Roman"/>
          <w:color w:val="1C1E29"/>
          <w:sz w:val="24"/>
          <w:szCs w:val="24"/>
        </w:rPr>
        <w:t xml:space="preserve"> and mortality</w:t>
      </w:r>
      <w:r w:rsidR="00496C16">
        <w:rPr>
          <w:rFonts w:ascii="Times New Roman" w:hAnsi="Times New Roman" w:cs="Times New Roman"/>
          <w:color w:val="1C1E29"/>
          <w:sz w:val="24"/>
          <w:szCs w:val="24"/>
        </w:rPr>
        <w:t>; they were associated with</w:t>
      </w:r>
      <w:r w:rsidR="004733FA">
        <w:rPr>
          <w:rFonts w:ascii="Times New Roman" w:hAnsi="Times New Roman" w:cs="Times New Roman"/>
          <w:color w:val="1C1E29"/>
          <w:sz w:val="24"/>
          <w:szCs w:val="24"/>
        </w:rPr>
        <w:t xml:space="preserve"> between </w:t>
      </w:r>
      <w:r w:rsidR="001E2B66">
        <w:rPr>
          <w:rFonts w:ascii="Times New Roman" w:hAnsi="Times New Roman" w:cs="Times New Roman"/>
          <w:color w:val="1C1E29"/>
          <w:sz w:val="24"/>
          <w:szCs w:val="24"/>
        </w:rPr>
        <w:t>19</w:t>
      </w:r>
      <w:r w:rsidR="004733FA">
        <w:rPr>
          <w:rFonts w:ascii="Times New Roman" w:hAnsi="Times New Roman" w:cs="Times New Roman"/>
          <w:color w:val="1C1E29"/>
          <w:sz w:val="24"/>
          <w:szCs w:val="24"/>
        </w:rPr>
        <w:t>% to 57%</w:t>
      </w:r>
      <w:r w:rsidR="00496C16">
        <w:rPr>
          <w:rFonts w:ascii="Times New Roman" w:hAnsi="Times New Roman" w:cs="Times New Roman"/>
          <w:color w:val="1C1E29"/>
          <w:sz w:val="24"/>
          <w:szCs w:val="24"/>
        </w:rPr>
        <w:t xml:space="preserve"> reduction in hospital readmissions compared to usual care. </w:t>
      </w:r>
      <w:r w:rsidR="001E2B66">
        <w:rPr>
          <w:rFonts w:ascii="Times New Roman" w:hAnsi="Times New Roman" w:cs="Times New Roman"/>
          <w:color w:val="1C1E29"/>
          <w:sz w:val="24"/>
          <w:szCs w:val="24"/>
        </w:rPr>
        <w:t xml:space="preserve">High </w:t>
      </w:r>
      <w:r w:rsidR="00390B22">
        <w:rPr>
          <w:rFonts w:ascii="Times New Roman" w:hAnsi="Times New Roman" w:cs="Times New Roman"/>
          <w:color w:val="1C1E29"/>
          <w:sz w:val="24"/>
          <w:szCs w:val="24"/>
        </w:rPr>
        <w:t>complexity</w:t>
      </w:r>
      <w:r w:rsidR="003F7C5F">
        <w:rPr>
          <w:rFonts w:ascii="Times New Roman" w:hAnsi="Times New Roman" w:cs="Times New Roman"/>
          <w:color w:val="1C1E29"/>
          <w:sz w:val="24"/>
          <w:szCs w:val="24"/>
        </w:rPr>
        <w:t xml:space="preserve"> interventions were effective in reducing some (but not all) heal</w:t>
      </w:r>
      <w:r w:rsidR="00D3696C">
        <w:rPr>
          <w:rFonts w:ascii="Times New Roman" w:hAnsi="Times New Roman" w:cs="Times New Roman"/>
          <w:color w:val="1C1E29"/>
          <w:sz w:val="24"/>
          <w:szCs w:val="24"/>
        </w:rPr>
        <w:t xml:space="preserve">th care utilisation </w:t>
      </w:r>
      <w:r w:rsidR="00D32AED">
        <w:rPr>
          <w:rFonts w:ascii="Times New Roman" w:hAnsi="Times New Roman" w:cs="Times New Roman"/>
          <w:color w:val="1C1E29"/>
          <w:sz w:val="24"/>
          <w:szCs w:val="24"/>
        </w:rPr>
        <w:t>outcomes,</w:t>
      </w:r>
      <w:r w:rsidR="00D3696C">
        <w:rPr>
          <w:rFonts w:ascii="Times New Roman" w:hAnsi="Times New Roman" w:cs="Times New Roman"/>
          <w:color w:val="1C1E29"/>
          <w:sz w:val="24"/>
          <w:szCs w:val="24"/>
        </w:rPr>
        <w:t xml:space="preserve"> but</w:t>
      </w:r>
      <w:r w:rsidR="003F7C5F">
        <w:rPr>
          <w:rFonts w:ascii="Times New Roman" w:hAnsi="Times New Roman" w:cs="Times New Roman"/>
          <w:color w:val="1C1E29"/>
          <w:sz w:val="24"/>
          <w:szCs w:val="24"/>
        </w:rPr>
        <w:t xml:space="preserve"> their effects were less pronounced</w:t>
      </w:r>
      <w:r w:rsidR="00496C16">
        <w:rPr>
          <w:rFonts w:ascii="Times New Roman" w:hAnsi="Times New Roman" w:cs="Times New Roman"/>
          <w:color w:val="1C1E29"/>
          <w:sz w:val="24"/>
          <w:szCs w:val="24"/>
        </w:rPr>
        <w:t>.</w:t>
      </w:r>
      <w:r w:rsidR="005F2F53">
        <w:rPr>
          <w:rFonts w:ascii="Times New Roman" w:hAnsi="Times New Roman" w:cs="Times New Roman"/>
          <w:color w:val="1C1E29"/>
          <w:sz w:val="24"/>
          <w:szCs w:val="24"/>
        </w:rPr>
        <w:t xml:space="preserve"> </w:t>
      </w:r>
      <w:r w:rsidR="001E2B66">
        <w:rPr>
          <w:rFonts w:ascii="Times New Roman" w:hAnsi="Times New Roman" w:cs="Times New Roman"/>
          <w:color w:val="1C1E29"/>
          <w:sz w:val="24"/>
          <w:szCs w:val="24"/>
        </w:rPr>
        <w:t xml:space="preserve">Moreover, </w:t>
      </w:r>
      <w:r w:rsidR="00496C16">
        <w:rPr>
          <w:rFonts w:ascii="Times New Roman" w:hAnsi="Times New Roman" w:cs="Times New Roman"/>
          <w:color w:val="1C1E29"/>
          <w:sz w:val="24"/>
          <w:szCs w:val="24"/>
        </w:rPr>
        <w:t>we obtained prelim</w:t>
      </w:r>
      <w:r w:rsidR="003F7C5F">
        <w:rPr>
          <w:rFonts w:ascii="Times New Roman" w:hAnsi="Times New Roman" w:cs="Times New Roman"/>
          <w:color w:val="1C1E29"/>
          <w:sz w:val="24"/>
          <w:szCs w:val="24"/>
        </w:rPr>
        <w:t>inary evidence from pairwi</w:t>
      </w:r>
      <w:r w:rsidR="00496C16">
        <w:rPr>
          <w:rFonts w:ascii="Times New Roman" w:hAnsi="Times New Roman" w:cs="Times New Roman"/>
          <w:color w:val="1C1E29"/>
          <w:sz w:val="24"/>
          <w:szCs w:val="24"/>
        </w:rPr>
        <w:t>se meta-analysis that medium-</w:t>
      </w:r>
      <w:r w:rsidR="00390B22">
        <w:rPr>
          <w:rFonts w:ascii="Times New Roman" w:hAnsi="Times New Roman" w:cs="Times New Roman"/>
          <w:color w:val="1C1E29"/>
          <w:sz w:val="24"/>
          <w:szCs w:val="24"/>
        </w:rPr>
        <w:t>complexity</w:t>
      </w:r>
      <w:r w:rsidR="00496C16">
        <w:rPr>
          <w:rFonts w:ascii="Times New Roman" w:hAnsi="Times New Roman" w:cs="Times New Roman"/>
          <w:color w:val="1C1E29"/>
          <w:sz w:val="24"/>
          <w:szCs w:val="24"/>
        </w:rPr>
        <w:t xml:space="preserve"> interventions might be best for reducing patient/medication harms (adverse events and</w:t>
      </w:r>
      <w:r w:rsidR="003F7C5F">
        <w:rPr>
          <w:rFonts w:ascii="Times New Roman" w:hAnsi="Times New Roman" w:cs="Times New Roman"/>
          <w:color w:val="1C1E29"/>
          <w:sz w:val="24"/>
          <w:szCs w:val="24"/>
        </w:rPr>
        <w:t xml:space="preserve"> medication adherence) whereas high </w:t>
      </w:r>
      <w:r w:rsidR="00390B22">
        <w:rPr>
          <w:rFonts w:ascii="Times New Roman" w:hAnsi="Times New Roman" w:cs="Times New Roman"/>
          <w:color w:val="1C1E29"/>
          <w:sz w:val="24"/>
          <w:szCs w:val="24"/>
        </w:rPr>
        <w:t>complexity</w:t>
      </w:r>
      <w:r w:rsidR="003F7C5F">
        <w:rPr>
          <w:rFonts w:ascii="Times New Roman" w:hAnsi="Times New Roman" w:cs="Times New Roman"/>
          <w:color w:val="1C1E29"/>
          <w:sz w:val="24"/>
          <w:szCs w:val="24"/>
        </w:rPr>
        <w:t xml:space="preserve"> interventions might be best for improving patient satisfaction</w:t>
      </w:r>
      <w:r w:rsidR="00155BBA">
        <w:rPr>
          <w:rFonts w:ascii="Times New Roman" w:hAnsi="Times New Roman" w:cs="Times New Roman"/>
          <w:color w:val="1C1E29"/>
          <w:sz w:val="24"/>
          <w:szCs w:val="24"/>
        </w:rPr>
        <w:t>. In general</w:t>
      </w:r>
      <w:r w:rsidR="005F2F53">
        <w:rPr>
          <w:rFonts w:ascii="Times New Roman" w:hAnsi="Times New Roman" w:cs="Times New Roman"/>
          <w:color w:val="1C1E29"/>
          <w:sz w:val="24"/>
          <w:szCs w:val="24"/>
        </w:rPr>
        <w:t>,</w:t>
      </w:r>
      <w:r w:rsidR="00155BBA">
        <w:rPr>
          <w:rFonts w:ascii="Times New Roman" w:hAnsi="Times New Roman" w:cs="Times New Roman"/>
          <w:color w:val="1C1E29"/>
          <w:sz w:val="24"/>
          <w:szCs w:val="24"/>
        </w:rPr>
        <w:t xml:space="preserve"> t</w:t>
      </w:r>
      <w:r w:rsidR="005C2C1A">
        <w:rPr>
          <w:rFonts w:ascii="Times New Roman" w:hAnsi="Times New Roman" w:cs="Times New Roman"/>
          <w:color w:val="1C1E29"/>
          <w:sz w:val="24"/>
          <w:szCs w:val="24"/>
        </w:rPr>
        <w:t>he</w:t>
      </w:r>
      <w:r w:rsidR="00E95D9B">
        <w:rPr>
          <w:rFonts w:ascii="Times New Roman" w:hAnsi="Times New Roman" w:cs="Times New Roman"/>
          <w:color w:val="1C1E29"/>
          <w:sz w:val="24"/>
          <w:szCs w:val="24"/>
        </w:rPr>
        <w:t xml:space="preserve"> </w:t>
      </w:r>
      <w:r w:rsidRPr="001435B9">
        <w:rPr>
          <w:rFonts w:ascii="Times New Roman" w:hAnsi="Times New Roman" w:cs="Times New Roman"/>
          <w:color w:val="1C1E29"/>
          <w:sz w:val="24"/>
          <w:szCs w:val="24"/>
        </w:rPr>
        <w:t xml:space="preserve">intervention </w:t>
      </w:r>
      <w:r w:rsidR="00390B22">
        <w:rPr>
          <w:rFonts w:ascii="Times New Roman" w:hAnsi="Times New Roman" w:cs="Times New Roman"/>
          <w:color w:val="1C1E29"/>
          <w:sz w:val="24"/>
          <w:szCs w:val="24"/>
        </w:rPr>
        <w:t>complexity</w:t>
      </w:r>
      <w:r w:rsidR="00354B76">
        <w:rPr>
          <w:rFonts w:ascii="Times New Roman" w:hAnsi="Times New Roman" w:cs="Times New Roman"/>
          <w:color w:val="1C1E29"/>
          <w:sz w:val="24"/>
          <w:szCs w:val="24"/>
        </w:rPr>
        <w:t xml:space="preserve"> </w:t>
      </w:r>
      <w:r w:rsidR="00D76156" w:rsidRPr="00482025">
        <w:rPr>
          <w:rFonts w:ascii="Times New Roman" w:hAnsi="Times New Roman" w:cs="Times New Roman"/>
          <w:color w:val="1C1E29"/>
          <w:sz w:val="24"/>
          <w:szCs w:val="24"/>
        </w:rPr>
        <w:t>did not affect</w:t>
      </w:r>
      <w:r w:rsidR="005C2C1A">
        <w:rPr>
          <w:rFonts w:ascii="Times New Roman" w:hAnsi="Times New Roman" w:cs="Times New Roman"/>
          <w:color w:val="1C1E29"/>
          <w:sz w:val="24"/>
          <w:szCs w:val="24"/>
        </w:rPr>
        <w:t xml:space="preserve"> the</w:t>
      </w:r>
      <w:r w:rsidR="00D76156" w:rsidRPr="00482025">
        <w:rPr>
          <w:rFonts w:ascii="Times New Roman" w:hAnsi="Times New Roman" w:cs="Times New Roman"/>
          <w:color w:val="1C1E29"/>
          <w:sz w:val="24"/>
          <w:szCs w:val="24"/>
        </w:rPr>
        <w:t xml:space="preserve"> </w:t>
      </w:r>
      <w:r w:rsidRPr="001435B9">
        <w:rPr>
          <w:rFonts w:ascii="Times New Roman" w:hAnsi="Times New Roman" w:cs="Times New Roman"/>
          <w:color w:val="1C1E29"/>
          <w:sz w:val="24"/>
          <w:szCs w:val="24"/>
        </w:rPr>
        <w:t xml:space="preserve">intervention </w:t>
      </w:r>
      <w:r w:rsidR="00D76156" w:rsidRPr="00482025">
        <w:rPr>
          <w:rFonts w:ascii="Times New Roman" w:hAnsi="Times New Roman" w:cs="Times New Roman"/>
          <w:color w:val="1C1E29"/>
          <w:sz w:val="24"/>
          <w:szCs w:val="24"/>
        </w:rPr>
        <w:t>uptake</w:t>
      </w:r>
      <w:r w:rsidR="00155BBA">
        <w:rPr>
          <w:rFonts w:ascii="Times New Roman" w:hAnsi="Times New Roman" w:cs="Times New Roman"/>
          <w:color w:val="1C1E29"/>
          <w:sz w:val="24"/>
          <w:szCs w:val="24"/>
        </w:rPr>
        <w:t xml:space="preserve">; the only exception was the uptake of medium </w:t>
      </w:r>
      <w:r w:rsidR="00390B22">
        <w:rPr>
          <w:rFonts w:ascii="Times New Roman" w:hAnsi="Times New Roman" w:cs="Times New Roman"/>
          <w:color w:val="1C1E29"/>
          <w:sz w:val="24"/>
          <w:szCs w:val="24"/>
        </w:rPr>
        <w:t>complexity</w:t>
      </w:r>
      <w:r w:rsidR="00155BBA">
        <w:rPr>
          <w:rFonts w:ascii="Times New Roman" w:hAnsi="Times New Roman" w:cs="Times New Roman"/>
          <w:color w:val="1C1E29"/>
          <w:sz w:val="24"/>
          <w:szCs w:val="24"/>
        </w:rPr>
        <w:t xml:space="preserve"> interventions might be lower in low </w:t>
      </w:r>
      <w:r w:rsidR="00155BBA">
        <w:rPr>
          <w:rFonts w:ascii="Times New Roman" w:hAnsi="Times New Roman" w:cs="Times New Roman"/>
          <w:color w:val="1C1E29"/>
          <w:sz w:val="24"/>
          <w:szCs w:val="24"/>
        </w:rPr>
        <w:lastRenderedPageBreak/>
        <w:t>resource settings such as African countries</w:t>
      </w:r>
      <w:r w:rsidR="003E019F">
        <w:rPr>
          <w:rFonts w:ascii="Times New Roman" w:hAnsi="Times New Roman" w:cs="Times New Roman"/>
          <w:color w:val="1C1E29"/>
          <w:sz w:val="24"/>
          <w:szCs w:val="24"/>
        </w:rPr>
        <w:t xml:space="preserve"> compared to developed countries</w:t>
      </w:r>
      <w:r w:rsidR="00D76156" w:rsidRPr="00482025">
        <w:rPr>
          <w:rFonts w:ascii="Times New Roman" w:hAnsi="Times New Roman" w:cs="Times New Roman"/>
          <w:color w:val="1C1E29"/>
          <w:sz w:val="24"/>
          <w:szCs w:val="24"/>
        </w:rPr>
        <w:t xml:space="preserve">. </w:t>
      </w:r>
      <w:r w:rsidR="003F7C5F">
        <w:rPr>
          <w:rFonts w:ascii="Times New Roman" w:hAnsi="Times New Roman" w:cs="Times New Roman"/>
          <w:color w:val="1C1E29"/>
          <w:sz w:val="24"/>
          <w:szCs w:val="24"/>
        </w:rPr>
        <w:t xml:space="preserve">Moreover, an </w:t>
      </w:r>
      <w:r w:rsidR="00155BBA">
        <w:rPr>
          <w:rFonts w:ascii="Times New Roman" w:hAnsi="Times New Roman" w:cs="Times New Roman"/>
          <w:color w:val="1C1E29"/>
          <w:sz w:val="24"/>
          <w:szCs w:val="24"/>
        </w:rPr>
        <w:t xml:space="preserve">important but </w:t>
      </w:r>
      <w:r w:rsidR="003F7C5F">
        <w:rPr>
          <w:rFonts w:ascii="Times New Roman" w:hAnsi="Times New Roman" w:cs="Times New Roman"/>
          <w:color w:val="1C1E29"/>
          <w:sz w:val="24"/>
          <w:szCs w:val="24"/>
        </w:rPr>
        <w:t>unintended finding of this review is</w:t>
      </w:r>
      <w:r w:rsidR="00155BBA">
        <w:rPr>
          <w:rFonts w:ascii="Times New Roman" w:hAnsi="Times New Roman" w:cs="Times New Roman"/>
          <w:color w:val="1C1E29"/>
          <w:sz w:val="24"/>
          <w:szCs w:val="24"/>
        </w:rPr>
        <w:t xml:space="preserve"> that the range</w:t>
      </w:r>
      <w:r w:rsidR="003F7C5F">
        <w:rPr>
          <w:rFonts w:ascii="Times New Roman" w:hAnsi="Times New Roman" w:cs="Times New Roman"/>
          <w:color w:val="1C1E29"/>
          <w:sz w:val="24"/>
          <w:szCs w:val="24"/>
        </w:rPr>
        <w:t xml:space="preserve"> of outcomes reported by interventions </w:t>
      </w:r>
      <w:r w:rsidR="003E019F">
        <w:rPr>
          <w:rFonts w:ascii="Times New Roman" w:hAnsi="Times New Roman" w:cs="Times New Roman"/>
          <w:color w:val="1C1E29"/>
          <w:sz w:val="24"/>
          <w:szCs w:val="24"/>
        </w:rPr>
        <w:t>is</w:t>
      </w:r>
      <w:r w:rsidR="005F2F53">
        <w:rPr>
          <w:rFonts w:ascii="Times New Roman" w:hAnsi="Times New Roman" w:cs="Times New Roman"/>
          <w:color w:val="1C1E29"/>
          <w:sz w:val="24"/>
          <w:szCs w:val="24"/>
        </w:rPr>
        <w:t xml:space="preserve"> </w:t>
      </w:r>
      <w:r w:rsidR="00155BBA">
        <w:rPr>
          <w:rFonts w:ascii="Times New Roman" w:hAnsi="Times New Roman" w:cs="Times New Roman"/>
          <w:color w:val="1C1E29"/>
          <w:sz w:val="24"/>
          <w:szCs w:val="24"/>
        </w:rPr>
        <w:t xml:space="preserve">very narrow. </w:t>
      </w:r>
      <w:proofErr w:type="gramStart"/>
      <w:r w:rsidR="00155BBA">
        <w:rPr>
          <w:rFonts w:ascii="Times New Roman" w:hAnsi="Times New Roman" w:cs="Times New Roman"/>
          <w:color w:val="1C1E29"/>
          <w:sz w:val="24"/>
          <w:szCs w:val="24"/>
        </w:rPr>
        <w:t>The vast majority of</w:t>
      </w:r>
      <w:proofErr w:type="gramEnd"/>
      <w:r w:rsidR="00155BBA">
        <w:rPr>
          <w:rFonts w:ascii="Times New Roman" w:hAnsi="Times New Roman" w:cs="Times New Roman"/>
          <w:color w:val="1C1E29"/>
          <w:sz w:val="24"/>
          <w:szCs w:val="24"/>
        </w:rPr>
        <w:t xml:space="preserve"> the trials reported hospital readmissions and at best, some additional health care utilisation outcomes (e.g.</w:t>
      </w:r>
      <w:r w:rsidR="00D047FA">
        <w:rPr>
          <w:rFonts w:ascii="Times New Roman" w:hAnsi="Times New Roman" w:cs="Times New Roman"/>
          <w:color w:val="1C1E29"/>
          <w:sz w:val="24"/>
          <w:szCs w:val="24"/>
        </w:rPr>
        <w:t>,</w:t>
      </w:r>
      <w:r w:rsidR="00155BBA">
        <w:rPr>
          <w:rFonts w:ascii="Times New Roman" w:hAnsi="Times New Roman" w:cs="Times New Roman"/>
          <w:color w:val="1C1E29"/>
          <w:sz w:val="24"/>
          <w:szCs w:val="24"/>
        </w:rPr>
        <w:t xml:space="preserve"> ED visits</w:t>
      </w:r>
      <w:r w:rsidR="005F2F53">
        <w:rPr>
          <w:rFonts w:ascii="Times New Roman" w:hAnsi="Times New Roman" w:cs="Times New Roman"/>
          <w:color w:val="1C1E29"/>
          <w:sz w:val="24"/>
          <w:szCs w:val="24"/>
        </w:rPr>
        <w:t>, length of hospital stay)</w:t>
      </w:r>
      <w:r w:rsidR="00155BBA">
        <w:rPr>
          <w:rFonts w:ascii="Times New Roman" w:hAnsi="Times New Roman" w:cs="Times New Roman"/>
          <w:color w:val="1C1E29"/>
          <w:sz w:val="24"/>
          <w:szCs w:val="24"/>
        </w:rPr>
        <w:t xml:space="preserve">, and adverse outcomes (mortality). </w:t>
      </w:r>
      <w:r w:rsidR="005F2F53">
        <w:rPr>
          <w:rFonts w:ascii="Times New Roman" w:hAnsi="Times New Roman" w:cs="Times New Roman"/>
          <w:color w:val="1C1E29"/>
          <w:sz w:val="24"/>
          <w:szCs w:val="24"/>
        </w:rPr>
        <w:t xml:space="preserve">Very few trials </w:t>
      </w:r>
      <w:r w:rsidR="00155BBA">
        <w:rPr>
          <w:rFonts w:ascii="Times New Roman" w:hAnsi="Times New Roman" w:cs="Times New Roman"/>
          <w:color w:val="1C1E29"/>
          <w:sz w:val="24"/>
          <w:szCs w:val="24"/>
        </w:rPr>
        <w:t xml:space="preserve">have measured patient reported outcomes </w:t>
      </w:r>
      <w:r w:rsidR="005F2F53">
        <w:rPr>
          <w:rFonts w:ascii="Times New Roman" w:hAnsi="Times New Roman" w:cs="Times New Roman"/>
          <w:color w:val="1C1E29"/>
          <w:sz w:val="24"/>
          <w:szCs w:val="24"/>
        </w:rPr>
        <w:t>(</w:t>
      </w:r>
      <w:r w:rsidR="00155BBA">
        <w:rPr>
          <w:rFonts w:ascii="Times New Roman" w:hAnsi="Times New Roman" w:cs="Times New Roman"/>
          <w:color w:val="1C1E29"/>
          <w:sz w:val="24"/>
          <w:szCs w:val="24"/>
        </w:rPr>
        <w:t>such as quality of life and patient satisfac</w:t>
      </w:r>
      <w:r w:rsidR="005F2F53">
        <w:rPr>
          <w:rFonts w:ascii="Times New Roman" w:hAnsi="Times New Roman" w:cs="Times New Roman"/>
          <w:color w:val="1C1E29"/>
          <w:sz w:val="24"/>
          <w:szCs w:val="24"/>
        </w:rPr>
        <w:t>tion with the transitional care) and</w:t>
      </w:r>
      <w:r w:rsidR="00155BBA">
        <w:rPr>
          <w:rFonts w:ascii="Times New Roman" w:hAnsi="Times New Roman" w:cs="Times New Roman"/>
          <w:color w:val="1C1E29"/>
          <w:sz w:val="24"/>
          <w:szCs w:val="24"/>
        </w:rPr>
        <w:t xml:space="preserve"> broader risks for patient harm/safety, </w:t>
      </w:r>
      <w:r w:rsidR="005F2F53">
        <w:rPr>
          <w:rFonts w:ascii="Times New Roman" w:hAnsi="Times New Roman" w:cs="Times New Roman"/>
          <w:color w:val="1C1E29"/>
          <w:sz w:val="24"/>
          <w:szCs w:val="24"/>
        </w:rPr>
        <w:t xml:space="preserve">and none of the studies have reported staff outcomes despite that </w:t>
      </w:r>
      <w:r w:rsidR="00AA6EAB">
        <w:rPr>
          <w:rFonts w:ascii="Times New Roman" w:hAnsi="Times New Roman" w:cs="Times New Roman"/>
          <w:color w:val="1C1E29"/>
          <w:sz w:val="24"/>
          <w:szCs w:val="24"/>
        </w:rPr>
        <w:t xml:space="preserve">transitional care </w:t>
      </w:r>
      <w:r w:rsidR="005F2F53">
        <w:rPr>
          <w:rFonts w:ascii="Times New Roman" w:hAnsi="Times New Roman" w:cs="Times New Roman"/>
          <w:color w:val="1C1E29"/>
          <w:sz w:val="24"/>
          <w:szCs w:val="24"/>
        </w:rPr>
        <w:t xml:space="preserve">interventions were mostly service delivery interventions relying on staff engagement for their success. </w:t>
      </w:r>
    </w:p>
    <w:p w14:paraId="1623862E" w14:textId="77777777" w:rsidR="00CD6700" w:rsidRPr="001435B9" w:rsidRDefault="00CD6700" w:rsidP="003E4828">
      <w:pPr>
        <w:spacing w:line="480" w:lineRule="auto"/>
        <w:jc w:val="both"/>
        <w:rPr>
          <w:rFonts w:ascii="Times New Roman" w:hAnsi="Times New Roman" w:cs="Times New Roman"/>
          <w:i/>
          <w:iCs/>
          <w:sz w:val="24"/>
          <w:szCs w:val="24"/>
        </w:rPr>
      </w:pPr>
      <w:r w:rsidRPr="001435B9">
        <w:rPr>
          <w:rFonts w:ascii="Times New Roman" w:hAnsi="Times New Roman" w:cs="Times New Roman"/>
          <w:i/>
          <w:iCs/>
          <w:sz w:val="24"/>
          <w:szCs w:val="24"/>
        </w:rPr>
        <w:t>Comparison with similar research</w:t>
      </w:r>
    </w:p>
    <w:p w14:paraId="6BDF57A5" w14:textId="67F1346E" w:rsidR="00CD6700" w:rsidRPr="001435B9" w:rsidRDefault="005F2F53" w:rsidP="003E482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evidence from previous reviews about the effectiveness of </w:t>
      </w:r>
      <w:r w:rsidR="00AA6EAB">
        <w:rPr>
          <w:rFonts w:ascii="Times New Roman" w:hAnsi="Times New Roman" w:cs="Times New Roman"/>
          <w:sz w:val="24"/>
          <w:szCs w:val="24"/>
        </w:rPr>
        <w:t xml:space="preserve">transitional care </w:t>
      </w:r>
      <w:r>
        <w:rPr>
          <w:rFonts w:ascii="Times New Roman" w:hAnsi="Times New Roman" w:cs="Times New Roman"/>
          <w:sz w:val="24"/>
          <w:szCs w:val="24"/>
        </w:rPr>
        <w:t xml:space="preserve">interventions from hospitals to the community </w:t>
      </w:r>
      <w:r w:rsidR="003E019F">
        <w:rPr>
          <w:rFonts w:ascii="Times New Roman" w:hAnsi="Times New Roman" w:cs="Times New Roman"/>
          <w:sz w:val="24"/>
          <w:szCs w:val="24"/>
        </w:rPr>
        <w:t>is inconclusive.</w:t>
      </w:r>
      <w:r>
        <w:rPr>
          <w:rFonts w:ascii="Times New Roman" w:hAnsi="Times New Roman" w:cs="Times New Roman"/>
          <w:sz w:val="24"/>
          <w:szCs w:val="24"/>
        </w:rPr>
        <w:t xml:space="preserve"> </w:t>
      </w:r>
      <w:r w:rsidR="003E019F">
        <w:rPr>
          <w:rFonts w:ascii="Times New Roman" w:hAnsi="Times New Roman" w:cs="Times New Roman"/>
          <w:sz w:val="24"/>
          <w:szCs w:val="24"/>
        </w:rPr>
        <w:t>D</w:t>
      </w:r>
      <w:r w:rsidR="00D76156" w:rsidRPr="00482025">
        <w:rPr>
          <w:rFonts w:ascii="Times New Roman" w:hAnsi="Times New Roman" w:cs="Times New Roman"/>
          <w:sz w:val="24"/>
          <w:szCs w:val="24"/>
        </w:rPr>
        <w:t>irect comparison</w:t>
      </w:r>
      <w:r w:rsidR="00E52EED" w:rsidRPr="00482025">
        <w:rPr>
          <w:rFonts w:ascii="Times New Roman" w:hAnsi="Times New Roman" w:cs="Times New Roman"/>
          <w:sz w:val="24"/>
          <w:szCs w:val="24"/>
        </w:rPr>
        <w:t>s</w:t>
      </w:r>
      <w:r w:rsidR="00D76156" w:rsidRPr="00482025">
        <w:rPr>
          <w:rFonts w:ascii="Times New Roman" w:hAnsi="Times New Roman" w:cs="Times New Roman"/>
          <w:sz w:val="24"/>
          <w:szCs w:val="24"/>
        </w:rPr>
        <w:t xml:space="preserve"> wit</w:t>
      </w:r>
      <w:r w:rsidR="006235AA" w:rsidRPr="00482025">
        <w:rPr>
          <w:rFonts w:ascii="Times New Roman" w:hAnsi="Times New Roman" w:cs="Times New Roman"/>
          <w:sz w:val="24"/>
          <w:szCs w:val="24"/>
        </w:rPr>
        <w:t xml:space="preserve">h </w:t>
      </w:r>
      <w:r>
        <w:rPr>
          <w:rFonts w:ascii="Times New Roman" w:hAnsi="Times New Roman" w:cs="Times New Roman"/>
          <w:sz w:val="24"/>
          <w:szCs w:val="24"/>
        </w:rPr>
        <w:t xml:space="preserve">our findings </w:t>
      </w:r>
      <w:r w:rsidR="006235AA" w:rsidRPr="00482025">
        <w:rPr>
          <w:rFonts w:ascii="Times New Roman" w:hAnsi="Times New Roman" w:cs="Times New Roman"/>
          <w:sz w:val="24"/>
          <w:szCs w:val="24"/>
        </w:rPr>
        <w:t>are</w:t>
      </w:r>
      <w:r w:rsidR="00D76156" w:rsidRPr="00482025">
        <w:rPr>
          <w:rFonts w:ascii="Times New Roman" w:hAnsi="Times New Roman" w:cs="Times New Roman"/>
          <w:sz w:val="24"/>
          <w:szCs w:val="24"/>
        </w:rPr>
        <w:t xml:space="preserve"> not possible</w:t>
      </w:r>
      <w:r>
        <w:rPr>
          <w:rFonts w:ascii="Times New Roman" w:hAnsi="Times New Roman" w:cs="Times New Roman"/>
          <w:sz w:val="24"/>
          <w:szCs w:val="24"/>
        </w:rPr>
        <w:t xml:space="preserve"> because this is </w:t>
      </w:r>
      <w:r w:rsidR="000B1137">
        <w:rPr>
          <w:rFonts w:ascii="Times New Roman" w:hAnsi="Times New Roman" w:cs="Times New Roman"/>
          <w:sz w:val="24"/>
          <w:szCs w:val="24"/>
        </w:rPr>
        <w:t xml:space="preserve">the first </w:t>
      </w:r>
      <w:r w:rsidRPr="00482025">
        <w:rPr>
          <w:rFonts w:ascii="Times New Roman" w:hAnsi="Times New Roman" w:cs="Times New Roman"/>
          <w:sz w:val="24"/>
          <w:szCs w:val="24"/>
        </w:rPr>
        <w:t>network meta-analysis which examined the comparative effectiveness of</w:t>
      </w:r>
      <w:r w:rsidR="000B1137">
        <w:rPr>
          <w:rFonts w:ascii="Times New Roman" w:hAnsi="Times New Roman" w:cs="Times New Roman"/>
          <w:sz w:val="24"/>
          <w:szCs w:val="24"/>
        </w:rPr>
        <w:t xml:space="preserve"> intervention</w:t>
      </w:r>
      <w:r w:rsidR="00F4148B">
        <w:rPr>
          <w:rFonts w:ascii="Times New Roman" w:hAnsi="Times New Roman" w:cs="Times New Roman"/>
          <w:sz w:val="24"/>
          <w:szCs w:val="24"/>
        </w:rPr>
        <w:t xml:space="preserve"> </w:t>
      </w:r>
      <w:r w:rsidR="001E2B66">
        <w:rPr>
          <w:rFonts w:ascii="Times New Roman" w:hAnsi="Times New Roman" w:cs="Times New Roman"/>
          <w:sz w:val="24"/>
          <w:szCs w:val="24"/>
        </w:rPr>
        <w:t>complexities</w:t>
      </w:r>
      <w:r>
        <w:rPr>
          <w:rFonts w:ascii="Times New Roman" w:hAnsi="Times New Roman" w:cs="Times New Roman"/>
          <w:sz w:val="24"/>
          <w:szCs w:val="24"/>
        </w:rPr>
        <w:t>.</w:t>
      </w:r>
      <w:r w:rsidR="008B68B6">
        <w:rPr>
          <w:rFonts w:ascii="Times New Roman" w:hAnsi="Times New Roman" w:cs="Times New Roman"/>
          <w:sz w:val="24"/>
          <w:szCs w:val="24"/>
        </w:rPr>
        <w:t xml:space="preserve"> For example</w:t>
      </w:r>
      <w:r>
        <w:rPr>
          <w:rFonts w:ascii="Times New Roman" w:hAnsi="Times New Roman" w:cs="Times New Roman"/>
          <w:sz w:val="24"/>
          <w:szCs w:val="24"/>
        </w:rPr>
        <w:t xml:space="preserve">, some </w:t>
      </w:r>
      <w:r w:rsidR="00E52EED" w:rsidRPr="00482025">
        <w:rPr>
          <w:rFonts w:ascii="Times New Roman" w:hAnsi="Times New Roman" w:cs="Times New Roman"/>
          <w:sz w:val="24"/>
          <w:szCs w:val="24"/>
        </w:rPr>
        <w:t xml:space="preserve">reviews have found </w:t>
      </w:r>
      <w:r w:rsidR="000B1137">
        <w:rPr>
          <w:rFonts w:ascii="Times New Roman" w:hAnsi="Times New Roman" w:cs="Times New Roman"/>
          <w:sz w:val="24"/>
          <w:szCs w:val="24"/>
        </w:rPr>
        <w:t xml:space="preserve">little or </w:t>
      </w:r>
      <w:r w:rsidR="00E52EED" w:rsidRPr="00482025">
        <w:rPr>
          <w:rFonts w:ascii="Times New Roman" w:hAnsi="Times New Roman" w:cs="Times New Roman"/>
          <w:sz w:val="24"/>
          <w:szCs w:val="24"/>
        </w:rPr>
        <w:t xml:space="preserve">no evidence that discharge planning interventions reduce readmissions </w:t>
      </w:r>
      <w:r w:rsidR="00D32AED">
        <w:rPr>
          <w:rFonts w:ascii="Times New Roman" w:hAnsi="Times New Roman" w:cs="Times New Roman"/>
          <w:sz w:val="24"/>
          <w:szCs w:val="24"/>
        </w:rPr>
        <w:t xml:space="preserve">(27, 28, </w:t>
      </w:r>
      <w:r w:rsidR="000B1137" w:rsidRPr="00482025">
        <w:rPr>
          <w:rFonts w:ascii="Times New Roman" w:hAnsi="Times New Roman" w:cs="Times New Roman"/>
          <w:sz w:val="24"/>
          <w:szCs w:val="24"/>
        </w:rPr>
        <w:fldChar w:fldCharType="begin" w:fldLock="1"/>
      </w:r>
      <w:r w:rsidR="00375C19">
        <w:rPr>
          <w:rFonts w:ascii="Times New Roman" w:hAnsi="Times New Roman" w:cs="Times New Roman"/>
          <w:sz w:val="24"/>
          <w:szCs w:val="24"/>
        </w:rPr>
        <w:instrText>ADDIN CSL_CITATION {"citationItems":[{"id":"ITEM-1","itemData":{"DOI":"10.3390/IJERPH16142457","ISSN":"1660-4601","PMID":"31295933","abstract":"Increasing pressure on limited healthcare resources has necessitated the development of measures promoting early discharge and avoiding inappropriate hospital (re)admission. This systematic review examines the evidence for interventions in acute hospitals including (i) hospital-patient discharge to home, community services or other settings, (ii) hospital discharge to another care setting, and (iii) reduction or prevention of inappropriate hospital (re)admissions. Academic electronic databases were searched from 2005 to 2018. In total, ninety-four eligible papers were included. Interventions were categorized into: (1) pre-discharge exclusively delivered in the acute care hospital, (2) pre-and post-discharge delivered by acute care hospital, (3) post-discharge delivered at home and (4) delivered only in a post-acute facility. Mixed results were found regarding the effectiveness of many types of interventions. Interventions exclusively delivered in the acute hospital pre-discharge and those involving education were most common but their effectiveness was limited in avoiding (re)admission. Successful pre-and post-discharge interventions focused on multidisciplinary approaches. Post-discharge interventions exclusively delivered at home reduced hospital stay and contributed to patient satisfaction. Existing systematic reviews on tele-health and long-term care interventions suggest insufficient evidence for admission avoidance. The most effective interventions to avoid inappropriate re-admission to hospital and promote early discharge included integrated systems between hospital and the community care, multidisciplinary service provision, individualization of services, discharge planning initiated in hospital and specialist follow-up.","author":[{"dropping-particle":"","family":"Coffey","given":"Alice","non-dropping-particle":"","parse-names":false,"suffix":""},{"dropping-particle":"","family":"Leahy-Warren","given":"Patricia","non-dropping-particle":"","parse-names":false,"suffix":""},{"dropping-particle":"","family":"Savage","given":"Eileen","non-dropping-particle":"","parse-names":false,"suffix":""},{"dropping-particle":"","family":"Hegarty","given":"Josephine","non-dropping-particle":"","parse-names":false,"suffix":""},{"dropping-particle":"","family":"Cornally","given":"Nicola","non-dropping-particle":"","parse-names":false,"suffix":""},{"dropping-particle":"","family":"Day","given":"Mary Rose","non-dropping-particle":"","parse-names":false,"suffix":""},{"dropping-particle":"","family":"Sahm","given":"Laura","non-dropping-particle":"","parse-names":false,"suffix":""},{"dropping-particle":"","family":"O’connor","given":"Kieran","non-dropping-particle":"","parse-names":false,"suffix":""},{"dropping-particle":"","family":"O’doherty","given":"Jane","non-dropping-particle":"","parse-names":false,"suffix":""},{"dropping-particle":"","family":"Liew","given":"Aaron","non-dropping-particle":"","parse-names":false,"suffix":""},{"dropping-particle":"","family":"Sezgin","given":"Duygu","non-dropping-particle":"","parse-names":false,"suffix":""},{"dropping-particle":"","family":"O’caoimh","given":"Rónán","non-dropping-particle":"","parse-names":false,"suffix":""}],"container-title":"International journal of environmental research and public health","id":"ITEM-1","issue":"14","issued":{"date-parts":[["2019","7","2"]]},"publisher":"Int J Environ Res Public Health","title":"Interventions to Promote Early Discharge and Avoid Inappropriate Hospital (Re)Admission: A Systematic Review","type":"article-journal","volume":"16"},"uris":["http://www.mendeley.com/documents/?uuid=c8da1705-9db3-3f6d-a13b-880b33540d23"]}],"mendeley":{"formattedCitation":"(21)","plainTextFormattedCitation":"(21)","previouslyFormattedCitation":"(21)"},"properties":{"noteIndex":0},"schema":"https://github.com/citation-style-language/schema/raw/master/csl-citation.json"}</w:instrText>
      </w:r>
      <w:r w:rsidR="000B1137" w:rsidRPr="00482025">
        <w:rPr>
          <w:rFonts w:ascii="Times New Roman" w:hAnsi="Times New Roman" w:cs="Times New Roman"/>
          <w:sz w:val="24"/>
          <w:szCs w:val="24"/>
        </w:rPr>
        <w:fldChar w:fldCharType="separate"/>
      </w:r>
      <w:r w:rsidR="00375C19" w:rsidRPr="00375C19">
        <w:rPr>
          <w:rFonts w:ascii="Times New Roman" w:hAnsi="Times New Roman" w:cs="Times New Roman"/>
          <w:noProof/>
          <w:sz w:val="24"/>
          <w:szCs w:val="24"/>
        </w:rPr>
        <w:t>(21)</w:t>
      </w:r>
      <w:r w:rsidR="000B1137" w:rsidRPr="00482025">
        <w:rPr>
          <w:rFonts w:ascii="Times New Roman" w:hAnsi="Times New Roman" w:cs="Times New Roman"/>
          <w:sz w:val="24"/>
          <w:szCs w:val="24"/>
        </w:rPr>
        <w:fldChar w:fldCharType="end"/>
      </w:r>
      <w:r w:rsidR="000B1137" w:rsidRPr="00482025">
        <w:rPr>
          <w:rFonts w:ascii="Times New Roman" w:hAnsi="Times New Roman" w:cs="Times New Roman"/>
          <w:sz w:val="24"/>
          <w:szCs w:val="24"/>
        </w:rPr>
        <w:t>,</w:t>
      </w:r>
      <w:r w:rsidR="00E52EED" w:rsidRPr="00482025">
        <w:rPr>
          <w:rFonts w:ascii="Times New Roman" w:hAnsi="Times New Roman" w:cs="Times New Roman"/>
          <w:sz w:val="24"/>
          <w:szCs w:val="24"/>
        </w:rPr>
        <w:t xml:space="preserve"> whereas other reviews concluded that</w:t>
      </w:r>
      <w:r w:rsidR="00D76156" w:rsidRPr="00482025">
        <w:rPr>
          <w:rFonts w:ascii="Times New Roman" w:hAnsi="Times New Roman" w:cs="Times New Roman"/>
          <w:sz w:val="24"/>
          <w:szCs w:val="24"/>
        </w:rPr>
        <w:t xml:space="preserve"> </w:t>
      </w:r>
      <w:r>
        <w:rPr>
          <w:rFonts w:ascii="Times New Roman" w:hAnsi="Times New Roman" w:cs="Times New Roman"/>
          <w:sz w:val="24"/>
          <w:szCs w:val="24"/>
        </w:rPr>
        <w:t>intensive</w:t>
      </w:r>
      <w:r w:rsidR="00FA2B71" w:rsidRPr="00482025">
        <w:rPr>
          <w:rFonts w:ascii="Times New Roman" w:hAnsi="Times New Roman" w:cs="Times New Roman"/>
          <w:sz w:val="24"/>
          <w:szCs w:val="24"/>
        </w:rPr>
        <w:t xml:space="preserve"> interventions </w:t>
      </w:r>
      <w:r w:rsidR="000B1137" w:rsidRPr="00482025">
        <w:rPr>
          <w:rFonts w:ascii="Times New Roman" w:hAnsi="Times New Roman" w:cs="Times New Roman"/>
          <w:sz w:val="24"/>
          <w:szCs w:val="24"/>
        </w:rPr>
        <w:t>promot</w:t>
      </w:r>
      <w:r w:rsidR="000B1137">
        <w:rPr>
          <w:rFonts w:ascii="Times New Roman" w:hAnsi="Times New Roman" w:cs="Times New Roman"/>
          <w:sz w:val="24"/>
          <w:szCs w:val="24"/>
        </w:rPr>
        <w:t>ing</w:t>
      </w:r>
      <w:r w:rsidR="000B1137" w:rsidRPr="00482025">
        <w:rPr>
          <w:rFonts w:ascii="Times New Roman" w:hAnsi="Times New Roman" w:cs="Times New Roman"/>
          <w:sz w:val="24"/>
          <w:szCs w:val="24"/>
        </w:rPr>
        <w:t xml:space="preserve"> integrated systems between inpatient and community care </w:t>
      </w:r>
      <w:r w:rsidR="000B1137">
        <w:rPr>
          <w:rFonts w:ascii="Times New Roman" w:hAnsi="Times New Roman" w:cs="Times New Roman"/>
          <w:sz w:val="24"/>
          <w:szCs w:val="24"/>
        </w:rPr>
        <w:t xml:space="preserve">and </w:t>
      </w:r>
      <w:r w:rsidR="000B1137" w:rsidRPr="00482025">
        <w:rPr>
          <w:rFonts w:ascii="Times New Roman" w:hAnsi="Times New Roman" w:cs="Times New Roman"/>
          <w:sz w:val="24"/>
          <w:szCs w:val="24"/>
        </w:rPr>
        <w:t>multidisciplinary working</w:t>
      </w:r>
      <w:r w:rsidR="000B1137">
        <w:rPr>
          <w:rFonts w:ascii="Times New Roman" w:hAnsi="Times New Roman" w:cs="Times New Roman"/>
          <w:sz w:val="24"/>
          <w:szCs w:val="24"/>
        </w:rPr>
        <w:t xml:space="preserve"> might be most effective</w:t>
      </w:r>
      <w:r w:rsidR="000B1137" w:rsidRPr="00482025">
        <w:rPr>
          <w:rFonts w:ascii="Times New Roman" w:hAnsi="Times New Roman" w:cs="Times New Roman"/>
          <w:sz w:val="24"/>
          <w:szCs w:val="24"/>
        </w:rPr>
        <w:t xml:space="preserve"> </w:t>
      </w:r>
      <w:r w:rsidR="00562165" w:rsidRPr="00482025">
        <w:rPr>
          <w:rFonts w:ascii="Times New Roman" w:hAnsi="Times New Roman" w:cs="Times New Roman"/>
          <w:sz w:val="24"/>
          <w:szCs w:val="24"/>
        </w:rPr>
        <w:fldChar w:fldCharType="begin" w:fldLock="1"/>
      </w:r>
      <w:r w:rsidR="005458B6">
        <w:rPr>
          <w:rFonts w:ascii="Times New Roman" w:hAnsi="Times New Roman" w:cs="Times New Roman"/>
          <w:sz w:val="24"/>
          <w:szCs w:val="24"/>
        </w:rPr>
        <w:instrText>ADDIN CSL_CITATION {"citationItems":[{"id":"ITEM-1","itemData":{"DOI":"10.1001/JAMAINTERNMED.2014.1608","ISSN":"2168-6106","PMID":"24820131","abstract":"&lt;h3&gt;Importance&lt;/h3&gt;&lt;p&gt;Reducing early (&amp;lt;30 days) hospital readmissions is a policy priority aimed at improving health care quality. The cumulative complexity model conceptualizes patient context. It predicts that highly supportive discharge interventions will enhance patient capacity to enact burdensome self-care and avoid readmissions.&lt;/p&gt;&lt;h3&gt;Objective&lt;/h3&gt;&lt;p&gt;To synthesize the evidence of the efficacy of interventions to reduce early hospital readmissions and identify intervention features—including their impact on treatment burden and on patients’ capacity to enact postdischarge self-care—that might explain their varying effects.&lt;/p&gt;&lt;h3&gt;Data Sources&lt;/h3&gt;&lt;p&gt;We searched PubMed, Ovid MEDLINE, Ovid EMBASE, EBSCO CINAHL, and Scopus (1990 until April 1, 2013), contacted experts, and reviewed bibliographies.&lt;/p&gt;&lt;h3&gt;Study Selection&lt;/h3&gt;&lt;p&gt;Randomized trials that assessed the effect of interventions on all-cause or unplanned readmissions within 30 days of discharge in adult patients hospitalized for a medical or surgical cause for more than 24 hours and discharged to home.&lt;/p&gt;&lt;h3&gt;Data Extraction and Synthesis&lt;/h3&gt;&lt;p&gt;Reviewer pairs extracted trial characteristics and used an activity-based coding strategy to characterize the interventions; fidelity was confirmed with authors. Blinded to trial outcomes, reviewers noted the extent to which interventions placed additional work on patients after discharge or supported their capacity for self-care in accordance with the cumulative complexity model.&lt;/p&gt;&lt;h3&gt;Main Outcomes and Measures&lt;/h3&gt;&lt;p&gt;Relative risk of all-cause or unplanned readmission with or without out-of-hospital deaths at 30 days postdischarge.&lt;/p&gt;&lt;h3&gt;Results&lt;/h3&gt;&lt;p&gt;In 42 trials, the tested interventions prevented early readmissions (pooled random-effects relative risk, 0.82 [95% CI, 0.73-0.91];&lt;i&gt;P&lt;/i&gt; &amp;lt; .001;&lt;i&gt;I&lt;/i&gt;&lt;sup&gt;2&lt;/sup&gt; = 31%), a finding that was consistent across patient subgroups. Trials published before 2002 reported interventions that were 1.6 times more effective than those tested later (interaction&lt;i&gt;P&lt;/i&gt; = .01). In exploratory subgroup analyses, interventions with many components (interaction&lt;i&gt;P&lt;/i&gt; = .001), involving more individuals in care delivery (interaction&lt;i&gt;P&lt;/i&gt; = .05), and supporting patient capacity for self-care (interaction&lt;i&gt;P&lt;/i&gt; = .04) were 1.4, 1.3, and 1.3 times more effective than other interventions, respectively. A post hoc regression model showed incremental value in providing comprehensive, postdischarge suppo…","author":[{"dropping-particle":"","family":"Leppin","given":"Aaron L.","non-dropping-particle":"","parse-names":false,"suffix":""},{"dropping-particle":"","family":"Gionfriddo","given":"Michael R.","non-dropping-particle":"","parse-names":false,"suffix":""},{"dropping-particle":"","family":"Kessler","given":"Maya","non-dropping-particle":"","parse-names":false,"suffix":""},{"dropping-particle":"","family":"Brito","given":"Juan Pablo","non-dropping-particle":"","parse-names":false,"suffix":""},{"dropping-particle":"","family":"Mair","given":"Frances S.","non-dropping-particle":"","parse-names":false,"suffix":""},{"dropping-particle":"","family":"Gallacher","given":"Katie","non-dropping-particle":"","parse-names":false,"suffix":""},{"dropping-particle":"","family":"Wang","given":"Zhen","non-dropping-particle":"","parse-names":false,"suffix":""},{"dropping-particle":"","family":"Erwin","given":"Patricia J.","non-dropping-particle":"","parse-names":false,"suffix":""},{"dropping-particle":"","family":"Sylvester","given":"Tanya","non-dropping-particle":"","parse-names":false,"suffix":""},{"dropping-particle":"","family":"Boehmer","given":"Kasey","non-dropping-particle":"","parse-names":false,"suffix":""},{"dropping-particle":"","family":"Ting","given":"Henry H.","non-dropping-particle":"","parse-names":false,"suffix":""},{"dropping-particle":"","family":"Murad","given":"M. Hassan","non-dropping-particle":"","parse-names":false,"suffix":""},{"dropping-particle":"","family":"Shippee","given":"Nathan D.","non-dropping-particle":"","parse-names":false,"suffix":""},{"dropping-particle":"","family":"Montori","given":"Victor M.","non-dropping-particle":"","parse-names":false,"suffix":""}],"container-title":"JAMA Internal Medicine","id":"ITEM-1","issue":"7","issued":{"date-parts":[["2014","7","1"]]},"page":"1095-1107","publisher":"American Medical Association","title":"Preventing 30-Day Hospital Readmissions: A Systematic Review and Meta-analysis of Randomized Trials","type":"article-journal","volume":"174"},"uris":["http://www.mendeley.com/documents/?uuid=4d30f961-814c-31a2-ab64-e1a6042bfa17"]}],"mendeley":{"formattedCitation":"(30)","plainTextFormattedCitation":"(30)","previouslyFormattedCitation":"(30)"},"properties":{"noteIndex":0},"schema":"https://github.com/citation-style-language/schema/raw/master/csl-citation.json"}</w:instrText>
      </w:r>
      <w:r w:rsidR="00562165" w:rsidRPr="00482025">
        <w:rPr>
          <w:rFonts w:ascii="Times New Roman" w:hAnsi="Times New Roman" w:cs="Times New Roman"/>
          <w:sz w:val="24"/>
          <w:szCs w:val="24"/>
        </w:rPr>
        <w:fldChar w:fldCharType="separate"/>
      </w:r>
      <w:r w:rsidR="00375C19" w:rsidRPr="00375C19">
        <w:rPr>
          <w:rFonts w:ascii="Times New Roman" w:hAnsi="Times New Roman" w:cs="Times New Roman"/>
          <w:noProof/>
          <w:sz w:val="24"/>
          <w:szCs w:val="24"/>
        </w:rPr>
        <w:t>(30)</w:t>
      </w:r>
      <w:r w:rsidR="00562165" w:rsidRPr="00482025">
        <w:rPr>
          <w:rFonts w:ascii="Times New Roman" w:hAnsi="Times New Roman" w:cs="Times New Roman"/>
          <w:sz w:val="24"/>
          <w:szCs w:val="24"/>
        </w:rPr>
        <w:fldChar w:fldCharType="end"/>
      </w:r>
      <w:r w:rsidR="00E52EED" w:rsidRPr="00482025">
        <w:rPr>
          <w:rFonts w:ascii="Times New Roman" w:hAnsi="Times New Roman" w:cs="Times New Roman"/>
          <w:sz w:val="24"/>
          <w:szCs w:val="24"/>
        </w:rPr>
        <w:t xml:space="preserve">. </w:t>
      </w:r>
      <w:r w:rsidR="00A924BB">
        <w:rPr>
          <w:rFonts w:ascii="Times New Roman" w:hAnsi="Times New Roman" w:cs="Times New Roman"/>
          <w:sz w:val="24"/>
          <w:szCs w:val="24"/>
        </w:rPr>
        <w:t xml:space="preserve">However, </w:t>
      </w:r>
      <w:r w:rsidR="00E52EED" w:rsidRPr="00482025">
        <w:rPr>
          <w:rFonts w:ascii="Times New Roman" w:hAnsi="Times New Roman" w:cs="Times New Roman"/>
          <w:sz w:val="24"/>
          <w:szCs w:val="24"/>
        </w:rPr>
        <w:t>most of the</w:t>
      </w:r>
      <w:r w:rsidR="008B68B6">
        <w:rPr>
          <w:rFonts w:ascii="Times New Roman" w:hAnsi="Times New Roman" w:cs="Times New Roman"/>
          <w:sz w:val="24"/>
          <w:szCs w:val="24"/>
        </w:rPr>
        <w:t>se</w:t>
      </w:r>
      <w:r w:rsidR="00E52EED" w:rsidRPr="00482025">
        <w:rPr>
          <w:rFonts w:ascii="Times New Roman" w:hAnsi="Times New Roman" w:cs="Times New Roman"/>
          <w:sz w:val="24"/>
          <w:szCs w:val="24"/>
        </w:rPr>
        <w:t xml:space="preserve"> systematic reviews have focused on hospital sub-settings</w:t>
      </w:r>
      <w:r w:rsidR="000B1137">
        <w:rPr>
          <w:rFonts w:ascii="Times New Roman" w:hAnsi="Times New Roman" w:cs="Times New Roman"/>
          <w:sz w:val="24"/>
          <w:szCs w:val="24"/>
        </w:rPr>
        <w:t xml:space="preserve">, </w:t>
      </w:r>
      <w:r w:rsidR="008B68B6">
        <w:rPr>
          <w:rFonts w:ascii="Times New Roman" w:hAnsi="Times New Roman" w:cs="Times New Roman"/>
          <w:sz w:val="24"/>
          <w:szCs w:val="24"/>
        </w:rPr>
        <w:t xml:space="preserve">were </w:t>
      </w:r>
      <w:r w:rsidR="00E52EED" w:rsidRPr="00482025">
        <w:rPr>
          <w:rFonts w:ascii="Times New Roman" w:hAnsi="Times New Roman" w:cs="Times New Roman"/>
          <w:sz w:val="24"/>
          <w:szCs w:val="24"/>
        </w:rPr>
        <w:t xml:space="preserve">underpowered to detect significant </w:t>
      </w:r>
      <w:r w:rsidR="000B1137">
        <w:rPr>
          <w:rFonts w:ascii="Times New Roman" w:hAnsi="Times New Roman" w:cs="Times New Roman"/>
          <w:sz w:val="24"/>
          <w:szCs w:val="24"/>
        </w:rPr>
        <w:t>reductions</w:t>
      </w:r>
      <w:r w:rsidR="00E52EED" w:rsidRPr="00482025">
        <w:rPr>
          <w:rFonts w:ascii="Times New Roman" w:hAnsi="Times New Roman" w:cs="Times New Roman"/>
          <w:sz w:val="24"/>
          <w:szCs w:val="24"/>
        </w:rPr>
        <w:t xml:space="preserve"> in re-admissions or their conclusions </w:t>
      </w:r>
      <w:r w:rsidR="008B68B6">
        <w:rPr>
          <w:rFonts w:ascii="Times New Roman" w:hAnsi="Times New Roman" w:cs="Times New Roman"/>
          <w:sz w:val="24"/>
          <w:szCs w:val="24"/>
        </w:rPr>
        <w:t xml:space="preserve">reflected </w:t>
      </w:r>
      <w:r w:rsidR="00E52EED" w:rsidRPr="00482025">
        <w:rPr>
          <w:rFonts w:ascii="Times New Roman" w:hAnsi="Times New Roman" w:cs="Times New Roman"/>
          <w:sz w:val="24"/>
          <w:szCs w:val="24"/>
        </w:rPr>
        <w:t xml:space="preserve">the mixed findings of RCTs and observational studies. </w:t>
      </w:r>
      <w:r w:rsidR="000B1137">
        <w:rPr>
          <w:rFonts w:ascii="Times New Roman" w:hAnsi="Times New Roman" w:cs="Times New Roman"/>
          <w:sz w:val="24"/>
          <w:szCs w:val="24"/>
        </w:rPr>
        <w:t xml:space="preserve">Our </w:t>
      </w:r>
      <w:r w:rsidR="006235AA" w:rsidRPr="00482025">
        <w:rPr>
          <w:rFonts w:ascii="Times New Roman" w:hAnsi="Times New Roman" w:cs="Times New Roman"/>
          <w:sz w:val="24"/>
          <w:szCs w:val="24"/>
        </w:rPr>
        <w:t>finding</w:t>
      </w:r>
      <w:r w:rsidR="008B68B6">
        <w:rPr>
          <w:rFonts w:ascii="Times New Roman" w:hAnsi="Times New Roman" w:cs="Times New Roman"/>
          <w:sz w:val="24"/>
          <w:szCs w:val="24"/>
        </w:rPr>
        <w:t>s</w:t>
      </w:r>
      <w:r w:rsidR="006235AA" w:rsidRPr="00482025">
        <w:rPr>
          <w:rFonts w:ascii="Times New Roman" w:hAnsi="Times New Roman" w:cs="Times New Roman"/>
          <w:sz w:val="24"/>
          <w:szCs w:val="24"/>
        </w:rPr>
        <w:t xml:space="preserve"> </w:t>
      </w:r>
      <w:r w:rsidR="008B68B6">
        <w:rPr>
          <w:rFonts w:ascii="Times New Roman" w:hAnsi="Times New Roman" w:cs="Times New Roman"/>
          <w:sz w:val="24"/>
          <w:szCs w:val="24"/>
        </w:rPr>
        <w:t>are</w:t>
      </w:r>
      <w:r w:rsidR="006235AA" w:rsidRPr="00482025">
        <w:rPr>
          <w:rFonts w:ascii="Times New Roman" w:hAnsi="Times New Roman" w:cs="Times New Roman"/>
          <w:sz w:val="24"/>
          <w:szCs w:val="24"/>
        </w:rPr>
        <w:t xml:space="preserve"> partly consistent with the finding</w:t>
      </w:r>
      <w:r w:rsidR="000B1137">
        <w:rPr>
          <w:rFonts w:ascii="Times New Roman" w:hAnsi="Times New Roman" w:cs="Times New Roman"/>
          <w:sz w:val="24"/>
          <w:szCs w:val="24"/>
        </w:rPr>
        <w:t>s</w:t>
      </w:r>
      <w:r w:rsidR="006235AA" w:rsidRPr="00482025">
        <w:rPr>
          <w:rFonts w:ascii="Times New Roman" w:hAnsi="Times New Roman" w:cs="Times New Roman"/>
          <w:sz w:val="24"/>
          <w:szCs w:val="24"/>
        </w:rPr>
        <w:t xml:space="preserve"> of </w:t>
      </w:r>
      <w:r w:rsidR="000B1137">
        <w:rPr>
          <w:rFonts w:ascii="Times New Roman" w:hAnsi="Times New Roman" w:cs="Times New Roman"/>
          <w:sz w:val="24"/>
          <w:szCs w:val="24"/>
        </w:rPr>
        <w:t>a previous</w:t>
      </w:r>
      <w:r w:rsidR="006235AA" w:rsidRPr="00482025">
        <w:rPr>
          <w:rFonts w:ascii="Times New Roman" w:hAnsi="Times New Roman" w:cs="Times New Roman"/>
          <w:sz w:val="24"/>
          <w:szCs w:val="24"/>
        </w:rPr>
        <w:t xml:space="preserve"> </w:t>
      </w:r>
      <w:r w:rsidR="000B1137">
        <w:rPr>
          <w:rFonts w:ascii="Times New Roman" w:hAnsi="Times New Roman" w:cs="Times New Roman"/>
          <w:sz w:val="24"/>
          <w:szCs w:val="24"/>
        </w:rPr>
        <w:t xml:space="preserve">narrative </w:t>
      </w:r>
      <w:r w:rsidR="006235AA" w:rsidRPr="00482025">
        <w:rPr>
          <w:rFonts w:ascii="Times New Roman" w:hAnsi="Times New Roman" w:cs="Times New Roman"/>
          <w:sz w:val="24"/>
          <w:szCs w:val="24"/>
        </w:rPr>
        <w:t>systematic review</w:t>
      </w:r>
      <w:r w:rsidR="000F2960">
        <w:rPr>
          <w:rFonts w:ascii="Times New Roman" w:hAnsi="Times New Roman" w:cs="Times New Roman"/>
          <w:sz w:val="24"/>
          <w:szCs w:val="24"/>
        </w:rPr>
        <w:t xml:space="preserve"> </w:t>
      </w:r>
      <w:r w:rsidR="006235AA" w:rsidRPr="00482025">
        <w:rPr>
          <w:rFonts w:ascii="Times New Roman" w:hAnsi="Times New Roman" w:cs="Times New Roman"/>
          <w:sz w:val="24"/>
          <w:szCs w:val="24"/>
        </w:rPr>
        <w:t xml:space="preserve">which </w:t>
      </w:r>
      <w:r w:rsidR="008B68B6">
        <w:rPr>
          <w:rFonts w:ascii="Times New Roman" w:hAnsi="Times New Roman" w:cs="Times New Roman"/>
          <w:sz w:val="24"/>
          <w:szCs w:val="24"/>
        </w:rPr>
        <w:t xml:space="preserve"> found that </w:t>
      </w:r>
      <w:r w:rsidR="006235AA" w:rsidRPr="00482025">
        <w:rPr>
          <w:rFonts w:ascii="Times New Roman" w:hAnsi="Times New Roman" w:cs="Times New Roman"/>
          <w:sz w:val="24"/>
          <w:szCs w:val="24"/>
        </w:rPr>
        <w:t>examined interventions to improve mental health care transitions</w:t>
      </w:r>
      <w:r w:rsidR="000F2960">
        <w:rPr>
          <w:rFonts w:ascii="Times New Roman" w:hAnsi="Times New Roman" w:cs="Times New Roman"/>
          <w:sz w:val="24"/>
          <w:szCs w:val="24"/>
        </w:rPr>
        <w:t xml:space="preserve"> </w:t>
      </w:r>
      <w:r w:rsidR="000F2960">
        <w:rPr>
          <w:rFonts w:ascii="Times New Roman" w:hAnsi="Times New Roman" w:cs="Times New Roman"/>
          <w:sz w:val="24"/>
          <w:szCs w:val="24"/>
        </w:rPr>
        <w:fldChar w:fldCharType="begin" w:fldLock="1"/>
      </w:r>
      <w:r w:rsidR="00375C19">
        <w:rPr>
          <w:rFonts w:ascii="Times New Roman" w:hAnsi="Times New Roman" w:cs="Times New Roman"/>
          <w:sz w:val="24"/>
          <w:szCs w:val="24"/>
        </w:rPr>
        <w:instrText>ADDIN CSL_CITATION {"citationItems":[{"id":"ITEM-1","itemData":{"DOI":"10.1186/s12913-019-4658-0","ISSN":"1472-6963","author":[{"dropping-particle":"","family":"Tyler","given":"Natasha","non-dropping-particle":"","parse-names":false,"suffix":""},{"dropping-particle":"","family":"Wright","given":"Nicola","non-dropping-particle":"","parse-names":false,"suffix":""},{"dropping-particle":"","family":"Waring","given":"Justin","non-dropping-particle":"","parse-names":false,"suffix":""}],"container-title":"BMC Health Services Research","id":"ITEM-1","issue":"1","issued":{"date-parts":[["2019","12","25"]]},"page":"883","title":"Interventions to improve discharge from acute adult mental health inpatient care to the community: systematic review and narrative synthesis","type":"article-journal","volume":"19"},"uris":["http://www.mendeley.com/documents/?uuid=068dbd4c-372f-33bb-9087-c824d9c19969"]}],"mendeley":{"formattedCitation":"(15)","plainTextFormattedCitation":"(15)","previouslyFormattedCitation":"(15)"},"properties":{"noteIndex":0},"schema":"https://github.com/citation-style-language/schema/raw/master/csl-citation.json"}</w:instrText>
      </w:r>
      <w:r w:rsidR="000F2960">
        <w:rPr>
          <w:rFonts w:ascii="Times New Roman" w:hAnsi="Times New Roman" w:cs="Times New Roman"/>
          <w:sz w:val="24"/>
          <w:szCs w:val="24"/>
        </w:rPr>
        <w:fldChar w:fldCharType="separate"/>
      </w:r>
      <w:r w:rsidR="00375C19" w:rsidRPr="00375C19">
        <w:rPr>
          <w:rFonts w:ascii="Times New Roman" w:hAnsi="Times New Roman" w:cs="Times New Roman"/>
          <w:noProof/>
          <w:sz w:val="24"/>
          <w:szCs w:val="24"/>
        </w:rPr>
        <w:t>(15)</w:t>
      </w:r>
      <w:r w:rsidR="000F2960">
        <w:rPr>
          <w:rFonts w:ascii="Times New Roman" w:hAnsi="Times New Roman" w:cs="Times New Roman"/>
          <w:sz w:val="24"/>
          <w:szCs w:val="24"/>
        </w:rPr>
        <w:fldChar w:fldCharType="end"/>
      </w:r>
      <w:r w:rsidR="00E52EED" w:rsidRPr="00482025">
        <w:rPr>
          <w:rFonts w:ascii="Times New Roman" w:hAnsi="Times New Roman" w:cs="Times New Roman"/>
          <w:sz w:val="24"/>
          <w:szCs w:val="24"/>
        </w:rPr>
        <w:t>.</w:t>
      </w:r>
      <w:r w:rsidR="00C22373">
        <w:rPr>
          <w:rFonts w:ascii="Times New Roman" w:hAnsi="Times New Roman" w:cs="Times New Roman"/>
          <w:sz w:val="24"/>
          <w:szCs w:val="24"/>
        </w:rPr>
        <w:t xml:space="preserve"> </w:t>
      </w:r>
      <w:r w:rsidR="001E2B66">
        <w:rPr>
          <w:rFonts w:ascii="Times New Roman" w:hAnsi="Times New Roman" w:cs="Times New Roman"/>
          <w:sz w:val="24"/>
          <w:szCs w:val="24"/>
        </w:rPr>
        <w:t xml:space="preserve">Less complex </w:t>
      </w:r>
      <w:r w:rsidR="00C22373">
        <w:rPr>
          <w:rFonts w:ascii="Times New Roman" w:hAnsi="Times New Roman" w:cs="Times New Roman"/>
          <w:sz w:val="24"/>
          <w:szCs w:val="24"/>
        </w:rPr>
        <w:t xml:space="preserve"> interventions </w:t>
      </w:r>
      <w:r w:rsidR="000B1137">
        <w:rPr>
          <w:rFonts w:ascii="Times New Roman" w:hAnsi="Times New Roman" w:cs="Times New Roman"/>
          <w:sz w:val="24"/>
          <w:szCs w:val="24"/>
        </w:rPr>
        <w:t xml:space="preserve">targeting </w:t>
      </w:r>
      <w:r w:rsidR="00C22373">
        <w:rPr>
          <w:rFonts w:ascii="Times New Roman" w:hAnsi="Times New Roman" w:cs="Times New Roman"/>
          <w:sz w:val="24"/>
          <w:szCs w:val="24"/>
        </w:rPr>
        <w:t>one</w:t>
      </w:r>
      <w:r w:rsidR="000B1137">
        <w:rPr>
          <w:rFonts w:ascii="Times New Roman" w:hAnsi="Times New Roman" w:cs="Times New Roman"/>
          <w:sz w:val="24"/>
          <w:szCs w:val="24"/>
        </w:rPr>
        <w:t xml:space="preserve"> specific</w:t>
      </w:r>
      <w:r w:rsidR="00C22373">
        <w:rPr>
          <w:rFonts w:ascii="Times New Roman" w:hAnsi="Times New Roman" w:cs="Times New Roman"/>
          <w:sz w:val="24"/>
          <w:szCs w:val="24"/>
        </w:rPr>
        <w:t xml:space="preserve"> outcome </w:t>
      </w:r>
      <w:r w:rsidR="000B1137">
        <w:rPr>
          <w:rFonts w:ascii="Times New Roman" w:hAnsi="Times New Roman" w:cs="Times New Roman"/>
          <w:sz w:val="24"/>
          <w:szCs w:val="24"/>
        </w:rPr>
        <w:t xml:space="preserve">such as homelessness </w:t>
      </w:r>
      <w:r w:rsidR="00C22373">
        <w:rPr>
          <w:rFonts w:ascii="Times New Roman" w:hAnsi="Times New Roman" w:cs="Times New Roman"/>
          <w:sz w:val="24"/>
          <w:szCs w:val="24"/>
        </w:rPr>
        <w:t>were</w:t>
      </w:r>
      <w:r w:rsidR="000B1137">
        <w:rPr>
          <w:rFonts w:ascii="Times New Roman" w:hAnsi="Times New Roman" w:cs="Times New Roman"/>
          <w:sz w:val="24"/>
          <w:szCs w:val="24"/>
        </w:rPr>
        <w:t xml:space="preserve"> more likely to be successful compared to </w:t>
      </w:r>
      <w:r w:rsidR="00747CC7">
        <w:rPr>
          <w:rFonts w:ascii="Times New Roman" w:hAnsi="Times New Roman" w:cs="Times New Roman"/>
          <w:sz w:val="24"/>
          <w:szCs w:val="24"/>
        </w:rPr>
        <w:t>more complex interventions that aimed to reduce readmission</w:t>
      </w:r>
      <w:r w:rsidR="000B1137">
        <w:rPr>
          <w:rFonts w:ascii="Times New Roman" w:hAnsi="Times New Roman" w:cs="Times New Roman"/>
          <w:sz w:val="24"/>
          <w:szCs w:val="24"/>
        </w:rPr>
        <w:t>s</w:t>
      </w:r>
      <w:r w:rsidR="00747CC7">
        <w:rPr>
          <w:rFonts w:ascii="Times New Roman" w:hAnsi="Times New Roman" w:cs="Times New Roman"/>
          <w:sz w:val="24"/>
          <w:szCs w:val="24"/>
        </w:rPr>
        <w:t xml:space="preserve"> </w:t>
      </w:r>
      <w:r w:rsidR="00747CC7">
        <w:rPr>
          <w:rFonts w:ascii="Times New Roman" w:hAnsi="Times New Roman" w:cs="Times New Roman"/>
          <w:sz w:val="24"/>
          <w:szCs w:val="24"/>
        </w:rPr>
        <w:fldChar w:fldCharType="begin" w:fldLock="1"/>
      </w:r>
      <w:r w:rsidR="00375C19">
        <w:rPr>
          <w:rFonts w:ascii="Times New Roman" w:hAnsi="Times New Roman" w:cs="Times New Roman"/>
          <w:sz w:val="24"/>
          <w:szCs w:val="24"/>
        </w:rPr>
        <w:instrText>ADDIN CSL_CITATION {"citationItems":[{"id":"ITEM-1","itemData":{"DOI":"10.1186/s12913-019-4658-0","ISSN":"1472-6963","author":[{"dropping-particle":"","family":"Tyler","given":"Natasha","non-dropping-particle":"","parse-names":false,"suffix":""},{"dropping-particle":"","family":"Wright","given":"Nicola","non-dropping-particle":"","parse-names":false,"suffix":""},{"dropping-particle":"","family":"Waring","given":"Justin","non-dropping-particle":"","parse-names":false,"suffix":""}],"container-title":"BMC Health Services Research","id":"ITEM-1","issue":"1","issued":{"date-parts":[["2019","12","25"]]},"page":"883","title":"Interventions to improve discharge from acute adult mental health inpatient care to the community: systematic review and narrative synthesis","type":"article-journal","volume":"19"},"uris":["http://www.mendeley.com/documents/?uuid=068dbd4c-372f-33bb-9087-c824d9c19969"]}],"mendeley":{"formattedCitation":"(15)","plainTextFormattedCitation":"(15)","previouslyFormattedCitation":"(15)"},"properties":{"noteIndex":0},"schema":"https://github.com/citation-style-language/schema/raw/master/csl-citation.json"}</w:instrText>
      </w:r>
      <w:r w:rsidR="00747CC7">
        <w:rPr>
          <w:rFonts w:ascii="Times New Roman" w:hAnsi="Times New Roman" w:cs="Times New Roman"/>
          <w:sz w:val="24"/>
          <w:szCs w:val="24"/>
        </w:rPr>
        <w:fldChar w:fldCharType="separate"/>
      </w:r>
      <w:r w:rsidR="00375C19" w:rsidRPr="00375C19">
        <w:rPr>
          <w:rFonts w:ascii="Times New Roman" w:hAnsi="Times New Roman" w:cs="Times New Roman"/>
          <w:noProof/>
          <w:sz w:val="24"/>
          <w:szCs w:val="24"/>
        </w:rPr>
        <w:t>(15)</w:t>
      </w:r>
      <w:r w:rsidR="00747CC7">
        <w:rPr>
          <w:rFonts w:ascii="Times New Roman" w:hAnsi="Times New Roman" w:cs="Times New Roman"/>
          <w:sz w:val="24"/>
          <w:szCs w:val="24"/>
        </w:rPr>
        <w:fldChar w:fldCharType="end"/>
      </w:r>
      <w:r w:rsidR="00747CC7">
        <w:rPr>
          <w:rFonts w:ascii="Times New Roman" w:hAnsi="Times New Roman" w:cs="Times New Roman"/>
          <w:sz w:val="24"/>
          <w:szCs w:val="24"/>
        </w:rPr>
        <w:t>.</w:t>
      </w:r>
      <w:r w:rsidR="00C22373">
        <w:rPr>
          <w:rFonts w:ascii="Times New Roman" w:hAnsi="Times New Roman" w:cs="Times New Roman"/>
          <w:sz w:val="24"/>
          <w:szCs w:val="24"/>
        </w:rPr>
        <w:t xml:space="preserve"> </w:t>
      </w:r>
    </w:p>
    <w:p w14:paraId="723232F9" w14:textId="750EB89C" w:rsidR="00CD6700" w:rsidRPr="001435B9" w:rsidRDefault="00CD6700" w:rsidP="003E4828">
      <w:pPr>
        <w:spacing w:line="480" w:lineRule="auto"/>
        <w:jc w:val="both"/>
        <w:rPr>
          <w:rFonts w:ascii="Times New Roman" w:hAnsi="Times New Roman" w:cs="Times New Roman"/>
          <w:i/>
          <w:iCs/>
          <w:color w:val="1C1E29"/>
          <w:sz w:val="24"/>
          <w:szCs w:val="24"/>
        </w:rPr>
      </w:pPr>
      <w:r w:rsidRPr="001435B9">
        <w:rPr>
          <w:rFonts w:ascii="Times New Roman" w:hAnsi="Times New Roman" w:cs="Times New Roman"/>
          <w:i/>
          <w:iCs/>
          <w:color w:val="1C1E29"/>
          <w:sz w:val="24"/>
          <w:szCs w:val="24"/>
        </w:rPr>
        <w:lastRenderedPageBreak/>
        <w:t xml:space="preserve">Strengths and </w:t>
      </w:r>
      <w:r w:rsidR="00A51EDB">
        <w:rPr>
          <w:rFonts w:ascii="Times New Roman" w:hAnsi="Times New Roman" w:cs="Times New Roman"/>
          <w:i/>
          <w:iCs/>
          <w:color w:val="1C1E29"/>
          <w:sz w:val="24"/>
          <w:szCs w:val="24"/>
        </w:rPr>
        <w:t>limitations</w:t>
      </w:r>
    </w:p>
    <w:p w14:paraId="039B4072" w14:textId="317599B7" w:rsidR="00B10912" w:rsidRDefault="003E26B1" w:rsidP="00A57579">
      <w:pPr>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8B68B6">
        <w:rPr>
          <w:rFonts w:ascii="Times New Roman" w:hAnsi="Times New Roman" w:cs="Times New Roman"/>
          <w:sz w:val="24"/>
          <w:szCs w:val="24"/>
        </w:rPr>
        <w:t xml:space="preserve"> </w:t>
      </w:r>
      <w:r>
        <w:rPr>
          <w:rFonts w:ascii="Times New Roman" w:hAnsi="Times New Roman" w:cs="Times New Roman"/>
          <w:sz w:val="24"/>
          <w:szCs w:val="24"/>
        </w:rPr>
        <w:t xml:space="preserve">systematic review </w:t>
      </w:r>
      <w:r w:rsidR="008B68B6">
        <w:rPr>
          <w:rFonts w:ascii="Times New Roman" w:hAnsi="Times New Roman" w:cs="Times New Roman"/>
          <w:sz w:val="24"/>
          <w:szCs w:val="24"/>
        </w:rPr>
        <w:t xml:space="preserve">has </w:t>
      </w:r>
      <w:r>
        <w:rPr>
          <w:rFonts w:ascii="Times New Roman" w:hAnsi="Times New Roman" w:cs="Times New Roman"/>
          <w:sz w:val="24"/>
          <w:szCs w:val="24"/>
        </w:rPr>
        <w:t xml:space="preserve">numerous methodological strengths </w:t>
      </w:r>
      <w:r w:rsidR="008B68B6">
        <w:rPr>
          <w:rFonts w:ascii="Times New Roman" w:hAnsi="Times New Roman" w:cs="Times New Roman"/>
          <w:sz w:val="24"/>
          <w:szCs w:val="24"/>
        </w:rPr>
        <w:t>but has</w:t>
      </w:r>
      <w:r w:rsidR="00482025" w:rsidRPr="00482025">
        <w:rPr>
          <w:rFonts w:ascii="Times New Roman" w:hAnsi="Times New Roman" w:cs="Times New Roman"/>
          <w:sz w:val="24"/>
          <w:szCs w:val="24"/>
        </w:rPr>
        <w:t xml:space="preserve"> also </w:t>
      </w:r>
      <w:r w:rsidR="00D43AB7" w:rsidRPr="00482025">
        <w:rPr>
          <w:rFonts w:ascii="Times New Roman" w:hAnsi="Times New Roman" w:cs="Times New Roman"/>
          <w:sz w:val="24"/>
          <w:szCs w:val="24"/>
        </w:rPr>
        <w:t xml:space="preserve">important </w:t>
      </w:r>
      <w:r w:rsidR="00CD6700" w:rsidRPr="00482025">
        <w:rPr>
          <w:rFonts w:ascii="Times New Roman" w:hAnsi="Times New Roman" w:cs="Times New Roman"/>
          <w:sz w:val="24"/>
          <w:szCs w:val="24"/>
        </w:rPr>
        <w:t>limitations.</w:t>
      </w:r>
      <w:r w:rsidR="00D43AB7" w:rsidRPr="00482025">
        <w:rPr>
          <w:rFonts w:ascii="Times New Roman" w:hAnsi="Times New Roman" w:cs="Times New Roman"/>
          <w:sz w:val="24"/>
          <w:szCs w:val="24"/>
        </w:rPr>
        <w:t xml:space="preserve"> </w:t>
      </w:r>
      <w:r w:rsidR="00FD3527" w:rsidRPr="00482025">
        <w:rPr>
          <w:rFonts w:ascii="Times New Roman" w:hAnsi="Times New Roman" w:cs="Times New Roman"/>
          <w:sz w:val="24"/>
          <w:szCs w:val="24"/>
        </w:rPr>
        <w:t xml:space="preserve">First, </w:t>
      </w:r>
      <w:r w:rsidR="00185BAA">
        <w:rPr>
          <w:rFonts w:ascii="Times New Roman" w:hAnsi="Times New Roman" w:cs="Times New Roman"/>
          <w:sz w:val="24"/>
          <w:szCs w:val="24"/>
        </w:rPr>
        <w:t>the classification of the</w:t>
      </w:r>
      <w:r w:rsidR="00D43AB7" w:rsidRPr="00482025">
        <w:rPr>
          <w:rFonts w:ascii="Times New Roman" w:hAnsi="Times New Roman" w:cs="Times New Roman"/>
          <w:sz w:val="24"/>
          <w:szCs w:val="24"/>
        </w:rPr>
        <w:t xml:space="preserve"> </w:t>
      </w:r>
      <w:r w:rsidR="00CD6700" w:rsidRPr="00482025">
        <w:rPr>
          <w:rFonts w:ascii="Times New Roman" w:hAnsi="Times New Roman" w:cs="Times New Roman"/>
          <w:sz w:val="24"/>
          <w:szCs w:val="24"/>
        </w:rPr>
        <w:t>interventions</w:t>
      </w:r>
      <w:r w:rsidR="00D43AB7" w:rsidRPr="00482025">
        <w:rPr>
          <w:rFonts w:ascii="Times New Roman" w:hAnsi="Times New Roman" w:cs="Times New Roman"/>
          <w:sz w:val="24"/>
          <w:szCs w:val="24"/>
        </w:rPr>
        <w:t xml:space="preserve"> into </w:t>
      </w:r>
      <w:r w:rsidR="00390B22">
        <w:rPr>
          <w:rFonts w:ascii="Times New Roman" w:hAnsi="Times New Roman" w:cs="Times New Roman"/>
          <w:sz w:val="24"/>
          <w:szCs w:val="24"/>
        </w:rPr>
        <w:t>complexity</w:t>
      </w:r>
      <w:r w:rsidR="00D43AB7" w:rsidRPr="00482025">
        <w:rPr>
          <w:rFonts w:ascii="Times New Roman" w:hAnsi="Times New Roman" w:cs="Times New Roman"/>
          <w:sz w:val="24"/>
          <w:szCs w:val="24"/>
        </w:rPr>
        <w:t xml:space="preserve"> levels was based on extensive review of</w:t>
      </w:r>
      <w:r w:rsidR="006563B9">
        <w:rPr>
          <w:rFonts w:ascii="Times New Roman" w:hAnsi="Times New Roman" w:cs="Times New Roman"/>
          <w:sz w:val="24"/>
          <w:szCs w:val="24"/>
        </w:rPr>
        <w:t xml:space="preserve"> the literature</w:t>
      </w:r>
      <w:r w:rsidR="00D43AB7" w:rsidRPr="00482025">
        <w:rPr>
          <w:rFonts w:ascii="Times New Roman" w:hAnsi="Times New Roman" w:cs="Times New Roman"/>
          <w:sz w:val="24"/>
          <w:szCs w:val="24"/>
        </w:rPr>
        <w:t xml:space="preserve"> and expert/stakeholder </w:t>
      </w:r>
      <w:r w:rsidR="006563B9">
        <w:rPr>
          <w:rFonts w:ascii="Times New Roman" w:hAnsi="Times New Roman" w:cs="Times New Roman"/>
          <w:sz w:val="24"/>
          <w:szCs w:val="24"/>
        </w:rPr>
        <w:t>engagement</w:t>
      </w:r>
      <w:r w:rsidR="00D43AB7" w:rsidRPr="00482025">
        <w:rPr>
          <w:rFonts w:ascii="Times New Roman" w:hAnsi="Times New Roman" w:cs="Times New Roman"/>
          <w:sz w:val="24"/>
          <w:szCs w:val="24"/>
        </w:rPr>
        <w:t xml:space="preserve"> </w:t>
      </w:r>
      <w:r w:rsidR="006563B9">
        <w:rPr>
          <w:rFonts w:ascii="Times New Roman" w:hAnsi="Times New Roman" w:cs="Times New Roman"/>
          <w:sz w:val="24"/>
          <w:szCs w:val="24"/>
        </w:rPr>
        <w:t>to discuss what</w:t>
      </w:r>
      <w:r w:rsidR="00D43AB7" w:rsidRPr="00482025">
        <w:rPr>
          <w:rFonts w:ascii="Times New Roman" w:hAnsi="Times New Roman" w:cs="Times New Roman"/>
          <w:sz w:val="24"/>
          <w:szCs w:val="24"/>
        </w:rPr>
        <w:t xml:space="preserve"> intervention components are important to improve patient discharge from hospitals </w:t>
      </w:r>
      <w:r w:rsidR="008B68B6">
        <w:rPr>
          <w:rFonts w:ascii="Times New Roman" w:hAnsi="Times New Roman" w:cs="Times New Roman"/>
          <w:sz w:val="24"/>
          <w:szCs w:val="24"/>
        </w:rPr>
        <w:t xml:space="preserve">into </w:t>
      </w:r>
      <w:r w:rsidR="00D43AB7" w:rsidRPr="00482025">
        <w:rPr>
          <w:rFonts w:ascii="Times New Roman" w:hAnsi="Times New Roman" w:cs="Times New Roman"/>
          <w:sz w:val="24"/>
          <w:szCs w:val="24"/>
        </w:rPr>
        <w:t>the community</w:t>
      </w:r>
      <w:r w:rsidR="006563B9">
        <w:rPr>
          <w:rFonts w:ascii="Times New Roman" w:hAnsi="Times New Roman" w:cs="Times New Roman"/>
          <w:sz w:val="24"/>
          <w:szCs w:val="24"/>
        </w:rPr>
        <w:t>.</w:t>
      </w:r>
      <w:r w:rsidR="00C74834">
        <w:rPr>
          <w:rFonts w:ascii="Times New Roman" w:hAnsi="Times New Roman" w:cs="Times New Roman"/>
          <w:sz w:val="24"/>
          <w:szCs w:val="24"/>
        </w:rPr>
        <w:t xml:space="preserve"> </w:t>
      </w:r>
      <w:r w:rsidR="006563B9">
        <w:rPr>
          <w:rFonts w:ascii="Times New Roman" w:hAnsi="Times New Roman" w:cs="Times New Roman"/>
          <w:sz w:val="24"/>
          <w:szCs w:val="24"/>
        </w:rPr>
        <w:t>The later</w:t>
      </w:r>
      <w:r w:rsidR="00C74834">
        <w:rPr>
          <w:rFonts w:ascii="Times New Roman" w:hAnsi="Times New Roman" w:cs="Times New Roman"/>
          <w:sz w:val="24"/>
          <w:szCs w:val="24"/>
        </w:rPr>
        <w:t xml:space="preserve"> was confirmed by our sensitivity analyses based on discharge stages</w:t>
      </w:r>
      <w:r w:rsidR="00D43AB7" w:rsidRPr="00482025">
        <w:rPr>
          <w:rFonts w:ascii="Times New Roman" w:hAnsi="Times New Roman" w:cs="Times New Roman"/>
          <w:sz w:val="24"/>
          <w:szCs w:val="24"/>
        </w:rPr>
        <w:t xml:space="preserve">. Nevertheless, </w:t>
      </w:r>
      <w:r w:rsidR="00482025" w:rsidRPr="00482025">
        <w:rPr>
          <w:rFonts w:ascii="Times New Roman" w:hAnsi="Times New Roman" w:cs="Times New Roman"/>
          <w:sz w:val="24"/>
          <w:szCs w:val="24"/>
        </w:rPr>
        <w:t>our classification approach is not</w:t>
      </w:r>
      <w:r w:rsidR="00D43AB7" w:rsidRPr="00482025">
        <w:rPr>
          <w:rFonts w:ascii="Times New Roman" w:hAnsi="Times New Roman" w:cs="Times New Roman"/>
          <w:sz w:val="24"/>
          <w:szCs w:val="24"/>
        </w:rPr>
        <w:t xml:space="preserve"> flawless</w:t>
      </w:r>
      <w:r w:rsidR="00CD6700" w:rsidRPr="00482025">
        <w:rPr>
          <w:rFonts w:ascii="Times New Roman" w:hAnsi="Times New Roman" w:cs="Times New Roman"/>
          <w:sz w:val="24"/>
          <w:szCs w:val="24"/>
        </w:rPr>
        <w:t xml:space="preserve">; </w:t>
      </w:r>
      <w:r w:rsidR="00D43AB7" w:rsidRPr="00482025">
        <w:rPr>
          <w:rFonts w:ascii="Times New Roman" w:hAnsi="Times New Roman" w:cs="Times New Roman"/>
          <w:sz w:val="24"/>
          <w:szCs w:val="24"/>
        </w:rPr>
        <w:t>for example</w:t>
      </w:r>
      <w:r w:rsidR="00482025" w:rsidRPr="00482025">
        <w:rPr>
          <w:rFonts w:ascii="Times New Roman" w:hAnsi="Times New Roman" w:cs="Times New Roman"/>
          <w:sz w:val="24"/>
          <w:szCs w:val="24"/>
        </w:rPr>
        <w:t>,</w:t>
      </w:r>
      <w:r w:rsidR="00D43AB7" w:rsidRPr="00482025">
        <w:rPr>
          <w:rFonts w:ascii="Times New Roman" w:hAnsi="Times New Roman" w:cs="Times New Roman"/>
          <w:sz w:val="24"/>
          <w:szCs w:val="24"/>
        </w:rPr>
        <w:t xml:space="preserve"> some of the components might be more important than others in improving all or some of the health care utilisation or patient outcomes</w:t>
      </w:r>
      <w:r w:rsidR="00D43AB7" w:rsidRPr="000D6988">
        <w:rPr>
          <w:rFonts w:ascii="Times New Roman" w:hAnsi="Times New Roman" w:cs="Times New Roman"/>
          <w:sz w:val="24"/>
          <w:szCs w:val="24"/>
        </w:rPr>
        <w:t xml:space="preserve">. </w:t>
      </w:r>
      <w:r w:rsidR="00F4148B">
        <w:rPr>
          <w:rFonts w:ascii="Times New Roman" w:hAnsi="Times New Roman" w:cs="Times New Roman"/>
          <w:color w:val="1F497D"/>
          <w:sz w:val="24"/>
          <w:szCs w:val="24"/>
        </w:rPr>
        <w:t>Our</w:t>
      </w:r>
      <w:r w:rsidR="000D6988" w:rsidRPr="00E006A6">
        <w:rPr>
          <w:rFonts w:ascii="Times New Roman" w:hAnsi="Times New Roman" w:cs="Times New Roman"/>
          <w:color w:val="1F497D"/>
          <w:sz w:val="24"/>
          <w:szCs w:val="24"/>
        </w:rPr>
        <w:t xml:space="preserve"> classification system of the interventions is an integrated version of similar classification systems that previous reviews have used</w:t>
      </w:r>
      <w:r w:rsidR="00F4148B">
        <w:rPr>
          <w:rFonts w:ascii="Times New Roman" w:hAnsi="Times New Roman" w:cs="Times New Roman"/>
          <w:color w:val="1F497D"/>
          <w:sz w:val="24"/>
          <w:szCs w:val="24"/>
        </w:rPr>
        <w:t xml:space="preserve"> </w:t>
      </w:r>
      <w:r w:rsidR="00F4148B">
        <w:rPr>
          <w:rFonts w:ascii="Times New Roman" w:hAnsi="Times New Roman" w:cs="Times New Roman"/>
          <w:spacing w:val="5"/>
          <w:sz w:val="24"/>
          <w:szCs w:val="24"/>
          <w:shd w:val="clear" w:color="auto" w:fill="FFFFFF"/>
        </w:rPr>
        <w:fldChar w:fldCharType="begin" w:fldLock="1"/>
      </w:r>
      <w:r w:rsidR="00F4148B">
        <w:rPr>
          <w:rFonts w:ascii="Times New Roman" w:hAnsi="Times New Roman" w:cs="Times New Roman"/>
          <w:spacing w:val="5"/>
          <w:sz w:val="24"/>
          <w:szCs w:val="24"/>
          <w:shd w:val="clear" w:color="auto" w:fill="FFFFFF"/>
        </w:rPr>
        <w:instrText>ADDIN CSL_CITATION {"citationItems":[{"id":"ITEM-1","itemData":{"DOI":"10.1192/bjp.bp.112.115030","ISSN":"0007-1250","abstract":"&lt;div class=\"abstract\" data-abstract-type=\"normal\"&gt;\n                &lt;div class='sec'&gt;\n                   &lt;span class=\"bold\"&gt;Background&lt;/span&gt;\n                   &lt;p&gt;Up to 13% of psychiatric patients are readmitted shortly after discharge. Interventions that ensure successful transitions to community care may play a key role in preventing early readmission.&lt;/p&gt;\n                &lt;/div&gt;\n                &lt;div class='sec'&gt;\n                   &lt;span class=\"bold\"&gt;Aims&lt;/span&gt;\n                   &lt;p&gt;To describe and evaluate interventions applied during the transition from in-patient to out-patient care in preventing early psychiatric readmission.&lt;/p&gt;\n                &lt;/div&gt;\n                &lt;div class='sec'&gt;\n                   &lt;span class=\"bold\"&gt;Method&lt;/span&gt;\n                   &lt;p&gt;Systematic review of transitional interventions among adults admitted to hospital with mental illness where the study outcome was psychiatric readmission.&lt;/p&gt;\n                &lt;/div&gt;\n                &lt;div class='sec'&gt;\n                   &lt;span class=\"bold\"&gt;Results&lt;/span&gt;\n                   &lt;p&gt;The review included 15 studies with 15 non-overlapping intervention components. Absolute risk reductions of 13.6 to 37.0% were observed in statistically significant studies. Effective intervention components were: pre- and post-discharge patient psychoeducation, structured needs assessments, medication reconciliation/education, transition managers and in-patient/out-patient provider communication. Key limitations were small sample size and risk of bias.&lt;/p&gt;\n                &lt;/div&gt;\n                &lt;div class='sec'&gt;\n                   &lt;span class=\"bold\"&gt;Conclusions&lt;/span&gt;\n                   &lt;p&gt;Many effective transitional intervention components are feasible and likely to be cost-effective. Future research can provide direction about the specific components necessary and/or sufficient for preventing early psychiatric readmission.&lt;/p&gt;\n                &lt;/div&gt;\n             &lt;/div&gt;","author":[{"dropping-particle":"","family":"Vigod","given":"Simone N.","non-dropping-particle":"","parse-names":false,"suffix":""},{"dropping-particle":"","family":"Kurdyak","given":"Paul A.","non-dropping-particle":"","parse-names":false,"suffix":""},{"dropping-particle":"","family":"Dennis","given":"Cindy-Lee","non-dropping-particle":"","parse-names":false,"suffix":""},{"dropping-particle":"","family":"Leszcz","given":"Talia","non-dropping-particle":"","parse-names":false,"suffix":""},{"dropping-particle":"","family":"Taylor","given":"Valerie H.","non-dropping-particle":"","parse-names":false,"suffix":""},{"dropping-particle":"","family":"Blumberger","given":"Daniel M.","non-dropping-particle":"","parse-names":false,"suffix":""},{"dropping-particle":"","family":"Seitz","given":"Dallas P.","non-dropping-particle":"","parse-names":false,"suffix":""}],"container-title":"British Journal of Psychiatry","id":"ITEM-1","issue":"03","issued":{"date-parts":[["2013","3","2"]]},"page":"187-194","publisher":"Cambridge University Press","title":"Transitional interventions to reduce early psychiatric readmissions in adults: systematic review","type":"article-journal","volume":"202"},"uris":["http://www.mendeley.com/documents/?uuid=2d989841-7707-3ae2-a26a-65b57e4b8c84"]},{"id":"ITEM-2","itemData":{"DOI":"10.7326/M14-0083","ISSN":"15393704","PMID":"24862840","abstract":"Background: Nearly 25% of patients hospitalized with heart failure (HF) are readmitted within 30 days. Purpose: To assess the efficacy, comparative effectiveness, and harms of transitional care interventions to reduce readmission and mortality rates for adults hospitalized with HF. Data Sources: MEDLINE, Cochrane Library, CINAHL, ClinicalTrials.gov, and World Health Organization International Clinical Trials Registry Platform (1 January 1990 to late October 2013). Study Selection: Two reviewers independently selected randomized, controlled trials published in English reporting a readmission or mortality rate within 6 months of an index hospitalization. Data Extraction: One reviewer extracted data, and another checked accuracy. Two reviewers assessed risk of bias and graded strength of evidence (SOE). Data Synthesis: Forty-seven trials were included. Most enrolled adults with moderate to severe HF and a mean age of 70 years. Few trials reported 30-day readmission rates. At 30 days, a high-intensity home-visiting program reduced all-cause readmission and the composite end point (all-cause readmission or death; low SOE). Over 3 to 6 months, home-visiting programs and multidisciplinary heart failure (MDS-HF) clinic interventions reduced all-cause readmission (high SOE). Home-visiting programs reduced HF-specific readmission and the composite end point (moderate SOE). Structured telephone support (STS) interventions reduced HF-specific readmission (high SOE) but not all-cause readmissions (moderate SOE). Home-visiting programs, MDS-HF clinics, and STS interventions produced a mortality benefit. Neither telemonitoring nor primarily educational interventions reduced readmission or mortality rates. Limitations: Few trials reported 30-day readmission rates. Usual care was heterogeneous and sometimes not adequately described. Conclusion: Home-visiting programs and MDS-HF clinics reduced all-cause readmission and mortality; STS reduced HF-specific readmission and mortality. These interventions should receive the greatest consideration by systems or providers seeking to implement transitional care interventions for persons with HF.","author":[{"dropping-particle":"","family":"Feltner","given":"Cynthia","non-dropping-particle":"","parse-names":false,"suffix":""},{"dropping-particle":"","family":"Jones","given":"Christine D.","non-dropping-particle":"","parse-names":false,"suffix":""},{"dropping-particle":"","family":"Cené","given":"Crystal W.","non-dropping-particle":"","parse-names":false,"suffix":""},{"dropping-particle":"","family":"Zheng","given":"Zhi Jie","non-dropping-particle":"","parse-names":false,"suffix":""},{"dropping-particle":"","family":"Sueta","given":"Carla A.","non-dropping-particle":"","parse-names":false,"suffix":""},{"dropping-particle":"","family":"Coker-Schwimmer","given":"Emmanuel J.L.","non-dropping-particle":"","parse-names":false,"suffix":""},{"dropping-particle":"","family":"Arvanitis","given":"Marina","non-dropping-particle":"","parse-names":false,"suffix":""},{"dropping-particle":"","family":"Lohr","given":"Kathleen N.","non-dropping-particle":"","parse-names":false,"suffix":""},{"dropping-particle":"","family":"Middleton","given":"Jennifer C.","non-dropping-particle":"","parse-names":false,"suffix":""},{"dropping-particle":"","family":"Jonas","given":"Daniel E.","non-dropping-particle":"","parse-names":false,"suffix":""}],"container-title":"Annals of Internal Medicine","id":"ITEM-2","issue":"11","issued":{"date-parts":[["2014","6","3"]]},"page":"774-784","publisher":"American College of Physicians","title":"Transitional care interventions to prevent readmissions for persons with heart failure: A systematic review and meta-analysis","type":"article-journal","volume":"160"},"uris":["http://www.mendeley.com/documents/?uuid=430b7b99-6c0a-3ed7-a269-cb2e2696ea31"]},{"id":"ITEM-3","itemData":{"DOI":"10.7326/0003-4819-158-5-201303051-00011/SUPPL_FILE/AIME201303051-00011_SUPPL.PDF","ISSN":"15393704","PMID":"23460101","abstract":"Hospitals now have the responsibility to implement strategies to prevent adverse outcomes after discharge. This systematic review addressed the effectiveness of hospital-initiated care transition strategies aimed at preventing clinical adverse events (AEs), emergency department (ED) visits, and readmissions after discharge in general medical patients. MEDLINE, CINAHL, EMBASE, and Cochrane Database of Clinical Trials (January 1990 to September 2012) were searched, and 47 controlled studies of fair methodological quality were identified. Forty-six studies reported readmission rates, 26 reported ED visit rates, and 9 reported AE rates. A \"bridging\" strategy (incorporating both predischarge and postdischarge interventions) with a dedicated transition provider reduced readmission or ED visit rates in 10 studies, but the overall strength of evidence for this strategy was low. Because of scant evidence, no conclusions could be reached on methods to prevent postdischarge AEs. Most studies did not report intervention context, implementation, or cost. The strategies hospitals should implement to improve patient safety at hospital discharge remain unclear.","author":[{"dropping-particle":"","family":"Rennke","given":"Stephanie","non-dropping-particle":"","parse-names":false,"suffix":""},{"dropping-particle":"","family":"Nguyen","given":"Oanh K.","non-dropping-particle":"","parse-names":false,"suffix":""},{"dropping-particle":"","family":"Shoeb","given":"Marwa H.","non-dropping-particle":"","parse-names":false,"suffix":""},{"dropping-particle":"","family":"Magan","given":"Yimdriuska","non-dropping-particle":"","parse-names":false,"suffix":""},{"dropping-particle":"","family":"Wachter","given":"Robert M.","non-dropping-particle":"","parse-names":false,"suffix":""},{"dropping-particle":"","family":"Ranji","given":"Sumant R.","non-dropping-particle":"","parse-names":false,"suffix":""}],"container-title":"Annals of Internal Medicine","id":"ITEM-3","issue":"5 PART 2","issued":{"date-parts":[["2013","3","5"]]},"page":"433-440","publisher":"American College of Physicians","title":"Hospital-initiated transitional care interventions as a patient safety strategy: A systematic review","type":"article-journal","volume":"158"},"uris":["http://www.mendeley.com/documents/?uuid=a1a4bcd1-0ff5-3336-84e7-81b11066ec45"]},{"id":"ITEM-4","itemData":{"DOI":"10.3233/WOR-2012-0544-2915","ISSN":"1051-9815","PMID":"22317162","abstract":"When a patient's transition from the hospital to home is less than optimal, the repercussions can be far-reaching - hospital readmission, adverse medical events, and even mortality. Elderly, especially frail older patients with complex health care problems appear to be a group particularly at risk for adverse events in general, and during transitions across health providers in particular. We undertook a systematic review to identify interventions designed to improve patient safety during transitional care of the elderly, with a particular focus on discharge interventions. We searched the literature for qualitative and quantitative studies on the subject published over the past ten years. The review revealed a set of potential intervention types aimed at the improvement of communication that contribute to safe transitional care. Intervention types included professionoriented interventions (e.g. education and training), organisational/culture interventions (e.g. transfer nurse, discharge protocol, discharge planning, medication reconciliation, standardized discharge letter, electronic tools), or patient and next of kin oriented interventions (e.g. patient awareness and empowerment, discharge support). Results strongly indicate that elderly discharged from hospital to the community will benefit from targeted interventions aimed to improve transfer across healthcare settings. Future interventions should take into account multi-component and multi-disciplinary interventions incorporating several single interventions combined. © 2012 - IOS Press and the authors. All rights reserved.","author":[{"dropping-particle":"","family":"Laugaland","given":"Kristin","non-dropping-particle":"","parse-names":false,"suffix":""},{"dropping-particle":"","family":"Aase","given":"Karina","non-dropping-particle":"","parse-names":false,"suffix":""},{"dropping-particle":"","family":"Barach","given":"Paul","non-dropping-particle":"","parse-names":false,"suffix":""}],"container-title":"Work","id":"ITEM-4","issue":"Supplement 1","issued":{"date-parts":[["2012","1","1"]]},"page":"2915-2924","publisher":"IOS Press","title":"Interventions to improve patient safety in transitional care – a review of the evidence","type":"article-journal","volume":"41"},"uris":["http://www.mendeley.com/documents/?uuid=f463d82e-0a55-39b4-93f8-165348b2c4d3"]},{"id":"ITEM-5","itemData":{"DOI":"10.1177/1941874414540683","ISSN":"19418752","abstract":"Hospitals are challenged with reevaluating their hospital's transitional care practices, to reduce 30-day readmission rates, prevent adverse events, and ensure a safe transition of patients from hospital to home. Despite the increasing attention to transitional care, there are few published studies that have shown significant reductions in readmission rates, particularly for patients with stroke and other neurologic diagnoses. Successful hospital-initiated transitional care programs include a “bridging” strategy with both predischarge and postdischarge interventions and dedicated transitions provider involved at multiple points in time. Although multicomponent strategies including patient engagement, use of a dedicated transition provider, and facilitation of communication with outpatient providers require time and resources, there is evidence that neurohospitalists can implement a transitional care program with the aim of improving patient safety across the continuum of care. © 2014, SAGE Publications. All rights reserved.","author":[{"dropping-particle":"","family":"Rennke","given":"Stephanie","non-dropping-particle":"","parse-names":false,"suffix":""},{"dropping-particle":"","family":"Ranji","given":"Sumant R.","non-dropping-particle":"","parse-names":false,"suffix":""}],"container-title":"undefined","id":"ITEM-5","issue":"1","issued":{"date-parts":[["2015"]]},"page":"35-42","title":"Transitional Care Strategies From Hospital to Home","type":"article-journal","volume":"5"},"uris":["http://www.mendeley.com/documents/?uuid=cd27a83d-b8b9-3fe5-8aab-107012d468dc"]},{"id":"ITEM-6","itemData":{"DOI":"10.1111/JGS.17323","ISSN":"1532-5415","PMID":"34145906","abstract":"Background/Objectives: Older adults are at high risk for adverse outcomes as they transition from hospital to home. Transitional care interventions primarily focus on care coordination and medication management and may miss key components. The objective of this study is to examine the current scope of hospital-to-home transitional care interventions that impact health-related outcomes and to examine other key components including engagement by older adults and their caregivers. Design: Scoping review. Methods: Eligible articles focused on hospital transition to home intervention, measured primary outcomes posthospitalization, used randomized controlled trial designs, and included primarily adults aged 60 years and older. Articles included in this review were reviewed in full and all data were extracted that related to study objective, setting, population, sample, intervention, primary and secondary outcomes, and main results. Results: Five hundred sixty-seven records were identified by title. Forty-four articles were deemed eligible and included. Most common transitional care intervention components were care continuity and coordination, medication management, symptom recognition, and self-management. Few studies reported a focus on caregiver needs or goals. Common modes of intervention delivery included by phone, in person while the patient was hospitalized, and in person in the community following hospital discharge. The most common outcomes were readmission and mortality. Conclusion: To improve outcomes beyond healthcare utilization, a paradigm shift is required in the design and study of care transition interventions. Future interventions should explore methods or novel interventions for caregiver engagement; leverage an interdisciplinary team or care coordination hub with engagement from underrepresented specialties such as social work and occupational therapy; and examine opportunities for interventions designed specifically to address older adult and caregiver-reported needs and their well-being.","author":[{"dropping-particle":"","family":"Liebzeit","given":"Daniel","non-dropping-particle":"","parse-names":false,"suffix":""},{"dropping-particle":"","family":"Rutkowski","given":"Rachel","non-dropping-particle":"","parse-names":false,"suffix":""},{"dropping-particle":"","family":"Arbaje","given":"Alicia I.","non-dropping-particle":"","parse-names":false,"suffix":""},{"dropping-particle":"","family":"Fields","given":"Beth","non-dropping-particle":"","parse-names":false,"suffix":""},{"dropping-particle":"","family":"Werner","given":"Nicole E.","non-dropping-particle":"","parse-names":false,"suffix":""}],"container-title":"Journal of the American Geriatrics Society","id":"ITEM-6","issue":"10","issued":{"date-parts":[["2021","10","1"]]},"page":"2950-2962","publisher":"John Wiley &amp; Sons, Ltd","title":"A scoping review of interventions for older adults transitioning from hospital to home","type":"article-journal","volume":"69"},"uris":["http://www.mendeley.com/documents/?uuid=e15ea778-689b-354a-9cd2-98654fd844be"]}],"mendeley":{"formattedCitation":"(24–29)","plainTextFormattedCitation":"(24–29)","previouslyFormattedCitation":"(24–29)"},"properties":{"noteIndex":0},"schema":"https://github.com/citation-style-language/schema/raw/master/csl-citation.json"}</w:instrText>
      </w:r>
      <w:r w:rsidR="00F4148B">
        <w:rPr>
          <w:rFonts w:ascii="Times New Roman" w:hAnsi="Times New Roman" w:cs="Times New Roman"/>
          <w:spacing w:val="5"/>
          <w:sz w:val="24"/>
          <w:szCs w:val="24"/>
          <w:shd w:val="clear" w:color="auto" w:fill="FFFFFF"/>
        </w:rPr>
        <w:fldChar w:fldCharType="separate"/>
      </w:r>
      <w:r w:rsidR="00F4148B" w:rsidRPr="00375C19">
        <w:rPr>
          <w:rFonts w:ascii="Times New Roman" w:hAnsi="Times New Roman" w:cs="Times New Roman"/>
          <w:noProof/>
          <w:spacing w:val="5"/>
          <w:sz w:val="24"/>
          <w:szCs w:val="24"/>
          <w:shd w:val="clear" w:color="auto" w:fill="FFFFFF"/>
        </w:rPr>
        <w:t>(24–29)</w:t>
      </w:r>
      <w:r w:rsidR="00F4148B">
        <w:rPr>
          <w:rFonts w:ascii="Times New Roman" w:hAnsi="Times New Roman" w:cs="Times New Roman"/>
          <w:spacing w:val="5"/>
          <w:sz w:val="24"/>
          <w:szCs w:val="24"/>
          <w:shd w:val="clear" w:color="auto" w:fill="FFFFFF"/>
        </w:rPr>
        <w:fldChar w:fldCharType="end"/>
      </w:r>
      <w:r w:rsidR="000D6988" w:rsidRPr="00E006A6">
        <w:rPr>
          <w:rFonts w:ascii="Times New Roman" w:hAnsi="Times New Roman" w:cs="Times New Roman"/>
          <w:color w:val="1F497D"/>
          <w:sz w:val="24"/>
          <w:szCs w:val="24"/>
        </w:rPr>
        <w:t>. We also included expert and PPI (Patient and Public Involvement) input when deciding on the intervention components of the classification system. However, we recommend that future trials adopt a more standardized approach to reporting the intervention components they have used. This practice will facilitate comparisons between different transitional care interventions and support similar meta-analyses in the future.</w:t>
      </w:r>
      <w:r w:rsidR="000D6988" w:rsidRPr="00482025">
        <w:rPr>
          <w:rFonts w:ascii="Times New Roman" w:hAnsi="Times New Roman" w:cs="Times New Roman"/>
          <w:sz w:val="24"/>
          <w:szCs w:val="24"/>
        </w:rPr>
        <w:t xml:space="preserve"> </w:t>
      </w:r>
      <w:r w:rsidR="00482025" w:rsidRPr="00482025">
        <w:rPr>
          <w:rFonts w:ascii="Times New Roman" w:hAnsi="Times New Roman" w:cs="Times New Roman"/>
          <w:sz w:val="24"/>
          <w:szCs w:val="24"/>
        </w:rPr>
        <w:t>Second</w:t>
      </w:r>
      <w:r w:rsidR="00CD6700" w:rsidRPr="00482025">
        <w:rPr>
          <w:rFonts w:ascii="Times New Roman" w:hAnsi="Times New Roman" w:cs="Times New Roman"/>
          <w:sz w:val="24"/>
          <w:szCs w:val="24"/>
        </w:rPr>
        <w:t xml:space="preserve">, </w:t>
      </w:r>
      <w:r w:rsidR="00482025" w:rsidRPr="00482025">
        <w:rPr>
          <w:rFonts w:ascii="Times New Roman" w:hAnsi="Times New Roman" w:cs="Times New Roman"/>
          <w:sz w:val="24"/>
          <w:szCs w:val="24"/>
        </w:rPr>
        <w:t xml:space="preserve">only a small proportion of the included studies </w:t>
      </w:r>
      <w:r w:rsidR="00C74834">
        <w:rPr>
          <w:rFonts w:ascii="Times New Roman" w:hAnsi="Times New Roman" w:cs="Times New Roman"/>
          <w:sz w:val="24"/>
          <w:szCs w:val="24"/>
        </w:rPr>
        <w:t xml:space="preserve">secondary outcomes including patient-reported outcomes </w:t>
      </w:r>
      <w:r w:rsidR="00CD6700" w:rsidRPr="00482025">
        <w:rPr>
          <w:rFonts w:ascii="Times New Roman" w:hAnsi="Times New Roman" w:cs="Times New Roman"/>
          <w:sz w:val="24"/>
          <w:szCs w:val="24"/>
        </w:rPr>
        <w:t xml:space="preserve">which precluded the use of network meta-analyses; </w:t>
      </w:r>
      <w:r w:rsidR="00F62041">
        <w:rPr>
          <w:rFonts w:ascii="Times New Roman" w:hAnsi="Times New Roman" w:cs="Times New Roman"/>
          <w:sz w:val="24"/>
          <w:szCs w:val="24"/>
        </w:rPr>
        <w:t>nevertheless,</w:t>
      </w:r>
      <w:r w:rsidR="004F132A">
        <w:rPr>
          <w:rFonts w:ascii="Times New Roman" w:hAnsi="Times New Roman" w:cs="Times New Roman"/>
          <w:sz w:val="24"/>
          <w:szCs w:val="24"/>
        </w:rPr>
        <w:t xml:space="preserve"> </w:t>
      </w:r>
      <w:r w:rsidR="00CD6700" w:rsidRPr="00482025">
        <w:rPr>
          <w:rFonts w:ascii="Times New Roman" w:hAnsi="Times New Roman" w:cs="Times New Roman"/>
          <w:sz w:val="24"/>
          <w:szCs w:val="24"/>
        </w:rPr>
        <w:t xml:space="preserve">these </w:t>
      </w:r>
      <w:r w:rsidR="00C74834">
        <w:rPr>
          <w:rFonts w:ascii="Times New Roman" w:hAnsi="Times New Roman" w:cs="Times New Roman"/>
          <w:sz w:val="24"/>
          <w:szCs w:val="24"/>
        </w:rPr>
        <w:t xml:space="preserve">outcomes </w:t>
      </w:r>
      <w:r w:rsidR="00CD6700" w:rsidRPr="00482025">
        <w:rPr>
          <w:rFonts w:ascii="Times New Roman" w:hAnsi="Times New Roman" w:cs="Times New Roman"/>
          <w:sz w:val="24"/>
          <w:szCs w:val="24"/>
        </w:rPr>
        <w:t xml:space="preserve">were quantified using pairwise meta-analyses. </w:t>
      </w:r>
      <w:r w:rsidR="000B1137" w:rsidRPr="00482025">
        <w:rPr>
          <w:rFonts w:ascii="Times New Roman" w:hAnsi="Times New Roman" w:cs="Times New Roman"/>
          <w:sz w:val="24"/>
          <w:szCs w:val="24"/>
        </w:rPr>
        <w:t>Moreover,</w:t>
      </w:r>
      <w:r w:rsidR="008B68B6">
        <w:rPr>
          <w:rFonts w:ascii="Times New Roman" w:hAnsi="Times New Roman" w:cs="Times New Roman"/>
          <w:sz w:val="24"/>
          <w:szCs w:val="24"/>
        </w:rPr>
        <w:t xml:space="preserve"> although we did a series of </w:t>
      </w:r>
      <w:r w:rsidR="005A0459">
        <w:rPr>
          <w:rFonts w:ascii="Times New Roman" w:hAnsi="Times New Roman" w:cs="Times New Roman"/>
          <w:sz w:val="24"/>
          <w:szCs w:val="24"/>
        </w:rPr>
        <w:t xml:space="preserve">network </w:t>
      </w:r>
      <w:r w:rsidR="008B68B6">
        <w:rPr>
          <w:rFonts w:ascii="Times New Roman" w:hAnsi="Times New Roman" w:cs="Times New Roman"/>
          <w:sz w:val="24"/>
          <w:szCs w:val="24"/>
        </w:rPr>
        <w:t>meta-regression</w:t>
      </w:r>
      <w:r w:rsidR="003E019F">
        <w:rPr>
          <w:rFonts w:ascii="Times New Roman" w:hAnsi="Times New Roman" w:cs="Times New Roman"/>
          <w:sz w:val="24"/>
          <w:szCs w:val="24"/>
        </w:rPr>
        <w:t>s</w:t>
      </w:r>
      <w:r w:rsidR="005A0459">
        <w:rPr>
          <w:rFonts w:ascii="Times New Roman" w:hAnsi="Times New Roman" w:cs="Times New Roman"/>
          <w:sz w:val="24"/>
          <w:szCs w:val="24"/>
        </w:rPr>
        <w:t xml:space="preserve"> to identify moderators of the intervention effects,</w:t>
      </w:r>
      <w:r w:rsidR="003E019F">
        <w:rPr>
          <w:rFonts w:ascii="Times New Roman" w:hAnsi="Times New Roman" w:cs="Times New Roman"/>
          <w:sz w:val="24"/>
          <w:szCs w:val="24"/>
        </w:rPr>
        <w:t xml:space="preserve"> we were not able to examine </w:t>
      </w:r>
      <w:r w:rsidR="005A0459">
        <w:rPr>
          <w:rFonts w:ascii="Times New Roman" w:hAnsi="Times New Roman" w:cs="Times New Roman"/>
          <w:sz w:val="24"/>
          <w:szCs w:val="24"/>
        </w:rPr>
        <w:t>whether clinical</w:t>
      </w:r>
      <w:r w:rsidR="008B68B6">
        <w:rPr>
          <w:rFonts w:ascii="Times New Roman" w:hAnsi="Times New Roman" w:cs="Times New Roman"/>
          <w:sz w:val="24"/>
          <w:szCs w:val="24"/>
        </w:rPr>
        <w:t xml:space="preserve"> </w:t>
      </w:r>
      <w:r w:rsidR="005A0459">
        <w:rPr>
          <w:rFonts w:ascii="Times New Roman" w:hAnsi="Times New Roman" w:cs="Times New Roman"/>
          <w:sz w:val="24"/>
          <w:szCs w:val="24"/>
        </w:rPr>
        <w:t xml:space="preserve">or social </w:t>
      </w:r>
      <w:r w:rsidR="008B68B6">
        <w:rPr>
          <w:rFonts w:ascii="Times New Roman" w:hAnsi="Times New Roman" w:cs="Times New Roman"/>
          <w:sz w:val="24"/>
          <w:szCs w:val="24"/>
        </w:rPr>
        <w:t>characteristics</w:t>
      </w:r>
      <w:r w:rsidR="005A0459">
        <w:rPr>
          <w:rFonts w:ascii="Times New Roman" w:hAnsi="Times New Roman" w:cs="Times New Roman"/>
          <w:sz w:val="24"/>
          <w:szCs w:val="24"/>
        </w:rPr>
        <w:t xml:space="preserve"> of patients</w:t>
      </w:r>
      <w:r w:rsidR="008B68B6">
        <w:rPr>
          <w:rFonts w:ascii="Times New Roman" w:hAnsi="Times New Roman" w:cs="Times New Roman"/>
          <w:sz w:val="24"/>
          <w:szCs w:val="24"/>
        </w:rPr>
        <w:t xml:space="preserve"> </w:t>
      </w:r>
      <w:r w:rsidR="003E019F">
        <w:rPr>
          <w:rFonts w:ascii="Times New Roman" w:hAnsi="Times New Roman" w:cs="Times New Roman"/>
          <w:sz w:val="24"/>
          <w:szCs w:val="24"/>
        </w:rPr>
        <w:t>(frailty or multimorbidity</w:t>
      </w:r>
      <w:r w:rsidR="005A0459">
        <w:rPr>
          <w:rFonts w:ascii="Times New Roman" w:hAnsi="Times New Roman" w:cs="Times New Roman"/>
          <w:sz w:val="24"/>
          <w:szCs w:val="24"/>
        </w:rPr>
        <w:t>, having carers</w:t>
      </w:r>
      <w:r w:rsidR="003E019F">
        <w:rPr>
          <w:rFonts w:ascii="Times New Roman" w:hAnsi="Times New Roman" w:cs="Times New Roman"/>
          <w:sz w:val="24"/>
          <w:szCs w:val="24"/>
        </w:rPr>
        <w:t xml:space="preserve">) </w:t>
      </w:r>
      <w:r w:rsidR="005A0459">
        <w:rPr>
          <w:rFonts w:ascii="Times New Roman" w:hAnsi="Times New Roman" w:cs="Times New Roman"/>
          <w:sz w:val="24"/>
          <w:szCs w:val="24"/>
        </w:rPr>
        <w:t xml:space="preserve">were </w:t>
      </w:r>
      <w:r w:rsidR="003E019F">
        <w:rPr>
          <w:rFonts w:ascii="Times New Roman" w:hAnsi="Times New Roman" w:cs="Times New Roman"/>
          <w:sz w:val="24"/>
          <w:szCs w:val="24"/>
        </w:rPr>
        <w:t>confounders in our analyse</w:t>
      </w:r>
      <w:r w:rsidR="00A924BB">
        <w:rPr>
          <w:rFonts w:ascii="Times New Roman" w:hAnsi="Times New Roman" w:cs="Times New Roman"/>
          <w:sz w:val="24"/>
          <w:szCs w:val="24"/>
        </w:rPr>
        <w:t>s due to low reporting quality</w:t>
      </w:r>
      <w:r w:rsidR="007463A1">
        <w:rPr>
          <w:rFonts w:ascii="Times New Roman" w:hAnsi="Times New Roman" w:cs="Times New Roman"/>
          <w:sz w:val="24"/>
          <w:szCs w:val="24"/>
        </w:rPr>
        <w:t xml:space="preserve"> of individual patient level data</w:t>
      </w:r>
      <w:r w:rsidR="00A924BB">
        <w:rPr>
          <w:rFonts w:ascii="Times New Roman" w:hAnsi="Times New Roman" w:cs="Times New Roman"/>
          <w:sz w:val="24"/>
          <w:szCs w:val="24"/>
        </w:rPr>
        <w:t xml:space="preserve"> </w:t>
      </w:r>
      <w:r w:rsidR="000B1137">
        <w:rPr>
          <w:rFonts w:ascii="Times New Roman" w:hAnsi="Times New Roman" w:cs="Times New Roman"/>
          <w:sz w:val="24"/>
          <w:szCs w:val="24"/>
        </w:rPr>
        <w:fldChar w:fldCharType="begin" w:fldLock="1"/>
      </w:r>
      <w:r w:rsidR="005458B6">
        <w:rPr>
          <w:rFonts w:ascii="Times New Roman" w:hAnsi="Times New Roman" w:cs="Times New Roman"/>
          <w:sz w:val="24"/>
          <w:szCs w:val="24"/>
        </w:rPr>
        <w:instrText>ADDIN CSL_CITATION {"citationItems":[{"id":"ITEM-1","itemData":{"DOI":"10.1007/S11096-020-01040-1/TABLES/1","ISSN":"22107711","PMID":"32472324","abstract":"Background The number of medication related hospital admissions and readmissions are increasing over the years due to the ageing population. Medication related hospital admissions and readmissions lead to decreased quality of life and high healthcare costs. Aim of the review To assess what is currently known about medication related hospital admissions, medication related hospital readmissions, their risk factors, and possible interventions which reduce medication related hospital readmissions. Method We searched PubMed for articles about the topic medication related hospital admissions and readmissions. Overall 54 studies were selected for the overview of literature. Results Between the different selected studies there was much heterogeneity in definitions for medication related admission and readmissions, in study population and the way studies were performed. Multiple risk factors are found in the studies for example: polypharmacy, comorbidities, therapy non adherence, cognitive impairment, depending living situation, high risk medications and higher age. Different interventions are studied to reduce the number of medication related readmission, some of these interventions may reduce the readmissions like the participation of a pharmacist, education programmes and transition-of-care interventions and the use of digital assistance in the form of Clinical Decision Support Systems. However the methods and the results of these interventions show heterogeneity in the different researches. Conclusion There is much heterogeneity in incidence and definitions for both medication related hospital admissions and readmissions. Some risk factors are known for medication related admissions and readmissions such as polypharmacy, older age and additional diseases. Known interventions that could possibly lead to a decrease in medication related hospital readmissions are spare being the involvement of a pharmacist, education programs and transition-care interventions the most mentioned ones although controversial results have been reported. More research is needed to gather more information on this topic.","author":[{"dropping-particle":"","family":"Linkens","given":"A. E.M.J.H.","non-dropping-particle":"","parse-names":false,"suffix":""},{"dropping-particle":"","family":"Milosevic","given":"V.","non-dropping-particle":"","parse-names":false,"suffix":""},{"dropping-particle":"","family":"Kuy","given":"P. H.M.","non-dropping-particle":"van der","parse-names":false,"suffix":""},{"dropping-particle":"","family":"Damen-Hendriks","given":"V. H.","non-dropping-particle":"","parse-names":false,"suffix":""},{"dropping-particle":"","family":"Mestres Gonzalvo","given":"C.","non-dropping-particle":"","parse-names":false,"suffix":""},{"dropping-particle":"","family":"Hurkens","given":"K. P.G.M.","non-dropping-particle":"","parse-names":false,"suffix":""}],"container-title":"International Journal of Clinical Pharmacy","id":"ITEM-1","issue":"5","issued":{"date-parts":[["2020","10","1"]]},"page":"1243-1251","publisher":"Springer Science and Business Media Deutschland GmbH","title":"Medication-related hospital admissions and readmissions in older patients: an overview of literature","type":"article-journal","volume":"42"},"uris":["http://www.mendeley.com/documents/?uuid=7a1d0a39-c576-3e10-80f3-acf4b3a8af01"]},{"id":"ITEM-2","itemData":{"DOI":"10.1136/bmjopen-2021-052755","author":[{"dropping-particle":"","family":"Pereira","given":"Filipa","non-dropping-particle":"","parse-names":false,"suffix":""},{"dropping-particle":"","family":"Verloo","given":"Henk","non-dropping-particle":"","parse-names":false,"suffix":""},{"dropping-particle":"","family":"Zhivko","given":"Taushanov","non-dropping-particle":"","parse-names":false,"suffix":""},{"dropping-particle":"Di","family":"Giovanni","given":"Saviana","non-dropping-particle":"","parse-names":false,"suffix":""},{"dropping-particle":"","family":"Meyer-Massetti","given":"Carla","non-dropping-particle":"","parse-names":false,"suffix":""},{"dropping-particle":"","family":"Gunten","given":"Armin","non-dropping-particle":"Von","parse-names":false,"suffix":""},{"dropping-particle":"","family":"Martins","given":"Maria Manuela","non-dropping-particle":"","parse-names":false,"suffix":""},{"dropping-particle":"","family":"Wernli","given":"Boris","non-dropping-particle":"","parse-names":false,"suffix":""}],"container-title":"BMJ Open","id":"ITEM-2","issued":{"date-parts":[["2021"]]},"page":"52755","title":"Risk of 30-day hospital readmission associated with medical conditions and drug regimens of polymedicated, older inpatients discharged home: a registry-based cohort study","type":"article-journal","volume":"11"},"uris":["http://www.mendeley.com/documents/?uuid=4b7bf570-e8c3-3b71-9672-599fa176a509"]}],"mendeley":{"formattedCitation":"(31,32)","plainTextFormattedCitation":"(31,32)","previouslyFormattedCitation":"(31,32)"},"properties":{"noteIndex":0},"schema":"https://github.com/citation-style-language/schema/raw/master/csl-citation.json"}</w:instrText>
      </w:r>
      <w:r w:rsidR="000B1137">
        <w:rPr>
          <w:rFonts w:ascii="Times New Roman" w:hAnsi="Times New Roman" w:cs="Times New Roman"/>
          <w:sz w:val="24"/>
          <w:szCs w:val="24"/>
        </w:rPr>
        <w:fldChar w:fldCharType="separate"/>
      </w:r>
      <w:r w:rsidR="00375C19" w:rsidRPr="00375C19">
        <w:rPr>
          <w:rFonts w:ascii="Times New Roman" w:hAnsi="Times New Roman" w:cs="Times New Roman"/>
          <w:noProof/>
          <w:sz w:val="24"/>
          <w:szCs w:val="24"/>
        </w:rPr>
        <w:t>(31,32)</w:t>
      </w:r>
      <w:r w:rsidR="000B1137">
        <w:rPr>
          <w:rFonts w:ascii="Times New Roman" w:hAnsi="Times New Roman" w:cs="Times New Roman"/>
          <w:sz w:val="24"/>
          <w:szCs w:val="24"/>
        </w:rPr>
        <w:fldChar w:fldCharType="end"/>
      </w:r>
      <w:r w:rsidR="000B1137" w:rsidRPr="00482025">
        <w:rPr>
          <w:rFonts w:ascii="Times New Roman" w:hAnsi="Times New Roman" w:cs="Times New Roman"/>
          <w:sz w:val="24"/>
          <w:szCs w:val="24"/>
        </w:rPr>
        <w:t>.</w:t>
      </w:r>
      <w:r w:rsidR="00D907A9">
        <w:rPr>
          <w:rFonts w:ascii="Times New Roman" w:hAnsi="Times New Roman" w:cs="Times New Roman"/>
          <w:sz w:val="24"/>
          <w:szCs w:val="24"/>
        </w:rPr>
        <w:t xml:space="preserve"> </w:t>
      </w:r>
      <w:r w:rsidR="007463A1">
        <w:rPr>
          <w:rFonts w:ascii="Times New Roman" w:hAnsi="Times New Roman" w:cs="Times New Roman"/>
          <w:sz w:val="24"/>
          <w:szCs w:val="24"/>
        </w:rPr>
        <w:t xml:space="preserve">We used patient complexity as a moderator by comparing studies that explicitly described the patient group as ‘high-risk’ or ‘high complexity’ or described multi-morbidity, polypharmacy, vulnerability, terminal illness across the whole patient population of the study. </w:t>
      </w:r>
      <w:r w:rsidR="00F4148B">
        <w:rPr>
          <w:rFonts w:ascii="Times New Roman" w:hAnsi="Times New Roman" w:cs="Times New Roman"/>
          <w:sz w:val="24"/>
          <w:szCs w:val="24"/>
        </w:rPr>
        <w:t xml:space="preserve">However, we recommend </w:t>
      </w:r>
      <w:r w:rsidR="007463A1">
        <w:rPr>
          <w:rFonts w:ascii="Times New Roman" w:hAnsi="Times New Roman" w:cs="Times New Roman"/>
          <w:sz w:val="24"/>
          <w:szCs w:val="24"/>
        </w:rPr>
        <w:t xml:space="preserve">individual patient data </w:t>
      </w:r>
      <w:r w:rsidR="00F4148B">
        <w:rPr>
          <w:rFonts w:ascii="Times New Roman" w:hAnsi="Times New Roman" w:cs="Times New Roman"/>
          <w:sz w:val="24"/>
          <w:szCs w:val="24"/>
        </w:rPr>
        <w:t xml:space="preserve">meta-analysis to reliably examine </w:t>
      </w:r>
      <w:r w:rsidR="007F5040">
        <w:rPr>
          <w:rFonts w:ascii="Times New Roman" w:hAnsi="Times New Roman" w:cs="Times New Roman"/>
          <w:sz w:val="24"/>
          <w:szCs w:val="24"/>
        </w:rPr>
        <w:t>whether</w:t>
      </w:r>
      <w:r w:rsidR="00F4148B">
        <w:rPr>
          <w:rFonts w:ascii="Times New Roman" w:hAnsi="Times New Roman" w:cs="Times New Roman"/>
          <w:sz w:val="24"/>
          <w:szCs w:val="24"/>
        </w:rPr>
        <w:t xml:space="preserve"> patient level factors such as </w:t>
      </w:r>
      <w:r w:rsidR="00F4148B">
        <w:rPr>
          <w:rFonts w:ascii="Times New Roman" w:hAnsi="Times New Roman" w:cs="Times New Roman"/>
          <w:sz w:val="24"/>
          <w:szCs w:val="24"/>
        </w:rPr>
        <w:lastRenderedPageBreak/>
        <w:t xml:space="preserve">patient complexity or index disease moderate the effectiveness of different interventions </w:t>
      </w:r>
      <w:r w:rsidR="007463A1">
        <w:rPr>
          <w:rFonts w:ascii="Times New Roman" w:hAnsi="Times New Roman" w:cs="Times New Roman"/>
          <w:sz w:val="24"/>
          <w:szCs w:val="24"/>
        </w:rPr>
        <w:t xml:space="preserve">needed. </w:t>
      </w:r>
      <w:r w:rsidR="00F4148B">
        <w:rPr>
          <w:rFonts w:ascii="Times New Roman" w:hAnsi="Times New Roman" w:cs="Times New Roman"/>
          <w:sz w:val="24"/>
          <w:szCs w:val="24"/>
        </w:rPr>
        <w:t xml:space="preserve">Finally, </w:t>
      </w:r>
      <w:r w:rsidR="00A924BB">
        <w:rPr>
          <w:rFonts w:ascii="Times New Roman" w:hAnsi="Times New Roman" w:cs="Times New Roman"/>
          <w:sz w:val="24"/>
          <w:szCs w:val="24"/>
        </w:rPr>
        <w:t xml:space="preserve"> </w:t>
      </w:r>
      <w:r w:rsidR="00D907A9">
        <w:rPr>
          <w:rFonts w:ascii="Times New Roman" w:hAnsi="Times New Roman" w:cs="Times New Roman"/>
          <w:sz w:val="24"/>
          <w:szCs w:val="24"/>
        </w:rPr>
        <w:t>realist reviews could shed further light into the mechanisms of action and implementation of transitional care</w:t>
      </w:r>
      <w:r w:rsidR="006563B9">
        <w:rPr>
          <w:rFonts w:ascii="Times New Roman" w:hAnsi="Times New Roman" w:cs="Times New Roman"/>
          <w:sz w:val="24"/>
          <w:szCs w:val="24"/>
        </w:rPr>
        <w:t xml:space="preserve"> </w:t>
      </w:r>
      <w:r w:rsidR="00D907A9">
        <w:rPr>
          <w:rFonts w:ascii="Times New Roman" w:hAnsi="Times New Roman" w:cs="Times New Roman"/>
          <w:sz w:val="24"/>
          <w:szCs w:val="24"/>
        </w:rPr>
        <w:t>interventions</w:t>
      </w:r>
      <w:r w:rsidR="00A9162F">
        <w:rPr>
          <w:rFonts w:ascii="Times New Roman" w:hAnsi="Times New Roman" w:cs="Times New Roman"/>
          <w:sz w:val="24"/>
          <w:szCs w:val="24"/>
        </w:rPr>
        <w:t xml:space="preserve"> </w:t>
      </w:r>
      <w:r w:rsidR="005458B6">
        <w:rPr>
          <w:rFonts w:ascii="Times New Roman" w:hAnsi="Times New Roman" w:cs="Times New Roman"/>
          <w:sz w:val="24"/>
          <w:szCs w:val="24"/>
        </w:rPr>
        <w:fldChar w:fldCharType="begin" w:fldLock="1"/>
      </w:r>
      <w:r w:rsidR="005458B6">
        <w:rPr>
          <w:rFonts w:ascii="Times New Roman" w:hAnsi="Times New Roman" w:cs="Times New Roman"/>
          <w:sz w:val="24"/>
          <w:szCs w:val="24"/>
        </w:rPr>
        <w:instrText>ADDIN CSL_CITATION {"citationItems":[{"id":"ITEM-1","itemData":{"DOI":"10.1136/BMJOPEN-2021-054780","ISBN":"2021054780","ISSN":"2044-6055","PMID":"35649605","abstract":"Objective Identifying and managing the needs of frail people in the community is an increasing priority for policy makers. We sought to identify factors that enable or constrain the implementation of interventions for frail older persons in primary care.\n\nDesign A rapid realist review.\n\nData sources Cochrane Library, SCOPUS and EMBASE, and grey literature. The search was conducted in September 2019 and rerun on 8 January 2022.\n\nEligibility criteria for selecting studies We considered all types of empirical studies describing interventions targeting frailty in primary care.\n\nAnalysis We followed the Realist and Meta-narrative Evidence Syntheses: Evolving Standards quality and publication criteria for our synthesis to systematically analyse and synthesise the existing literature and to identify (intervention-context-mechanism-outcome) configurations. We used normalisation processes theory to illuminate mechanisms surrounding implementation.\n\nResults Our primary research returned 1755 articles, narrowed down to 29 relevant frailty intervention studies conducted in primary care. Our review identified two families of interventions. They comprised: (1) interventions aimed at the comprehensive assessment and management of frailty needs; and (2) interventions targeting specific frailty needs. Key factors that facilitate or inhibit the translation of frailty interventions into practice related to the distribution of resources; patient engagement and professional skill sets to address identified need.\n\nConclusion There remain challenges to achieving successful implementation of frailty interventions in primary care. There were a key learning points under each family. First, targeted allocation of resources to address specific needs allows a greater alignment of skill sets and reduces overassessment of frail individuals. Second, earlier patient involvement may also improve intervention implementation and adherence.\n\nPROSPERO registration number The published protocol for the review is registered with PROSPERO (CRD42019161193).\n\nNo data are available. No additional data are available.","author":[{"dropping-particle":"","family":"Alharbi","given":"Khulud","non-dropping-particle":"","parse-names":false,"suffix":""},{"dropping-particle":"","family":"Blakeman","given":"Thomas","non-dropping-particle":"","parse-names":false,"suffix":""},{"dropping-particle":"","family":"Marwijk","given":"Harm","non-dropping-particle":"Van","parse-names":false,"suffix":""},{"dropping-particle":"","family":"Reeves","given":"David","non-dropping-particle":"","parse-names":false,"suffix":""},{"dropping-particle":"","family":"Tsang","given":"Jung Yin","non-dropping-particle":"","parse-names":false,"suffix":""}],"container-title":"BMJ Open","id":"ITEM-1","issue":"6","issued":{"date-parts":[["2022","6","1"]]},"page":"e054780","publisher":"British Medical Journal Publishing Group","title":"Understanding the implementation of interventions to improve the management of frailty in primary care: a rapid realist review","type":"article-journal","volume":"12"},"uris":["http://www.mendeley.com/documents/?uuid=dd435aaf-0182-358e-b33d-bac1f663d525"]}],"mendeley":{"formattedCitation":"(33)","plainTextFormattedCitation":"(33)"},"properties":{"noteIndex":0},"schema":"https://github.com/citation-style-language/schema/raw/master/csl-citation.json"}</w:instrText>
      </w:r>
      <w:r w:rsidR="005458B6">
        <w:rPr>
          <w:rFonts w:ascii="Times New Roman" w:hAnsi="Times New Roman" w:cs="Times New Roman"/>
          <w:sz w:val="24"/>
          <w:szCs w:val="24"/>
        </w:rPr>
        <w:fldChar w:fldCharType="separate"/>
      </w:r>
      <w:r w:rsidR="005458B6" w:rsidRPr="005458B6">
        <w:rPr>
          <w:rFonts w:ascii="Times New Roman" w:hAnsi="Times New Roman" w:cs="Times New Roman"/>
          <w:noProof/>
          <w:sz w:val="24"/>
          <w:szCs w:val="24"/>
        </w:rPr>
        <w:t>(33)</w:t>
      </w:r>
      <w:r w:rsidR="005458B6">
        <w:rPr>
          <w:rFonts w:ascii="Times New Roman" w:hAnsi="Times New Roman" w:cs="Times New Roman"/>
          <w:sz w:val="24"/>
          <w:szCs w:val="24"/>
        </w:rPr>
        <w:fldChar w:fldCharType="end"/>
      </w:r>
      <w:r w:rsidR="00D907A9">
        <w:rPr>
          <w:rFonts w:ascii="Times New Roman" w:hAnsi="Times New Roman" w:cs="Times New Roman"/>
          <w:sz w:val="24"/>
          <w:szCs w:val="24"/>
        </w:rPr>
        <w:t>.</w:t>
      </w:r>
    </w:p>
    <w:p w14:paraId="5B873A9F" w14:textId="26F4422B" w:rsidR="00CD6700" w:rsidRPr="00B10912" w:rsidRDefault="00CD6700" w:rsidP="00A57579">
      <w:pPr>
        <w:spacing w:line="480" w:lineRule="auto"/>
        <w:jc w:val="both"/>
        <w:rPr>
          <w:rFonts w:ascii="Times New Roman" w:hAnsi="Times New Roman" w:cs="Times New Roman"/>
          <w:sz w:val="24"/>
          <w:szCs w:val="24"/>
        </w:rPr>
      </w:pPr>
      <w:r w:rsidRPr="00B10912">
        <w:rPr>
          <w:rFonts w:ascii="Times New Roman" w:hAnsi="Times New Roman" w:cs="Times New Roman"/>
          <w:bCs/>
          <w:i/>
          <w:iCs/>
          <w:sz w:val="24"/>
          <w:szCs w:val="24"/>
        </w:rPr>
        <w:t>Implications for clinicians and policy makers</w:t>
      </w:r>
    </w:p>
    <w:p w14:paraId="53F1F3B9" w14:textId="4FD0FDB3" w:rsidR="00532BE5" w:rsidRDefault="00DD5753" w:rsidP="003E4828">
      <w:pPr>
        <w:pStyle w:val="NormalWeb"/>
        <w:spacing w:before="0" w:beforeAutospacing="0" w:after="240" w:afterAutospacing="0" w:line="480" w:lineRule="auto"/>
        <w:jc w:val="both"/>
        <w:rPr>
          <w:bCs/>
          <w:iCs/>
        </w:rPr>
      </w:pPr>
      <w:r>
        <w:rPr>
          <w:bCs/>
          <w:iCs/>
        </w:rPr>
        <w:t>Our findings convey</w:t>
      </w:r>
      <w:r w:rsidR="00602757">
        <w:rPr>
          <w:bCs/>
          <w:iCs/>
        </w:rPr>
        <w:t xml:space="preserve"> three key messages for </w:t>
      </w:r>
      <w:r w:rsidR="00572692">
        <w:rPr>
          <w:bCs/>
          <w:iCs/>
        </w:rPr>
        <w:t xml:space="preserve">clinicians </w:t>
      </w:r>
      <w:r w:rsidR="00602757">
        <w:rPr>
          <w:bCs/>
          <w:iCs/>
        </w:rPr>
        <w:t>and policy makers.</w:t>
      </w:r>
      <w:r w:rsidR="00AC09FF">
        <w:rPr>
          <w:bCs/>
          <w:iCs/>
        </w:rPr>
        <w:t xml:space="preserve"> First, l</w:t>
      </w:r>
      <w:r w:rsidR="004B3DB1" w:rsidRPr="00665AA5">
        <w:rPr>
          <w:bCs/>
          <w:iCs/>
        </w:rPr>
        <w:t xml:space="preserve">ow </w:t>
      </w:r>
      <w:r w:rsidR="00EE6D0B">
        <w:rPr>
          <w:bCs/>
          <w:iCs/>
        </w:rPr>
        <w:t xml:space="preserve">and medium </w:t>
      </w:r>
      <w:r w:rsidR="00390B22">
        <w:rPr>
          <w:bCs/>
          <w:iCs/>
        </w:rPr>
        <w:t>complexity</w:t>
      </w:r>
      <w:r w:rsidR="004B3DB1" w:rsidRPr="00665AA5">
        <w:rPr>
          <w:bCs/>
          <w:iCs/>
        </w:rPr>
        <w:t xml:space="preserve"> interventions </w:t>
      </w:r>
      <w:r w:rsidR="00602757">
        <w:rPr>
          <w:bCs/>
          <w:iCs/>
        </w:rPr>
        <w:t xml:space="preserve">are </w:t>
      </w:r>
      <w:r w:rsidR="004B3DB1" w:rsidRPr="00665AA5">
        <w:rPr>
          <w:bCs/>
          <w:iCs/>
        </w:rPr>
        <w:t>the most effective option</w:t>
      </w:r>
      <w:r w:rsidR="00EE6D0B">
        <w:rPr>
          <w:bCs/>
          <w:iCs/>
        </w:rPr>
        <w:t>s</w:t>
      </w:r>
      <w:r w:rsidR="004B3DB1" w:rsidRPr="00665AA5">
        <w:rPr>
          <w:bCs/>
          <w:iCs/>
        </w:rPr>
        <w:t xml:space="preserve"> to reduce health care utilisation and prevent </w:t>
      </w:r>
      <w:r w:rsidR="005E2C4E">
        <w:rPr>
          <w:bCs/>
          <w:iCs/>
        </w:rPr>
        <w:t>emergency department visits</w:t>
      </w:r>
      <w:r w:rsidR="00AC09FF">
        <w:rPr>
          <w:bCs/>
          <w:iCs/>
        </w:rPr>
        <w:t xml:space="preserve"> patients transitioning </w:t>
      </w:r>
      <w:r w:rsidR="004B3DB1" w:rsidRPr="00665AA5">
        <w:rPr>
          <w:bCs/>
          <w:iCs/>
        </w:rPr>
        <w:t xml:space="preserve">from hospital to the community. </w:t>
      </w:r>
      <w:r w:rsidR="004B3DB1">
        <w:rPr>
          <w:bCs/>
          <w:iCs/>
        </w:rPr>
        <w:t xml:space="preserve">Second, </w:t>
      </w:r>
      <w:r w:rsidR="00AC09FF">
        <w:rPr>
          <w:bCs/>
          <w:iCs/>
        </w:rPr>
        <w:t xml:space="preserve">the targets and benefits of high </w:t>
      </w:r>
      <w:r w:rsidR="00390B22">
        <w:rPr>
          <w:bCs/>
          <w:iCs/>
        </w:rPr>
        <w:t>complexity</w:t>
      </w:r>
      <w:r w:rsidR="00AC09FF">
        <w:rPr>
          <w:bCs/>
          <w:iCs/>
        </w:rPr>
        <w:t xml:space="preserve"> interventions must be reviewed. The </w:t>
      </w:r>
      <w:r w:rsidR="00602757">
        <w:rPr>
          <w:bCs/>
          <w:iCs/>
        </w:rPr>
        <w:t xml:space="preserve">achieved reductions in </w:t>
      </w:r>
      <w:r w:rsidR="00AC09FF">
        <w:rPr>
          <w:bCs/>
          <w:iCs/>
        </w:rPr>
        <w:t>readmissio</w:t>
      </w:r>
      <w:r w:rsidR="00602757">
        <w:rPr>
          <w:bCs/>
          <w:iCs/>
        </w:rPr>
        <w:t>n rates</w:t>
      </w:r>
      <w:r w:rsidR="00572692">
        <w:rPr>
          <w:bCs/>
          <w:iCs/>
        </w:rPr>
        <w:t xml:space="preserve"> </w:t>
      </w:r>
      <w:r w:rsidR="00D907A9">
        <w:rPr>
          <w:bCs/>
          <w:iCs/>
        </w:rPr>
        <w:t xml:space="preserve">may not </w:t>
      </w:r>
      <w:r w:rsidR="00602757">
        <w:rPr>
          <w:bCs/>
          <w:iCs/>
        </w:rPr>
        <w:t>show good value for the cost</w:t>
      </w:r>
      <w:r w:rsidR="00AC09FF">
        <w:rPr>
          <w:bCs/>
          <w:iCs/>
        </w:rPr>
        <w:t xml:space="preserve"> </w:t>
      </w:r>
      <w:r w:rsidR="00602757">
        <w:rPr>
          <w:bCs/>
          <w:iCs/>
        </w:rPr>
        <w:t xml:space="preserve">of high </w:t>
      </w:r>
      <w:r w:rsidR="00390B22">
        <w:rPr>
          <w:bCs/>
          <w:iCs/>
        </w:rPr>
        <w:t>complexity</w:t>
      </w:r>
      <w:r w:rsidR="00602757">
        <w:rPr>
          <w:bCs/>
          <w:iCs/>
        </w:rPr>
        <w:t xml:space="preserve"> interventions </w:t>
      </w:r>
      <w:r w:rsidR="00AC09FF" w:rsidRPr="00482025">
        <w:fldChar w:fldCharType="begin" w:fldLock="1"/>
      </w:r>
      <w:r w:rsidR="005458B6">
        <w:instrText>ADDIN CSL_CITATION {"citationItems":[{"id":"ITEM-1","itemData":{"DOI":"10.1056/nejmp1201598","ISSN":"0028-4793","abstract":"Reducing hospital readmission rates has captured the imagination of U.S. policymakers because readmissions are common and costly and their rates vary — and at least in theory, a reasonable fraction of readmissions should be preventable. Policymakers therefore believe that reducing readmission rates represents a unique opportunity to simultaneously improve care and reduce costs. As part of the Affordable Care Act (ACA), Congress directed the Centers for Medicare and Medicaid Services (CMS) to penalize hospitals with “worse than expected” 30-day readmission rates. This part of the law has stimulated hospitals, professional societies, and independent organizations to invest substantial resources in finding . . .","author":[{"dropping-particle":"","family":"Joynt","given":"Karen E.","non-dropping-particle":"","parse-names":false,"suffix":""},{"dropping-particle":"","family":"Jha","given":"Ashish K.","non-dropping-particle":"","parse-names":false,"suffix":""}],"container-title":"New England Journal of Medicine","id":"ITEM-1","issue":"15","issued":{"date-parts":[["2012"]]},"page":"1366-1369.","title":"Thirty-Day Readmissions — Truth and Consequences","type":"article-journal","volume":"366"},"uris":["http://www.mendeley.com/documents/?uuid=670f11d3-8441-40b8-b649-f5cd0f93c525"]},{"id":"ITEM-2","itemData":{"DOI":"10.1192/bjp.bp.112.115030","ISSN":"0007-1250","abstract":"&lt;div class=\"abstract\" data-abstract-type=\"normal\"&gt;\n                &lt;div class='sec'&gt;\n                   &lt;span class=\"bold\"&gt;Background&lt;/span&gt;\n                   &lt;p&gt;Up to 13% of psychiatric patients are readmitted shortly after discharge. Interventions that ensure successful transitions to community care may play a key role in preventing early readmission.&lt;/p&gt;\n                &lt;/div&gt;\n                &lt;div class='sec'&gt;\n                   &lt;span class=\"bold\"&gt;Aims&lt;/span&gt;\n                   &lt;p&gt;To describe and evaluate interventions applied during the transition from in-patient to out-patient care in preventing early psychiatric readmission.&lt;/p&gt;\n                &lt;/div&gt;\n                &lt;div class='sec'&gt;\n                   &lt;span class=\"bold\"&gt;Method&lt;/span&gt;\n                   &lt;p&gt;Systematic review of transitional interventions among adults admitted to hospital with mental illness where the study outcome was psychiatric readmission.&lt;/p&gt;\n                &lt;/div&gt;\n                &lt;div class='sec'&gt;\n                   &lt;span class=\"bold\"&gt;Results&lt;/span&gt;\n                   &lt;p&gt;The review included 15 studies with 15 non-overlapping intervention components. Absolute risk reductions of 13.6 to 37.0% were observed in statistically significant studies. Effective intervention components were: pre- and post-discharge patient psychoeducation, structured needs assessments, medication reconciliation/education, transition managers and in-patient/out-patient provider communication. Key limitations were small sample size and risk of bias.&lt;/p&gt;\n                &lt;/div&gt;\n                &lt;div class='sec'&gt;\n                   &lt;span class=\"bold\"&gt;Conclusions&lt;/span&gt;\n                   &lt;p&gt;Many effective transitional intervention components are feasible and likely to be cost-effective. Future research can provide direction about the specific components necessary and/or sufficient for preventing early psychiatric readmission.&lt;/p&gt;\n                &lt;/div&gt;\n             &lt;/div&gt;","author":[{"dropping-particle":"","family":"Vigod","given":"Simone N.","non-dropping-particle":"","parse-names":false,"suffix":""},{"dropping-particle":"","family":"Kurdyak","given":"Paul A.","non-dropping-particle":"","parse-names":false,"suffix":""},{"dropping-particle":"","family":"Dennis","given":"Cindy-Lee","non-dropping-particle":"","parse-names":false,"suffix":""},{"dropping-particle":"","family":"Leszcz","given":"Talia","non-dropping-particle":"","parse-names":false,"suffix":""},{"dropping-particle":"","family":"Taylor","given":"Valerie H.","non-dropping-particle":"","parse-names":false,"suffix":""},{"dropping-particle":"","family":"Blumberger","given":"Daniel M.","non-dropping-particle":"","parse-names":false,"suffix":""},{"dropping-particle":"","family":"Seitz","given":"Dallas P.","non-dropping-particle":"","parse-names":false,"suffix":""}],"container-title":"British Journal of Psychiatry","id":"ITEM-2","issue":"03","issued":{"date-parts":[["2013","3","2"]]},"page":"187-194","publisher":"Cambridge University Press","title":"Transitional interventions to reduce early psychiatric readmissions in adults: systematic review","type":"article-journal","volume":"202"},"uris":["http://www.mendeley.com/documents/?uuid=2d989841-7707-3ae2-a26a-65b57e4b8c84"]}],"mendeley":{"formattedCitation":"(24,34)","plainTextFormattedCitation":"(24,34)","previouslyFormattedCitation":"(24,33)"},"properties":{"noteIndex":0},"schema":"https://github.com/citation-style-language/schema/raw/master/csl-citation.json"}</w:instrText>
      </w:r>
      <w:r w:rsidR="00AC09FF" w:rsidRPr="00482025">
        <w:fldChar w:fldCharType="separate"/>
      </w:r>
      <w:r w:rsidR="005458B6" w:rsidRPr="005458B6">
        <w:rPr>
          <w:noProof/>
        </w:rPr>
        <w:t>(24,34)</w:t>
      </w:r>
      <w:r w:rsidR="00AC09FF" w:rsidRPr="00482025">
        <w:fldChar w:fldCharType="end"/>
      </w:r>
      <w:r w:rsidR="00AC09FF">
        <w:rPr>
          <w:bCs/>
          <w:iCs/>
        </w:rPr>
        <w:t xml:space="preserve"> but </w:t>
      </w:r>
      <w:r w:rsidR="00602757">
        <w:rPr>
          <w:bCs/>
          <w:iCs/>
        </w:rPr>
        <w:t xml:space="preserve">improvements in </w:t>
      </w:r>
      <w:r w:rsidR="00AC09FF">
        <w:rPr>
          <w:bCs/>
          <w:iCs/>
        </w:rPr>
        <w:t xml:space="preserve">patient and staff experience of discharge could better justify their costs and need for scalable implementation. </w:t>
      </w:r>
      <w:r w:rsidR="00572692">
        <w:rPr>
          <w:bCs/>
          <w:iCs/>
        </w:rPr>
        <w:t xml:space="preserve">Third, </w:t>
      </w:r>
      <w:r w:rsidR="004B3DB1" w:rsidRPr="00665AA5">
        <w:rPr>
          <w:bCs/>
          <w:iCs/>
        </w:rPr>
        <w:t xml:space="preserve">a core outcome set needs to be developed and used as standard practice by future trials </w:t>
      </w:r>
      <w:r w:rsidR="00C574F3">
        <w:rPr>
          <w:bCs/>
          <w:iCs/>
        </w:rPr>
        <w:t xml:space="preserve">of </w:t>
      </w:r>
      <w:r w:rsidR="00D907A9">
        <w:rPr>
          <w:bCs/>
          <w:iCs/>
        </w:rPr>
        <w:t xml:space="preserve">transitional care </w:t>
      </w:r>
      <w:r w:rsidR="004B3DB1" w:rsidRPr="00665AA5">
        <w:rPr>
          <w:bCs/>
          <w:iCs/>
        </w:rPr>
        <w:t xml:space="preserve">interventions. </w:t>
      </w:r>
      <w:r w:rsidR="00C574F3">
        <w:rPr>
          <w:bCs/>
          <w:iCs/>
        </w:rPr>
        <w:t>T</w:t>
      </w:r>
      <w:r w:rsidR="004B3DB1" w:rsidRPr="00665AA5">
        <w:rPr>
          <w:bCs/>
          <w:iCs/>
        </w:rPr>
        <w:t>h</w:t>
      </w:r>
      <w:r w:rsidR="00602757">
        <w:rPr>
          <w:bCs/>
          <w:iCs/>
        </w:rPr>
        <w:t xml:space="preserve">is core outcome set should complement health care utilisation outcomes with </w:t>
      </w:r>
      <w:r w:rsidR="00C574F3">
        <w:rPr>
          <w:bCs/>
          <w:iCs/>
        </w:rPr>
        <w:t>patient</w:t>
      </w:r>
      <w:r w:rsidR="002B0154">
        <w:rPr>
          <w:bCs/>
          <w:iCs/>
        </w:rPr>
        <w:t>-</w:t>
      </w:r>
      <w:r w:rsidR="00C574F3">
        <w:rPr>
          <w:bCs/>
          <w:iCs/>
        </w:rPr>
        <w:t xml:space="preserve">reported outcomes </w:t>
      </w:r>
      <w:r w:rsidR="00FD55DA">
        <w:rPr>
          <w:bCs/>
          <w:iCs/>
        </w:rPr>
        <w:fldChar w:fldCharType="begin" w:fldLock="1"/>
      </w:r>
      <w:r w:rsidR="005458B6">
        <w:rPr>
          <w:bCs/>
          <w:iCs/>
        </w:rPr>
        <w:instrText>ADDIN CSL_CITATION {"citationItems":[{"id":"ITEM-1","itemData":{"DOI":"10.1371/JOURNAL.PONE.0149973","ISSN":"1932-6203","PMID":"26963252","abstract":"International and national health policy seeks to increase service user and carer involvement in mental health care planning, but suitable user-centred tools to assess the success of these initiatives are not yet available. The current study describes the development of a new reliable and valid, interval-scaled service-user and carer reported outcome measure for quantifying user/carer involvement in mental health care planning. Psychometric development reduced a 70-item item bank to a short form questionnaire using a combination of Classical Test, Mokken and Rasch Analyses. Test-retest reliability was calculated using t-tests of interval level scores between baseline and 2–4 week follow-up. Items were worded to be relevant to both service users and carers. Nine items were removed following cognitive debriefing with a service user and carer advisory group. An iterative process of item removal reduced the remaining 61 items to a final 14-item scale. The final scale has acceptable scalability (Ho = .69), reliability (alpha = .92), fit to the Rasch model (χ2(70) = 97.25, p = .02), and no differential item functioning or locally dependent items. Scores remained stable over the 4 week follow-up period, indicating good test-retest reliability. The ‘Evaluating the Quality of User and Carer Involvement in Care Planning (EQUIP)’ scale displays excellent psychometric properties and is capable of unidimensional linear measurement. The scale is short, user and carer-centred and will be of direct benefit to clinicians, services, auditors and researchers wishing to quantify levels of user and carer involvement in care planning.","author":[{"dropping-particle":"","family":"Bee","given":"Penny","non-dropping-particle":"","parse-names":false,"suffix":""},{"dropping-particle":"","family":"Gibbons","given":"Chris","non-dropping-particle":"","parse-names":false,"suffix":""},{"dropping-particle":"","family":"Callaghan","given":"Patrick","non-dropping-particle":"","parse-names":false,"suffix":""},{"dropping-particle":"","family":"Fraser","given":"Claire","non-dropping-particle":"","parse-names":false,"suffix":""},{"dropping-particle":"","family":"Lovell","given":"Karina","non-dropping-particle":"","parse-names":false,"suffix":""}],"container-title":"PLOS ONE","id":"ITEM-1","issue":"3","issued":{"date-parts":[["2016","3","1"]]},"page":"e0149973","publisher":"Public Library of Science","title":"Evaluating and Quantifying User and Carer Involvement in Mental Health Care Planning (EQUIP): Co-Development of a New Patient-Reported Outcome Measure","type":"article-journal","volume":"11"},"uris":["http://www.mendeley.com/documents/?uuid=852c2648-6044-3437-8b68-74881859f776"]},{"id":"ITEM-2","itemData":{"DOI":"10.1136/bmjopen-2019-034215","ISSN":"20446055","PMID":"32404388","abstract":"Objective To develop a core set of outcomes to be used in all future studies into discharge from acute mental health services to increase homogeneity of outcome reporting. Design We used a cross-sectional online survey with qualitative responses to derive a comprehensive list of outcomes, followed by two online Delphi rounds and a face-to-face consensus meeting. Setting The setting the core outcome set applies to is acute adult mental health. Participants Participants were recruited from five stakeholder groups: service users, families and carers, researchers, healthcare professionals and policymakers. Interventions The core outcome set is intended for all interventions that aim to improve discharge from acute mental health services to the community. Results Ninety-three participants in total completed the questionnaire, 69 in Delphi round 1 and 68 in round 2, with relatively even representation of groups. Eleven participants attended the consensus meeting. Service users, healthcare professionals, researchers, carers/families and end-users of research agreed on a four-item core outcome set: readmission, suicide completed, service user-reported psychological distress and quality of life. Conclusion Implementation of the core outcome set in future trials research will provide a framework to achieve standardisation, facilitate selection of outcome measures, allow between-study comparisons and ultimately enhance the relevance of trial or research findings to healthcare professionals, researchers, policymakers and service users.","author":[{"dropping-particle":"","family":"Tyler","given":"Natasha","non-dropping-particle":"","parse-names":false,"suffix":""},{"dropping-particle":"","family":"Wright","given":"Nicola","non-dropping-particle":"","parse-names":false,"suffix":""},{"dropping-particle":"","family":"Grundy","given":"Andrew","non-dropping-particle":"","parse-names":false,"suffix":""},{"dropping-particle":"","family":"Waring","given":"Justin","non-dropping-particle":"","parse-names":false,"suffix":""}],"container-title":"BMJ Open","id":"ITEM-2","issued":{"date-parts":[["2020"]]},"title":"Developing a core outcome set for interventions to improve discharge from mental health inpatient services: A survey, Delphi and consensus meeting with key stakeholder groups","type":"article"},"uris":["http://www.mendeley.com/documents/?uuid=9c967d06-bd26-48f3-a741-a0e718ed177b"]}],"mendeley":{"formattedCitation":"(35,36)","plainTextFormattedCitation":"(35,36)","previouslyFormattedCitation":"(34,35)"},"properties":{"noteIndex":0},"schema":"https://github.com/citation-style-language/schema/raw/master/csl-citation.json"}</w:instrText>
      </w:r>
      <w:r w:rsidR="00FD55DA">
        <w:rPr>
          <w:bCs/>
          <w:iCs/>
        </w:rPr>
        <w:fldChar w:fldCharType="separate"/>
      </w:r>
      <w:r w:rsidR="005458B6" w:rsidRPr="005458B6">
        <w:rPr>
          <w:bCs/>
          <w:iCs/>
          <w:noProof/>
        </w:rPr>
        <w:t>(35,36)</w:t>
      </w:r>
      <w:r w:rsidR="00FD55DA">
        <w:rPr>
          <w:bCs/>
          <w:iCs/>
        </w:rPr>
        <w:fldChar w:fldCharType="end"/>
      </w:r>
      <w:r w:rsidR="002B0154">
        <w:rPr>
          <w:bCs/>
          <w:iCs/>
        </w:rPr>
        <w:t>,</w:t>
      </w:r>
      <w:r w:rsidR="004B3DB1">
        <w:rPr>
          <w:bCs/>
          <w:iCs/>
        </w:rPr>
        <w:t xml:space="preserve"> </w:t>
      </w:r>
      <w:r w:rsidR="00AC09FF">
        <w:rPr>
          <w:bCs/>
          <w:iCs/>
        </w:rPr>
        <w:t>and</w:t>
      </w:r>
      <w:r w:rsidR="004B3DB1">
        <w:rPr>
          <w:bCs/>
          <w:iCs/>
        </w:rPr>
        <w:t xml:space="preserve"> </w:t>
      </w:r>
      <w:r w:rsidR="00572692">
        <w:rPr>
          <w:bCs/>
          <w:iCs/>
        </w:rPr>
        <w:t xml:space="preserve">staff-reported outcomes, </w:t>
      </w:r>
      <w:r w:rsidR="00602757">
        <w:rPr>
          <w:bCs/>
          <w:iCs/>
        </w:rPr>
        <w:t xml:space="preserve">whose </w:t>
      </w:r>
      <w:r w:rsidR="004B3DB1">
        <w:rPr>
          <w:bCs/>
          <w:iCs/>
        </w:rPr>
        <w:t xml:space="preserve">experiences are important for the success (delivery as planned) and </w:t>
      </w:r>
      <w:r>
        <w:rPr>
          <w:bCs/>
          <w:iCs/>
        </w:rPr>
        <w:t>sustainability</w:t>
      </w:r>
      <w:r w:rsidR="00602757">
        <w:rPr>
          <w:bCs/>
          <w:iCs/>
        </w:rPr>
        <w:t xml:space="preserve"> of</w:t>
      </w:r>
      <w:r w:rsidR="00572692">
        <w:rPr>
          <w:bCs/>
          <w:iCs/>
        </w:rPr>
        <w:t xml:space="preserve"> </w:t>
      </w:r>
      <w:r w:rsidR="00602757">
        <w:rPr>
          <w:bCs/>
          <w:iCs/>
        </w:rPr>
        <w:t>service delivery interventions</w:t>
      </w:r>
      <w:r w:rsidR="004B3DB1" w:rsidRPr="00665AA5">
        <w:rPr>
          <w:bCs/>
          <w:iCs/>
        </w:rPr>
        <w:t xml:space="preserve">. </w:t>
      </w:r>
    </w:p>
    <w:p w14:paraId="2099A59B" w14:textId="76BD36F3" w:rsidR="004B3DB1" w:rsidRPr="00665AA5" w:rsidRDefault="00BB7FF9" w:rsidP="003E4828">
      <w:pPr>
        <w:pStyle w:val="NormalWeb"/>
        <w:spacing w:before="0" w:beforeAutospacing="0" w:after="240" w:afterAutospacing="0" w:line="480" w:lineRule="auto"/>
        <w:jc w:val="both"/>
        <w:rPr>
          <w:bCs/>
          <w:iCs/>
        </w:rPr>
      </w:pPr>
      <w:r>
        <w:rPr>
          <w:bCs/>
          <w:iCs/>
        </w:rPr>
        <w:t>Key</w:t>
      </w:r>
      <w:r w:rsidR="00532BE5">
        <w:rPr>
          <w:bCs/>
          <w:iCs/>
        </w:rPr>
        <w:t xml:space="preserve"> prerequisites</w:t>
      </w:r>
      <w:r>
        <w:rPr>
          <w:bCs/>
          <w:iCs/>
        </w:rPr>
        <w:t xml:space="preserve"> to inform </w:t>
      </w:r>
      <w:r w:rsidR="00532BE5">
        <w:rPr>
          <w:bCs/>
          <w:iCs/>
        </w:rPr>
        <w:t xml:space="preserve">actionable </w:t>
      </w:r>
      <w:r>
        <w:rPr>
          <w:bCs/>
          <w:iCs/>
        </w:rPr>
        <w:t xml:space="preserve">clinical practice/guidelines are better understanding of how patient factors and </w:t>
      </w:r>
      <w:r w:rsidRPr="00BB7FF9">
        <w:rPr>
          <w:bCs/>
          <w:iCs/>
        </w:rPr>
        <w:t xml:space="preserve">intervention mechanisms </w:t>
      </w:r>
      <w:r>
        <w:rPr>
          <w:bCs/>
          <w:iCs/>
        </w:rPr>
        <w:t xml:space="preserve">impact on the effectiveness </w:t>
      </w:r>
      <w:r w:rsidR="00532BE5">
        <w:rPr>
          <w:bCs/>
          <w:iCs/>
        </w:rPr>
        <w:t xml:space="preserve">of </w:t>
      </w:r>
      <w:r w:rsidRPr="00BB7FF9">
        <w:rPr>
          <w:bCs/>
          <w:iCs/>
        </w:rPr>
        <w:t>transitional care interventions for patients transitioning from hospitals to the community,</w:t>
      </w:r>
      <w:r>
        <w:rPr>
          <w:bCs/>
          <w:iCs/>
        </w:rPr>
        <w:t xml:space="preserve"> </w:t>
      </w:r>
      <w:r w:rsidR="001673A7">
        <w:rPr>
          <w:bCs/>
          <w:iCs/>
        </w:rPr>
        <w:t xml:space="preserve">more comprehensive data on cost-effectiveness </w:t>
      </w:r>
      <w:r>
        <w:rPr>
          <w:bCs/>
          <w:iCs/>
        </w:rPr>
        <w:t xml:space="preserve">and establishing </w:t>
      </w:r>
      <w:r w:rsidRPr="00BB7FF9">
        <w:rPr>
          <w:bCs/>
          <w:iCs/>
        </w:rPr>
        <w:t xml:space="preserve">core outcome sets </w:t>
      </w:r>
      <w:r w:rsidR="001673A7">
        <w:rPr>
          <w:bCs/>
          <w:iCs/>
        </w:rPr>
        <w:t xml:space="preserve">to </w:t>
      </w:r>
      <w:r w:rsidRPr="00BB7FF9">
        <w:rPr>
          <w:bCs/>
          <w:iCs/>
        </w:rPr>
        <w:t>capture the ful</w:t>
      </w:r>
      <w:r>
        <w:rPr>
          <w:bCs/>
          <w:iCs/>
        </w:rPr>
        <w:t>l range of benefits and impacts</w:t>
      </w:r>
      <w:r w:rsidR="001673A7">
        <w:rPr>
          <w:bCs/>
          <w:iCs/>
        </w:rPr>
        <w:t xml:space="preserve"> of </w:t>
      </w:r>
      <w:r w:rsidR="00532BE5">
        <w:rPr>
          <w:bCs/>
          <w:iCs/>
        </w:rPr>
        <w:t xml:space="preserve">such </w:t>
      </w:r>
      <w:r w:rsidR="001673A7">
        <w:rPr>
          <w:bCs/>
          <w:iCs/>
        </w:rPr>
        <w:t>interventions</w:t>
      </w:r>
      <w:r>
        <w:rPr>
          <w:bCs/>
          <w:iCs/>
        </w:rPr>
        <w:t>.</w:t>
      </w:r>
    </w:p>
    <w:p w14:paraId="646DAE3C" w14:textId="1AD72061" w:rsidR="00CD6700" w:rsidRPr="001435B9" w:rsidRDefault="00CD6700" w:rsidP="003E4828">
      <w:pPr>
        <w:spacing w:line="480" w:lineRule="auto"/>
        <w:jc w:val="both"/>
        <w:rPr>
          <w:rFonts w:ascii="Times New Roman" w:hAnsi="Times New Roman" w:cs="Times New Roman"/>
          <w:color w:val="1C1E29"/>
          <w:sz w:val="24"/>
          <w:szCs w:val="24"/>
        </w:rPr>
      </w:pPr>
      <w:r w:rsidRPr="001435B9">
        <w:rPr>
          <w:rFonts w:ascii="Times New Roman" w:hAnsi="Times New Roman" w:cs="Times New Roman"/>
          <w:i/>
          <w:iCs/>
          <w:color w:val="1C1E29"/>
          <w:sz w:val="24"/>
          <w:szCs w:val="24"/>
        </w:rPr>
        <w:t>Conclusion</w:t>
      </w:r>
    </w:p>
    <w:p w14:paraId="5EC210A2" w14:textId="1FA1AF32" w:rsidR="00CD6700" w:rsidRPr="001435B9" w:rsidRDefault="00C82012" w:rsidP="003E4828">
      <w:pPr>
        <w:spacing w:line="480" w:lineRule="auto"/>
        <w:jc w:val="both"/>
        <w:rPr>
          <w:rFonts w:ascii="Times New Roman" w:hAnsi="Times New Roman" w:cs="Times New Roman"/>
          <w:color w:val="1C1E29"/>
          <w:sz w:val="24"/>
          <w:szCs w:val="24"/>
        </w:rPr>
      </w:pPr>
      <w:r>
        <w:rPr>
          <w:rFonts w:ascii="Times New Roman" w:hAnsi="Times New Roman" w:cs="Times New Roman"/>
          <w:color w:val="1C1E29"/>
          <w:sz w:val="24"/>
          <w:szCs w:val="24"/>
        </w:rPr>
        <w:t>In this meta-analysis, o</w:t>
      </w:r>
      <w:r w:rsidR="00C574F3">
        <w:rPr>
          <w:rFonts w:ascii="Times New Roman" w:hAnsi="Times New Roman" w:cs="Times New Roman"/>
          <w:color w:val="1C1E29"/>
          <w:sz w:val="24"/>
          <w:szCs w:val="24"/>
        </w:rPr>
        <w:t xml:space="preserve">ur </w:t>
      </w:r>
      <w:r w:rsidR="00CD6700" w:rsidRPr="001435B9">
        <w:rPr>
          <w:rFonts w:ascii="Times New Roman" w:hAnsi="Times New Roman" w:cs="Times New Roman"/>
          <w:color w:val="1C1E29"/>
          <w:sz w:val="24"/>
          <w:szCs w:val="24"/>
        </w:rPr>
        <w:t xml:space="preserve">findings </w:t>
      </w:r>
      <w:r w:rsidR="00C574F3">
        <w:rPr>
          <w:rFonts w:ascii="Times New Roman" w:hAnsi="Times New Roman" w:cs="Times New Roman"/>
          <w:color w:val="1C1E29"/>
          <w:sz w:val="24"/>
          <w:szCs w:val="24"/>
        </w:rPr>
        <w:t>mostly support</w:t>
      </w:r>
      <w:r>
        <w:rPr>
          <w:rFonts w:ascii="Times New Roman" w:hAnsi="Times New Roman" w:cs="Times New Roman"/>
          <w:color w:val="1C1E29"/>
          <w:sz w:val="24"/>
          <w:szCs w:val="24"/>
        </w:rPr>
        <w:t>ed</w:t>
      </w:r>
      <w:r w:rsidR="00C574F3">
        <w:rPr>
          <w:rFonts w:ascii="Times New Roman" w:hAnsi="Times New Roman" w:cs="Times New Roman"/>
          <w:color w:val="1C1E29"/>
          <w:sz w:val="24"/>
          <w:szCs w:val="24"/>
        </w:rPr>
        <w:t xml:space="preserve"> </w:t>
      </w:r>
      <w:r w:rsidR="00CD6700" w:rsidRPr="001435B9">
        <w:rPr>
          <w:rFonts w:ascii="Times New Roman" w:hAnsi="Times New Roman" w:cs="Times New Roman"/>
          <w:color w:val="1C1E29"/>
          <w:sz w:val="24"/>
          <w:szCs w:val="24"/>
        </w:rPr>
        <w:t xml:space="preserve">the use of low </w:t>
      </w:r>
      <w:r w:rsidR="00EE6D0B">
        <w:rPr>
          <w:rFonts w:ascii="Times New Roman" w:hAnsi="Times New Roman" w:cs="Times New Roman"/>
          <w:color w:val="1C1E29"/>
          <w:sz w:val="24"/>
          <w:szCs w:val="24"/>
        </w:rPr>
        <w:t xml:space="preserve">and medium </w:t>
      </w:r>
      <w:r w:rsidR="00390B22">
        <w:rPr>
          <w:rFonts w:ascii="Times New Roman" w:hAnsi="Times New Roman" w:cs="Times New Roman"/>
          <w:color w:val="1C1E29"/>
          <w:sz w:val="24"/>
          <w:szCs w:val="24"/>
        </w:rPr>
        <w:t>complexity</w:t>
      </w:r>
      <w:r w:rsidR="00D907A9">
        <w:rPr>
          <w:rFonts w:ascii="Times New Roman" w:hAnsi="Times New Roman" w:cs="Times New Roman"/>
          <w:color w:val="1C1E29"/>
          <w:sz w:val="24"/>
          <w:szCs w:val="24"/>
        </w:rPr>
        <w:t xml:space="preserve"> transitional care</w:t>
      </w:r>
      <w:r w:rsidR="00CD6700" w:rsidRPr="001435B9">
        <w:rPr>
          <w:rFonts w:ascii="Times New Roman" w:hAnsi="Times New Roman" w:cs="Times New Roman"/>
          <w:color w:val="1C1E29"/>
          <w:sz w:val="24"/>
          <w:szCs w:val="24"/>
        </w:rPr>
        <w:t xml:space="preserve"> interventions for reducing </w:t>
      </w:r>
      <w:r w:rsidR="00C574F3">
        <w:rPr>
          <w:rFonts w:ascii="Times New Roman" w:hAnsi="Times New Roman" w:cs="Times New Roman"/>
          <w:color w:val="1C1E29"/>
          <w:sz w:val="24"/>
          <w:szCs w:val="24"/>
        </w:rPr>
        <w:t>health care utilisation</w:t>
      </w:r>
      <w:r w:rsidR="00DD5753">
        <w:rPr>
          <w:rFonts w:ascii="Times New Roman" w:hAnsi="Times New Roman" w:cs="Times New Roman"/>
          <w:color w:val="1C1E29"/>
          <w:sz w:val="24"/>
          <w:szCs w:val="24"/>
        </w:rPr>
        <w:t xml:space="preserve"> </w:t>
      </w:r>
      <w:r w:rsidR="00C574F3">
        <w:rPr>
          <w:rFonts w:ascii="Times New Roman" w:hAnsi="Times New Roman" w:cs="Times New Roman"/>
          <w:color w:val="1C1E29"/>
          <w:sz w:val="24"/>
          <w:szCs w:val="24"/>
        </w:rPr>
        <w:t xml:space="preserve">for patients transitioning from </w:t>
      </w:r>
      <w:r w:rsidR="00C574F3">
        <w:rPr>
          <w:rFonts w:ascii="Times New Roman" w:hAnsi="Times New Roman" w:cs="Times New Roman"/>
          <w:color w:val="1C1E29"/>
          <w:sz w:val="24"/>
          <w:szCs w:val="24"/>
        </w:rPr>
        <w:lastRenderedPageBreak/>
        <w:t>hospitals to the community</w:t>
      </w:r>
      <w:r w:rsidR="00CD6700" w:rsidRPr="001435B9">
        <w:rPr>
          <w:rFonts w:ascii="Times New Roman" w:hAnsi="Times New Roman" w:cs="Times New Roman"/>
          <w:color w:val="1C1E29"/>
          <w:sz w:val="24"/>
          <w:szCs w:val="24"/>
        </w:rPr>
        <w:t xml:space="preserve">. </w:t>
      </w:r>
      <w:r w:rsidR="00C574F3">
        <w:rPr>
          <w:rFonts w:ascii="Times New Roman" w:hAnsi="Times New Roman" w:cs="Times New Roman"/>
          <w:color w:val="1C1E29"/>
          <w:sz w:val="24"/>
          <w:szCs w:val="24"/>
        </w:rPr>
        <w:t xml:space="preserve">We strongly recommend the development of a core outcome set which will include patient reported and staff-reported outcomes to better capture the </w:t>
      </w:r>
      <w:r w:rsidR="00193760">
        <w:rPr>
          <w:rFonts w:ascii="Times New Roman" w:hAnsi="Times New Roman" w:cs="Times New Roman"/>
          <w:color w:val="1C1E29"/>
          <w:sz w:val="24"/>
          <w:szCs w:val="24"/>
        </w:rPr>
        <w:t xml:space="preserve">full </w:t>
      </w:r>
      <w:r w:rsidR="008B68B6">
        <w:rPr>
          <w:rFonts w:ascii="Times New Roman" w:hAnsi="Times New Roman" w:cs="Times New Roman"/>
          <w:color w:val="1C1E29"/>
          <w:sz w:val="24"/>
          <w:szCs w:val="24"/>
        </w:rPr>
        <w:t xml:space="preserve">range of benefits and </w:t>
      </w:r>
      <w:r w:rsidR="00C574F3">
        <w:rPr>
          <w:rFonts w:ascii="Times New Roman" w:hAnsi="Times New Roman" w:cs="Times New Roman"/>
          <w:color w:val="1C1E29"/>
          <w:sz w:val="24"/>
          <w:szCs w:val="24"/>
        </w:rPr>
        <w:t>impact</w:t>
      </w:r>
      <w:r w:rsidR="008B68B6">
        <w:rPr>
          <w:rFonts w:ascii="Times New Roman" w:hAnsi="Times New Roman" w:cs="Times New Roman"/>
          <w:color w:val="1C1E29"/>
          <w:sz w:val="24"/>
          <w:szCs w:val="24"/>
        </w:rPr>
        <w:t>s</w:t>
      </w:r>
      <w:r w:rsidR="00C574F3">
        <w:rPr>
          <w:rFonts w:ascii="Times New Roman" w:hAnsi="Times New Roman" w:cs="Times New Roman"/>
          <w:color w:val="1C1E29"/>
          <w:sz w:val="24"/>
          <w:szCs w:val="24"/>
        </w:rPr>
        <w:t xml:space="preserve"> of </w:t>
      </w:r>
      <w:r w:rsidR="00D907A9">
        <w:rPr>
          <w:rFonts w:ascii="Times New Roman" w:hAnsi="Times New Roman" w:cs="Times New Roman"/>
          <w:color w:val="1C1E29"/>
          <w:sz w:val="24"/>
          <w:szCs w:val="24"/>
        </w:rPr>
        <w:t xml:space="preserve">transitional care </w:t>
      </w:r>
      <w:r w:rsidR="00C574F3">
        <w:rPr>
          <w:rFonts w:ascii="Times New Roman" w:hAnsi="Times New Roman" w:cs="Times New Roman"/>
          <w:color w:val="1C1E29"/>
          <w:sz w:val="24"/>
          <w:szCs w:val="24"/>
        </w:rPr>
        <w:t xml:space="preserve">interventions especially those of high </w:t>
      </w:r>
      <w:r w:rsidR="00390B22">
        <w:rPr>
          <w:rFonts w:ascii="Times New Roman" w:hAnsi="Times New Roman" w:cs="Times New Roman"/>
          <w:color w:val="1C1E29"/>
          <w:sz w:val="24"/>
          <w:szCs w:val="24"/>
        </w:rPr>
        <w:t>complexity</w:t>
      </w:r>
      <w:r w:rsidR="00C574F3">
        <w:rPr>
          <w:rFonts w:ascii="Times New Roman" w:hAnsi="Times New Roman" w:cs="Times New Roman"/>
          <w:color w:val="1C1E29"/>
          <w:sz w:val="24"/>
          <w:szCs w:val="24"/>
        </w:rPr>
        <w:t xml:space="preserve">. </w:t>
      </w:r>
    </w:p>
    <w:p w14:paraId="5604F2B6" w14:textId="77777777" w:rsidR="00CD6700" w:rsidRPr="001435B9" w:rsidRDefault="00CD6700" w:rsidP="003E4828">
      <w:pPr>
        <w:pStyle w:val="NormalWeb"/>
        <w:jc w:val="both"/>
        <w:rPr>
          <w:lang w:val="en-US"/>
        </w:rPr>
      </w:pPr>
    </w:p>
    <w:p w14:paraId="64694160" w14:textId="34FDF2BE" w:rsidR="00E33A76" w:rsidRDefault="00E33A76" w:rsidP="003E4828">
      <w:pPr>
        <w:pStyle w:val="NormalWeb"/>
        <w:jc w:val="both"/>
      </w:pPr>
    </w:p>
    <w:p w14:paraId="0D5627F6" w14:textId="77777777" w:rsidR="00E33A76" w:rsidRDefault="00E33A76" w:rsidP="003E4828">
      <w:pPr>
        <w:pStyle w:val="NormalWeb"/>
        <w:jc w:val="both"/>
      </w:pPr>
    </w:p>
    <w:p w14:paraId="2FE45FE5" w14:textId="78B09BD3" w:rsidR="00CD6700" w:rsidRPr="001435B9" w:rsidRDefault="00CD6700" w:rsidP="00E006A6">
      <w:pPr>
        <w:pStyle w:val="NormalWeb"/>
        <w:spacing w:line="360" w:lineRule="auto"/>
        <w:jc w:val="both"/>
      </w:pPr>
      <w:r w:rsidRPr="001435B9">
        <w:t xml:space="preserve">Contributors: </w:t>
      </w:r>
      <w:r w:rsidR="005A4D0D" w:rsidRPr="001435B9">
        <w:t>MP, NT</w:t>
      </w:r>
      <w:r w:rsidRPr="001435B9">
        <w:t xml:space="preserve"> and </w:t>
      </w:r>
      <w:r w:rsidR="005A4D0D" w:rsidRPr="001435B9">
        <w:t>AH</w:t>
      </w:r>
      <w:r w:rsidR="00075714">
        <w:t>o</w:t>
      </w:r>
      <w:r w:rsidRPr="001435B9">
        <w:t xml:space="preserve"> had the initial research idea. </w:t>
      </w:r>
      <w:r w:rsidR="005A4D0D" w:rsidRPr="001435B9">
        <w:t>MP, AH</w:t>
      </w:r>
      <w:r w:rsidR="00075714">
        <w:t>o</w:t>
      </w:r>
      <w:r w:rsidR="005A4D0D" w:rsidRPr="001435B9">
        <w:t xml:space="preserve"> and NT</w:t>
      </w:r>
      <w:r w:rsidRPr="001435B9">
        <w:t xml:space="preserve"> formulated</w:t>
      </w:r>
      <w:r w:rsidR="001435B9">
        <w:t xml:space="preserve"> </w:t>
      </w:r>
      <w:r w:rsidRPr="001435B9">
        <w:t xml:space="preserve">the research questions and designed the study. </w:t>
      </w:r>
      <w:r w:rsidR="001435B9">
        <w:t>NT, MP and AH</w:t>
      </w:r>
      <w:r w:rsidR="00075714">
        <w:t>o</w:t>
      </w:r>
      <w:r w:rsidRPr="001435B9">
        <w:t xml:space="preserve"> searched for pub</w:t>
      </w:r>
      <w:r w:rsidR="001435B9">
        <w:t>lished work, extracted data</w:t>
      </w:r>
      <w:r w:rsidR="00420130">
        <w:t>,</w:t>
      </w:r>
      <w:r w:rsidR="001435B9">
        <w:t xml:space="preserve"> and selected articles. MP, AH</w:t>
      </w:r>
      <w:r w:rsidR="00075714">
        <w:t>o</w:t>
      </w:r>
      <w:r w:rsidR="001435B9">
        <w:t xml:space="preserve">, NT, </w:t>
      </w:r>
      <w:r w:rsidRPr="001435B9">
        <w:t>extracted</w:t>
      </w:r>
      <w:r w:rsidR="001435B9">
        <w:t xml:space="preserve"> and checked data extraction.</w:t>
      </w:r>
      <w:r w:rsidR="006E3956">
        <w:t xml:space="preserve"> AH</w:t>
      </w:r>
      <w:r w:rsidR="00075714">
        <w:t>o</w:t>
      </w:r>
      <w:r w:rsidR="006E3956">
        <w:t xml:space="preserve"> </w:t>
      </w:r>
      <w:r w:rsidRPr="001435B9">
        <w:t>analysed</w:t>
      </w:r>
      <w:r w:rsidR="006E3956">
        <w:t xml:space="preserve"> the</w:t>
      </w:r>
      <w:r w:rsidRPr="001435B9">
        <w:t xml:space="preserve"> data. </w:t>
      </w:r>
      <w:r w:rsidR="001435B9">
        <w:t>MP, NT</w:t>
      </w:r>
      <w:r w:rsidR="00C74F93">
        <w:t>, AH</w:t>
      </w:r>
      <w:r w:rsidR="00075714">
        <w:t>o</w:t>
      </w:r>
      <w:r w:rsidR="001435B9">
        <w:t xml:space="preserve"> and IA</w:t>
      </w:r>
      <w:r w:rsidRPr="001435B9">
        <w:t xml:space="preserve"> drafted the protocol and manuscript. </w:t>
      </w:r>
      <w:r w:rsidR="001435B9">
        <w:t>OW, CK, AH</w:t>
      </w:r>
      <w:r w:rsidR="00075714">
        <w:t>a</w:t>
      </w:r>
      <w:r w:rsidR="001435B9">
        <w:t xml:space="preserve">, TB, CP, PPJ </w:t>
      </w:r>
      <w:r w:rsidRPr="001435B9">
        <w:t xml:space="preserve">helped with searching for articles and data selection and extraction. </w:t>
      </w:r>
      <w:r w:rsidR="001435B9">
        <w:t>MP, NT</w:t>
      </w:r>
      <w:r w:rsidRPr="001435B9">
        <w:t xml:space="preserve"> and </w:t>
      </w:r>
      <w:r w:rsidR="001435B9">
        <w:t>AH</w:t>
      </w:r>
      <w:r w:rsidR="00075714">
        <w:t>o</w:t>
      </w:r>
      <w:r w:rsidRPr="001435B9">
        <w:t xml:space="preserve"> substantially contributed to designing the searches and the statistical analysis plan, writing the manuscript, a</w:t>
      </w:r>
      <w:r w:rsidR="001435B9">
        <w:t>nd interpreting the findings. RK</w:t>
      </w:r>
      <w:r w:rsidRPr="001435B9">
        <w:t xml:space="preserve"> contributed to the manuscript by providing review comments and edits. All authors have read and approved the final manuscript. The corresponding author attests that all listed authors meet authorship criteria and that no others meeting th</w:t>
      </w:r>
      <w:r w:rsidR="001435B9">
        <w:t>e criteria have been omitted. MP</w:t>
      </w:r>
      <w:r w:rsidRPr="001435B9">
        <w:t xml:space="preserve"> is the guarantor. </w:t>
      </w:r>
    </w:p>
    <w:p w14:paraId="673FAC88" w14:textId="6CE700F1" w:rsidR="00CD6700" w:rsidRPr="0007713F" w:rsidRDefault="00CD6700" w:rsidP="00E006A6">
      <w:pPr>
        <w:autoSpaceDE w:val="0"/>
        <w:autoSpaceDN w:val="0"/>
        <w:adjustRightInd w:val="0"/>
        <w:spacing w:after="240" w:line="360" w:lineRule="auto"/>
        <w:jc w:val="both"/>
        <w:rPr>
          <w:rFonts w:ascii="Times New Roman" w:eastAsia="Arial Unicode MS" w:hAnsi="Times New Roman" w:cs="Times New Roman"/>
          <w:sz w:val="24"/>
          <w:szCs w:val="24"/>
          <w:bdr w:val="nil"/>
        </w:rPr>
      </w:pPr>
      <w:r w:rsidRPr="0007713F">
        <w:rPr>
          <w:rFonts w:ascii="Times New Roman" w:eastAsia="Arial Unicode MS" w:hAnsi="Times New Roman" w:cs="Times New Roman"/>
          <w:sz w:val="24"/>
          <w:szCs w:val="24"/>
          <w:bdr w:val="nil"/>
        </w:rPr>
        <w:t>Funding:</w:t>
      </w:r>
      <w:r w:rsidR="00985B27" w:rsidRPr="0007713F">
        <w:rPr>
          <w:rFonts w:ascii="Times New Roman" w:eastAsia="Arial Unicode MS" w:hAnsi="Times New Roman" w:cs="Times New Roman"/>
          <w:sz w:val="24"/>
          <w:szCs w:val="24"/>
          <w:bdr w:val="nil"/>
        </w:rPr>
        <w:t xml:space="preserve"> This work was funded by the National Institute for Health </w:t>
      </w:r>
      <w:r w:rsidR="00354B76">
        <w:rPr>
          <w:rFonts w:ascii="Times New Roman" w:eastAsia="Arial Unicode MS" w:hAnsi="Times New Roman" w:cs="Times New Roman"/>
          <w:sz w:val="24"/>
          <w:szCs w:val="24"/>
          <w:bdr w:val="nil"/>
        </w:rPr>
        <w:t xml:space="preserve">and Care </w:t>
      </w:r>
      <w:r w:rsidR="00985B27" w:rsidRPr="0007713F">
        <w:rPr>
          <w:rFonts w:ascii="Times New Roman" w:eastAsia="Arial Unicode MS" w:hAnsi="Times New Roman" w:cs="Times New Roman"/>
          <w:sz w:val="24"/>
          <w:szCs w:val="24"/>
          <w:bdr w:val="nil"/>
        </w:rPr>
        <w:t>Research (NIHR) Greater Manchester Patient Safety Translational Research Centre (NIHR Greater Manchester PSTRC). The views expressed are those of the author(s) and not necessarily those of the NIHR or the Department of Health and Social Care.</w:t>
      </w:r>
    </w:p>
    <w:p w14:paraId="10CABD2B" w14:textId="77777777" w:rsidR="00CD6700" w:rsidRPr="0007713F" w:rsidRDefault="00CD6700" w:rsidP="00E006A6">
      <w:pPr>
        <w:pStyle w:val="NormalWeb"/>
        <w:spacing w:line="360" w:lineRule="auto"/>
        <w:jc w:val="both"/>
      </w:pPr>
      <w:r w:rsidRPr="0007713F">
        <w:t xml:space="preserve">Competing interests: All authors have completed the ICMJE uniform disclosure form at www.icmje.org/coi_disclosure.pdf and declare: no financial relationships with any organisations that might have an interest in the submitted work in the previous three years; no other relationships or activities that could appear to have influenced the submitted work. </w:t>
      </w:r>
    </w:p>
    <w:p w14:paraId="4CC7D357" w14:textId="77777777" w:rsidR="00CD6700" w:rsidRPr="0007713F" w:rsidRDefault="00CD6700" w:rsidP="00E006A6">
      <w:pPr>
        <w:pStyle w:val="NormalWeb"/>
        <w:spacing w:line="360" w:lineRule="auto"/>
        <w:jc w:val="both"/>
      </w:pPr>
      <w:r w:rsidRPr="0007713F">
        <w:t xml:space="preserve">Ethical approval: Not required. </w:t>
      </w:r>
    </w:p>
    <w:p w14:paraId="29039DB4" w14:textId="18CACB9C" w:rsidR="00CD6700" w:rsidRPr="0007713F" w:rsidRDefault="00CD6700" w:rsidP="00E006A6">
      <w:pPr>
        <w:pStyle w:val="NormalWeb"/>
        <w:spacing w:line="360" w:lineRule="auto"/>
        <w:jc w:val="both"/>
      </w:pPr>
      <w:r w:rsidRPr="0007713F">
        <w:t>Data sharing: All summary level data</w:t>
      </w:r>
      <w:r w:rsidR="00DA775E">
        <w:t xml:space="preserve"> and statistical code</w:t>
      </w:r>
      <w:r w:rsidRPr="0007713F">
        <w:t xml:space="preserve"> will become available upon request. </w:t>
      </w:r>
    </w:p>
    <w:p w14:paraId="0AC5C7DA" w14:textId="77777777" w:rsidR="00CD6700" w:rsidRPr="0007713F" w:rsidRDefault="00CD6700" w:rsidP="00E006A6">
      <w:pPr>
        <w:pStyle w:val="NormalWeb"/>
        <w:spacing w:line="360" w:lineRule="auto"/>
        <w:jc w:val="both"/>
      </w:pPr>
      <w:r w:rsidRPr="0007713F">
        <w:lastRenderedPageBreak/>
        <w:t xml:space="preserve">The lead author (the manuscript’s guarantor) affirms that the manuscript is an honest, accurate, and transparent account of the study being reported; that no important aspects of the study have been omitted; and that any discrepancies from the study as planned (and, if relevant, registered) have been explained. </w:t>
      </w:r>
    </w:p>
    <w:p w14:paraId="6090B848" w14:textId="77777777" w:rsidR="00CD6700" w:rsidRPr="0007713F" w:rsidRDefault="00CD6700" w:rsidP="00E006A6">
      <w:pPr>
        <w:spacing w:line="360" w:lineRule="auto"/>
        <w:jc w:val="both"/>
        <w:rPr>
          <w:rFonts w:ascii="Times New Roman" w:hAnsi="Times New Roman" w:cs="Times New Roman"/>
          <w:sz w:val="24"/>
          <w:szCs w:val="24"/>
        </w:rPr>
      </w:pPr>
      <w:r w:rsidRPr="0007713F">
        <w:rPr>
          <w:rFonts w:ascii="Times New Roman" w:hAnsi="Times New Roman" w:cs="Times New Roman"/>
          <w:sz w:val="24"/>
          <w:szCs w:val="24"/>
        </w:rPr>
        <w:t>Dissemination to participants and related patient and public communities: Dissemination of this research will be done though a press release from the University of Manchester and social media.</w:t>
      </w:r>
    </w:p>
    <w:p w14:paraId="3D4B44AF" w14:textId="77777777" w:rsidR="00B27242" w:rsidRPr="0007713F" w:rsidRDefault="00B27242" w:rsidP="003E4828">
      <w:pPr>
        <w:jc w:val="both"/>
        <w:rPr>
          <w:rFonts w:ascii="Times New Roman" w:hAnsi="Times New Roman" w:cs="Times New Roman"/>
          <w:sz w:val="24"/>
          <w:szCs w:val="24"/>
        </w:rPr>
      </w:pPr>
    </w:p>
    <w:p w14:paraId="2F4B0343" w14:textId="77777777" w:rsidR="00B27242" w:rsidRPr="0007713F" w:rsidRDefault="00B27242" w:rsidP="003E4828">
      <w:pPr>
        <w:jc w:val="both"/>
        <w:rPr>
          <w:rFonts w:ascii="Times New Roman" w:hAnsi="Times New Roman" w:cs="Times New Roman"/>
          <w:sz w:val="24"/>
          <w:szCs w:val="24"/>
        </w:rPr>
      </w:pPr>
    </w:p>
    <w:p w14:paraId="181C881A" w14:textId="77777777" w:rsidR="00B27242" w:rsidRPr="0007713F" w:rsidRDefault="00B27242" w:rsidP="003E4828">
      <w:pPr>
        <w:jc w:val="both"/>
        <w:rPr>
          <w:rFonts w:ascii="Times New Roman" w:hAnsi="Times New Roman" w:cs="Times New Roman"/>
          <w:sz w:val="24"/>
          <w:szCs w:val="24"/>
        </w:rPr>
      </w:pPr>
    </w:p>
    <w:p w14:paraId="5F005F1C" w14:textId="77777777" w:rsidR="00B27242" w:rsidRPr="0007713F" w:rsidRDefault="00B27242">
      <w:pPr>
        <w:rPr>
          <w:rFonts w:ascii="Times New Roman" w:hAnsi="Times New Roman" w:cs="Times New Roman"/>
          <w:sz w:val="24"/>
          <w:szCs w:val="24"/>
        </w:rPr>
      </w:pPr>
    </w:p>
    <w:p w14:paraId="390F19C2" w14:textId="77777777" w:rsidR="00B27242" w:rsidRPr="0007713F" w:rsidRDefault="00B27242">
      <w:pPr>
        <w:rPr>
          <w:rFonts w:ascii="Times New Roman" w:hAnsi="Times New Roman" w:cs="Times New Roman"/>
          <w:sz w:val="24"/>
          <w:szCs w:val="24"/>
        </w:rPr>
      </w:pPr>
    </w:p>
    <w:p w14:paraId="4C0D0DB3" w14:textId="77777777" w:rsidR="00B27242" w:rsidRPr="0007713F" w:rsidRDefault="00B27242">
      <w:pPr>
        <w:rPr>
          <w:rFonts w:ascii="Times New Roman" w:hAnsi="Times New Roman" w:cs="Times New Roman"/>
          <w:sz w:val="24"/>
          <w:szCs w:val="24"/>
        </w:rPr>
      </w:pPr>
    </w:p>
    <w:p w14:paraId="69E63113" w14:textId="77777777" w:rsidR="00B27242" w:rsidRPr="0007713F" w:rsidRDefault="00B27242">
      <w:pPr>
        <w:rPr>
          <w:rFonts w:ascii="Times New Roman" w:hAnsi="Times New Roman" w:cs="Times New Roman"/>
          <w:sz w:val="24"/>
          <w:szCs w:val="24"/>
        </w:rPr>
      </w:pPr>
    </w:p>
    <w:p w14:paraId="3D3ADECD" w14:textId="1611E191" w:rsidR="00CE65FB" w:rsidRPr="0007713F" w:rsidRDefault="00CE65FB" w:rsidP="003E4828">
      <w:pPr>
        <w:jc w:val="both"/>
        <w:rPr>
          <w:rFonts w:ascii="Times New Roman" w:hAnsi="Times New Roman" w:cs="Times New Roman"/>
          <w:sz w:val="24"/>
          <w:szCs w:val="24"/>
        </w:rPr>
      </w:pPr>
    </w:p>
    <w:p w14:paraId="47072A54" w14:textId="78EFAA42" w:rsidR="00CE65FB" w:rsidRPr="0007713F" w:rsidRDefault="00CE65FB" w:rsidP="003E4828">
      <w:pPr>
        <w:jc w:val="both"/>
        <w:rPr>
          <w:rFonts w:ascii="Times New Roman" w:hAnsi="Times New Roman" w:cs="Times New Roman"/>
          <w:sz w:val="24"/>
          <w:szCs w:val="24"/>
        </w:rPr>
      </w:pPr>
    </w:p>
    <w:p w14:paraId="5707B938" w14:textId="79213C34" w:rsidR="00CE65FB" w:rsidRPr="0007713F" w:rsidRDefault="00CE65FB" w:rsidP="003E4828">
      <w:pPr>
        <w:jc w:val="both"/>
        <w:rPr>
          <w:rFonts w:ascii="Times New Roman" w:hAnsi="Times New Roman" w:cs="Times New Roman"/>
          <w:b/>
          <w:sz w:val="24"/>
          <w:szCs w:val="24"/>
        </w:rPr>
      </w:pPr>
      <w:r w:rsidRPr="0007713F">
        <w:rPr>
          <w:rFonts w:ascii="Times New Roman" w:hAnsi="Times New Roman" w:cs="Times New Roman"/>
          <w:b/>
          <w:sz w:val="24"/>
          <w:szCs w:val="24"/>
        </w:rPr>
        <w:t xml:space="preserve">References </w:t>
      </w:r>
    </w:p>
    <w:p w14:paraId="2E516BB4" w14:textId="23AB5E9C" w:rsidR="005458B6" w:rsidRPr="005458B6" w:rsidRDefault="00CE65FB"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DA62DE">
        <w:rPr>
          <w:rFonts w:ascii="Times New Roman" w:hAnsi="Times New Roman" w:cs="Times New Roman"/>
          <w:b/>
          <w:sz w:val="24"/>
          <w:szCs w:val="24"/>
        </w:rPr>
        <w:fldChar w:fldCharType="begin" w:fldLock="1"/>
      </w:r>
      <w:r w:rsidRPr="0007713F">
        <w:rPr>
          <w:rFonts w:ascii="Times New Roman" w:hAnsi="Times New Roman" w:cs="Times New Roman"/>
          <w:b/>
          <w:sz w:val="24"/>
          <w:szCs w:val="24"/>
        </w:rPr>
        <w:instrText xml:space="preserve">ADDIN Mendeley Bibliography CSL_BIBLIOGRAPHY </w:instrText>
      </w:r>
      <w:r w:rsidRPr="00DA62DE">
        <w:rPr>
          <w:rFonts w:ascii="Times New Roman" w:hAnsi="Times New Roman" w:cs="Times New Roman"/>
          <w:b/>
          <w:sz w:val="24"/>
          <w:szCs w:val="24"/>
        </w:rPr>
        <w:fldChar w:fldCharType="separate"/>
      </w:r>
      <w:r w:rsidR="005458B6" w:rsidRPr="005458B6">
        <w:rPr>
          <w:rFonts w:ascii="Times New Roman" w:hAnsi="Times New Roman" w:cs="Times New Roman"/>
          <w:noProof/>
          <w:sz w:val="24"/>
          <w:szCs w:val="24"/>
        </w:rPr>
        <w:t xml:space="preserve">1. </w:t>
      </w:r>
      <w:r w:rsidR="005458B6" w:rsidRPr="005458B6">
        <w:rPr>
          <w:rFonts w:ascii="Times New Roman" w:hAnsi="Times New Roman" w:cs="Times New Roman"/>
          <w:noProof/>
          <w:sz w:val="24"/>
          <w:szCs w:val="24"/>
        </w:rPr>
        <w:tab/>
        <w:t>Coleman EA, Berenson RA. Lost in transition: challenges and opportunities for improving the quality of transitional care. Ann Intern Med [Internet]. 2004 Oct 5 [cited 2019 Sep 11];141(7):533–6. Available from: http://www.ncbi.nlm.nih.gov/pubmed/15466770</w:t>
      </w:r>
    </w:p>
    <w:p w14:paraId="049DB3A8"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 </w:t>
      </w:r>
      <w:r w:rsidRPr="005458B6">
        <w:rPr>
          <w:rFonts w:ascii="Times New Roman" w:hAnsi="Times New Roman" w:cs="Times New Roman"/>
          <w:noProof/>
          <w:sz w:val="24"/>
          <w:szCs w:val="24"/>
        </w:rPr>
        <w:tab/>
        <w:t>Healthwatch England. Safely home: What happens when people leave hospital and care settings? [Internet]. 2015 [cited 2018 Sep 26]. Available from: www.healthwatch.co.uk</w:t>
      </w:r>
    </w:p>
    <w:p w14:paraId="3101F0A6"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3. </w:t>
      </w:r>
      <w:r w:rsidRPr="005458B6">
        <w:rPr>
          <w:rFonts w:ascii="Times New Roman" w:hAnsi="Times New Roman" w:cs="Times New Roman"/>
          <w:noProof/>
          <w:sz w:val="24"/>
          <w:szCs w:val="24"/>
        </w:rPr>
        <w:tab/>
        <w:t>Braithwaite J, Churruca K, Long JC, Ellis LA, Herkes J. When complexity science meets implementation science: a theoretical and empirical analysis of systems change. BMC Med [Internet]. 2018 Dec 30 [cited 2019 Dec 12];16(1):63. Available from: https://bmcmedicine.biomedcentral.com/articles/10.1186/s12916-018-1057-z</w:t>
      </w:r>
    </w:p>
    <w:p w14:paraId="3279E81F"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4. </w:t>
      </w:r>
      <w:r w:rsidRPr="005458B6">
        <w:rPr>
          <w:rFonts w:ascii="Times New Roman" w:hAnsi="Times New Roman" w:cs="Times New Roman"/>
          <w:noProof/>
          <w:sz w:val="24"/>
          <w:szCs w:val="24"/>
        </w:rPr>
        <w:tab/>
        <w:t>Aase K, Schibevaag L, Waring J. Crossing Boundaries: Quality in Care Transitions. In: Researching Quality in Care Transitions [Internet]. Cham: Springer International Publishing; 2017 [cited 2019 Sep 11]. p. 3–29. Available from: http://link.springer.com/10.1007/978-3-319-62346-7_1</w:t>
      </w:r>
    </w:p>
    <w:p w14:paraId="09CAC29C"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5. </w:t>
      </w:r>
      <w:r w:rsidRPr="005458B6">
        <w:rPr>
          <w:rFonts w:ascii="Times New Roman" w:hAnsi="Times New Roman" w:cs="Times New Roman"/>
          <w:noProof/>
          <w:sz w:val="24"/>
          <w:szCs w:val="24"/>
        </w:rPr>
        <w:tab/>
        <w:t>Wright N, Rowley E, Chopra A, Gregoriou K, Waring J. From admission to discharge in mental health services: a qualitative analysis of service user involvement. Heal Expect [Internet]. 2016 Apr 1 [cited 2018 Mar 3];19(2):367–76. Available from: http://doi.wiley.com/10.1111/hex.12361</w:t>
      </w:r>
    </w:p>
    <w:p w14:paraId="429889E0"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lastRenderedPageBreak/>
        <w:t xml:space="preserve">6. </w:t>
      </w:r>
      <w:r w:rsidRPr="005458B6">
        <w:rPr>
          <w:rFonts w:ascii="Times New Roman" w:hAnsi="Times New Roman" w:cs="Times New Roman"/>
          <w:noProof/>
          <w:sz w:val="24"/>
          <w:szCs w:val="24"/>
        </w:rPr>
        <w:tab/>
        <w:t xml:space="preserve">Waring J, Bishop S, Marshall F, Tyler N, Vickers R. An ethnographic study comparing approaches to inter-professional knowledge sharing and learning in discharge planning and care transitions. J Health Organ Manag. 2019 Oct 18;33(6):677–94. </w:t>
      </w:r>
    </w:p>
    <w:p w14:paraId="70EE40D8"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7. </w:t>
      </w:r>
      <w:r w:rsidRPr="005458B6">
        <w:rPr>
          <w:rFonts w:ascii="Times New Roman" w:hAnsi="Times New Roman" w:cs="Times New Roman"/>
          <w:noProof/>
          <w:sz w:val="24"/>
          <w:szCs w:val="24"/>
        </w:rPr>
        <w:tab/>
        <w:t>Adamuz J, Viasus D, Simonetti A, Jiménez-Martínez E, Molero L, González-Samartino M, et al. Impact of an Educational Program to Reduce Healthcare Resources in Community-Acquired Pneumonia: The EDUCAP Randomized Controlled Trial. PLoS One [Internet]. 2015 Oct 13 [cited 2022 Jul 28];10(10). Available from: https://pubmed.ncbi.nlm.nih.gov/26460907/</w:t>
      </w:r>
    </w:p>
    <w:p w14:paraId="7F3AA2F0"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8. </w:t>
      </w:r>
      <w:r w:rsidRPr="005458B6">
        <w:rPr>
          <w:rFonts w:ascii="Times New Roman" w:hAnsi="Times New Roman" w:cs="Times New Roman"/>
          <w:noProof/>
          <w:sz w:val="24"/>
          <w:szCs w:val="24"/>
        </w:rPr>
        <w:tab/>
        <w:t>Danielsen SO, Moons P, Sandvik L, Leegaard M, Solheim S, Tønnessen T, et al. Impact of telephone follow-up and 24/7 hotline on 30-day readmission rates following aortic valve replacement -A randomized controlled trial. Int J Cardiol [Internet]. 2020 Feb 1 [cited 2022 Jul 28];300:66–72. Available from: https://pubmed.ncbi.nlm.nih.gov/31387822/</w:t>
      </w:r>
    </w:p>
    <w:p w14:paraId="0789D6CA"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9. </w:t>
      </w:r>
      <w:r w:rsidRPr="005458B6">
        <w:rPr>
          <w:rFonts w:ascii="Times New Roman" w:hAnsi="Times New Roman" w:cs="Times New Roman"/>
          <w:noProof/>
          <w:sz w:val="24"/>
          <w:szCs w:val="24"/>
        </w:rPr>
        <w:tab/>
        <w:t>Lainscak M, Kadivec S, Kosnik M, Benedik B, Bratkovic M, Jakhel T, et al. Discharge coordinator intervention prevents hospitalizations in patients with COPD: a randomized controlled trial. J Am Med Dir Assoc [Internet]. 2013 [cited 2022 Jul 28];14(6):450.e1-450.e6. Available from: https://pubmed.ncbi.nlm.nih.gov/23623520/</w:t>
      </w:r>
    </w:p>
    <w:p w14:paraId="4E01B1C3"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10. </w:t>
      </w:r>
      <w:r w:rsidRPr="005458B6">
        <w:rPr>
          <w:rFonts w:ascii="Times New Roman" w:hAnsi="Times New Roman" w:cs="Times New Roman"/>
          <w:noProof/>
          <w:sz w:val="24"/>
          <w:szCs w:val="24"/>
        </w:rPr>
        <w:tab/>
        <w:t>Meisinger C, Stollenwerk B, Kirchberger I, Seidl H, Wende R, Kuch B, et al. Effects of a nurse-based case management compared to usual care among aged patients with myocardial infarction: results from the randomized controlled KORINNA study. BMC Geriatr [Internet]. 2013 [cited 2022 Jul 28];13(1). Available from: https://pubmed.ncbi.nlm.nih.gov/24168465/</w:t>
      </w:r>
    </w:p>
    <w:p w14:paraId="320D7064"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11. </w:t>
      </w:r>
      <w:r w:rsidRPr="005458B6">
        <w:rPr>
          <w:rFonts w:ascii="Times New Roman" w:hAnsi="Times New Roman" w:cs="Times New Roman"/>
          <w:noProof/>
          <w:sz w:val="24"/>
          <w:szCs w:val="24"/>
        </w:rPr>
        <w:tab/>
        <w:t>Bouchand F, Leplay C, Guimaraes R, Fontenay S, Fellous L, Dinh A, et al. Impact of a medication reconciliation care bundle at hospital discharge on continuity of care: A randomised controlled trial. Int J Clin Pract [Internet]. 2021 Aug 1 [cited 2022 Jul 28];75(8). Available from: https://pubmed.ncbi.nlm.nih.gov/33915011/</w:t>
      </w:r>
    </w:p>
    <w:p w14:paraId="489D6B0B"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12. </w:t>
      </w:r>
      <w:r w:rsidRPr="005458B6">
        <w:rPr>
          <w:rFonts w:ascii="Times New Roman" w:hAnsi="Times New Roman" w:cs="Times New Roman"/>
          <w:noProof/>
          <w:sz w:val="24"/>
          <w:szCs w:val="24"/>
        </w:rPr>
        <w:tab/>
        <w:t>Graabæk T, Hedegaard U, Christensen MB, Clemmensen MH, Knudsen T, Aagaard L. Effect of a medicines management model on medication-related readmissions in older patients admitted to a medical acute admission unit-A randomized controlled trial. J Eval Clin Pract [Internet]. 2019 Feb 1 [cited 2022 Jul 28];25(1):88–96. Available from: https://pubmed.ncbi.nlm.nih.gov/30088321/</w:t>
      </w:r>
    </w:p>
    <w:p w14:paraId="5A20601C"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13. </w:t>
      </w:r>
      <w:r w:rsidRPr="005458B6">
        <w:rPr>
          <w:rFonts w:ascii="Times New Roman" w:hAnsi="Times New Roman" w:cs="Times New Roman"/>
          <w:noProof/>
          <w:sz w:val="24"/>
          <w:szCs w:val="24"/>
        </w:rPr>
        <w:tab/>
        <w:t>Dawes HA, Docherty T, Traynor I, Gilmore DH, Jardine AG, Knill-Jones R. Specialist nurse supported discharge in gynaecology: A randomised comparison and economic evaluation. Eur J Obstet Gynecol Reprod Biol [Internet]. 2007 Feb 1 [cited 2022 Aug 8];130(2):262–70. Available from: http://www.ejog.org/article/S030121150600100X/fulltext</w:t>
      </w:r>
    </w:p>
    <w:p w14:paraId="2713E738"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14. </w:t>
      </w:r>
      <w:r w:rsidRPr="005458B6">
        <w:rPr>
          <w:rFonts w:ascii="Times New Roman" w:hAnsi="Times New Roman" w:cs="Times New Roman"/>
          <w:noProof/>
          <w:sz w:val="24"/>
          <w:szCs w:val="24"/>
        </w:rPr>
        <w:tab/>
        <w:t>Finn S, D’arcy E, Donovan P, Kanagarajah S, Barras M. A randomised trial of pharmacist-led discharge prescribing in an Australian geriatric evaluation and management service. Int J Clin Pharm [Internet]. 2021 Aug 1 [cited 2022 Aug 8];43(4):847–57. Available from: https://pubmed.ncbi.nlm.nih.gov/33136253/</w:t>
      </w:r>
    </w:p>
    <w:p w14:paraId="419A090A"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15. </w:t>
      </w:r>
      <w:r w:rsidRPr="005458B6">
        <w:rPr>
          <w:rFonts w:ascii="Times New Roman" w:hAnsi="Times New Roman" w:cs="Times New Roman"/>
          <w:noProof/>
          <w:sz w:val="24"/>
          <w:szCs w:val="24"/>
        </w:rPr>
        <w:tab/>
        <w:t>Tyler N, Wright N, Waring J. Interventions to improve discharge from acute adult mental health inpatient care to the community: systematic review and narrative synthesis. BMC Health Serv Res [Internet]. 2019 Dec 25 [cited 2019 Dec 12];19(1):883. Available from: https://bmchealthservres.biomedcentral.com/articles/10.1186/s12913-019-4658-0</w:t>
      </w:r>
    </w:p>
    <w:p w14:paraId="4D59993A"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lastRenderedPageBreak/>
        <w:t xml:space="preserve">16. </w:t>
      </w:r>
      <w:r w:rsidRPr="005458B6">
        <w:rPr>
          <w:rFonts w:ascii="Times New Roman" w:hAnsi="Times New Roman" w:cs="Times New Roman"/>
          <w:noProof/>
          <w:sz w:val="24"/>
          <w:szCs w:val="24"/>
        </w:rPr>
        <w:tab/>
        <w:t xml:space="preserve">Lambrinou E, Kalogirou F, Lamnisos D, Sourtzi P. Effectiveness of heart failure management programmes with nurse-led discharge planning in reducing re-admissions: A systematic review and meta-analysis. Int J Nurs Stud. 2012 May 1;49(5):610–24. </w:t>
      </w:r>
    </w:p>
    <w:p w14:paraId="015822B0"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17. </w:t>
      </w:r>
      <w:r w:rsidRPr="005458B6">
        <w:rPr>
          <w:rFonts w:ascii="Times New Roman" w:hAnsi="Times New Roman" w:cs="Times New Roman"/>
          <w:noProof/>
          <w:sz w:val="24"/>
          <w:szCs w:val="24"/>
        </w:rPr>
        <w:tab/>
        <w:t>Steffen S, Kösters M, Becker T, Puschner B. Discharge planning in mental health care: A systematic review of the recent literature. Acta Psychiatr Scand [Internet]. 2009;120(1):1–9. Available from: http://ovidsp.ovid.com/ovidweb.cgi?T=JS&amp;PAGE=reference&amp;D=emed12&amp;NEWS=N&amp;AN=354702668</w:t>
      </w:r>
    </w:p>
    <w:p w14:paraId="2D375A88"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18. </w:t>
      </w:r>
      <w:r w:rsidRPr="005458B6">
        <w:rPr>
          <w:rFonts w:ascii="Times New Roman" w:hAnsi="Times New Roman" w:cs="Times New Roman"/>
          <w:noProof/>
          <w:sz w:val="24"/>
          <w:szCs w:val="24"/>
        </w:rPr>
        <w:tab/>
        <w:t>Ospina MB, Mrklas K, Deuchar L, Rowe BH, Leigh R, Bhutani M, et al. A systematic review of the effectiveness of discharge care bundles for patients with COPD. Thorax [Internet]. 2017 Jan 1 [cited 2022 Jul 28];72(1):31–9. Available from: https://thorax.bmj.com/content/72/1/31</w:t>
      </w:r>
    </w:p>
    <w:p w14:paraId="3F98EDC5"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19. </w:t>
      </w:r>
      <w:r w:rsidRPr="005458B6">
        <w:rPr>
          <w:rFonts w:ascii="Times New Roman" w:hAnsi="Times New Roman" w:cs="Times New Roman"/>
          <w:noProof/>
          <w:sz w:val="24"/>
          <w:szCs w:val="24"/>
        </w:rPr>
        <w:tab/>
        <w:t xml:space="preserve">Gonçalves-Bradley DC, Lannin NA, Clemson LM, Cameron ID, Shepperd S. Discharge planning from hospital. Cochrane Database of Systematic Reviews. 2016. </w:t>
      </w:r>
    </w:p>
    <w:p w14:paraId="68E68627"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20. </w:t>
      </w:r>
      <w:r w:rsidRPr="005458B6">
        <w:rPr>
          <w:rFonts w:ascii="Times New Roman" w:hAnsi="Times New Roman" w:cs="Times New Roman"/>
          <w:noProof/>
          <w:sz w:val="24"/>
          <w:szCs w:val="24"/>
        </w:rPr>
        <w:tab/>
        <w:t>Gonçalves-Bradley DC, Lannin NA, Clemson L, Cameron ID, Shepperd S. Discharge planning from hospital. Cochrane Database Syst Rev [Internet]. 2022 Feb 24 [cited 2022 Jul 19];2022(2). Available from: https://www.cochranelibrary.com/cdsr/doi/10.1002/14651858.CD000313.pub6/full</w:t>
      </w:r>
    </w:p>
    <w:p w14:paraId="6EB577C2"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21. </w:t>
      </w:r>
      <w:r w:rsidRPr="005458B6">
        <w:rPr>
          <w:rFonts w:ascii="Times New Roman" w:hAnsi="Times New Roman" w:cs="Times New Roman"/>
          <w:noProof/>
          <w:sz w:val="24"/>
          <w:szCs w:val="24"/>
        </w:rPr>
        <w:tab/>
        <w:t>Coffey A, Leahy-Warren P, Savage E, Hegarty J, Cornally N, Day MR, et al. Interventions to Promote Early Discharge and Avoid Inappropriate Hospital (Re)Admission: A Systematic Review. Int J Environ Res Public Health [Internet]. 2019 Jul 2 [cited 2022 Mar 29];16(14). Available from: https://pubmed.ncbi.nlm.nih.gov/31295933/</w:t>
      </w:r>
    </w:p>
    <w:p w14:paraId="42C03567"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22. </w:t>
      </w:r>
      <w:r w:rsidRPr="005458B6">
        <w:rPr>
          <w:rFonts w:ascii="Times New Roman" w:hAnsi="Times New Roman" w:cs="Times New Roman"/>
          <w:noProof/>
          <w:sz w:val="24"/>
          <w:szCs w:val="24"/>
        </w:rPr>
        <w:tab/>
        <w:t xml:space="preserve">Li T, Puhan MA, Vedula SS, Singh S, Dickersin K. Network meta-analysis-highly attractive but more methodological research is needed. BMC Medicine. 2011. </w:t>
      </w:r>
    </w:p>
    <w:p w14:paraId="62CD87DC"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23. </w:t>
      </w:r>
      <w:r w:rsidRPr="005458B6">
        <w:rPr>
          <w:rFonts w:ascii="Times New Roman" w:hAnsi="Times New Roman" w:cs="Times New Roman"/>
          <w:noProof/>
          <w:sz w:val="24"/>
          <w:szCs w:val="24"/>
        </w:rPr>
        <w:tab/>
        <w:t xml:space="preserve">Hutton B, Salanti G, Caldwell DM, Chaimani A, Schmid CH, Cameron C, et al. The PRISMA extension statement for reporting of systematic reviews incorporating network meta-analyses of health care interventions: Checklist and explanations. Ann Intern Med. 2015 Jun 2;162(11):777–84. </w:t>
      </w:r>
    </w:p>
    <w:p w14:paraId="01E1DBCA"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24. </w:t>
      </w:r>
      <w:r w:rsidRPr="005458B6">
        <w:rPr>
          <w:rFonts w:ascii="Times New Roman" w:hAnsi="Times New Roman" w:cs="Times New Roman"/>
          <w:noProof/>
          <w:sz w:val="24"/>
          <w:szCs w:val="24"/>
        </w:rPr>
        <w:tab/>
        <w:t>Vigod SN, Kurdyak PA, Dennis C-L, Leszcz T, Taylor VH, Blumberger DM, et al. Transitional interventions to reduce early psychiatric readmissions in adults: systematic review. Br J Psychiatry [Internet]. 2013 Mar 2 [cited 2019 Mar 7];202(03):187–94. Available from: https://www.cambridge.org/core/product/identifier/S0007125000273819/type/journal_article</w:t>
      </w:r>
    </w:p>
    <w:p w14:paraId="50B99831"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25. </w:t>
      </w:r>
      <w:r w:rsidRPr="005458B6">
        <w:rPr>
          <w:rFonts w:ascii="Times New Roman" w:hAnsi="Times New Roman" w:cs="Times New Roman"/>
          <w:noProof/>
          <w:sz w:val="24"/>
          <w:szCs w:val="24"/>
        </w:rPr>
        <w:tab/>
        <w:t xml:space="preserve">Feltner C, Jones CD, Cené CW, Zheng ZJ, Sueta CA, Coker-Schwimmer EJL, et al. Transitional care interventions to prevent readmissions for persons with heart failure: A systematic review and meta-analysis. Ann Intern Med. 2014 Jun 3;160(11):774–84. </w:t>
      </w:r>
    </w:p>
    <w:p w14:paraId="7B107866"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26. </w:t>
      </w:r>
      <w:r w:rsidRPr="005458B6">
        <w:rPr>
          <w:rFonts w:ascii="Times New Roman" w:hAnsi="Times New Roman" w:cs="Times New Roman"/>
          <w:noProof/>
          <w:sz w:val="24"/>
          <w:szCs w:val="24"/>
        </w:rPr>
        <w:tab/>
        <w:t xml:space="preserve">Rennke S, Nguyen OK, Shoeb MH, Magan Y, Wachter RM, Ranji SR. Hospital-initiated transitional care interventions as a patient safety strategy: A systematic review. Ann Intern Med. 2013 Mar 5;158(5 PART 2):433–40. </w:t>
      </w:r>
    </w:p>
    <w:p w14:paraId="41E7E7C7"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27. </w:t>
      </w:r>
      <w:r w:rsidRPr="005458B6">
        <w:rPr>
          <w:rFonts w:ascii="Times New Roman" w:hAnsi="Times New Roman" w:cs="Times New Roman"/>
          <w:noProof/>
          <w:sz w:val="24"/>
          <w:szCs w:val="24"/>
        </w:rPr>
        <w:tab/>
        <w:t xml:space="preserve">Laugaland K, Aase K, Barach P. Interventions to improve patient safety in transitional care – a review of the evidence. Work. 2012 Jan 1;41(Supplement 1):2915–24. </w:t>
      </w:r>
    </w:p>
    <w:p w14:paraId="78B3878B"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lastRenderedPageBreak/>
        <w:t xml:space="preserve">28. </w:t>
      </w:r>
      <w:r w:rsidRPr="005458B6">
        <w:rPr>
          <w:rFonts w:ascii="Times New Roman" w:hAnsi="Times New Roman" w:cs="Times New Roman"/>
          <w:noProof/>
          <w:sz w:val="24"/>
          <w:szCs w:val="24"/>
        </w:rPr>
        <w:tab/>
        <w:t xml:space="preserve">Rennke S, Ranji SR. Transitional Care Strategies From Hospital to Home. undefined. 2015;5(1):35–42. </w:t>
      </w:r>
    </w:p>
    <w:p w14:paraId="1A63DFED"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29. </w:t>
      </w:r>
      <w:r w:rsidRPr="005458B6">
        <w:rPr>
          <w:rFonts w:ascii="Times New Roman" w:hAnsi="Times New Roman" w:cs="Times New Roman"/>
          <w:noProof/>
          <w:sz w:val="24"/>
          <w:szCs w:val="24"/>
        </w:rPr>
        <w:tab/>
        <w:t>Liebzeit D, Rutkowski R, Arbaje AI, Fields B, Werner NE. A scoping review of interventions for older adults transitioning from hospital to home. J Am Geriatr Soc [Internet]. 2021 Oct 1 [cited 2022 Nov 7];69(10):2950–62. Available from: https://onlinelibrary.wiley.com/doi/full/10.1111/jgs.17323</w:t>
      </w:r>
    </w:p>
    <w:p w14:paraId="04924777"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30. </w:t>
      </w:r>
      <w:r w:rsidRPr="005458B6">
        <w:rPr>
          <w:rFonts w:ascii="Times New Roman" w:hAnsi="Times New Roman" w:cs="Times New Roman"/>
          <w:noProof/>
          <w:sz w:val="24"/>
          <w:szCs w:val="24"/>
        </w:rPr>
        <w:tab/>
        <w:t>Leppin AL, Gionfriddo MR, Kessler M, Brito JP, Mair FS, Gallacher K, et al. Preventing 30-Day Hospital Readmissions: A Systematic Review and Meta-analysis of Randomized Trials. JAMA Intern Med [Internet]. 2014 Jul 1 [cited 2022 Jul 19];174(7):1095–107. Available from: https://jamanetwork.com/journals/jamainternalmedicine/fullarticle/1868538</w:t>
      </w:r>
    </w:p>
    <w:p w14:paraId="7ACC54D4"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31. </w:t>
      </w:r>
      <w:r w:rsidRPr="005458B6">
        <w:rPr>
          <w:rFonts w:ascii="Times New Roman" w:hAnsi="Times New Roman" w:cs="Times New Roman"/>
          <w:noProof/>
          <w:sz w:val="24"/>
          <w:szCs w:val="24"/>
        </w:rPr>
        <w:tab/>
        <w:t>Linkens AEMJH, Milosevic V, van der Kuy PHM, Damen-Hendriks VH, Mestres Gonzalvo C, Hurkens KPGM. Medication-related hospital admissions and readmissions in older patients: an overview of literature. Int J Clin Pharm [Internet]. 2020 Oct 1 [cited 2022 Aug 8];42(5):1243–51. Available from: https://link.springer.com/article/10.1007/s11096-020-01040-1</w:t>
      </w:r>
    </w:p>
    <w:p w14:paraId="0BDF367D"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32. </w:t>
      </w:r>
      <w:r w:rsidRPr="005458B6">
        <w:rPr>
          <w:rFonts w:ascii="Times New Roman" w:hAnsi="Times New Roman" w:cs="Times New Roman"/>
          <w:noProof/>
          <w:sz w:val="24"/>
          <w:szCs w:val="24"/>
        </w:rPr>
        <w:tab/>
        <w:t>Pereira F, Verloo H, Zhivko T, Giovanni S Di, Meyer-Massetti C, Von Gunten A, et al. Risk of 30-day hospital readmission associated with medical conditions and drug regimens of polymedicated, older inpatients discharged home: a registry-based cohort study. BMJ Open [Internet]. 2021 [cited 2022 Aug 8];11:52755. Available from: http://bmjopen.bmj.com/</w:t>
      </w:r>
    </w:p>
    <w:p w14:paraId="0D3A1B6D"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33. </w:t>
      </w:r>
      <w:r w:rsidRPr="005458B6">
        <w:rPr>
          <w:rFonts w:ascii="Times New Roman" w:hAnsi="Times New Roman" w:cs="Times New Roman"/>
          <w:noProof/>
          <w:sz w:val="24"/>
          <w:szCs w:val="24"/>
        </w:rPr>
        <w:tab/>
        <w:t>Alharbi K, Blakeman T, Van Marwijk H, Reeves D, Tsang JY. Understanding the implementation of interventions to improve the management of frailty in primary care: a rapid realist review. BMJ Open [Internet]. 2022 Jun 1 [cited 2022 Nov 7];12(6):e054780. Available from: https://bmjopen.bmj.com/content/12/6/e054780</w:t>
      </w:r>
    </w:p>
    <w:p w14:paraId="093AD90D"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34. </w:t>
      </w:r>
      <w:r w:rsidRPr="005458B6">
        <w:rPr>
          <w:rFonts w:ascii="Times New Roman" w:hAnsi="Times New Roman" w:cs="Times New Roman"/>
          <w:noProof/>
          <w:sz w:val="24"/>
          <w:szCs w:val="24"/>
        </w:rPr>
        <w:tab/>
        <w:t xml:space="preserve">Joynt KE, Jha AK. Thirty-Day Readmissions — Truth and Consequences. N Engl J Med. 2012;366(15):1366-1369. </w:t>
      </w:r>
    </w:p>
    <w:p w14:paraId="31A580E5" w14:textId="77777777" w:rsidR="005458B6" w:rsidRP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35. </w:t>
      </w:r>
      <w:r w:rsidRPr="005458B6">
        <w:rPr>
          <w:rFonts w:ascii="Times New Roman" w:hAnsi="Times New Roman" w:cs="Times New Roman"/>
          <w:noProof/>
          <w:sz w:val="24"/>
          <w:szCs w:val="24"/>
        </w:rPr>
        <w:tab/>
        <w:t>Bee P, Gibbons C, Callaghan P, Fraser C, Lovell K. Evaluating and Quantifying User and Carer Involvement in Mental Health Care Planning (EQUIP): Co-Development of a New Patient-Reported Outcome Measure. PLoS One [Internet]. 2016 Mar 1 [cited 2022 Jul 21];11(3):e0149973. Available from: https://journals.plos.org/plosone/article?id=10.1371/journal.pone.0149973</w:t>
      </w:r>
    </w:p>
    <w:p w14:paraId="354E9B5F" w14:textId="5D99222F" w:rsidR="005458B6" w:rsidRDefault="005458B6" w:rsidP="005458B6">
      <w:pPr>
        <w:widowControl w:val="0"/>
        <w:autoSpaceDE w:val="0"/>
        <w:autoSpaceDN w:val="0"/>
        <w:adjustRightInd w:val="0"/>
        <w:spacing w:line="240" w:lineRule="auto"/>
        <w:ind w:left="640" w:hanging="640"/>
        <w:rPr>
          <w:rFonts w:ascii="Times New Roman" w:hAnsi="Times New Roman" w:cs="Times New Roman"/>
          <w:noProof/>
          <w:sz w:val="24"/>
          <w:szCs w:val="24"/>
        </w:rPr>
      </w:pPr>
      <w:r w:rsidRPr="005458B6">
        <w:rPr>
          <w:rFonts w:ascii="Times New Roman" w:hAnsi="Times New Roman" w:cs="Times New Roman"/>
          <w:noProof/>
          <w:sz w:val="24"/>
          <w:szCs w:val="24"/>
        </w:rPr>
        <w:t xml:space="preserve">36. </w:t>
      </w:r>
      <w:r w:rsidRPr="005458B6">
        <w:rPr>
          <w:rFonts w:ascii="Times New Roman" w:hAnsi="Times New Roman" w:cs="Times New Roman"/>
          <w:noProof/>
          <w:sz w:val="24"/>
          <w:szCs w:val="24"/>
        </w:rPr>
        <w:tab/>
        <w:t xml:space="preserve">Tyler N, Wright N, Grundy A, Waring J. Developing a core outcome set for interventions to improve discharge from mental health inpatient services: A survey, Delphi and consensus meeting with key stakeholder groups. BMJ Open. 2020. </w:t>
      </w:r>
    </w:p>
    <w:p w14:paraId="4FA2BCA7" w14:textId="77777777" w:rsidR="002847C4" w:rsidRPr="007B4AE1" w:rsidRDefault="002847C4" w:rsidP="002847C4">
      <w:pPr>
        <w:widowControl w:val="0"/>
        <w:autoSpaceDE w:val="0"/>
        <w:autoSpaceDN w:val="0"/>
        <w:adjustRightInd w:val="0"/>
        <w:spacing w:line="240" w:lineRule="auto"/>
        <w:ind w:left="640" w:hanging="640"/>
        <w:jc w:val="both"/>
        <w:rPr>
          <w:rFonts w:ascii="Times New Roman" w:hAnsi="Times New Roman" w:cs="Times New Roman"/>
          <w:noProof/>
          <w:sz w:val="24"/>
        </w:rPr>
      </w:pPr>
      <w:r w:rsidRPr="007B4AE1">
        <w:rPr>
          <w:rFonts w:ascii="Times New Roman" w:hAnsi="Times New Roman" w:cs="Times New Roman"/>
          <w:noProof/>
          <w:sz w:val="24"/>
          <w:szCs w:val="24"/>
        </w:rPr>
        <w:t xml:space="preserve">37. </w:t>
      </w:r>
      <w:r w:rsidRPr="007B4AE1">
        <w:rPr>
          <w:rFonts w:ascii="Times New Roman" w:hAnsi="Times New Roman" w:cs="Times New Roman"/>
          <w:noProof/>
          <w:sz w:val="24"/>
          <w:szCs w:val="24"/>
        </w:rPr>
        <w:tab/>
        <w:t xml:space="preserve">Tyler N, Wright N, Grundy A, Waring J. Developing a core outcome set for interventions to improve discharge from mental health inpatient services: A survey, Delphi and consensus meeting with key stakeholder groups. BMJ Open. 2020. </w:t>
      </w:r>
    </w:p>
    <w:p w14:paraId="56C145E1" w14:textId="77777777" w:rsidR="002847C4" w:rsidRPr="005458B6" w:rsidRDefault="002847C4" w:rsidP="005458B6">
      <w:pPr>
        <w:widowControl w:val="0"/>
        <w:autoSpaceDE w:val="0"/>
        <w:autoSpaceDN w:val="0"/>
        <w:adjustRightInd w:val="0"/>
        <w:spacing w:line="240" w:lineRule="auto"/>
        <w:ind w:left="640" w:hanging="640"/>
        <w:rPr>
          <w:rFonts w:ascii="Times New Roman" w:hAnsi="Times New Roman" w:cs="Times New Roman"/>
          <w:noProof/>
          <w:sz w:val="24"/>
        </w:rPr>
      </w:pPr>
    </w:p>
    <w:p w14:paraId="1C6078C6" w14:textId="2883D49C" w:rsidR="00CE65FB" w:rsidRDefault="00CE65FB" w:rsidP="003E4828">
      <w:pPr>
        <w:jc w:val="both"/>
        <w:rPr>
          <w:rFonts w:ascii="Times New Roman" w:hAnsi="Times New Roman" w:cs="Times New Roman"/>
          <w:b/>
          <w:sz w:val="24"/>
          <w:szCs w:val="24"/>
        </w:rPr>
      </w:pPr>
      <w:r w:rsidRPr="00DA62DE">
        <w:rPr>
          <w:rFonts w:ascii="Times New Roman" w:hAnsi="Times New Roman" w:cs="Times New Roman"/>
          <w:b/>
          <w:sz w:val="24"/>
          <w:szCs w:val="24"/>
        </w:rPr>
        <w:fldChar w:fldCharType="end"/>
      </w:r>
    </w:p>
    <w:p w14:paraId="648032E5" w14:textId="252D6D4F" w:rsidR="00FA2B71" w:rsidRDefault="00FA2B71">
      <w:pPr>
        <w:rPr>
          <w:rFonts w:ascii="Times New Roman" w:hAnsi="Times New Roman" w:cs="Times New Roman"/>
          <w:b/>
          <w:sz w:val="24"/>
          <w:szCs w:val="24"/>
        </w:rPr>
      </w:pPr>
    </w:p>
    <w:p w14:paraId="18D1A532" w14:textId="6EA5A2A3" w:rsidR="00EA192F" w:rsidRDefault="00EA192F">
      <w:pPr>
        <w:rPr>
          <w:rFonts w:ascii="Times New Roman" w:hAnsi="Times New Roman" w:cs="Times New Roman"/>
          <w:sz w:val="24"/>
          <w:szCs w:val="24"/>
        </w:rPr>
      </w:pPr>
    </w:p>
    <w:p w14:paraId="635D3D13" w14:textId="0AFCF778" w:rsidR="00EA192F" w:rsidRDefault="00EA192F">
      <w:pPr>
        <w:rPr>
          <w:rFonts w:ascii="Times New Roman" w:hAnsi="Times New Roman" w:cs="Times New Roman"/>
          <w:sz w:val="24"/>
          <w:szCs w:val="24"/>
        </w:rPr>
      </w:pPr>
    </w:p>
    <w:p w14:paraId="25AE69D9" w14:textId="2F1F669A" w:rsidR="00EA192F" w:rsidRDefault="00EA192F">
      <w:pPr>
        <w:rPr>
          <w:rFonts w:ascii="Times New Roman" w:hAnsi="Times New Roman" w:cs="Times New Roman"/>
          <w:sz w:val="24"/>
          <w:szCs w:val="24"/>
        </w:rPr>
      </w:pPr>
    </w:p>
    <w:p w14:paraId="62AFE155" w14:textId="10646D59" w:rsidR="00EA192F" w:rsidRDefault="00EA192F">
      <w:pPr>
        <w:rPr>
          <w:rFonts w:ascii="Times New Roman" w:hAnsi="Times New Roman" w:cs="Times New Roman"/>
          <w:sz w:val="24"/>
          <w:szCs w:val="24"/>
        </w:rPr>
      </w:pPr>
    </w:p>
    <w:p w14:paraId="77C39F48" w14:textId="26C296F4" w:rsidR="00EA192F" w:rsidRDefault="00EA192F">
      <w:pPr>
        <w:rPr>
          <w:rFonts w:ascii="Times New Roman" w:hAnsi="Times New Roman" w:cs="Times New Roman"/>
          <w:sz w:val="24"/>
          <w:szCs w:val="24"/>
        </w:rPr>
      </w:pPr>
    </w:p>
    <w:p w14:paraId="0172C0EE" w14:textId="27C5B228" w:rsidR="00690416" w:rsidRPr="00A03243" w:rsidRDefault="00690416">
      <w:pPr>
        <w:rPr>
          <w:rFonts w:cstheme="minorHAnsi"/>
          <w:bCs/>
          <w:sz w:val="20"/>
          <w:szCs w:val="20"/>
        </w:rPr>
      </w:pPr>
    </w:p>
    <w:sectPr w:rsidR="00690416" w:rsidRPr="00A0324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69FE" w14:textId="77777777" w:rsidR="00824753" w:rsidRDefault="00824753" w:rsidP="00F619CF">
      <w:pPr>
        <w:spacing w:after="0" w:line="240" w:lineRule="auto"/>
      </w:pPr>
      <w:r>
        <w:separator/>
      </w:r>
    </w:p>
  </w:endnote>
  <w:endnote w:type="continuationSeparator" w:id="0">
    <w:p w14:paraId="6ECE463E" w14:textId="77777777" w:rsidR="00824753" w:rsidRDefault="00824753" w:rsidP="00F6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taSerifProBook-Regular">
    <w:altName w:val="MS Gothic"/>
    <w:panose1 w:val="020B0604020202020204"/>
    <w:charset w:val="80"/>
    <w:family w:val="roman"/>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333010"/>
      <w:docPartObj>
        <w:docPartGallery w:val="Page Numbers (Bottom of Page)"/>
        <w:docPartUnique/>
      </w:docPartObj>
    </w:sdtPr>
    <w:sdtContent>
      <w:p w14:paraId="77D0983F" w14:textId="5D7076D5" w:rsidR="00F4148B" w:rsidRDefault="00F4148B" w:rsidP="00F414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34C0E61" w14:textId="77777777" w:rsidR="00F4148B" w:rsidRDefault="00F4148B" w:rsidP="00E00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1358165"/>
      <w:docPartObj>
        <w:docPartGallery w:val="Page Numbers (Bottom of Page)"/>
        <w:docPartUnique/>
      </w:docPartObj>
    </w:sdtPr>
    <w:sdtContent>
      <w:p w14:paraId="4BACD97C" w14:textId="3B98015A" w:rsidR="00F4148B" w:rsidRDefault="00F4148B" w:rsidP="00F414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A1E9F">
          <w:rPr>
            <w:rStyle w:val="PageNumber"/>
            <w:noProof/>
          </w:rPr>
          <w:t>25</w:t>
        </w:r>
        <w:r>
          <w:rPr>
            <w:rStyle w:val="PageNumber"/>
          </w:rPr>
          <w:fldChar w:fldCharType="end"/>
        </w:r>
      </w:p>
    </w:sdtContent>
  </w:sdt>
  <w:p w14:paraId="27ED0A32" w14:textId="5C827D6E" w:rsidR="00F4148B" w:rsidRDefault="00F4148B" w:rsidP="00510CB3">
    <w:pPr>
      <w:pStyle w:val="Footer"/>
      <w:ind w:right="360"/>
    </w:pPr>
  </w:p>
  <w:p w14:paraId="32C6905B" w14:textId="77777777" w:rsidR="00F4148B" w:rsidRDefault="00F4148B" w:rsidP="00510C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E816" w14:textId="77777777" w:rsidR="00824753" w:rsidRDefault="00824753" w:rsidP="00F619CF">
      <w:pPr>
        <w:spacing w:after="0" w:line="240" w:lineRule="auto"/>
      </w:pPr>
      <w:r>
        <w:separator/>
      </w:r>
    </w:p>
  </w:footnote>
  <w:footnote w:type="continuationSeparator" w:id="0">
    <w:p w14:paraId="7100AB0E" w14:textId="77777777" w:rsidR="00824753" w:rsidRDefault="00824753" w:rsidP="00F61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500"/>
    <w:multiLevelType w:val="hybridMultilevel"/>
    <w:tmpl w:val="22464DA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746324"/>
    <w:multiLevelType w:val="hybridMultilevel"/>
    <w:tmpl w:val="568E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B6D00"/>
    <w:multiLevelType w:val="hybridMultilevel"/>
    <w:tmpl w:val="A9A6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F3EA6"/>
    <w:multiLevelType w:val="hybridMultilevel"/>
    <w:tmpl w:val="7F9640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C40DE2"/>
    <w:multiLevelType w:val="hybridMultilevel"/>
    <w:tmpl w:val="8EEC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F1388"/>
    <w:multiLevelType w:val="hybridMultilevel"/>
    <w:tmpl w:val="0CC4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2064C"/>
    <w:multiLevelType w:val="hybridMultilevel"/>
    <w:tmpl w:val="F4BC6F0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4B5ACE"/>
    <w:multiLevelType w:val="hybridMultilevel"/>
    <w:tmpl w:val="C82A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B65EA"/>
    <w:multiLevelType w:val="hybridMultilevel"/>
    <w:tmpl w:val="1EEA6D3E"/>
    <w:lvl w:ilvl="0" w:tplc="B05642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A5F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B17DE"/>
    <w:multiLevelType w:val="hybridMultilevel"/>
    <w:tmpl w:val="8CB6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4340B"/>
    <w:multiLevelType w:val="hybridMultilevel"/>
    <w:tmpl w:val="5B449F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3423858">
    <w:abstractNumId w:val="8"/>
  </w:num>
  <w:num w:numId="2" w16cid:durableId="1682194934">
    <w:abstractNumId w:val="4"/>
  </w:num>
  <w:num w:numId="3" w16cid:durableId="154344058">
    <w:abstractNumId w:val="7"/>
  </w:num>
  <w:num w:numId="4" w16cid:durableId="1540627173">
    <w:abstractNumId w:val="1"/>
  </w:num>
  <w:num w:numId="5" w16cid:durableId="1516268305">
    <w:abstractNumId w:val="2"/>
  </w:num>
  <w:num w:numId="6" w16cid:durableId="605620973">
    <w:abstractNumId w:val="9"/>
  </w:num>
  <w:num w:numId="7" w16cid:durableId="644117820">
    <w:abstractNumId w:val="10"/>
  </w:num>
  <w:num w:numId="8" w16cid:durableId="37248229">
    <w:abstractNumId w:val="0"/>
  </w:num>
  <w:num w:numId="9" w16cid:durableId="918900889">
    <w:abstractNumId w:val="3"/>
  </w:num>
  <w:num w:numId="10" w16cid:durableId="783500850">
    <w:abstractNumId w:val="5"/>
  </w:num>
  <w:num w:numId="11" w16cid:durableId="649019551">
    <w:abstractNumId w:val="6"/>
  </w:num>
  <w:num w:numId="12" w16cid:durableId="917136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37"/>
    <w:rsid w:val="00000DF8"/>
    <w:rsid w:val="00003004"/>
    <w:rsid w:val="00004901"/>
    <w:rsid w:val="000077F2"/>
    <w:rsid w:val="00007DA4"/>
    <w:rsid w:val="00011D86"/>
    <w:rsid w:val="00012E28"/>
    <w:rsid w:val="00012FEE"/>
    <w:rsid w:val="000152BB"/>
    <w:rsid w:val="00021355"/>
    <w:rsid w:val="0002151E"/>
    <w:rsid w:val="0002424C"/>
    <w:rsid w:val="00026110"/>
    <w:rsid w:val="00027776"/>
    <w:rsid w:val="00027C8B"/>
    <w:rsid w:val="000412E0"/>
    <w:rsid w:val="00041C6A"/>
    <w:rsid w:val="000433E3"/>
    <w:rsid w:val="0004594C"/>
    <w:rsid w:val="00054B20"/>
    <w:rsid w:val="00055B0B"/>
    <w:rsid w:val="0006130A"/>
    <w:rsid w:val="000616A7"/>
    <w:rsid w:val="00064017"/>
    <w:rsid w:val="00066C6D"/>
    <w:rsid w:val="00067611"/>
    <w:rsid w:val="000677C8"/>
    <w:rsid w:val="00067A06"/>
    <w:rsid w:val="00070BFA"/>
    <w:rsid w:val="00073284"/>
    <w:rsid w:val="00073BFD"/>
    <w:rsid w:val="00075714"/>
    <w:rsid w:val="00075CC5"/>
    <w:rsid w:val="0007713F"/>
    <w:rsid w:val="0008062E"/>
    <w:rsid w:val="0008195B"/>
    <w:rsid w:val="00093B7C"/>
    <w:rsid w:val="000963F5"/>
    <w:rsid w:val="000A0028"/>
    <w:rsid w:val="000A145F"/>
    <w:rsid w:val="000A385F"/>
    <w:rsid w:val="000A5BA1"/>
    <w:rsid w:val="000B1137"/>
    <w:rsid w:val="000B134B"/>
    <w:rsid w:val="000B40A6"/>
    <w:rsid w:val="000B77C7"/>
    <w:rsid w:val="000C00EC"/>
    <w:rsid w:val="000C204B"/>
    <w:rsid w:val="000C4B55"/>
    <w:rsid w:val="000C584A"/>
    <w:rsid w:val="000C7345"/>
    <w:rsid w:val="000D127B"/>
    <w:rsid w:val="000D14D0"/>
    <w:rsid w:val="000D5E5C"/>
    <w:rsid w:val="000D6988"/>
    <w:rsid w:val="000E3FD7"/>
    <w:rsid w:val="000E43FA"/>
    <w:rsid w:val="000F03B4"/>
    <w:rsid w:val="000F1BBD"/>
    <w:rsid w:val="000F2960"/>
    <w:rsid w:val="000F31AE"/>
    <w:rsid w:val="000F62C9"/>
    <w:rsid w:val="000F6463"/>
    <w:rsid w:val="001024AE"/>
    <w:rsid w:val="00102635"/>
    <w:rsid w:val="001038AC"/>
    <w:rsid w:val="001154CE"/>
    <w:rsid w:val="00121400"/>
    <w:rsid w:val="0012201E"/>
    <w:rsid w:val="00122257"/>
    <w:rsid w:val="00132A13"/>
    <w:rsid w:val="00132ED3"/>
    <w:rsid w:val="001350F2"/>
    <w:rsid w:val="0013529A"/>
    <w:rsid w:val="00141BB6"/>
    <w:rsid w:val="001435B9"/>
    <w:rsid w:val="00144ABB"/>
    <w:rsid w:val="0014641E"/>
    <w:rsid w:val="001478FB"/>
    <w:rsid w:val="00151D7E"/>
    <w:rsid w:val="0015249C"/>
    <w:rsid w:val="00155BBA"/>
    <w:rsid w:val="00157E12"/>
    <w:rsid w:val="00162287"/>
    <w:rsid w:val="00162F40"/>
    <w:rsid w:val="00167088"/>
    <w:rsid w:val="001673A7"/>
    <w:rsid w:val="001746AD"/>
    <w:rsid w:val="001776AF"/>
    <w:rsid w:val="0018104B"/>
    <w:rsid w:val="00182098"/>
    <w:rsid w:val="0018520B"/>
    <w:rsid w:val="00185BAA"/>
    <w:rsid w:val="00187BFF"/>
    <w:rsid w:val="00193760"/>
    <w:rsid w:val="001947F1"/>
    <w:rsid w:val="0019761D"/>
    <w:rsid w:val="001A2EF9"/>
    <w:rsid w:val="001A5873"/>
    <w:rsid w:val="001B15AB"/>
    <w:rsid w:val="001B22E8"/>
    <w:rsid w:val="001B2893"/>
    <w:rsid w:val="001B2A9A"/>
    <w:rsid w:val="001B7580"/>
    <w:rsid w:val="001B7FBA"/>
    <w:rsid w:val="001C175A"/>
    <w:rsid w:val="001C1C28"/>
    <w:rsid w:val="001C2665"/>
    <w:rsid w:val="001C3B78"/>
    <w:rsid w:val="001C3D7A"/>
    <w:rsid w:val="001C4C35"/>
    <w:rsid w:val="001D089E"/>
    <w:rsid w:val="001D0DBD"/>
    <w:rsid w:val="001D185D"/>
    <w:rsid w:val="001D2937"/>
    <w:rsid w:val="001D2F17"/>
    <w:rsid w:val="001D2F8B"/>
    <w:rsid w:val="001D7226"/>
    <w:rsid w:val="001E2660"/>
    <w:rsid w:val="001E2B66"/>
    <w:rsid w:val="001E3418"/>
    <w:rsid w:val="001E5349"/>
    <w:rsid w:val="001E7293"/>
    <w:rsid w:val="001E758C"/>
    <w:rsid w:val="001E75B3"/>
    <w:rsid w:val="001F2E83"/>
    <w:rsid w:val="001F6382"/>
    <w:rsid w:val="001F67D6"/>
    <w:rsid w:val="001F79C4"/>
    <w:rsid w:val="002000FE"/>
    <w:rsid w:val="00200325"/>
    <w:rsid w:val="002044C0"/>
    <w:rsid w:val="00210687"/>
    <w:rsid w:val="00210C99"/>
    <w:rsid w:val="00213AFB"/>
    <w:rsid w:val="002141C4"/>
    <w:rsid w:val="002141DC"/>
    <w:rsid w:val="00216279"/>
    <w:rsid w:val="00222C0B"/>
    <w:rsid w:val="00223C31"/>
    <w:rsid w:val="002274FB"/>
    <w:rsid w:val="00230367"/>
    <w:rsid w:val="002316B1"/>
    <w:rsid w:val="0023235A"/>
    <w:rsid w:val="002362B1"/>
    <w:rsid w:val="002476E0"/>
    <w:rsid w:val="00247C71"/>
    <w:rsid w:val="00251E5B"/>
    <w:rsid w:val="00252681"/>
    <w:rsid w:val="0025420C"/>
    <w:rsid w:val="002552D3"/>
    <w:rsid w:val="00256BC2"/>
    <w:rsid w:val="00265D98"/>
    <w:rsid w:val="002678E3"/>
    <w:rsid w:val="00271629"/>
    <w:rsid w:val="0027248D"/>
    <w:rsid w:val="002776DD"/>
    <w:rsid w:val="0028460B"/>
    <w:rsid w:val="002847C4"/>
    <w:rsid w:val="002874B3"/>
    <w:rsid w:val="00287E90"/>
    <w:rsid w:val="00290D79"/>
    <w:rsid w:val="002A1090"/>
    <w:rsid w:val="002A1391"/>
    <w:rsid w:val="002A4374"/>
    <w:rsid w:val="002A4713"/>
    <w:rsid w:val="002A5551"/>
    <w:rsid w:val="002A71CE"/>
    <w:rsid w:val="002B0154"/>
    <w:rsid w:val="002B201F"/>
    <w:rsid w:val="002B3AEE"/>
    <w:rsid w:val="002B3B42"/>
    <w:rsid w:val="002C04C4"/>
    <w:rsid w:val="002C2976"/>
    <w:rsid w:val="002C29CA"/>
    <w:rsid w:val="002C2AD0"/>
    <w:rsid w:val="002C3CD8"/>
    <w:rsid w:val="002C3D32"/>
    <w:rsid w:val="002C4626"/>
    <w:rsid w:val="002D01A7"/>
    <w:rsid w:val="002D57A0"/>
    <w:rsid w:val="002D5DF2"/>
    <w:rsid w:val="002E03B3"/>
    <w:rsid w:val="002E26C2"/>
    <w:rsid w:val="002E62C3"/>
    <w:rsid w:val="002E6C36"/>
    <w:rsid w:val="002E70E6"/>
    <w:rsid w:val="002F02A1"/>
    <w:rsid w:val="002F3C35"/>
    <w:rsid w:val="002F3EDC"/>
    <w:rsid w:val="002F6038"/>
    <w:rsid w:val="00301068"/>
    <w:rsid w:val="00301222"/>
    <w:rsid w:val="00301924"/>
    <w:rsid w:val="00305A18"/>
    <w:rsid w:val="00306A32"/>
    <w:rsid w:val="00306BB9"/>
    <w:rsid w:val="003073FA"/>
    <w:rsid w:val="0030779D"/>
    <w:rsid w:val="00310207"/>
    <w:rsid w:val="003126A2"/>
    <w:rsid w:val="003132C7"/>
    <w:rsid w:val="003140D4"/>
    <w:rsid w:val="003155D4"/>
    <w:rsid w:val="00321377"/>
    <w:rsid w:val="0032318D"/>
    <w:rsid w:val="00325B67"/>
    <w:rsid w:val="00326EF8"/>
    <w:rsid w:val="00330130"/>
    <w:rsid w:val="0033015A"/>
    <w:rsid w:val="003301D7"/>
    <w:rsid w:val="0033169E"/>
    <w:rsid w:val="00335DB0"/>
    <w:rsid w:val="00340697"/>
    <w:rsid w:val="003406C9"/>
    <w:rsid w:val="003426C2"/>
    <w:rsid w:val="0034309B"/>
    <w:rsid w:val="00345EF1"/>
    <w:rsid w:val="00354B76"/>
    <w:rsid w:val="003551B7"/>
    <w:rsid w:val="00361448"/>
    <w:rsid w:val="00361472"/>
    <w:rsid w:val="0036536E"/>
    <w:rsid w:val="00370BC5"/>
    <w:rsid w:val="0037111A"/>
    <w:rsid w:val="0037276F"/>
    <w:rsid w:val="00375C19"/>
    <w:rsid w:val="00375EF3"/>
    <w:rsid w:val="003765F6"/>
    <w:rsid w:val="00376BFC"/>
    <w:rsid w:val="003800B9"/>
    <w:rsid w:val="00380260"/>
    <w:rsid w:val="00381F3F"/>
    <w:rsid w:val="00382008"/>
    <w:rsid w:val="00385783"/>
    <w:rsid w:val="00390B22"/>
    <w:rsid w:val="00391B67"/>
    <w:rsid w:val="00391F29"/>
    <w:rsid w:val="00397ECE"/>
    <w:rsid w:val="003A2EC9"/>
    <w:rsid w:val="003A3353"/>
    <w:rsid w:val="003A7874"/>
    <w:rsid w:val="003A7E47"/>
    <w:rsid w:val="003B04EB"/>
    <w:rsid w:val="003B4065"/>
    <w:rsid w:val="003B5233"/>
    <w:rsid w:val="003B784B"/>
    <w:rsid w:val="003C24A7"/>
    <w:rsid w:val="003C33DD"/>
    <w:rsid w:val="003C47AA"/>
    <w:rsid w:val="003C490D"/>
    <w:rsid w:val="003C4AE7"/>
    <w:rsid w:val="003D0848"/>
    <w:rsid w:val="003D1295"/>
    <w:rsid w:val="003D2441"/>
    <w:rsid w:val="003D3335"/>
    <w:rsid w:val="003D3C30"/>
    <w:rsid w:val="003D586B"/>
    <w:rsid w:val="003E019F"/>
    <w:rsid w:val="003E26B1"/>
    <w:rsid w:val="003E4828"/>
    <w:rsid w:val="003E580E"/>
    <w:rsid w:val="003E6C11"/>
    <w:rsid w:val="003E7E76"/>
    <w:rsid w:val="003F254A"/>
    <w:rsid w:val="003F562F"/>
    <w:rsid w:val="003F6B1F"/>
    <w:rsid w:val="003F7C5F"/>
    <w:rsid w:val="003F7D08"/>
    <w:rsid w:val="00401BA2"/>
    <w:rsid w:val="00401DAF"/>
    <w:rsid w:val="00402D69"/>
    <w:rsid w:val="004042B6"/>
    <w:rsid w:val="00406D1B"/>
    <w:rsid w:val="00406E23"/>
    <w:rsid w:val="00410CE0"/>
    <w:rsid w:val="00410F5D"/>
    <w:rsid w:val="0041221E"/>
    <w:rsid w:val="00414742"/>
    <w:rsid w:val="00420130"/>
    <w:rsid w:val="00421889"/>
    <w:rsid w:val="00422172"/>
    <w:rsid w:val="004233F2"/>
    <w:rsid w:val="00425407"/>
    <w:rsid w:val="00426111"/>
    <w:rsid w:val="00426985"/>
    <w:rsid w:val="0043076B"/>
    <w:rsid w:val="00434F8B"/>
    <w:rsid w:val="00436B12"/>
    <w:rsid w:val="0044666C"/>
    <w:rsid w:val="0045103E"/>
    <w:rsid w:val="00452A04"/>
    <w:rsid w:val="00454A1B"/>
    <w:rsid w:val="00455A92"/>
    <w:rsid w:val="00457594"/>
    <w:rsid w:val="00457A17"/>
    <w:rsid w:val="004601AD"/>
    <w:rsid w:val="00460704"/>
    <w:rsid w:val="00460B94"/>
    <w:rsid w:val="004637D2"/>
    <w:rsid w:val="004730B1"/>
    <w:rsid w:val="004733FA"/>
    <w:rsid w:val="00476FFE"/>
    <w:rsid w:val="00482025"/>
    <w:rsid w:val="00483F05"/>
    <w:rsid w:val="00485FBF"/>
    <w:rsid w:val="00486FE3"/>
    <w:rsid w:val="00491581"/>
    <w:rsid w:val="00492EF1"/>
    <w:rsid w:val="004955B7"/>
    <w:rsid w:val="00496C16"/>
    <w:rsid w:val="00496FD7"/>
    <w:rsid w:val="004A0FCA"/>
    <w:rsid w:val="004A31C7"/>
    <w:rsid w:val="004A4410"/>
    <w:rsid w:val="004A5243"/>
    <w:rsid w:val="004A53CA"/>
    <w:rsid w:val="004A5D1C"/>
    <w:rsid w:val="004A7124"/>
    <w:rsid w:val="004A7505"/>
    <w:rsid w:val="004B1119"/>
    <w:rsid w:val="004B1548"/>
    <w:rsid w:val="004B3197"/>
    <w:rsid w:val="004B3DB1"/>
    <w:rsid w:val="004C2768"/>
    <w:rsid w:val="004C3115"/>
    <w:rsid w:val="004C5C4E"/>
    <w:rsid w:val="004D0FBB"/>
    <w:rsid w:val="004D1251"/>
    <w:rsid w:val="004D3A6D"/>
    <w:rsid w:val="004D4450"/>
    <w:rsid w:val="004D6469"/>
    <w:rsid w:val="004D721D"/>
    <w:rsid w:val="004D7304"/>
    <w:rsid w:val="004D767D"/>
    <w:rsid w:val="004E0592"/>
    <w:rsid w:val="004E0A05"/>
    <w:rsid w:val="004E4238"/>
    <w:rsid w:val="004F132A"/>
    <w:rsid w:val="004F219E"/>
    <w:rsid w:val="004F2D12"/>
    <w:rsid w:val="004F3792"/>
    <w:rsid w:val="004F496D"/>
    <w:rsid w:val="00500115"/>
    <w:rsid w:val="0050061B"/>
    <w:rsid w:val="00502344"/>
    <w:rsid w:val="00505C61"/>
    <w:rsid w:val="00506456"/>
    <w:rsid w:val="00510CB3"/>
    <w:rsid w:val="005153EE"/>
    <w:rsid w:val="00515458"/>
    <w:rsid w:val="005171F8"/>
    <w:rsid w:val="005279A4"/>
    <w:rsid w:val="00532BE5"/>
    <w:rsid w:val="00535394"/>
    <w:rsid w:val="005419A1"/>
    <w:rsid w:val="005458B6"/>
    <w:rsid w:val="00545C1E"/>
    <w:rsid w:val="005478B7"/>
    <w:rsid w:val="00550390"/>
    <w:rsid w:val="00550A75"/>
    <w:rsid w:val="00551125"/>
    <w:rsid w:val="00551E5F"/>
    <w:rsid w:val="00552DD8"/>
    <w:rsid w:val="005556BF"/>
    <w:rsid w:val="00557542"/>
    <w:rsid w:val="00562165"/>
    <w:rsid w:val="005645E2"/>
    <w:rsid w:val="005657C2"/>
    <w:rsid w:val="00572692"/>
    <w:rsid w:val="0057432D"/>
    <w:rsid w:val="00580C62"/>
    <w:rsid w:val="0058461C"/>
    <w:rsid w:val="00585023"/>
    <w:rsid w:val="0059273B"/>
    <w:rsid w:val="0059639C"/>
    <w:rsid w:val="00596759"/>
    <w:rsid w:val="005968C8"/>
    <w:rsid w:val="00596B4C"/>
    <w:rsid w:val="0059736A"/>
    <w:rsid w:val="005A0459"/>
    <w:rsid w:val="005A40E3"/>
    <w:rsid w:val="005A4D0D"/>
    <w:rsid w:val="005A52EF"/>
    <w:rsid w:val="005A5DFE"/>
    <w:rsid w:val="005C074F"/>
    <w:rsid w:val="005C2BDB"/>
    <w:rsid w:val="005C2C1A"/>
    <w:rsid w:val="005C30CF"/>
    <w:rsid w:val="005C4318"/>
    <w:rsid w:val="005C4F36"/>
    <w:rsid w:val="005C56DC"/>
    <w:rsid w:val="005C5FC1"/>
    <w:rsid w:val="005D4EE0"/>
    <w:rsid w:val="005E2C4E"/>
    <w:rsid w:val="005E6133"/>
    <w:rsid w:val="005E61D2"/>
    <w:rsid w:val="005E6B8A"/>
    <w:rsid w:val="005E7C60"/>
    <w:rsid w:val="005F0CBC"/>
    <w:rsid w:val="005F287E"/>
    <w:rsid w:val="005F2F53"/>
    <w:rsid w:val="005F7BCE"/>
    <w:rsid w:val="006005E7"/>
    <w:rsid w:val="00602757"/>
    <w:rsid w:val="00603CA9"/>
    <w:rsid w:val="00603CB5"/>
    <w:rsid w:val="00605C2F"/>
    <w:rsid w:val="0061113F"/>
    <w:rsid w:val="00611739"/>
    <w:rsid w:val="00611F1A"/>
    <w:rsid w:val="0061295B"/>
    <w:rsid w:val="00612DF2"/>
    <w:rsid w:val="006164C0"/>
    <w:rsid w:val="00622BE6"/>
    <w:rsid w:val="006235AA"/>
    <w:rsid w:val="006245DF"/>
    <w:rsid w:val="00624F46"/>
    <w:rsid w:val="00625C7C"/>
    <w:rsid w:val="0062668F"/>
    <w:rsid w:val="00626799"/>
    <w:rsid w:val="00627824"/>
    <w:rsid w:val="00627A03"/>
    <w:rsid w:val="006336D8"/>
    <w:rsid w:val="00636442"/>
    <w:rsid w:val="00637CB7"/>
    <w:rsid w:val="006406DB"/>
    <w:rsid w:val="0064442E"/>
    <w:rsid w:val="00647D94"/>
    <w:rsid w:val="006500E7"/>
    <w:rsid w:val="00651475"/>
    <w:rsid w:val="00652499"/>
    <w:rsid w:val="00653788"/>
    <w:rsid w:val="006539CE"/>
    <w:rsid w:val="00655E8D"/>
    <w:rsid w:val="006563B9"/>
    <w:rsid w:val="006568AD"/>
    <w:rsid w:val="0066080F"/>
    <w:rsid w:val="00665AA5"/>
    <w:rsid w:val="0066626C"/>
    <w:rsid w:val="00680001"/>
    <w:rsid w:val="0068004B"/>
    <w:rsid w:val="006803B3"/>
    <w:rsid w:val="00683925"/>
    <w:rsid w:val="00685540"/>
    <w:rsid w:val="00685D25"/>
    <w:rsid w:val="006901FE"/>
    <w:rsid w:val="00690416"/>
    <w:rsid w:val="00691003"/>
    <w:rsid w:val="006922BB"/>
    <w:rsid w:val="00692C10"/>
    <w:rsid w:val="00696E9C"/>
    <w:rsid w:val="006A186C"/>
    <w:rsid w:val="006A1A1B"/>
    <w:rsid w:val="006A2A6C"/>
    <w:rsid w:val="006A4C7F"/>
    <w:rsid w:val="006A5388"/>
    <w:rsid w:val="006A6588"/>
    <w:rsid w:val="006B122D"/>
    <w:rsid w:val="006B2471"/>
    <w:rsid w:val="006B3085"/>
    <w:rsid w:val="006B4E86"/>
    <w:rsid w:val="006B7087"/>
    <w:rsid w:val="006B79A6"/>
    <w:rsid w:val="006C3EAD"/>
    <w:rsid w:val="006C4D3A"/>
    <w:rsid w:val="006C4F13"/>
    <w:rsid w:val="006C58CE"/>
    <w:rsid w:val="006D2EC4"/>
    <w:rsid w:val="006D3F05"/>
    <w:rsid w:val="006D429B"/>
    <w:rsid w:val="006D5918"/>
    <w:rsid w:val="006D6B59"/>
    <w:rsid w:val="006E1F3E"/>
    <w:rsid w:val="006E28AB"/>
    <w:rsid w:val="006E2B71"/>
    <w:rsid w:val="006E2DDE"/>
    <w:rsid w:val="006E3956"/>
    <w:rsid w:val="006E4C4B"/>
    <w:rsid w:val="006E6B1B"/>
    <w:rsid w:val="006E70C2"/>
    <w:rsid w:val="006F1DE8"/>
    <w:rsid w:val="006F4290"/>
    <w:rsid w:val="006F4FF3"/>
    <w:rsid w:val="006F5464"/>
    <w:rsid w:val="006F54F6"/>
    <w:rsid w:val="006F7A12"/>
    <w:rsid w:val="006F7C75"/>
    <w:rsid w:val="00701358"/>
    <w:rsid w:val="00702363"/>
    <w:rsid w:val="00703545"/>
    <w:rsid w:val="007061CF"/>
    <w:rsid w:val="00706CBA"/>
    <w:rsid w:val="00707CED"/>
    <w:rsid w:val="007113CA"/>
    <w:rsid w:val="00712191"/>
    <w:rsid w:val="0071242A"/>
    <w:rsid w:val="0071560B"/>
    <w:rsid w:val="00715B10"/>
    <w:rsid w:val="007207E2"/>
    <w:rsid w:val="00722AE5"/>
    <w:rsid w:val="007253B0"/>
    <w:rsid w:val="00725D99"/>
    <w:rsid w:val="00726B1B"/>
    <w:rsid w:val="007300AE"/>
    <w:rsid w:val="00730D09"/>
    <w:rsid w:val="00730DE8"/>
    <w:rsid w:val="007319BE"/>
    <w:rsid w:val="007356FD"/>
    <w:rsid w:val="007410AD"/>
    <w:rsid w:val="007463A1"/>
    <w:rsid w:val="00746783"/>
    <w:rsid w:val="007468B0"/>
    <w:rsid w:val="00747CC7"/>
    <w:rsid w:val="007543CB"/>
    <w:rsid w:val="00754E96"/>
    <w:rsid w:val="00756812"/>
    <w:rsid w:val="00764607"/>
    <w:rsid w:val="00770219"/>
    <w:rsid w:val="00771093"/>
    <w:rsid w:val="007742C4"/>
    <w:rsid w:val="0077488A"/>
    <w:rsid w:val="00783E7B"/>
    <w:rsid w:val="00787213"/>
    <w:rsid w:val="00792322"/>
    <w:rsid w:val="00792C3B"/>
    <w:rsid w:val="007938FD"/>
    <w:rsid w:val="00794521"/>
    <w:rsid w:val="007A1AF1"/>
    <w:rsid w:val="007A2966"/>
    <w:rsid w:val="007A5328"/>
    <w:rsid w:val="007B0C27"/>
    <w:rsid w:val="007B13B7"/>
    <w:rsid w:val="007B3D95"/>
    <w:rsid w:val="007B4AE1"/>
    <w:rsid w:val="007B4B24"/>
    <w:rsid w:val="007C0D64"/>
    <w:rsid w:val="007C1D77"/>
    <w:rsid w:val="007C3182"/>
    <w:rsid w:val="007D0A39"/>
    <w:rsid w:val="007D1E98"/>
    <w:rsid w:val="007D203D"/>
    <w:rsid w:val="007D3ADD"/>
    <w:rsid w:val="007D41F6"/>
    <w:rsid w:val="007D46D7"/>
    <w:rsid w:val="007D7684"/>
    <w:rsid w:val="007E2213"/>
    <w:rsid w:val="007E5F7E"/>
    <w:rsid w:val="007E7B1D"/>
    <w:rsid w:val="007F0534"/>
    <w:rsid w:val="007F101D"/>
    <w:rsid w:val="007F1D7A"/>
    <w:rsid w:val="007F5040"/>
    <w:rsid w:val="007F72DF"/>
    <w:rsid w:val="007F7F06"/>
    <w:rsid w:val="00801244"/>
    <w:rsid w:val="0080205A"/>
    <w:rsid w:val="00804AC1"/>
    <w:rsid w:val="00806583"/>
    <w:rsid w:val="00807868"/>
    <w:rsid w:val="00807B03"/>
    <w:rsid w:val="00810C33"/>
    <w:rsid w:val="008133CB"/>
    <w:rsid w:val="00817B42"/>
    <w:rsid w:val="00824753"/>
    <w:rsid w:val="00825119"/>
    <w:rsid w:val="008316C9"/>
    <w:rsid w:val="00831917"/>
    <w:rsid w:val="00832579"/>
    <w:rsid w:val="0083697F"/>
    <w:rsid w:val="008369F8"/>
    <w:rsid w:val="008509DB"/>
    <w:rsid w:val="008526B5"/>
    <w:rsid w:val="00857478"/>
    <w:rsid w:val="008575AB"/>
    <w:rsid w:val="00862117"/>
    <w:rsid w:val="008660C4"/>
    <w:rsid w:val="00870BF3"/>
    <w:rsid w:val="00871734"/>
    <w:rsid w:val="00876791"/>
    <w:rsid w:val="00877A41"/>
    <w:rsid w:val="008809B1"/>
    <w:rsid w:val="0088183D"/>
    <w:rsid w:val="00884575"/>
    <w:rsid w:val="00885673"/>
    <w:rsid w:val="00885D98"/>
    <w:rsid w:val="00885EF6"/>
    <w:rsid w:val="00896DC1"/>
    <w:rsid w:val="008A04B6"/>
    <w:rsid w:val="008A1AFC"/>
    <w:rsid w:val="008A2166"/>
    <w:rsid w:val="008B15E9"/>
    <w:rsid w:val="008B17DE"/>
    <w:rsid w:val="008B358E"/>
    <w:rsid w:val="008B5CC0"/>
    <w:rsid w:val="008B68B6"/>
    <w:rsid w:val="008B6A89"/>
    <w:rsid w:val="008B7FC5"/>
    <w:rsid w:val="008C07DA"/>
    <w:rsid w:val="008C0888"/>
    <w:rsid w:val="008C6281"/>
    <w:rsid w:val="008D71CF"/>
    <w:rsid w:val="008E1522"/>
    <w:rsid w:val="008E1FE2"/>
    <w:rsid w:val="008E54B4"/>
    <w:rsid w:val="008E7CD8"/>
    <w:rsid w:val="008F14B8"/>
    <w:rsid w:val="008F56F6"/>
    <w:rsid w:val="008F7744"/>
    <w:rsid w:val="009053A5"/>
    <w:rsid w:val="00905705"/>
    <w:rsid w:val="0091306C"/>
    <w:rsid w:val="00916BED"/>
    <w:rsid w:val="00921739"/>
    <w:rsid w:val="009236A5"/>
    <w:rsid w:val="0092391D"/>
    <w:rsid w:val="00924056"/>
    <w:rsid w:val="00926C18"/>
    <w:rsid w:val="009271B5"/>
    <w:rsid w:val="00927F40"/>
    <w:rsid w:val="009327B4"/>
    <w:rsid w:val="00932A1A"/>
    <w:rsid w:val="0093569D"/>
    <w:rsid w:val="00937436"/>
    <w:rsid w:val="00940941"/>
    <w:rsid w:val="009433AD"/>
    <w:rsid w:val="00955552"/>
    <w:rsid w:val="00961B21"/>
    <w:rsid w:val="0096682D"/>
    <w:rsid w:val="00966B32"/>
    <w:rsid w:val="0097084B"/>
    <w:rsid w:val="009758FF"/>
    <w:rsid w:val="00976DE6"/>
    <w:rsid w:val="00976E9C"/>
    <w:rsid w:val="00980B04"/>
    <w:rsid w:val="00982621"/>
    <w:rsid w:val="00985B27"/>
    <w:rsid w:val="00986018"/>
    <w:rsid w:val="00986D88"/>
    <w:rsid w:val="009909BF"/>
    <w:rsid w:val="00991944"/>
    <w:rsid w:val="00991F0C"/>
    <w:rsid w:val="00992D2D"/>
    <w:rsid w:val="009A1E9F"/>
    <w:rsid w:val="009A283C"/>
    <w:rsid w:val="009A6235"/>
    <w:rsid w:val="009A6FAB"/>
    <w:rsid w:val="009A7D43"/>
    <w:rsid w:val="009B2180"/>
    <w:rsid w:val="009B3C03"/>
    <w:rsid w:val="009B79AD"/>
    <w:rsid w:val="009C0FFF"/>
    <w:rsid w:val="009C2570"/>
    <w:rsid w:val="009D2F11"/>
    <w:rsid w:val="009D3332"/>
    <w:rsid w:val="009D6261"/>
    <w:rsid w:val="009E1D97"/>
    <w:rsid w:val="009E23F7"/>
    <w:rsid w:val="009E2DF6"/>
    <w:rsid w:val="009E4115"/>
    <w:rsid w:val="009E4155"/>
    <w:rsid w:val="009E4D1A"/>
    <w:rsid w:val="00A000F6"/>
    <w:rsid w:val="00A02280"/>
    <w:rsid w:val="00A03026"/>
    <w:rsid w:val="00A03243"/>
    <w:rsid w:val="00A04D6F"/>
    <w:rsid w:val="00A05B1D"/>
    <w:rsid w:val="00A073C7"/>
    <w:rsid w:val="00A21028"/>
    <w:rsid w:val="00A25D09"/>
    <w:rsid w:val="00A3091B"/>
    <w:rsid w:val="00A312B4"/>
    <w:rsid w:val="00A31822"/>
    <w:rsid w:val="00A3249A"/>
    <w:rsid w:val="00A35928"/>
    <w:rsid w:val="00A35C5F"/>
    <w:rsid w:val="00A362F4"/>
    <w:rsid w:val="00A40EA7"/>
    <w:rsid w:val="00A41372"/>
    <w:rsid w:val="00A43E29"/>
    <w:rsid w:val="00A475C1"/>
    <w:rsid w:val="00A516C2"/>
    <w:rsid w:val="00A51EDB"/>
    <w:rsid w:val="00A54F4E"/>
    <w:rsid w:val="00A55441"/>
    <w:rsid w:val="00A57579"/>
    <w:rsid w:val="00A57772"/>
    <w:rsid w:val="00A603E4"/>
    <w:rsid w:val="00A6211E"/>
    <w:rsid w:val="00A66010"/>
    <w:rsid w:val="00A67CC9"/>
    <w:rsid w:val="00A70CA1"/>
    <w:rsid w:val="00A721D3"/>
    <w:rsid w:val="00A75D7D"/>
    <w:rsid w:val="00A7605F"/>
    <w:rsid w:val="00A805E0"/>
    <w:rsid w:val="00A8157D"/>
    <w:rsid w:val="00A82510"/>
    <w:rsid w:val="00A83F08"/>
    <w:rsid w:val="00A847C6"/>
    <w:rsid w:val="00A87542"/>
    <w:rsid w:val="00A90B71"/>
    <w:rsid w:val="00A9162F"/>
    <w:rsid w:val="00A924BB"/>
    <w:rsid w:val="00A93124"/>
    <w:rsid w:val="00A946DD"/>
    <w:rsid w:val="00A9664C"/>
    <w:rsid w:val="00AA04CF"/>
    <w:rsid w:val="00AA28D6"/>
    <w:rsid w:val="00AA3C88"/>
    <w:rsid w:val="00AA40B1"/>
    <w:rsid w:val="00AA6EAB"/>
    <w:rsid w:val="00AA7571"/>
    <w:rsid w:val="00AB7981"/>
    <w:rsid w:val="00AC09FF"/>
    <w:rsid w:val="00AC0A67"/>
    <w:rsid w:val="00AC0EC8"/>
    <w:rsid w:val="00AC0FBD"/>
    <w:rsid w:val="00AC37BD"/>
    <w:rsid w:val="00AC5EAC"/>
    <w:rsid w:val="00AC734B"/>
    <w:rsid w:val="00AC76CE"/>
    <w:rsid w:val="00AD0903"/>
    <w:rsid w:val="00AD3EC7"/>
    <w:rsid w:val="00AD4542"/>
    <w:rsid w:val="00AD73E0"/>
    <w:rsid w:val="00AD7821"/>
    <w:rsid w:val="00AE2209"/>
    <w:rsid w:val="00AF0637"/>
    <w:rsid w:val="00AF40D1"/>
    <w:rsid w:val="00AF56CE"/>
    <w:rsid w:val="00B00095"/>
    <w:rsid w:val="00B00237"/>
    <w:rsid w:val="00B013F7"/>
    <w:rsid w:val="00B039A2"/>
    <w:rsid w:val="00B10912"/>
    <w:rsid w:val="00B1103C"/>
    <w:rsid w:val="00B11EA7"/>
    <w:rsid w:val="00B144A4"/>
    <w:rsid w:val="00B16274"/>
    <w:rsid w:val="00B16BBF"/>
    <w:rsid w:val="00B203B4"/>
    <w:rsid w:val="00B227D3"/>
    <w:rsid w:val="00B24816"/>
    <w:rsid w:val="00B25A47"/>
    <w:rsid w:val="00B26E8B"/>
    <w:rsid w:val="00B27242"/>
    <w:rsid w:val="00B33E66"/>
    <w:rsid w:val="00B341B2"/>
    <w:rsid w:val="00B34F97"/>
    <w:rsid w:val="00B41E81"/>
    <w:rsid w:val="00B45652"/>
    <w:rsid w:val="00B50DCB"/>
    <w:rsid w:val="00B53437"/>
    <w:rsid w:val="00B5433E"/>
    <w:rsid w:val="00B55B77"/>
    <w:rsid w:val="00B57AA6"/>
    <w:rsid w:val="00B607DA"/>
    <w:rsid w:val="00B63346"/>
    <w:rsid w:val="00B63443"/>
    <w:rsid w:val="00B705A6"/>
    <w:rsid w:val="00B733BA"/>
    <w:rsid w:val="00B750DE"/>
    <w:rsid w:val="00B75754"/>
    <w:rsid w:val="00B76ECD"/>
    <w:rsid w:val="00B771D2"/>
    <w:rsid w:val="00B77A90"/>
    <w:rsid w:val="00B86BB0"/>
    <w:rsid w:val="00B8717A"/>
    <w:rsid w:val="00B87519"/>
    <w:rsid w:val="00B91A84"/>
    <w:rsid w:val="00B93E66"/>
    <w:rsid w:val="00B96C48"/>
    <w:rsid w:val="00BA62E1"/>
    <w:rsid w:val="00BB02C7"/>
    <w:rsid w:val="00BB3C8F"/>
    <w:rsid w:val="00BB7FF9"/>
    <w:rsid w:val="00BC6D24"/>
    <w:rsid w:val="00BC7E77"/>
    <w:rsid w:val="00BD13FF"/>
    <w:rsid w:val="00BD1DBA"/>
    <w:rsid w:val="00BD2527"/>
    <w:rsid w:val="00BD4A0D"/>
    <w:rsid w:val="00BD51E0"/>
    <w:rsid w:val="00BE38AD"/>
    <w:rsid w:val="00BE3EC4"/>
    <w:rsid w:val="00BE5E54"/>
    <w:rsid w:val="00BE789B"/>
    <w:rsid w:val="00BF0B7A"/>
    <w:rsid w:val="00BF0C31"/>
    <w:rsid w:val="00BF1210"/>
    <w:rsid w:val="00BF1382"/>
    <w:rsid w:val="00BF3E5B"/>
    <w:rsid w:val="00BF3EC6"/>
    <w:rsid w:val="00BF65B0"/>
    <w:rsid w:val="00C06EA0"/>
    <w:rsid w:val="00C077F8"/>
    <w:rsid w:val="00C11C0E"/>
    <w:rsid w:val="00C21697"/>
    <w:rsid w:val="00C22373"/>
    <w:rsid w:val="00C22FBD"/>
    <w:rsid w:val="00C26C75"/>
    <w:rsid w:val="00C3514B"/>
    <w:rsid w:val="00C574F3"/>
    <w:rsid w:val="00C61731"/>
    <w:rsid w:val="00C62EF0"/>
    <w:rsid w:val="00C64D6C"/>
    <w:rsid w:val="00C72140"/>
    <w:rsid w:val="00C73FE4"/>
    <w:rsid w:val="00C74834"/>
    <w:rsid w:val="00C74F93"/>
    <w:rsid w:val="00C803B6"/>
    <w:rsid w:val="00C82012"/>
    <w:rsid w:val="00C85BF2"/>
    <w:rsid w:val="00C86443"/>
    <w:rsid w:val="00C87D39"/>
    <w:rsid w:val="00C92D02"/>
    <w:rsid w:val="00C93504"/>
    <w:rsid w:val="00C96070"/>
    <w:rsid w:val="00CA2CEF"/>
    <w:rsid w:val="00CA6D0E"/>
    <w:rsid w:val="00CA7F51"/>
    <w:rsid w:val="00CB4F84"/>
    <w:rsid w:val="00CB67F9"/>
    <w:rsid w:val="00CB6B9D"/>
    <w:rsid w:val="00CB7104"/>
    <w:rsid w:val="00CC263D"/>
    <w:rsid w:val="00CC481F"/>
    <w:rsid w:val="00CC5063"/>
    <w:rsid w:val="00CC567B"/>
    <w:rsid w:val="00CC5B68"/>
    <w:rsid w:val="00CD1263"/>
    <w:rsid w:val="00CD6700"/>
    <w:rsid w:val="00CD6761"/>
    <w:rsid w:val="00CE0BB4"/>
    <w:rsid w:val="00CE1B82"/>
    <w:rsid w:val="00CE5522"/>
    <w:rsid w:val="00CE65FB"/>
    <w:rsid w:val="00CF19CA"/>
    <w:rsid w:val="00D0057A"/>
    <w:rsid w:val="00D031CE"/>
    <w:rsid w:val="00D034C7"/>
    <w:rsid w:val="00D04682"/>
    <w:rsid w:val="00D047FA"/>
    <w:rsid w:val="00D052AB"/>
    <w:rsid w:val="00D05332"/>
    <w:rsid w:val="00D07B5B"/>
    <w:rsid w:val="00D10865"/>
    <w:rsid w:val="00D138F4"/>
    <w:rsid w:val="00D13B82"/>
    <w:rsid w:val="00D158D8"/>
    <w:rsid w:val="00D17097"/>
    <w:rsid w:val="00D21170"/>
    <w:rsid w:val="00D213F3"/>
    <w:rsid w:val="00D22DA5"/>
    <w:rsid w:val="00D23F6F"/>
    <w:rsid w:val="00D24FC2"/>
    <w:rsid w:val="00D26F40"/>
    <w:rsid w:val="00D31C3F"/>
    <w:rsid w:val="00D32AED"/>
    <w:rsid w:val="00D34F7D"/>
    <w:rsid w:val="00D3696C"/>
    <w:rsid w:val="00D36EFA"/>
    <w:rsid w:val="00D37740"/>
    <w:rsid w:val="00D400CA"/>
    <w:rsid w:val="00D407D4"/>
    <w:rsid w:val="00D43322"/>
    <w:rsid w:val="00D43AB7"/>
    <w:rsid w:val="00D4485B"/>
    <w:rsid w:val="00D4528A"/>
    <w:rsid w:val="00D47C2F"/>
    <w:rsid w:val="00D50836"/>
    <w:rsid w:val="00D50BCA"/>
    <w:rsid w:val="00D50C35"/>
    <w:rsid w:val="00D621B2"/>
    <w:rsid w:val="00D65C57"/>
    <w:rsid w:val="00D70FE9"/>
    <w:rsid w:val="00D71466"/>
    <w:rsid w:val="00D76156"/>
    <w:rsid w:val="00D822ED"/>
    <w:rsid w:val="00D82357"/>
    <w:rsid w:val="00D84BA3"/>
    <w:rsid w:val="00D907A9"/>
    <w:rsid w:val="00D96C8F"/>
    <w:rsid w:val="00D974E1"/>
    <w:rsid w:val="00D9782A"/>
    <w:rsid w:val="00DA0CC7"/>
    <w:rsid w:val="00DA4399"/>
    <w:rsid w:val="00DA5395"/>
    <w:rsid w:val="00DA62DE"/>
    <w:rsid w:val="00DA775E"/>
    <w:rsid w:val="00DA7D35"/>
    <w:rsid w:val="00DA7F89"/>
    <w:rsid w:val="00DB0C09"/>
    <w:rsid w:val="00DB1708"/>
    <w:rsid w:val="00DB46D3"/>
    <w:rsid w:val="00DB647F"/>
    <w:rsid w:val="00DB718D"/>
    <w:rsid w:val="00DC0783"/>
    <w:rsid w:val="00DC0DFB"/>
    <w:rsid w:val="00DC291E"/>
    <w:rsid w:val="00DC7BFA"/>
    <w:rsid w:val="00DD1DB1"/>
    <w:rsid w:val="00DD257C"/>
    <w:rsid w:val="00DD5753"/>
    <w:rsid w:val="00DD5A43"/>
    <w:rsid w:val="00DD60F3"/>
    <w:rsid w:val="00DD7662"/>
    <w:rsid w:val="00DE0B64"/>
    <w:rsid w:val="00DE1F2C"/>
    <w:rsid w:val="00DE303D"/>
    <w:rsid w:val="00DE3B34"/>
    <w:rsid w:val="00DE46BF"/>
    <w:rsid w:val="00DE7FC2"/>
    <w:rsid w:val="00DF166E"/>
    <w:rsid w:val="00DF1CAD"/>
    <w:rsid w:val="00DF453F"/>
    <w:rsid w:val="00DF5CF4"/>
    <w:rsid w:val="00E006A6"/>
    <w:rsid w:val="00E00E4F"/>
    <w:rsid w:val="00E0244C"/>
    <w:rsid w:val="00E0298F"/>
    <w:rsid w:val="00E03033"/>
    <w:rsid w:val="00E04F0F"/>
    <w:rsid w:val="00E05051"/>
    <w:rsid w:val="00E07322"/>
    <w:rsid w:val="00E07BAE"/>
    <w:rsid w:val="00E11519"/>
    <w:rsid w:val="00E12D3F"/>
    <w:rsid w:val="00E16D86"/>
    <w:rsid w:val="00E16E18"/>
    <w:rsid w:val="00E17409"/>
    <w:rsid w:val="00E223E6"/>
    <w:rsid w:val="00E227CC"/>
    <w:rsid w:val="00E242B5"/>
    <w:rsid w:val="00E24C9C"/>
    <w:rsid w:val="00E26EB1"/>
    <w:rsid w:val="00E26FE9"/>
    <w:rsid w:val="00E27127"/>
    <w:rsid w:val="00E271F6"/>
    <w:rsid w:val="00E32019"/>
    <w:rsid w:val="00E32ACA"/>
    <w:rsid w:val="00E3363D"/>
    <w:rsid w:val="00E33A76"/>
    <w:rsid w:val="00E349EA"/>
    <w:rsid w:val="00E34D65"/>
    <w:rsid w:val="00E36078"/>
    <w:rsid w:val="00E40A99"/>
    <w:rsid w:val="00E40C33"/>
    <w:rsid w:val="00E43724"/>
    <w:rsid w:val="00E4527F"/>
    <w:rsid w:val="00E51B27"/>
    <w:rsid w:val="00E52EED"/>
    <w:rsid w:val="00E53412"/>
    <w:rsid w:val="00E5708A"/>
    <w:rsid w:val="00E61624"/>
    <w:rsid w:val="00E63996"/>
    <w:rsid w:val="00E6572A"/>
    <w:rsid w:val="00E66EDB"/>
    <w:rsid w:val="00E74C3E"/>
    <w:rsid w:val="00E754B4"/>
    <w:rsid w:val="00E76A2F"/>
    <w:rsid w:val="00E80A61"/>
    <w:rsid w:val="00E813FF"/>
    <w:rsid w:val="00E822D4"/>
    <w:rsid w:val="00E82E7E"/>
    <w:rsid w:val="00E8574E"/>
    <w:rsid w:val="00E857D8"/>
    <w:rsid w:val="00E87E94"/>
    <w:rsid w:val="00E901BA"/>
    <w:rsid w:val="00E90AFE"/>
    <w:rsid w:val="00E918F1"/>
    <w:rsid w:val="00E926E7"/>
    <w:rsid w:val="00E929F9"/>
    <w:rsid w:val="00E95438"/>
    <w:rsid w:val="00E95D9B"/>
    <w:rsid w:val="00EA09E2"/>
    <w:rsid w:val="00EA192F"/>
    <w:rsid w:val="00EA1FE5"/>
    <w:rsid w:val="00EA3CCE"/>
    <w:rsid w:val="00EA5463"/>
    <w:rsid w:val="00EA71FD"/>
    <w:rsid w:val="00EB5526"/>
    <w:rsid w:val="00EB5AD1"/>
    <w:rsid w:val="00EB6B14"/>
    <w:rsid w:val="00EC21FE"/>
    <w:rsid w:val="00EC4027"/>
    <w:rsid w:val="00EC6A0D"/>
    <w:rsid w:val="00ED03B1"/>
    <w:rsid w:val="00ED0E42"/>
    <w:rsid w:val="00ED3E71"/>
    <w:rsid w:val="00ED6EB8"/>
    <w:rsid w:val="00ED6EC6"/>
    <w:rsid w:val="00EE18DB"/>
    <w:rsid w:val="00EE3525"/>
    <w:rsid w:val="00EE6D0B"/>
    <w:rsid w:val="00EF3E95"/>
    <w:rsid w:val="00EF631C"/>
    <w:rsid w:val="00EF72FA"/>
    <w:rsid w:val="00EF7359"/>
    <w:rsid w:val="00F015CA"/>
    <w:rsid w:val="00F02B27"/>
    <w:rsid w:val="00F12EB8"/>
    <w:rsid w:val="00F1421E"/>
    <w:rsid w:val="00F150C8"/>
    <w:rsid w:val="00F17F73"/>
    <w:rsid w:val="00F2061F"/>
    <w:rsid w:val="00F24404"/>
    <w:rsid w:val="00F25C85"/>
    <w:rsid w:val="00F26CF5"/>
    <w:rsid w:val="00F35215"/>
    <w:rsid w:val="00F40A41"/>
    <w:rsid w:val="00F4148B"/>
    <w:rsid w:val="00F4663F"/>
    <w:rsid w:val="00F47301"/>
    <w:rsid w:val="00F534A0"/>
    <w:rsid w:val="00F549AB"/>
    <w:rsid w:val="00F55A97"/>
    <w:rsid w:val="00F573BC"/>
    <w:rsid w:val="00F60AB4"/>
    <w:rsid w:val="00F60B0C"/>
    <w:rsid w:val="00F60D58"/>
    <w:rsid w:val="00F60EB3"/>
    <w:rsid w:val="00F619CF"/>
    <w:rsid w:val="00F62041"/>
    <w:rsid w:val="00F65BDE"/>
    <w:rsid w:val="00F753DA"/>
    <w:rsid w:val="00F77DBB"/>
    <w:rsid w:val="00F80C0D"/>
    <w:rsid w:val="00F82735"/>
    <w:rsid w:val="00F8660F"/>
    <w:rsid w:val="00F86AD8"/>
    <w:rsid w:val="00F86C25"/>
    <w:rsid w:val="00F871BA"/>
    <w:rsid w:val="00F92F0D"/>
    <w:rsid w:val="00F93164"/>
    <w:rsid w:val="00F9623D"/>
    <w:rsid w:val="00F96656"/>
    <w:rsid w:val="00FA0D5C"/>
    <w:rsid w:val="00FA1611"/>
    <w:rsid w:val="00FA1A8B"/>
    <w:rsid w:val="00FA2B71"/>
    <w:rsid w:val="00FA2C8F"/>
    <w:rsid w:val="00FA3716"/>
    <w:rsid w:val="00FA5DD0"/>
    <w:rsid w:val="00FA5F78"/>
    <w:rsid w:val="00FA62F9"/>
    <w:rsid w:val="00FA66DA"/>
    <w:rsid w:val="00FB02FB"/>
    <w:rsid w:val="00FB0F22"/>
    <w:rsid w:val="00FB0F91"/>
    <w:rsid w:val="00FC61FD"/>
    <w:rsid w:val="00FD3527"/>
    <w:rsid w:val="00FD50AC"/>
    <w:rsid w:val="00FD55DA"/>
    <w:rsid w:val="00FD72DB"/>
    <w:rsid w:val="00FE186E"/>
    <w:rsid w:val="00FE47BA"/>
    <w:rsid w:val="00FF05B1"/>
    <w:rsid w:val="00FF0EEF"/>
    <w:rsid w:val="00FF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09A2"/>
  <w15:chartTrackingRefBased/>
  <w15:docId w15:val="{8DF0BB2F-837B-455F-96E4-1AC9B1FD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37"/>
  </w:style>
  <w:style w:type="paragraph" w:styleId="Heading1">
    <w:name w:val="heading 1"/>
    <w:basedOn w:val="Normal"/>
    <w:next w:val="Normal"/>
    <w:link w:val="Heading1Char"/>
    <w:uiPriority w:val="9"/>
    <w:qFormat/>
    <w:rsid w:val="003800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2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93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1D2937"/>
    <w:pPr>
      <w:ind w:left="720"/>
      <w:contextualSpacing/>
    </w:pPr>
  </w:style>
  <w:style w:type="character" w:customStyle="1" w:styleId="ListParagraphChar">
    <w:name w:val="List Paragraph Char"/>
    <w:basedOn w:val="DefaultParagraphFont"/>
    <w:link w:val="ListParagraph"/>
    <w:uiPriority w:val="34"/>
    <w:locked/>
    <w:rsid w:val="001D2937"/>
  </w:style>
  <w:style w:type="character" w:styleId="CommentReference">
    <w:name w:val="annotation reference"/>
    <w:basedOn w:val="DefaultParagraphFont"/>
    <w:uiPriority w:val="99"/>
    <w:semiHidden/>
    <w:unhideWhenUsed/>
    <w:rsid w:val="00E929F9"/>
    <w:rPr>
      <w:sz w:val="16"/>
      <w:szCs w:val="16"/>
    </w:rPr>
  </w:style>
  <w:style w:type="paragraph" w:styleId="CommentText">
    <w:name w:val="annotation text"/>
    <w:basedOn w:val="Normal"/>
    <w:link w:val="CommentTextChar"/>
    <w:uiPriority w:val="99"/>
    <w:unhideWhenUsed/>
    <w:rsid w:val="00E929F9"/>
    <w:pPr>
      <w:spacing w:line="240" w:lineRule="auto"/>
    </w:pPr>
    <w:rPr>
      <w:sz w:val="20"/>
      <w:szCs w:val="20"/>
    </w:rPr>
  </w:style>
  <w:style w:type="character" w:customStyle="1" w:styleId="CommentTextChar">
    <w:name w:val="Comment Text Char"/>
    <w:basedOn w:val="DefaultParagraphFont"/>
    <w:link w:val="CommentText"/>
    <w:uiPriority w:val="99"/>
    <w:rsid w:val="00E929F9"/>
    <w:rPr>
      <w:sz w:val="20"/>
      <w:szCs w:val="20"/>
    </w:rPr>
  </w:style>
  <w:style w:type="paragraph" w:styleId="BalloonText">
    <w:name w:val="Balloon Text"/>
    <w:basedOn w:val="Normal"/>
    <w:link w:val="BalloonTextChar"/>
    <w:uiPriority w:val="99"/>
    <w:semiHidden/>
    <w:unhideWhenUsed/>
    <w:rsid w:val="00E92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5705"/>
    <w:rPr>
      <w:b/>
      <w:bCs/>
    </w:rPr>
  </w:style>
  <w:style w:type="character" w:customStyle="1" w:styleId="CommentSubjectChar">
    <w:name w:val="Comment Subject Char"/>
    <w:basedOn w:val="CommentTextChar"/>
    <w:link w:val="CommentSubject"/>
    <w:uiPriority w:val="99"/>
    <w:semiHidden/>
    <w:rsid w:val="00905705"/>
    <w:rPr>
      <w:b/>
      <w:bCs/>
      <w:sz w:val="20"/>
      <w:szCs w:val="20"/>
    </w:rPr>
  </w:style>
  <w:style w:type="character" w:customStyle="1" w:styleId="Heading1Char">
    <w:name w:val="Heading 1 Char"/>
    <w:basedOn w:val="DefaultParagraphFont"/>
    <w:link w:val="Heading1"/>
    <w:uiPriority w:val="9"/>
    <w:rsid w:val="003800B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800B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800B9"/>
    <w:rPr>
      <w:b/>
      <w:bCs/>
    </w:rPr>
  </w:style>
  <w:style w:type="paragraph" w:styleId="Revision">
    <w:name w:val="Revision"/>
    <w:hidden/>
    <w:uiPriority w:val="99"/>
    <w:semiHidden/>
    <w:rsid w:val="002A1090"/>
    <w:pPr>
      <w:spacing w:after="0" w:line="240" w:lineRule="auto"/>
    </w:pPr>
  </w:style>
  <w:style w:type="character" w:styleId="Emphasis">
    <w:name w:val="Emphasis"/>
    <w:basedOn w:val="DefaultParagraphFont"/>
    <w:uiPriority w:val="20"/>
    <w:qFormat/>
    <w:rsid w:val="009D6261"/>
    <w:rPr>
      <w:i/>
      <w:iCs/>
    </w:rPr>
  </w:style>
  <w:style w:type="paragraph" w:customStyle="1" w:styleId="left">
    <w:name w:val="left"/>
    <w:basedOn w:val="Normal"/>
    <w:rsid w:val="00500115"/>
    <w:pPr>
      <w:autoSpaceDN w:val="0"/>
      <w:spacing w:before="100" w:after="100" w:line="240" w:lineRule="auto"/>
    </w:pPr>
    <w:rPr>
      <w:rFonts w:ascii="Times New Roman" w:eastAsia="Times New Roman" w:hAnsi="Times New Roman" w:cs="Times New Roman"/>
      <w:sz w:val="24"/>
      <w:szCs w:val="24"/>
      <w:lang w:eastAsia="en-GB"/>
    </w:rPr>
  </w:style>
  <w:style w:type="character" w:customStyle="1" w:styleId="organization-unit">
    <w:name w:val="organization-unit"/>
    <w:basedOn w:val="DefaultParagraphFont"/>
    <w:rsid w:val="00500115"/>
  </w:style>
  <w:style w:type="character" w:styleId="Hyperlink">
    <w:name w:val="Hyperlink"/>
    <w:basedOn w:val="DefaultParagraphFont"/>
    <w:uiPriority w:val="99"/>
    <w:unhideWhenUsed/>
    <w:rsid w:val="005A0459"/>
    <w:rPr>
      <w:color w:val="0563C1" w:themeColor="hyperlink"/>
      <w:u w:val="single"/>
    </w:rPr>
  </w:style>
  <w:style w:type="character" w:styleId="FollowedHyperlink">
    <w:name w:val="FollowedHyperlink"/>
    <w:basedOn w:val="DefaultParagraphFont"/>
    <w:uiPriority w:val="99"/>
    <w:semiHidden/>
    <w:unhideWhenUsed/>
    <w:rsid w:val="004F2D12"/>
    <w:rPr>
      <w:color w:val="954F72" w:themeColor="followedHyperlink"/>
      <w:u w:val="single"/>
    </w:rPr>
  </w:style>
  <w:style w:type="paragraph" w:styleId="Footer">
    <w:name w:val="footer"/>
    <w:basedOn w:val="Normal"/>
    <w:link w:val="FooterChar"/>
    <w:uiPriority w:val="99"/>
    <w:unhideWhenUsed/>
    <w:rsid w:val="00F61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9CF"/>
  </w:style>
  <w:style w:type="character" w:styleId="PageNumber">
    <w:name w:val="page number"/>
    <w:basedOn w:val="DefaultParagraphFont"/>
    <w:uiPriority w:val="99"/>
    <w:semiHidden/>
    <w:unhideWhenUsed/>
    <w:rsid w:val="00F619CF"/>
  </w:style>
  <w:style w:type="paragraph" w:styleId="Header">
    <w:name w:val="header"/>
    <w:basedOn w:val="Normal"/>
    <w:link w:val="HeaderChar"/>
    <w:uiPriority w:val="99"/>
    <w:unhideWhenUsed/>
    <w:rsid w:val="00510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CB3"/>
  </w:style>
  <w:style w:type="character" w:customStyle="1" w:styleId="UnresolvedMention1">
    <w:name w:val="Unresolved Mention1"/>
    <w:basedOn w:val="DefaultParagraphFont"/>
    <w:uiPriority w:val="99"/>
    <w:semiHidden/>
    <w:unhideWhenUsed/>
    <w:rsid w:val="001D2F8B"/>
    <w:rPr>
      <w:color w:val="605E5C"/>
      <w:shd w:val="clear" w:color="auto" w:fill="E1DFDD"/>
    </w:rPr>
  </w:style>
  <w:style w:type="character" w:customStyle="1" w:styleId="apple-converted-space">
    <w:name w:val="apple-converted-space"/>
    <w:basedOn w:val="DefaultParagraphFont"/>
    <w:rsid w:val="007A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79349">
      <w:bodyDiv w:val="1"/>
      <w:marLeft w:val="0"/>
      <w:marRight w:val="0"/>
      <w:marTop w:val="0"/>
      <w:marBottom w:val="0"/>
      <w:divBdr>
        <w:top w:val="none" w:sz="0" w:space="0" w:color="auto"/>
        <w:left w:val="none" w:sz="0" w:space="0" w:color="auto"/>
        <w:bottom w:val="none" w:sz="0" w:space="0" w:color="auto"/>
        <w:right w:val="none" w:sz="0" w:space="0" w:color="auto"/>
      </w:divBdr>
      <w:divsChild>
        <w:div w:id="1116867552">
          <w:marLeft w:val="0"/>
          <w:marRight w:val="0"/>
          <w:marTop w:val="0"/>
          <w:marBottom w:val="0"/>
          <w:divBdr>
            <w:top w:val="none" w:sz="0" w:space="0" w:color="auto"/>
            <w:left w:val="none" w:sz="0" w:space="0" w:color="auto"/>
            <w:bottom w:val="none" w:sz="0" w:space="0" w:color="auto"/>
            <w:right w:val="none" w:sz="0" w:space="0" w:color="auto"/>
          </w:divBdr>
          <w:divsChild>
            <w:div w:id="84346452">
              <w:marLeft w:val="0"/>
              <w:marRight w:val="0"/>
              <w:marTop w:val="0"/>
              <w:marBottom w:val="0"/>
              <w:divBdr>
                <w:top w:val="none" w:sz="0" w:space="0" w:color="auto"/>
                <w:left w:val="none" w:sz="0" w:space="0" w:color="auto"/>
                <w:bottom w:val="none" w:sz="0" w:space="0" w:color="auto"/>
                <w:right w:val="none" w:sz="0" w:space="0" w:color="auto"/>
              </w:divBdr>
              <w:divsChild>
                <w:div w:id="345521793">
                  <w:marLeft w:val="0"/>
                  <w:marRight w:val="0"/>
                  <w:marTop w:val="0"/>
                  <w:marBottom w:val="0"/>
                  <w:divBdr>
                    <w:top w:val="none" w:sz="0" w:space="0" w:color="auto"/>
                    <w:left w:val="none" w:sz="0" w:space="0" w:color="auto"/>
                    <w:bottom w:val="none" w:sz="0" w:space="0" w:color="auto"/>
                    <w:right w:val="none" w:sz="0" w:space="0" w:color="auto"/>
                  </w:divBdr>
                  <w:divsChild>
                    <w:div w:id="1520312983">
                      <w:marLeft w:val="0"/>
                      <w:marRight w:val="0"/>
                      <w:marTop w:val="0"/>
                      <w:marBottom w:val="0"/>
                      <w:divBdr>
                        <w:top w:val="none" w:sz="0" w:space="0" w:color="auto"/>
                        <w:left w:val="none" w:sz="0" w:space="0" w:color="auto"/>
                        <w:bottom w:val="none" w:sz="0" w:space="0" w:color="auto"/>
                        <w:right w:val="none" w:sz="0" w:space="0" w:color="auto"/>
                      </w:divBdr>
                    </w:div>
                    <w:div w:id="260381673">
                      <w:marLeft w:val="0"/>
                      <w:marRight w:val="0"/>
                      <w:marTop w:val="0"/>
                      <w:marBottom w:val="0"/>
                      <w:divBdr>
                        <w:top w:val="none" w:sz="0" w:space="0" w:color="auto"/>
                        <w:left w:val="none" w:sz="0" w:space="0" w:color="auto"/>
                        <w:bottom w:val="none" w:sz="0" w:space="0" w:color="auto"/>
                        <w:right w:val="none" w:sz="0" w:space="0" w:color="auto"/>
                      </w:divBdr>
                    </w:div>
                    <w:div w:id="14666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89525">
      <w:bodyDiv w:val="1"/>
      <w:marLeft w:val="0"/>
      <w:marRight w:val="0"/>
      <w:marTop w:val="0"/>
      <w:marBottom w:val="0"/>
      <w:divBdr>
        <w:top w:val="none" w:sz="0" w:space="0" w:color="auto"/>
        <w:left w:val="none" w:sz="0" w:space="0" w:color="auto"/>
        <w:bottom w:val="none" w:sz="0" w:space="0" w:color="auto"/>
        <w:right w:val="none" w:sz="0" w:space="0" w:color="auto"/>
      </w:divBdr>
      <w:divsChild>
        <w:div w:id="379282653">
          <w:marLeft w:val="0"/>
          <w:marRight w:val="0"/>
          <w:marTop w:val="0"/>
          <w:marBottom w:val="0"/>
          <w:divBdr>
            <w:top w:val="none" w:sz="0" w:space="0" w:color="auto"/>
            <w:left w:val="none" w:sz="0" w:space="0" w:color="auto"/>
            <w:bottom w:val="none" w:sz="0" w:space="0" w:color="auto"/>
            <w:right w:val="none" w:sz="0" w:space="0" w:color="auto"/>
          </w:divBdr>
        </w:div>
        <w:div w:id="468132047">
          <w:marLeft w:val="0"/>
          <w:marRight w:val="0"/>
          <w:marTop w:val="0"/>
          <w:marBottom w:val="0"/>
          <w:divBdr>
            <w:top w:val="none" w:sz="0" w:space="0" w:color="auto"/>
            <w:left w:val="none" w:sz="0" w:space="0" w:color="auto"/>
            <w:bottom w:val="none" w:sz="0" w:space="0" w:color="auto"/>
            <w:right w:val="none" w:sz="0" w:space="0" w:color="auto"/>
          </w:divBdr>
        </w:div>
        <w:div w:id="600917758">
          <w:marLeft w:val="0"/>
          <w:marRight w:val="0"/>
          <w:marTop w:val="0"/>
          <w:marBottom w:val="0"/>
          <w:divBdr>
            <w:top w:val="none" w:sz="0" w:space="0" w:color="auto"/>
            <w:left w:val="none" w:sz="0" w:space="0" w:color="auto"/>
            <w:bottom w:val="none" w:sz="0" w:space="0" w:color="auto"/>
            <w:right w:val="none" w:sz="0" w:space="0" w:color="auto"/>
          </w:divBdr>
        </w:div>
      </w:divsChild>
    </w:div>
    <w:div w:id="701323975">
      <w:bodyDiv w:val="1"/>
      <w:marLeft w:val="0"/>
      <w:marRight w:val="0"/>
      <w:marTop w:val="0"/>
      <w:marBottom w:val="0"/>
      <w:divBdr>
        <w:top w:val="none" w:sz="0" w:space="0" w:color="auto"/>
        <w:left w:val="none" w:sz="0" w:space="0" w:color="auto"/>
        <w:bottom w:val="none" w:sz="0" w:space="0" w:color="auto"/>
        <w:right w:val="none" w:sz="0" w:space="0" w:color="auto"/>
      </w:divBdr>
    </w:div>
    <w:div w:id="774329487">
      <w:bodyDiv w:val="1"/>
      <w:marLeft w:val="0"/>
      <w:marRight w:val="0"/>
      <w:marTop w:val="0"/>
      <w:marBottom w:val="0"/>
      <w:divBdr>
        <w:top w:val="none" w:sz="0" w:space="0" w:color="auto"/>
        <w:left w:val="none" w:sz="0" w:space="0" w:color="auto"/>
        <w:bottom w:val="none" w:sz="0" w:space="0" w:color="auto"/>
        <w:right w:val="none" w:sz="0" w:space="0" w:color="auto"/>
      </w:divBdr>
    </w:div>
    <w:div w:id="1432436854">
      <w:bodyDiv w:val="1"/>
      <w:marLeft w:val="0"/>
      <w:marRight w:val="0"/>
      <w:marTop w:val="0"/>
      <w:marBottom w:val="0"/>
      <w:divBdr>
        <w:top w:val="none" w:sz="0" w:space="0" w:color="auto"/>
        <w:left w:val="none" w:sz="0" w:space="0" w:color="auto"/>
        <w:bottom w:val="none" w:sz="0" w:space="0" w:color="auto"/>
        <w:right w:val="none" w:sz="0" w:space="0" w:color="auto"/>
      </w:divBdr>
    </w:div>
    <w:div w:id="1434132738">
      <w:bodyDiv w:val="1"/>
      <w:marLeft w:val="0"/>
      <w:marRight w:val="0"/>
      <w:marTop w:val="0"/>
      <w:marBottom w:val="0"/>
      <w:divBdr>
        <w:top w:val="none" w:sz="0" w:space="0" w:color="auto"/>
        <w:left w:val="none" w:sz="0" w:space="0" w:color="auto"/>
        <w:bottom w:val="none" w:sz="0" w:space="0" w:color="auto"/>
        <w:right w:val="none" w:sz="0" w:space="0" w:color="auto"/>
      </w:divBdr>
    </w:div>
    <w:div w:id="15275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sha.tyler@manchester.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5" ma:contentTypeDescription="Create a new document." ma:contentTypeScope="" ma:versionID="17eb4ca53e08e89d89620dfd66043a78">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179ff27c40d9196199c10a5b6d6c291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4B8C2-6D07-484C-A4D1-F81020ACACAC}">
  <ds:schemaRefs>
    <ds:schemaRef ds:uri="http://schemas.openxmlformats.org/officeDocument/2006/bibliography"/>
  </ds:schemaRefs>
</ds:datastoreItem>
</file>

<file path=customXml/itemProps2.xml><?xml version="1.0" encoding="utf-8"?>
<ds:datastoreItem xmlns:ds="http://schemas.openxmlformats.org/officeDocument/2006/customXml" ds:itemID="{8ACD6F7B-7623-4427-95BE-F102235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FFA6D-5A13-4B9A-9160-E90BDF873585}">
  <ds:schemaRefs>
    <ds:schemaRef ds:uri="http://schemas.microsoft.com/office/2006/metadata/properties"/>
    <ds:schemaRef ds:uri="http://schemas.microsoft.com/office/infopath/2007/PartnerControls"/>
    <ds:schemaRef ds:uri="db4257c5-c1bb-4f42-817a-c5ed313d6230"/>
  </ds:schemaRefs>
</ds:datastoreItem>
</file>

<file path=customXml/itemProps4.xml><?xml version="1.0" encoding="utf-8"?>
<ds:datastoreItem xmlns:ds="http://schemas.openxmlformats.org/officeDocument/2006/customXml" ds:itemID="{AD943C63-3F35-4EC9-87A1-FDB6637BF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29067</Words>
  <Characters>165686</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Tyler</dc:creator>
  <cp:keywords/>
  <dc:description/>
  <cp:lastModifiedBy>Natasha Tyler</cp:lastModifiedBy>
  <cp:revision>4</cp:revision>
  <dcterms:created xsi:type="dcterms:W3CDTF">2023-10-02T20:16:00Z</dcterms:created>
  <dcterms:modified xsi:type="dcterms:W3CDTF">2023-10-02T20:46:00Z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http://www.zotero.org/styles/elsevier-vancouver</vt:lpwstr>
  </property>
  <property fmtid="{D5CDD505-2E9C-101B-9397-08002B2CF9AE}" pid="13" name="Mendeley Recent Style Name 5_1">
    <vt:lpwstr>Elsevier - Vancouver</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http://www.zotero.org/styles/taylor-and-francis-council-of-science-editors-author-date</vt:lpwstr>
  </property>
  <property fmtid="{D5CDD505-2E9C-101B-9397-08002B2CF9AE}" pid="19" name="Mendeley Recent Style Name 8_1">
    <vt:lpwstr>Taylor &amp; Francis - Council of Science Editors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30dce640-79de-3bca-b8db-402d9dff7e3c</vt:lpwstr>
  </property>
  <property fmtid="{D5CDD505-2E9C-101B-9397-08002B2CF9AE}" pid="24" name="Mendeley Citation Style_1">
    <vt:lpwstr>http://www.zotero.org/styles/vancouver</vt:lpwstr>
  </property>
  <property fmtid="{D5CDD505-2E9C-101B-9397-08002B2CF9AE}" pid="25" name="ContentTypeId">
    <vt:lpwstr>0x01010038F6673513213E47851DA09FACF84433</vt:lpwstr>
  </property>
</Properties>
</file>