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FC06" w14:textId="77777777" w:rsidR="003908CC" w:rsidRDefault="008F2926">
      <w:pPr>
        <w:rPr>
          <w:rFonts w:ascii="Times New Roman" w:hAnsi="Times New Roman" w:cs="Times New Roman"/>
          <w:b/>
          <w:bCs/>
          <w:sz w:val="32"/>
          <w:szCs w:val="32"/>
        </w:rPr>
      </w:pPr>
      <w:r w:rsidRPr="000E4810">
        <w:rPr>
          <w:rFonts w:ascii="Times New Roman" w:hAnsi="Times New Roman" w:cs="Times New Roman"/>
          <w:b/>
          <w:bCs/>
          <w:sz w:val="32"/>
          <w:szCs w:val="32"/>
        </w:rPr>
        <w:t>Assessing the importance of individual- and colony-level variation when using seabird foraging ranges as impact assessment</w:t>
      </w:r>
      <w:r>
        <w:rPr>
          <w:rFonts w:ascii="Times New Roman" w:hAnsi="Times New Roman" w:cs="Times New Roman"/>
          <w:b/>
          <w:bCs/>
          <w:sz w:val="32"/>
          <w:szCs w:val="32"/>
        </w:rPr>
        <w:t xml:space="preserve"> and conservation </w:t>
      </w:r>
      <w:r w:rsidRPr="000E4810">
        <w:rPr>
          <w:rFonts w:ascii="Times New Roman" w:hAnsi="Times New Roman" w:cs="Times New Roman"/>
          <w:b/>
          <w:bCs/>
          <w:sz w:val="32"/>
          <w:szCs w:val="32"/>
        </w:rPr>
        <w:t>tools</w:t>
      </w:r>
    </w:p>
    <w:p w14:paraId="68BA4D4C" w14:textId="7554B571" w:rsidR="003908CC" w:rsidRDefault="003908CC" w:rsidP="003908CC">
      <w:pPr>
        <w:rPr>
          <w:rFonts w:ascii="Times New Roman" w:hAnsi="Times New Roman" w:cs="Times New Roman"/>
          <w:sz w:val="24"/>
          <w:szCs w:val="24"/>
          <w:vertAlign w:val="superscript"/>
        </w:rPr>
      </w:pPr>
      <w:r w:rsidRPr="00FA11E4">
        <w:rPr>
          <w:rFonts w:ascii="Times New Roman" w:hAnsi="Times New Roman" w:cs="Times New Roman"/>
          <w:sz w:val="24"/>
          <w:szCs w:val="24"/>
        </w:rPr>
        <w:t>Ian R. Cleasby</w:t>
      </w:r>
      <w:r>
        <w:rPr>
          <w:rFonts w:ascii="Times New Roman" w:hAnsi="Times New Roman" w:cs="Times New Roman"/>
          <w:sz w:val="24"/>
          <w:szCs w:val="24"/>
        </w:rPr>
        <w:t xml:space="preserve"> </w:t>
      </w:r>
      <w:r w:rsidRPr="00163F25">
        <w:rPr>
          <w:rFonts w:ascii="Times New Roman" w:hAnsi="Times New Roman" w:cs="Times New Roman"/>
          <w:sz w:val="24"/>
          <w:szCs w:val="24"/>
          <w:vertAlign w:val="superscript"/>
        </w:rPr>
        <w:t>1</w:t>
      </w:r>
      <w:r w:rsidRPr="00FA11E4">
        <w:rPr>
          <w:rFonts w:ascii="Times New Roman" w:hAnsi="Times New Roman" w:cs="Times New Roman"/>
          <w:sz w:val="24"/>
          <w:szCs w:val="24"/>
        </w:rPr>
        <w:t>, Ellie Owen</w:t>
      </w:r>
      <w:r>
        <w:rPr>
          <w:rFonts w:ascii="Times New Roman" w:hAnsi="Times New Roman" w:cs="Times New Roman"/>
          <w:sz w:val="24"/>
          <w:szCs w:val="24"/>
        </w:rPr>
        <w:t xml:space="preserve"> </w:t>
      </w:r>
      <w:r w:rsidRPr="00163F25">
        <w:rPr>
          <w:rFonts w:ascii="Times New Roman" w:hAnsi="Times New Roman" w:cs="Times New Roman"/>
          <w:sz w:val="24"/>
          <w:szCs w:val="24"/>
          <w:vertAlign w:val="superscript"/>
        </w:rPr>
        <w:t>1,2</w:t>
      </w:r>
      <w:r w:rsidRPr="00FA11E4">
        <w:rPr>
          <w:rFonts w:ascii="Times New Roman" w:hAnsi="Times New Roman" w:cs="Times New Roman"/>
          <w:sz w:val="24"/>
          <w:szCs w:val="24"/>
        </w:rPr>
        <w:t>, Adam Butler</w:t>
      </w:r>
      <w:r w:rsidRPr="00D37867">
        <w:rPr>
          <w:rFonts w:ascii="Times New Roman" w:hAnsi="Times New Roman" w:cs="Times New Roman"/>
          <w:sz w:val="24"/>
          <w:szCs w:val="24"/>
          <w:vertAlign w:val="superscript"/>
        </w:rPr>
        <w:t>3</w:t>
      </w:r>
      <w:r w:rsidRPr="00FA11E4">
        <w:rPr>
          <w:rFonts w:ascii="Times New Roman" w:hAnsi="Times New Roman" w:cs="Times New Roman"/>
          <w:sz w:val="24"/>
          <w:szCs w:val="24"/>
        </w:rPr>
        <w:t>, J</w:t>
      </w:r>
      <w:r>
        <w:rPr>
          <w:rFonts w:ascii="Times New Roman" w:hAnsi="Times New Roman" w:cs="Times New Roman"/>
          <w:sz w:val="24"/>
          <w:szCs w:val="24"/>
        </w:rPr>
        <w:t>ulia</w:t>
      </w:r>
      <w:r w:rsidRPr="00FA11E4">
        <w:rPr>
          <w:rFonts w:ascii="Times New Roman" w:hAnsi="Times New Roman" w:cs="Times New Roman"/>
          <w:sz w:val="24"/>
          <w:szCs w:val="24"/>
        </w:rPr>
        <w:t xml:space="preserve"> Baer</w:t>
      </w:r>
      <w:r w:rsidRPr="00D37867">
        <w:rPr>
          <w:rFonts w:ascii="Times New Roman" w:hAnsi="Times New Roman" w:cs="Times New Roman"/>
          <w:sz w:val="24"/>
          <w:szCs w:val="24"/>
          <w:vertAlign w:val="superscript"/>
        </w:rPr>
        <w:t>4</w:t>
      </w:r>
      <w:r w:rsidRPr="00FA11E4">
        <w:rPr>
          <w:rFonts w:ascii="Times New Roman" w:hAnsi="Times New Roman" w:cs="Times New Roman"/>
          <w:sz w:val="24"/>
          <w:szCs w:val="24"/>
        </w:rPr>
        <w:t xml:space="preserve">, </w:t>
      </w:r>
      <w:r w:rsidRPr="00FA11E4">
        <w:rPr>
          <w:rFonts w:ascii="Times New Roman" w:hAnsi="Times New Roman" w:cs="Times New Roman"/>
          <w:color w:val="000000"/>
          <w:sz w:val="24"/>
          <w:szCs w:val="24"/>
        </w:rPr>
        <w:t>J</w:t>
      </w:r>
      <w:r>
        <w:rPr>
          <w:rFonts w:ascii="Times New Roman" w:hAnsi="Times New Roman" w:cs="Times New Roman"/>
          <w:color w:val="000000"/>
          <w:sz w:val="24"/>
          <w:szCs w:val="24"/>
        </w:rPr>
        <w:t>ez</w:t>
      </w:r>
      <w:r w:rsidRPr="00FA11E4">
        <w:rPr>
          <w:rFonts w:ascii="Times New Roman" w:hAnsi="Times New Roman" w:cs="Times New Roman"/>
          <w:color w:val="000000"/>
          <w:sz w:val="24"/>
          <w:szCs w:val="24"/>
        </w:rPr>
        <w:t xml:space="preserve"> Blackburn</w:t>
      </w:r>
      <w:r w:rsidRPr="00D37867">
        <w:rPr>
          <w:rFonts w:ascii="Times New Roman" w:hAnsi="Times New Roman" w:cs="Times New Roman"/>
          <w:color w:val="000000"/>
          <w:sz w:val="24"/>
          <w:szCs w:val="24"/>
          <w:vertAlign w:val="superscript"/>
        </w:rPr>
        <w:t>5</w:t>
      </w:r>
      <w:r w:rsidRPr="00FA1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Maria I. Bogdanova</w:t>
      </w:r>
      <w:r w:rsidRPr="00567C31">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xml:space="preserve">, </w:t>
      </w:r>
      <w:r w:rsidRPr="00FA11E4">
        <w:rPr>
          <w:rFonts w:ascii="Times New Roman" w:hAnsi="Times New Roman" w:cs="Times New Roman"/>
          <w:sz w:val="24"/>
          <w:szCs w:val="24"/>
        </w:rPr>
        <w:t>T</w:t>
      </w:r>
      <w:r>
        <w:rPr>
          <w:rFonts w:ascii="Times New Roman" w:hAnsi="Times New Roman" w:cs="Times New Roman"/>
          <w:sz w:val="24"/>
          <w:szCs w:val="24"/>
        </w:rPr>
        <w:t>essa</w:t>
      </w:r>
      <w:r w:rsidRPr="00FA11E4">
        <w:rPr>
          <w:rFonts w:ascii="Times New Roman" w:hAnsi="Times New Roman" w:cs="Times New Roman"/>
          <w:sz w:val="24"/>
          <w:szCs w:val="24"/>
        </w:rPr>
        <w:t xml:space="preserve"> Cole</w:t>
      </w:r>
      <w:r>
        <w:rPr>
          <w:rFonts w:ascii="Times New Roman" w:hAnsi="Times New Roman" w:cs="Times New Roman"/>
          <w:sz w:val="24"/>
          <w:szCs w:val="24"/>
        </w:rPr>
        <w:t>dale</w:t>
      </w:r>
      <w:r>
        <w:rPr>
          <w:rFonts w:ascii="Times New Roman" w:hAnsi="Times New Roman" w:cs="Times New Roman"/>
          <w:sz w:val="24"/>
          <w:szCs w:val="24"/>
          <w:vertAlign w:val="superscript"/>
        </w:rPr>
        <w:t>7</w:t>
      </w:r>
      <w:r w:rsidRPr="00FA11E4">
        <w:rPr>
          <w:rFonts w:ascii="Times New Roman" w:hAnsi="Times New Roman" w:cs="Times New Roman"/>
          <w:sz w:val="24"/>
          <w:szCs w:val="24"/>
        </w:rPr>
        <w:t>,</w:t>
      </w:r>
      <w:r w:rsidRPr="00FA11E4">
        <w:rPr>
          <w:rFonts w:ascii="Times New Roman" w:hAnsi="Times New Roman" w:cs="Times New Roman"/>
          <w:color w:val="000000"/>
          <w:sz w:val="24"/>
          <w:szCs w:val="24"/>
        </w:rPr>
        <w:t xml:space="preserve"> F</w:t>
      </w:r>
      <w:r>
        <w:rPr>
          <w:rFonts w:ascii="Times New Roman" w:hAnsi="Times New Roman" w:cs="Times New Roman"/>
          <w:color w:val="000000"/>
          <w:sz w:val="24"/>
          <w:szCs w:val="24"/>
        </w:rPr>
        <w:t>rancis</w:t>
      </w:r>
      <w:r w:rsidRPr="00FA11E4">
        <w:rPr>
          <w:rFonts w:ascii="Times New Roman" w:hAnsi="Times New Roman" w:cs="Times New Roman"/>
          <w:color w:val="000000"/>
          <w:sz w:val="24"/>
          <w:szCs w:val="24"/>
        </w:rPr>
        <w:t xml:space="preserve"> Daunt</w:t>
      </w:r>
      <w:r>
        <w:rPr>
          <w:rFonts w:ascii="Times New Roman" w:hAnsi="Times New Roman" w:cs="Times New Roman"/>
          <w:color w:val="000000"/>
          <w:sz w:val="24"/>
          <w:szCs w:val="24"/>
          <w:vertAlign w:val="superscript"/>
        </w:rPr>
        <w:t>6</w:t>
      </w:r>
      <w:r w:rsidRPr="00FA11E4">
        <w:rPr>
          <w:rFonts w:ascii="Times New Roman" w:hAnsi="Times New Roman" w:cs="Times New Roman"/>
          <w:color w:val="000000"/>
          <w:sz w:val="24"/>
          <w:szCs w:val="24"/>
        </w:rPr>
        <w:t>, S</w:t>
      </w:r>
      <w:r>
        <w:rPr>
          <w:rFonts w:ascii="Times New Roman" w:hAnsi="Times New Roman" w:cs="Times New Roman"/>
          <w:color w:val="000000"/>
          <w:sz w:val="24"/>
          <w:szCs w:val="24"/>
        </w:rPr>
        <w:t xml:space="preserve">tephen </w:t>
      </w:r>
      <w:r w:rsidRPr="00FA11E4">
        <w:rPr>
          <w:rFonts w:ascii="Times New Roman" w:hAnsi="Times New Roman" w:cs="Times New Roman"/>
          <w:color w:val="000000"/>
          <w:sz w:val="24"/>
          <w:szCs w:val="24"/>
        </w:rPr>
        <w:t>Dodd</w:t>
      </w:r>
      <w:r w:rsidRPr="00D37867">
        <w:rPr>
          <w:rFonts w:ascii="Times New Roman" w:hAnsi="Times New Roman" w:cs="Times New Roman"/>
          <w:color w:val="000000"/>
          <w:sz w:val="24"/>
          <w:szCs w:val="24"/>
          <w:vertAlign w:val="superscript"/>
        </w:rPr>
        <w:t>8</w:t>
      </w:r>
      <w:r w:rsidRPr="00FA1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Julian C. Evans</w:t>
      </w:r>
      <w:r w:rsidRPr="0050673F">
        <w:rPr>
          <w:rFonts w:ascii="Times New Roman" w:hAnsi="Times New Roman" w:cs="Times New Roman"/>
          <w:color w:val="000000"/>
          <w:sz w:val="24"/>
          <w:szCs w:val="24"/>
          <w:vertAlign w:val="superscript"/>
        </w:rPr>
        <w:t>9</w:t>
      </w:r>
      <w:r>
        <w:rPr>
          <w:rFonts w:ascii="Times New Roman" w:hAnsi="Times New Roman" w:cs="Times New Roman"/>
          <w:color w:val="000000"/>
          <w:sz w:val="24"/>
          <w:szCs w:val="24"/>
        </w:rPr>
        <w:t xml:space="preserve">, </w:t>
      </w:r>
      <w:r w:rsidRPr="00FA11E4">
        <w:rPr>
          <w:rFonts w:ascii="Times New Roman" w:hAnsi="Times New Roman" w:cs="Times New Roman"/>
          <w:color w:val="000000"/>
          <w:sz w:val="24"/>
          <w:szCs w:val="24"/>
        </w:rPr>
        <w:t>J</w:t>
      </w:r>
      <w:r>
        <w:rPr>
          <w:rFonts w:ascii="Times New Roman" w:hAnsi="Times New Roman" w:cs="Times New Roman"/>
          <w:color w:val="000000"/>
          <w:sz w:val="24"/>
          <w:szCs w:val="24"/>
        </w:rPr>
        <w:t>onathan</w:t>
      </w:r>
      <w:r w:rsidRPr="00FA11E4">
        <w:rPr>
          <w:rFonts w:ascii="Times New Roman" w:hAnsi="Times New Roman" w:cs="Times New Roman"/>
          <w:color w:val="000000"/>
          <w:sz w:val="24"/>
          <w:szCs w:val="24"/>
        </w:rPr>
        <w:t xml:space="preserve"> A. Green</w:t>
      </w:r>
      <w:r>
        <w:rPr>
          <w:rFonts w:ascii="Times New Roman" w:hAnsi="Times New Roman" w:cs="Times New Roman"/>
          <w:color w:val="000000"/>
          <w:sz w:val="24"/>
          <w:szCs w:val="24"/>
          <w:vertAlign w:val="superscript"/>
        </w:rPr>
        <w:t>10</w:t>
      </w:r>
      <w:r w:rsidRPr="00FA11E4">
        <w:rPr>
          <w:rFonts w:ascii="Times New Roman" w:hAnsi="Times New Roman" w:cs="Times New Roman"/>
          <w:color w:val="000000"/>
          <w:sz w:val="24"/>
          <w:szCs w:val="24"/>
        </w:rPr>
        <w:t>, T</w:t>
      </w:r>
      <w:r>
        <w:rPr>
          <w:rFonts w:ascii="Times New Roman" w:hAnsi="Times New Roman" w:cs="Times New Roman"/>
          <w:color w:val="000000"/>
          <w:sz w:val="24"/>
          <w:szCs w:val="24"/>
        </w:rPr>
        <w:t xml:space="preserve">im </w:t>
      </w:r>
      <w:r w:rsidRPr="00FA11E4">
        <w:rPr>
          <w:rFonts w:ascii="Times New Roman" w:hAnsi="Times New Roman" w:cs="Times New Roman"/>
          <w:color w:val="000000"/>
          <w:sz w:val="24"/>
          <w:szCs w:val="24"/>
        </w:rPr>
        <w:t>Guilford</w:t>
      </w:r>
      <w:r w:rsidRPr="00D37867">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1</w:t>
      </w:r>
      <w:r w:rsidRPr="00FA11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Mike P. Harris</w:t>
      </w:r>
      <w:r w:rsidRPr="00567C31">
        <w:rPr>
          <w:rFonts w:ascii="Times New Roman" w:hAnsi="Times New Roman" w:cs="Times New Roman"/>
          <w:color w:val="000000"/>
          <w:sz w:val="24"/>
          <w:szCs w:val="24"/>
          <w:vertAlign w:val="superscript"/>
        </w:rPr>
        <w:t>7</w:t>
      </w:r>
      <w:r>
        <w:rPr>
          <w:rFonts w:ascii="Times New Roman" w:hAnsi="Times New Roman" w:cs="Times New Roman"/>
          <w:color w:val="000000"/>
          <w:sz w:val="24"/>
          <w:szCs w:val="24"/>
        </w:rPr>
        <w:t>, Robert Hughes</w:t>
      </w:r>
      <w:r w:rsidRPr="00D37867">
        <w:rPr>
          <w:rFonts w:ascii="Times New Roman" w:hAnsi="Times New Roman" w:cs="Times New Roman"/>
          <w:color w:val="000000"/>
          <w:sz w:val="24"/>
          <w:szCs w:val="24"/>
          <w:vertAlign w:val="superscript"/>
        </w:rPr>
        <w:t>1</w:t>
      </w:r>
      <w:r w:rsidRPr="00FA11E4">
        <w:rPr>
          <w:rFonts w:ascii="Times New Roman" w:hAnsi="Times New Roman" w:cs="Times New Roman"/>
          <w:color w:val="000000"/>
          <w:sz w:val="24"/>
          <w:szCs w:val="24"/>
        </w:rPr>
        <w:t>, M</w:t>
      </w:r>
      <w:r>
        <w:rPr>
          <w:rFonts w:ascii="Times New Roman" w:hAnsi="Times New Roman" w:cs="Times New Roman"/>
          <w:color w:val="000000"/>
          <w:sz w:val="24"/>
          <w:szCs w:val="24"/>
        </w:rPr>
        <w:t xml:space="preserve">ark A. </w:t>
      </w:r>
      <w:r w:rsidRPr="00FA11E4">
        <w:rPr>
          <w:rFonts w:ascii="Times New Roman" w:hAnsi="Times New Roman" w:cs="Times New Roman"/>
          <w:color w:val="000000"/>
          <w:sz w:val="24"/>
          <w:szCs w:val="24"/>
        </w:rPr>
        <w:t>Newell</w:t>
      </w:r>
      <w:r w:rsidRPr="00D37867">
        <w:rPr>
          <w:rFonts w:ascii="Times New Roman" w:hAnsi="Times New Roman" w:cs="Times New Roman"/>
          <w:color w:val="000000"/>
          <w:sz w:val="24"/>
          <w:szCs w:val="24"/>
          <w:vertAlign w:val="superscript"/>
        </w:rPr>
        <w:t>7</w:t>
      </w:r>
      <w:r w:rsidRPr="00FA11E4">
        <w:rPr>
          <w:rFonts w:ascii="Times New Roman" w:hAnsi="Times New Roman" w:cs="Times New Roman"/>
          <w:color w:val="000000"/>
          <w:sz w:val="24"/>
          <w:szCs w:val="24"/>
        </w:rPr>
        <w:t>, S</w:t>
      </w:r>
      <w:r>
        <w:rPr>
          <w:rFonts w:ascii="Times New Roman" w:hAnsi="Times New Roman" w:cs="Times New Roman"/>
          <w:color w:val="000000"/>
          <w:sz w:val="24"/>
          <w:szCs w:val="24"/>
        </w:rPr>
        <w:t xml:space="preserve">tephen </w:t>
      </w:r>
      <w:r w:rsidRPr="00FA11E4">
        <w:rPr>
          <w:rFonts w:ascii="Times New Roman" w:hAnsi="Times New Roman" w:cs="Times New Roman"/>
          <w:color w:val="000000"/>
          <w:sz w:val="24"/>
          <w:szCs w:val="24"/>
        </w:rPr>
        <w:t>F.</w:t>
      </w:r>
      <w:r>
        <w:rPr>
          <w:rFonts w:ascii="Times New Roman" w:hAnsi="Times New Roman" w:cs="Times New Roman"/>
          <w:color w:val="000000"/>
          <w:sz w:val="24"/>
          <w:szCs w:val="24"/>
        </w:rPr>
        <w:t xml:space="preserve"> </w:t>
      </w:r>
      <w:r w:rsidRPr="00FA11E4">
        <w:rPr>
          <w:rFonts w:ascii="Times New Roman" w:hAnsi="Times New Roman" w:cs="Times New Roman"/>
          <w:color w:val="000000"/>
          <w:sz w:val="24"/>
          <w:szCs w:val="24"/>
        </w:rPr>
        <w:t>Newton</w:t>
      </w:r>
      <w:r>
        <w:rPr>
          <w:rFonts w:ascii="Times New Roman" w:hAnsi="Times New Roman" w:cs="Times New Roman"/>
          <w:color w:val="000000"/>
          <w:sz w:val="24"/>
          <w:szCs w:val="24"/>
          <w:vertAlign w:val="superscript"/>
        </w:rPr>
        <w:t>12</w:t>
      </w:r>
      <w:r w:rsidRPr="00FA11E4">
        <w:rPr>
          <w:rFonts w:ascii="Times New Roman" w:hAnsi="Times New Roman" w:cs="Times New Roman"/>
          <w:color w:val="000000"/>
          <w:sz w:val="24"/>
          <w:szCs w:val="24"/>
        </w:rPr>
        <w:t>, G</w:t>
      </w:r>
      <w:r>
        <w:rPr>
          <w:rFonts w:ascii="Times New Roman" w:hAnsi="Times New Roman" w:cs="Times New Roman"/>
          <w:color w:val="000000"/>
          <w:sz w:val="24"/>
          <w:szCs w:val="24"/>
        </w:rPr>
        <w:t>ail S.</w:t>
      </w:r>
      <w:r w:rsidRPr="00FA11E4">
        <w:rPr>
          <w:rFonts w:ascii="Times New Roman" w:hAnsi="Times New Roman" w:cs="Times New Roman"/>
          <w:color w:val="000000"/>
          <w:sz w:val="24"/>
          <w:szCs w:val="24"/>
        </w:rPr>
        <w:t xml:space="preserve"> Robertson</w:t>
      </w:r>
      <w:r>
        <w:rPr>
          <w:rFonts w:ascii="Times New Roman" w:hAnsi="Times New Roman" w:cs="Times New Roman"/>
          <w:color w:val="000000"/>
          <w:sz w:val="24"/>
          <w:szCs w:val="24"/>
          <w:vertAlign w:val="superscript"/>
        </w:rPr>
        <w:t>3</w:t>
      </w:r>
      <w:r w:rsidRPr="00FA1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Lise Ruffino</w:t>
      </w:r>
      <w:r w:rsidRPr="008760CB">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w:t>
      </w:r>
      <w:r w:rsidRPr="00FA11E4">
        <w:rPr>
          <w:rFonts w:ascii="Times New Roman" w:hAnsi="Times New Roman" w:cs="Times New Roman"/>
          <w:color w:val="000000"/>
          <w:sz w:val="24"/>
          <w:szCs w:val="24"/>
        </w:rPr>
        <w:t>A</w:t>
      </w:r>
      <w:r>
        <w:rPr>
          <w:rFonts w:ascii="Times New Roman" w:hAnsi="Times New Roman" w:cs="Times New Roman"/>
          <w:color w:val="000000"/>
          <w:sz w:val="24"/>
          <w:szCs w:val="24"/>
        </w:rPr>
        <w:t>kiko</w:t>
      </w:r>
      <w:r w:rsidRPr="00FA11E4">
        <w:rPr>
          <w:rFonts w:ascii="Times New Roman" w:hAnsi="Times New Roman" w:cs="Times New Roman"/>
          <w:color w:val="000000"/>
          <w:sz w:val="24"/>
          <w:szCs w:val="24"/>
        </w:rPr>
        <w:t xml:space="preserve"> Shoji</w:t>
      </w:r>
      <w:r w:rsidRPr="00D37867">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4</w:t>
      </w:r>
      <w:r w:rsidRPr="00FA11E4">
        <w:rPr>
          <w:rFonts w:ascii="Times New Roman" w:hAnsi="Times New Roman" w:cs="Times New Roman"/>
          <w:color w:val="000000"/>
          <w:sz w:val="24"/>
          <w:szCs w:val="24"/>
        </w:rPr>
        <w:t>, L</w:t>
      </w:r>
      <w:r>
        <w:rPr>
          <w:rFonts w:ascii="Times New Roman" w:hAnsi="Times New Roman" w:cs="Times New Roman"/>
          <w:color w:val="000000"/>
          <w:sz w:val="24"/>
          <w:szCs w:val="24"/>
        </w:rPr>
        <w:t>ouise</w:t>
      </w:r>
      <w:r w:rsidRPr="00FA11E4">
        <w:rPr>
          <w:rFonts w:ascii="Times New Roman" w:hAnsi="Times New Roman" w:cs="Times New Roman"/>
          <w:color w:val="000000"/>
          <w:sz w:val="24"/>
          <w:szCs w:val="24"/>
        </w:rPr>
        <w:t xml:space="preserve"> M. Soanes</w:t>
      </w:r>
      <w:r w:rsidRPr="00D37867">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5</w:t>
      </w:r>
      <w:r w:rsidRPr="00FA11E4">
        <w:rPr>
          <w:rFonts w:ascii="Times New Roman" w:hAnsi="Times New Roman" w:cs="Times New Roman"/>
          <w:color w:val="000000"/>
          <w:sz w:val="24"/>
          <w:szCs w:val="24"/>
        </w:rPr>
        <w:t>, S</w:t>
      </w:r>
      <w:r>
        <w:rPr>
          <w:rFonts w:ascii="Times New Roman" w:hAnsi="Times New Roman" w:cs="Times New Roman"/>
          <w:color w:val="000000"/>
          <w:sz w:val="24"/>
          <w:szCs w:val="24"/>
        </w:rPr>
        <w:t>tephen C.</w:t>
      </w:r>
      <w:r w:rsidRPr="00FA11E4">
        <w:rPr>
          <w:rFonts w:ascii="Times New Roman" w:hAnsi="Times New Roman" w:cs="Times New Roman"/>
          <w:color w:val="000000"/>
          <w:sz w:val="24"/>
          <w:szCs w:val="24"/>
        </w:rPr>
        <w:t xml:space="preserve"> Votier</w:t>
      </w:r>
      <w:r w:rsidRPr="00D37867">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6</w:t>
      </w:r>
      <w:r w:rsidRPr="00FA11E4">
        <w:rPr>
          <w:rFonts w:ascii="Times New Roman" w:hAnsi="Times New Roman" w:cs="Times New Roman"/>
          <w:color w:val="000000"/>
          <w:sz w:val="24"/>
          <w:szCs w:val="24"/>
        </w:rPr>
        <w:t>, E</w:t>
      </w:r>
      <w:r>
        <w:rPr>
          <w:rFonts w:ascii="Times New Roman" w:hAnsi="Times New Roman" w:cs="Times New Roman"/>
          <w:color w:val="000000"/>
          <w:sz w:val="24"/>
          <w:szCs w:val="24"/>
        </w:rPr>
        <w:t>wan</w:t>
      </w:r>
      <w:r w:rsidRPr="00FA11E4">
        <w:rPr>
          <w:rFonts w:ascii="Times New Roman" w:hAnsi="Times New Roman" w:cs="Times New Roman"/>
          <w:color w:val="000000"/>
          <w:sz w:val="24"/>
          <w:szCs w:val="24"/>
        </w:rPr>
        <w:t xml:space="preserve"> D. Wakefield</w:t>
      </w:r>
      <w:r w:rsidRPr="00D37867">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7</w:t>
      </w:r>
      <w:r w:rsidRPr="00FA11E4">
        <w:rPr>
          <w:rFonts w:ascii="Times New Roman" w:hAnsi="Times New Roman" w:cs="Times New Roman"/>
          <w:color w:val="000000"/>
          <w:sz w:val="24"/>
          <w:szCs w:val="24"/>
        </w:rPr>
        <w:t>, S</w:t>
      </w:r>
      <w:r>
        <w:rPr>
          <w:rFonts w:ascii="Times New Roman" w:hAnsi="Times New Roman" w:cs="Times New Roman"/>
          <w:color w:val="000000"/>
          <w:sz w:val="24"/>
          <w:szCs w:val="24"/>
        </w:rPr>
        <w:t>arah</w:t>
      </w:r>
      <w:r w:rsidRPr="00FA11E4">
        <w:rPr>
          <w:rFonts w:ascii="Times New Roman" w:hAnsi="Times New Roman" w:cs="Times New Roman"/>
          <w:color w:val="000000"/>
          <w:sz w:val="24"/>
          <w:szCs w:val="24"/>
        </w:rPr>
        <w:t xml:space="preserve"> Wanless</w:t>
      </w:r>
      <w:r>
        <w:rPr>
          <w:rFonts w:ascii="Times New Roman" w:hAnsi="Times New Roman" w:cs="Times New Roman"/>
          <w:color w:val="000000"/>
          <w:sz w:val="24"/>
          <w:szCs w:val="24"/>
          <w:vertAlign w:val="superscript"/>
        </w:rPr>
        <w:t>7</w:t>
      </w:r>
      <w:r w:rsidRPr="00FA11E4">
        <w:rPr>
          <w:rFonts w:ascii="Times New Roman" w:hAnsi="Times New Roman" w:cs="Times New Roman"/>
          <w:color w:val="000000"/>
          <w:sz w:val="24"/>
          <w:szCs w:val="24"/>
        </w:rPr>
        <w:t>,</w:t>
      </w:r>
      <w:r w:rsidRPr="00FA11E4">
        <w:rPr>
          <w:rFonts w:ascii="Times New Roman" w:hAnsi="Times New Roman" w:cs="Times New Roman"/>
          <w:sz w:val="24"/>
          <w:szCs w:val="24"/>
        </w:rPr>
        <w:t xml:space="preserve"> Linda J</w:t>
      </w:r>
      <w:r w:rsidR="00744F86">
        <w:rPr>
          <w:rFonts w:ascii="Times New Roman" w:hAnsi="Times New Roman" w:cs="Times New Roman"/>
          <w:sz w:val="24"/>
          <w:szCs w:val="24"/>
        </w:rPr>
        <w:t>.</w:t>
      </w:r>
      <w:r w:rsidRPr="00FA11E4">
        <w:rPr>
          <w:rFonts w:ascii="Times New Roman" w:hAnsi="Times New Roman" w:cs="Times New Roman"/>
          <w:sz w:val="24"/>
          <w:szCs w:val="24"/>
        </w:rPr>
        <w:t xml:space="preserve"> Wilson</w:t>
      </w:r>
      <w:r w:rsidRPr="00D37867">
        <w:rPr>
          <w:rFonts w:ascii="Times New Roman" w:hAnsi="Times New Roman" w:cs="Times New Roman"/>
          <w:sz w:val="24"/>
          <w:szCs w:val="24"/>
          <w:vertAlign w:val="superscript"/>
        </w:rPr>
        <w:t>1</w:t>
      </w:r>
      <w:r w:rsidRPr="00FA11E4">
        <w:rPr>
          <w:rFonts w:ascii="Times New Roman" w:hAnsi="Times New Roman" w:cs="Times New Roman"/>
          <w:sz w:val="24"/>
          <w:szCs w:val="24"/>
        </w:rPr>
        <w:t>, Mark Bolton</w:t>
      </w:r>
      <w:r>
        <w:rPr>
          <w:rFonts w:ascii="Times New Roman" w:hAnsi="Times New Roman" w:cs="Times New Roman"/>
          <w:sz w:val="24"/>
          <w:szCs w:val="24"/>
          <w:vertAlign w:val="superscript"/>
        </w:rPr>
        <w:t>8</w:t>
      </w:r>
    </w:p>
    <w:p w14:paraId="4E34594A" w14:textId="77777777" w:rsidR="003908CC" w:rsidRDefault="003908CC" w:rsidP="003908CC">
      <w:pPr>
        <w:rPr>
          <w:rFonts w:ascii="Times New Roman" w:hAnsi="Times New Roman" w:cs="Times New Roman"/>
          <w:sz w:val="24"/>
          <w:szCs w:val="24"/>
          <w:vertAlign w:val="superscript"/>
        </w:rPr>
      </w:pPr>
    </w:p>
    <w:p w14:paraId="49524F50" w14:textId="77777777" w:rsidR="003908CC" w:rsidRPr="00CB57F5" w:rsidRDefault="003908CC" w:rsidP="003908CC">
      <w:pPr>
        <w:rPr>
          <w:rFonts w:ascii="Times New Roman" w:hAnsi="Times New Roman" w:cs="Times New Roman"/>
          <w:sz w:val="20"/>
          <w:szCs w:val="20"/>
        </w:rPr>
      </w:pPr>
      <w:r w:rsidRPr="00CB57F5">
        <w:rPr>
          <w:rFonts w:ascii="Times New Roman" w:hAnsi="Times New Roman" w:cs="Times New Roman"/>
          <w:sz w:val="20"/>
          <w:szCs w:val="20"/>
          <w:vertAlign w:val="superscript"/>
        </w:rPr>
        <w:t>1</w:t>
      </w:r>
      <w:r w:rsidRPr="00CB57F5">
        <w:rPr>
          <w:rFonts w:ascii="Times New Roman" w:hAnsi="Times New Roman" w:cs="Times New Roman"/>
          <w:sz w:val="20"/>
          <w:szCs w:val="20"/>
        </w:rPr>
        <w:t>RSPB Centre for Conservation Science, Etive House, Inverness IV2 3BW, UK</w:t>
      </w:r>
    </w:p>
    <w:p w14:paraId="75B98B52" w14:textId="77777777" w:rsidR="003908CC" w:rsidRPr="00CB57F5" w:rsidRDefault="003908CC" w:rsidP="003908CC">
      <w:pPr>
        <w:rPr>
          <w:rFonts w:ascii="Times New Roman" w:hAnsi="Times New Roman" w:cs="Times New Roman"/>
          <w:sz w:val="20"/>
          <w:szCs w:val="20"/>
          <w:shd w:val="clear" w:color="auto" w:fill="FFFFFF"/>
        </w:rPr>
      </w:pPr>
      <w:r w:rsidRPr="00CB57F5">
        <w:rPr>
          <w:rFonts w:ascii="Times New Roman" w:hAnsi="Times New Roman" w:cs="Times New Roman"/>
          <w:sz w:val="20"/>
          <w:szCs w:val="20"/>
          <w:shd w:val="clear" w:color="auto" w:fill="FFFFFF"/>
          <w:vertAlign w:val="superscript"/>
        </w:rPr>
        <w:t>2</w:t>
      </w:r>
      <w:r w:rsidRPr="00CB57F5">
        <w:rPr>
          <w:rFonts w:ascii="Times New Roman" w:hAnsi="Times New Roman" w:cs="Times New Roman"/>
          <w:sz w:val="20"/>
          <w:szCs w:val="20"/>
          <w:shd w:val="clear" w:color="auto" w:fill="FFFFFF"/>
        </w:rPr>
        <w:t xml:space="preserve">National Trust for Scotland, </w:t>
      </w:r>
      <w:proofErr w:type="spellStart"/>
      <w:r w:rsidRPr="00CB57F5">
        <w:rPr>
          <w:rFonts w:ascii="Times New Roman" w:hAnsi="Times New Roman" w:cs="Times New Roman"/>
          <w:sz w:val="20"/>
          <w:szCs w:val="20"/>
          <w:shd w:val="clear" w:color="auto" w:fill="FFFFFF"/>
        </w:rPr>
        <w:t>Balnain</w:t>
      </w:r>
      <w:proofErr w:type="spellEnd"/>
      <w:r w:rsidRPr="00CB57F5">
        <w:rPr>
          <w:rFonts w:ascii="Times New Roman" w:hAnsi="Times New Roman" w:cs="Times New Roman"/>
          <w:sz w:val="20"/>
          <w:szCs w:val="20"/>
          <w:shd w:val="clear" w:color="auto" w:fill="FFFFFF"/>
        </w:rPr>
        <w:t xml:space="preserve"> House, 40 Huntly Street, </w:t>
      </w:r>
      <w:r w:rsidRPr="00162317">
        <w:rPr>
          <w:rStyle w:val="Emphasis"/>
          <w:rFonts w:ascii="Times New Roman" w:hAnsi="Times New Roman" w:cs="Times New Roman"/>
          <w:i w:val="0"/>
          <w:iCs w:val="0"/>
          <w:sz w:val="20"/>
          <w:szCs w:val="20"/>
          <w:shd w:val="clear" w:color="auto" w:fill="FFFFFF"/>
        </w:rPr>
        <w:t>Inverness</w:t>
      </w:r>
      <w:r w:rsidRPr="00162317">
        <w:rPr>
          <w:rFonts w:ascii="Times New Roman" w:hAnsi="Times New Roman" w:cs="Times New Roman"/>
          <w:i/>
          <w:iCs/>
          <w:sz w:val="20"/>
          <w:szCs w:val="20"/>
          <w:shd w:val="clear" w:color="auto" w:fill="FFFFFF"/>
        </w:rPr>
        <w:t> </w:t>
      </w:r>
      <w:r w:rsidRPr="00CB57F5">
        <w:rPr>
          <w:rFonts w:ascii="Times New Roman" w:hAnsi="Times New Roman" w:cs="Times New Roman"/>
          <w:sz w:val="20"/>
          <w:szCs w:val="20"/>
          <w:shd w:val="clear" w:color="auto" w:fill="FFFFFF"/>
        </w:rPr>
        <w:t>IV3 5HR, UK</w:t>
      </w:r>
    </w:p>
    <w:p w14:paraId="6A22D221" w14:textId="77777777" w:rsidR="003908CC" w:rsidRPr="00CB57F5" w:rsidRDefault="003908CC" w:rsidP="003908CC">
      <w:pPr>
        <w:rPr>
          <w:rFonts w:ascii="Times New Roman" w:hAnsi="Times New Roman" w:cs="Times New Roman"/>
          <w:sz w:val="20"/>
          <w:szCs w:val="20"/>
        </w:rPr>
      </w:pPr>
      <w:r w:rsidRPr="00CB57F5">
        <w:rPr>
          <w:sz w:val="20"/>
          <w:szCs w:val="20"/>
          <w:vertAlign w:val="superscript"/>
        </w:rPr>
        <w:t>3</w:t>
      </w:r>
      <w:r w:rsidRPr="00CB57F5">
        <w:rPr>
          <w:rFonts w:ascii="Times New Roman" w:hAnsi="Times New Roman" w:cs="Times New Roman"/>
          <w:sz w:val="20"/>
          <w:szCs w:val="20"/>
        </w:rPr>
        <w:t>Bioinformatics and Statistics Scotland, James Clerk Maxwell Building, Peter Guthrie Tait Road, Edinburgh EH9 3FD, UK</w:t>
      </w:r>
    </w:p>
    <w:p w14:paraId="54E43A3E" w14:textId="77777777" w:rsidR="003908CC" w:rsidRPr="00CB57F5" w:rsidRDefault="003908CC" w:rsidP="003908CC">
      <w:pPr>
        <w:rPr>
          <w:rFonts w:ascii="Times New Roman" w:hAnsi="Times New Roman" w:cs="Times New Roman"/>
          <w:sz w:val="20"/>
          <w:szCs w:val="20"/>
        </w:rPr>
      </w:pPr>
      <w:r w:rsidRPr="00CB57F5">
        <w:rPr>
          <w:rFonts w:ascii="Times New Roman" w:hAnsi="Times New Roman" w:cs="Times New Roman"/>
          <w:sz w:val="20"/>
          <w:szCs w:val="20"/>
          <w:vertAlign w:val="superscript"/>
        </w:rPr>
        <w:t>4</w:t>
      </w:r>
      <w:r w:rsidRPr="00CB57F5">
        <w:rPr>
          <w:rFonts w:ascii="Times New Roman" w:hAnsi="Times New Roman" w:cs="Times New Roman"/>
          <w:sz w:val="20"/>
          <w:szCs w:val="20"/>
        </w:rPr>
        <w:t xml:space="preserve">BioConsult SH, </w:t>
      </w:r>
      <w:proofErr w:type="spellStart"/>
      <w:r w:rsidRPr="00CB57F5">
        <w:rPr>
          <w:rFonts w:ascii="Times New Roman" w:hAnsi="Times New Roman" w:cs="Times New Roman"/>
          <w:sz w:val="20"/>
          <w:szCs w:val="20"/>
        </w:rPr>
        <w:t>Schobüller</w:t>
      </w:r>
      <w:proofErr w:type="spellEnd"/>
      <w:r w:rsidRPr="00CB57F5">
        <w:rPr>
          <w:rFonts w:ascii="Times New Roman" w:hAnsi="Times New Roman" w:cs="Times New Roman"/>
          <w:sz w:val="20"/>
          <w:szCs w:val="20"/>
        </w:rPr>
        <w:t xml:space="preserve"> Str. 36, 25813 Husum, Germany</w:t>
      </w:r>
    </w:p>
    <w:p w14:paraId="529B38D6" w14:textId="77777777" w:rsidR="003908CC" w:rsidRDefault="003908CC" w:rsidP="003908CC">
      <w:pPr>
        <w:rPr>
          <w:rFonts w:ascii="Times New Roman" w:hAnsi="Times New Roman" w:cs="Times New Roman"/>
          <w:sz w:val="20"/>
          <w:szCs w:val="20"/>
        </w:rPr>
      </w:pPr>
      <w:r w:rsidRPr="00CB57F5">
        <w:rPr>
          <w:rFonts w:ascii="Times New Roman" w:hAnsi="Times New Roman" w:cs="Times New Roman"/>
          <w:sz w:val="20"/>
          <w:szCs w:val="20"/>
          <w:vertAlign w:val="superscript"/>
        </w:rPr>
        <w:t>5</w:t>
      </w:r>
      <w:r w:rsidRPr="00CB57F5">
        <w:rPr>
          <w:rFonts w:ascii="Times New Roman" w:hAnsi="Times New Roman" w:cs="Times New Roman"/>
          <w:sz w:val="20"/>
          <w:szCs w:val="20"/>
        </w:rPr>
        <w:t>British Trust for Ornithology, The Nunnery, Thetford, Norfolk, IP24 2PU, UK</w:t>
      </w:r>
    </w:p>
    <w:p w14:paraId="27E03B31" w14:textId="77777777" w:rsidR="003908CC" w:rsidRPr="00CB57F5" w:rsidRDefault="003908CC" w:rsidP="003908CC">
      <w:pPr>
        <w:rPr>
          <w:rFonts w:ascii="Times New Roman" w:hAnsi="Times New Roman" w:cs="Times New Roman"/>
          <w:sz w:val="20"/>
          <w:szCs w:val="20"/>
        </w:rPr>
      </w:pPr>
      <w:r>
        <w:rPr>
          <w:rFonts w:ascii="Times New Roman" w:hAnsi="Times New Roman" w:cs="Times New Roman"/>
          <w:sz w:val="20"/>
          <w:szCs w:val="20"/>
          <w:vertAlign w:val="superscript"/>
        </w:rPr>
        <w:t>6</w:t>
      </w:r>
      <w:r w:rsidRPr="00CB57F5">
        <w:rPr>
          <w:rFonts w:ascii="Times New Roman" w:hAnsi="Times New Roman" w:cs="Times New Roman"/>
          <w:sz w:val="20"/>
          <w:szCs w:val="20"/>
        </w:rPr>
        <w:t>UK Centre for Ecology &amp; Hydrology Edinburgh, Bush Estate, Penicuik, Midlothian EH26 0QB, UK</w:t>
      </w:r>
    </w:p>
    <w:p w14:paraId="604B8B49" w14:textId="77777777" w:rsidR="003908CC" w:rsidRDefault="003908CC" w:rsidP="003908CC">
      <w:pPr>
        <w:rPr>
          <w:rFonts w:ascii="Times New Roman" w:hAnsi="Times New Roman" w:cs="Times New Roman"/>
          <w:sz w:val="20"/>
          <w:szCs w:val="20"/>
        </w:rPr>
      </w:pPr>
      <w:r>
        <w:rPr>
          <w:rFonts w:ascii="Times New Roman" w:hAnsi="Times New Roman" w:cs="Times New Roman"/>
          <w:sz w:val="20"/>
          <w:szCs w:val="20"/>
          <w:vertAlign w:val="superscript"/>
        </w:rPr>
        <w:t>7</w:t>
      </w:r>
      <w:r>
        <w:rPr>
          <w:rFonts w:ascii="Times New Roman" w:hAnsi="Times New Roman" w:cs="Times New Roman"/>
          <w:sz w:val="20"/>
          <w:szCs w:val="20"/>
        </w:rPr>
        <w:t>RSPB Centre for Conservation Science, 2 Lochside View, Edinburgh, EH12 9DH, UK</w:t>
      </w:r>
    </w:p>
    <w:p w14:paraId="4D2B4A1B" w14:textId="77777777" w:rsidR="003908CC" w:rsidRDefault="003908CC" w:rsidP="003908CC">
      <w:pPr>
        <w:rPr>
          <w:rFonts w:ascii="Times New Roman" w:hAnsi="Times New Roman" w:cs="Times New Roman"/>
          <w:sz w:val="20"/>
          <w:szCs w:val="20"/>
          <w:shd w:val="clear" w:color="auto" w:fill="FFFFFF"/>
        </w:rPr>
      </w:pPr>
      <w:r w:rsidRPr="00CB57F5">
        <w:rPr>
          <w:rFonts w:ascii="Times New Roman" w:hAnsi="Times New Roman" w:cs="Times New Roman"/>
          <w:sz w:val="20"/>
          <w:szCs w:val="20"/>
          <w:vertAlign w:val="superscript"/>
        </w:rPr>
        <w:t>8</w:t>
      </w:r>
      <w:r w:rsidRPr="00CB57F5">
        <w:rPr>
          <w:rFonts w:ascii="Times New Roman" w:hAnsi="Times New Roman" w:cs="Times New Roman"/>
          <w:sz w:val="20"/>
          <w:szCs w:val="20"/>
          <w:shd w:val="clear" w:color="auto" w:fill="FFFFFF"/>
        </w:rPr>
        <w:t>RSPB Centre for Conservation Science, The Royal Society for the Protection of Birds, The Lodge, Sandy, Bedfordshire, SG19 2DL, UK</w:t>
      </w:r>
    </w:p>
    <w:p w14:paraId="10C6DECE" w14:textId="77777777" w:rsidR="003908CC" w:rsidRPr="003E25EA" w:rsidRDefault="003908CC" w:rsidP="003908CC">
      <w:pPr>
        <w:rPr>
          <w:rFonts w:ascii="Times New Roman" w:hAnsi="Times New Roman" w:cs="Times New Roman"/>
          <w:sz w:val="20"/>
          <w:szCs w:val="20"/>
          <w:shd w:val="clear" w:color="auto" w:fill="FFFFFF"/>
        </w:rPr>
      </w:pPr>
      <w:r w:rsidRPr="003E25EA">
        <w:rPr>
          <w:rFonts w:ascii="Times New Roman" w:hAnsi="Times New Roman" w:cs="Times New Roman"/>
          <w:sz w:val="20"/>
          <w:szCs w:val="20"/>
          <w:shd w:val="clear" w:color="auto" w:fill="FFFFFF"/>
          <w:vertAlign w:val="superscript"/>
        </w:rPr>
        <w:t>9</w:t>
      </w:r>
      <w:r w:rsidRPr="003E25EA">
        <w:rPr>
          <w:rFonts w:ascii="Times New Roman" w:hAnsi="Times New Roman" w:cs="Times New Roman"/>
          <w:sz w:val="20"/>
          <w:szCs w:val="20"/>
        </w:rPr>
        <w:t xml:space="preserve">Department of Evolutionary Biology and Environmental Studies, University of Zurich, 8 </w:t>
      </w:r>
      <w:proofErr w:type="spellStart"/>
      <w:r w:rsidRPr="003E25EA">
        <w:rPr>
          <w:rFonts w:ascii="Times New Roman" w:hAnsi="Times New Roman" w:cs="Times New Roman"/>
          <w:sz w:val="20"/>
          <w:szCs w:val="20"/>
        </w:rPr>
        <w:t>Winterthurerstrasse</w:t>
      </w:r>
      <w:proofErr w:type="spellEnd"/>
      <w:r w:rsidRPr="003E25EA">
        <w:rPr>
          <w:rFonts w:ascii="Times New Roman" w:hAnsi="Times New Roman" w:cs="Times New Roman"/>
          <w:sz w:val="20"/>
          <w:szCs w:val="20"/>
        </w:rPr>
        <w:t xml:space="preserve"> 190, 8057 Zurich</w:t>
      </w:r>
    </w:p>
    <w:p w14:paraId="385E3504" w14:textId="77777777" w:rsidR="003908CC" w:rsidRDefault="003908CC" w:rsidP="003908CC">
      <w:pPr>
        <w:tabs>
          <w:tab w:val="left" w:pos="7440"/>
        </w:tabs>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vertAlign w:val="superscript"/>
        </w:rPr>
        <w:t>10</w:t>
      </w:r>
      <w:r w:rsidRPr="00CB57F5">
        <w:rPr>
          <w:rFonts w:ascii="Times New Roman" w:hAnsi="Times New Roman" w:cs="Times New Roman"/>
          <w:sz w:val="20"/>
          <w:szCs w:val="20"/>
          <w:shd w:val="clear" w:color="auto" w:fill="FFFFFF"/>
        </w:rPr>
        <w:t xml:space="preserve">School of Environmental Sciences, University of Liverpool, </w:t>
      </w:r>
      <w:r>
        <w:rPr>
          <w:rFonts w:ascii="Times New Roman" w:hAnsi="Times New Roman" w:cs="Times New Roman"/>
          <w:sz w:val="20"/>
          <w:szCs w:val="20"/>
          <w:shd w:val="clear" w:color="auto" w:fill="FFFFFF"/>
        </w:rPr>
        <w:t xml:space="preserve">L69 3GP, </w:t>
      </w:r>
      <w:r w:rsidRPr="00CB57F5">
        <w:rPr>
          <w:rFonts w:ascii="Times New Roman" w:hAnsi="Times New Roman" w:cs="Times New Roman"/>
          <w:sz w:val="20"/>
          <w:szCs w:val="20"/>
          <w:shd w:val="clear" w:color="auto" w:fill="FFFFFF"/>
        </w:rPr>
        <w:t>Liverpool, UK</w:t>
      </w:r>
      <w:r>
        <w:rPr>
          <w:rFonts w:ascii="Times New Roman" w:hAnsi="Times New Roman" w:cs="Times New Roman"/>
          <w:sz w:val="20"/>
          <w:szCs w:val="20"/>
          <w:shd w:val="clear" w:color="auto" w:fill="FFFFFF"/>
        </w:rPr>
        <w:tab/>
      </w:r>
    </w:p>
    <w:p w14:paraId="1124AC6E" w14:textId="77777777" w:rsidR="003908CC" w:rsidRDefault="003908CC" w:rsidP="003908CC">
      <w:pPr>
        <w:rPr>
          <w:rFonts w:ascii="Times New Roman" w:hAnsi="Times New Roman" w:cs="Times New Roman"/>
          <w:sz w:val="20"/>
          <w:szCs w:val="20"/>
          <w:shd w:val="clear" w:color="auto" w:fill="FFFFFF"/>
        </w:rPr>
      </w:pPr>
      <w:r w:rsidRPr="00CB57F5">
        <w:rPr>
          <w:rFonts w:ascii="Times New Roman" w:hAnsi="Times New Roman" w:cs="Times New Roman"/>
          <w:sz w:val="20"/>
          <w:szCs w:val="20"/>
          <w:shd w:val="clear" w:color="auto" w:fill="FFFFFF"/>
          <w:vertAlign w:val="superscript"/>
        </w:rPr>
        <w:t>1</w:t>
      </w:r>
      <w:r>
        <w:rPr>
          <w:rFonts w:ascii="Times New Roman" w:hAnsi="Times New Roman" w:cs="Times New Roman"/>
          <w:sz w:val="20"/>
          <w:szCs w:val="20"/>
          <w:shd w:val="clear" w:color="auto" w:fill="FFFFFF"/>
          <w:vertAlign w:val="superscript"/>
        </w:rPr>
        <w:t>1</w:t>
      </w:r>
      <w:r>
        <w:rPr>
          <w:rFonts w:ascii="Times New Roman" w:hAnsi="Times New Roman" w:cs="Times New Roman"/>
          <w:sz w:val="20"/>
          <w:szCs w:val="20"/>
          <w:shd w:val="clear" w:color="auto" w:fill="FFFFFF"/>
        </w:rPr>
        <w:t>Department of Zoology, University of Oxford, 11a Mansfield Road, Oxford, OX1 3SZ, UK</w:t>
      </w:r>
    </w:p>
    <w:p w14:paraId="46F7A07F" w14:textId="77777777" w:rsidR="003908CC" w:rsidRDefault="003908CC" w:rsidP="003908CC">
      <w:pPr>
        <w:rPr>
          <w:rFonts w:ascii="Times New Roman" w:hAnsi="Times New Roman" w:cs="Times New Roman"/>
          <w:sz w:val="20"/>
          <w:szCs w:val="20"/>
        </w:rPr>
      </w:pPr>
      <w:r w:rsidRPr="0053596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2</w:t>
      </w:r>
      <w:r w:rsidRPr="00535965">
        <w:rPr>
          <w:rFonts w:ascii="Times New Roman" w:hAnsi="Times New Roman" w:cs="Times New Roman"/>
          <w:sz w:val="20"/>
          <w:szCs w:val="20"/>
        </w:rPr>
        <w:t xml:space="preserve">BirdWatch Ireland, 20D </w:t>
      </w:r>
      <w:proofErr w:type="spellStart"/>
      <w:r w:rsidRPr="00535965">
        <w:rPr>
          <w:rFonts w:ascii="Times New Roman" w:hAnsi="Times New Roman" w:cs="Times New Roman"/>
          <w:sz w:val="20"/>
          <w:szCs w:val="20"/>
        </w:rPr>
        <w:t>Bullford</w:t>
      </w:r>
      <w:proofErr w:type="spellEnd"/>
      <w:r w:rsidRPr="00535965">
        <w:rPr>
          <w:rFonts w:ascii="Times New Roman" w:hAnsi="Times New Roman" w:cs="Times New Roman"/>
          <w:sz w:val="20"/>
          <w:szCs w:val="20"/>
        </w:rPr>
        <w:t xml:space="preserve"> Business Campus, </w:t>
      </w:r>
      <w:proofErr w:type="spellStart"/>
      <w:r w:rsidRPr="00535965">
        <w:rPr>
          <w:rFonts w:ascii="Times New Roman" w:hAnsi="Times New Roman" w:cs="Times New Roman"/>
          <w:sz w:val="20"/>
          <w:szCs w:val="20"/>
        </w:rPr>
        <w:t>Kilcoole</w:t>
      </w:r>
      <w:proofErr w:type="spellEnd"/>
      <w:r w:rsidRPr="00535965">
        <w:rPr>
          <w:rFonts w:ascii="Times New Roman" w:hAnsi="Times New Roman" w:cs="Times New Roman"/>
          <w:sz w:val="20"/>
          <w:szCs w:val="20"/>
        </w:rPr>
        <w:t>, County Wicklow, Ireland</w:t>
      </w:r>
    </w:p>
    <w:p w14:paraId="1C4373C7" w14:textId="3D00CE15" w:rsidR="003908CC" w:rsidRDefault="003908CC" w:rsidP="003908CC">
      <w:pPr>
        <w:rPr>
          <w:rFonts w:ascii="Times New Roman" w:hAnsi="Times New Roman" w:cs="Times New Roman"/>
          <w:sz w:val="20"/>
          <w:szCs w:val="20"/>
        </w:rPr>
      </w:pPr>
      <w:r w:rsidRPr="00DF4518">
        <w:rPr>
          <w:rFonts w:ascii="Times New Roman" w:hAnsi="Times New Roman" w:cs="Times New Roman"/>
          <w:sz w:val="20"/>
          <w:szCs w:val="20"/>
          <w:vertAlign w:val="superscript"/>
        </w:rPr>
        <w:t>1</w:t>
      </w:r>
      <w:r>
        <w:rPr>
          <w:rFonts w:ascii="Times New Roman" w:hAnsi="Times New Roman" w:cs="Times New Roman"/>
          <w:sz w:val="20"/>
          <w:szCs w:val="20"/>
          <w:vertAlign w:val="superscript"/>
        </w:rPr>
        <w:t>3</w:t>
      </w:r>
      <w:r w:rsidRPr="00DF4518">
        <w:rPr>
          <w:rFonts w:ascii="Times New Roman" w:hAnsi="Times New Roman" w:cs="Times New Roman"/>
          <w:sz w:val="20"/>
          <w:szCs w:val="20"/>
        </w:rPr>
        <w:t xml:space="preserve">Joint Nature Conservation Committee, </w:t>
      </w:r>
      <w:proofErr w:type="spellStart"/>
      <w:r w:rsidRPr="00DF4518">
        <w:rPr>
          <w:rFonts w:ascii="Times New Roman" w:hAnsi="Times New Roman" w:cs="Times New Roman"/>
          <w:sz w:val="20"/>
          <w:szCs w:val="20"/>
        </w:rPr>
        <w:t>Inverdee</w:t>
      </w:r>
      <w:proofErr w:type="spellEnd"/>
      <w:r w:rsidRPr="00DF4518">
        <w:rPr>
          <w:rFonts w:ascii="Times New Roman" w:hAnsi="Times New Roman" w:cs="Times New Roman"/>
          <w:sz w:val="20"/>
          <w:szCs w:val="20"/>
        </w:rPr>
        <w:t xml:space="preserve"> House, Baxter Street, Aberdeen AB11 9QA</w:t>
      </w:r>
      <w:r>
        <w:rPr>
          <w:rFonts w:ascii="Times New Roman" w:hAnsi="Times New Roman" w:cs="Times New Roman"/>
          <w:sz w:val="20"/>
          <w:szCs w:val="20"/>
        </w:rPr>
        <w:t>,</w:t>
      </w:r>
      <w:r w:rsidRPr="00DF4518">
        <w:rPr>
          <w:rFonts w:ascii="Times New Roman" w:hAnsi="Times New Roman" w:cs="Times New Roman"/>
          <w:sz w:val="20"/>
          <w:szCs w:val="20"/>
        </w:rPr>
        <w:t xml:space="preserve"> </w:t>
      </w:r>
      <w:r>
        <w:rPr>
          <w:rFonts w:ascii="Times New Roman" w:hAnsi="Times New Roman" w:cs="Times New Roman"/>
          <w:sz w:val="20"/>
          <w:szCs w:val="20"/>
        </w:rPr>
        <w:t>UK</w:t>
      </w:r>
    </w:p>
    <w:p w14:paraId="62BD572F" w14:textId="1D137A54" w:rsidR="003908CC" w:rsidRPr="00535965" w:rsidRDefault="003908CC" w:rsidP="003908CC">
      <w:pPr>
        <w:rPr>
          <w:rFonts w:ascii="Times New Roman" w:hAnsi="Times New Roman" w:cs="Times New Roman"/>
          <w:sz w:val="20"/>
          <w:szCs w:val="20"/>
          <w:shd w:val="clear" w:color="auto" w:fill="FFFFFF"/>
        </w:rPr>
      </w:pPr>
      <w:r w:rsidRPr="00535965">
        <w:rPr>
          <w:rFonts w:ascii="Times New Roman" w:hAnsi="Times New Roman" w:cs="Times New Roman"/>
          <w:sz w:val="20"/>
          <w:szCs w:val="20"/>
          <w:vertAlign w:val="superscript"/>
        </w:rPr>
        <w:t>1</w:t>
      </w:r>
      <w:r>
        <w:rPr>
          <w:rFonts w:ascii="Times New Roman" w:hAnsi="Times New Roman" w:cs="Times New Roman"/>
          <w:sz w:val="20"/>
          <w:szCs w:val="20"/>
          <w:vertAlign w:val="superscript"/>
        </w:rPr>
        <w:t>4</w:t>
      </w:r>
      <w:r w:rsidRPr="00535965">
        <w:rPr>
          <w:rFonts w:ascii="Times New Roman" w:hAnsi="Times New Roman" w:cs="Times New Roman"/>
          <w:sz w:val="20"/>
          <w:szCs w:val="20"/>
        </w:rPr>
        <w:t>Faculty of Life and Environmental Sciences, University of Tsukuba, Tsukuba, 305-8572, Japan</w:t>
      </w:r>
    </w:p>
    <w:p w14:paraId="14C68144" w14:textId="43BAEA04" w:rsidR="003908CC" w:rsidRDefault="003908CC" w:rsidP="003908CC">
      <w:pPr>
        <w:rPr>
          <w:rFonts w:ascii="Times New Roman" w:hAnsi="Times New Roman" w:cs="Times New Roman"/>
          <w:sz w:val="20"/>
          <w:szCs w:val="20"/>
        </w:rPr>
      </w:pPr>
      <w:r w:rsidRPr="004774AA">
        <w:rPr>
          <w:rFonts w:ascii="Times New Roman" w:hAnsi="Times New Roman" w:cs="Times New Roman"/>
          <w:sz w:val="20"/>
          <w:szCs w:val="20"/>
          <w:vertAlign w:val="superscript"/>
        </w:rPr>
        <w:t>1</w:t>
      </w:r>
      <w:r>
        <w:rPr>
          <w:rFonts w:ascii="Times New Roman" w:hAnsi="Times New Roman" w:cs="Times New Roman"/>
          <w:sz w:val="20"/>
          <w:szCs w:val="20"/>
          <w:vertAlign w:val="superscript"/>
        </w:rPr>
        <w:t>5</w:t>
      </w:r>
      <w:r w:rsidRPr="004774AA">
        <w:rPr>
          <w:rFonts w:ascii="Times New Roman" w:hAnsi="Times New Roman" w:cs="Times New Roman"/>
          <w:sz w:val="20"/>
          <w:szCs w:val="20"/>
        </w:rPr>
        <w:t>University of Roehampton, Roehampton, London, SW15 4JD, UK</w:t>
      </w:r>
    </w:p>
    <w:p w14:paraId="1E59C35B" w14:textId="5E8EA56E" w:rsidR="003908CC" w:rsidRDefault="003908CC" w:rsidP="003908CC">
      <w:pPr>
        <w:rPr>
          <w:rFonts w:ascii="Times New Roman" w:hAnsi="Times New Roman" w:cs="Times New Roman"/>
          <w:sz w:val="20"/>
          <w:szCs w:val="20"/>
        </w:rPr>
      </w:pPr>
      <w:r w:rsidRPr="0090240A">
        <w:rPr>
          <w:rFonts w:ascii="Times New Roman" w:hAnsi="Times New Roman" w:cs="Times New Roman"/>
          <w:sz w:val="20"/>
          <w:szCs w:val="20"/>
          <w:vertAlign w:val="superscript"/>
        </w:rPr>
        <w:t>1</w:t>
      </w:r>
      <w:r>
        <w:rPr>
          <w:rFonts w:ascii="Times New Roman" w:hAnsi="Times New Roman" w:cs="Times New Roman"/>
          <w:sz w:val="20"/>
          <w:szCs w:val="20"/>
          <w:vertAlign w:val="superscript"/>
        </w:rPr>
        <w:t>6</w:t>
      </w:r>
      <w:r w:rsidRPr="0090240A">
        <w:rPr>
          <w:rFonts w:ascii="Times New Roman" w:hAnsi="Times New Roman" w:cs="Times New Roman"/>
          <w:sz w:val="20"/>
          <w:szCs w:val="20"/>
        </w:rPr>
        <w:t>Lyell Centre, Heriot-Watt University, Edinburgh, EH14 4BA, UK</w:t>
      </w:r>
    </w:p>
    <w:p w14:paraId="2B5E7968" w14:textId="77777777" w:rsidR="00BF4E8E" w:rsidRDefault="003908CC" w:rsidP="00AB5861">
      <w:pPr>
        <w:spacing w:line="480" w:lineRule="auto"/>
        <w:jc w:val="both"/>
        <w:rPr>
          <w:rFonts w:ascii="Times New Roman" w:hAnsi="Times New Roman" w:cs="Times New Roman"/>
          <w:sz w:val="20"/>
          <w:szCs w:val="20"/>
          <w:shd w:val="clear" w:color="auto" w:fill="FFFFFF"/>
          <w:vertAlign w:val="superscript"/>
        </w:rPr>
      </w:pPr>
      <w:r w:rsidRPr="0090240A">
        <w:rPr>
          <w:rFonts w:ascii="Times New Roman" w:hAnsi="Times New Roman" w:cs="Times New Roman"/>
          <w:sz w:val="20"/>
          <w:szCs w:val="20"/>
          <w:shd w:val="clear" w:color="auto" w:fill="FFFFFF"/>
          <w:vertAlign w:val="superscript"/>
        </w:rPr>
        <w:t>1</w:t>
      </w:r>
      <w:r>
        <w:rPr>
          <w:rFonts w:ascii="Times New Roman" w:hAnsi="Times New Roman" w:cs="Times New Roman"/>
          <w:sz w:val="20"/>
          <w:szCs w:val="20"/>
          <w:shd w:val="clear" w:color="auto" w:fill="FFFFFF"/>
          <w:vertAlign w:val="superscript"/>
        </w:rPr>
        <w:t>7</w:t>
      </w:r>
      <w:r w:rsidRPr="006F10EC">
        <w:rPr>
          <w:rFonts w:ascii="Times New Roman" w:hAnsi="Times New Roman" w:cs="Times New Roman"/>
          <w:sz w:val="20"/>
          <w:szCs w:val="20"/>
          <w:shd w:val="clear" w:color="auto" w:fill="FFFFFF"/>
        </w:rPr>
        <w:t>Department of Geography, Durham University, Lower Mountjoy, South Road, Durham, DH1 3LE, UK</w:t>
      </w:r>
      <w:r w:rsidRPr="00BA1823" w:rsidDel="00BA1823">
        <w:rPr>
          <w:rFonts w:ascii="Times New Roman" w:hAnsi="Times New Roman" w:cs="Times New Roman"/>
          <w:sz w:val="20"/>
          <w:szCs w:val="20"/>
          <w:shd w:val="clear" w:color="auto" w:fill="FFFFFF"/>
          <w:vertAlign w:val="superscript"/>
        </w:rPr>
        <w:t xml:space="preserve"> </w:t>
      </w:r>
    </w:p>
    <w:p w14:paraId="3C04AC5B" w14:textId="76FFAB01" w:rsidR="00FB3633" w:rsidRPr="003908CC" w:rsidRDefault="00834636" w:rsidP="00AB5861">
      <w:pPr>
        <w:spacing w:line="480" w:lineRule="auto"/>
        <w:jc w:val="both"/>
        <w:rPr>
          <w:rFonts w:ascii="Times New Roman" w:hAnsi="Times New Roman" w:cs="Times New Roman"/>
          <w:b/>
          <w:bCs/>
          <w:sz w:val="32"/>
          <w:szCs w:val="32"/>
        </w:rPr>
      </w:pPr>
      <w:r w:rsidRPr="00314FDA">
        <w:rPr>
          <w:rFonts w:ascii="Times New Roman" w:hAnsi="Times New Roman" w:cs="Times New Roman"/>
          <w:sz w:val="24"/>
          <w:szCs w:val="24"/>
        </w:rPr>
        <w:t>Knowledge of seabird distributions plays a key role in seabird conservation and sustainable marine management, underpinning efforts to designate protected areas or assess the impact of human development</w:t>
      </w:r>
      <w:r>
        <w:rPr>
          <w:rFonts w:ascii="Times New Roman" w:hAnsi="Times New Roman" w:cs="Times New Roman"/>
          <w:sz w:val="24"/>
          <w:szCs w:val="24"/>
        </w:rPr>
        <w:t>s</w:t>
      </w:r>
      <w:r w:rsidRPr="00314FDA">
        <w:rPr>
          <w:rFonts w:ascii="Times New Roman" w:hAnsi="Times New Roman" w:cs="Times New Roman"/>
          <w:sz w:val="24"/>
          <w:szCs w:val="24"/>
        </w:rPr>
        <w:t>.</w:t>
      </w:r>
      <w:r>
        <w:rPr>
          <w:rFonts w:ascii="Times New Roman" w:hAnsi="Times New Roman" w:cs="Times New Roman"/>
          <w:sz w:val="24"/>
          <w:szCs w:val="24"/>
        </w:rPr>
        <w:t xml:space="preserve"> Technological advances in animal tracking devices increasingly allow researchers </w:t>
      </w:r>
      <w:r w:rsidR="00215467">
        <w:rPr>
          <w:rFonts w:ascii="Times New Roman" w:hAnsi="Times New Roman" w:cs="Times New Roman"/>
          <w:sz w:val="24"/>
          <w:szCs w:val="24"/>
        </w:rPr>
        <w:t xml:space="preserve">to acquire information on </w:t>
      </w:r>
      <w:r>
        <w:rPr>
          <w:rFonts w:ascii="Times New Roman" w:hAnsi="Times New Roman" w:cs="Times New Roman"/>
          <w:sz w:val="24"/>
          <w:szCs w:val="24"/>
        </w:rPr>
        <w:t xml:space="preserve">the movement of birds from specific colonies. Nevertheless, most seabird colonies have not been subject to such tracking and another means </w:t>
      </w:r>
      <w:r>
        <w:rPr>
          <w:rFonts w:ascii="Times New Roman" w:hAnsi="Times New Roman" w:cs="Times New Roman"/>
          <w:sz w:val="24"/>
          <w:szCs w:val="24"/>
        </w:rPr>
        <w:lastRenderedPageBreak/>
        <w:t xml:space="preserve">must be found to assess their likely </w:t>
      </w:r>
      <w:r w:rsidR="00215467">
        <w:rPr>
          <w:rFonts w:ascii="Times New Roman" w:hAnsi="Times New Roman" w:cs="Times New Roman"/>
          <w:sz w:val="24"/>
          <w:szCs w:val="24"/>
        </w:rPr>
        <w:t xml:space="preserve">foraging </w:t>
      </w:r>
      <w:r>
        <w:rPr>
          <w:rFonts w:ascii="Times New Roman" w:hAnsi="Times New Roman" w:cs="Times New Roman"/>
          <w:sz w:val="24"/>
          <w:szCs w:val="24"/>
        </w:rPr>
        <w:t xml:space="preserve">distribution. </w:t>
      </w:r>
      <w:r w:rsidR="00BA4981">
        <w:rPr>
          <w:rFonts w:ascii="Times New Roman" w:hAnsi="Times New Roman" w:cs="Times New Roman"/>
          <w:color w:val="1C1D1E"/>
          <w:sz w:val="24"/>
          <w:szCs w:val="24"/>
          <w:shd w:val="clear" w:color="auto" w:fill="FFFFFF"/>
        </w:rPr>
        <w:t>Consequently</w:t>
      </w:r>
      <w:r w:rsidR="00BC1189" w:rsidRPr="008F5C73">
        <w:rPr>
          <w:rFonts w:ascii="Times New Roman" w:hAnsi="Times New Roman" w:cs="Times New Roman"/>
          <w:color w:val="1C1D1E"/>
          <w:sz w:val="24"/>
          <w:szCs w:val="24"/>
          <w:shd w:val="clear" w:color="auto" w:fill="FFFFFF"/>
        </w:rPr>
        <w:t xml:space="preserve">, </w:t>
      </w:r>
      <w:bookmarkStart w:id="0" w:name="_Hlk117236540"/>
      <w:r w:rsidR="00B250F3">
        <w:rPr>
          <w:rFonts w:ascii="Times New Roman" w:hAnsi="Times New Roman" w:cs="Times New Roman"/>
          <w:color w:val="1C1D1E"/>
          <w:sz w:val="24"/>
          <w:szCs w:val="24"/>
          <w:shd w:val="clear" w:color="auto" w:fill="FFFFFF"/>
        </w:rPr>
        <w:t>foraging range data</w:t>
      </w:r>
      <w:r w:rsidR="00BC1189" w:rsidRPr="008F5C73">
        <w:rPr>
          <w:rFonts w:ascii="Times New Roman" w:hAnsi="Times New Roman" w:cs="Times New Roman"/>
          <w:color w:val="1C1D1E"/>
          <w:sz w:val="24"/>
          <w:szCs w:val="24"/>
          <w:shd w:val="clear" w:color="auto" w:fill="FFFFFF"/>
        </w:rPr>
        <w:t xml:space="preserve"> collated and summarized across </w:t>
      </w:r>
      <w:r w:rsidR="00BC1189">
        <w:rPr>
          <w:rFonts w:ascii="Times New Roman" w:hAnsi="Times New Roman" w:cs="Times New Roman"/>
          <w:color w:val="1C1D1E"/>
          <w:sz w:val="24"/>
          <w:szCs w:val="24"/>
          <w:shd w:val="clear" w:color="auto" w:fill="FFFFFF"/>
        </w:rPr>
        <w:t>other</w:t>
      </w:r>
      <w:r w:rsidR="00B250F3">
        <w:rPr>
          <w:rFonts w:ascii="Times New Roman" w:hAnsi="Times New Roman" w:cs="Times New Roman"/>
          <w:color w:val="1C1D1E"/>
          <w:sz w:val="24"/>
          <w:szCs w:val="24"/>
          <w:shd w:val="clear" w:color="auto" w:fill="FFFFFF"/>
        </w:rPr>
        <w:t xml:space="preserve"> tracking</w:t>
      </w:r>
      <w:r w:rsidR="00BC1189" w:rsidRPr="008F5C73">
        <w:rPr>
          <w:rFonts w:ascii="Times New Roman" w:hAnsi="Times New Roman" w:cs="Times New Roman"/>
          <w:color w:val="1C1D1E"/>
          <w:sz w:val="24"/>
          <w:szCs w:val="24"/>
          <w:shd w:val="clear" w:color="auto" w:fill="FFFFFF"/>
        </w:rPr>
        <w:t xml:space="preserve"> studies </w:t>
      </w:r>
      <w:r w:rsidR="00AB3B14">
        <w:rPr>
          <w:rFonts w:ascii="Times New Roman" w:hAnsi="Times New Roman" w:cs="Times New Roman"/>
          <w:color w:val="1C1D1E"/>
          <w:sz w:val="24"/>
          <w:szCs w:val="24"/>
          <w:shd w:val="clear" w:color="auto" w:fill="FFFFFF"/>
        </w:rPr>
        <w:t>ha</w:t>
      </w:r>
      <w:r w:rsidR="00047DB4">
        <w:rPr>
          <w:rFonts w:ascii="Times New Roman" w:hAnsi="Times New Roman" w:cs="Times New Roman"/>
          <w:color w:val="1C1D1E"/>
          <w:sz w:val="24"/>
          <w:szCs w:val="24"/>
          <w:shd w:val="clear" w:color="auto" w:fill="FFFFFF"/>
        </w:rPr>
        <w:t>s</w:t>
      </w:r>
      <w:r w:rsidR="00AB3B14">
        <w:rPr>
          <w:rFonts w:ascii="Times New Roman" w:hAnsi="Times New Roman" w:cs="Times New Roman"/>
          <w:color w:val="1C1D1E"/>
          <w:sz w:val="24"/>
          <w:szCs w:val="24"/>
          <w:shd w:val="clear" w:color="auto" w:fill="FFFFFF"/>
        </w:rPr>
        <w:t xml:space="preserve"> </w:t>
      </w:r>
      <w:r w:rsidR="007A450D">
        <w:rPr>
          <w:rFonts w:ascii="Times New Roman" w:hAnsi="Times New Roman" w:cs="Times New Roman"/>
          <w:color w:val="1C1D1E"/>
          <w:sz w:val="24"/>
          <w:szCs w:val="24"/>
          <w:shd w:val="clear" w:color="auto" w:fill="FFFFFF"/>
        </w:rPr>
        <w:t xml:space="preserve">often </w:t>
      </w:r>
      <w:r w:rsidR="00BC1189" w:rsidRPr="008F5C73">
        <w:rPr>
          <w:rFonts w:ascii="Times New Roman" w:hAnsi="Times New Roman" w:cs="Times New Roman"/>
          <w:color w:val="1C1D1E"/>
          <w:sz w:val="24"/>
          <w:szCs w:val="24"/>
          <w:shd w:val="clear" w:color="auto" w:fill="FFFFFF"/>
        </w:rPr>
        <w:t>b</w:t>
      </w:r>
      <w:r w:rsidR="00AB3B14">
        <w:rPr>
          <w:rFonts w:ascii="Times New Roman" w:hAnsi="Times New Roman" w:cs="Times New Roman"/>
          <w:color w:val="1C1D1E"/>
          <w:sz w:val="24"/>
          <w:szCs w:val="24"/>
          <w:shd w:val="clear" w:color="auto" w:fill="FFFFFF"/>
        </w:rPr>
        <w:t>e</w:t>
      </w:r>
      <w:r w:rsidR="00BC1189" w:rsidRPr="008F5C73">
        <w:rPr>
          <w:rFonts w:ascii="Times New Roman" w:hAnsi="Times New Roman" w:cs="Times New Roman"/>
          <w:color w:val="1C1D1E"/>
          <w:sz w:val="24"/>
          <w:szCs w:val="24"/>
          <w:shd w:val="clear" w:color="auto" w:fill="FFFFFF"/>
        </w:rPr>
        <w:t>e</w:t>
      </w:r>
      <w:r w:rsidR="00AB3B14">
        <w:rPr>
          <w:rFonts w:ascii="Times New Roman" w:hAnsi="Times New Roman" w:cs="Times New Roman"/>
          <w:color w:val="1C1D1E"/>
          <w:sz w:val="24"/>
          <w:szCs w:val="24"/>
          <w:shd w:val="clear" w:color="auto" w:fill="FFFFFF"/>
        </w:rPr>
        <w:t>n</w:t>
      </w:r>
      <w:r w:rsidR="00BC1189" w:rsidRPr="008F5C73">
        <w:rPr>
          <w:rFonts w:ascii="Times New Roman" w:hAnsi="Times New Roman" w:cs="Times New Roman"/>
          <w:color w:val="1C1D1E"/>
          <w:sz w:val="24"/>
          <w:szCs w:val="24"/>
          <w:shd w:val="clear" w:color="auto" w:fill="FFFFFF"/>
        </w:rPr>
        <w:t xml:space="preserve"> used to </w:t>
      </w:r>
      <w:r w:rsidR="00AB3B14">
        <w:rPr>
          <w:rFonts w:ascii="Times New Roman" w:hAnsi="Times New Roman" w:cs="Times New Roman"/>
          <w:color w:val="1C1D1E"/>
          <w:sz w:val="24"/>
          <w:szCs w:val="24"/>
          <w:shd w:val="clear" w:color="auto" w:fill="FFFFFF"/>
        </w:rPr>
        <w:t xml:space="preserve">estimate </w:t>
      </w:r>
      <w:r w:rsidR="00B64DF2">
        <w:rPr>
          <w:rFonts w:ascii="Times New Roman" w:hAnsi="Times New Roman" w:cs="Times New Roman"/>
          <w:color w:val="1C1D1E"/>
          <w:sz w:val="24"/>
          <w:szCs w:val="24"/>
          <w:shd w:val="clear" w:color="auto" w:fill="FFFFFF"/>
        </w:rPr>
        <w:t xml:space="preserve">species-level </w:t>
      </w:r>
      <w:r w:rsidR="00BC1189" w:rsidRPr="008F5C73">
        <w:rPr>
          <w:rFonts w:ascii="Times New Roman" w:hAnsi="Times New Roman" w:cs="Times New Roman"/>
          <w:color w:val="1C1D1E"/>
          <w:sz w:val="24"/>
          <w:szCs w:val="24"/>
          <w:shd w:val="clear" w:color="auto" w:fill="FFFFFF"/>
        </w:rPr>
        <w:t>foraging distances</w:t>
      </w:r>
      <w:r w:rsidR="00BA4981">
        <w:rPr>
          <w:rFonts w:ascii="Times New Roman" w:hAnsi="Times New Roman" w:cs="Times New Roman"/>
          <w:color w:val="1C1D1E"/>
          <w:sz w:val="24"/>
          <w:szCs w:val="24"/>
          <w:shd w:val="clear" w:color="auto" w:fill="FFFFFF"/>
        </w:rPr>
        <w:t xml:space="preserve"> for use within applied settings</w:t>
      </w:r>
      <w:r w:rsidR="00BC1189" w:rsidRPr="008F5C73">
        <w:rPr>
          <w:rFonts w:ascii="Times New Roman" w:hAnsi="Times New Roman" w:cs="Times New Roman"/>
          <w:color w:val="1C1D1E"/>
          <w:sz w:val="24"/>
          <w:szCs w:val="24"/>
          <w:shd w:val="clear" w:color="auto" w:fill="FFFFFF"/>
        </w:rPr>
        <w:t>.</w:t>
      </w:r>
      <w:r w:rsidR="00207B0B">
        <w:rPr>
          <w:rFonts w:ascii="Times New Roman" w:hAnsi="Times New Roman" w:cs="Times New Roman"/>
          <w:color w:val="1C1D1E"/>
          <w:sz w:val="24"/>
          <w:szCs w:val="24"/>
          <w:shd w:val="clear" w:color="auto" w:fill="FFFFFF"/>
        </w:rPr>
        <w:t xml:space="preserve"> </w:t>
      </w:r>
      <w:r w:rsidR="004731EA">
        <w:rPr>
          <w:rFonts w:ascii="Times New Roman" w:hAnsi="Times New Roman" w:cs="Times New Roman"/>
          <w:color w:val="1C1D1E"/>
          <w:sz w:val="24"/>
          <w:szCs w:val="24"/>
          <w:shd w:val="clear" w:color="auto" w:fill="FFFFFF"/>
        </w:rPr>
        <w:t>However, g</w:t>
      </w:r>
      <w:r w:rsidR="00207B0B">
        <w:rPr>
          <w:rFonts w:ascii="Times New Roman" w:hAnsi="Times New Roman" w:cs="Times New Roman"/>
          <w:color w:val="1C1D1E"/>
          <w:sz w:val="24"/>
          <w:szCs w:val="24"/>
          <w:shd w:val="clear" w:color="auto" w:fill="FFFFFF"/>
        </w:rPr>
        <w:t>eneric species</w:t>
      </w:r>
      <w:r w:rsidR="000C20B2">
        <w:rPr>
          <w:rFonts w:ascii="Times New Roman" w:hAnsi="Times New Roman" w:cs="Times New Roman"/>
          <w:color w:val="1C1D1E"/>
          <w:sz w:val="24"/>
          <w:szCs w:val="24"/>
          <w:shd w:val="clear" w:color="auto" w:fill="FFFFFF"/>
        </w:rPr>
        <w:t>-specific</w:t>
      </w:r>
      <w:r w:rsidR="00207B0B">
        <w:rPr>
          <w:rFonts w:ascii="Times New Roman" w:hAnsi="Times New Roman" w:cs="Times New Roman"/>
          <w:color w:val="1C1D1E"/>
          <w:sz w:val="24"/>
          <w:szCs w:val="24"/>
          <w:shd w:val="clear" w:color="auto" w:fill="FFFFFF"/>
        </w:rPr>
        <w:t xml:space="preserve"> foraging </w:t>
      </w:r>
      <w:r w:rsidR="006C698A">
        <w:rPr>
          <w:rFonts w:ascii="Times New Roman" w:hAnsi="Times New Roman" w:cs="Times New Roman"/>
          <w:color w:val="1C1D1E"/>
          <w:sz w:val="24"/>
          <w:szCs w:val="24"/>
          <w:shd w:val="clear" w:color="auto" w:fill="FFFFFF"/>
        </w:rPr>
        <w:t>range</w:t>
      </w:r>
      <w:r w:rsidR="00207B0B">
        <w:rPr>
          <w:rFonts w:ascii="Times New Roman" w:hAnsi="Times New Roman" w:cs="Times New Roman"/>
          <w:color w:val="1C1D1E"/>
          <w:sz w:val="24"/>
          <w:szCs w:val="24"/>
          <w:shd w:val="clear" w:color="auto" w:fill="FFFFFF"/>
        </w:rPr>
        <w:t xml:space="preserve">s must be used with caution </w:t>
      </w:r>
      <w:r w:rsidR="00D56408">
        <w:rPr>
          <w:rFonts w:ascii="Times New Roman" w:hAnsi="Times New Roman" w:cs="Times New Roman"/>
          <w:color w:val="1C1D1E"/>
          <w:sz w:val="24"/>
          <w:szCs w:val="24"/>
          <w:shd w:val="clear" w:color="auto" w:fill="FFFFFF"/>
        </w:rPr>
        <w:t>due</w:t>
      </w:r>
      <w:r w:rsidR="00207B0B">
        <w:rPr>
          <w:rFonts w:ascii="Times New Roman" w:hAnsi="Times New Roman" w:cs="Times New Roman"/>
          <w:color w:val="1C1D1E"/>
          <w:sz w:val="24"/>
          <w:szCs w:val="24"/>
          <w:shd w:val="clear" w:color="auto" w:fill="FFFFFF"/>
        </w:rPr>
        <w:t xml:space="preserve"> to the </w:t>
      </w:r>
      <w:r w:rsidR="00207B0B" w:rsidRPr="008F5C73">
        <w:rPr>
          <w:rFonts w:ascii="Times New Roman" w:hAnsi="Times New Roman" w:cs="Times New Roman"/>
          <w:color w:val="1C1D1E"/>
          <w:sz w:val="24"/>
          <w:szCs w:val="24"/>
          <w:shd w:val="clear" w:color="auto" w:fill="FFFFFF"/>
        </w:rPr>
        <w:t>amount of variation in seabird foraging behaviour</w:t>
      </w:r>
      <w:r w:rsidR="00CF6E31" w:rsidRPr="00CF6E31">
        <w:rPr>
          <w:rFonts w:ascii="Times New Roman" w:hAnsi="Times New Roman" w:cs="Times New Roman"/>
          <w:color w:val="1C1D1E"/>
          <w:sz w:val="24"/>
          <w:szCs w:val="24"/>
          <w:shd w:val="clear" w:color="auto" w:fill="FFFFFF"/>
        </w:rPr>
        <w:t xml:space="preserve"> </w:t>
      </w:r>
      <w:r w:rsidR="00CF6E31">
        <w:rPr>
          <w:rFonts w:ascii="Times New Roman" w:hAnsi="Times New Roman" w:cs="Times New Roman"/>
          <w:color w:val="1C1D1E"/>
          <w:sz w:val="24"/>
          <w:szCs w:val="24"/>
          <w:shd w:val="clear" w:color="auto" w:fill="FFFFFF"/>
        </w:rPr>
        <w:t>at both the individual and colony level</w:t>
      </w:r>
      <w:r w:rsidR="00207B0B">
        <w:rPr>
          <w:rFonts w:ascii="Times New Roman" w:hAnsi="Times New Roman" w:cs="Times New Roman"/>
          <w:color w:val="1C1D1E"/>
          <w:sz w:val="24"/>
          <w:szCs w:val="24"/>
          <w:shd w:val="clear" w:color="auto" w:fill="FFFFFF"/>
        </w:rPr>
        <w:t xml:space="preserve">. </w:t>
      </w:r>
      <w:r w:rsidR="004731EA">
        <w:rPr>
          <w:rFonts w:ascii="Times New Roman" w:hAnsi="Times New Roman" w:cs="Times New Roman"/>
          <w:sz w:val="24"/>
          <w:szCs w:val="24"/>
        </w:rPr>
        <w:t>Spec</w:t>
      </w:r>
      <w:r w:rsidR="00875A1F">
        <w:rPr>
          <w:rFonts w:ascii="Times New Roman" w:hAnsi="Times New Roman" w:cs="Times New Roman"/>
          <w:sz w:val="24"/>
          <w:szCs w:val="24"/>
        </w:rPr>
        <w:t>i</w:t>
      </w:r>
      <w:r w:rsidR="004731EA">
        <w:rPr>
          <w:rFonts w:ascii="Times New Roman" w:hAnsi="Times New Roman" w:cs="Times New Roman"/>
          <w:sz w:val="24"/>
          <w:szCs w:val="24"/>
        </w:rPr>
        <w:t>fically</w:t>
      </w:r>
      <w:r w:rsidR="00D56408">
        <w:rPr>
          <w:rFonts w:ascii="Times New Roman" w:hAnsi="Times New Roman" w:cs="Times New Roman"/>
          <w:sz w:val="24"/>
          <w:szCs w:val="24"/>
        </w:rPr>
        <w:t>, whi</w:t>
      </w:r>
      <w:r w:rsidR="001F183B">
        <w:rPr>
          <w:rFonts w:ascii="Times New Roman" w:hAnsi="Times New Roman" w:cs="Times New Roman"/>
          <w:sz w:val="24"/>
          <w:szCs w:val="24"/>
        </w:rPr>
        <w:t>le</w:t>
      </w:r>
      <w:r w:rsidR="00F51A47" w:rsidRPr="008F5C73">
        <w:rPr>
          <w:rFonts w:ascii="Times New Roman" w:hAnsi="Times New Roman" w:cs="Times New Roman"/>
          <w:sz w:val="24"/>
          <w:szCs w:val="24"/>
        </w:rPr>
        <w:t xml:space="preserve"> </w:t>
      </w:r>
      <w:r w:rsidR="00D56408">
        <w:rPr>
          <w:rFonts w:ascii="Times New Roman" w:hAnsi="Times New Roman" w:cs="Times New Roman"/>
          <w:sz w:val="24"/>
          <w:szCs w:val="24"/>
        </w:rPr>
        <w:t xml:space="preserve">current </w:t>
      </w:r>
      <w:r w:rsidR="00F51A47" w:rsidRPr="008F5C73">
        <w:rPr>
          <w:rFonts w:ascii="Times New Roman" w:hAnsi="Times New Roman" w:cs="Times New Roman"/>
          <w:sz w:val="24"/>
          <w:szCs w:val="24"/>
        </w:rPr>
        <w:t xml:space="preserve">reviews of seabird foraging </w:t>
      </w:r>
      <w:r w:rsidR="00414F26">
        <w:rPr>
          <w:rFonts w:ascii="Times New Roman" w:hAnsi="Times New Roman" w:cs="Times New Roman"/>
          <w:sz w:val="24"/>
          <w:szCs w:val="24"/>
        </w:rPr>
        <w:t>ranges</w:t>
      </w:r>
      <w:r w:rsidR="00F51A47" w:rsidRPr="008F5C73">
        <w:rPr>
          <w:rFonts w:ascii="Times New Roman" w:hAnsi="Times New Roman" w:cs="Times New Roman"/>
          <w:sz w:val="24"/>
          <w:szCs w:val="24"/>
        </w:rPr>
        <w:t xml:space="preserve"> provide</w:t>
      </w:r>
      <w:r w:rsidR="00414F26">
        <w:rPr>
          <w:rFonts w:ascii="Times New Roman" w:hAnsi="Times New Roman" w:cs="Times New Roman"/>
          <w:sz w:val="24"/>
          <w:szCs w:val="24"/>
        </w:rPr>
        <w:t xml:space="preserve"> </w:t>
      </w:r>
      <w:r w:rsidR="00CB3431">
        <w:rPr>
          <w:rFonts w:ascii="Times New Roman" w:hAnsi="Times New Roman" w:cs="Times New Roman"/>
          <w:sz w:val="24"/>
          <w:szCs w:val="24"/>
        </w:rPr>
        <w:t xml:space="preserve">summary </w:t>
      </w:r>
      <w:r w:rsidR="00F51A47" w:rsidRPr="008F5C73">
        <w:rPr>
          <w:rFonts w:ascii="Times New Roman" w:hAnsi="Times New Roman" w:cs="Times New Roman"/>
          <w:sz w:val="24"/>
          <w:szCs w:val="24"/>
        </w:rPr>
        <w:t xml:space="preserve">estimates of </w:t>
      </w:r>
      <w:r w:rsidR="006C698A">
        <w:rPr>
          <w:rFonts w:ascii="Times New Roman" w:hAnsi="Times New Roman" w:cs="Times New Roman"/>
          <w:sz w:val="24"/>
          <w:szCs w:val="24"/>
        </w:rPr>
        <w:t xml:space="preserve">maximum </w:t>
      </w:r>
      <w:r w:rsidR="00F51A47" w:rsidRPr="008F5C73">
        <w:rPr>
          <w:rFonts w:ascii="Times New Roman" w:hAnsi="Times New Roman" w:cs="Times New Roman"/>
          <w:sz w:val="24"/>
          <w:szCs w:val="24"/>
        </w:rPr>
        <w:t xml:space="preserve">foraging </w:t>
      </w:r>
      <w:r w:rsidR="00FE4C25">
        <w:rPr>
          <w:rFonts w:ascii="Times New Roman" w:hAnsi="Times New Roman" w:cs="Times New Roman"/>
          <w:sz w:val="24"/>
          <w:szCs w:val="24"/>
        </w:rPr>
        <w:t>range</w:t>
      </w:r>
      <w:r w:rsidR="00D56408">
        <w:rPr>
          <w:rFonts w:ascii="Times New Roman" w:hAnsi="Times New Roman" w:cs="Times New Roman"/>
          <w:sz w:val="24"/>
          <w:szCs w:val="24"/>
        </w:rPr>
        <w:t>,</w:t>
      </w:r>
      <w:r w:rsidR="001A1531">
        <w:rPr>
          <w:rFonts w:ascii="Times New Roman" w:hAnsi="Times New Roman" w:cs="Times New Roman"/>
          <w:sz w:val="24"/>
          <w:szCs w:val="24"/>
        </w:rPr>
        <w:t xml:space="preserve"> </w:t>
      </w:r>
      <w:r w:rsidR="00F51A47" w:rsidRPr="008F5C73">
        <w:rPr>
          <w:rFonts w:ascii="Times New Roman" w:hAnsi="Times New Roman" w:cs="Times New Roman"/>
          <w:sz w:val="24"/>
          <w:szCs w:val="24"/>
        </w:rPr>
        <w:t xml:space="preserve">they typically do not </w:t>
      </w:r>
      <w:r w:rsidR="00D0596F">
        <w:rPr>
          <w:rFonts w:ascii="Times New Roman" w:hAnsi="Times New Roman" w:cs="Times New Roman"/>
          <w:sz w:val="24"/>
          <w:szCs w:val="24"/>
        </w:rPr>
        <w:t>assess the extent</w:t>
      </w:r>
      <w:r w:rsidR="00F51A47" w:rsidRPr="008F5C73">
        <w:rPr>
          <w:rFonts w:ascii="Times New Roman" w:hAnsi="Times New Roman" w:cs="Times New Roman"/>
          <w:sz w:val="24"/>
          <w:szCs w:val="24"/>
        </w:rPr>
        <w:t xml:space="preserve"> </w:t>
      </w:r>
      <w:r w:rsidR="00881EF1">
        <w:rPr>
          <w:rFonts w:ascii="Times New Roman" w:hAnsi="Times New Roman" w:cs="Times New Roman"/>
          <w:sz w:val="24"/>
          <w:szCs w:val="24"/>
        </w:rPr>
        <w:t>of among colony or among indiv</w:t>
      </w:r>
      <w:r w:rsidR="00D1657E">
        <w:rPr>
          <w:rFonts w:ascii="Times New Roman" w:hAnsi="Times New Roman" w:cs="Times New Roman"/>
          <w:sz w:val="24"/>
          <w:szCs w:val="24"/>
        </w:rPr>
        <w:t>idu</w:t>
      </w:r>
      <w:r w:rsidR="00881EF1">
        <w:rPr>
          <w:rFonts w:ascii="Times New Roman" w:hAnsi="Times New Roman" w:cs="Times New Roman"/>
          <w:sz w:val="24"/>
          <w:szCs w:val="24"/>
        </w:rPr>
        <w:t>al</w:t>
      </w:r>
      <w:r w:rsidR="00CB3431">
        <w:rPr>
          <w:rFonts w:ascii="Times New Roman" w:hAnsi="Times New Roman" w:cs="Times New Roman"/>
          <w:sz w:val="24"/>
          <w:szCs w:val="24"/>
        </w:rPr>
        <w:t xml:space="preserve"> </w:t>
      </w:r>
      <w:r w:rsidR="00F51A47">
        <w:rPr>
          <w:rFonts w:ascii="Times New Roman" w:hAnsi="Times New Roman" w:cs="Times New Roman"/>
          <w:sz w:val="24"/>
          <w:szCs w:val="24"/>
        </w:rPr>
        <w:t xml:space="preserve">variation </w:t>
      </w:r>
      <w:r w:rsidR="00CB3431">
        <w:rPr>
          <w:rFonts w:ascii="Times New Roman" w:hAnsi="Times New Roman" w:cs="Times New Roman"/>
          <w:sz w:val="24"/>
          <w:szCs w:val="24"/>
        </w:rPr>
        <w:t>around such</w:t>
      </w:r>
      <w:r w:rsidR="00E41846">
        <w:rPr>
          <w:rFonts w:ascii="Times New Roman" w:hAnsi="Times New Roman" w:cs="Times New Roman"/>
          <w:sz w:val="24"/>
          <w:szCs w:val="24"/>
        </w:rPr>
        <w:t xml:space="preserve"> estimate</w:t>
      </w:r>
      <w:r w:rsidR="00F51A47" w:rsidRPr="008F5C73">
        <w:rPr>
          <w:rFonts w:ascii="Times New Roman" w:hAnsi="Times New Roman" w:cs="Times New Roman"/>
          <w:sz w:val="24"/>
          <w:szCs w:val="24"/>
        </w:rPr>
        <w:t>.</w:t>
      </w:r>
      <w:r w:rsidR="00B64DF2">
        <w:rPr>
          <w:rFonts w:ascii="Times New Roman" w:hAnsi="Times New Roman" w:cs="Times New Roman"/>
          <w:sz w:val="24"/>
          <w:szCs w:val="24"/>
        </w:rPr>
        <w:t xml:space="preserve"> To address this,</w:t>
      </w:r>
      <w:r w:rsidR="00B64DF2">
        <w:rPr>
          <w:rFonts w:ascii="Times New Roman" w:hAnsi="Times New Roman" w:cs="Times New Roman"/>
          <w:color w:val="1C1D1E"/>
          <w:sz w:val="24"/>
          <w:szCs w:val="24"/>
          <w:shd w:val="clear" w:color="auto" w:fill="FFFFFF"/>
        </w:rPr>
        <w:t xml:space="preserve"> </w:t>
      </w:r>
      <w:r w:rsidR="00FB3633" w:rsidRPr="008F5C73">
        <w:rPr>
          <w:rFonts w:ascii="Times New Roman" w:hAnsi="Times New Roman" w:cs="Times New Roman"/>
          <w:sz w:val="24"/>
          <w:szCs w:val="24"/>
        </w:rPr>
        <w:t xml:space="preserve">we </w:t>
      </w:r>
      <w:r w:rsidR="00B64DF2">
        <w:rPr>
          <w:rFonts w:ascii="Times New Roman" w:hAnsi="Times New Roman" w:cs="Times New Roman"/>
          <w:sz w:val="24"/>
          <w:szCs w:val="24"/>
        </w:rPr>
        <w:t>conducted</w:t>
      </w:r>
      <w:r w:rsidR="00FB3633" w:rsidRPr="008F5C73">
        <w:rPr>
          <w:rFonts w:ascii="Times New Roman" w:hAnsi="Times New Roman" w:cs="Times New Roman"/>
          <w:sz w:val="24"/>
          <w:szCs w:val="24"/>
        </w:rPr>
        <w:t xml:space="preserve"> a variance component analysis of </w:t>
      </w:r>
      <w:r w:rsidR="00B07BC3">
        <w:rPr>
          <w:rFonts w:ascii="Times New Roman" w:hAnsi="Times New Roman" w:cs="Times New Roman"/>
          <w:sz w:val="24"/>
          <w:szCs w:val="24"/>
        </w:rPr>
        <w:t>the</w:t>
      </w:r>
      <w:r>
        <w:rPr>
          <w:rFonts w:ascii="Times New Roman" w:hAnsi="Times New Roman" w:cs="Times New Roman"/>
          <w:sz w:val="24"/>
          <w:szCs w:val="24"/>
        </w:rPr>
        <w:t xml:space="preserve"> </w:t>
      </w:r>
      <w:r w:rsidRPr="008F5C73">
        <w:rPr>
          <w:rFonts w:ascii="Times New Roman" w:hAnsi="Times New Roman" w:cs="Times New Roman"/>
          <w:sz w:val="24"/>
          <w:szCs w:val="24"/>
        </w:rPr>
        <w:t xml:space="preserve">maximum distance </w:t>
      </w:r>
      <w:r>
        <w:rPr>
          <w:rFonts w:ascii="Times New Roman" w:hAnsi="Times New Roman" w:cs="Times New Roman"/>
          <w:sz w:val="24"/>
          <w:szCs w:val="24"/>
        </w:rPr>
        <w:t xml:space="preserve">reached from the breeding colony </w:t>
      </w:r>
      <w:r w:rsidRPr="008F5C73">
        <w:rPr>
          <w:rFonts w:ascii="Times New Roman" w:hAnsi="Times New Roman" w:cs="Times New Roman"/>
          <w:sz w:val="24"/>
          <w:szCs w:val="24"/>
        </w:rPr>
        <w:t xml:space="preserve">per foraging trip </w:t>
      </w:r>
      <w:r>
        <w:rPr>
          <w:rFonts w:ascii="Times New Roman" w:hAnsi="Times New Roman" w:cs="Times New Roman"/>
          <w:sz w:val="24"/>
          <w:szCs w:val="24"/>
        </w:rPr>
        <w:t>(foraging range)</w:t>
      </w:r>
      <w:r w:rsidR="00B07BC3">
        <w:rPr>
          <w:rFonts w:ascii="Times New Roman" w:hAnsi="Times New Roman" w:cs="Times New Roman"/>
          <w:sz w:val="24"/>
          <w:szCs w:val="24"/>
        </w:rPr>
        <w:t xml:space="preserve"> </w:t>
      </w:r>
      <w:r w:rsidR="00FB3633" w:rsidRPr="008F5C73">
        <w:rPr>
          <w:rFonts w:ascii="Times New Roman" w:hAnsi="Times New Roman" w:cs="Times New Roman"/>
          <w:sz w:val="24"/>
          <w:szCs w:val="24"/>
        </w:rPr>
        <w:t>using</w:t>
      </w:r>
      <w:r w:rsidR="00FB3633">
        <w:rPr>
          <w:rFonts w:ascii="Times New Roman" w:hAnsi="Times New Roman" w:cs="Times New Roman"/>
          <w:sz w:val="24"/>
          <w:szCs w:val="24"/>
        </w:rPr>
        <w:t xml:space="preserve"> </w:t>
      </w:r>
      <w:r w:rsidR="00FB3633" w:rsidRPr="008F5C73">
        <w:rPr>
          <w:rFonts w:ascii="Times New Roman" w:hAnsi="Times New Roman" w:cs="Times New Roman"/>
          <w:sz w:val="24"/>
          <w:szCs w:val="24"/>
        </w:rPr>
        <w:t>multi-colony tracking datasets</w:t>
      </w:r>
      <w:r w:rsidR="00414F26">
        <w:rPr>
          <w:rFonts w:ascii="Times New Roman" w:hAnsi="Times New Roman" w:cs="Times New Roman"/>
          <w:sz w:val="24"/>
          <w:szCs w:val="24"/>
        </w:rPr>
        <w:t xml:space="preserve"> </w:t>
      </w:r>
      <w:r w:rsidR="00FB3633" w:rsidRPr="008F5C73">
        <w:rPr>
          <w:rFonts w:ascii="Times New Roman" w:hAnsi="Times New Roman" w:cs="Times New Roman"/>
          <w:sz w:val="24"/>
          <w:szCs w:val="24"/>
        </w:rPr>
        <w:t xml:space="preserve">to </w:t>
      </w:r>
      <w:r w:rsidR="00414F26">
        <w:rPr>
          <w:rFonts w:ascii="Times New Roman" w:hAnsi="Times New Roman" w:cs="Times New Roman"/>
          <w:sz w:val="24"/>
          <w:szCs w:val="24"/>
        </w:rPr>
        <w:t>estimate</w:t>
      </w:r>
      <w:r w:rsidR="00FB3633" w:rsidRPr="008F5C73">
        <w:rPr>
          <w:rFonts w:ascii="Times New Roman" w:hAnsi="Times New Roman" w:cs="Times New Roman"/>
          <w:sz w:val="24"/>
          <w:szCs w:val="24"/>
        </w:rPr>
        <w:t xml:space="preserve"> the </w:t>
      </w:r>
      <w:r w:rsidR="00414F26">
        <w:rPr>
          <w:rFonts w:ascii="Times New Roman" w:hAnsi="Times New Roman" w:cs="Times New Roman"/>
          <w:sz w:val="24"/>
          <w:szCs w:val="24"/>
        </w:rPr>
        <w:t>degree</w:t>
      </w:r>
      <w:r w:rsidR="00FB3633" w:rsidRPr="008F5C73">
        <w:rPr>
          <w:rFonts w:ascii="Times New Roman" w:hAnsi="Times New Roman" w:cs="Times New Roman"/>
          <w:sz w:val="24"/>
          <w:szCs w:val="24"/>
        </w:rPr>
        <w:t xml:space="preserve"> of </w:t>
      </w:r>
      <w:r w:rsidR="00CF2C0D">
        <w:rPr>
          <w:rFonts w:ascii="Times New Roman" w:hAnsi="Times New Roman" w:cs="Times New Roman"/>
          <w:sz w:val="24"/>
          <w:szCs w:val="24"/>
        </w:rPr>
        <w:t>between-</w:t>
      </w:r>
      <w:r w:rsidR="00FB3633" w:rsidRPr="008F5C73">
        <w:rPr>
          <w:rFonts w:ascii="Times New Roman" w:hAnsi="Times New Roman" w:cs="Times New Roman"/>
          <w:sz w:val="24"/>
          <w:szCs w:val="24"/>
        </w:rPr>
        <w:t>individual</w:t>
      </w:r>
      <w:r w:rsidR="00FB3633">
        <w:rPr>
          <w:rFonts w:ascii="Times New Roman" w:hAnsi="Times New Roman" w:cs="Times New Roman"/>
          <w:sz w:val="24"/>
          <w:szCs w:val="24"/>
        </w:rPr>
        <w:t xml:space="preserve">, </w:t>
      </w:r>
      <w:r w:rsidR="00CF2C0D">
        <w:rPr>
          <w:rFonts w:ascii="Times New Roman" w:hAnsi="Times New Roman" w:cs="Times New Roman"/>
          <w:sz w:val="24"/>
          <w:szCs w:val="24"/>
        </w:rPr>
        <w:t>between-</w:t>
      </w:r>
      <w:r w:rsidR="00FB3633">
        <w:rPr>
          <w:rFonts w:ascii="Times New Roman" w:hAnsi="Times New Roman" w:cs="Times New Roman"/>
          <w:sz w:val="24"/>
          <w:szCs w:val="24"/>
        </w:rPr>
        <w:t>year</w:t>
      </w:r>
      <w:r w:rsidR="00F12F1C">
        <w:rPr>
          <w:rFonts w:ascii="Times New Roman" w:hAnsi="Times New Roman" w:cs="Times New Roman"/>
          <w:sz w:val="24"/>
          <w:szCs w:val="24"/>
        </w:rPr>
        <w:t>,</w:t>
      </w:r>
      <w:r w:rsidR="00FB3633" w:rsidRPr="008F5C73">
        <w:rPr>
          <w:rFonts w:ascii="Times New Roman" w:hAnsi="Times New Roman" w:cs="Times New Roman"/>
          <w:sz w:val="24"/>
          <w:szCs w:val="24"/>
        </w:rPr>
        <w:t xml:space="preserve"> and</w:t>
      </w:r>
      <w:r w:rsidR="00DC0C28">
        <w:rPr>
          <w:rFonts w:ascii="Times New Roman" w:hAnsi="Times New Roman" w:cs="Times New Roman"/>
          <w:sz w:val="24"/>
          <w:szCs w:val="24"/>
        </w:rPr>
        <w:t xml:space="preserve"> </w:t>
      </w:r>
      <w:r w:rsidR="00CF2C0D">
        <w:rPr>
          <w:rFonts w:ascii="Times New Roman" w:hAnsi="Times New Roman" w:cs="Times New Roman"/>
          <w:sz w:val="24"/>
          <w:szCs w:val="24"/>
        </w:rPr>
        <w:t>between-</w:t>
      </w:r>
      <w:r w:rsidR="00FB3633" w:rsidRPr="008F5C73">
        <w:rPr>
          <w:rFonts w:ascii="Times New Roman" w:hAnsi="Times New Roman" w:cs="Times New Roman"/>
          <w:sz w:val="24"/>
          <w:szCs w:val="24"/>
        </w:rPr>
        <w:t>colony variation in foraging range</w:t>
      </w:r>
      <w:r w:rsidR="00414F26">
        <w:rPr>
          <w:rFonts w:ascii="Times New Roman" w:hAnsi="Times New Roman" w:cs="Times New Roman"/>
          <w:sz w:val="24"/>
          <w:szCs w:val="24"/>
        </w:rPr>
        <w:t xml:space="preserve"> in </w:t>
      </w:r>
      <w:r w:rsidR="00414F26" w:rsidRPr="008F5C73">
        <w:rPr>
          <w:rFonts w:ascii="Times New Roman" w:hAnsi="Times New Roman" w:cs="Times New Roman"/>
          <w:sz w:val="24"/>
          <w:szCs w:val="24"/>
        </w:rPr>
        <w:t xml:space="preserve">four UK breeding seabirds </w:t>
      </w:r>
      <w:bookmarkEnd w:id="0"/>
      <w:r w:rsidR="00414F26" w:rsidRPr="008F5C73">
        <w:rPr>
          <w:rFonts w:ascii="Times New Roman" w:hAnsi="Times New Roman" w:cs="Times New Roman"/>
          <w:sz w:val="24"/>
          <w:szCs w:val="24"/>
        </w:rPr>
        <w:t>(</w:t>
      </w:r>
      <w:r w:rsidR="00F00498">
        <w:rPr>
          <w:rFonts w:ascii="Times New Roman" w:hAnsi="Times New Roman" w:cs="Times New Roman"/>
          <w:sz w:val="24"/>
          <w:szCs w:val="24"/>
        </w:rPr>
        <w:t>B</w:t>
      </w:r>
      <w:r w:rsidR="00414F26">
        <w:rPr>
          <w:rFonts w:ascii="Times New Roman" w:hAnsi="Times New Roman" w:cs="Times New Roman"/>
          <w:sz w:val="24"/>
          <w:szCs w:val="24"/>
        </w:rPr>
        <w:t xml:space="preserve">lack-legged </w:t>
      </w:r>
      <w:r w:rsidR="00F00498">
        <w:rPr>
          <w:rFonts w:ascii="Times New Roman" w:hAnsi="Times New Roman" w:cs="Times New Roman"/>
          <w:sz w:val="24"/>
          <w:szCs w:val="24"/>
        </w:rPr>
        <w:t>K</w:t>
      </w:r>
      <w:r w:rsidR="00414F26" w:rsidRPr="008F5C73">
        <w:rPr>
          <w:rFonts w:ascii="Times New Roman" w:hAnsi="Times New Roman" w:cs="Times New Roman"/>
          <w:sz w:val="24"/>
          <w:szCs w:val="24"/>
        </w:rPr>
        <w:t>ittiwake</w:t>
      </w:r>
      <w:r w:rsidR="00414F26">
        <w:rPr>
          <w:rFonts w:ascii="Times New Roman" w:hAnsi="Times New Roman" w:cs="Times New Roman"/>
          <w:sz w:val="24"/>
          <w:szCs w:val="24"/>
        </w:rPr>
        <w:t xml:space="preserve"> </w:t>
      </w:r>
      <w:r w:rsidR="00414F26" w:rsidRPr="00F015A5">
        <w:rPr>
          <w:rFonts w:ascii="Times New Roman" w:hAnsi="Times New Roman" w:cs="Times New Roman"/>
          <w:i/>
          <w:iCs/>
          <w:sz w:val="24"/>
          <w:szCs w:val="24"/>
        </w:rPr>
        <w:t xml:space="preserve">Rissa </w:t>
      </w:r>
      <w:proofErr w:type="spellStart"/>
      <w:r w:rsidR="00414F26" w:rsidRPr="00F015A5">
        <w:rPr>
          <w:rFonts w:ascii="Times New Roman" w:hAnsi="Times New Roman" w:cs="Times New Roman"/>
          <w:i/>
          <w:iCs/>
          <w:sz w:val="24"/>
          <w:szCs w:val="24"/>
        </w:rPr>
        <w:t>tridactyla</w:t>
      </w:r>
      <w:proofErr w:type="spellEnd"/>
      <w:r w:rsidR="00414F26" w:rsidRPr="008F5C73">
        <w:rPr>
          <w:rFonts w:ascii="Times New Roman" w:hAnsi="Times New Roman" w:cs="Times New Roman"/>
          <w:sz w:val="24"/>
          <w:szCs w:val="24"/>
        </w:rPr>
        <w:t xml:space="preserve">, </w:t>
      </w:r>
      <w:r w:rsidR="00F00498">
        <w:rPr>
          <w:rFonts w:ascii="Times New Roman" w:hAnsi="Times New Roman" w:cs="Times New Roman"/>
          <w:sz w:val="24"/>
          <w:szCs w:val="24"/>
        </w:rPr>
        <w:t>C</w:t>
      </w:r>
      <w:r w:rsidR="00414F26">
        <w:rPr>
          <w:rFonts w:ascii="Times New Roman" w:hAnsi="Times New Roman" w:cs="Times New Roman"/>
          <w:sz w:val="24"/>
          <w:szCs w:val="24"/>
        </w:rPr>
        <w:t xml:space="preserve">ommon </w:t>
      </w:r>
      <w:r w:rsidR="00F00498">
        <w:rPr>
          <w:rFonts w:ascii="Times New Roman" w:hAnsi="Times New Roman" w:cs="Times New Roman"/>
          <w:sz w:val="24"/>
          <w:szCs w:val="24"/>
        </w:rPr>
        <w:t>G</w:t>
      </w:r>
      <w:r w:rsidR="00414F26" w:rsidRPr="008F5C73">
        <w:rPr>
          <w:rFonts w:ascii="Times New Roman" w:hAnsi="Times New Roman" w:cs="Times New Roman"/>
          <w:sz w:val="24"/>
          <w:szCs w:val="24"/>
        </w:rPr>
        <w:t>uillemot</w:t>
      </w:r>
      <w:r w:rsidR="00414F26">
        <w:rPr>
          <w:rFonts w:ascii="Times New Roman" w:hAnsi="Times New Roman" w:cs="Times New Roman"/>
          <w:sz w:val="24"/>
          <w:szCs w:val="24"/>
        </w:rPr>
        <w:t xml:space="preserve"> </w:t>
      </w:r>
      <w:r w:rsidR="00414F26" w:rsidRPr="00F015A5">
        <w:rPr>
          <w:rFonts w:ascii="Times New Roman" w:hAnsi="Times New Roman" w:cs="Times New Roman"/>
          <w:i/>
          <w:iCs/>
          <w:sz w:val="24"/>
          <w:szCs w:val="24"/>
        </w:rPr>
        <w:t xml:space="preserve">Uria </w:t>
      </w:r>
      <w:proofErr w:type="spellStart"/>
      <w:r w:rsidR="00414F26" w:rsidRPr="00F015A5">
        <w:rPr>
          <w:rFonts w:ascii="Times New Roman" w:hAnsi="Times New Roman" w:cs="Times New Roman"/>
          <w:i/>
          <w:iCs/>
          <w:sz w:val="24"/>
          <w:szCs w:val="24"/>
        </w:rPr>
        <w:t>aalge</w:t>
      </w:r>
      <w:proofErr w:type="spellEnd"/>
      <w:r w:rsidR="00414F26" w:rsidRPr="008F5C73">
        <w:rPr>
          <w:rFonts w:ascii="Times New Roman" w:hAnsi="Times New Roman" w:cs="Times New Roman"/>
          <w:sz w:val="24"/>
          <w:szCs w:val="24"/>
        </w:rPr>
        <w:t xml:space="preserve">, </w:t>
      </w:r>
      <w:r w:rsidR="00F00498">
        <w:rPr>
          <w:rFonts w:ascii="Times New Roman" w:hAnsi="Times New Roman" w:cs="Times New Roman"/>
          <w:sz w:val="24"/>
          <w:szCs w:val="24"/>
        </w:rPr>
        <w:t>R</w:t>
      </w:r>
      <w:r w:rsidR="00414F26" w:rsidRPr="008F5C73">
        <w:rPr>
          <w:rFonts w:ascii="Times New Roman" w:hAnsi="Times New Roman" w:cs="Times New Roman"/>
          <w:sz w:val="24"/>
          <w:szCs w:val="24"/>
        </w:rPr>
        <w:t>azorbill</w:t>
      </w:r>
      <w:r w:rsidR="00414F26">
        <w:rPr>
          <w:rFonts w:ascii="Times New Roman" w:hAnsi="Times New Roman" w:cs="Times New Roman"/>
          <w:sz w:val="24"/>
          <w:szCs w:val="24"/>
        </w:rPr>
        <w:t xml:space="preserve"> </w:t>
      </w:r>
      <w:r w:rsidR="00414F26" w:rsidRPr="00F015A5">
        <w:rPr>
          <w:rFonts w:ascii="Times New Roman" w:hAnsi="Times New Roman" w:cs="Times New Roman"/>
          <w:i/>
          <w:iCs/>
          <w:sz w:val="24"/>
          <w:szCs w:val="24"/>
        </w:rPr>
        <w:t xml:space="preserve">Alca </w:t>
      </w:r>
      <w:proofErr w:type="spellStart"/>
      <w:r w:rsidR="00414F26" w:rsidRPr="00F015A5">
        <w:rPr>
          <w:rFonts w:ascii="Times New Roman" w:hAnsi="Times New Roman" w:cs="Times New Roman"/>
          <w:i/>
          <w:iCs/>
          <w:sz w:val="24"/>
          <w:szCs w:val="24"/>
        </w:rPr>
        <w:t>torda</w:t>
      </w:r>
      <w:proofErr w:type="spellEnd"/>
      <w:r w:rsidR="00414F26" w:rsidRPr="008F5C73">
        <w:rPr>
          <w:rFonts w:ascii="Times New Roman" w:hAnsi="Times New Roman" w:cs="Times New Roman"/>
          <w:sz w:val="24"/>
          <w:szCs w:val="24"/>
        </w:rPr>
        <w:t xml:space="preserve"> &amp; </w:t>
      </w:r>
      <w:r w:rsidR="00414F26">
        <w:rPr>
          <w:rFonts w:ascii="Times New Roman" w:hAnsi="Times New Roman" w:cs="Times New Roman"/>
          <w:sz w:val="24"/>
          <w:szCs w:val="24"/>
        </w:rPr>
        <w:t xml:space="preserve">European </w:t>
      </w:r>
      <w:r w:rsidR="00F00498">
        <w:rPr>
          <w:rFonts w:ascii="Times New Roman" w:hAnsi="Times New Roman" w:cs="Times New Roman"/>
          <w:sz w:val="24"/>
          <w:szCs w:val="24"/>
        </w:rPr>
        <w:t>S</w:t>
      </w:r>
      <w:r w:rsidR="00414F26" w:rsidRPr="008F5C73">
        <w:rPr>
          <w:rFonts w:ascii="Times New Roman" w:hAnsi="Times New Roman" w:cs="Times New Roman"/>
          <w:sz w:val="24"/>
          <w:szCs w:val="24"/>
        </w:rPr>
        <w:t>hag</w:t>
      </w:r>
      <w:r w:rsidR="00414F26">
        <w:rPr>
          <w:rFonts w:ascii="Times New Roman" w:hAnsi="Times New Roman" w:cs="Times New Roman"/>
          <w:sz w:val="24"/>
          <w:szCs w:val="24"/>
        </w:rPr>
        <w:t xml:space="preserve"> </w:t>
      </w:r>
      <w:proofErr w:type="spellStart"/>
      <w:r w:rsidR="00875A1F">
        <w:rPr>
          <w:rFonts w:ascii="Times New Roman" w:hAnsi="Times New Roman" w:cs="Times New Roman"/>
          <w:i/>
          <w:iCs/>
          <w:sz w:val="24"/>
          <w:szCs w:val="24"/>
        </w:rPr>
        <w:t>Gulosus</w:t>
      </w:r>
      <w:proofErr w:type="spellEnd"/>
      <w:r w:rsidR="00875A1F" w:rsidRPr="00F015A5">
        <w:rPr>
          <w:rFonts w:ascii="Times New Roman" w:hAnsi="Times New Roman" w:cs="Times New Roman"/>
          <w:i/>
          <w:iCs/>
          <w:sz w:val="24"/>
          <w:szCs w:val="24"/>
        </w:rPr>
        <w:t xml:space="preserve"> </w:t>
      </w:r>
      <w:proofErr w:type="spellStart"/>
      <w:r w:rsidR="00414F26" w:rsidRPr="00F015A5">
        <w:rPr>
          <w:rFonts w:ascii="Times New Roman" w:hAnsi="Times New Roman" w:cs="Times New Roman"/>
          <w:i/>
          <w:iCs/>
          <w:sz w:val="24"/>
          <w:szCs w:val="24"/>
        </w:rPr>
        <w:t>aristotelis</w:t>
      </w:r>
      <w:proofErr w:type="spellEnd"/>
      <w:r w:rsidR="00414F26" w:rsidRPr="008F5C73">
        <w:rPr>
          <w:rFonts w:ascii="Times New Roman" w:hAnsi="Times New Roman" w:cs="Times New Roman"/>
          <w:sz w:val="24"/>
          <w:szCs w:val="24"/>
        </w:rPr>
        <w:t>)</w:t>
      </w:r>
      <w:r w:rsidR="00B64DF2">
        <w:rPr>
          <w:rFonts w:ascii="Times New Roman" w:hAnsi="Times New Roman" w:cs="Times New Roman"/>
          <w:sz w:val="24"/>
          <w:szCs w:val="24"/>
        </w:rPr>
        <w:t xml:space="preserve">. </w:t>
      </w:r>
      <w:r w:rsidR="00DC0C28">
        <w:rPr>
          <w:rFonts w:ascii="Times New Roman" w:hAnsi="Times New Roman" w:cs="Times New Roman"/>
          <w:sz w:val="24"/>
          <w:szCs w:val="24"/>
        </w:rPr>
        <w:t>W</w:t>
      </w:r>
      <w:r w:rsidR="00595CB8">
        <w:rPr>
          <w:rFonts w:ascii="Times New Roman" w:hAnsi="Times New Roman" w:cs="Times New Roman"/>
          <w:sz w:val="24"/>
          <w:szCs w:val="24"/>
        </w:rPr>
        <w:t xml:space="preserve">e also provide updated estimates of typical foraging ranges for each species and </w:t>
      </w:r>
      <w:r w:rsidR="009A7778">
        <w:rPr>
          <w:rFonts w:ascii="Times New Roman" w:hAnsi="Times New Roman" w:cs="Times New Roman"/>
          <w:sz w:val="24"/>
          <w:szCs w:val="24"/>
        </w:rPr>
        <w:t xml:space="preserve">quantified </w:t>
      </w:r>
      <w:r w:rsidR="00595CB8">
        <w:rPr>
          <w:rFonts w:ascii="Times New Roman" w:hAnsi="Times New Roman" w:cs="Times New Roman"/>
          <w:sz w:val="24"/>
          <w:szCs w:val="24"/>
        </w:rPr>
        <w:t>the influence of</w:t>
      </w:r>
      <w:r w:rsidR="00595CB8" w:rsidRPr="008F5C73">
        <w:rPr>
          <w:rFonts w:ascii="Times New Roman" w:hAnsi="Times New Roman" w:cs="Times New Roman"/>
          <w:sz w:val="24"/>
          <w:szCs w:val="24"/>
        </w:rPr>
        <w:t xml:space="preserve"> breeding </w:t>
      </w:r>
      <w:r w:rsidR="00595CB8">
        <w:rPr>
          <w:rFonts w:ascii="Times New Roman" w:hAnsi="Times New Roman" w:cs="Times New Roman"/>
          <w:sz w:val="24"/>
          <w:szCs w:val="24"/>
        </w:rPr>
        <w:t xml:space="preserve">stage and </w:t>
      </w:r>
      <w:r w:rsidR="00595CB8" w:rsidRPr="008F5C73">
        <w:rPr>
          <w:rFonts w:ascii="Times New Roman" w:hAnsi="Times New Roman" w:cs="Times New Roman"/>
          <w:sz w:val="24"/>
          <w:szCs w:val="24"/>
        </w:rPr>
        <w:t xml:space="preserve">colony size. </w:t>
      </w:r>
      <w:r w:rsidR="00B64DF2">
        <w:rPr>
          <w:rFonts w:ascii="Times New Roman" w:hAnsi="Times New Roman" w:cs="Times New Roman"/>
          <w:sz w:val="24"/>
          <w:szCs w:val="24"/>
        </w:rPr>
        <w:t xml:space="preserve">Overall, </w:t>
      </w:r>
      <w:r w:rsidR="00CF2C0D">
        <w:rPr>
          <w:rFonts w:ascii="Times New Roman" w:hAnsi="Times New Roman" w:cs="Times New Roman"/>
          <w:sz w:val="24"/>
          <w:szCs w:val="24"/>
        </w:rPr>
        <w:t>between-</w:t>
      </w:r>
      <w:r w:rsidR="00B64DF2">
        <w:rPr>
          <w:rFonts w:ascii="Times New Roman" w:hAnsi="Times New Roman" w:cs="Times New Roman"/>
          <w:sz w:val="24"/>
          <w:szCs w:val="24"/>
        </w:rPr>
        <w:t>colony variation was typically the largest</w:t>
      </w:r>
      <w:r w:rsidR="007D53B9">
        <w:rPr>
          <w:rFonts w:ascii="Times New Roman" w:hAnsi="Times New Roman" w:cs="Times New Roman"/>
          <w:sz w:val="24"/>
          <w:szCs w:val="24"/>
        </w:rPr>
        <w:t xml:space="preserve"> </w:t>
      </w:r>
      <w:r w:rsidR="00B64DF2">
        <w:rPr>
          <w:rFonts w:ascii="Times New Roman" w:hAnsi="Times New Roman" w:cs="Times New Roman"/>
          <w:sz w:val="24"/>
          <w:szCs w:val="24"/>
        </w:rPr>
        <w:t xml:space="preserve">variance component, explaining 20% - 30% of the observed variation in foraging </w:t>
      </w:r>
      <w:r w:rsidR="006C698A">
        <w:rPr>
          <w:rFonts w:ascii="Times New Roman" w:hAnsi="Times New Roman" w:cs="Times New Roman"/>
          <w:sz w:val="24"/>
          <w:szCs w:val="24"/>
        </w:rPr>
        <w:t xml:space="preserve">range </w:t>
      </w:r>
      <w:r w:rsidR="00B64DF2">
        <w:rPr>
          <w:rFonts w:ascii="Times New Roman" w:hAnsi="Times New Roman" w:cs="Times New Roman"/>
          <w:sz w:val="24"/>
          <w:szCs w:val="24"/>
        </w:rPr>
        <w:t xml:space="preserve">across the four species. </w:t>
      </w:r>
      <w:r w:rsidR="00CF6E31">
        <w:rPr>
          <w:rFonts w:ascii="Times New Roman" w:hAnsi="Times New Roman" w:cs="Times New Roman"/>
          <w:sz w:val="24"/>
          <w:szCs w:val="24"/>
        </w:rPr>
        <w:t xml:space="preserve">Individual-level variation was also relatively large among </w:t>
      </w:r>
      <w:r w:rsidR="00385AC2">
        <w:rPr>
          <w:rFonts w:ascii="Times New Roman" w:hAnsi="Times New Roman" w:cs="Times New Roman"/>
          <w:sz w:val="24"/>
          <w:szCs w:val="24"/>
        </w:rPr>
        <w:t>S</w:t>
      </w:r>
      <w:r w:rsidR="00CF6E31">
        <w:rPr>
          <w:rFonts w:ascii="Times New Roman" w:hAnsi="Times New Roman" w:cs="Times New Roman"/>
          <w:sz w:val="24"/>
          <w:szCs w:val="24"/>
        </w:rPr>
        <w:t>hags</w:t>
      </w:r>
      <w:r w:rsidR="00B64DF2">
        <w:rPr>
          <w:rFonts w:ascii="Times New Roman" w:hAnsi="Times New Roman" w:cs="Times New Roman"/>
          <w:sz w:val="24"/>
          <w:szCs w:val="24"/>
        </w:rPr>
        <w:t>.</w:t>
      </w:r>
      <w:r w:rsidR="00B250F3">
        <w:rPr>
          <w:rFonts w:ascii="Times New Roman" w:hAnsi="Times New Roman" w:cs="Times New Roman"/>
          <w:sz w:val="24"/>
          <w:szCs w:val="24"/>
        </w:rPr>
        <w:t xml:space="preserve"> </w:t>
      </w:r>
      <w:r>
        <w:rPr>
          <w:rFonts w:ascii="Times New Roman" w:hAnsi="Times New Roman" w:cs="Times New Roman"/>
          <w:sz w:val="24"/>
          <w:szCs w:val="24"/>
        </w:rPr>
        <w:t xml:space="preserve">In Kittiwake, </w:t>
      </w:r>
      <w:r w:rsidR="00F00498">
        <w:rPr>
          <w:rFonts w:ascii="Times New Roman" w:hAnsi="Times New Roman" w:cs="Times New Roman"/>
          <w:sz w:val="24"/>
          <w:szCs w:val="24"/>
        </w:rPr>
        <w:t>G</w:t>
      </w:r>
      <w:r w:rsidR="00CF6E31">
        <w:rPr>
          <w:rFonts w:ascii="Times New Roman" w:hAnsi="Times New Roman" w:cs="Times New Roman"/>
          <w:sz w:val="24"/>
          <w:szCs w:val="24"/>
        </w:rPr>
        <w:t xml:space="preserve">uillemot, and </w:t>
      </w:r>
      <w:r w:rsidR="00F00498">
        <w:rPr>
          <w:rFonts w:ascii="Times New Roman" w:hAnsi="Times New Roman" w:cs="Times New Roman"/>
          <w:sz w:val="24"/>
          <w:szCs w:val="24"/>
        </w:rPr>
        <w:t>S</w:t>
      </w:r>
      <w:r w:rsidR="00CF6E31">
        <w:rPr>
          <w:rFonts w:ascii="Times New Roman" w:hAnsi="Times New Roman" w:cs="Times New Roman"/>
          <w:sz w:val="24"/>
          <w:szCs w:val="24"/>
        </w:rPr>
        <w:t xml:space="preserve">hag, </w:t>
      </w:r>
      <w:r>
        <w:rPr>
          <w:rFonts w:ascii="Times New Roman" w:hAnsi="Times New Roman" w:cs="Times New Roman"/>
          <w:sz w:val="24"/>
          <w:szCs w:val="24"/>
        </w:rPr>
        <w:t xml:space="preserve">but not Razorbill, </w:t>
      </w:r>
      <w:r w:rsidR="006C698A">
        <w:rPr>
          <w:rFonts w:ascii="Times New Roman" w:hAnsi="Times New Roman" w:cs="Times New Roman"/>
          <w:sz w:val="24"/>
          <w:szCs w:val="24"/>
        </w:rPr>
        <w:t>average</w:t>
      </w:r>
      <w:r w:rsidR="00CF6E31">
        <w:rPr>
          <w:rFonts w:ascii="Times New Roman" w:hAnsi="Times New Roman" w:cs="Times New Roman"/>
          <w:sz w:val="24"/>
          <w:szCs w:val="24"/>
        </w:rPr>
        <w:t xml:space="preserve"> foraging </w:t>
      </w:r>
      <w:r w:rsidR="006C698A">
        <w:rPr>
          <w:rFonts w:ascii="Times New Roman" w:hAnsi="Times New Roman" w:cs="Times New Roman"/>
          <w:sz w:val="24"/>
          <w:szCs w:val="24"/>
        </w:rPr>
        <w:t>ranges</w:t>
      </w:r>
      <w:r w:rsidR="00CF6E31">
        <w:rPr>
          <w:rFonts w:ascii="Times New Roman" w:hAnsi="Times New Roman" w:cs="Times New Roman"/>
          <w:sz w:val="24"/>
          <w:szCs w:val="24"/>
        </w:rPr>
        <w:t xml:space="preserve"> w</w:t>
      </w:r>
      <w:r w:rsidR="006C698A">
        <w:rPr>
          <w:rFonts w:ascii="Times New Roman" w:hAnsi="Times New Roman" w:cs="Times New Roman"/>
          <w:sz w:val="24"/>
          <w:szCs w:val="24"/>
        </w:rPr>
        <w:t>ere</w:t>
      </w:r>
      <w:r w:rsidR="00CF6E31">
        <w:rPr>
          <w:rFonts w:ascii="Times New Roman" w:hAnsi="Times New Roman" w:cs="Times New Roman"/>
          <w:sz w:val="24"/>
          <w:szCs w:val="24"/>
        </w:rPr>
        <w:t xml:space="preserve"> positively associated with colony size</w:t>
      </w:r>
      <w:r w:rsidR="001F183B">
        <w:rPr>
          <w:rFonts w:ascii="Times New Roman" w:hAnsi="Times New Roman" w:cs="Times New Roman"/>
          <w:sz w:val="24"/>
          <w:szCs w:val="24"/>
        </w:rPr>
        <w:t>.</w:t>
      </w:r>
      <w:r w:rsidR="00B250F3">
        <w:rPr>
          <w:rFonts w:ascii="Times New Roman" w:hAnsi="Times New Roman" w:cs="Times New Roman"/>
          <w:sz w:val="24"/>
          <w:szCs w:val="24"/>
        </w:rPr>
        <w:t xml:space="preserve"> </w:t>
      </w:r>
      <w:r w:rsidR="009A7778">
        <w:rPr>
          <w:rFonts w:ascii="Times New Roman" w:hAnsi="Times New Roman" w:cs="Times New Roman"/>
          <w:sz w:val="24"/>
          <w:szCs w:val="24"/>
        </w:rPr>
        <w:t xml:space="preserve">In addition, </w:t>
      </w:r>
      <w:r w:rsidR="00136F4D">
        <w:rPr>
          <w:rFonts w:ascii="Times New Roman" w:hAnsi="Times New Roman" w:cs="Times New Roman"/>
          <w:sz w:val="24"/>
          <w:szCs w:val="24"/>
        </w:rPr>
        <w:t>K</w:t>
      </w:r>
      <w:r w:rsidR="00F13656">
        <w:rPr>
          <w:rFonts w:ascii="Times New Roman" w:hAnsi="Times New Roman" w:cs="Times New Roman"/>
          <w:sz w:val="24"/>
          <w:szCs w:val="24"/>
        </w:rPr>
        <w:t>ittiwake</w:t>
      </w:r>
      <w:r w:rsidR="00CF6E31">
        <w:rPr>
          <w:rFonts w:ascii="Times New Roman" w:hAnsi="Times New Roman" w:cs="Times New Roman"/>
          <w:sz w:val="24"/>
          <w:szCs w:val="24"/>
        </w:rPr>
        <w:t>s</w:t>
      </w:r>
      <w:r w:rsidR="00F13656">
        <w:rPr>
          <w:rFonts w:ascii="Times New Roman" w:hAnsi="Times New Roman" w:cs="Times New Roman"/>
          <w:sz w:val="24"/>
          <w:szCs w:val="24"/>
        </w:rPr>
        <w:t xml:space="preserve"> and </w:t>
      </w:r>
      <w:r w:rsidR="00F00498">
        <w:rPr>
          <w:rFonts w:ascii="Times New Roman" w:hAnsi="Times New Roman" w:cs="Times New Roman"/>
          <w:sz w:val="24"/>
          <w:szCs w:val="24"/>
        </w:rPr>
        <w:t>R</w:t>
      </w:r>
      <w:r w:rsidR="00F13656">
        <w:rPr>
          <w:rFonts w:ascii="Times New Roman" w:hAnsi="Times New Roman" w:cs="Times New Roman"/>
          <w:sz w:val="24"/>
          <w:szCs w:val="24"/>
        </w:rPr>
        <w:t>azorbill</w:t>
      </w:r>
      <w:r w:rsidR="00CF6E31">
        <w:rPr>
          <w:rFonts w:ascii="Times New Roman" w:hAnsi="Times New Roman" w:cs="Times New Roman"/>
          <w:sz w:val="24"/>
          <w:szCs w:val="24"/>
        </w:rPr>
        <w:t>s</w:t>
      </w:r>
      <w:r w:rsidR="00F13656">
        <w:rPr>
          <w:rFonts w:ascii="Times New Roman" w:hAnsi="Times New Roman" w:cs="Times New Roman"/>
          <w:sz w:val="24"/>
          <w:szCs w:val="24"/>
        </w:rPr>
        <w:t xml:space="preserve"> </w:t>
      </w:r>
      <w:r w:rsidR="00B250F3">
        <w:rPr>
          <w:rFonts w:ascii="Times New Roman" w:hAnsi="Times New Roman" w:cs="Times New Roman"/>
          <w:sz w:val="24"/>
          <w:szCs w:val="24"/>
        </w:rPr>
        <w:t>trave</w:t>
      </w:r>
      <w:r w:rsidR="00CF6E31">
        <w:rPr>
          <w:rFonts w:ascii="Times New Roman" w:hAnsi="Times New Roman" w:cs="Times New Roman"/>
          <w:sz w:val="24"/>
          <w:szCs w:val="24"/>
        </w:rPr>
        <w:t>l</w:t>
      </w:r>
      <w:r w:rsidR="00B250F3">
        <w:rPr>
          <w:rFonts w:ascii="Times New Roman" w:hAnsi="Times New Roman" w:cs="Times New Roman"/>
          <w:sz w:val="24"/>
          <w:szCs w:val="24"/>
        </w:rPr>
        <w:t>l</w:t>
      </w:r>
      <w:r w:rsidR="00CF6E31">
        <w:rPr>
          <w:rFonts w:ascii="Times New Roman" w:hAnsi="Times New Roman" w:cs="Times New Roman"/>
          <w:sz w:val="24"/>
          <w:szCs w:val="24"/>
        </w:rPr>
        <w:t>ed</w:t>
      </w:r>
      <w:r w:rsidR="00B250F3">
        <w:rPr>
          <w:rFonts w:ascii="Times New Roman" w:hAnsi="Times New Roman" w:cs="Times New Roman"/>
          <w:sz w:val="24"/>
          <w:szCs w:val="24"/>
        </w:rPr>
        <w:t xml:space="preserve"> further</w:t>
      </w:r>
      <w:r w:rsidR="001F183B">
        <w:rPr>
          <w:rFonts w:ascii="Times New Roman" w:hAnsi="Times New Roman" w:cs="Times New Roman"/>
          <w:sz w:val="24"/>
          <w:szCs w:val="24"/>
        </w:rPr>
        <w:t xml:space="preserve"> </w:t>
      </w:r>
      <w:r w:rsidR="00F13656">
        <w:rPr>
          <w:rFonts w:ascii="Times New Roman" w:hAnsi="Times New Roman" w:cs="Times New Roman"/>
          <w:sz w:val="24"/>
          <w:szCs w:val="24"/>
        </w:rPr>
        <w:t xml:space="preserve">during incubation </w:t>
      </w:r>
      <w:r w:rsidR="001F183B">
        <w:rPr>
          <w:rFonts w:ascii="Times New Roman" w:hAnsi="Times New Roman" w:cs="Times New Roman"/>
          <w:sz w:val="24"/>
          <w:szCs w:val="24"/>
        </w:rPr>
        <w:t xml:space="preserve">than </w:t>
      </w:r>
      <w:r w:rsidR="00F13656">
        <w:rPr>
          <w:rFonts w:ascii="Times New Roman" w:hAnsi="Times New Roman" w:cs="Times New Roman"/>
          <w:sz w:val="24"/>
          <w:szCs w:val="24"/>
        </w:rPr>
        <w:t>chick rearing</w:t>
      </w:r>
      <w:r w:rsidR="00B250F3">
        <w:rPr>
          <w:rFonts w:ascii="Times New Roman" w:hAnsi="Times New Roman" w:cs="Times New Roman"/>
          <w:sz w:val="24"/>
          <w:szCs w:val="24"/>
        </w:rPr>
        <w:t>.</w:t>
      </w:r>
      <w:r w:rsidR="001B3DA0">
        <w:rPr>
          <w:rFonts w:ascii="Times New Roman" w:hAnsi="Times New Roman" w:cs="Times New Roman"/>
          <w:sz w:val="24"/>
          <w:szCs w:val="24"/>
        </w:rPr>
        <w:t xml:space="preserve"> More generally, </w:t>
      </w:r>
      <w:r w:rsidR="00C87A16">
        <w:rPr>
          <w:rFonts w:ascii="Times New Roman" w:hAnsi="Times New Roman" w:cs="Times New Roman"/>
          <w:sz w:val="24"/>
          <w:szCs w:val="24"/>
        </w:rPr>
        <w:t>our</w:t>
      </w:r>
      <w:r w:rsidR="001B3DA0">
        <w:rPr>
          <w:rFonts w:ascii="Times New Roman" w:hAnsi="Times New Roman" w:cs="Times New Roman"/>
          <w:sz w:val="24"/>
          <w:szCs w:val="24"/>
        </w:rPr>
        <w:t xml:space="preserve"> </w:t>
      </w:r>
      <w:r w:rsidR="00C87A16">
        <w:rPr>
          <w:rFonts w:ascii="Times New Roman" w:hAnsi="Times New Roman" w:cs="Times New Roman"/>
          <w:sz w:val="24"/>
          <w:szCs w:val="24"/>
        </w:rPr>
        <w:t>estimates of</w:t>
      </w:r>
      <w:r w:rsidR="001B3DA0">
        <w:rPr>
          <w:rFonts w:ascii="Times New Roman" w:hAnsi="Times New Roman" w:cs="Times New Roman"/>
          <w:sz w:val="24"/>
          <w:szCs w:val="24"/>
        </w:rPr>
        <w:t xml:space="preserve"> </w:t>
      </w:r>
      <w:r w:rsidR="006C698A">
        <w:rPr>
          <w:rFonts w:ascii="Times New Roman" w:hAnsi="Times New Roman" w:cs="Times New Roman"/>
          <w:sz w:val="24"/>
          <w:szCs w:val="24"/>
        </w:rPr>
        <w:t>mean foraging ranges</w:t>
      </w:r>
      <w:r w:rsidR="001B3DA0">
        <w:rPr>
          <w:rFonts w:ascii="Times New Roman" w:hAnsi="Times New Roman" w:cs="Times New Roman"/>
          <w:sz w:val="24"/>
          <w:szCs w:val="24"/>
        </w:rPr>
        <w:t xml:space="preserve"> </w:t>
      </w:r>
      <w:r w:rsidR="006C698A">
        <w:rPr>
          <w:rFonts w:ascii="Times New Roman" w:hAnsi="Times New Roman" w:cs="Times New Roman"/>
          <w:sz w:val="24"/>
          <w:szCs w:val="24"/>
        </w:rPr>
        <w:t xml:space="preserve">for each species </w:t>
      </w:r>
      <w:r w:rsidR="001B3DA0">
        <w:rPr>
          <w:rFonts w:ascii="Times New Roman" w:hAnsi="Times New Roman" w:cs="Times New Roman"/>
          <w:sz w:val="24"/>
          <w:szCs w:val="24"/>
        </w:rPr>
        <w:t xml:space="preserve">were </w:t>
      </w:r>
      <w:r w:rsidR="00C87A16">
        <w:rPr>
          <w:rFonts w:ascii="Times New Roman" w:hAnsi="Times New Roman" w:cs="Times New Roman"/>
          <w:sz w:val="24"/>
          <w:szCs w:val="24"/>
        </w:rPr>
        <w:t xml:space="preserve">subject to a high degree of uncertainty which </w:t>
      </w:r>
      <w:r w:rsidR="00C87A16" w:rsidRPr="008F5C73">
        <w:rPr>
          <w:rFonts w:ascii="Times New Roman" w:hAnsi="Times New Roman" w:cs="Times New Roman"/>
          <w:sz w:val="24"/>
          <w:szCs w:val="24"/>
        </w:rPr>
        <w:t xml:space="preserve">should be </w:t>
      </w:r>
      <w:r w:rsidR="009A7778">
        <w:rPr>
          <w:rFonts w:ascii="Times New Roman" w:hAnsi="Times New Roman" w:cs="Times New Roman"/>
          <w:sz w:val="24"/>
          <w:szCs w:val="24"/>
        </w:rPr>
        <w:t>incorporated</w:t>
      </w:r>
      <w:r w:rsidR="009A7778" w:rsidRPr="008F5C73">
        <w:rPr>
          <w:rFonts w:ascii="Times New Roman" w:hAnsi="Times New Roman" w:cs="Times New Roman"/>
          <w:sz w:val="24"/>
          <w:szCs w:val="24"/>
        </w:rPr>
        <w:t xml:space="preserve"> </w:t>
      </w:r>
      <w:r w:rsidR="009A7778">
        <w:rPr>
          <w:rFonts w:ascii="Times New Roman" w:hAnsi="Times New Roman" w:cs="Times New Roman"/>
          <w:sz w:val="24"/>
          <w:szCs w:val="24"/>
        </w:rPr>
        <w:t>into impact assessments</w:t>
      </w:r>
      <w:r w:rsidR="009A7778" w:rsidRPr="008F5C73">
        <w:rPr>
          <w:rFonts w:ascii="Times New Roman" w:hAnsi="Times New Roman" w:cs="Times New Roman"/>
          <w:sz w:val="24"/>
          <w:szCs w:val="24"/>
        </w:rPr>
        <w:t xml:space="preserve"> </w:t>
      </w:r>
      <w:r w:rsidR="009A7778">
        <w:rPr>
          <w:rFonts w:ascii="Times New Roman" w:hAnsi="Times New Roman" w:cs="Times New Roman"/>
          <w:sz w:val="24"/>
          <w:szCs w:val="24"/>
        </w:rPr>
        <w:t>carried out using such data</w:t>
      </w:r>
      <w:r w:rsidR="00C87A16">
        <w:rPr>
          <w:rFonts w:ascii="Times New Roman" w:hAnsi="Times New Roman" w:cs="Times New Roman"/>
          <w:sz w:val="24"/>
          <w:szCs w:val="24"/>
        </w:rPr>
        <w:t>.</w:t>
      </w:r>
    </w:p>
    <w:p w14:paraId="4E465228" w14:textId="50F6AE1C" w:rsidR="0061213D" w:rsidRPr="006269AC" w:rsidRDefault="00430906" w:rsidP="00AB5861">
      <w:pPr>
        <w:spacing w:line="480" w:lineRule="auto"/>
        <w:rPr>
          <w:rFonts w:ascii="Times New Roman" w:hAnsi="Times New Roman" w:cs="Times New Roman"/>
          <w:b/>
          <w:bCs/>
          <w:sz w:val="24"/>
          <w:szCs w:val="24"/>
        </w:rPr>
      </w:pPr>
      <w:r>
        <w:rPr>
          <w:rFonts w:ascii="Times New Roman" w:hAnsi="Times New Roman" w:cs="Times New Roman"/>
          <w:b/>
          <w:bCs/>
          <w:sz w:val="24"/>
          <w:szCs w:val="24"/>
        </w:rPr>
        <w:t>Keywords:</w:t>
      </w:r>
      <w:r w:rsidR="001B2610">
        <w:rPr>
          <w:rFonts w:ascii="Times New Roman" w:hAnsi="Times New Roman" w:cs="Times New Roman"/>
          <w:b/>
          <w:bCs/>
          <w:sz w:val="24"/>
          <w:szCs w:val="24"/>
        </w:rPr>
        <w:t xml:space="preserve"> </w:t>
      </w:r>
      <w:r w:rsidR="004B6960" w:rsidRPr="00AB62D4">
        <w:rPr>
          <w:rFonts w:ascii="Times New Roman" w:hAnsi="Times New Roman" w:cs="Times New Roman"/>
          <w:sz w:val="24"/>
          <w:szCs w:val="24"/>
        </w:rPr>
        <w:t>between-group variation</w:t>
      </w:r>
      <w:r w:rsidR="004B6960">
        <w:rPr>
          <w:rFonts w:ascii="Times New Roman" w:hAnsi="Times New Roman" w:cs="Times New Roman"/>
          <w:b/>
          <w:bCs/>
          <w:sz w:val="24"/>
          <w:szCs w:val="24"/>
        </w:rPr>
        <w:t xml:space="preserve">, </w:t>
      </w:r>
      <w:r w:rsidR="004B6960" w:rsidRPr="001B2610">
        <w:rPr>
          <w:rFonts w:ascii="Times New Roman" w:hAnsi="Times New Roman" w:cs="Times New Roman"/>
          <w:sz w:val="24"/>
          <w:szCs w:val="24"/>
        </w:rPr>
        <w:t>GPS tracking,</w:t>
      </w:r>
      <w:r w:rsidR="004B6960">
        <w:rPr>
          <w:rFonts w:ascii="Times New Roman" w:hAnsi="Times New Roman" w:cs="Times New Roman"/>
          <w:b/>
          <w:bCs/>
          <w:sz w:val="24"/>
          <w:szCs w:val="24"/>
        </w:rPr>
        <w:t xml:space="preserve"> </w:t>
      </w:r>
      <w:r w:rsidR="004B6960" w:rsidRPr="00AB62D4">
        <w:rPr>
          <w:rFonts w:ascii="Times New Roman" w:hAnsi="Times New Roman" w:cs="Times New Roman"/>
          <w:sz w:val="24"/>
          <w:szCs w:val="24"/>
        </w:rPr>
        <w:t>individual variation</w:t>
      </w:r>
      <w:r w:rsidR="004B6960">
        <w:rPr>
          <w:rFonts w:ascii="Times New Roman" w:hAnsi="Times New Roman" w:cs="Times New Roman"/>
          <w:b/>
          <w:bCs/>
          <w:sz w:val="24"/>
          <w:szCs w:val="24"/>
        </w:rPr>
        <w:t xml:space="preserve">, </w:t>
      </w:r>
      <w:r w:rsidR="004B6960" w:rsidRPr="001B2610">
        <w:rPr>
          <w:rFonts w:ascii="Times New Roman" w:hAnsi="Times New Roman" w:cs="Times New Roman"/>
          <w:sz w:val="24"/>
          <w:szCs w:val="24"/>
        </w:rPr>
        <w:t>marine conservation,</w:t>
      </w:r>
      <w:r w:rsidR="004B6960">
        <w:rPr>
          <w:rFonts w:ascii="Times New Roman" w:hAnsi="Times New Roman" w:cs="Times New Roman"/>
          <w:sz w:val="24"/>
          <w:szCs w:val="24"/>
        </w:rPr>
        <w:t xml:space="preserve"> movement ecology</w:t>
      </w:r>
      <w:r w:rsidR="004B6960" w:rsidRPr="00AB62D4">
        <w:rPr>
          <w:rFonts w:ascii="Times New Roman" w:hAnsi="Times New Roman" w:cs="Times New Roman"/>
          <w:sz w:val="24"/>
          <w:szCs w:val="24"/>
        </w:rPr>
        <w:t xml:space="preserve"> </w:t>
      </w:r>
    </w:p>
    <w:p w14:paraId="4BD26F66" w14:textId="77777777" w:rsidR="00EA60C1" w:rsidRDefault="00EA60C1">
      <w:pPr>
        <w:rPr>
          <w:rFonts w:ascii="Times New Roman" w:hAnsi="Times New Roman" w:cs="Times New Roman"/>
          <w:b/>
          <w:bCs/>
          <w:sz w:val="24"/>
          <w:szCs w:val="24"/>
        </w:rPr>
      </w:pPr>
      <w:r>
        <w:rPr>
          <w:rFonts w:ascii="Times New Roman" w:hAnsi="Times New Roman" w:cs="Times New Roman"/>
          <w:b/>
          <w:bCs/>
          <w:sz w:val="24"/>
          <w:szCs w:val="24"/>
        </w:rPr>
        <w:br w:type="page"/>
      </w:r>
    </w:p>
    <w:p w14:paraId="1BC22781" w14:textId="77777777" w:rsidR="004B6960" w:rsidRDefault="004B6960" w:rsidP="004B6960">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lastRenderedPageBreak/>
        <w:t>Seabirds are among the world’s most endangered avian groups (</w:t>
      </w:r>
      <w:proofErr w:type="spellStart"/>
      <w:r w:rsidRPr="008F5C73">
        <w:rPr>
          <w:rFonts w:ascii="Times New Roman" w:hAnsi="Times New Roman" w:cs="Times New Roman"/>
          <w:sz w:val="24"/>
          <w:szCs w:val="24"/>
        </w:rPr>
        <w:t>Croxall</w:t>
      </w:r>
      <w:proofErr w:type="spellEnd"/>
      <w:r w:rsidRPr="008F5C73">
        <w:rPr>
          <w:rFonts w:ascii="Times New Roman" w:hAnsi="Times New Roman" w:cs="Times New Roman"/>
          <w:sz w:val="24"/>
          <w:szCs w:val="24"/>
        </w:rPr>
        <w:t xml:space="preserve"> et al. 2012) and face a myriad of potential threats, many from an anthropogenic origin (Dias et al. 2019). Consequently, concerns about seabird conservation increasingly </w:t>
      </w:r>
      <w:r>
        <w:rPr>
          <w:rFonts w:ascii="Times New Roman" w:hAnsi="Times New Roman" w:cs="Times New Roman"/>
          <w:sz w:val="24"/>
          <w:szCs w:val="24"/>
        </w:rPr>
        <w:t>need to be addressed within</w:t>
      </w:r>
      <w:r w:rsidRPr="008F5C73">
        <w:rPr>
          <w:rFonts w:ascii="Times New Roman" w:hAnsi="Times New Roman" w:cs="Times New Roman"/>
          <w:sz w:val="24"/>
          <w:szCs w:val="24"/>
        </w:rPr>
        <w:t xml:space="preserve"> marine spatial planning and </w:t>
      </w:r>
      <w:r>
        <w:rPr>
          <w:rFonts w:ascii="Times New Roman" w:hAnsi="Times New Roman" w:cs="Times New Roman"/>
          <w:sz w:val="24"/>
          <w:szCs w:val="24"/>
        </w:rPr>
        <w:t>environmental impact assessment</w:t>
      </w:r>
      <w:r w:rsidRPr="008F5C73">
        <w:rPr>
          <w:rFonts w:ascii="Times New Roman" w:hAnsi="Times New Roman" w:cs="Times New Roman"/>
          <w:sz w:val="24"/>
          <w:szCs w:val="24"/>
        </w:rPr>
        <w:t xml:space="preserve"> </w:t>
      </w:r>
      <w:r>
        <w:rPr>
          <w:rFonts w:ascii="Times New Roman" w:hAnsi="Times New Roman" w:cs="Times New Roman"/>
          <w:sz w:val="24"/>
          <w:szCs w:val="24"/>
        </w:rPr>
        <w:t xml:space="preserve">frameworks </w:t>
      </w:r>
      <w:r w:rsidRPr="008F5C73">
        <w:rPr>
          <w:rFonts w:ascii="Times New Roman" w:hAnsi="Times New Roman" w:cs="Times New Roman"/>
          <w:sz w:val="24"/>
          <w:szCs w:val="24"/>
        </w:rPr>
        <w:t xml:space="preserve">(Soanes et al. 2013, Broadbent &amp; Nixon 2019). </w:t>
      </w:r>
      <w:r>
        <w:rPr>
          <w:rFonts w:ascii="Times New Roman" w:hAnsi="Times New Roman" w:cs="Times New Roman"/>
          <w:sz w:val="24"/>
          <w:szCs w:val="24"/>
        </w:rPr>
        <w:t>Within such frameworks, knowledge of seabird distributions is often a key piece of information and often underpins efforts to identify important marine areas (Cleasby et al. 2020a), delineate suitable Marine Protected Areas (MPAs, Lascelles et al. 2016, Mallory et al. 2019), or understand the potential impacts of human activities (Clay et al. 2019, O’Hanlon et al. 2023). The rapid development of animal bio-loggers means that animal distributions can increasingly be observed directly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via the use of GPS sensors) aiding the identification of important areas of habitat (Wakefield et al. 2017, Cleasby et al. 2020a). </w:t>
      </w:r>
      <w:bookmarkStart w:id="1" w:name="_Hlk145156676"/>
      <w:r>
        <w:rPr>
          <w:rFonts w:ascii="Times New Roman" w:hAnsi="Times New Roman" w:cs="Times New Roman"/>
          <w:sz w:val="24"/>
          <w:szCs w:val="24"/>
        </w:rPr>
        <w:t>However,</w:t>
      </w:r>
      <w:r w:rsidRPr="008F5C73">
        <w:rPr>
          <w:rFonts w:ascii="Times New Roman" w:hAnsi="Times New Roman" w:cs="Times New Roman"/>
          <w:sz w:val="24"/>
          <w:szCs w:val="24"/>
        </w:rPr>
        <w:t xml:space="preserve"> most seabird colonies have not been subject to tracking studies</w:t>
      </w:r>
      <w:r>
        <w:rPr>
          <w:rFonts w:ascii="Times New Roman" w:hAnsi="Times New Roman" w:cs="Times New Roman"/>
          <w:sz w:val="24"/>
          <w:szCs w:val="24"/>
        </w:rPr>
        <w:t xml:space="preserve"> and for more inaccessible colonies, or other logistical reasons, tracking may be unfeasible</w:t>
      </w:r>
      <w:r w:rsidRPr="008F5C73">
        <w:rPr>
          <w:rFonts w:ascii="Times New Roman" w:hAnsi="Times New Roman" w:cs="Times New Roman"/>
          <w:sz w:val="24"/>
          <w:szCs w:val="24"/>
        </w:rPr>
        <w:t>. Therefore, another means must be found to assess the likely foraging range of</w:t>
      </w:r>
      <w:r>
        <w:rPr>
          <w:rFonts w:ascii="Times New Roman" w:hAnsi="Times New Roman" w:cs="Times New Roman"/>
          <w:sz w:val="24"/>
          <w:szCs w:val="24"/>
        </w:rPr>
        <w:t xml:space="preserve"> birds from</w:t>
      </w:r>
      <w:r w:rsidRPr="008F5C73">
        <w:rPr>
          <w:rFonts w:ascii="Times New Roman" w:hAnsi="Times New Roman" w:cs="Times New Roman"/>
          <w:sz w:val="24"/>
          <w:szCs w:val="24"/>
        </w:rPr>
        <w:t xml:space="preserve"> </w:t>
      </w:r>
      <w:r>
        <w:rPr>
          <w:rFonts w:ascii="Times New Roman" w:hAnsi="Times New Roman" w:cs="Times New Roman"/>
          <w:sz w:val="24"/>
          <w:szCs w:val="24"/>
        </w:rPr>
        <w:t>such</w:t>
      </w:r>
      <w:r w:rsidRPr="008F5C73">
        <w:rPr>
          <w:rFonts w:ascii="Times New Roman" w:hAnsi="Times New Roman" w:cs="Times New Roman"/>
          <w:sz w:val="24"/>
          <w:szCs w:val="24"/>
        </w:rPr>
        <w:t xml:space="preserve"> colonies.</w:t>
      </w:r>
    </w:p>
    <w:bookmarkEnd w:id="1"/>
    <w:p w14:paraId="1998F227" w14:textId="20807E74" w:rsidR="004B6960" w:rsidRDefault="004B6960" w:rsidP="004B6960">
      <w:pPr>
        <w:spacing w:line="480" w:lineRule="auto"/>
        <w:ind w:firstLine="720"/>
        <w:jc w:val="both"/>
        <w:rPr>
          <w:rFonts w:ascii="Times New Roman" w:hAnsi="Times New Roman" w:cs="Times New Roman"/>
          <w:color w:val="1C1D1E"/>
          <w:sz w:val="24"/>
          <w:szCs w:val="24"/>
          <w:shd w:val="clear" w:color="auto" w:fill="FFFFFF"/>
        </w:rPr>
      </w:pPr>
      <w:r>
        <w:rPr>
          <w:rFonts w:ascii="Times New Roman" w:hAnsi="Times New Roman" w:cs="Times New Roman"/>
          <w:sz w:val="24"/>
          <w:szCs w:val="24"/>
        </w:rPr>
        <w:t xml:space="preserve">In some cases, </w:t>
      </w:r>
      <w:r>
        <w:rPr>
          <w:rFonts w:ascii="Times New Roman" w:hAnsi="Times New Roman" w:cs="Times New Roman"/>
          <w:color w:val="1C1D1E"/>
          <w:sz w:val="24"/>
          <w:szCs w:val="24"/>
          <w:shd w:val="clear" w:color="auto" w:fill="FFFFFF"/>
        </w:rPr>
        <w:t>m</w:t>
      </w:r>
      <w:r w:rsidRPr="008F5C73">
        <w:rPr>
          <w:rFonts w:ascii="Times New Roman" w:hAnsi="Times New Roman" w:cs="Times New Roman"/>
          <w:color w:val="1C1D1E"/>
          <w:sz w:val="24"/>
          <w:szCs w:val="24"/>
          <w:shd w:val="clear" w:color="auto" w:fill="FFFFFF"/>
        </w:rPr>
        <w:t>ulti-colony tracking studies can provide wide-scale predictions about seabird distributions beyond the immediate colonies surveyed via species distribution modelling (Wakefield et al. 2017, Cleasby et al. 2020</w:t>
      </w:r>
      <w:r>
        <w:rPr>
          <w:rFonts w:ascii="Times New Roman" w:hAnsi="Times New Roman" w:cs="Times New Roman"/>
          <w:color w:val="1C1D1E"/>
          <w:sz w:val="24"/>
          <w:szCs w:val="24"/>
          <w:shd w:val="clear" w:color="auto" w:fill="FFFFFF"/>
        </w:rPr>
        <w:t xml:space="preserve">a, </w:t>
      </w:r>
      <w:proofErr w:type="spellStart"/>
      <w:r>
        <w:rPr>
          <w:rFonts w:ascii="Times New Roman" w:hAnsi="Times New Roman" w:cs="Times New Roman"/>
          <w:color w:val="1C1D1E"/>
          <w:sz w:val="24"/>
          <w:szCs w:val="24"/>
          <w:shd w:val="clear" w:color="auto" w:fill="FFFFFF"/>
        </w:rPr>
        <w:t>Ronconi</w:t>
      </w:r>
      <w:proofErr w:type="spellEnd"/>
      <w:r>
        <w:rPr>
          <w:rFonts w:ascii="Times New Roman" w:hAnsi="Times New Roman" w:cs="Times New Roman"/>
          <w:color w:val="1C1D1E"/>
          <w:sz w:val="24"/>
          <w:szCs w:val="24"/>
          <w:shd w:val="clear" w:color="auto" w:fill="FFFFFF"/>
        </w:rPr>
        <w:t xml:space="preserve"> et al. 2022</w:t>
      </w:r>
      <w:r w:rsidRPr="008F5C73">
        <w:rPr>
          <w:rFonts w:ascii="Times New Roman" w:hAnsi="Times New Roman" w:cs="Times New Roman"/>
          <w:color w:val="1C1D1E"/>
          <w:sz w:val="24"/>
          <w:szCs w:val="24"/>
          <w:shd w:val="clear" w:color="auto" w:fill="FFFFFF"/>
        </w:rPr>
        <w:t xml:space="preserve">). However, these models rely upon large amounts of data and are currently only available for a </w:t>
      </w:r>
      <w:r>
        <w:rPr>
          <w:rFonts w:ascii="Times New Roman" w:hAnsi="Times New Roman" w:cs="Times New Roman"/>
          <w:color w:val="1C1D1E"/>
          <w:sz w:val="24"/>
          <w:szCs w:val="24"/>
          <w:shd w:val="clear" w:color="auto" w:fill="FFFFFF"/>
        </w:rPr>
        <w:t xml:space="preserve">small </w:t>
      </w:r>
      <w:r w:rsidRPr="008F5C73">
        <w:rPr>
          <w:rFonts w:ascii="Times New Roman" w:hAnsi="Times New Roman" w:cs="Times New Roman"/>
          <w:color w:val="1C1D1E"/>
          <w:sz w:val="24"/>
          <w:szCs w:val="24"/>
          <w:shd w:val="clear" w:color="auto" w:fill="FFFFFF"/>
        </w:rPr>
        <w:t>subset of species.</w:t>
      </w:r>
      <w:r>
        <w:rPr>
          <w:rFonts w:ascii="Times New Roman" w:hAnsi="Times New Roman" w:cs="Times New Roman"/>
          <w:color w:val="1C1D1E"/>
          <w:sz w:val="24"/>
          <w:szCs w:val="24"/>
          <w:shd w:val="clear" w:color="auto" w:fill="FFFFFF"/>
        </w:rPr>
        <w:t xml:space="preserve"> </w:t>
      </w:r>
      <w:r w:rsidRPr="008F5C73">
        <w:rPr>
          <w:rFonts w:ascii="Times New Roman" w:hAnsi="Times New Roman" w:cs="Times New Roman"/>
          <w:color w:val="1C1D1E"/>
          <w:sz w:val="24"/>
          <w:szCs w:val="24"/>
          <w:shd w:val="clear" w:color="auto" w:fill="FFFFFF"/>
        </w:rPr>
        <w:t xml:space="preserve">Alternatively, many seabird tracking studies report summary estimates of </w:t>
      </w:r>
      <w:r>
        <w:rPr>
          <w:rFonts w:ascii="Times New Roman" w:hAnsi="Times New Roman" w:cs="Times New Roman"/>
          <w:color w:val="1C1D1E"/>
          <w:sz w:val="24"/>
          <w:szCs w:val="24"/>
          <w:shd w:val="clear" w:color="auto" w:fill="FFFFFF"/>
        </w:rPr>
        <w:t xml:space="preserve">different measures of </w:t>
      </w:r>
      <w:r w:rsidRPr="008F5C73">
        <w:rPr>
          <w:rFonts w:ascii="Times New Roman" w:hAnsi="Times New Roman" w:cs="Times New Roman"/>
          <w:color w:val="1C1D1E"/>
          <w:sz w:val="24"/>
          <w:szCs w:val="24"/>
          <w:shd w:val="clear" w:color="auto" w:fill="FFFFFF"/>
        </w:rPr>
        <w:t xml:space="preserve">foraging </w:t>
      </w:r>
      <w:r>
        <w:rPr>
          <w:rFonts w:ascii="Times New Roman" w:hAnsi="Times New Roman" w:cs="Times New Roman"/>
          <w:color w:val="1C1D1E"/>
          <w:sz w:val="24"/>
          <w:szCs w:val="24"/>
          <w:shd w:val="clear" w:color="auto" w:fill="FFFFFF"/>
        </w:rPr>
        <w:t>range,</w:t>
      </w:r>
      <w:r w:rsidRPr="008F5C73">
        <w:rPr>
          <w:rFonts w:ascii="Times New Roman" w:hAnsi="Times New Roman" w:cs="Times New Roman"/>
          <w:color w:val="1C1D1E"/>
          <w:sz w:val="24"/>
          <w:szCs w:val="24"/>
          <w:shd w:val="clear" w:color="auto" w:fill="FFFFFF"/>
        </w:rPr>
        <w:t xml:space="preserve"> often measured as the maximum </w:t>
      </w:r>
      <w:r>
        <w:rPr>
          <w:rFonts w:ascii="Times New Roman" w:hAnsi="Times New Roman" w:cs="Times New Roman"/>
          <w:color w:val="1C1D1E"/>
          <w:sz w:val="24"/>
          <w:szCs w:val="24"/>
          <w:shd w:val="clear" w:color="auto" w:fill="FFFFFF"/>
        </w:rPr>
        <w:t xml:space="preserve">distance </w:t>
      </w:r>
      <w:r w:rsidRPr="008F5C73">
        <w:rPr>
          <w:rFonts w:ascii="Times New Roman" w:hAnsi="Times New Roman" w:cs="Times New Roman"/>
          <w:color w:val="1C1D1E"/>
          <w:sz w:val="24"/>
          <w:szCs w:val="24"/>
          <w:shd w:val="clear" w:color="auto" w:fill="FFFFFF"/>
        </w:rPr>
        <w:t>recorded between the colony and locations observed at-sea</w:t>
      </w:r>
      <w:r>
        <w:rPr>
          <w:rFonts w:ascii="Times New Roman" w:hAnsi="Times New Roman" w:cs="Times New Roman"/>
          <w:color w:val="1C1D1E"/>
          <w:sz w:val="24"/>
          <w:szCs w:val="24"/>
          <w:shd w:val="clear" w:color="auto" w:fill="FFFFFF"/>
        </w:rPr>
        <w:t xml:space="preserve"> during a given foraging trip (Thaxter et al. 2012). </w:t>
      </w:r>
      <w:r w:rsidRPr="008F5C73">
        <w:rPr>
          <w:rFonts w:ascii="Times New Roman" w:hAnsi="Times New Roman" w:cs="Times New Roman"/>
          <w:color w:val="1C1D1E"/>
          <w:sz w:val="24"/>
          <w:szCs w:val="24"/>
          <w:shd w:val="clear" w:color="auto" w:fill="FFFFFF"/>
        </w:rPr>
        <w:t xml:space="preserve">Therefore, for colonies </w:t>
      </w:r>
      <w:r>
        <w:rPr>
          <w:rFonts w:ascii="Times New Roman" w:hAnsi="Times New Roman" w:cs="Times New Roman"/>
          <w:color w:val="1C1D1E"/>
          <w:sz w:val="24"/>
          <w:szCs w:val="24"/>
          <w:shd w:val="clear" w:color="auto" w:fill="FFFFFF"/>
        </w:rPr>
        <w:t>lacking suitable</w:t>
      </w:r>
      <w:r w:rsidRPr="008F5C73">
        <w:rPr>
          <w:rFonts w:ascii="Times New Roman" w:hAnsi="Times New Roman" w:cs="Times New Roman"/>
          <w:color w:val="1C1D1E"/>
          <w:sz w:val="24"/>
          <w:szCs w:val="24"/>
          <w:shd w:val="clear" w:color="auto" w:fill="FFFFFF"/>
        </w:rPr>
        <w:t xml:space="preserve"> tracking data, species-</w:t>
      </w:r>
      <w:r>
        <w:rPr>
          <w:rFonts w:ascii="Times New Roman" w:hAnsi="Times New Roman" w:cs="Times New Roman"/>
          <w:color w:val="1C1D1E"/>
          <w:sz w:val="24"/>
          <w:szCs w:val="24"/>
          <w:shd w:val="clear" w:color="auto" w:fill="FFFFFF"/>
        </w:rPr>
        <w:t>level foraging ranges are often derived from foraging range estimates</w:t>
      </w:r>
      <w:r w:rsidRPr="008F5C73">
        <w:rPr>
          <w:rFonts w:ascii="Times New Roman" w:hAnsi="Times New Roman" w:cs="Times New Roman"/>
          <w:color w:val="1C1D1E"/>
          <w:sz w:val="24"/>
          <w:szCs w:val="24"/>
          <w:shd w:val="clear" w:color="auto" w:fill="FFFFFF"/>
        </w:rPr>
        <w:t xml:space="preserve"> collated</w:t>
      </w:r>
      <w:r>
        <w:rPr>
          <w:rFonts w:ascii="Times New Roman" w:hAnsi="Times New Roman" w:cs="Times New Roman"/>
          <w:color w:val="1C1D1E"/>
          <w:sz w:val="24"/>
          <w:szCs w:val="24"/>
          <w:shd w:val="clear" w:color="auto" w:fill="FFFFFF"/>
        </w:rPr>
        <w:t xml:space="preserve"> </w:t>
      </w:r>
      <w:r w:rsidRPr="008F5C73">
        <w:rPr>
          <w:rFonts w:ascii="Times New Roman" w:hAnsi="Times New Roman" w:cs="Times New Roman"/>
          <w:color w:val="1C1D1E"/>
          <w:sz w:val="24"/>
          <w:szCs w:val="24"/>
          <w:shd w:val="clear" w:color="auto" w:fill="FFFFFF"/>
        </w:rPr>
        <w:t xml:space="preserve">and summarized across </w:t>
      </w:r>
      <w:r>
        <w:rPr>
          <w:rFonts w:ascii="Times New Roman" w:hAnsi="Times New Roman" w:cs="Times New Roman"/>
          <w:color w:val="1C1D1E"/>
          <w:sz w:val="24"/>
          <w:szCs w:val="24"/>
          <w:shd w:val="clear" w:color="auto" w:fill="FFFFFF"/>
        </w:rPr>
        <w:t>available</w:t>
      </w:r>
      <w:r w:rsidRPr="008F5C73">
        <w:rPr>
          <w:rFonts w:ascii="Times New Roman" w:hAnsi="Times New Roman" w:cs="Times New Roman"/>
          <w:color w:val="1C1D1E"/>
          <w:sz w:val="24"/>
          <w:szCs w:val="24"/>
          <w:shd w:val="clear" w:color="auto" w:fill="FFFFFF"/>
        </w:rPr>
        <w:t xml:space="preserve"> tracking studies</w:t>
      </w:r>
      <w:r>
        <w:rPr>
          <w:rFonts w:ascii="Times New Roman" w:hAnsi="Times New Roman" w:cs="Times New Roman"/>
          <w:color w:val="1C1D1E"/>
          <w:sz w:val="24"/>
          <w:szCs w:val="24"/>
          <w:shd w:val="clear" w:color="auto" w:fill="FFFFFF"/>
        </w:rPr>
        <w:t xml:space="preserve">. Such estimates are often used in an applied context to determine where birds from a </w:t>
      </w:r>
      <w:r>
        <w:rPr>
          <w:rFonts w:ascii="Times New Roman" w:hAnsi="Times New Roman" w:cs="Times New Roman"/>
          <w:color w:val="1C1D1E"/>
          <w:sz w:val="24"/>
          <w:szCs w:val="24"/>
          <w:shd w:val="clear" w:color="auto" w:fill="FFFFFF"/>
        </w:rPr>
        <w:lastRenderedPageBreak/>
        <w:t xml:space="preserve">given colony could forage and the potential threats’ they may encounter within this area </w:t>
      </w:r>
      <w:r w:rsidRPr="008F5C73">
        <w:rPr>
          <w:rFonts w:ascii="Times New Roman" w:hAnsi="Times New Roman" w:cs="Times New Roman"/>
          <w:color w:val="1C1D1E"/>
          <w:sz w:val="24"/>
          <w:szCs w:val="24"/>
          <w:shd w:val="clear" w:color="auto" w:fill="FFFFFF"/>
        </w:rPr>
        <w:t xml:space="preserve">(Thaxter et al. 2012, </w:t>
      </w:r>
      <w:r w:rsidR="00C52046">
        <w:rPr>
          <w:rFonts w:ascii="Times New Roman" w:hAnsi="Times New Roman" w:cs="Times New Roman"/>
          <w:color w:val="1C1D1E"/>
          <w:sz w:val="24"/>
          <w:szCs w:val="24"/>
          <w:shd w:val="clear" w:color="auto" w:fill="FFFFFF"/>
        </w:rPr>
        <w:t xml:space="preserve">Mallory et al. 2019, </w:t>
      </w:r>
      <w:r w:rsidRPr="008F5C73">
        <w:rPr>
          <w:rFonts w:ascii="Times New Roman" w:hAnsi="Times New Roman" w:cs="Times New Roman"/>
          <w:color w:val="1C1D1E"/>
          <w:sz w:val="24"/>
          <w:szCs w:val="24"/>
          <w:shd w:val="clear" w:color="auto" w:fill="FFFFFF"/>
        </w:rPr>
        <w:t>Woodward et al. 2019)</w:t>
      </w:r>
      <w:r>
        <w:rPr>
          <w:rFonts w:ascii="Times New Roman" w:hAnsi="Times New Roman" w:cs="Times New Roman"/>
          <w:color w:val="1C1D1E"/>
          <w:sz w:val="24"/>
          <w:szCs w:val="24"/>
          <w:shd w:val="clear" w:color="auto" w:fill="FFFFFF"/>
        </w:rPr>
        <w:t>.</w:t>
      </w:r>
      <w:r w:rsidRPr="008F5C73">
        <w:rPr>
          <w:rFonts w:ascii="Times New Roman" w:hAnsi="Times New Roman" w:cs="Times New Roman"/>
          <w:color w:val="1C1D1E"/>
          <w:sz w:val="24"/>
          <w:szCs w:val="24"/>
          <w:shd w:val="clear" w:color="auto" w:fill="FFFFFF"/>
        </w:rPr>
        <w:t xml:space="preserve"> </w:t>
      </w:r>
    </w:p>
    <w:p w14:paraId="79A603AC" w14:textId="4226D042" w:rsidR="00C52046" w:rsidRDefault="00C52046" w:rsidP="00C52046">
      <w:pPr>
        <w:spacing w:line="480" w:lineRule="auto"/>
        <w:ind w:firstLine="720"/>
        <w:jc w:val="both"/>
        <w:rPr>
          <w:rFonts w:ascii="Times New Roman" w:hAnsi="Times New Roman" w:cs="Times New Roman"/>
          <w:sz w:val="24"/>
          <w:szCs w:val="24"/>
        </w:rPr>
      </w:pPr>
      <w:r>
        <w:rPr>
          <w:rFonts w:ascii="Times New Roman" w:hAnsi="Times New Roman" w:cs="Times New Roman"/>
          <w:color w:val="1C1D1E"/>
          <w:sz w:val="24"/>
          <w:szCs w:val="24"/>
          <w:shd w:val="clear" w:color="auto" w:fill="FFFFFF"/>
        </w:rPr>
        <w:t xml:space="preserve">However, </w:t>
      </w:r>
      <w:r w:rsidRPr="008F5C73">
        <w:rPr>
          <w:rFonts w:ascii="Times New Roman" w:hAnsi="Times New Roman" w:cs="Times New Roman"/>
          <w:color w:val="1C1D1E"/>
          <w:sz w:val="24"/>
          <w:szCs w:val="24"/>
          <w:shd w:val="clear" w:color="auto" w:fill="FFFFFF"/>
        </w:rPr>
        <w:t>caution is urged when using data from a limited number of years or locations when summariz</w:t>
      </w:r>
      <w:r>
        <w:rPr>
          <w:rFonts w:ascii="Times New Roman" w:hAnsi="Times New Roman" w:cs="Times New Roman"/>
          <w:color w:val="1C1D1E"/>
          <w:sz w:val="24"/>
          <w:szCs w:val="24"/>
          <w:shd w:val="clear" w:color="auto" w:fill="FFFFFF"/>
        </w:rPr>
        <w:t>ing</w:t>
      </w:r>
      <w:r w:rsidRPr="008F5C73">
        <w:rPr>
          <w:rFonts w:ascii="Times New Roman" w:hAnsi="Times New Roman" w:cs="Times New Roman"/>
          <w:color w:val="1C1D1E"/>
          <w:sz w:val="24"/>
          <w:szCs w:val="24"/>
          <w:shd w:val="clear" w:color="auto" w:fill="FFFFFF"/>
        </w:rPr>
        <w:t xml:space="preserve"> species-level foraging </w:t>
      </w:r>
      <w:r>
        <w:rPr>
          <w:rFonts w:ascii="Times New Roman" w:hAnsi="Times New Roman" w:cs="Times New Roman"/>
          <w:color w:val="1C1D1E"/>
          <w:sz w:val="24"/>
          <w:szCs w:val="24"/>
          <w:shd w:val="clear" w:color="auto" w:fill="FFFFFF"/>
        </w:rPr>
        <w:t>range</w:t>
      </w:r>
      <w:r w:rsidRPr="008F5C73">
        <w:rPr>
          <w:rFonts w:ascii="Times New Roman" w:hAnsi="Times New Roman" w:cs="Times New Roman"/>
          <w:color w:val="1C1D1E"/>
          <w:sz w:val="24"/>
          <w:szCs w:val="24"/>
          <w:shd w:val="clear" w:color="auto" w:fill="FFFFFF"/>
        </w:rPr>
        <w:t>s (Thaxter et al. 2012</w:t>
      </w:r>
      <w:r>
        <w:rPr>
          <w:rFonts w:ascii="Times New Roman" w:hAnsi="Times New Roman" w:cs="Times New Roman"/>
          <w:color w:val="1C1D1E"/>
          <w:sz w:val="24"/>
          <w:szCs w:val="24"/>
          <w:shd w:val="clear" w:color="auto" w:fill="FFFFFF"/>
        </w:rPr>
        <w:t>, Mallory et al. 2019</w:t>
      </w:r>
      <w:r w:rsidRPr="008F5C73">
        <w:rPr>
          <w:rFonts w:ascii="Times New Roman" w:hAnsi="Times New Roman" w:cs="Times New Roman"/>
          <w:color w:val="1C1D1E"/>
          <w:sz w:val="24"/>
          <w:szCs w:val="24"/>
          <w:shd w:val="clear" w:color="auto" w:fill="FFFFFF"/>
        </w:rPr>
        <w:t>)</w:t>
      </w:r>
      <w:r>
        <w:rPr>
          <w:rFonts w:ascii="Times New Roman" w:hAnsi="Times New Roman" w:cs="Times New Roman"/>
          <w:color w:val="1C1D1E"/>
          <w:sz w:val="24"/>
          <w:szCs w:val="24"/>
          <w:shd w:val="clear" w:color="auto" w:fill="FFFFFF"/>
        </w:rPr>
        <w:t xml:space="preserve"> due to the </w:t>
      </w:r>
      <w:r w:rsidRPr="008F5C73">
        <w:rPr>
          <w:rFonts w:ascii="Times New Roman" w:hAnsi="Times New Roman" w:cs="Times New Roman"/>
          <w:color w:val="1C1D1E"/>
          <w:sz w:val="24"/>
          <w:szCs w:val="24"/>
          <w:shd w:val="clear" w:color="auto" w:fill="FFFFFF"/>
        </w:rPr>
        <w:t xml:space="preserve">amount of variation observed in seabird foraging behaviour. </w:t>
      </w:r>
      <w:r>
        <w:rPr>
          <w:rFonts w:ascii="Times New Roman" w:hAnsi="Times New Roman" w:cs="Times New Roman"/>
          <w:color w:val="1C1D1E"/>
          <w:sz w:val="24"/>
          <w:szCs w:val="24"/>
          <w:shd w:val="clear" w:color="auto" w:fill="FFFFFF"/>
        </w:rPr>
        <w:t>For example, t</w:t>
      </w:r>
      <w:r w:rsidRPr="008F5C73">
        <w:rPr>
          <w:rFonts w:ascii="Times New Roman" w:hAnsi="Times New Roman" w:cs="Times New Roman"/>
          <w:color w:val="1C1D1E"/>
          <w:sz w:val="24"/>
          <w:szCs w:val="24"/>
          <w:shd w:val="clear" w:color="auto" w:fill="FFFFFF"/>
        </w:rPr>
        <w:t>he distance birds travel wh</w:t>
      </w:r>
      <w:r>
        <w:rPr>
          <w:rFonts w:ascii="Times New Roman" w:hAnsi="Times New Roman" w:cs="Times New Roman"/>
          <w:color w:val="1C1D1E"/>
          <w:sz w:val="24"/>
          <w:szCs w:val="24"/>
          <w:shd w:val="clear" w:color="auto" w:fill="FFFFFF"/>
        </w:rPr>
        <w:t>en</w:t>
      </w:r>
      <w:r w:rsidRPr="008F5C73">
        <w:rPr>
          <w:rFonts w:ascii="Times New Roman" w:hAnsi="Times New Roman" w:cs="Times New Roman"/>
          <w:color w:val="1C1D1E"/>
          <w:sz w:val="24"/>
          <w:szCs w:val="24"/>
          <w:shd w:val="clear" w:color="auto" w:fill="FFFFFF"/>
        </w:rPr>
        <w:t xml:space="preserve"> foraging </w:t>
      </w:r>
      <w:r>
        <w:rPr>
          <w:rFonts w:ascii="Times New Roman" w:hAnsi="Times New Roman" w:cs="Times New Roman"/>
          <w:color w:val="1C1D1E"/>
          <w:sz w:val="24"/>
          <w:szCs w:val="24"/>
          <w:shd w:val="clear" w:color="auto" w:fill="FFFFFF"/>
        </w:rPr>
        <w:t xml:space="preserve">may vary with </w:t>
      </w:r>
      <w:r w:rsidRPr="008F5C73">
        <w:rPr>
          <w:rFonts w:ascii="Times New Roman" w:hAnsi="Times New Roman" w:cs="Times New Roman"/>
          <w:color w:val="1C1D1E"/>
          <w:sz w:val="24"/>
          <w:szCs w:val="24"/>
          <w:shd w:val="clear" w:color="auto" w:fill="FFFFFF"/>
        </w:rPr>
        <w:t xml:space="preserve">colony size (Lewis et al. 2001), </w:t>
      </w:r>
      <w:r>
        <w:rPr>
          <w:rFonts w:ascii="Times New Roman" w:hAnsi="Times New Roman" w:cs="Times New Roman"/>
          <w:color w:val="1C1D1E"/>
          <w:sz w:val="24"/>
          <w:szCs w:val="24"/>
          <w:shd w:val="clear" w:color="auto" w:fill="FFFFFF"/>
        </w:rPr>
        <w:t xml:space="preserve">degree of </w:t>
      </w:r>
      <w:r w:rsidRPr="008F5C73">
        <w:rPr>
          <w:rFonts w:ascii="Times New Roman" w:hAnsi="Times New Roman" w:cs="Times New Roman"/>
          <w:color w:val="1C1D1E"/>
          <w:sz w:val="24"/>
          <w:szCs w:val="24"/>
          <w:shd w:val="clear" w:color="auto" w:fill="FFFFFF"/>
        </w:rPr>
        <w:t>competition with neighbour</w:t>
      </w:r>
      <w:r>
        <w:rPr>
          <w:rFonts w:ascii="Times New Roman" w:hAnsi="Times New Roman" w:cs="Times New Roman"/>
          <w:color w:val="1C1D1E"/>
          <w:sz w:val="24"/>
          <w:szCs w:val="24"/>
          <w:shd w:val="clear" w:color="auto" w:fill="FFFFFF"/>
        </w:rPr>
        <w:t>ing colonies</w:t>
      </w:r>
      <w:r w:rsidRPr="008F5C73">
        <w:rPr>
          <w:rFonts w:ascii="Times New Roman" w:hAnsi="Times New Roman" w:cs="Times New Roman"/>
          <w:color w:val="1C1D1E"/>
          <w:sz w:val="24"/>
          <w:szCs w:val="24"/>
          <w:shd w:val="clear" w:color="auto" w:fill="FFFFFF"/>
        </w:rPr>
        <w:t xml:space="preserve"> (Wakefield et al. 2013, </w:t>
      </w:r>
      <w:r>
        <w:rPr>
          <w:rFonts w:ascii="Times New Roman" w:hAnsi="Times New Roman" w:cs="Times New Roman"/>
          <w:color w:val="1C1D1E"/>
          <w:sz w:val="24"/>
          <w:szCs w:val="24"/>
          <w:shd w:val="clear" w:color="auto" w:fill="FFFFFF"/>
        </w:rPr>
        <w:t xml:space="preserve">Pratte et al. 2017, </w:t>
      </w:r>
      <w:r w:rsidRPr="008F5C73">
        <w:rPr>
          <w:rFonts w:ascii="Times New Roman" w:hAnsi="Times New Roman" w:cs="Times New Roman"/>
          <w:color w:val="1C1D1E"/>
          <w:sz w:val="24"/>
          <w:szCs w:val="24"/>
          <w:shd w:val="clear" w:color="auto" w:fill="FFFFFF"/>
        </w:rPr>
        <w:t xml:space="preserve">Bolton et al. 2019), </w:t>
      </w:r>
      <w:r w:rsidRPr="008F5C73">
        <w:rPr>
          <w:rFonts w:ascii="Times New Roman" w:hAnsi="Times New Roman" w:cs="Times New Roman"/>
          <w:sz w:val="24"/>
          <w:szCs w:val="24"/>
        </w:rPr>
        <w:t>coastal morphology (Wakefield et al. 2017), and habitat availability (Corman et al. 2016, Christensen-Dalsgaard et al. 2018)</w:t>
      </w:r>
      <w:r>
        <w:rPr>
          <w:rFonts w:ascii="Times New Roman" w:hAnsi="Times New Roman" w:cs="Times New Roman"/>
          <w:sz w:val="24"/>
          <w:szCs w:val="24"/>
        </w:rPr>
        <w:t>, which is assumed to be a proxy for food availability</w:t>
      </w:r>
      <w:r w:rsidRPr="008F5C73">
        <w:rPr>
          <w:rFonts w:ascii="Times New Roman" w:hAnsi="Times New Roman" w:cs="Times New Roman"/>
          <w:sz w:val="24"/>
          <w:szCs w:val="24"/>
        </w:rPr>
        <w:t xml:space="preserve">. </w:t>
      </w:r>
      <w:r>
        <w:rPr>
          <w:rFonts w:ascii="Times New Roman" w:hAnsi="Times New Roman" w:cs="Times New Roman"/>
          <w:sz w:val="24"/>
          <w:szCs w:val="24"/>
        </w:rPr>
        <w:t xml:space="preserve">Typical foraging ranges may also vary within colonies across </w:t>
      </w:r>
      <w:r w:rsidRPr="008F5C73">
        <w:rPr>
          <w:rFonts w:ascii="Times New Roman" w:hAnsi="Times New Roman" w:cs="Times New Roman"/>
          <w:sz w:val="24"/>
          <w:szCs w:val="24"/>
        </w:rPr>
        <w:t xml:space="preserve">foraging trips due to </w:t>
      </w:r>
      <w:r>
        <w:rPr>
          <w:rFonts w:ascii="Times New Roman" w:hAnsi="Times New Roman" w:cs="Times New Roman"/>
          <w:sz w:val="24"/>
          <w:szCs w:val="24"/>
        </w:rPr>
        <w:t xml:space="preserve">temporal </w:t>
      </w:r>
      <w:r w:rsidRPr="008F5C73">
        <w:rPr>
          <w:rFonts w:ascii="Times New Roman" w:hAnsi="Times New Roman" w:cs="Times New Roman"/>
          <w:sz w:val="24"/>
          <w:szCs w:val="24"/>
        </w:rPr>
        <w:t xml:space="preserve">variation in </w:t>
      </w:r>
      <w:r>
        <w:rPr>
          <w:rFonts w:ascii="Times New Roman" w:hAnsi="Times New Roman" w:cs="Times New Roman"/>
          <w:sz w:val="24"/>
          <w:szCs w:val="24"/>
        </w:rPr>
        <w:t xml:space="preserve">prey distribution and </w:t>
      </w:r>
      <w:r w:rsidRPr="008F5C73">
        <w:rPr>
          <w:rFonts w:ascii="Times New Roman" w:hAnsi="Times New Roman" w:cs="Times New Roman"/>
          <w:sz w:val="24"/>
          <w:szCs w:val="24"/>
        </w:rPr>
        <w:t xml:space="preserve">environmental conditions (Hamer et al. 2007, </w:t>
      </w:r>
      <w:r>
        <w:rPr>
          <w:rFonts w:ascii="Times New Roman" w:hAnsi="Times New Roman" w:cs="Times New Roman"/>
          <w:sz w:val="24"/>
          <w:szCs w:val="24"/>
        </w:rPr>
        <w:t xml:space="preserve">Bogdanova et al. 2014, </w:t>
      </w:r>
      <w:r w:rsidRPr="008F5C73">
        <w:rPr>
          <w:rFonts w:ascii="Times New Roman" w:hAnsi="Times New Roman" w:cs="Times New Roman"/>
          <w:sz w:val="24"/>
          <w:szCs w:val="24"/>
        </w:rPr>
        <w:t>Cleasby et al. 2015</w:t>
      </w:r>
      <w:r>
        <w:rPr>
          <w:rFonts w:ascii="Times New Roman" w:hAnsi="Times New Roman" w:cs="Times New Roman"/>
          <w:sz w:val="24"/>
          <w:szCs w:val="24"/>
        </w:rPr>
        <w:t>a</w:t>
      </w:r>
      <w:r w:rsidRPr="008F5C73">
        <w:rPr>
          <w:rFonts w:ascii="Times New Roman" w:hAnsi="Times New Roman" w:cs="Times New Roman"/>
          <w:sz w:val="24"/>
          <w:szCs w:val="24"/>
        </w:rPr>
        <w:t xml:space="preserve">, Osborne et al. 2020), </w:t>
      </w:r>
      <w:r>
        <w:rPr>
          <w:rFonts w:ascii="Times New Roman" w:hAnsi="Times New Roman" w:cs="Times New Roman"/>
          <w:sz w:val="24"/>
          <w:szCs w:val="24"/>
        </w:rPr>
        <w:t>among-</w:t>
      </w:r>
      <w:r w:rsidRPr="008F5C73">
        <w:rPr>
          <w:rFonts w:ascii="Times New Roman" w:hAnsi="Times New Roman" w:cs="Times New Roman"/>
          <w:sz w:val="24"/>
          <w:szCs w:val="24"/>
        </w:rPr>
        <w:t>individual</w:t>
      </w:r>
      <w:r>
        <w:rPr>
          <w:rFonts w:ascii="Times New Roman" w:hAnsi="Times New Roman" w:cs="Times New Roman"/>
          <w:sz w:val="24"/>
          <w:szCs w:val="24"/>
        </w:rPr>
        <w:t xml:space="preserve"> variation in behaviour, for example due to</w:t>
      </w:r>
      <w:r w:rsidRPr="008F5C73">
        <w:rPr>
          <w:rFonts w:ascii="Times New Roman" w:hAnsi="Times New Roman" w:cs="Times New Roman"/>
          <w:sz w:val="24"/>
          <w:szCs w:val="24"/>
        </w:rPr>
        <w:t xml:space="preserve"> </w:t>
      </w:r>
      <w:r>
        <w:rPr>
          <w:rFonts w:ascii="Times New Roman" w:hAnsi="Times New Roman" w:cs="Times New Roman"/>
          <w:sz w:val="24"/>
          <w:szCs w:val="24"/>
        </w:rPr>
        <w:t>prey or habitat specialisations</w:t>
      </w:r>
      <w:r w:rsidRPr="008F5C73">
        <w:rPr>
          <w:rFonts w:ascii="Times New Roman" w:hAnsi="Times New Roman" w:cs="Times New Roman"/>
          <w:sz w:val="24"/>
          <w:szCs w:val="24"/>
        </w:rPr>
        <w:t xml:space="preserve"> (Wakefield et al. 2015, Sanchez et al. </w:t>
      </w:r>
      <w:r>
        <w:rPr>
          <w:rFonts w:ascii="Times New Roman" w:hAnsi="Times New Roman" w:cs="Times New Roman"/>
          <w:sz w:val="24"/>
          <w:szCs w:val="24"/>
        </w:rPr>
        <w:t xml:space="preserve">2018, Cleasby et al. 2019), and the effects of breeding stage on central place constraints </w:t>
      </w:r>
      <w:r w:rsidRPr="008F5C73">
        <w:rPr>
          <w:rFonts w:ascii="Times New Roman" w:hAnsi="Times New Roman" w:cs="Times New Roman"/>
          <w:sz w:val="24"/>
          <w:szCs w:val="24"/>
        </w:rPr>
        <w:t>(Wakefield et al. 2011, Robertson et al. 2014)</w:t>
      </w:r>
      <w:r>
        <w:rPr>
          <w:rFonts w:ascii="Times New Roman" w:hAnsi="Times New Roman" w:cs="Times New Roman"/>
          <w:sz w:val="24"/>
          <w:szCs w:val="24"/>
        </w:rPr>
        <w:t>. However, w</w:t>
      </w:r>
      <w:r w:rsidRPr="008F5C73">
        <w:rPr>
          <w:rFonts w:ascii="Times New Roman" w:hAnsi="Times New Roman" w:cs="Times New Roman"/>
          <w:sz w:val="24"/>
          <w:szCs w:val="24"/>
        </w:rPr>
        <w:t xml:space="preserve">hile previous reviews </w:t>
      </w:r>
      <w:r>
        <w:rPr>
          <w:rFonts w:ascii="Times New Roman" w:hAnsi="Times New Roman" w:cs="Times New Roman"/>
          <w:sz w:val="24"/>
          <w:szCs w:val="24"/>
        </w:rPr>
        <w:t>have summarised</w:t>
      </w:r>
      <w:r w:rsidRPr="008F5C73">
        <w:rPr>
          <w:rFonts w:ascii="Times New Roman" w:hAnsi="Times New Roman" w:cs="Times New Roman"/>
          <w:sz w:val="24"/>
          <w:szCs w:val="24"/>
        </w:rPr>
        <w:t xml:space="preserve"> </w:t>
      </w:r>
      <w:r>
        <w:rPr>
          <w:rFonts w:ascii="Times New Roman" w:hAnsi="Times New Roman" w:cs="Times New Roman"/>
          <w:sz w:val="24"/>
          <w:szCs w:val="24"/>
        </w:rPr>
        <w:t xml:space="preserve">seabird </w:t>
      </w:r>
      <w:r w:rsidRPr="008F5C73">
        <w:rPr>
          <w:rFonts w:ascii="Times New Roman" w:hAnsi="Times New Roman" w:cs="Times New Roman"/>
          <w:sz w:val="24"/>
          <w:szCs w:val="24"/>
        </w:rPr>
        <w:t xml:space="preserve">foraging </w:t>
      </w:r>
      <w:r>
        <w:rPr>
          <w:rFonts w:ascii="Times New Roman" w:hAnsi="Times New Roman" w:cs="Times New Roman"/>
          <w:sz w:val="24"/>
          <w:szCs w:val="24"/>
        </w:rPr>
        <w:t xml:space="preserve">ranges </w:t>
      </w:r>
      <w:r w:rsidRPr="008F5C73">
        <w:rPr>
          <w:rFonts w:ascii="Times New Roman" w:hAnsi="Times New Roman" w:cs="Times New Roman"/>
          <w:sz w:val="24"/>
          <w:szCs w:val="24"/>
        </w:rPr>
        <w:t>across studies (Thaxter et al. 2012, Woodward et al. 2019)</w:t>
      </w:r>
      <w:r>
        <w:rPr>
          <w:rFonts w:ascii="Times New Roman" w:hAnsi="Times New Roman" w:cs="Times New Roman"/>
          <w:sz w:val="24"/>
          <w:szCs w:val="24"/>
        </w:rPr>
        <w:t xml:space="preserve"> they</w:t>
      </w:r>
      <w:r w:rsidRPr="008F5C73">
        <w:rPr>
          <w:rFonts w:ascii="Times New Roman" w:hAnsi="Times New Roman" w:cs="Times New Roman"/>
          <w:sz w:val="24"/>
          <w:szCs w:val="24"/>
        </w:rPr>
        <w:t xml:space="preserve"> </w:t>
      </w:r>
      <w:r>
        <w:rPr>
          <w:rFonts w:ascii="Times New Roman" w:hAnsi="Times New Roman" w:cs="Times New Roman"/>
          <w:sz w:val="24"/>
          <w:szCs w:val="24"/>
        </w:rPr>
        <w:t>have typically do not include a detailed examination of the variation in foraging range</w:t>
      </w:r>
      <w:r w:rsidRPr="008F5C73">
        <w:rPr>
          <w:rFonts w:ascii="Times New Roman" w:hAnsi="Times New Roman" w:cs="Times New Roman"/>
          <w:sz w:val="24"/>
          <w:szCs w:val="24"/>
        </w:rPr>
        <w:t xml:space="preserve">. In part, this may be because relevant information is not reported by individual studies or due to difficulty in standardizing approaches across the literature. Individual research studies do </w:t>
      </w:r>
      <w:r>
        <w:rPr>
          <w:rFonts w:ascii="Times New Roman" w:hAnsi="Times New Roman" w:cs="Times New Roman"/>
          <w:sz w:val="24"/>
          <w:szCs w:val="24"/>
        </w:rPr>
        <w:t xml:space="preserve">occasionally </w:t>
      </w:r>
      <w:r w:rsidRPr="008F5C73">
        <w:rPr>
          <w:rFonts w:ascii="Times New Roman" w:hAnsi="Times New Roman" w:cs="Times New Roman"/>
          <w:sz w:val="24"/>
          <w:szCs w:val="24"/>
        </w:rPr>
        <w:t xml:space="preserve">examine </w:t>
      </w:r>
      <w:r>
        <w:rPr>
          <w:rFonts w:ascii="Times New Roman" w:hAnsi="Times New Roman" w:cs="Times New Roman"/>
          <w:sz w:val="24"/>
          <w:szCs w:val="24"/>
        </w:rPr>
        <w:t>sources</w:t>
      </w:r>
      <w:r w:rsidRPr="008F5C73">
        <w:rPr>
          <w:rFonts w:ascii="Times New Roman" w:hAnsi="Times New Roman" w:cs="Times New Roman"/>
          <w:sz w:val="24"/>
          <w:szCs w:val="24"/>
        </w:rPr>
        <w:t xml:space="preserve"> of variation in seabird foraging behaviour but generally focus upon </w:t>
      </w:r>
      <w:r w:rsidR="00EC53E4">
        <w:rPr>
          <w:rFonts w:ascii="Times New Roman" w:hAnsi="Times New Roman" w:cs="Times New Roman"/>
          <w:sz w:val="24"/>
          <w:szCs w:val="24"/>
        </w:rPr>
        <w:t>among-</w:t>
      </w:r>
      <w:r w:rsidRPr="008F5C73">
        <w:rPr>
          <w:rFonts w:ascii="Times New Roman" w:hAnsi="Times New Roman" w:cs="Times New Roman"/>
          <w:sz w:val="24"/>
          <w:szCs w:val="24"/>
        </w:rPr>
        <w:t xml:space="preserve">individual variation within a single colony or across a small number of colonies (Wakefield et al. 2015, </w:t>
      </w:r>
      <w:proofErr w:type="spellStart"/>
      <w:r w:rsidRPr="008F5C73">
        <w:rPr>
          <w:rFonts w:ascii="Times New Roman" w:hAnsi="Times New Roman" w:cs="Times New Roman"/>
          <w:sz w:val="24"/>
          <w:szCs w:val="24"/>
        </w:rPr>
        <w:t>Potier</w:t>
      </w:r>
      <w:proofErr w:type="spellEnd"/>
      <w:r w:rsidRPr="008F5C73">
        <w:rPr>
          <w:rFonts w:ascii="Times New Roman" w:hAnsi="Times New Roman" w:cs="Times New Roman"/>
          <w:sz w:val="24"/>
          <w:szCs w:val="24"/>
        </w:rPr>
        <w:t xml:space="preserve"> et al. 2015</w:t>
      </w:r>
      <w:r>
        <w:rPr>
          <w:rFonts w:ascii="Times New Roman" w:hAnsi="Times New Roman" w:cs="Times New Roman"/>
          <w:sz w:val="24"/>
          <w:szCs w:val="24"/>
        </w:rPr>
        <w:t xml:space="preserve">, </w:t>
      </w:r>
      <w:r w:rsidRPr="008F5C73">
        <w:rPr>
          <w:rFonts w:ascii="Times New Roman" w:hAnsi="Times New Roman" w:cs="Times New Roman"/>
          <w:sz w:val="24"/>
          <w:szCs w:val="24"/>
        </w:rPr>
        <w:t xml:space="preserve">Harris et al. 2020). </w:t>
      </w:r>
      <w:r w:rsidRPr="00C34915">
        <w:rPr>
          <w:rFonts w:ascii="Times New Roman" w:hAnsi="Times New Roman" w:cs="Times New Roman"/>
          <w:sz w:val="24"/>
          <w:szCs w:val="24"/>
        </w:rPr>
        <w:t xml:space="preserve">Consequently, the extent of </w:t>
      </w:r>
      <w:r>
        <w:rPr>
          <w:rFonts w:ascii="Times New Roman" w:hAnsi="Times New Roman" w:cs="Times New Roman"/>
          <w:sz w:val="24"/>
          <w:szCs w:val="24"/>
        </w:rPr>
        <w:t>among-</w:t>
      </w:r>
      <w:r w:rsidRPr="00C34915">
        <w:rPr>
          <w:rFonts w:ascii="Times New Roman" w:hAnsi="Times New Roman" w:cs="Times New Roman"/>
          <w:sz w:val="24"/>
          <w:szCs w:val="24"/>
        </w:rPr>
        <w:t>colony</w:t>
      </w:r>
      <w:r>
        <w:rPr>
          <w:rFonts w:ascii="Times New Roman" w:hAnsi="Times New Roman" w:cs="Times New Roman"/>
          <w:sz w:val="24"/>
          <w:szCs w:val="24"/>
        </w:rPr>
        <w:t xml:space="preserve"> and -individual</w:t>
      </w:r>
      <w:r w:rsidRPr="00C34915">
        <w:rPr>
          <w:rFonts w:ascii="Times New Roman" w:hAnsi="Times New Roman" w:cs="Times New Roman"/>
          <w:sz w:val="24"/>
          <w:szCs w:val="24"/>
        </w:rPr>
        <w:t xml:space="preserve"> variation in foraging </w:t>
      </w:r>
      <w:r>
        <w:rPr>
          <w:rFonts w:ascii="Times New Roman" w:hAnsi="Times New Roman" w:cs="Times New Roman"/>
          <w:sz w:val="24"/>
          <w:szCs w:val="24"/>
        </w:rPr>
        <w:t>range may</w:t>
      </w:r>
      <w:r w:rsidRPr="00C34915">
        <w:rPr>
          <w:rFonts w:ascii="Times New Roman" w:hAnsi="Times New Roman" w:cs="Times New Roman"/>
          <w:sz w:val="24"/>
          <w:szCs w:val="24"/>
        </w:rPr>
        <w:t xml:space="preserve"> be overlooked</w:t>
      </w:r>
      <w:r>
        <w:rPr>
          <w:rFonts w:ascii="Times New Roman" w:hAnsi="Times New Roman" w:cs="Times New Roman"/>
          <w:sz w:val="24"/>
          <w:szCs w:val="24"/>
        </w:rPr>
        <w:t xml:space="preserve"> but could represent an important source of variation when estimating foraging ranges of untracked colonies. </w:t>
      </w:r>
    </w:p>
    <w:p w14:paraId="47F841E6" w14:textId="5A24664D" w:rsidR="00C52046" w:rsidRDefault="00C52046" w:rsidP="00C52046">
      <w:pPr>
        <w:spacing w:line="480" w:lineRule="auto"/>
        <w:ind w:firstLine="720"/>
        <w:jc w:val="both"/>
        <w:rPr>
          <w:rFonts w:ascii="Times New Roman" w:hAnsi="Times New Roman" w:cs="Times New Roman"/>
          <w:color w:val="1C1D1E"/>
          <w:sz w:val="24"/>
          <w:szCs w:val="24"/>
          <w:shd w:val="clear" w:color="auto" w:fill="FFFFFF"/>
        </w:rPr>
      </w:pPr>
      <w:r>
        <w:rPr>
          <w:rFonts w:ascii="Times New Roman" w:hAnsi="Times New Roman" w:cs="Times New Roman"/>
          <w:sz w:val="24"/>
          <w:szCs w:val="24"/>
        </w:rPr>
        <w:lastRenderedPageBreak/>
        <w:t xml:space="preserve">Within Europe, </w:t>
      </w:r>
      <w:r w:rsidRPr="008F5C73">
        <w:rPr>
          <w:rFonts w:ascii="Times New Roman" w:hAnsi="Times New Roman" w:cs="Times New Roman"/>
          <w:sz w:val="24"/>
          <w:szCs w:val="24"/>
        </w:rPr>
        <w:t xml:space="preserve">the potential impact of offshore renewables </w:t>
      </w:r>
      <w:r>
        <w:rPr>
          <w:rFonts w:ascii="Times New Roman" w:hAnsi="Times New Roman" w:cs="Times New Roman"/>
          <w:sz w:val="24"/>
          <w:szCs w:val="24"/>
        </w:rPr>
        <w:t>is</w:t>
      </w:r>
      <w:r w:rsidRPr="008F5C73">
        <w:rPr>
          <w:rFonts w:ascii="Times New Roman" w:hAnsi="Times New Roman" w:cs="Times New Roman"/>
          <w:sz w:val="24"/>
          <w:szCs w:val="24"/>
        </w:rPr>
        <w:t xml:space="preserve"> of increasing concern </w:t>
      </w:r>
      <w:r>
        <w:rPr>
          <w:rFonts w:ascii="Times New Roman" w:hAnsi="Times New Roman" w:cs="Times New Roman"/>
          <w:sz w:val="24"/>
          <w:szCs w:val="24"/>
        </w:rPr>
        <w:t xml:space="preserve">as the number of such developments expands in the next 30 years </w:t>
      </w:r>
      <w:r w:rsidRPr="008F5C73">
        <w:rPr>
          <w:rFonts w:ascii="Times New Roman" w:hAnsi="Times New Roman" w:cs="Times New Roman"/>
          <w:sz w:val="24"/>
          <w:szCs w:val="24"/>
        </w:rPr>
        <w:t xml:space="preserve">(Best &amp; Halpin 2019). </w:t>
      </w:r>
      <w:r>
        <w:rPr>
          <w:rFonts w:ascii="Times New Roman" w:hAnsi="Times New Roman" w:cs="Times New Roman"/>
          <w:sz w:val="24"/>
          <w:szCs w:val="24"/>
        </w:rPr>
        <w:t xml:space="preserve">For example, European Union (EU) strategy aims to increase offshore windfarm capacity from 12 GW currently to 60 GW by 2030 and to 300 GW by 2050 to meet green energy targets </w:t>
      </w:r>
      <w:r w:rsidRPr="00F6417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uropean</w:t>
      </w:r>
      <w:r w:rsidRPr="00F64177">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ommission</w:t>
      </w:r>
      <w:r w:rsidRPr="00F64177">
        <w:rPr>
          <w:rFonts w:ascii="Times New Roman" w:hAnsi="Times New Roman" w:cs="Times New Roman"/>
          <w:color w:val="000000" w:themeColor="text1"/>
          <w:sz w:val="24"/>
          <w:szCs w:val="24"/>
        </w:rPr>
        <w:t xml:space="preserve"> 2020). </w:t>
      </w:r>
      <w:r w:rsidRPr="008F5C73">
        <w:rPr>
          <w:rFonts w:ascii="Times New Roman" w:hAnsi="Times New Roman" w:cs="Times New Roman"/>
          <w:sz w:val="24"/>
          <w:szCs w:val="24"/>
        </w:rPr>
        <w:t xml:space="preserve">Offshore developments can impact seabird populations in a variety of ways including collision mortality, </w:t>
      </w:r>
      <w:r>
        <w:rPr>
          <w:rFonts w:ascii="Times New Roman" w:hAnsi="Times New Roman" w:cs="Times New Roman"/>
          <w:sz w:val="24"/>
          <w:szCs w:val="24"/>
        </w:rPr>
        <w:t xml:space="preserve">and sub-lethal </w:t>
      </w:r>
      <w:r w:rsidRPr="008F5C73">
        <w:rPr>
          <w:rFonts w:ascii="Times New Roman" w:hAnsi="Times New Roman" w:cs="Times New Roman"/>
          <w:sz w:val="24"/>
          <w:szCs w:val="24"/>
        </w:rPr>
        <w:t xml:space="preserve">barrier and displacement </w:t>
      </w:r>
      <w:r>
        <w:rPr>
          <w:rFonts w:ascii="Times New Roman" w:hAnsi="Times New Roman" w:cs="Times New Roman"/>
          <w:sz w:val="24"/>
          <w:szCs w:val="24"/>
        </w:rPr>
        <w:t xml:space="preserve">effects </w:t>
      </w:r>
      <w:r w:rsidRPr="008F5C73">
        <w:rPr>
          <w:rFonts w:ascii="Times New Roman" w:hAnsi="Times New Roman" w:cs="Times New Roman"/>
          <w:sz w:val="24"/>
          <w:szCs w:val="24"/>
        </w:rPr>
        <w:t xml:space="preserve">(Masden et al. 2009, Furness et al. 2013). </w:t>
      </w:r>
      <w:r>
        <w:rPr>
          <w:rFonts w:ascii="Times New Roman" w:hAnsi="Times New Roman" w:cs="Times New Roman"/>
          <w:sz w:val="24"/>
          <w:szCs w:val="24"/>
        </w:rPr>
        <w:t xml:space="preserve">Therefore, an </w:t>
      </w:r>
      <w:r w:rsidRPr="008F5C73">
        <w:rPr>
          <w:rFonts w:ascii="Times New Roman" w:hAnsi="Times New Roman" w:cs="Times New Roman"/>
          <w:sz w:val="24"/>
          <w:szCs w:val="24"/>
        </w:rPr>
        <w:t xml:space="preserve">important step in any </w:t>
      </w:r>
      <w:r>
        <w:rPr>
          <w:rFonts w:ascii="Times New Roman" w:hAnsi="Times New Roman" w:cs="Times New Roman"/>
          <w:sz w:val="24"/>
          <w:szCs w:val="24"/>
        </w:rPr>
        <w:t xml:space="preserve">impact </w:t>
      </w:r>
      <w:r w:rsidRPr="008F5C73">
        <w:rPr>
          <w:rFonts w:ascii="Times New Roman" w:hAnsi="Times New Roman" w:cs="Times New Roman"/>
          <w:sz w:val="24"/>
          <w:szCs w:val="24"/>
        </w:rPr>
        <w:t xml:space="preserve">assessment is to identify which breeding </w:t>
      </w:r>
      <w:r>
        <w:rPr>
          <w:rFonts w:ascii="Times New Roman" w:hAnsi="Times New Roman" w:cs="Times New Roman"/>
          <w:sz w:val="24"/>
          <w:szCs w:val="24"/>
        </w:rPr>
        <w:t>populations</w:t>
      </w:r>
      <w:r w:rsidRPr="008F5C73">
        <w:rPr>
          <w:rFonts w:ascii="Times New Roman" w:hAnsi="Times New Roman" w:cs="Times New Roman"/>
          <w:sz w:val="24"/>
          <w:szCs w:val="24"/>
        </w:rPr>
        <w:t xml:space="preserve"> could potentially interact with </w:t>
      </w:r>
      <w:r>
        <w:rPr>
          <w:rFonts w:ascii="Times New Roman" w:hAnsi="Times New Roman" w:cs="Times New Roman"/>
          <w:sz w:val="24"/>
          <w:szCs w:val="24"/>
        </w:rPr>
        <w:t>proposed developments</w:t>
      </w:r>
      <w:r w:rsidRPr="008F5C73">
        <w:rPr>
          <w:rFonts w:ascii="Times New Roman" w:hAnsi="Times New Roman" w:cs="Times New Roman"/>
          <w:sz w:val="24"/>
          <w:szCs w:val="24"/>
        </w:rPr>
        <w:t xml:space="preserve">. </w:t>
      </w:r>
      <w:r>
        <w:rPr>
          <w:rFonts w:ascii="Times New Roman" w:hAnsi="Times New Roman" w:cs="Times New Roman"/>
          <w:color w:val="1C1D1E"/>
          <w:sz w:val="24"/>
          <w:szCs w:val="24"/>
          <w:shd w:val="clear" w:color="auto" w:fill="FFFFFF"/>
        </w:rPr>
        <w:t>Distance from the colony is a key constraint on seabird foraging distributions during the breeding season, given the need to return regularly to the nest and provision young (</w:t>
      </w:r>
      <w:proofErr w:type="spellStart"/>
      <w:r>
        <w:rPr>
          <w:rFonts w:ascii="Times New Roman" w:hAnsi="Times New Roman" w:cs="Times New Roman"/>
          <w:color w:val="1C1D1E"/>
          <w:sz w:val="24"/>
          <w:szCs w:val="24"/>
          <w:shd w:val="clear" w:color="auto" w:fill="FFFFFF"/>
        </w:rPr>
        <w:t>Orians</w:t>
      </w:r>
      <w:proofErr w:type="spellEnd"/>
      <w:r>
        <w:rPr>
          <w:rFonts w:ascii="Times New Roman" w:hAnsi="Times New Roman" w:cs="Times New Roman"/>
          <w:color w:val="1C1D1E"/>
          <w:sz w:val="24"/>
          <w:szCs w:val="24"/>
          <w:shd w:val="clear" w:color="auto" w:fill="FFFFFF"/>
        </w:rPr>
        <w:t xml:space="preserve"> </w:t>
      </w:r>
      <w:r w:rsidR="00EC53E4">
        <w:rPr>
          <w:rFonts w:ascii="Times New Roman" w:hAnsi="Times New Roman" w:cs="Times New Roman"/>
          <w:color w:val="1C1D1E"/>
          <w:sz w:val="24"/>
          <w:szCs w:val="24"/>
          <w:shd w:val="clear" w:color="auto" w:fill="FFFFFF"/>
        </w:rPr>
        <w:t>&amp;</w:t>
      </w:r>
      <w:r>
        <w:rPr>
          <w:rFonts w:ascii="Times New Roman" w:hAnsi="Times New Roman" w:cs="Times New Roman"/>
          <w:color w:val="1C1D1E"/>
          <w:sz w:val="24"/>
          <w:szCs w:val="24"/>
          <w:shd w:val="clear" w:color="auto" w:fill="FFFFFF"/>
        </w:rPr>
        <w:t xml:space="preserve"> Pearson 1979). As such, metrics summarizing </w:t>
      </w:r>
      <w:r w:rsidRPr="008F5C73">
        <w:rPr>
          <w:rFonts w:ascii="Times New Roman" w:hAnsi="Times New Roman" w:cs="Times New Roman"/>
          <w:color w:val="1C1D1E"/>
          <w:sz w:val="24"/>
          <w:szCs w:val="24"/>
          <w:shd w:val="clear" w:color="auto" w:fill="FFFFFF"/>
        </w:rPr>
        <w:t xml:space="preserve">maximum foraging </w:t>
      </w:r>
      <w:r>
        <w:rPr>
          <w:rFonts w:ascii="Times New Roman" w:hAnsi="Times New Roman" w:cs="Times New Roman"/>
          <w:color w:val="1C1D1E"/>
          <w:sz w:val="24"/>
          <w:szCs w:val="24"/>
          <w:shd w:val="clear" w:color="auto" w:fill="FFFFFF"/>
        </w:rPr>
        <w:t>range</w:t>
      </w:r>
      <w:r w:rsidRPr="008F5C73">
        <w:rPr>
          <w:rFonts w:ascii="Times New Roman" w:hAnsi="Times New Roman" w:cs="Times New Roman"/>
          <w:color w:val="1C1D1E"/>
          <w:sz w:val="24"/>
          <w:szCs w:val="24"/>
          <w:shd w:val="clear" w:color="auto" w:fill="FFFFFF"/>
        </w:rPr>
        <w:t xml:space="preserve"> </w:t>
      </w:r>
      <w:r>
        <w:rPr>
          <w:rFonts w:ascii="Times New Roman" w:hAnsi="Times New Roman" w:cs="Times New Roman"/>
          <w:color w:val="1C1D1E"/>
          <w:sz w:val="24"/>
          <w:szCs w:val="24"/>
          <w:shd w:val="clear" w:color="auto" w:fill="FFFFFF"/>
        </w:rPr>
        <w:t>are</w:t>
      </w:r>
      <w:r w:rsidRPr="008F5C73">
        <w:rPr>
          <w:rFonts w:ascii="Times New Roman" w:hAnsi="Times New Roman" w:cs="Times New Roman"/>
          <w:color w:val="1C1D1E"/>
          <w:sz w:val="24"/>
          <w:szCs w:val="24"/>
          <w:shd w:val="clear" w:color="auto" w:fill="FFFFFF"/>
        </w:rPr>
        <w:t xml:space="preserve"> </w:t>
      </w:r>
      <w:r>
        <w:rPr>
          <w:rFonts w:ascii="Times New Roman" w:hAnsi="Times New Roman" w:cs="Times New Roman"/>
          <w:color w:val="1C1D1E"/>
          <w:sz w:val="24"/>
          <w:szCs w:val="24"/>
          <w:shd w:val="clear" w:color="auto" w:fill="FFFFFF"/>
        </w:rPr>
        <w:t xml:space="preserve">often </w:t>
      </w:r>
      <w:r w:rsidRPr="008F5C73">
        <w:rPr>
          <w:rFonts w:ascii="Times New Roman" w:hAnsi="Times New Roman" w:cs="Times New Roman"/>
          <w:color w:val="1C1D1E"/>
          <w:sz w:val="24"/>
          <w:szCs w:val="24"/>
          <w:shd w:val="clear" w:color="auto" w:fill="FFFFFF"/>
        </w:rPr>
        <w:t xml:space="preserve">used as a </w:t>
      </w:r>
      <w:r>
        <w:rPr>
          <w:rFonts w:ascii="Times New Roman" w:hAnsi="Times New Roman" w:cs="Times New Roman"/>
          <w:color w:val="1C1D1E"/>
          <w:sz w:val="24"/>
          <w:szCs w:val="24"/>
          <w:shd w:val="clear" w:color="auto" w:fill="FFFFFF"/>
        </w:rPr>
        <w:t>screening</w:t>
      </w:r>
      <w:r w:rsidRPr="008F5C73">
        <w:rPr>
          <w:rFonts w:ascii="Times New Roman" w:hAnsi="Times New Roman" w:cs="Times New Roman"/>
          <w:color w:val="1C1D1E"/>
          <w:sz w:val="24"/>
          <w:szCs w:val="24"/>
          <w:shd w:val="clear" w:color="auto" w:fill="FFFFFF"/>
        </w:rPr>
        <w:t xml:space="preserve"> tool</w:t>
      </w:r>
      <w:r>
        <w:rPr>
          <w:rFonts w:ascii="Times New Roman" w:hAnsi="Times New Roman" w:cs="Times New Roman"/>
          <w:color w:val="1C1D1E"/>
          <w:sz w:val="24"/>
          <w:szCs w:val="24"/>
          <w:shd w:val="clear" w:color="auto" w:fill="FFFFFF"/>
        </w:rPr>
        <w:t xml:space="preserve"> </w:t>
      </w:r>
      <w:r w:rsidRPr="008F5C73">
        <w:rPr>
          <w:rFonts w:ascii="Times New Roman" w:hAnsi="Times New Roman" w:cs="Times New Roman"/>
          <w:color w:val="1C1D1E"/>
          <w:sz w:val="24"/>
          <w:szCs w:val="24"/>
          <w:shd w:val="clear" w:color="auto" w:fill="FFFFFF"/>
        </w:rPr>
        <w:t>to examine whether the foraging range of birds from a given colony overlap</w:t>
      </w:r>
      <w:r>
        <w:rPr>
          <w:rFonts w:ascii="Times New Roman" w:hAnsi="Times New Roman" w:cs="Times New Roman"/>
          <w:color w:val="1C1D1E"/>
          <w:sz w:val="24"/>
          <w:szCs w:val="24"/>
          <w:shd w:val="clear" w:color="auto" w:fill="FFFFFF"/>
        </w:rPr>
        <w:t>s</w:t>
      </w:r>
      <w:r w:rsidRPr="008F5C73">
        <w:rPr>
          <w:rFonts w:ascii="Times New Roman" w:hAnsi="Times New Roman" w:cs="Times New Roman"/>
          <w:color w:val="1C1D1E"/>
          <w:sz w:val="24"/>
          <w:szCs w:val="24"/>
          <w:shd w:val="clear" w:color="auto" w:fill="FFFFFF"/>
        </w:rPr>
        <w:t xml:space="preserve"> with proposed </w:t>
      </w:r>
      <w:r>
        <w:rPr>
          <w:rFonts w:ascii="Times New Roman" w:hAnsi="Times New Roman" w:cs="Times New Roman"/>
          <w:color w:val="1C1D1E"/>
          <w:sz w:val="24"/>
          <w:szCs w:val="24"/>
          <w:shd w:val="clear" w:color="auto" w:fill="FFFFFF"/>
        </w:rPr>
        <w:t xml:space="preserve">offshore </w:t>
      </w:r>
      <w:r w:rsidRPr="008F5C73">
        <w:rPr>
          <w:rFonts w:ascii="Times New Roman" w:hAnsi="Times New Roman" w:cs="Times New Roman"/>
          <w:color w:val="1C1D1E"/>
          <w:sz w:val="24"/>
          <w:szCs w:val="24"/>
          <w:shd w:val="clear" w:color="auto" w:fill="FFFFFF"/>
        </w:rPr>
        <w:t>developments</w:t>
      </w:r>
      <w:r>
        <w:rPr>
          <w:rFonts w:ascii="Times New Roman" w:hAnsi="Times New Roman" w:cs="Times New Roman"/>
          <w:color w:val="1C1D1E"/>
          <w:sz w:val="24"/>
          <w:szCs w:val="24"/>
          <w:shd w:val="clear" w:color="auto" w:fill="FFFFFF"/>
        </w:rPr>
        <w:t>, potential threats, or proposed marine protection areas</w:t>
      </w:r>
      <w:r w:rsidRPr="008F5C73">
        <w:rPr>
          <w:rFonts w:ascii="Times New Roman" w:hAnsi="Times New Roman" w:cs="Times New Roman"/>
          <w:color w:val="1C1D1E"/>
          <w:sz w:val="24"/>
          <w:szCs w:val="24"/>
          <w:shd w:val="clear" w:color="auto" w:fill="FFFFFF"/>
        </w:rPr>
        <w:t xml:space="preserve"> (</w:t>
      </w:r>
      <w:proofErr w:type="spellStart"/>
      <w:r w:rsidRPr="008F5C73">
        <w:rPr>
          <w:rFonts w:ascii="Times New Roman" w:hAnsi="Times New Roman" w:cs="Times New Roman"/>
          <w:color w:val="1C1D1E"/>
          <w:sz w:val="24"/>
          <w:szCs w:val="24"/>
          <w:shd w:val="clear" w:color="auto" w:fill="FFFFFF"/>
        </w:rPr>
        <w:t>Ludynia</w:t>
      </w:r>
      <w:proofErr w:type="spellEnd"/>
      <w:r w:rsidRPr="008F5C73">
        <w:rPr>
          <w:rFonts w:ascii="Times New Roman" w:hAnsi="Times New Roman" w:cs="Times New Roman"/>
          <w:color w:val="1C1D1E"/>
          <w:sz w:val="24"/>
          <w:szCs w:val="24"/>
          <w:shd w:val="clear" w:color="auto" w:fill="FFFFFF"/>
        </w:rPr>
        <w:t xml:space="preserve"> et al. 2012, Thaxter et al. 2012</w:t>
      </w:r>
      <w:r>
        <w:rPr>
          <w:rFonts w:ascii="Times New Roman" w:hAnsi="Times New Roman" w:cs="Times New Roman"/>
          <w:color w:val="1C1D1E"/>
          <w:sz w:val="24"/>
          <w:szCs w:val="24"/>
          <w:shd w:val="clear" w:color="auto" w:fill="FFFFFF"/>
        </w:rPr>
        <w:t xml:space="preserve">). For example, within the UK, foraging ranges are recommended for use during the </w:t>
      </w:r>
      <w:r w:rsidRPr="0029327C">
        <w:rPr>
          <w:rFonts w:ascii="Times New Roman" w:hAnsi="Times New Roman" w:cs="Times New Roman"/>
          <w:sz w:val="24"/>
          <w:szCs w:val="24"/>
        </w:rPr>
        <w:t>EIA / HRA screening stage</w:t>
      </w:r>
      <w:r>
        <w:rPr>
          <w:rFonts w:ascii="Times New Roman" w:hAnsi="Times New Roman" w:cs="Times New Roman"/>
          <w:sz w:val="24"/>
          <w:szCs w:val="24"/>
        </w:rPr>
        <w:t xml:space="preserve"> of proposed windfarm developments (</w:t>
      </w:r>
      <w:proofErr w:type="spellStart"/>
      <w:r>
        <w:rPr>
          <w:rFonts w:ascii="Times New Roman" w:hAnsi="Times New Roman" w:cs="Times New Roman"/>
          <w:sz w:val="24"/>
          <w:szCs w:val="24"/>
        </w:rPr>
        <w:t>APBMer</w:t>
      </w:r>
      <w:proofErr w:type="spellEnd"/>
      <w:r>
        <w:rPr>
          <w:rFonts w:ascii="Times New Roman" w:hAnsi="Times New Roman" w:cs="Times New Roman"/>
          <w:sz w:val="24"/>
          <w:szCs w:val="24"/>
        </w:rPr>
        <w:t xml:space="preserve"> 2020)</w:t>
      </w:r>
      <w:r w:rsidRPr="007A5F68">
        <w:rPr>
          <w:rFonts w:ascii="Times New Roman" w:hAnsi="Times New Roman" w:cs="Times New Roman"/>
          <w:sz w:val="24"/>
          <w:szCs w:val="24"/>
        </w:rPr>
        <w:t xml:space="preserve"> </w:t>
      </w:r>
      <w:r w:rsidRPr="0029327C">
        <w:rPr>
          <w:rFonts w:ascii="Times New Roman" w:hAnsi="Times New Roman" w:cs="Times New Roman"/>
          <w:sz w:val="24"/>
          <w:szCs w:val="24"/>
        </w:rPr>
        <w:t>by relevant statutory nature conservation bodies (SNCBs).</w:t>
      </w:r>
      <w:r>
        <w:rPr>
          <w:rFonts w:ascii="Times New Roman" w:hAnsi="Times New Roman" w:cs="Times New Roman"/>
          <w:sz w:val="24"/>
          <w:szCs w:val="24"/>
        </w:rPr>
        <w:t xml:space="preserve"> However, the degree of between site variation in foraging ranges and the representativeness of species-level foraging ranges across different colonies has been highlighted as a concern (</w:t>
      </w:r>
      <w:proofErr w:type="spellStart"/>
      <w:r>
        <w:rPr>
          <w:rFonts w:ascii="Times New Roman" w:hAnsi="Times New Roman" w:cs="Times New Roman"/>
          <w:sz w:val="24"/>
          <w:szCs w:val="24"/>
        </w:rPr>
        <w:t>NatureScot</w:t>
      </w:r>
      <w:proofErr w:type="spellEnd"/>
      <w:r>
        <w:rPr>
          <w:rFonts w:ascii="Times New Roman" w:hAnsi="Times New Roman" w:cs="Times New Roman"/>
          <w:sz w:val="24"/>
          <w:szCs w:val="24"/>
        </w:rPr>
        <w:t xml:space="preserve"> 2023).</w:t>
      </w:r>
    </w:p>
    <w:p w14:paraId="1160E8CB" w14:textId="3FEEFBE8" w:rsidR="0053652D" w:rsidRPr="00530345" w:rsidRDefault="00487435" w:rsidP="005365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Here</w:t>
      </w:r>
      <w:r w:rsidR="00A45651" w:rsidRPr="008F5C73">
        <w:rPr>
          <w:rFonts w:ascii="Times New Roman" w:hAnsi="Times New Roman" w:cs="Times New Roman"/>
          <w:sz w:val="24"/>
          <w:szCs w:val="24"/>
        </w:rPr>
        <w:t xml:space="preserve">, we provide a variance component analysis of </w:t>
      </w:r>
      <w:r w:rsidR="00A45651">
        <w:rPr>
          <w:rFonts w:ascii="Times New Roman" w:hAnsi="Times New Roman" w:cs="Times New Roman"/>
          <w:sz w:val="24"/>
          <w:szCs w:val="24"/>
        </w:rPr>
        <w:t xml:space="preserve">foraging range </w:t>
      </w:r>
      <w:r w:rsidR="00C52046">
        <w:rPr>
          <w:rFonts w:ascii="Times New Roman" w:hAnsi="Times New Roman" w:cs="Times New Roman"/>
          <w:sz w:val="24"/>
          <w:szCs w:val="24"/>
        </w:rPr>
        <w:t xml:space="preserve">(defined as </w:t>
      </w:r>
      <w:r w:rsidR="00C52046" w:rsidRPr="008F5C73">
        <w:rPr>
          <w:rFonts w:ascii="Times New Roman" w:hAnsi="Times New Roman" w:cs="Times New Roman"/>
          <w:sz w:val="24"/>
          <w:szCs w:val="24"/>
        </w:rPr>
        <w:t xml:space="preserve">maximum distance </w:t>
      </w:r>
      <w:r w:rsidR="00C52046">
        <w:rPr>
          <w:rFonts w:ascii="Times New Roman" w:hAnsi="Times New Roman" w:cs="Times New Roman"/>
          <w:sz w:val="24"/>
          <w:szCs w:val="24"/>
        </w:rPr>
        <w:t>reached from the breeding colony</w:t>
      </w:r>
      <w:r w:rsidR="00C52046" w:rsidRPr="008F5C73">
        <w:rPr>
          <w:rFonts w:ascii="Times New Roman" w:hAnsi="Times New Roman" w:cs="Times New Roman"/>
          <w:sz w:val="24"/>
          <w:szCs w:val="24"/>
        </w:rPr>
        <w:t xml:space="preserve"> per foraging trip</w:t>
      </w:r>
      <w:r w:rsidR="00C52046">
        <w:rPr>
          <w:rFonts w:ascii="Times New Roman" w:hAnsi="Times New Roman" w:cs="Times New Roman"/>
          <w:sz w:val="24"/>
          <w:szCs w:val="24"/>
        </w:rPr>
        <w:t xml:space="preserve">) </w:t>
      </w:r>
      <w:r w:rsidRPr="008F5C73">
        <w:rPr>
          <w:rFonts w:ascii="Times New Roman" w:hAnsi="Times New Roman" w:cs="Times New Roman"/>
          <w:sz w:val="24"/>
          <w:szCs w:val="24"/>
        </w:rPr>
        <w:t xml:space="preserve">to </w:t>
      </w:r>
      <w:r>
        <w:rPr>
          <w:rFonts w:ascii="Times New Roman" w:hAnsi="Times New Roman" w:cs="Times New Roman"/>
          <w:sz w:val="24"/>
          <w:szCs w:val="24"/>
        </w:rPr>
        <w:t>quantify</w:t>
      </w:r>
      <w:r w:rsidRPr="008F5C73">
        <w:rPr>
          <w:rFonts w:ascii="Times New Roman" w:hAnsi="Times New Roman" w:cs="Times New Roman"/>
          <w:sz w:val="24"/>
          <w:szCs w:val="24"/>
        </w:rPr>
        <w:t xml:space="preserve"> </w:t>
      </w:r>
      <w:r>
        <w:rPr>
          <w:rFonts w:ascii="Times New Roman" w:hAnsi="Times New Roman" w:cs="Times New Roman"/>
          <w:sz w:val="24"/>
          <w:szCs w:val="24"/>
        </w:rPr>
        <w:t>among-</w:t>
      </w:r>
      <w:r w:rsidRPr="008F5C73">
        <w:rPr>
          <w:rFonts w:ascii="Times New Roman" w:hAnsi="Times New Roman" w:cs="Times New Roman"/>
          <w:sz w:val="24"/>
          <w:szCs w:val="24"/>
        </w:rPr>
        <w:t>individual</w:t>
      </w:r>
      <w:r>
        <w:rPr>
          <w:rFonts w:ascii="Times New Roman" w:hAnsi="Times New Roman" w:cs="Times New Roman"/>
          <w:sz w:val="24"/>
          <w:szCs w:val="24"/>
        </w:rPr>
        <w:t>, -year</w:t>
      </w:r>
      <w:r w:rsidRPr="008F5C73">
        <w:rPr>
          <w:rFonts w:ascii="Times New Roman" w:hAnsi="Times New Roman" w:cs="Times New Roman"/>
          <w:sz w:val="24"/>
          <w:szCs w:val="24"/>
        </w:rPr>
        <w:t xml:space="preserve"> and </w:t>
      </w:r>
      <w:r>
        <w:rPr>
          <w:rFonts w:ascii="Times New Roman" w:hAnsi="Times New Roman" w:cs="Times New Roman"/>
          <w:sz w:val="24"/>
          <w:szCs w:val="24"/>
        </w:rPr>
        <w:t>-</w:t>
      </w:r>
      <w:r w:rsidRPr="008F5C73">
        <w:rPr>
          <w:rFonts w:ascii="Times New Roman" w:hAnsi="Times New Roman" w:cs="Times New Roman"/>
          <w:sz w:val="24"/>
          <w:szCs w:val="24"/>
        </w:rPr>
        <w:t>colony variation in seabird foraging ranges</w:t>
      </w:r>
      <w:r>
        <w:rPr>
          <w:rFonts w:ascii="Times New Roman" w:hAnsi="Times New Roman" w:cs="Times New Roman"/>
          <w:sz w:val="24"/>
          <w:szCs w:val="24"/>
        </w:rPr>
        <w:t xml:space="preserve">. </w:t>
      </w:r>
      <w:r w:rsidR="00A45651">
        <w:rPr>
          <w:rFonts w:ascii="Times New Roman" w:hAnsi="Times New Roman" w:cs="Times New Roman"/>
          <w:sz w:val="24"/>
          <w:szCs w:val="24"/>
        </w:rPr>
        <w:t xml:space="preserve">We use </w:t>
      </w:r>
      <w:r w:rsidR="00A45651" w:rsidRPr="008F5C73">
        <w:rPr>
          <w:rFonts w:ascii="Times New Roman" w:hAnsi="Times New Roman" w:cs="Times New Roman"/>
          <w:sz w:val="24"/>
          <w:szCs w:val="24"/>
        </w:rPr>
        <w:t>large, multi-colony tracking datasets for four UK breeding seabirds (</w:t>
      </w:r>
      <w:r w:rsidR="00A45651">
        <w:rPr>
          <w:rFonts w:ascii="Times New Roman" w:hAnsi="Times New Roman" w:cs="Times New Roman"/>
          <w:sz w:val="24"/>
          <w:szCs w:val="24"/>
        </w:rPr>
        <w:t>Black-legged K</w:t>
      </w:r>
      <w:r w:rsidR="00A45651" w:rsidRPr="008F5C73">
        <w:rPr>
          <w:rFonts w:ascii="Times New Roman" w:hAnsi="Times New Roman" w:cs="Times New Roman"/>
          <w:sz w:val="24"/>
          <w:szCs w:val="24"/>
        </w:rPr>
        <w:t>ittiwake</w:t>
      </w:r>
      <w:r w:rsidR="00A45651">
        <w:rPr>
          <w:rFonts w:ascii="Times New Roman" w:hAnsi="Times New Roman" w:cs="Times New Roman"/>
          <w:sz w:val="24"/>
          <w:szCs w:val="24"/>
        </w:rPr>
        <w:t xml:space="preserve"> </w:t>
      </w:r>
      <w:r w:rsidR="00A45651" w:rsidRPr="00F015A5">
        <w:rPr>
          <w:rFonts w:ascii="Times New Roman" w:hAnsi="Times New Roman" w:cs="Times New Roman"/>
          <w:i/>
          <w:iCs/>
          <w:sz w:val="24"/>
          <w:szCs w:val="24"/>
        </w:rPr>
        <w:t xml:space="preserve">Rissa </w:t>
      </w:r>
      <w:proofErr w:type="spellStart"/>
      <w:r w:rsidR="00A45651" w:rsidRPr="00F015A5">
        <w:rPr>
          <w:rFonts w:ascii="Times New Roman" w:hAnsi="Times New Roman" w:cs="Times New Roman"/>
          <w:i/>
          <w:iCs/>
          <w:sz w:val="24"/>
          <w:szCs w:val="24"/>
        </w:rPr>
        <w:t>tridactyla</w:t>
      </w:r>
      <w:proofErr w:type="spellEnd"/>
      <w:r w:rsidR="00A45651" w:rsidRPr="008F5C73">
        <w:rPr>
          <w:rFonts w:ascii="Times New Roman" w:hAnsi="Times New Roman" w:cs="Times New Roman"/>
          <w:sz w:val="24"/>
          <w:szCs w:val="24"/>
        </w:rPr>
        <w:t xml:space="preserve">, </w:t>
      </w:r>
      <w:r w:rsidR="00A45651">
        <w:rPr>
          <w:rFonts w:ascii="Times New Roman" w:hAnsi="Times New Roman" w:cs="Times New Roman"/>
          <w:sz w:val="24"/>
          <w:szCs w:val="24"/>
        </w:rPr>
        <w:t>Common G</w:t>
      </w:r>
      <w:r w:rsidR="00A45651" w:rsidRPr="008F5C73">
        <w:rPr>
          <w:rFonts w:ascii="Times New Roman" w:hAnsi="Times New Roman" w:cs="Times New Roman"/>
          <w:sz w:val="24"/>
          <w:szCs w:val="24"/>
        </w:rPr>
        <w:t>uillemot</w:t>
      </w:r>
      <w:r w:rsidR="00A45651">
        <w:rPr>
          <w:rFonts w:ascii="Times New Roman" w:hAnsi="Times New Roman" w:cs="Times New Roman"/>
          <w:sz w:val="24"/>
          <w:szCs w:val="24"/>
        </w:rPr>
        <w:t xml:space="preserve"> </w:t>
      </w:r>
      <w:r w:rsidR="00A45651" w:rsidRPr="00F015A5">
        <w:rPr>
          <w:rFonts w:ascii="Times New Roman" w:hAnsi="Times New Roman" w:cs="Times New Roman"/>
          <w:i/>
          <w:iCs/>
          <w:sz w:val="24"/>
          <w:szCs w:val="24"/>
        </w:rPr>
        <w:t xml:space="preserve">Uria </w:t>
      </w:r>
      <w:proofErr w:type="spellStart"/>
      <w:r w:rsidR="00A45651" w:rsidRPr="00F015A5">
        <w:rPr>
          <w:rFonts w:ascii="Times New Roman" w:hAnsi="Times New Roman" w:cs="Times New Roman"/>
          <w:i/>
          <w:iCs/>
          <w:sz w:val="24"/>
          <w:szCs w:val="24"/>
        </w:rPr>
        <w:t>aalge</w:t>
      </w:r>
      <w:proofErr w:type="spellEnd"/>
      <w:r w:rsidR="00A45651" w:rsidRPr="008F5C73">
        <w:rPr>
          <w:rFonts w:ascii="Times New Roman" w:hAnsi="Times New Roman" w:cs="Times New Roman"/>
          <w:sz w:val="24"/>
          <w:szCs w:val="24"/>
        </w:rPr>
        <w:t xml:space="preserve">, </w:t>
      </w:r>
      <w:r w:rsidR="00A45651">
        <w:rPr>
          <w:rFonts w:ascii="Times New Roman" w:hAnsi="Times New Roman" w:cs="Times New Roman"/>
          <w:sz w:val="24"/>
          <w:szCs w:val="24"/>
        </w:rPr>
        <w:t>R</w:t>
      </w:r>
      <w:r w:rsidR="00A45651" w:rsidRPr="008F5C73">
        <w:rPr>
          <w:rFonts w:ascii="Times New Roman" w:hAnsi="Times New Roman" w:cs="Times New Roman"/>
          <w:sz w:val="24"/>
          <w:szCs w:val="24"/>
        </w:rPr>
        <w:t>azorbill</w:t>
      </w:r>
      <w:r w:rsidR="00A45651">
        <w:rPr>
          <w:rFonts w:ascii="Times New Roman" w:hAnsi="Times New Roman" w:cs="Times New Roman"/>
          <w:sz w:val="24"/>
          <w:szCs w:val="24"/>
        </w:rPr>
        <w:t xml:space="preserve"> </w:t>
      </w:r>
      <w:r w:rsidR="00A45651" w:rsidRPr="00F015A5">
        <w:rPr>
          <w:rFonts w:ascii="Times New Roman" w:hAnsi="Times New Roman" w:cs="Times New Roman"/>
          <w:i/>
          <w:iCs/>
          <w:sz w:val="24"/>
          <w:szCs w:val="24"/>
        </w:rPr>
        <w:t xml:space="preserve">Alca </w:t>
      </w:r>
      <w:proofErr w:type="spellStart"/>
      <w:r w:rsidR="00A45651" w:rsidRPr="00F015A5">
        <w:rPr>
          <w:rFonts w:ascii="Times New Roman" w:hAnsi="Times New Roman" w:cs="Times New Roman"/>
          <w:i/>
          <w:iCs/>
          <w:sz w:val="24"/>
          <w:szCs w:val="24"/>
        </w:rPr>
        <w:t>torda</w:t>
      </w:r>
      <w:proofErr w:type="spellEnd"/>
      <w:r w:rsidR="00A45651" w:rsidRPr="008F5C73">
        <w:rPr>
          <w:rFonts w:ascii="Times New Roman" w:hAnsi="Times New Roman" w:cs="Times New Roman"/>
          <w:sz w:val="24"/>
          <w:szCs w:val="24"/>
        </w:rPr>
        <w:t xml:space="preserve"> &amp; </w:t>
      </w:r>
      <w:r w:rsidR="00A45651">
        <w:rPr>
          <w:rFonts w:ascii="Times New Roman" w:hAnsi="Times New Roman" w:cs="Times New Roman"/>
          <w:sz w:val="24"/>
          <w:szCs w:val="24"/>
        </w:rPr>
        <w:t>European S</w:t>
      </w:r>
      <w:r w:rsidR="00A45651" w:rsidRPr="008F5C73">
        <w:rPr>
          <w:rFonts w:ascii="Times New Roman" w:hAnsi="Times New Roman" w:cs="Times New Roman"/>
          <w:sz w:val="24"/>
          <w:szCs w:val="24"/>
        </w:rPr>
        <w:t>hag</w:t>
      </w:r>
      <w:r w:rsidR="00A45651">
        <w:rPr>
          <w:rFonts w:ascii="Times New Roman" w:hAnsi="Times New Roman" w:cs="Times New Roman"/>
          <w:sz w:val="24"/>
          <w:szCs w:val="24"/>
        </w:rPr>
        <w:t xml:space="preserve"> </w:t>
      </w:r>
      <w:proofErr w:type="spellStart"/>
      <w:r w:rsidR="00A45651">
        <w:rPr>
          <w:rFonts w:ascii="Times New Roman" w:hAnsi="Times New Roman" w:cs="Times New Roman"/>
          <w:i/>
          <w:iCs/>
          <w:sz w:val="24"/>
          <w:szCs w:val="24"/>
        </w:rPr>
        <w:t>Gulosus</w:t>
      </w:r>
      <w:proofErr w:type="spellEnd"/>
      <w:r w:rsidR="00A45651" w:rsidRPr="00F015A5">
        <w:rPr>
          <w:rFonts w:ascii="Times New Roman" w:hAnsi="Times New Roman" w:cs="Times New Roman"/>
          <w:i/>
          <w:iCs/>
          <w:sz w:val="24"/>
          <w:szCs w:val="24"/>
        </w:rPr>
        <w:t xml:space="preserve"> </w:t>
      </w:r>
      <w:proofErr w:type="spellStart"/>
      <w:r w:rsidR="00A45651" w:rsidRPr="00F015A5">
        <w:rPr>
          <w:rFonts w:ascii="Times New Roman" w:hAnsi="Times New Roman" w:cs="Times New Roman"/>
          <w:i/>
          <w:iCs/>
          <w:sz w:val="24"/>
          <w:szCs w:val="24"/>
        </w:rPr>
        <w:t>aristotelis</w:t>
      </w:r>
      <w:proofErr w:type="spellEnd"/>
      <w:r w:rsidR="00A45651" w:rsidRPr="008F5C73">
        <w:rPr>
          <w:rFonts w:ascii="Times New Roman" w:hAnsi="Times New Roman" w:cs="Times New Roman"/>
          <w:sz w:val="24"/>
          <w:szCs w:val="24"/>
        </w:rPr>
        <w:t>)</w:t>
      </w:r>
      <w:r>
        <w:rPr>
          <w:rFonts w:ascii="Times New Roman" w:hAnsi="Times New Roman" w:cs="Times New Roman"/>
          <w:sz w:val="24"/>
          <w:szCs w:val="24"/>
        </w:rPr>
        <w:t xml:space="preserve"> and</w:t>
      </w:r>
      <w:r w:rsidR="003024AD">
        <w:rPr>
          <w:rFonts w:ascii="Times New Roman" w:hAnsi="Times New Roman" w:cs="Times New Roman"/>
          <w:sz w:val="24"/>
          <w:szCs w:val="24"/>
        </w:rPr>
        <w:t xml:space="preserve"> </w:t>
      </w:r>
      <w:r w:rsidR="00A45651" w:rsidRPr="008F5C73">
        <w:rPr>
          <w:rFonts w:ascii="Times New Roman" w:hAnsi="Times New Roman" w:cs="Times New Roman"/>
          <w:sz w:val="24"/>
          <w:szCs w:val="24"/>
        </w:rPr>
        <w:t>provide standardized measures of between-group variance</w:t>
      </w:r>
      <w:r w:rsidR="00A45651">
        <w:rPr>
          <w:rFonts w:ascii="Times New Roman" w:hAnsi="Times New Roman" w:cs="Times New Roman"/>
          <w:sz w:val="24"/>
          <w:szCs w:val="24"/>
        </w:rPr>
        <w:t xml:space="preserve"> </w:t>
      </w:r>
      <w:r w:rsidR="00A45651" w:rsidRPr="008F5C73">
        <w:rPr>
          <w:rFonts w:ascii="Times New Roman" w:hAnsi="Times New Roman" w:cs="Times New Roman"/>
          <w:sz w:val="24"/>
          <w:szCs w:val="24"/>
        </w:rPr>
        <w:t>(intra-class correlation</w:t>
      </w:r>
      <w:r w:rsidR="00A45651">
        <w:rPr>
          <w:rFonts w:ascii="Times New Roman" w:hAnsi="Times New Roman" w:cs="Times New Roman"/>
          <w:sz w:val="24"/>
          <w:szCs w:val="24"/>
        </w:rPr>
        <w:t xml:space="preserve"> </w:t>
      </w:r>
      <w:r w:rsidR="00A45651">
        <w:rPr>
          <w:rFonts w:ascii="Times New Roman" w:hAnsi="Times New Roman" w:cs="Times New Roman"/>
          <w:sz w:val="24"/>
          <w:szCs w:val="24"/>
        </w:rPr>
        <w:lastRenderedPageBreak/>
        <w:t>coefficients, ICC</w:t>
      </w:r>
      <w:r w:rsidR="00A45651" w:rsidRPr="008F5C73">
        <w:rPr>
          <w:rFonts w:ascii="Times New Roman" w:hAnsi="Times New Roman" w:cs="Times New Roman"/>
          <w:sz w:val="24"/>
          <w:szCs w:val="24"/>
        </w:rPr>
        <w:t xml:space="preserve">) </w:t>
      </w:r>
      <w:r w:rsidR="00A45651">
        <w:rPr>
          <w:rFonts w:ascii="Times New Roman" w:hAnsi="Times New Roman" w:cs="Times New Roman"/>
          <w:sz w:val="24"/>
          <w:szCs w:val="24"/>
        </w:rPr>
        <w:t xml:space="preserve">explained by each group-level variable, </w:t>
      </w:r>
      <w:r w:rsidR="00A45651" w:rsidRPr="008F5C73">
        <w:rPr>
          <w:rFonts w:ascii="Times New Roman" w:hAnsi="Times New Roman" w:cs="Times New Roman"/>
          <w:sz w:val="24"/>
          <w:szCs w:val="24"/>
        </w:rPr>
        <w:t>allow</w:t>
      </w:r>
      <w:r w:rsidR="00A45651">
        <w:rPr>
          <w:rFonts w:ascii="Times New Roman" w:hAnsi="Times New Roman" w:cs="Times New Roman"/>
          <w:sz w:val="24"/>
          <w:szCs w:val="24"/>
        </w:rPr>
        <w:t>ing</w:t>
      </w:r>
      <w:r w:rsidR="00A45651" w:rsidRPr="008F5C73">
        <w:rPr>
          <w:rFonts w:ascii="Times New Roman" w:hAnsi="Times New Roman" w:cs="Times New Roman"/>
          <w:sz w:val="24"/>
          <w:szCs w:val="24"/>
        </w:rPr>
        <w:t xml:space="preserve"> comparison across </w:t>
      </w:r>
      <w:r w:rsidR="00A45651">
        <w:rPr>
          <w:rFonts w:ascii="Times New Roman" w:hAnsi="Times New Roman" w:cs="Times New Roman"/>
          <w:sz w:val="24"/>
          <w:szCs w:val="24"/>
        </w:rPr>
        <w:t xml:space="preserve">species </w:t>
      </w:r>
      <w:r w:rsidR="00A45651" w:rsidRPr="008F5C73">
        <w:rPr>
          <w:rFonts w:ascii="Times New Roman" w:hAnsi="Times New Roman" w:cs="Times New Roman"/>
          <w:sz w:val="24"/>
          <w:szCs w:val="24"/>
        </w:rPr>
        <w:t>(</w:t>
      </w:r>
      <w:proofErr w:type="gramStart"/>
      <w:r w:rsidR="00A45651">
        <w:rPr>
          <w:rFonts w:ascii="Times New Roman" w:hAnsi="Times New Roman" w:cs="Times New Roman"/>
          <w:sz w:val="24"/>
          <w:szCs w:val="24"/>
        </w:rPr>
        <w:t>e.g.</w:t>
      </w:r>
      <w:proofErr w:type="gramEnd"/>
      <w:r w:rsidR="00A45651">
        <w:rPr>
          <w:rFonts w:ascii="Times New Roman" w:hAnsi="Times New Roman" w:cs="Times New Roman"/>
          <w:sz w:val="24"/>
          <w:szCs w:val="24"/>
        </w:rPr>
        <w:t xml:space="preserve"> </w:t>
      </w:r>
      <w:r w:rsidR="00A45651" w:rsidRPr="008F5C73">
        <w:rPr>
          <w:rFonts w:ascii="Times New Roman" w:hAnsi="Times New Roman" w:cs="Times New Roman"/>
          <w:sz w:val="24"/>
          <w:szCs w:val="24"/>
        </w:rPr>
        <w:t xml:space="preserve">Nakagawa &amp; </w:t>
      </w:r>
      <w:proofErr w:type="spellStart"/>
      <w:r w:rsidR="00A45651" w:rsidRPr="008F5C73">
        <w:rPr>
          <w:rFonts w:ascii="Times New Roman" w:hAnsi="Times New Roman" w:cs="Times New Roman"/>
          <w:sz w:val="24"/>
          <w:szCs w:val="24"/>
        </w:rPr>
        <w:t>Schielzeth</w:t>
      </w:r>
      <w:proofErr w:type="spellEnd"/>
      <w:r w:rsidR="00A45651" w:rsidRPr="008F5C73">
        <w:rPr>
          <w:rFonts w:ascii="Times New Roman" w:hAnsi="Times New Roman" w:cs="Times New Roman"/>
          <w:sz w:val="24"/>
          <w:szCs w:val="24"/>
        </w:rPr>
        <w:t xml:space="preserve"> 2010</w:t>
      </w:r>
      <w:r w:rsidR="00A45651">
        <w:rPr>
          <w:rFonts w:ascii="Times New Roman" w:hAnsi="Times New Roman" w:cs="Times New Roman"/>
          <w:sz w:val="24"/>
          <w:szCs w:val="24"/>
        </w:rPr>
        <w:t>, Nakagawa et al. 2017</w:t>
      </w:r>
      <w:r w:rsidR="00A45651" w:rsidRPr="008F5C73">
        <w:rPr>
          <w:rFonts w:ascii="Times New Roman" w:hAnsi="Times New Roman" w:cs="Times New Roman"/>
          <w:sz w:val="24"/>
          <w:szCs w:val="24"/>
        </w:rPr>
        <w:t xml:space="preserve">). </w:t>
      </w:r>
      <w:r w:rsidR="00C52046">
        <w:rPr>
          <w:rFonts w:ascii="Times New Roman" w:hAnsi="Times New Roman" w:cs="Times New Roman"/>
          <w:sz w:val="24"/>
          <w:szCs w:val="24"/>
        </w:rPr>
        <w:t>One advantage of the dataset used here is that all tracking data was collected as part of the same, overall research project reducing the degree of between-study heterogeneity (</w:t>
      </w:r>
      <w:proofErr w:type="spellStart"/>
      <w:r w:rsidR="00C52046">
        <w:rPr>
          <w:rFonts w:ascii="Times New Roman" w:hAnsi="Times New Roman" w:cs="Times New Roman"/>
          <w:sz w:val="24"/>
          <w:szCs w:val="24"/>
        </w:rPr>
        <w:t>e.g</w:t>
      </w:r>
      <w:proofErr w:type="spellEnd"/>
      <w:r w:rsidR="00C52046">
        <w:rPr>
          <w:rFonts w:ascii="Times New Roman" w:hAnsi="Times New Roman" w:cs="Times New Roman"/>
          <w:sz w:val="24"/>
          <w:szCs w:val="24"/>
        </w:rPr>
        <w:t xml:space="preserve"> due to differences in device attachment, handling methods etc.</w:t>
      </w:r>
      <w:r w:rsidR="00234A0B">
        <w:rPr>
          <w:rFonts w:ascii="Times New Roman" w:hAnsi="Times New Roman" w:cs="Times New Roman"/>
          <w:sz w:val="24"/>
          <w:szCs w:val="24"/>
        </w:rPr>
        <w:t>, Bodey et al. 2018</w:t>
      </w:r>
      <w:r w:rsidR="00C52046">
        <w:rPr>
          <w:rFonts w:ascii="Times New Roman" w:hAnsi="Times New Roman" w:cs="Times New Roman"/>
          <w:sz w:val="24"/>
          <w:szCs w:val="24"/>
        </w:rPr>
        <w:t>) simplifying variance components analysis.</w:t>
      </w:r>
      <w:r w:rsidR="00C52046" w:rsidRPr="0053652D">
        <w:rPr>
          <w:rFonts w:ascii="Times New Roman" w:hAnsi="Times New Roman" w:cs="Times New Roman"/>
          <w:sz w:val="24"/>
          <w:szCs w:val="24"/>
        </w:rPr>
        <w:t xml:space="preserve"> </w:t>
      </w:r>
      <w:r w:rsidR="00C52046">
        <w:rPr>
          <w:rFonts w:ascii="Times New Roman" w:hAnsi="Times New Roman" w:cs="Times New Roman"/>
          <w:sz w:val="24"/>
          <w:szCs w:val="24"/>
        </w:rPr>
        <w:t>In addition, we quantify how</w:t>
      </w:r>
      <w:r w:rsidR="00C52046" w:rsidRPr="008F5C73">
        <w:rPr>
          <w:rFonts w:ascii="Times New Roman" w:hAnsi="Times New Roman" w:cs="Times New Roman"/>
          <w:sz w:val="24"/>
          <w:szCs w:val="24"/>
        </w:rPr>
        <w:t xml:space="preserve"> </w:t>
      </w:r>
      <w:r w:rsidR="00C52046">
        <w:rPr>
          <w:rFonts w:ascii="Times New Roman" w:hAnsi="Times New Roman" w:cs="Times New Roman"/>
          <w:sz w:val="24"/>
          <w:szCs w:val="24"/>
        </w:rPr>
        <w:t xml:space="preserve">foraging range varies with </w:t>
      </w:r>
      <w:r w:rsidR="00C52046" w:rsidRPr="008F5C73">
        <w:rPr>
          <w:rFonts w:ascii="Times New Roman" w:hAnsi="Times New Roman" w:cs="Times New Roman"/>
          <w:sz w:val="24"/>
          <w:szCs w:val="24"/>
        </w:rPr>
        <w:t xml:space="preserve">breeding </w:t>
      </w:r>
      <w:r w:rsidR="00C52046">
        <w:rPr>
          <w:rFonts w:ascii="Times New Roman" w:hAnsi="Times New Roman" w:cs="Times New Roman"/>
          <w:sz w:val="24"/>
          <w:szCs w:val="24"/>
        </w:rPr>
        <w:t xml:space="preserve">stage and </w:t>
      </w:r>
      <w:r w:rsidR="00C52046" w:rsidRPr="008F5C73">
        <w:rPr>
          <w:rFonts w:ascii="Times New Roman" w:hAnsi="Times New Roman" w:cs="Times New Roman"/>
          <w:sz w:val="24"/>
          <w:szCs w:val="24"/>
        </w:rPr>
        <w:t>colony siz</w:t>
      </w:r>
      <w:r w:rsidR="00C52046">
        <w:rPr>
          <w:rFonts w:ascii="Times New Roman" w:hAnsi="Times New Roman" w:cs="Times New Roman"/>
          <w:sz w:val="24"/>
          <w:szCs w:val="24"/>
        </w:rPr>
        <w:t>e</w:t>
      </w:r>
      <w:r w:rsidR="00C52046" w:rsidRPr="008F5C73">
        <w:rPr>
          <w:rFonts w:ascii="Times New Roman" w:hAnsi="Times New Roman" w:cs="Times New Roman"/>
          <w:sz w:val="24"/>
          <w:szCs w:val="24"/>
        </w:rPr>
        <w:t xml:space="preserve">. These </w:t>
      </w:r>
      <w:r w:rsidR="00C52046">
        <w:rPr>
          <w:rFonts w:ascii="Times New Roman" w:hAnsi="Times New Roman" w:cs="Times New Roman"/>
          <w:sz w:val="24"/>
          <w:szCs w:val="24"/>
        </w:rPr>
        <w:t>covariates</w:t>
      </w:r>
      <w:r w:rsidR="00C52046" w:rsidRPr="008F5C73">
        <w:rPr>
          <w:rFonts w:ascii="Times New Roman" w:hAnsi="Times New Roman" w:cs="Times New Roman"/>
          <w:sz w:val="24"/>
          <w:szCs w:val="24"/>
        </w:rPr>
        <w:t xml:space="preserve"> represent important contextual information on foraging </w:t>
      </w:r>
      <w:r w:rsidR="00C52046">
        <w:rPr>
          <w:rFonts w:ascii="Times New Roman" w:hAnsi="Times New Roman" w:cs="Times New Roman"/>
          <w:sz w:val="24"/>
          <w:szCs w:val="24"/>
        </w:rPr>
        <w:t>range</w:t>
      </w:r>
      <w:r w:rsidR="00C52046" w:rsidRPr="008F5C73">
        <w:rPr>
          <w:rFonts w:ascii="Times New Roman" w:hAnsi="Times New Roman" w:cs="Times New Roman"/>
          <w:sz w:val="24"/>
          <w:szCs w:val="24"/>
        </w:rPr>
        <w:t xml:space="preserve"> that </w:t>
      </w:r>
      <w:r w:rsidR="00C52046">
        <w:rPr>
          <w:rFonts w:ascii="Times New Roman" w:hAnsi="Times New Roman" w:cs="Times New Roman"/>
          <w:sz w:val="24"/>
          <w:szCs w:val="24"/>
        </w:rPr>
        <w:t>are often readily available</w:t>
      </w:r>
      <w:r w:rsidR="00C52046" w:rsidRPr="008F5C73">
        <w:rPr>
          <w:rFonts w:ascii="Times New Roman" w:hAnsi="Times New Roman" w:cs="Times New Roman"/>
          <w:sz w:val="24"/>
          <w:szCs w:val="24"/>
        </w:rPr>
        <w:t xml:space="preserve"> </w:t>
      </w:r>
      <w:r w:rsidR="00C52046">
        <w:rPr>
          <w:rFonts w:ascii="Times New Roman" w:hAnsi="Times New Roman" w:cs="Times New Roman"/>
          <w:sz w:val="24"/>
          <w:szCs w:val="24"/>
        </w:rPr>
        <w:t>even for</w:t>
      </w:r>
      <w:r w:rsidR="00C52046" w:rsidRPr="008F5C73">
        <w:rPr>
          <w:rFonts w:ascii="Times New Roman" w:hAnsi="Times New Roman" w:cs="Times New Roman"/>
          <w:sz w:val="24"/>
          <w:szCs w:val="24"/>
        </w:rPr>
        <w:t xml:space="preserve"> untracked colon</w:t>
      </w:r>
      <w:r w:rsidR="00C52046">
        <w:rPr>
          <w:rFonts w:ascii="Times New Roman" w:hAnsi="Times New Roman" w:cs="Times New Roman"/>
          <w:sz w:val="24"/>
          <w:szCs w:val="24"/>
        </w:rPr>
        <w:t xml:space="preserve">ies </w:t>
      </w:r>
      <w:r w:rsidR="00C52046">
        <w:rPr>
          <w:rFonts w:ascii="Times New Roman" w:hAnsi="Times New Roman" w:cs="Times New Roman"/>
          <w:color w:val="1C1D1E"/>
          <w:sz w:val="24"/>
          <w:szCs w:val="24"/>
          <w:shd w:val="clear" w:color="auto" w:fill="FFFFFF"/>
        </w:rPr>
        <w:t>(</w:t>
      </w:r>
      <w:proofErr w:type="spellStart"/>
      <w:r w:rsidR="00C52046">
        <w:rPr>
          <w:rFonts w:ascii="Times New Roman" w:hAnsi="Times New Roman" w:cs="Times New Roman"/>
          <w:color w:val="1C1D1E"/>
          <w:sz w:val="24"/>
          <w:szCs w:val="24"/>
          <w:shd w:val="clear" w:color="auto" w:fill="FFFFFF"/>
        </w:rPr>
        <w:t>BirdLife</w:t>
      </w:r>
      <w:proofErr w:type="spellEnd"/>
      <w:r w:rsidR="00C52046">
        <w:rPr>
          <w:rFonts w:ascii="Times New Roman" w:hAnsi="Times New Roman" w:cs="Times New Roman"/>
          <w:color w:val="1C1D1E"/>
          <w:sz w:val="24"/>
          <w:szCs w:val="24"/>
          <w:shd w:val="clear" w:color="auto" w:fill="FFFFFF"/>
        </w:rPr>
        <w:t xml:space="preserve"> International 2010, Grecian et al. 2012, Soanes et al. 2016, Critchley et al. 2018, Patterson et al. 2022) </w:t>
      </w:r>
      <w:r w:rsidR="00C52046">
        <w:rPr>
          <w:rFonts w:ascii="Times New Roman" w:hAnsi="Times New Roman" w:cs="Times New Roman"/>
          <w:sz w:val="24"/>
          <w:szCs w:val="24"/>
        </w:rPr>
        <w:t>facilitating their use in an applied context</w:t>
      </w:r>
      <w:r w:rsidR="00C52046">
        <w:rPr>
          <w:rFonts w:ascii="Times New Roman" w:hAnsi="Times New Roman" w:cs="Times New Roman"/>
          <w:color w:val="1C1D1E"/>
          <w:sz w:val="24"/>
          <w:szCs w:val="24"/>
          <w:shd w:val="clear" w:color="auto" w:fill="FFFFFF"/>
        </w:rPr>
        <w:t>.</w:t>
      </w:r>
      <w:r w:rsidR="00C52046">
        <w:rPr>
          <w:rFonts w:ascii="Times New Roman" w:hAnsi="Times New Roman" w:cs="Times New Roman"/>
          <w:sz w:val="24"/>
          <w:szCs w:val="24"/>
        </w:rPr>
        <w:t xml:space="preserve"> </w:t>
      </w:r>
    </w:p>
    <w:p w14:paraId="3EDFE349" w14:textId="2236BC96" w:rsidR="00917767" w:rsidRPr="008F5C73" w:rsidRDefault="00C52046">
      <w:pPr>
        <w:rPr>
          <w:rFonts w:ascii="Times New Roman" w:hAnsi="Times New Roman" w:cs="Times New Roman"/>
          <w:b/>
          <w:bCs/>
          <w:sz w:val="24"/>
          <w:szCs w:val="24"/>
        </w:rPr>
      </w:pPr>
      <w:r>
        <w:rPr>
          <w:rFonts w:ascii="Times New Roman" w:hAnsi="Times New Roman" w:cs="Times New Roman"/>
          <w:b/>
          <w:bCs/>
          <w:sz w:val="24"/>
          <w:szCs w:val="24"/>
        </w:rPr>
        <w:t>METHODS</w:t>
      </w:r>
    </w:p>
    <w:p w14:paraId="185DC8C1" w14:textId="3CB3F49B" w:rsidR="00243042" w:rsidRPr="008F5C73" w:rsidRDefault="00243042">
      <w:pPr>
        <w:rPr>
          <w:rFonts w:ascii="Times New Roman" w:hAnsi="Times New Roman" w:cs="Times New Roman"/>
          <w:b/>
          <w:bCs/>
          <w:sz w:val="24"/>
          <w:szCs w:val="24"/>
        </w:rPr>
      </w:pPr>
      <w:r w:rsidRPr="008F5C73">
        <w:rPr>
          <w:rFonts w:ascii="Times New Roman" w:hAnsi="Times New Roman" w:cs="Times New Roman"/>
          <w:b/>
          <w:bCs/>
          <w:sz w:val="24"/>
          <w:szCs w:val="24"/>
        </w:rPr>
        <w:t xml:space="preserve">Data </w:t>
      </w:r>
      <w:r w:rsidR="00125F55" w:rsidRPr="008F5C73">
        <w:rPr>
          <w:rFonts w:ascii="Times New Roman" w:hAnsi="Times New Roman" w:cs="Times New Roman"/>
          <w:b/>
          <w:bCs/>
          <w:sz w:val="24"/>
          <w:szCs w:val="24"/>
        </w:rPr>
        <w:t>Collection</w:t>
      </w:r>
    </w:p>
    <w:p w14:paraId="2E6CE4B4" w14:textId="41E0507A" w:rsidR="00141154" w:rsidRPr="008F5C73" w:rsidRDefault="007E2BDA" w:rsidP="001411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f</w:t>
      </w:r>
      <w:r w:rsidR="00141154" w:rsidRPr="008F5C73">
        <w:rPr>
          <w:rFonts w:ascii="Times New Roman" w:hAnsi="Times New Roman" w:cs="Times New Roman"/>
          <w:sz w:val="24"/>
          <w:szCs w:val="24"/>
        </w:rPr>
        <w:t xml:space="preserve">our </w:t>
      </w:r>
      <w:r>
        <w:rPr>
          <w:rFonts w:ascii="Times New Roman" w:hAnsi="Times New Roman" w:cs="Times New Roman"/>
          <w:sz w:val="24"/>
          <w:szCs w:val="24"/>
        </w:rPr>
        <w:t xml:space="preserve">study </w:t>
      </w:r>
      <w:r w:rsidR="00141154" w:rsidRPr="008F5C73">
        <w:rPr>
          <w:rFonts w:ascii="Times New Roman" w:hAnsi="Times New Roman" w:cs="Times New Roman"/>
          <w:sz w:val="24"/>
          <w:szCs w:val="24"/>
        </w:rPr>
        <w:t xml:space="preserve">species were tracked </w:t>
      </w:r>
      <w:r w:rsidR="00425DFD">
        <w:rPr>
          <w:rFonts w:ascii="Times New Roman" w:hAnsi="Times New Roman" w:cs="Times New Roman"/>
          <w:sz w:val="24"/>
          <w:szCs w:val="24"/>
        </w:rPr>
        <w:t>from</w:t>
      </w:r>
      <w:r w:rsidR="00425DFD" w:rsidRPr="008F5C73">
        <w:rPr>
          <w:rFonts w:ascii="Times New Roman" w:hAnsi="Times New Roman" w:cs="Times New Roman"/>
          <w:sz w:val="24"/>
          <w:szCs w:val="24"/>
        </w:rPr>
        <w:t xml:space="preserve"> </w:t>
      </w:r>
      <w:r w:rsidR="0094495C">
        <w:rPr>
          <w:rFonts w:ascii="Times New Roman" w:hAnsi="Times New Roman" w:cs="Times New Roman"/>
          <w:sz w:val="24"/>
          <w:szCs w:val="24"/>
        </w:rPr>
        <w:t>multiple</w:t>
      </w:r>
      <w:r w:rsidR="00141154" w:rsidRPr="008F5C73">
        <w:rPr>
          <w:rFonts w:ascii="Times New Roman" w:hAnsi="Times New Roman" w:cs="Times New Roman"/>
          <w:sz w:val="24"/>
          <w:szCs w:val="24"/>
        </w:rPr>
        <w:t xml:space="preserve"> colonies </w:t>
      </w:r>
      <w:r w:rsidR="00425DFD">
        <w:rPr>
          <w:rFonts w:ascii="Times New Roman" w:hAnsi="Times New Roman" w:cs="Times New Roman"/>
          <w:sz w:val="24"/>
          <w:szCs w:val="24"/>
        </w:rPr>
        <w:t>around</w:t>
      </w:r>
      <w:r w:rsidR="00425DFD" w:rsidRPr="008F5C73">
        <w:rPr>
          <w:rFonts w:ascii="Times New Roman" w:hAnsi="Times New Roman" w:cs="Times New Roman"/>
          <w:sz w:val="24"/>
          <w:szCs w:val="24"/>
        </w:rPr>
        <w:t xml:space="preserve"> </w:t>
      </w:r>
      <w:r w:rsidR="00523211" w:rsidRPr="008F5C73">
        <w:rPr>
          <w:rFonts w:ascii="Times New Roman" w:hAnsi="Times New Roman" w:cs="Times New Roman"/>
          <w:sz w:val="24"/>
          <w:szCs w:val="24"/>
        </w:rPr>
        <w:t>the UK</w:t>
      </w:r>
      <w:r w:rsidR="006B5302">
        <w:rPr>
          <w:rFonts w:ascii="Times New Roman" w:hAnsi="Times New Roman" w:cs="Times New Roman"/>
          <w:sz w:val="24"/>
          <w:szCs w:val="24"/>
        </w:rPr>
        <w:t xml:space="preserve"> between 2010-2015</w:t>
      </w:r>
      <w:r w:rsidR="00052A8F" w:rsidRPr="008F5C73">
        <w:rPr>
          <w:rFonts w:ascii="Times New Roman" w:hAnsi="Times New Roman" w:cs="Times New Roman"/>
          <w:sz w:val="24"/>
          <w:szCs w:val="24"/>
        </w:rPr>
        <w:t xml:space="preserve"> </w:t>
      </w:r>
      <w:r w:rsidR="00141154" w:rsidRPr="008F5C73">
        <w:rPr>
          <w:rFonts w:ascii="Times New Roman" w:hAnsi="Times New Roman" w:cs="Times New Roman"/>
          <w:sz w:val="24"/>
          <w:szCs w:val="24"/>
        </w:rPr>
        <w:t>(</w:t>
      </w:r>
      <w:r w:rsidR="004C3071" w:rsidRPr="008F5C73">
        <w:rPr>
          <w:rFonts w:ascii="Times New Roman" w:hAnsi="Times New Roman" w:cs="Times New Roman"/>
          <w:sz w:val="24"/>
          <w:szCs w:val="24"/>
        </w:rPr>
        <w:t>Table S1</w:t>
      </w:r>
      <w:r w:rsidR="00F01D2D" w:rsidRPr="008F5C73">
        <w:rPr>
          <w:rFonts w:ascii="Times New Roman" w:hAnsi="Times New Roman" w:cs="Times New Roman"/>
          <w:sz w:val="24"/>
          <w:szCs w:val="24"/>
        </w:rPr>
        <w:t xml:space="preserve">, </w:t>
      </w:r>
      <w:r w:rsidR="00E15B50">
        <w:rPr>
          <w:rFonts w:ascii="Times New Roman" w:hAnsi="Times New Roman" w:cs="Times New Roman"/>
          <w:sz w:val="24"/>
          <w:szCs w:val="24"/>
        </w:rPr>
        <w:t>Figs S1 – S9</w:t>
      </w:r>
      <w:r w:rsidR="00141154" w:rsidRPr="008F5C73">
        <w:rPr>
          <w:rFonts w:ascii="Times New Roman" w:hAnsi="Times New Roman" w:cs="Times New Roman"/>
          <w:sz w:val="24"/>
          <w:szCs w:val="24"/>
        </w:rPr>
        <w:t xml:space="preserve">). Birds were caught by hand or using a noose pole for tag deployment and were recaught using the same method to retrieve </w:t>
      </w:r>
      <w:r w:rsidR="00410EC4">
        <w:rPr>
          <w:rFonts w:ascii="Times New Roman" w:hAnsi="Times New Roman" w:cs="Times New Roman"/>
          <w:sz w:val="24"/>
          <w:szCs w:val="24"/>
        </w:rPr>
        <w:t xml:space="preserve">tags to download </w:t>
      </w:r>
      <w:r w:rsidR="00141154" w:rsidRPr="008F5C73">
        <w:rPr>
          <w:rFonts w:ascii="Times New Roman" w:hAnsi="Times New Roman" w:cs="Times New Roman"/>
          <w:sz w:val="24"/>
          <w:szCs w:val="24"/>
        </w:rPr>
        <w:t xml:space="preserve">data. The sampling period covered only </w:t>
      </w:r>
      <w:r w:rsidR="00525D78">
        <w:rPr>
          <w:rFonts w:ascii="Times New Roman" w:hAnsi="Times New Roman" w:cs="Times New Roman"/>
          <w:sz w:val="24"/>
          <w:szCs w:val="24"/>
        </w:rPr>
        <w:t xml:space="preserve">late </w:t>
      </w:r>
      <w:r w:rsidR="00141154" w:rsidRPr="008F5C73">
        <w:rPr>
          <w:rFonts w:ascii="Times New Roman" w:hAnsi="Times New Roman" w:cs="Times New Roman"/>
          <w:sz w:val="24"/>
          <w:szCs w:val="24"/>
        </w:rPr>
        <w:t xml:space="preserve">incubation and </w:t>
      </w:r>
      <w:r w:rsidR="00525D78">
        <w:rPr>
          <w:rFonts w:ascii="Times New Roman" w:hAnsi="Times New Roman" w:cs="Times New Roman"/>
          <w:sz w:val="24"/>
          <w:szCs w:val="24"/>
        </w:rPr>
        <w:t xml:space="preserve">early </w:t>
      </w:r>
      <w:r w:rsidR="00141154" w:rsidRPr="008F5C73">
        <w:rPr>
          <w:rFonts w:ascii="Times New Roman" w:hAnsi="Times New Roman" w:cs="Times New Roman"/>
          <w:sz w:val="24"/>
          <w:szCs w:val="24"/>
        </w:rPr>
        <w:t xml:space="preserve">chick-rearing. </w:t>
      </w:r>
      <w:r w:rsidR="00523211" w:rsidRPr="008F5C73">
        <w:rPr>
          <w:rFonts w:ascii="Times New Roman" w:hAnsi="Times New Roman" w:cs="Times New Roman"/>
          <w:sz w:val="24"/>
          <w:szCs w:val="24"/>
        </w:rPr>
        <w:t>B</w:t>
      </w:r>
      <w:r w:rsidR="00141154" w:rsidRPr="008F5C73">
        <w:rPr>
          <w:rFonts w:ascii="Times New Roman" w:hAnsi="Times New Roman" w:cs="Times New Roman"/>
          <w:sz w:val="24"/>
          <w:szCs w:val="24"/>
        </w:rPr>
        <w:t xml:space="preserve">reeding status was </w:t>
      </w:r>
      <w:r w:rsidR="00523211" w:rsidRPr="008F5C73">
        <w:rPr>
          <w:rFonts w:ascii="Times New Roman" w:hAnsi="Times New Roman" w:cs="Times New Roman"/>
          <w:sz w:val="24"/>
          <w:szCs w:val="24"/>
        </w:rPr>
        <w:t>recorded</w:t>
      </w:r>
      <w:r w:rsidR="00141154" w:rsidRPr="008F5C73">
        <w:rPr>
          <w:rFonts w:ascii="Times New Roman" w:hAnsi="Times New Roman" w:cs="Times New Roman"/>
          <w:sz w:val="24"/>
          <w:szCs w:val="24"/>
        </w:rPr>
        <w:t xml:space="preserve"> as chick-rearing if chicks were </w:t>
      </w:r>
      <w:r w:rsidR="00A93686" w:rsidRPr="008F5C73">
        <w:rPr>
          <w:rFonts w:ascii="Times New Roman" w:hAnsi="Times New Roman" w:cs="Times New Roman"/>
          <w:sz w:val="24"/>
          <w:szCs w:val="24"/>
        </w:rPr>
        <w:t xml:space="preserve">present </w:t>
      </w:r>
      <w:r w:rsidR="00141154" w:rsidRPr="008F5C73">
        <w:rPr>
          <w:rFonts w:ascii="Times New Roman" w:hAnsi="Times New Roman" w:cs="Times New Roman"/>
          <w:sz w:val="24"/>
          <w:szCs w:val="24"/>
        </w:rPr>
        <w:t>in the nest, incubating if only eggs were present or unknown if the nest contents could not be seen.</w:t>
      </w:r>
    </w:p>
    <w:p w14:paraId="0B88C2BF" w14:textId="682B8A65" w:rsidR="00527DDF" w:rsidRPr="008F5C73" w:rsidRDefault="00141154" w:rsidP="00527DDF">
      <w:pPr>
        <w:spacing w:after="0" w:line="480" w:lineRule="auto"/>
        <w:ind w:firstLine="720"/>
        <w:jc w:val="both"/>
        <w:rPr>
          <w:rFonts w:ascii="Times New Roman" w:hAnsi="Times New Roman" w:cs="Times New Roman"/>
          <w:sz w:val="24"/>
          <w:szCs w:val="24"/>
        </w:rPr>
      </w:pPr>
      <w:r w:rsidRPr="008F5C73">
        <w:rPr>
          <w:rFonts w:ascii="Times New Roman" w:hAnsi="Times New Roman" w:cs="Times New Roman"/>
          <w:sz w:val="24"/>
          <w:szCs w:val="24"/>
        </w:rPr>
        <w:t xml:space="preserve">GPS tags (Modified </w:t>
      </w:r>
      <w:proofErr w:type="spellStart"/>
      <w:r w:rsidRPr="008F5C73">
        <w:rPr>
          <w:rFonts w:ascii="Times New Roman" w:hAnsi="Times New Roman" w:cs="Times New Roman"/>
          <w:sz w:val="24"/>
          <w:szCs w:val="24"/>
        </w:rPr>
        <w:t>IgotU</w:t>
      </w:r>
      <w:proofErr w:type="spellEnd"/>
      <w:r w:rsidRPr="008F5C73">
        <w:rPr>
          <w:rFonts w:ascii="Times New Roman" w:hAnsi="Times New Roman" w:cs="Times New Roman"/>
          <w:sz w:val="24"/>
          <w:szCs w:val="24"/>
        </w:rPr>
        <w:t xml:space="preserve"> GT120, Mobile Action, Taiwan) were temporarily attached using </w:t>
      </w:r>
      <w:proofErr w:type="spellStart"/>
      <w:r w:rsidRPr="008F5C73">
        <w:rPr>
          <w:rFonts w:ascii="Times New Roman" w:hAnsi="Times New Roman" w:cs="Times New Roman"/>
          <w:sz w:val="24"/>
          <w:szCs w:val="24"/>
        </w:rPr>
        <w:t>Tesa</w:t>
      </w:r>
      <w:proofErr w:type="spellEnd"/>
      <w:r w:rsidRPr="008F5C73">
        <w:rPr>
          <w:rFonts w:ascii="Times New Roman" w:hAnsi="Times New Roman" w:cs="Times New Roman"/>
          <w:sz w:val="24"/>
          <w:szCs w:val="24"/>
        </w:rPr>
        <w:t xml:space="preserve">® tape secured to plumage on the </w:t>
      </w:r>
      <w:r w:rsidR="00410EC4">
        <w:rPr>
          <w:rFonts w:ascii="Times New Roman" w:hAnsi="Times New Roman" w:cs="Times New Roman"/>
          <w:sz w:val="24"/>
          <w:szCs w:val="24"/>
        </w:rPr>
        <w:t xml:space="preserve">back </w:t>
      </w:r>
      <w:r w:rsidRPr="008F5C73">
        <w:rPr>
          <w:rFonts w:ascii="Times New Roman" w:hAnsi="Times New Roman" w:cs="Times New Roman"/>
          <w:sz w:val="24"/>
          <w:szCs w:val="24"/>
        </w:rPr>
        <w:t xml:space="preserve">where they recorded one position every 100 seconds to an accuracy of approximately 25m over a recording period of 1-9 days (All species: 1.0-9.0 days, median 2.3d, Interquartile range 1.8-3.1d; </w:t>
      </w:r>
      <w:r w:rsidR="005F7D11">
        <w:rPr>
          <w:rFonts w:ascii="Times New Roman" w:hAnsi="Times New Roman" w:cs="Times New Roman"/>
          <w:sz w:val="24"/>
          <w:szCs w:val="24"/>
        </w:rPr>
        <w:t>G</w:t>
      </w:r>
      <w:r w:rsidRPr="008F5C73">
        <w:rPr>
          <w:rFonts w:ascii="Times New Roman" w:hAnsi="Times New Roman" w:cs="Times New Roman"/>
          <w:sz w:val="24"/>
          <w:szCs w:val="24"/>
        </w:rPr>
        <w:t>uillemot: 1.0 - 7.1d, median 2.5d, interquartile range 1.9-3.1d;</w:t>
      </w:r>
      <w:r w:rsidR="005F7D11">
        <w:rPr>
          <w:rFonts w:ascii="Times New Roman" w:hAnsi="Times New Roman" w:cs="Times New Roman"/>
          <w:sz w:val="24"/>
          <w:szCs w:val="24"/>
        </w:rPr>
        <w:t xml:space="preserve"> R</w:t>
      </w:r>
      <w:r w:rsidRPr="008F5C73">
        <w:rPr>
          <w:rFonts w:ascii="Times New Roman" w:hAnsi="Times New Roman" w:cs="Times New Roman"/>
          <w:sz w:val="24"/>
          <w:szCs w:val="24"/>
        </w:rPr>
        <w:t xml:space="preserve">azorbill: 1- 9d, median 2.9d, interquartile range 2.1-3.5d; </w:t>
      </w:r>
      <w:r w:rsidR="005F7D11">
        <w:rPr>
          <w:rFonts w:ascii="Times New Roman" w:hAnsi="Times New Roman" w:cs="Times New Roman"/>
          <w:sz w:val="24"/>
          <w:szCs w:val="24"/>
        </w:rPr>
        <w:t>K</w:t>
      </w:r>
      <w:r w:rsidRPr="008F5C73">
        <w:rPr>
          <w:rFonts w:ascii="Times New Roman" w:hAnsi="Times New Roman" w:cs="Times New Roman"/>
          <w:sz w:val="24"/>
          <w:szCs w:val="24"/>
        </w:rPr>
        <w:t xml:space="preserve">ittiwake: 1-6.0d, median 1.9d, interquartile range 1.4-2.3d; </w:t>
      </w:r>
      <w:r w:rsidR="005F7D11">
        <w:rPr>
          <w:rFonts w:ascii="Times New Roman" w:hAnsi="Times New Roman" w:cs="Times New Roman"/>
          <w:sz w:val="24"/>
          <w:szCs w:val="24"/>
        </w:rPr>
        <w:t>S</w:t>
      </w:r>
      <w:r w:rsidRPr="008F5C73">
        <w:rPr>
          <w:rFonts w:ascii="Times New Roman" w:hAnsi="Times New Roman" w:cs="Times New Roman"/>
          <w:sz w:val="24"/>
          <w:szCs w:val="24"/>
        </w:rPr>
        <w:t>hag: 1-6.4d, median 3.1d, interquartile range 2.5-3.9d).</w:t>
      </w:r>
      <w:r w:rsidR="00A94FFA">
        <w:rPr>
          <w:rFonts w:ascii="Times New Roman" w:hAnsi="Times New Roman" w:cs="Times New Roman"/>
          <w:sz w:val="24"/>
          <w:szCs w:val="24"/>
        </w:rPr>
        <w:t xml:space="preserve"> </w:t>
      </w:r>
      <w:r w:rsidR="00E15B50">
        <w:rPr>
          <w:rFonts w:ascii="Times New Roman" w:hAnsi="Times New Roman" w:cs="Times New Roman"/>
          <w:sz w:val="24"/>
          <w:szCs w:val="24"/>
        </w:rPr>
        <w:t xml:space="preserve">We previously found little evidence of device effects in any of </w:t>
      </w:r>
      <w:r w:rsidR="00E15B50">
        <w:rPr>
          <w:rFonts w:ascii="Times New Roman" w:hAnsi="Times New Roman" w:cs="Times New Roman"/>
          <w:sz w:val="24"/>
          <w:szCs w:val="24"/>
        </w:rPr>
        <w:lastRenderedPageBreak/>
        <w:t>the species tracked (Cleasby et al. 2020b, Cleasby et al. 2021).</w:t>
      </w:r>
      <w:r w:rsidR="00E15B50" w:rsidRPr="008F5C73">
        <w:rPr>
          <w:rFonts w:ascii="Times New Roman" w:hAnsi="Times New Roman" w:cs="Times New Roman"/>
          <w:sz w:val="24"/>
          <w:szCs w:val="24"/>
        </w:rPr>
        <w:t xml:space="preserve"> </w:t>
      </w:r>
      <w:r w:rsidR="00E15B50">
        <w:rPr>
          <w:rFonts w:ascii="Times New Roman" w:hAnsi="Times New Roman" w:cs="Times New Roman"/>
          <w:sz w:val="24"/>
          <w:szCs w:val="24"/>
        </w:rPr>
        <w:t xml:space="preserve">For additional details on field methodology including the number of individuals tracked per colony and more information on potential device effects see Wakefield et al. (2017) and Supporting Online Materials – </w:t>
      </w:r>
      <w:r w:rsidR="00BE50D1">
        <w:rPr>
          <w:rFonts w:ascii="Times New Roman" w:hAnsi="Times New Roman" w:cs="Times New Roman"/>
          <w:sz w:val="24"/>
          <w:szCs w:val="24"/>
        </w:rPr>
        <w:t>Table</w:t>
      </w:r>
      <w:r w:rsidR="00E15B50">
        <w:rPr>
          <w:rFonts w:ascii="Times New Roman" w:hAnsi="Times New Roman" w:cs="Times New Roman"/>
          <w:sz w:val="24"/>
          <w:szCs w:val="24"/>
        </w:rPr>
        <w:t xml:space="preserve"> S1 and </w:t>
      </w:r>
      <w:r w:rsidR="00BE50D1">
        <w:rPr>
          <w:rFonts w:ascii="Times New Roman" w:hAnsi="Times New Roman" w:cs="Times New Roman"/>
          <w:sz w:val="24"/>
          <w:szCs w:val="24"/>
        </w:rPr>
        <w:t xml:space="preserve">Appendix </w:t>
      </w:r>
      <w:r w:rsidR="00E15B50">
        <w:rPr>
          <w:rFonts w:ascii="Times New Roman" w:hAnsi="Times New Roman" w:cs="Times New Roman"/>
          <w:sz w:val="24"/>
          <w:szCs w:val="24"/>
        </w:rPr>
        <w:t>S</w:t>
      </w:r>
      <w:r w:rsidR="00B2006B">
        <w:rPr>
          <w:rFonts w:ascii="Times New Roman" w:hAnsi="Times New Roman" w:cs="Times New Roman"/>
          <w:sz w:val="24"/>
          <w:szCs w:val="24"/>
        </w:rPr>
        <w:t>1</w:t>
      </w:r>
      <w:r w:rsidR="00BE50D1">
        <w:rPr>
          <w:rFonts w:ascii="Times New Roman" w:hAnsi="Times New Roman" w:cs="Times New Roman"/>
          <w:sz w:val="24"/>
          <w:szCs w:val="24"/>
        </w:rPr>
        <w:t>,</w:t>
      </w:r>
      <w:r w:rsidR="00E15B50">
        <w:rPr>
          <w:rFonts w:ascii="Times New Roman" w:hAnsi="Times New Roman" w:cs="Times New Roman"/>
          <w:sz w:val="24"/>
          <w:szCs w:val="24"/>
        </w:rPr>
        <w:t xml:space="preserve"> respectively. </w:t>
      </w:r>
    </w:p>
    <w:p w14:paraId="3AB46CEA" w14:textId="77777777" w:rsidR="00125F55" w:rsidRPr="008F5C73" w:rsidRDefault="00125F55" w:rsidP="00125F55">
      <w:pPr>
        <w:spacing w:after="0" w:line="480" w:lineRule="auto"/>
        <w:rPr>
          <w:rFonts w:ascii="Times New Roman" w:hAnsi="Times New Roman" w:cs="Times New Roman"/>
          <w:b/>
          <w:bCs/>
          <w:sz w:val="24"/>
          <w:szCs w:val="24"/>
        </w:rPr>
      </w:pPr>
      <w:r w:rsidRPr="008F5C73">
        <w:rPr>
          <w:rFonts w:ascii="Times New Roman" w:hAnsi="Times New Roman" w:cs="Times New Roman"/>
          <w:b/>
          <w:bCs/>
          <w:sz w:val="24"/>
          <w:szCs w:val="24"/>
        </w:rPr>
        <w:t>Data Analysis</w:t>
      </w:r>
    </w:p>
    <w:p w14:paraId="3FC1A6DF" w14:textId="0BD045D5" w:rsidR="00A06AC5" w:rsidRPr="008F5C73" w:rsidRDefault="00A06AC5" w:rsidP="003424EE">
      <w:pPr>
        <w:spacing w:line="480" w:lineRule="auto"/>
        <w:jc w:val="both"/>
        <w:rPr>
          <w:rFonts w:ascii="Times New Roman" w:hAnsi="Times New Roman" w:cs="Times New Roman"/>
          <w:i/>
          <w:iCs/>
          <w:sz w:val="24"/>
          <w:szCs w:val="24"/>
        </w:rPr>
      </w:pPr>
      <w:r w:rsidRPr="008F5C73">
        <w:rPr>
          <w:rFonts w:ascii="Times New Roman" w:hAnsi="Times New Roman" w:cs="Times New Roman"/>
          <w:i/>
          <w:iCs/>
          <w:sz w:val="24"/>
          <w:szCs w:val="24"/>
        </w:rPr>
        <w:t>Data Processing</w:t>
      </w:r>
    </w:p>
    <w:p w14:paraId="082FF81B" w14:textId="1262E24B" w:rsidR="00141154" w:rsidRPr="008F5C73" w:rsidRDefault="00425DFD" w:rsidP="00A06A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sidRPr="008F5C73">
        <w:rPr>
          <w:rFonts w:ascii="Times New Roman" w:hAnsi="Times New Roman" w:cs="Times New Roman"/>
          <w:sz w:val="24"/>
          <w:szCs w:val="24"/>
        </w:rPr>
        <w:t>sing the track2kba r package (Beal et al. 2021)</w:t>
      </w:r>
      <w:r>
        <w:rPr>
          <w:rFonts w:ascii="Times New Roman" w:hAnsi="Times New Roman" w:cs="Times New Roman"/>
          <w:sz w:val="24"/>
          <w:szCs w:val="24"/>
        </w:rPr>
        <w:t xml:space="preserve">, </w:t>
      </w:r>
      <w:r w:rsidR="00745B2E">
        <w:rPr>
          <w:rFonts w:ascii="Times New Roman" w:hAnsi="Times New Roman" w:cs="Times New Roman"/>
          <w:sz w:val="24"/>
          <w:szCs w:val="24"/>
        </w:rPr>
        <w:t>excursions</w:t>
      </w:r>
      <w:r w:rsidR="00745B2E" w:rsidRPr="008F5C73">
        <w:rPr>
          <w:rFonts w:ascii="Times New Roman" w:hAnsi="Times New Roman" w:cs="Times New Roman"/>
          <w:sz w:val="24"/>
          <w:szCs w:val="24"/>
        </w:rPr>
        <w:t xml:space="preserve"> </w:t>
      </w:r>
      <w:r w:rsidR="00141154" w:rsidRPr="008F5C73">
        <w:rPr>
          <w:rFonts w:ascii="Times New Roman" w:hAnsi="Times New Roman" w:cs="Times New Roman"/>
          <w:sz w:val="24"/>
          <w:szCs w:val="24"/>
        </w:rPr>
        <w:t>&gt;1</w:t>
      </w:r>
      <w:r w:rsidR="00074CB6" w:rsidRPr="008F5C73">
        <w:rPr>
          <w:rFonts w:ascii="Times New Roman" w:hAnsi="Times New Roman" w:cs="Times New Roman"/>
          <w:sz w:val="24"/>
          <w:szCs w:val="24"/>
        </w:rPr>
        <w:t xml:space="preserve"> </w:t>
      </w:r>
      <w:r w:rsidR="00141154" w:rsidRPr="008F5C73">
        <w:rPr>
          <w:rFonts w:ascii="Times New Roman" w:hAnsi="Times New Roman" w:cs="Times New Roman"/>
          <w:sz w:val="24"/>
          <w:szCs w:val="24"/>
        </w:rPr>
        <w:t xml:space="preserve">km from the colony </w:t>
      </w:r>
      <w:r w:rsidR="0053551E" w:rsidRPr="008F5C73">
        <w:rPr>
          <w:rFonts w:ascii="Times New Roman" w:hAnsi="Times New Roman" w:cs="Times New Roman"/>
          <w:sz w:val="24"/>
          <w:szCs w:val="24"/>
        </w:rPr>
        <w:t xml:space="preserve">or 0.2 km for </w:t>
      </w:r>
      <w:r w:rsidR="0053551E">
        <w:rPr>
          <w:rFonts w:ascii="Times New Roman" w:hAnsi="Times New Roman" w:cs="Times New Roman"/>
          <w:sz w:val="24"/>
          <w:szCs w:val="24"/>
        </w:rPr>
        <w:t>S</w:t>
      </w:r>
      <w:r w:rsidR="0053551E" w:rsidRPr="008F5C73">
        <w:rPr>
          <w:rFonts w:ascii="Times New Roman" w:hAnsi="Times New Roman" w:cs="Times New Roman"/>
          <w:sz w:val="24"/>
          <w:szCs w:val="24"/>
        </w:rPr>
        <w:t xml:space="preserve">hag </w:t>
      </w:r>
      <w:r w:rsidR="00141154" w:rsidRPr="008F5C73">
        <w:rPr>
          <w:rFonts w:ascii="Times New Roman" w:hAnsi="Times New Roman" w:cs="Times New Roman"/>
          <w:sz w:val="24"/>
          <w:szCs w:val="24"/>
        </w:rPr>
        <w:t xml:space="preserve">and comprising more than 10 </w:t>
      </w:r>
      <w:r w:rsidR="00B61DAE">
        <w:rPr>
          <w:rFonts w:ascii="Times New Roman" w:hAnsi="Times New Roman" w:cs="Times New Roman"/>
          <w:sz w:val="24"/>
          <w:szCs w:val="24"/>
        </w:rPr>
        <w:t>GPS fixes</w:t>
      </w:r>
      <w:r w:rsidR="00141154" w:rsidRPr="008F5C73">
        <w:rPr>
          <w:rFonts w:ascii="Times New Roman" w:hAnsi="Times New Roman" w:cs="Times New Roman"/>
          <w:sz w:val="24"/>
          <w:szCs w:val="24"/>
        </w:rPr>
        <w:t xml:space="preserve"> were classed as foraging trips</w:t>
      </w:r>
      <w:r w:rsidR="00AF5798" w:rsidRPr="008F5C73">
        <w:rPr>
          <w:rFonts w:ascii="Times New Roman" w:hAnsi="Times New Roman" w:cs="Times New Roman"/>
          <w:sz w:val="24"/>
          <w:szCs w:val="24"/>
        </w:rPr>
        <w:t xml:space="preserve">. </w:t>
      </w:r>
      <w:r w:rsidR="0094495C">
        <w:rPr>
          <w:rFonts w:ascii="Times New Roman" w:hAnsi="Times New Roman" w:cs="Times New Roman"/>
          <w:sz w:val="24"/>
          <w:szCs w:val="24"/>
        </w:rPr>
        <w:t>Given a 100 second sampling frequency</w:t>
      </w:r>
      <w:r w:rsidR="0057751B">
        <w:rPr>
          <w:rFonts w:ascii="Times New Roman" w:hAnsi="Times New Roman" w:cs="Times New Roman"/>
          <w:sz w:val="24"/>
          <w:szCs w:val="24"/>
        </w:rPr>
        <w:t>,</w:t>
      </w:r>
      <w:r w:rsidR="0094495C">
        <w:rPr>
          <w:rFonts w:ascii="Times New Roman" w:hAnsi="Times New Roman" w:cs="Times New Roman"/>
          <w:sz w:val="24"/>
          <w:szCs w:val="24"/>
        </w:rPr>
        <w:t xml:space="preserve"> </w:t>
      </w:r>
      <w:r w:rsidR="0057751B">
        <w:rPr>
          <w:rFonts w:ascii="Times New Roman" w:hAnsi="Times New Roman" w:cs="Times New Roman"/>
          <w:sz w:val="24"/>
          <w:szCs w:val="24"/>
        </w:rPr>
        <w:t xml:space="preserve">the minimum trip duration is therefore </w:t>
      </w:r>
      <w:r w:rsidR="00D84411">
        <w:rPr>
          <w:rFonts w:ascii="Times New Roman" w:hAnsi="Times New Roman" w:cs="Times New Roman"/>
          <w:sz w:val="24"/>
          <w:szCs w:val="24"/>
        </w:rPr>
        <w:t xml:space="preserve">10 × 100 = </w:t>
      </w:r>
      <w:r w:rsidR="0057751B">
        <w:rPr>
          <w:rFonts w:ascii="Times New Roman" w:hAnsi="Times New Roman" w:cs="Times New Roman"/>
          <w:sz w:val="24"/>
          <w:szCs w:val="24"/>
        </w:rPr>
        <w:t xml:space="preserve">1000 seconds or 16.6 minutes. </w:t>
      </w:r>
      <w:r w:rsidR="0097225E">
        <w:rPr>
          <w:rFonts w:ascii="Times New Roman" w:hAnsi="Times New Roman" w:cs="Times New Roman"/>
          <w:sz w:val="24"/>
          <w:szCs w:val="24"/>
        </w:rPr>
        <w:t>Due to battery failures,</w:t>
      </w:r>
      <w:r w:rsidR="00341293" w:rsidRPr="008F5C73">
        <w:rPr>
          <w:rFonts w:ascii="Times New Roman" w:hAnsi="Times New Roman" w:cs="Times New Roman"/>
          <w:sz w:val="24"/>
          <w:szCs w:val="24"/>
        </w:rPr>
        <w:t xml:space="preserve"> </w:t>
      </w:r>
      <w:r w:rsidR="00341293">
        <w:rPr>
          <w:rFonts w:ascii="Times New Roman" w:hAnsi="Times New Roman" w:cs="Times New Roman"/>
          <w:sz w:val="24"/>
          <w:szCs w:val="24"/>
        </w:rPr>
        <w:t>i</w:t>
      </w:r>
      <w:r w:rsidR="00341293" w:rsidRPr="008F5C73">
        <w:rPr>
          <w:rFonts w:ascii="Times New Roman" w:hAnsi="Times New Roman" w:cs="Times New Roman"/>
          <w:sz w:val="24"/>
          <w:szCs w:val="24"/>
        </w:rPr>
        <w:t>ncomplete trips</w:t>
      </w:r>
      <w:r w:rsidR="00341293">
        <w:rPr>
          <w:rFonts w:ascii="Times New Roman" w:hAnsi="Times New Roman" w:cs="Times New Roman"/>
          <w:sz w:val="24"/>
          <w:szCs w:val="24"/>
        </w:rPr>
        <w:t>, that lacked either a clear starting time or, more typically, a clear ending time</w:t>
      </w:r>
      <w:r w:rsidR="00341293" w:rsidRPr="008F5C73">
        <w:rPr>
          <w:rFonts w:ascii="Times New Roman" w:hAnsi="Times New Roman" w:cs="Times New Roman"/>
          <w:sz w:val="24"/>
          <w:szCs w:val="24"/>
        </w:rPr>
        <w:t xml:space="preserve"> (&lt;0.2% of all trips)</w:t>
      </w:r>
      <w:r w:rsidR="00341293">
        <w:rPr>
          <w:rFonts w:ascii="Times New Roman" w:hAnsi="Times New Roman" w:cs="Times New Roman"/>
          <w:sz w:val="24"/>
          <w:szCs w:val="24"/>
        </w:rPr>
        <w:t xml:space="preserve">, </w:t>
      </w:r>
      <w:r w:rsidR="00341293" w:rsidRPr="008F5C73">
        <w:rPr>
          <w:rFonts w:ascii="Times New Roman" w:hAnsi="Times New Roman" w:cs="Times New Roman"/>
          <w:sz w:val="24"/>
          <w:szCs w:val="24"/>
        </w:rPr>
        <w:t xml:space="preserve">were </w:t>
      </w:r>
      <w:r w:rsidR="00341293">
        <w:rPr>
          <w:rFonts w:ascii="Times New Roman" w:hAnsi="Times New Roman" w:cs="Times New Roman"/>
          <w:sz w:val="24"/>
          <w:szCs w:val="24"/>
        </w:rPr>
        <w:t>excluded from</w:t>
      </w:r>
      <w:r w:rsidR="00341293" w:rsidRPr="008F5C73">
        <w:rPr>
          <w:rFonts w:ascii="Times New Roman" w:hAnsi="Times New Roman" w:cs="Times New Roman"/>
          <w:sz w:val="24"/>
          <w:szCs w:val="24"/>
        </w:rPr>
        <w:t xml:space="preserve"> analysis.</w:t>
      </w:r>
      <w:r w:rsidR="00341293">
        <w:rPr>
          <w:rFonts w:ascii="Times New Roman" w:hAnsi="Times New Roman" w:cs="Times New Roman"/>
          <w:sz w:val="24"/>
          <w:szCs w:val="24"/>
        </w:rPr>
        <w:t xml:space="preserve"> </w:t>
      </w:r>
      <w:r w:rsidR="0097225E">
        <w:rPr>
          <w:rFonts w:ascii="Times New Roman" w:hAnsi="Times New Roman" w:cs="Times New Roman"/>
          <w:sz w:val="24"/>
          <w:szCs w:val="24"/>
        </w:rPr>
        <w:t xml:space="preserve">Once individual foraging trips were identified, we calculated the Haversine distance (great-circle distance) from the colony to each pair of coordinates recorded during a foraging trip. </w:t>
      </w:r>
      <w:r w:rsidR="0097225E" w:rsidRPr="008F5C73">
        <w:rPr>
          <w:rFonts w:ascii="Times New Roman" w:hAnsi="Times New Roman" w:cs="Times New Roman"/>
          <w:sz w:val="24"/>
          <w:szCs w:val="24"/>
        </w:rPr>
        <w:t xml:space="preserve">The maximum </w:t>
      </w:r>
      <w:r w:rsidR="0097225E">
        <w:rPr>
          <w:rFonts w:ascii="Times New Roman" w:hAnsi="Times New Roman" w:cs="Times New Roman"/>
          <w:sz w:val="24"/>
          <w:szCs w:val="24"/>
        </w:rPr>
        <w:t xml:space="preserve">Haversine </w:t>
      </w:r>
      <w:r w:rsidR="0097225E" w:rsidRPr="008F5C73">
        <w:rPr>
          <w:rFonts w:ascii="Times New Roman" w:hAnsi="Times New Roman" w:cs="Times New Roman"/>
          <w:sz w:val="24"/>
          <w:szCs w:val="24"/>
        </w:rPr>
        <w:t xml:space="preserve">distance from the colony recorded during the </w:t>
      </w:r>
      <w:r w:rsidR="0097225E">
        <w:rPr>
          <w:rFonts w:ascii="Times New Roman" w:hAnsi="Times New Roman" w:cs="Times New Roman"/>
          <w:sz w:val="24"/>
          <w:szCs w:val="24"/>
        </w:rPr>
        <w:t xml:space="preserve">foraging </w:t>
      </w:r>
      <w:r w:rsidR="0097225E" w:rsidRPr="008F5C73">
        <w:rPr>
          <w:rFonts w:ascii="Times New Roman" w:hAnsi="Times New Roman" w:cs="Times New Roman"/>
          <w:sz w:val="24"/>
          <w:szCs w:val="24"/>
        </w:rPr>
        <w:t>trip was then identified for subsequent analysis</w:t>
      </w:r>
      <w:r w:rsidR="0097225E">
        <w:rPr>
          <w:rFonts w:ascii="Times New Roman" w:hAnsi="Times New Roman" w:cs="Times New Roman"/>
          <w:sz w:val="24"/>
          <w:szCs w:val="24"/>
        </w:rPr>
        <w:t xml:space="preserve"> as the foraging range of that trip</w:t>
      </w:r>
      <w:r w:rsidR="0097225E" w:rsidRPr="008F5C73">
        <w:rPr>
          <w:rFonts w:ascii="Times New Roman" w:hAnsi="Times New Roman" w:cs="Times New Roman"/>
          <w:sz w:val="24"/>
          <w:szCs w:val="24"/>
        </w:rPr>
        <w:t xml:space="preserve">. </w:t>
      </w:r>
      <w:r w:rsidR="0097225E">
        <w:rPr>
          <w:rFonts w:ascii="Times New Roman" w:hAnsi="Times New Roman" w:cs="Times New Roman"/>
          <w:sz w:val="24"/>
          <w:szCs w:val="24"/>
        </w:rPr>
        <w:t>The Haversine distance as calculated here represents the shortest distance between two points and may therefore involve travelling over land. Maximum distance calculated in this way is the most commonly used distance measure in the foraging range literature and is the measure generally used in windfarm impact assessment within the UK (</w:t>
      </w:r>
      <w:proofErr w:type="gramStart"/>
      <w:r w:rsidR="0097225E">
        <w:rPr>
          <w:rFonts w:ascii="Times New Roman" w:hAnsi="Times New Roman" w:cs="Times New Roman"/>
          <w:sz w:val="24"/>
          <w:szCs w:val="24"/>
        </w:rPr>
        <w:t>e.g.</w:t>
      </w:r>
      <w:proofErr w:type="gramEnd"/>
      <w:r w:rsidR="0097225E">
        <w:rPr>
          <w:rFonts w:ascii="Times New Roman" w:hAnsi="Times New Roman" w:cs="Times New Roman"/>
          <w:sz w:val="24"/>
          <w:szCs w:val="24"/>
        </w:rPr>
        <w:t xml:space="preserve"> </w:t>
      </w:r>
      <w:proofErr w:type="spellStart"/>
      <w:r w:rsidR="0097225E">
        <w:rPr>
          <w:rFonts w:ascii="Times New Roman" w:hAnsi="Times New Roman" w:cs="Times New Roman"/>
          <w:sz w:val="24"/>
          <w:szCs w:val="24"/>
        </w:rPr>
        <w:t>ABPmer</w:t>
      </w:r>
      <w:proofErr w:type="spellEnd"/>
      <w:r w:rsidR="0097225E">
        <w:rPr>
          <w:rFonts w:ascii="Times New Roman" w:hAnsi="Times New Roman" w:cs="Times New Roman"/>
          <w:sz w:val="24"/>
          <w:szCs w:val="24"/>
        </w:rPr>
        <w:t xml:space="preserve"> 2020, </w:t>
      </w:r>
      <w:proofErr w:type="spellStart"/>
      <w:r w:rsidR="0097225E">
        <w:rPr>
          <w:rFonts w:ascii="Times New Roman" w:hAnsi="Times New Roman" w:cs="Times New Roman"/>
          <w:sz w:val="24"/>
          <w:szCs w:val="24"/>
        </w:rPr>
        <w:t>NatureScot</w:t>
      </w:r>
      <w:proofErr w:type="spellEnd"/>
      <w:r w:rsidR="0097225E">
        <w:rPr>
          <w:rFonts w:ascii="Times New Roman" w:hAnsi="Times New Roman" w:cs="Times New Roman"/>
          <w:sz w:val="24"/>
          <w:szCs w:val="24"/>
        </w:rPr>
        <w:t xml:space="preserve"> 2023). However, an alternative analysis using the distance by sea between the breeding colony and offshore locations within a given foraging trip is reported in the Supporting Online Materials – Appendix </w:t>
      </w:r>
      <w:r w:rsidR="002B5776">
        <w:rPr>
          <w:rFonts w:ascii="Times New Roman" w:hAnsi="Times New Roman" w:cs="Times New Roman"/>
          <w:sz w:val="24"/>
          <w:szCs w:val="24"/>
        </w:rPr>
        <w:t>S2</w:t>
      </w:r>
      <w:r w:rsidR="0097225E">
        <w:rPr>
          <w:rFonts w:ascii="Times New Roman" w:hAnsi="Times New Roman" w:cs="Times New Roman"/>
          <w:sz w:val="24"/>
          <w:szCs w:val="24"/>
        </w:rPr>
        <w:t xml:space="preserve">, but results were similar regardless of how distance was measured. </w:t>
      </w:r>
    </w:p>
    <w:p w14:paraId="1BBB3A40" w14:textId="234D2E63" w:rsidR="00A06AC5" w:rsidRPr="008F5C73" w:rsidRDefault="00A06AC5" w:rsidP="00A06AC5">
      <w:pPr>
        <w:spacing w:after="0" w:line="480" w:lineRule="auto"/>
        <w:jc w:val="both"/>
        <w:rPr>
          <w:rFonts w:ascii="Times New Roman" w:hAnsi="Times New Roman" w:cs="Times New Roman"/>
          <w:i/>
          <w:iCs/>
          <w:sz w:val="24"/>
          <w:szCs w:val="24"/>
        </w:rPr>
      </w:pPr>
      <w:r w:rsidRPr="008F5C73">
        <w:rPr>
          <w:rFonts w:ascii="Times New Roman" w:hAnsi="Times New Roman" w:cs="Times New Roman"/>
          <w:i/>
          <w:iCs/>
          <w:sz w:val="24"/>
          <w:szCs w:val="24"/>
        </w:rPr>
        <w:t xml:space="preserve">Modelling </w:t>
      </w:r>
      <w:r w:rsidR="00A10341">
        <w:rPr>
          <w:rFonts w:ascii="Times New Roman" w:hAnsi="Times New Roman" w:cs="Times New Roman"/>
          <w:i/>
          <w:iCs/>
          <w:sz w:val="24"/>
          <w:szCs w:val="24"/>
        </w:rPr>
        <w:t>foraging ranges</w:t>
      </w:r>
    </w:p>
    <w:p w14:paraId="7D6FCC31" w14:textId="066F412E" w:rsidR="007A618F" w:rsidRDefault="003424EE" w:rsidP="00A10341">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t>We</w:t>
      </w:r>
      <w:r w:rsidR="00125CCB" w:rsidRPr="008F5C73">
        <w:rPr>
          <w:rFonts w:ascii="Times New Roman" w:hAnsi="Times New Roman" w:cs="Times New Roman"/>
          <w:sz w:val="24"/>
          <w:szCs w:val="24"/>
        </w:rPr>
        <w:t xml:space="preserve"> modelled </w:t>
      </w:r>
      <w:r w:rsidR="00A10341">
        <w:rPr>
          <w:rFonts w:ascii="Times New Roman" w:hAnsi="Times New Roman" w:cs="Times New Roman"/>
          <w:sz w:val="24"/>
          <w:szCs w:val="24"/>
        </w:rPr>
        <w:t>foraging ranges at</w:t>
      </w:r>
      <w:r w:rsidR="00125CCB" w:rsidRPr="008F5C73">
        <w:rPr>
          <w:rFonts w:ascii="Times New Roman" w:hAnsi="Times New Roman" w:cs="Times New Roman"/>
          <w:sz w:val="24"/>
          <w:szCs w:val="24"/>
        </w:rPr>
        <w:t xml:space="preserve"> the trip-level</w:t>
      </w:r>
      <w:r w:rsidR="00353819" w:rsidRPr="008F5C73">
        <w:rPr>
          <w:rFonts w:ascii="Times New Roman" w:hAnsi="Times New Roman" w:cs="Times New Roman"/>
          <w:sz w:val="24"/>
          <w:szCs w:val="24"/>
        </w:rPr>
        <w:t xml:space="preserve"> for each species</w:t>
      </w:r>
      <w:r w:rsidR="00125CCB" w:rsidRPr="008F5C73">
        <w:rPr>
          <w:rFonts w:ascii="Times New Roman" w:hAnsi="Times New Roman" w:cs="Times New Roman"/>
          <w:sz w:val="24"/>
          <w:szCs w:val="24"/>
        </w:rPr>
        <w:t>, using the maximum</w:t>
      </w:r>
      <w:r w:rsidR="00664797" w:rsidRPr="008F5C73">
        <w:rPr>
          <w:rFonts w:ascii="Times New Roman" w:hAnsi="Times New Roman" w:cs="Times New Roman"/>
          <w:sz w:val="24"/>
          <w:szCs w:val="24"/>
        </w:rPr>
        <w:t xml:space="preserve"> recorded</w:t>
      </w:r>
      <w:r w:rsidR="00125CCB" w:rsidRPr="008F5C73">
        <w:rPr>
          <w:rFonts w:ascii="Times New Roman" w:hAnsi="Times New Roman" w:cs="Times New Roman"/>
          <w:sz w:val="24"/>
          <w:szCs w:val="24"/>
        </w:rPr>
        <w:t xml:space="preserve"> </w:t>
      </w:r>
      <w:r w:rsidR="005C62D1" w:rsidRPr="008F5C73">
        <w:rPr>
          <w:rFonts w:ascii="Times New Roman" w:hAnsi="Times New Roman" w:cs="Times New Roman"/>
          <w:sz w:val="24"/>
          <w:szCs w:val="24"/>
        </w:rPr>
        <w:t>distance from the breeding colony</w:t>
      </w:r>
      <w:r w:rsidR="00125CCB" w:rsidRPr="008F5C73">
        <w:rPr>
          <w:rFonts w:ascii="Times New Roman" w:hAnsi="Times New Roman" w:cs="Times New Roman"/>
          <w:sz w:val="24"/>
          <w:szCs w:val="24"/>
        </w:rPr>
        <w:t xml:space="preserve"> from each foraging trip</w:t>
      </w:r>
      <w:r w:rsidR="0097711F">
        <w:rPr>
          <w:rFonts w:ascii="Times New Roman" w:hAnsi="Times New Roman" w:cs="Times New Roman"/>
          <w:sz w:val="24"/>
          <w:szCs w:val="24"/>
        </w:rPr>
        <w:t>.</w:t>
      </w:r>
      <w:r w:rsidR="00125CCB" w:rsidRPr="008F5C73">
        <w:rPr>
          <w:rFonts w:ascii="Times New Roman" w:hAnsi="Times New Roman" w:cs="Times New Roman"/>
          <w:sz w:val="24"/>
          <w:szCs w:val="24"/>
        </w:rPr>
        <w:t xml:space="preserve"> Maximum </w:t>
      </w:r>
      <w:r w:rsidR="001A548D" w:rsidRPr="008F5C73">
        <w:rPr>
          <w:rFonts w:ascii="Times New Roman" w:hAnsi="Times New Roman" w:cs="Times New Roman"/>
          <w:sz w:val="24"/>
          <w:szCs w:val="24"/>
        </w:rPr>
        <w:t>distance</w:t>
      </w:r>
      <w:r w:rsidR="00405570">
        <w:rPr>
          <w:rFonts w:ascii="Times New Roman" w:hAnsi="Times New Roman" w:cs="Times New Roman"/>
          <w:sz w:val="24"/>
          <w:szCs w:val="24"/>
        </w:rPr>
        <w:t xml:space="preserve"> from the colony</w:t>
      </w:r>
      <w:r w:rsidR="001A548D" w:rsidRPr="008F5C73">
        <w:rPr>
          <w:rFonts w:ascii="Times New Roman" w:hAnsi="Times New Roman" w:cs="Times New Roman"/>
          <w:sz w:val="24"/>
          <w:szCs w:val="24"/>
        </w:rPr>
        <w:t xml:space="preserve"> </w:t>
      </w:r>
      <w:r w:rsidR="00E5004C">
        <w:rPr>
          <w:rFonts w:ascii="Times New Roman" w:hAnsi="Times New Roman" w:cs="Times New Roman"/>
          <w:sz w:val="24"/>
          <w:szCs w:val="24"/>
        </w:rPr>
        <w:lastRenderedPageBreak/>
        <w:t xml:space="preserve">per trip </w:t>
      </w:r>
      <w:r w:rsidR="00125CCB" w:rsidRPr="008F5C73">
        <w:rPr>
          <w:rFonts w:ascii="Times New Roman" w:hAnsi="Times New Roman" w:cs="Times New Roman"/>
          <w:sz w:val="24"/>
          <w:szCs w:val="24"/>
        </w:rPr>
        <w:t xml:space="preserve">was modelled </w:t>
      </w:r>
      <w:r w:rsidR="00681E65">
        <w:rPr>
          <w:rFonts w:ascii="Times New Roman" w:hAnsi="Times New Roman" w:cs="Times New Roman"/>
          <w:sz w:val="24"/>
          <w:szCs w:val="24"/>
        </w:rPr>
        <w:t xml:space="preserve">using a </w:t>
      </w:r>
      <w:r w:rsidR="00DE6D6F">
        <w:rPr>
          <w:rFonts w:ascii="Times New Roman" w:hAnsi="Times New Roman" w:cs="Times New Roman"/>
          <w:sz w:val="24"/>
          <w:szCs w:val="24"/>
        </w:rPr>
        <w:t xml:space="preserve">generalized linear mixed model (GLMM) </w:t>
      </w:r>
      <w:r w:rsidR="0072732E">
        <w:rPr>
          <w:rFonts w:ascii="Times New Roman" w:hAnsi="Times New Roman" w:cs="Times New Roman"/>
          <w:sz w:val="24"/>
          <w:szCs w:val="24"/>
        </w:rPr>
        <w:t>with</w:t>
      </w:r>
      <w:r w:rsidR="00DE6D6F">
        <w:rPr>
          <w:rFonts w:ascii="Times New Roman" w:hAnsi="Times New Roman" w:cs="Times New Roman"/>
          <w:sz w:val="24"/>
          <w:szCs w:val="24"/>
        </w:rPr>
        <w:t xml:space="preserve"> a </w:t>
      </w:r>
      <w:r w:rsidR="00497000">
        <w:rPr>
          <w:rFonts w:ascii="Times New Roman" w:hAnsi="Times New Roman" w:cs="Times New Roman"/>
          <w:sz w:val="24"/>
          <w:szCs w:val="24"/>
        </w:rPr>
        <w:t>g</w:t>
      </w:r>
      <w:r w:rsidR="00681E65">
        <w:rPr>
          <w:rFonts w:ascii="Times New Roman" w:hAnsi="Times New Roman" w:cs="Times New Roman"/>
          <w:sz w:val="24"/>
          <w:szCs w:val="24"/>
        </w:rPr>
        <w:t xml:space="preserve">amma distribution </w:t>
      </w:r>
      <w:r w:rsidR="00983BF5">
        <w:rPr>
          <w:rFonts w:ascii="Times New Roman" w:hAnsi="Times New Roman" w:cs="Times New Roman"/>
          <w:sz w:val="24"/>
          <w:szCs w:val="24"/>
        </w:rPr>
        <w:t>and</w:t>
      </w:r>
      <w:r w:rsidR="00681E65">
        <w:rPr>
          <w:rFonts w:ascii="Times New Roman" w:hAnsi="Times New Roman" w:cs="Times New Roman"/>
          <w:sz w:val="24"/>
          <w:szCs w:val="24"/>
        </w:rPr>
        <w:t xml:space="preserve"> </w:t>
      </w:r>
      <w:r w:rsidR="00983BF5">
        <w:rPr>
          <w:rFonts w:ascii="Times New Roman" w:hAnsi="Times New Roman" w:cs="Times New Roman"/>
          <w:sz w:val="24"/>
          <w:szCs w:val="24"/>
        </w:rPr>
        <w:t xml:space="preserve">a </w:t>
      </w:r>
      <w:r w:rsidR="00681E65">
        <w:rPr>
          <w:rFonts w:ascii="Times New Roman" w:hAnsi="Times New Roman" w:cs="Times New Roman"/>
          <w:sz w:val="24"/>
          <w:szCs w:val="24"/>
        </w:rPr>
        <w:t>log</w:t>
      </w:r>
      <w:r w:rsidR="00CD04B4">
        <w:rPr>
          <w:rFonts w:ascii="Times New Roman" w:hAnsi="Times New Roman" w:cs="Times New Roman"/>
          <w:sz w:val="24"/>
          <w:szCs w:val="24"/>
        </w:rPr>
        <w:t xml:space="preserve"> </w:t>
      </w:r>
      <w:r w:rsidR="00681E65">
        <w:rPr>
          <w:rFonts w:ascii="Times New Roman" w:hAnsi="Times New Roman" w:cs="Times New Roman"/>
          <w:sz w:val="24"/>
          <w:szCs w:val="24"/>
        </w:rPr>
        <w:t>link</w:t>
      </w:r>
      <w:r w:rsidR="00983BF5">
        <w:rPr>
          <w:rFonts w:ascii="Times New Roman" w:hAnsi="Times New Roman" w:cs="Times New Roman"/>
          <w:sz w:val="24"/>
          <w:szCs w:val="24"/>
        </w:rPr>
        <w:t xml:space="preserve"> function</w:t>
      </w:r>
      <w:r w:rsidR="007C60FF" w:rsidRPr="008F5C73">
        <w:rPr>
          <w:rFonts w:ascii="Times New Roman" w:hAnsi="Times New Roman" w:cs="Times New Roman"/>
          <w:sz w:val="24"/>
          <w:szCs w:val="24"/>
        </w:rPr>
        <w:t xml:space="preserve"> </w:t>
      </w:r>
      <w:r w:rsidR="00353819" w:rsidRPr="008F5C73">
        <w:rPr>
          <w:rFonts w:ascii="Times New Roman" w:hAnsi="Times New Roman" w:cs="Times New Roman"/>
          <w:sz w:val="24"/>
          <w:szCs w:val="24"/>
        </w:rPr>
        <w:t xml:space="preserve">using a Bayesian modelling approach in R </w:t>
      </w:r>
      <w:r w:rsidR="00B85D52">
        <w:rPr>
          <w:rFonts w:ascii="Times New Roman" w:hAnsi="Times New Roman" w:cs="Times New Roman"/>
          <w:sz w:val="24"/>
          <w:szCs w:val="24"/>
        </w:rPr>
        <w:t xml:space="preserve">(R v4.1.1, R Core Team 2021) </w:t>
      </w:r>
      <w:r w:rsidR="009068C0">
        <w:rPr>
          <w:rFonts w:ascii="Times New Roman" w:hAnsi="Times New Roman" w:cs="Times New Roman"/>
          <w:sz w:val="24"/>
          <w:szCs w:val="24"/>
        </w:rPr>
        <w:t>via</w:t>
      </w:r>
      <w:r w:rsidR="009068C0" w:rsidRPr="008F5C73">
        <w:rPr>
          <w:rFonts w:ascii="Times New Roman" w:hAnsi="Times New Roman" w:cs="Times New Roman"/>
          <w:sz w:val="24"/>
          <w:szCs w:val="24"/>
        </w:rPr>
        <w:t xml:space="preserve"> </w:t>
      </w:r>
      <w:r w:rsidR="00353819" w:rsidRPr="008F5C73">
        <w:rPr>
          <w:rFonts w:ascii="Times New Roman" w:hAnsi="Times New Roman" w:cs="Times New Roman"/>
          <w:sz w:val="24"/>
          <w:szCs w:val="24"/>
        </w:rPr>
        <w:t>the brms package</w:t>
      </w:r>
      <w:r w:rsidR="00744306" w:rsidRPr="008F5C73">
        <w:rPr>
          <w:rFonts w:ascii="Times New Roman" w:hAnsi="Times New Roman" w:cs="Times New Roman"/>
          <w:sz w:val="24"/>
          <w:szCs w:val="24"/>
        </w:rPr>
        <w:t xml:space="preserve"> (</w:t>
      </w:r>
      <w:proofErr w:type="spellStart"/>
      <w:r w:rsidR="00794E9B" w:rsidRPr="008F5C73">
        <w:rPr>
          <w:rFonts w:ascii="Times New Roman" w:hAnsi="Times New Roman" w:cs="Times New Roman"/>
          <w:sz w:val="24"/>
          <w:szCs w:val="24"/>
        </w:rPr>
        <w:t>B</w:t>
      </w:r>
      <w:r w:rsidR="00547FD6">
        <w:rPr>
          <w:rFonts w:ascii="Times New Roman" w:hAnsi="Times New Roman" w:cs="Times New Roman"/>
          <w:sz w:val="24"/>
          <w:szCs w:val="24"/>
        </w:rPr>
        <w:t>ü</w:t>
      </w:r>
      <w:r w:rsidR="00794E9B" w:rsidRPr="008F5C73">
        <w:rPr>
          <w:rFonts w:ascii="Times New Roman" w:hAnsi="Times New Roman" w:cs="Times New Roman"/>
          <w:sz w:val="24"/>
          <w:szCs w:val="24"/>
        </w:rPr>
        <w:t>rkner</w:t>
      </w:r>
      <w:proofErr w:type="spellEnd"/>
      <w:r w:rsidR="00794E9B" w:rsidRPr="008F5C73">
        <w:rPr>
          <w:rFonts w:ascii="Times New Roman" w:hAnsi="Times New Roman" w:cs="Times New Roman"/>
          <w:sz w:val="24"/>
          <w:szCs w:val="24"/>
        </w:rPr>
        <w:t xml:space="preserve"> 2017</w:t>
      </w:r>
      <w:r w:rsidR="00744306" w:rsidRPr="008F5C73">
        <w:rPr>
          <w:rFonts w:ascii="Times New Roman" w:hAnsi="Times New Roman" w:cs="Times New Roman"/>
          <w:sz w:val="24"/>
          <w:szCs w:val="24"/>
        </w:rPr>
        <w:t>)</w:t>
      </w:r>
      <w:r w:rsidR="00353819" w:rsidRPr="008F5C73">
        <w:rPr>
          <w:rFonts w:ascii="Times New Roman" w:hAnsi="Times New Roman" w:cs="Times New Roman"/>
          <w:sz w:val="24"/>
          <w:szCs w:val="24"/>
        </w:rPr>
        <w:t>.</w:t>
      </w:r>
      <w:r w:rsidR="00B06B2C" w:rsidRPr="008F5C73">
        <w:rPr>
          <w:rFonts w:ascii="Times New Roman" w:hAnsi="Times New Roman" w:cs="Times New Roman"/>
          <w:sz w:val="24"/>
          <w:szCs w:val="24"/>
        </w:rPr>
        <w:t xml:space="preserve"> </w:t>
      </w:r>
      <w:r w:rsidR="00745B2E">
        <w:rPr>
          <w:rFonts w:ascii="Times New Roman" w:hAnsi="Times New Roman" w:cs="Times New Roman"/>
          <w:sz w:val="24"/>
          <w:szCs w:val="24"/>
        </w:rPr>
        <w:t>The log link function</w:t>
      </w:r>
      <w:r w:rsidR="00745B2E" w:rsidRPr="008F5C73">
        <w:rPr>
          <w:rFonts w:ascii="Times New Roman" w:hAnsi="Times New Roman" w:cs="Times New Roman"/>
          <w:sz w:val="24"/>
          <w:szCs w:val="24"/>
        </w:rPr>
        <w:t xml:space="preserve"> ensure</w:t>
      </w:r>
      <w:r w:rsidR="00745B2E">
        <w:rPr>
          <w:rFonts w:ascii="Times New Roman" w:hAnsi="Times New Roman" w:cs="Times New Roman"/>
          <w:sz w:val="24"/>
          <w:szCs w:val="24"/>
        </w:rPr>
        <w:t>s</w:t>
      </w:r>
      <w:r w:rsidR="00745B2E" w:rsidRPr="008F5C73">
        <w:rPr>
          <w:rFonts w:ascii="Times New Roman" w:hAnsi="Times New Roman" w:cs="Times New Roman"/>
          <w:sz w:val="24"/>
          <w:szCs w:val="24"/>
        </w:rPr>
        <w:t xml:space="preserve"> models </w:t>
      </w:r>
      <w:r w:rsidR="00745B2E">
        <w:rPr>
          <w:rFonts w:ascii="Times New Roman" w:hAnsi="Times New Roman" w:cs="Times New Roman"/>
          <w:sz w:val="24"/>
          <w:szCs w:val="24"/>
        </w:rPr>
        <w:t>cann</w:t>
      </w:r>
      <w:r w:rsidR="00745B2E" w:rsidRPr="008F5C73">
        <w:rPr>
          <w:rFonts w:ascii="Times New Roman" w:hAnsi="Times New Roman" w:cs="Times New Roman"/>
          <w:sz w:val="24"/>
          <w:szCs w:val="24"/>
        </w:rPr>
        <w:t>ot predict negative</w:t>
      </w:r>
      <w:r w:rsidR="00745B2E">
        <w:rPr>
          <w:rFonts w:ascii="Times New Roman" w:hAnsi="Times New Roman" w:cs="Times New Roman"/>
          <w:sz w:val="24"/>
          <w:szCs w:val="24"/>
        </w:rPr>
        <w:t xml:space="preserve"> distances. </w:t>
      </w:r>
      <w:r w:rsidR="00681E65">
        <w:rPr>
          <w:rFonts w:ascii="Times New Roman" w:hAnsi="Times New Roman" w:cs="Times New Roman"/>
          <w:sz w:val="24"/>
          <w:szCs w:val="24"/>
        </w:rPr>
        <w:t xml:space="preserve">We also tested the log-normal </w:t>
      </w:r>
      <w:r w:rsidR="00405570">
        <w:rPr>
          <w:rFonts w:ascii="Times New Roman" w:hAnsi="Times New Roman" w:cs="Times New Roman"/>
          <w:sz w:val="24"/>
          <w:szCs w:val="24"/>
        </w:rPr>
        <w:t xml:space="preserve">and Gaussian </w:t>
      </w:r>
      <w:r w:rsidR="00681E65">
        <w:rPr>
          <w:rFonts w:ascii="Times New Roman" w:hAnsi="Times New Roman" w:cs="Times New Roman"/>
          <w:sz w:val="24"/>
          <w:szCs w:val="24"/>
        </w:rPr>
        <w:t>distribution</w:t>
      </w:r>
      <w:r w:rsidR="00405570">
        <w:rPr>
          <w:rFonts w:ascii="Times New Roman" w:hAnsi="Times New Roman" w:cs="Times New Roman"/>
          <w:sz w:val="24"/>
          <w:szCs w:val="24"/>
        </w:rPr>
        <w:t>s</w:t>
      </w:r>
      <w:r w:rsidR="00681E65">
        <w:rPr>
          <w:rFonts w:ascii="Times New Roman" w:hAnsi="Times New Roman" w:cs="Times New Roman"/>
          <w:sz w:val="24"/>
          <w:szCs w:val="24"/>
        </w:rPr>
        <w:t xml:space="preserve"> as alternative</w:t>
      </w:r>
      <w:r w:rsidR="00405570">
        <w:rPr>
          <w:rFonts w:ascii="Times New Roman" w:hAnsi="Times New Roman" w:cs="Times New Roman"/>
          <w:sz w:val="24"/>
          <w:szCs w:val="24"/>
        </w:rPr>
        <w:t>s</w:t>
      </w:r>
      <w:r w:rsidR="00F82AA1">
        <w:rPr>
          <w:rFonts w:ascii="Times New Roman" w:hAnsi="Times New Roman" w:cs="Times New Roman"/>
          <w:sz w:val="24"/>
          <w:szCs w:val="24"/>
        </w:rPr>
        <w:t>, however</w:t>
      </w:r>
      <w:r w:rsidR="00681E65">
        <w:rPr>
          <w:rFonts w:ascii="Times New Roman" w:hAnsi="Times New Roman" w:cs="Times New Roman"/>
          <w:sz w:val="24"/>
          <w:szCs w:val="24"/>
        </w:rPr>
        <w:t xml:space="preserve"> </w:t>
      </w:r>
      <w:r w:rsidR="00F82AA1">
        <w:rPr>
          <w:rFonts w:ascii="Times New Roman" w:hAnsi="Times New Roman" w:cs="Times New Roman"/>
          <w:sz w:val="24"/>
          <w:szCs w:val="24"/>
        </w:rPr>
        <w:t>based upon</w:t>
      </w:r>
      <w:r w:rsidR="00E07231">
        <w:rPr>
          <w:rFonts w:ascii="Times New Roman" w:hAnsi="Times New Roman" w:cs="Times New Roman"/>
          <w:sz w:val="24"/>
          <w:szCs w:val="24"/>
        </w:rPr>
        <w:t xml:space="preserve"> posterior predictive checks</w:t>
      </w:r>
      <w:r w:rsidR="00E07231" w:rsidDel="00E07231">
        <w:rPr>
          <w:rFonts w:ascii="Times New Roman" w:hAnsi="Times New Roman" w:cs="Times New Roman"/>
          <w:sz w:val="24"/>
          <w:szCs w:val="24"/>
        </w:rPr>
        <w:t xml:space="preserve"> </w:t>
      </w:r>
      <w:r w:rsidR="00681E65">
        <w:rPr>
          <w:rFonts w:ascii="Times New Roman" w:hAnsi="Times New Roman" w:cs="Times New Roman"/>
          <w:sz w:val="24"/>
          <w:szCs w:val="24"/>
        </w:rPr>
        <w:t xml:space="preserve">the </w:t>
      </w:r>
      <w:r w:rsidR="00497000">
        <w:rPr>
          <w:rFonts w:ascii="Times New Roman" w:hAnsi="Times New Roman" w:cs="Times New Roman"/>
          <w:sz w:val="24"/>
          <w:szCs w:val="24"/>
        </w:rPr>
        <w:t>g</w:t>
      </w:r>
      <w:r w:rsidR="00681E65">
        <w:rPr>
          <w:rFonts w:ascii="Times New Roman" w:hAnsi="Times New Roman" w:cs="Times New Roman"/>
          <w:sz w:val="24"/>
          <w:szCs w:val="24"/>
        </w:rPr>
        <w:t>amma distribution performed better</w:t>
      </w:r>
      <w:r w:rsidR="00F82AA1">
        <w:rPr>
          <w:rFonts w:ascii="Times New Roman" w:hAnsi="Times New Roman" w:cs="Times New Roman"/>
          <w:sz w:val="24"/>
          <w:szCs w:val="24"/>
        </w:rPr>
        <w:t xml:space="preserve"> in all cases</w:t>
      </w:r>
      <w:r w:rsidR="00C40C2F">
        <w:rPr>
          <w:rFonts w:ascii="Times New Roman" w:hAnsi="Times New Roman" w:cs="Times New Roman"/>
          <w:sz w:val="24"/>
          <w:szCs w:val="24"/>
        </w:rPr>
        <w:t xml:space="preserve"> </w:t>
      </w:r>
      <w:r w:rsidR="00FF6C0C">
        <w:rPr>
          <w:rFonts w:ascii="Times New Roman" w:hAnsi="Times New Roman" w:cs="Times New Roman"/>
          <w:sz w:val="24"/>
          <w:szCs w:val="24"/>
        </w:rPr>
        <w:t>(Supporting Online Material – Appendix S</w:t>
      </w:r>
      <w:r w:rsidR="00B2006B">
        <w:rPr>
          <w:rFonts w:ascii="Times New Roman" w:hAnsi="Times New Roman" w:cs="Times New Roman"/>
          <w:sz w:val="24"/>
          <w:szCs w:val="24"/>
        </w:rPr>
        <w:t>3</w:t>
      </w:r>
      <w:r w:rsidR="00FF6C0C">
        <w:rPr>
          <w:rFonts w:ascii="Times New Roman" w:hAnsi="Times New Roman" w:cs="Times New Roman"/>
          <w:sz w:val="24"/>
          <w:szCs w:val="24"/>
        </w:rPr>
        <w:t>).</w:t>
      </w:r>
      <w:r w:rsidR="00681E65">
        <w:rPr>
          <w:rFonts w:ascii="Times New Roman" w:hAnsi="Times New Roman" w:cs="Times New Roman"/>
          <w:sz w:val="24"/>
          <w:szCs w:val="24"/>
        </w:rPr>
        <w:t xml:space="preserve"> </w:t>
      </w:r>
    </w:p>
    <w:p w14:paraId="32AC7E16" w14:textId="6C715722" w:rsidR="00612D7D" w:rsidRDefault="00745B2E" w:rsidP="007A618F">
      <w:pPr>
        <w:spacing w:line="480" w:lineRule="auto"/>
        <w:ind w:firstLine="720"/>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 xml:space="preserve">For ease of interpretation, we initially </w:t>
      </w:r>
      <w:r w:rsidR="00E07231">
        <w:rPr>
          <w:rFonts w:ascii="Times New Roman" w:hAnsi="Times New Roman" w:cs="Times New Roman"/>
          <w:sz w:val="24"/>
          <w:szCs w:val="24"/>
        </w:rPr>
        <w:t xml:space="preserve">fitted </w:t>
      </w:r>
      <w:r>
        <w:rPr>
          <w:rFonts w:ascii="Times New Roman" w:hAnsi="Times New Roman" w:cs="Times New Roman"/>
          <w:sz w:val="24"/>
          <w:szCs w:val="24"/>
        </w:rPr>
        <w:t xml:space="preserve">random effects only models for each species to provide a basic variance component analysis unconditioned on any additional predictors. </w:t>
      </w:r>
      <w:r w:rsidR="007A618F" w:rsidRPr="008F5C73">
        <w:rPr>
          <w:rFonts w:ascii="Times New Roman" w:hAnsi="Times New Roman" w:cs="Times New Roman"/>
          <w:sz w:val="24"/>
          <w:szCs w:val="24"/>
        </w:rPr>
        <w:t>Due to the structure of our data, we included random</w:t>
      </w:r>
      <w:r w:rsidR="00F82AA1">
        <w:rPr>
          <w:rFonts w:ascii="Times New Roman" w:hAnsi="Times New Roman" w:cs="Times New Roman"/>
          <w:sz w:val="24"/>
          <w:szCs w:val="24"/>
        </w:rPr>
        <w:t xml:space="preserve"> intercept</w:t>
      </w:r>
      <w:r w:rsidR="007A618F" w:rsidRPr="008F5C73">
        <w:rPr>
          <w:rFonts w:ascii="Times New Roman" w:hAnsi="Times New Roman" w:cs="Times New Roman"/>
          <w:sz w:val="24"/>
          <w:szCs w:val="24"/>
        </w:rPr>
        <w:t xml:space="preserve"> terms </w:t>
      </w:r>
      <w:r w:rsidR="00E07231" w:rsidRPr="008F5C73">
        <w:rPr>
          <w:rFonts w:ascii="Times New Roman" w:hAnsi="Times New Roman" w:cs="Times New Roman"/>
          <w:sz w:val="24"/>
          <w:szCs w:val="24"/>
        </w:rPr>
        <w:t xml:space="preserve">nesting </w:t>
      </w:r>
      <w:r w:rsidR="00E07231">
        <w:rPr>
          <w:rFonts w:ascii="Times New Roman" w:hAnsi="Times New Roman" w:cs="Times New Roman"/>
          <w:sz w:val="24"/>
          <w:szCs w:val="24"/>
        </w:rPr>
        <w:t xml:space="preserve">as </w:t>
      </w:r>
      <w:r w:rsidR="007A618F" w:rsidRPr="008F5C73">
        <w:rPr>
          <w:rFonts w:ascii="Times New Roman" w:hAnsi="Times New Roman" w:cs="Times New Roman"/>
          <w:sz w:val="24"/>
          <w:szCs w:val="24"/>
        </w:rPr>
        <w:t>follow</w:t>
      </w:r>
      <w:r w:rsidR="00E07231">
        <w:rPr>
          <w:rFonts w:ascii="Times New Roman" w:hAnsi="Times New Roman" w:cs="Times New Roman"/>
          <w:sz w:val="24"/>
          <w:szCs w:val="24"/>
        </w:rPr>
        <w:t>s</w:t>
      </w:r>
      <w:r w:rsidR="007A618F" w:rsidRPr="008F5C73">
        <w:rPr>
          <w:rFonts w:ascii="Times New Roman" w:hAnsi="Times New Roman" w:cs="Times New Roman"/>
          <w:sz w:val="24"/>
          <w:szCs w:val="24"/>
        </w:rPr>
        <w:t xml:space="preserve">: individual nested within site-year nested within site, where site-year is a grouping label combining the site and the year in which data </w:t>
      </w:r>
      <w:r w:rsidR="00E07231">
        <w:rPr>
          <w:rFonts w:ascii="Times New Roman" w:hAnsi="Times New Roman" w:cs="Times New Roman"/>
          <w:sz w:val="24"/>
          <w:szCs w:val="24"/>
        </w:rPr>
        <w:t>were recorded</w:t>
      </w:r>
      <w:r w:rsidR="00E07231" w:rsidRPr="008F5C73">
        <w:rPr>
          <w:rFonts w:ascii="Times New Roman" w:hAnsi="Times New Roman" w:cs="Times New Roman"/>
          <w:sz w:val="24"/>
          <w:szCs w:val="24"/>
        </w:rPr>
        <w:t xml:space="preserve"> </w:t>
      </w:r>
      <w:r w:rsidR="007A618F" w:rsidRPr="008F5C73">
        <w:rPr>
          <w:rFonts w:ascii="Times New Roman" w:hAnsi="Times New Roman" w:cs="Times New Roman"/>
          <w:sz w:val="24"/>
          <w:szCs w:val="24"/>
        </w:rPr>
        <w:t>(</w:t>
      </w:r>
      <w:proofErr w:type="gramStart"/>
      <w:r w:rsidR="007A618F" w:rsidRPr="008F5C73">
        <w:rPr>
          <w:rFonts w:ascii="Times New Roman" w:hAnsi="Times New Roman" w:cs="Times New Roman"/>
          <w:sz w:val="24"/>
          <w:szCs w:val="24"/>
        </w:rPr>
        <w:t>e.g.</w:t>
      </w:r>
      <w:proofErr w:type="gramEnd"/>
      <w:r w:rsidR="007A618F" w:rsidRPr="008F5C73">
        <w:rPr>
          <w:rFonts w:ascii="Times New Roman" w:hAnsi="Times New Roman" w:cs="Times New Roman"/>
          <w:sz w:val="24"/>
          <w:szCs w:val="24"/>
        </w:rPr>
        <w:t xml:space="preserve"> Colonsay-2010, Colonsay-2011). </w:t>
      </w:r>
      <w:r w:rsidR="00D1404A">
        <w:rPr>
          <w:rFonts w:ascii="Times New Roman" w:hAnsi="Times New Roman" w:cs="Times New Roman"/>
          <w:sz w:val="24"/>
          <w:szCs w:val="24"/>
        </w:rPr>
        <w:t>Results are reported along with equal-tailed 95% credible intervals (95% CRI)</w:t>
      </w:r>
      <w:r w:rsidR="00713571">
        <w:rPr>
          <w:rFonts w:ascii="Times New Roman" w:hAnsi="Times New Roman" w:cs="Times New Roman"/>
          <w:sz w:val="24"/>
          <w:szCs w:val="24"/>
        </w:rPr>
        <w:t xml:space="preserve"> and </w:t>
      </w:r>
      <w:r w:rsidR="00C914A6">
        <w:rPr>
          <w:rFonts w:ascii="Times New Roman" w:hAnsi="Times New Roman" w:cs="Times New Roman"/>
          <w:sz w:val="24"/>
          <w:szCs w:val="24"/>
        </w:rPr>
        <w:t xml:space="preserve">a Bayesian </w:t>
      </w:r>
      <w:r w:rsidR="00713571" w:rsidRPr="007B165F">
        <w:rPr>
          <w:rFonts w:ascii="Times New Roman" w:hAnsi="Times New Roman" w:cs="Times New Roman"/>
          <w:i/>
          <w:iCs/>
          <w:sz w:val="24"/>
          <w:szCs w:val="24"/>
        </w:rPr>
        <w:t>R</w:t>
      </w:r>
      <w:r w:rsidR="00713571" w:rsidRPr="007B165F">
        <w:rPr>
          <w:rFonts w:ascii="Times New Roman" w:hAnsi="Times New Roman" w:cs="Times New Roman"/>
          <w:i/>
          <w:iCs/>
          <w:sz w:val="24"/>
          <w:szCs w:val="24"/>
          <w:vertAlign w:val="superscript"/>
        </w:rPr>
        <w:t>2</w:t>
      </w:r>
      <w:r w:rsidR="00713571">
        <w:rPr>
          <w:rFonts w:ascii="Times New Roman" w:hAnsi="Times New Roman" w:cs="Times New Roman"/>
          <w:sz w:val="24"/>
          <w:szCs w:val="24"/>
        </w:rPr>
        <w:t xml:space="preserve"> value calculated following Gelman et al. (201</w:t>
      </w:r>
      <w:r w:rsidR="00A96DE1">
        <w:rPr>
          <w:rFonts w:ascii="Times New Roman" w:hAnsi="Times New Roman" w:cs="Times New Roman"/>
          <w:sz w:val="24"/>
          <w:szCs w:val="24"/>
        </w:rPr>
        <w:t>9</w:t>
      </w:r>
      <w:r w:rsidR="00713571">
        <w:rPr>
          <w:rFonts w:ascii="Times New Roman" w:hAnsi="Times New Roman" w:cs="Times New Roman"/>
          <w:sz w:val="24"/>
          <w:szCs w:val="24"/>
        </w:rPr>
        <w:t>)</w:t>
      </w:r>
      <w:r w:rsidR="00D1404A">
        <w:rPr>
          <w:rFonts w:ascii="Times New Roman" w:hAnsi="Times New Roman" w:cs="Times New Roman"/>
          <w:sz w:val="24"/>
          <w:szCs w:val="24"/>
        </w:rPr>
        <w:t>.</w:t>
      </w:r>
      <w:r w:rsidRPr="00745B2E">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Posterior predictive checks of the performance of the random effects only models for each species are available in the </w:t>
      </w:r>
      <w:r w:rsidR="00090474">
        <w:rPr>
          <w:rFonts w:ascii="Times New Roman" w:eastAsiaTheme="minorEastAsia" w:hAnsi="Times New Roman" w:cs="Times New Roman"/>
          <w:color w:val="000000"/>
          <w:sz w:val="24"/>
          <w:szCs w:val="24"/>
        </w:rPr>
        <w:t>Supporting Online Material - Appendix S</w:t>
      </w:r>
      <w:r w:rsidR="00524AFF">
        <w:rPr>
          <w:rFonts w:ascii="Times New Roman" w:eastAsiaTheme="minorEastAsia" w:hAnsi="Times New Roman" w:cs="Times New Roman"/>
          <w:color w:val="000000"/>
          <w:sz w:val="24"/>
          <w:szCs w:val="24"/>
        </w:rPr>
        <w:t>3</w:t>
      </w:r>
      <w:r w:rsidR="00090474">
        <w:rPr>
          <w:rFonts w:ascii="Times New Roman" w:eastAsiaTheme="minorEastAsia" w:hAnsi="Times New Roman" w:cs="Times New Roman"/>
          <w:color w:val="000000"/>
          <w:sz w:val="24"/>
          <w:szCs w:val="24"/>
        </w:rPr>
        <w:t>.</w:t>
      </w:r>
    </w:p>
    <w:p w14:paraId="76CABF0F" w14:textId="6110C14B" w:rsidR="00C65B40" w:rsidRDefault="007A618F" w:rsidP="00C65B40">
      <w:pPr>
        <w:spacing w:line="480" w:lineRule="auto"/>
        <w:ind w:firstLine="720"/>
        <w:jc w:val="both"/>
        <w:rPr>
          <w:rFonts w:ascii="Times New Roman" w:hAnsi="Times New Roman" w:cs="Times New Roman"/>
          <w:color w:val="000000"/>
          <w:sz w:val="24"/>
          <w:szCs w:val="24"/>
        </w:rPr>
      </w:pPr>
      <w:r w:rsidRPr="008F5C73">
        <w:rPr>
          <w:rFonts w:ascii="Times New Roman" w:hAnsi="Times New Roman" w:cs="Times New Roman"/>
          <w:sz w:val="24"/>
          <w:szCs w:val="24"/>
        </w:rPr>
        <w:t>We report intra-class correlation coefficients (ICC) for our random effects</w:t>
      </w:r>
      <w:r w:rsidR="00080EC8">
        <w:rPr>
          <w:rFonts w:ascii="Times New Roman" w:hAnsi="Times New Roman" w:cs="Times New Roman"/>
          <w:sz w:val="24"/>
          <w:szCs w:val="24"/>
        </w:rPr>
        <w:t xml:space="preserve">. </w:t>
      </w:r>
      <w:r w:rsidRPr="00B44B38">
        <w:rPr>
          <w:rFonts w:ascii="Times New Roman" w:hAnsi="Times New Roman" w:cs="Times New Roman"/>
          <w:color w:val="000000"/>
          <w:sz w:val="24"/>
          <w:szCs w:val="24"/>
        </w:rPr>
        <w:t xml:space="preserve">The ICC is </w:t>
      </w:r>
      <w:r w:rsidRPr="00B44B38">
        <w:rPr>
          <w:rFonts w:ascii="Times New Roman" w:hAnsi="Times New Roman" w:cs="Times New Roman"/>
          <w:color w:val="000000"/>
          <w:sz w:val="24"/>
          <w:szCs w:val="24"/>
          <w:shd w:val="clear" w:color="auto" w:fill="FFFFFF"/>
        </w:rPr>
        <w:t xml:space="preserve">calculated by dividing the between-group variance (random intercept variance) by the total variance (sum of between-group-variance and </w:t>
      </w:r>
      <w:r>
        <w:rPr>
          <w:rFonts w:ascii="Times New Roman" w:hAnsi="Times New Roman" w:cs="Times New Roman"/>
          <w:color w:val="000000"/>
          <w:sz w:val="24"/>
          <w:szCs w:val="24"/>
          <w:shd w:val="clear" w:color="auto" w:fill="FFFFFF"/>
        </w:rPr>
        <w:t>remaining residual</w:t>
      </w:r>
      <w:r w:rsidRPr="00B44B38">
        <w:rPr>
          <w:rFonts w:ascii="Times New Roman" w:hAnsi="Times New Roman" w:cs="Times New Roman"/>
          <w:color w:val="000000"/>
          <w:sz w:val="24"/>
          <w:szCs w:val="24"/>
          <w:shd w:val="clear" w:color="auto" w:fill="FFFFFF"/>
        </w:rPr>
        <w:t xml:space="preserve"> variance). ICC</w:t>
      </w:r>
      <w:r w:rsidR="00282073">
        <w:rPr>
          <w:rFonts w:ascii="Times New Roman" w:hAnsi="Times New Roman" w:cs="Times New Roman"/>
          <w:color w:val="000000"/>
          <w:sz w:val="24"/>
          <w:szCs w:val="24"/>
          <w:shd w:val="clear" w:color="auto" w:fill="FFFFFF"/>
        </w:rPr>
        <w:t>s</w:t>
      </w:r>
      <w:r w:rsidRPr="00B44B38">
        <w:rPr>
          <w:rFonts w:ascii="Times New Roman" w:hAnsi="Times New Roman" w:cs="Times New Roman"/>
          <w:color w:val="000000"/>
          <w:sz w:val="24"/>
          <w:szCs w:val="24"/>
          <w:shd w:val="clear" w:color="auto" w:fill="FFFFFF"/>
        </w:rPr>
        <w:t xml:space="preserve"> </w:t>
      </w:r>
      <w:r w:rsidRPr="00B44B38">
        <w:rPr>
          <w:rFonts w:ascii="Times New Roman" w:hAnsi="Times New Roman" w:cs="Times New Roman"/>
          <w:color w:val="000000"/>
          <w:sz w:val="24"/>
          <w:szCs w:val="24"/>
        </w:rPr>
        <w:t xml:space="preserve">normally range between 0 and 1 </w:t>
      </w:r>
      <w:r w:rsidRPr="00AB4212">
        <w:rPr>
          <w:rFonts w:ascii="Times New Roman" w:hAnsi="Times New Roman" w:cs="Times New Roman"/>
          <w:color w:val="000000"/>
          <w:sz w:val="24"/>
          <w:szCs w:val="24"/>
        </w:rPr>
        <w:t>and can be interpreted as correlations within a class or gr</w:t>
      </w:r>
      <w:r w:rsidRPr="0070592D">
        <w:rPr>
          <w:rFonts w:ascii="Times New Roman" w:hAnsi="Times New Roman" w:cs="Times New Roman"/>
          <w:color w:val="000000"/>
          <w:sz w:val="24"/>
          <w:szCs w:val="24"/>
        </w:rPr>
        <w:t xml:space="preserve">oup of data </w:t>
      </w:r>
      <w:r w:rsidRPr="006C264B">
        <w:rPr>
          <w:rFonts w:ascii="Times New Roman" w:hAnsi="Times New Roman" w:cs="Times New Roman"/>
          <w:color w:val="000000"/>
          <w:sz w:val="24"/>
          <w:szCs w:val="24"/>
        </w:rPr>
        <w:t>(</w:t>
      </w:r>
      <w:proofErr w:type="spellStart"/>
      <w:r w:rsidRPr="006C264B">
        <w:rPr>
          <w:rFonts w:ascii="Times New Roman" w:hAnsi="Times New Roman" w:cs="Times New Roman"/>
          <w:color w:val="000000"/>
          <w:sz w:val="24"/>
          <w:szCs w:val="24"/>
        </w:rPr>
        <w:t>Liljequist</w:t>
      </w:r>
      <w:proofErr w:type="spellEnd"/>
      <w:r w:rsidRPr="006C264B">
        <w:rPr>
          <w:rFonts w:ascii="Times New Roman" w:hAnsi="Times New Roman" w:cs="Times New Roman"/>
          <w:color w:val="000000"/>
          <w:sz w:val="24"/>
          <w:szCs w:val="24"/>
        </w:rPr>
        <w:t xml:space="preserve"> et al. 2019) </w:t>
      </w:r>
      <w:r w:rsidRPr="00652084">
        <w:rPr>
          <w:rFonts w:ascii="Times New Roman" w:hAnsi="Times New Roman" w:cs="Times New Roman"/>
          <w:color w:val="000000"/>
          <w:sz w:val="24"/>
          <w:szCs w:val="24"/>
        </w:rPr>
        <w:t>or</w:t>
      </w:r>
      <w:r w:rsidRPr="0017325A">
        <w:rPr>
          <w:rFonts w:ascii="Times New Roman" w:hAnsi="Times New Roman" w:cs="Times New Roman"/>
          <w:color w:val="000000"/>
          <w:sz w:val="24"/>
          <w:szCs w:val="24"/>
        </w:rPr>
        <w:t xml:space="preserve"> </w:t>
      </w:r>
      <w:r w:rsidRPr="00B44B38">
        <w:rPr>
          <w:rFonts w:ascii="Times New Roman" w:hAnsi="Times New Roman" w:cs="Times New Roman"/>
          <w:color w:val="000000"/>
          <w:sz w:val="24"/>
          <w:szCs w:val="24"/>
          <w:shd w:val="clear" w:color="auto" w:fill="FFFFFF"/>
        </w:rPr>
        <w:t>the proportion of the variance explained by the grouping structure applied (Hox 2002).</w:t>
      </w:r>
      <w:r w:rsidRPr="00B44B38">
        <w:rPr>
          <w:rFonts w:ascii="Times New Roman" w:hAnsi="Times New Roman" w:cs="Times New Roman"/>
          <w:color w:val="000000"/>
          <w:sz w:val="24"/>
          <w:szCs w:val="24"/>
        </w:rPr>
        <w:t xml:space="preserve"> </w:t>
      </w:r>
      <w:r w:rsidR="00C65B40">
        <w:rPr>
          <w:rFonts w:ascii="Times New Roman" w:hAnsi="Times New Roman" w:cs="Times New Roman"/>
          <w:color w:val="000000"/>
          <w:sz w:val="24"/>
          <w:szCs w:val="24"/>
        </w:rPr>
        <w:t>The basic ICC formulation for a Gaussian model is:</w:t>
      </w:r>
    </w:p>
    <w:p w14:paraId="5B109876" w14:textId="77777777" w:rsidR="00C65B40" w:rsidRDefault="00C65B40" w:rsidP="00C65B40">
      <w:pPr>
        <w:spacing w:line="480" w:lineRule="auto"/>
        <w:ind w:firstLine="720"/>
        <w:jc w:val="both"/>
        <w:rPr>
          <w:rFonts w:ascii="Times New Roman" w:hAnsi="Times New Roman" w:cs="Times New Roman"/>
          <w:color w:val="000000"/>
          <w:sz w:val="24"/>
          <w:szCs w:val="24"/>
        </w:rPr>
      </w:pPr>
      <m:oMathPara>
        <m:oMath>
          <m:r>
            <w:rPr>
              <w:rFonts w:ascii="Cambria Math" w:hAnsi="Cambria Math" w:cs="Times New Roman"/>
              <w:color w:val="000000"/>
              <w:sz w:val="24"/>
              <w:szCs w:val="24"/>
            </w:rPr>
            <m:t xml:space="preserve">ICC= </m:t>
          </m:r>
          <m:f>
            <m:fPr>
              <m:ctrlPr>
                <w:rPr>
                  <w:rFonts w:ascii="Cambria Math" w:hAnsi="Cambria Math" w:cs="Times New Roman"/>
                  <w:i/>
                  <w:color w:val="000000"/>
                  <w:sz w:val="24"/>
                  <w:szCs w:val="24"/>
                </w:rPr>
              </m:ctrlPr>
            </m:fPr>
            <m:num>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α</m:t>
                  </m:r>
                </m:sub>
                <m:sup>
                  <m:r>
                    <w:rPr>
                      <w:rFonts w:ascii="Cambria Math" w:hAnsi="Cambria Math" w:cs="Times New Roman"/>
                      <w:color w:val="000000"/>
                      <w:sz w:val="24"/>
                      <w:szCs w:val="24"/>
                    </w:rPr>
                    <m:t>2</m:t>
                  </m:r>
                </m:sup>
              </m:sSubSup>
            </m:num>
            <m:den>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α</m:t>
                  </m:r>
                </m:sub>
                <m:sup>
                  <m:r>
                    <w:rPr>
                      <w:rFonts w:ascii="Cambria Math" w:hAnsi="Cambria Math" w:cs="Times New Roman"/>
                      <w:color w:val="000000"/>
                      <w:sz w:val="24"/>
                      <w:szCs w:val="24"/>
                    </w:rPr>
                    <m:t>2</m:t>
                  </m:r>
                </m:sup>
              </m:sSubSup>
              <m:r>
                <w:rPr>
                  <w:rFonts w:ascii="Cambria Math" w:hAnsi="Cambria Math" w:cs="Times New Roman"/>
                  <w:color w:val="000000"/>
                  <w:sz w:val="24"/>
                  <w:szCs w:val="24"/>
                </w:rPr>
                <m:t xml:space="preserve">+ </m:t>
              </m:r>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ε</m:t>
                  </m:r>
                </m:sub>
                <m:sup>
                  <m:r>
                    <w:rPr>
                      <w:rFonts w:ascii="Cambria Math" w:hAnsi="Cambria Math" w:cs="Times New Roman"/>
                      <w:color w:val="000000"/>
                      <w:sz w:val="24"/>
                      <w:szCs w:val="24"/>
                    </w:rPr>
                    <m:t>2</m:t>
                  </m:r>
                </m:sup>
              </m:sSubSup>
            </m:den>
          </m:f>
        </m:oMath>
      </m:oMathPara>
    </w:p>
    <w:p w14:paraId="26B5C401" w14:textId="4C7FAAB0" w:rsidR="00C65B40" w:rsidRDefault="00C65B40" w:rsidP="00C65B40">
      <w:pPr>
        <w:spacing w:line="480" w:lineRule="auto"/>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lastRenderedPageBreak/>
        <w:t xml:space="preserve">Where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α</m:t>
            </m:r>
          </m:sub>
          <m:sup>
            <m:r>
              <w:rPr>
                <w:rFonts w:ascii="Cambria Math" w:hAnsi="Cambria Math" w:cs="Times New Roman"/>
                <w:color w:val="000000"/>
                <w:sz w:val="24"/>
                <w:szCs w:val="24"/>
              </w:rPr>
              <m:t>2</m:t>
            </m:r>
          </m:sup>
        </m:sSubSup>
      </m:oMath>
      <w:r>
        <w:rPr>
          <w:rFonts w:ascii="Times New Roman" w:eastAsiaTheme="minorEastAsia" w:hAnsi="Times New Roman" w:cs="Times New Roman"/>
          <w:color w:val="000000"/>
          <w:sz w:val="24"/>
          <w:szCs w:val="24"/>
        </w:rPr>
        <w:t xml:space="preserve"> represents the between-group variance and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ε</m:t>
            </m:r>
          </m:sub>
          <m:sup>
            <m:r>
              <w:rPr>
                <w:rFonts w:ascii="Cambria Math" w:hAnsi="Cambria Math" w:cs="Times New Roman"/>
                <w:color w:val="000000"/>
                <w:sz w:val="24"/>
                <w:szCs w:val="24"/>
              </w:rPr>
              <m:t>2</m:t>
            </m:r>
          </m:sup>
        </m:sSubSup>
      </m:oMath>
      <w:r>
        <w:rPr>
          <w:rFonts w:ascii="Times New Roman" w:eastAsiaTheme="minorEastAsia" w:hAnsi="Times New Roman" w:cs="Times New Roman"/>
          <w:color w:val="000000"/>
          <w:sz w:val="24"/>
          <w:szCs w:val="24"/>
        </w:rPr>
        <w:t xml:space="preserve"> the residual variance. The sum of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α</m:t>
            </m:r>
          </m:sub>
          <m:sup>
            <m:r>
              <w:rPr>
                <w:rFonts w:ascii="Cambria Math" w:hAnsi="Cambria Math" w:cs="Times New Roman"/>
                <w:color w:val="000000"/>
                <w:sz w:val="24"/>
                <w:szCs w:val="24"/>
              </w:rPr>
              <m:t>2</m:t>
            </m:r>
          </m:sup>
        </m:sSubSup>
      </m:oMath>
      <w:r>
        <w:rPr>
          <w:rFonts w:ascii="Times New Roman" w:eastAsiaTheme="minorEastAsia" w:hAnsi="Times New Roman" w:cs="Times New Roman"/>
          <w:color w:val="000000"/>
          <w:sz w:val="24"/>
          <w:szCs w:val="24"/>
        </w:rPr>
        <w:t xml:space="preserve"> and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ε</m:t>
            </m:r>
          </m:sub>
          <m:sup>
            <m:r>
              <w:rPr>
                <w:rFonts w:ascii="Cambria Math" w:hAnsi="Cambria Math" w:cs="Times New Roman"/>
                <w:color w:val="000000"/>
                <w:sz w:val="24"/>
                <w:szCs w:val="24"/>
              </w:rPr>
              <m:t>2</m:t>
            </m:r>
          </m:sup>
        </m:sSubSup>
      </m:oMath>
      <w:r>
        <w:rPr>
          <w:rFonts w:ascii="Times New Roman" w:eastAsiaTheme="minorEastAsia" w:hAnsi="Times New Roman" w:cs="Times New Roman"/>
          <w:color w:val="000000"/>
          <w:sz w:val="24"/>
          <w:szCs w:val="24"/>
        </w:rPr>
        <w:t xml:space="preserve"> in the denominator therefore equals the total variance (Nakagawa &amp; Schielzeth 2010). However, while the above formulation works when assuming Gaussian errors, </w:t>
      </w:r>
      <w:r w:rsidR="0014140C">
        <w:rPr>
          <w:rFonts w:ascii="Times New Roman" w:eastAsiaTheme="minorEastAsia" w:hAnsi="Times New Roman" w:cs="Times New Roman"/>
          <w:color w:val="000000"/>
          <w:sz w:val="24"/>
          <w:szCs w:val="24"/>
        </w:rPr>
        <w:t>defining</w:t>
      </w:r>
      <w:r>
        <w:rPr>
          <w:rFonts w:ascii="Times New Roman" w:eastAsiaTheme="minorEastAsia" w:hAnsi="Times New Roman" w:cs="Times New Roman"/>
          <w:color w:val="000000"/>
          <w:sz w:val="24"/>
          <w:szCs w:val="24"/>
        </w:rPr>
        <w:t xml:space="preserve"> a suitable value of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ε</m:t>
            </m:r>
          </m:sub>
          <m:sup>
            <m:r>
              <w:rPr>
                <w:rFonts w:ascii="Cambria Math" w:hAnsi="Cambria Math" w:cs="Times New Roman"/>
                <w:color w:val="000000"/>
                <w:sz w:val="24"/>
                <w:szCs w:val="24"/>
              </w:rPr>
              <m:t>2</m:t>
            </m:r>
          </m:sup>
        </m:sSubSup>
      </m:oMath>
      <w:r>
        <w:rPr>
          <w:rFonts w:ascii="Times New Roman" w:eastAsiaTheme="minorEastAsia" w:hAnsi="Times New Roman" w:cs="Times New Roman"/>
          <w:color w:val="000000"/>
          <w:sz w:val="24"/>
          <w:szCs w:val="24"/>
        </w:rPr>
        <w:t xml:space="preserve"> for non-Gaussian data in a GLMM is more difficult. Following Nakagawa et al. (2017), we estimated the observation-level </w:t>
      </w: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σ</m:t>
            </m:r>
          </m:e>
          <m:sub>
            <m:r>
              <w:rPr>
                <w:rFonts w:ascii="Cambria Math" w:hAnsi="Cambria Math" w:cs="Times New Roman"/>
                <w:color w:val="000000"/>
                <w:sz w:val="24"/>
                <w:szCs w:val="24"/>
              </w:rPr>
              <m:t>ε</m:t>
            </m:r>
          </m:sub>
          <m:sup>
            <m:r>
              <w:rPr>
                <w:rFonts w:ascii="Cambria Math" w:hAnsi="Cambria Math" w:cs="Times New Roman"/>
                <w:color w:val="000000"/>
                <w:sz w:val="24"/>
                <w:szCs w:val="24"/>
              </w:rPr>
              <m:t>2</m:t>
            </m:r>
          </m:sup>
        </m:sSubSup>
      </m:oMath>
      <w:r>
        <w:rPr>
          <w:rFonts w:ascii="Times New Roman" w:eastAsiaTheme="minorEastAsia" w:hAnsi="Times New Roman" w:cs="Times New Roman"/>
          <w:color w:val="000000"/>
          <w:sz w:val="24"/>
          <w:szCs w:val="24"/>
        </w:rPr>
        <w:t xml:space="preserve"> as ψ</w:t>
      </w:r>
      <w:r w:rsidRPr="00FD7BB7">
        <w:rPr>
          <w:rFonts w:ascii="Times New Roman" w:eastAsiaTheme="minorEastAsia" w:hAnsi="Times New Roman" w:cs="Times New Roman"/>
          <w:color w:val="000000"/>
          <w:sz w:val="24"/>
          <w:szCs w:val="24"/>
          <w:vertAlign w:val="subscript"/>
        </w:rPr>
        <w:t>1</w:t>
      </w:r>
      <w:r>
        <w:rPr>
          <w:rFonts w:ascii="Times New Roman" w:eastAsiaTheme="minorEastAsia" w:hAnsi="Times New Roman" w:cs="Times New Roman"/>
          <w:color w:val="000000"/>
          <w:sz w:val="24"/>
          <w:szCs w:val="24"/>
        </w:rPr>
        <w:t>(</w:t>
      </w:r>
      <w:r w:rsidRPr="00FD7BB7">
        <w:rPr>
          <w:rFonts w:ascii="Times New Roman" w:eastAsiaTheme="minorEastAsia" w:hAnsi="Times New Roman" w:cs="Times New Roman"/>
          <w:i/>
          <w:iCs/>
          <w:color w:val="000000"/>
          <w:sz w:val="24"/>
          <w:szCs w:val="24"/>
        </w:rPr>
        <w:t>v</w:t>
      </w:r>
      <w:r>
        <w:rPr>
          <w:rFonts w:ascii="Times New Roman" w:eastAsiaTheme="minorEastAsia" w:hAnsi="Times New Roman" w:cs="Times New Roman"/>
          <w:color w:val="000000"/>
          <w:sz w:val="24"/>
          <w:szCs w:val="24"/>
        </w:rPr>
        <w:t xml:space="preserve">) where </w:t>
      </w:r>
      <w:r w:rsidRPr="00FD7BB7">
        <w:rPr>
          <w:rFonts w:ascii="Times New Roman" w:eastAsiaTheme="minorEastAsia" w:hAnsi="Times New Roman" w:cs="Times New Roman"/>
          <w:i/>
          <w:iCs/>
          <w:color w:val="000000"/>
          <w:sz w:val="24"/>
          <w:szCs w:val="24"/>
        </w:rPr>
        <w:t>v</w:t>
      </w:r>
      <w:r>
        <w:rPr>
          <w:rFonts w:ascii="Times New Roman" w:eastAsiaTheme="minorEastAsia" w:hAnsi="Times New Roman" w:cs="Times New Roman"/>
          <w:i/>
          <w:iCs/>
          <w:color w:val="000000"/>
          <w:sz w:val="24"/>
          <w:szCs w:val="24"/>
        </w:rPr>
        <w:t xml:space="preserve"> </w:t>
      </w:r>
      <w:r>
        <w:rPr>
          <w:rFonts w:ascii="Times New Roman" w:eastAsiaTheme="minorEastAsia" w:hAnsi="Times New Roman" w:cs="Times New Roman"/>
          <w:color w:val="000000"/>
          <w:sz w:val="24"/>
          <w:szCs w:val="24"/>
        </w:rPr>
        <w:t xml:space="preserve">is the shape parameter from a </w:t>
      </w:r>
      <w:r w:rsidR="00497000">
        <w:rPr>
          <w:rFonts w:ascii="Times New Roman" w:eastAsiaTheme="minorEastAsia" w:hAnsi="Times New Roman" w:cs="Times New Roman"/>
          <w:color w:val="000000"/>
          <w:sz w:val="24"/>
          <w:szCs w:val="24"/>
        </w:rPr>
        <w:t>g</w:t>
      </w:r>
      <w:r>
        <w:rPr>
          <w:rFonts w:ascii="Times New Roman" w:eastAsiaTheme="minorEastAsia" w:hAnsi="Times New Roman" w:cs="Times New Roman"/>
          <w:color w:val="000000"/>
          <w:sz w:val="24"/>
          <w:szCs w:val="24"/>
        </w:rPr>
        <w:t>amma distribution and ψ</w:t>
      </w:r>
      <w:r w:rsidRPr="00FD7BB7">
        <w:rPr>
          <w:rFonts w:ascii="Times New Roman" w:eastAsiaTheme="minorEastAsia" w:hAnsi="Times New Roman" w:cs="Times New Roman"/>
          <w:color w:val="000000"/>
          <w:sz w:val="24"/>
          <w:szCs w:val="24"/>
          <w:vertAlign w:val="subscript"/>
        </w:rPr>
        <w:t>1</w:t>
      </w:r>
      <w:r>
        <w:rPr>
          <w:rFonts w:ascii="Times New Roman" w:eastAsiaTheme="minorEastAsia" w:hAnsi="Times New Roman" w:cs="Times New Roman"/>
          <w:color w:val="000000"/>
          <w:sz w:val="24"/>
          <w:szCs w:val="24"/>
        </w:rPr>
        <w:t xml:space="preserve"> is the </w:t>
      </w:r>
      <w:proofErr w:type="spellStart"/>
      <w:r>
        <w:rPr>
          <w:rFonts w:ascii="Times New Roman" w:eastAsiaTheme="minorEastAsia" w:hAnsi="Times New Roman" w:cs="Times New Roman"/>
          <w:color w:val="000000"/>
          <w:sz w:val="24"/>
          <w:szCs w:val="24"/>
        </w:rPr>
        <w:t>trigamma</w:t>
      </w:r>
      <w:proofErr w:type="spellEnd"/>
      <w:r>
        <w:rPr>
          <w:rFonts w:ascii="Times New Roman" w:eastAsiaTheme="minorEastAsia" w:hAnsi="Times New Roman" w:cs="Times New Roman"/>
          <w:color w:val="000000"/>
          <w:sz w:val="24"/>
          <w:szCs w:val="24"/>
        </w:rPr>
        <w:t xml:space="preserve"> function (</w:t>
      </w:r>
      <w:r w:rsidRPr="008A6A72">
        <w:rPr>
          <w:rFonts w:ascii="Times New Roman" w:hAnsi="Times New Roman" w:cs="Times New Roman"/>
          <w:color w:val="000000"/>
          <w:sz w:val="24"/>
          <w:szCs w:val="24"/>
          <w:shd w:val="clear" w:color="auto" w:fill="FFFFFF"/>
        </w:rPr>
        <w:t>the 2nd derivative of the gamma function</w:t>
      </w:r>
      <w:r>
        <w:rPr>
          <w:rFonts w:ascii="Times New Roman" w:eastAsiaTheme="minorEastAsia" w:hAnsi="Times New Roman" w:cs="Times New Roman"/>
          <w:color w:val="000000"/>
          <w:sz w:val="24"/>
          <w:szCs w:val="24"/>
        </w:rPr>
        <w:t xml:space="preserve"> and a base function in the R environment</w:t>
      </w:r>
      <w:r>
        <w:rPr>
          <w:rFonts w:ascii="Open Sans" w:hAnsi="Open Sans" w:cs="Open Sans"/>
          <w:color w:val="000000"/>
          <w:sz w:val="21"/>
          <w:szCs w:val="21"/>
          <w:shd w:val="clear" w:color="auto" w:fill="FFFFFF"/>
        </w:rPr>
        <w:t>)</w:t>
      </w:r>
      <w:r>
        <w:rPr>
          <w:rFonts w:ascii="Times New Roman" w:eastAsiaTheme="minorEastAsia" w:hAnsi="Times New Roman" w:cs="Times New Roman"/>
          <w:color w:val="000000"/>
          <w:sz w:val="24"/>
          <w:szCs w:val="24"/>
        </w:rPr>
        <w:t xml:space="preserve">. </w:t>
      </w:r>
    </w:p>
    <w:p w14:paraId="6310C234" w14:textId="046C8E08" w:rsidR="00C07CC7" w:rsidRDefault="008C59B7" w:rsidP="001730E5">
      <w:pPr>
        <w:spacing w:line="480" w:lineRule="auto"/>
        <w:jc w:val="both"/>
        <w:rPr>
          <w:rFonts w:ascii="Times New Roman" w:hAnsi="Times New Roman" w:cs="Times New Roman"/>
          <w:sz w:val="24"/>
          <w:szCs w:val="24"/>
        </w:rPr>
      </w:pPr>
      <w:r>
        <w:rPr>
          <w:rFonts w:ascii="Times New Roman" w:eastAsiaTheme="minorEastAsia" w:hAnsi="Times New Roman" w:cs="Times New Roman"/>
          <w:color w:val="000000"/>
          <w:sz w:val="24"/>
          <w:szCs w:val="24"/>
        </w:rPr>
        <w:tab/>
        <w:t>In addition to the random effects only model</w:t>
      </w:r>
      <w:r w:rsidR="00CF77FE">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we also </w:t>
      </w:r>
      <w:r w:rsidR="00112EE3">
        <w:rPr>
          <w:rFonts w:ascii="Times New Roman" w:eastAsiaTheme="minorEastAsia" w:hAnsi="Times New Roman" w:cs="Times New Roman"/>
          <w:color w:val="000000"/>
          <w:sz w:val="24"/>
          <w:szCs w:val="24"/>
        </w:rPr>
        <w:t xml:space="preserve">fitted </w:t>
      </w:r>
      <w:r>
        <w:rPr>
          <w:rFonts w:ascii="Times New Roman" w:eastAsiaTheme="minorEastAsia" w:hAnsi="Times New Roman" w:cs="Times New Roman"/>
          <w:color w:val="000000"/>
          <w:sz w:val="24"/>
          <w:szCs w:val="24"/>
        </w:rPr>
        <w:t>models including additional fixed effect predictors</w:t>
      </w:r>
      <w:r w:rsidR="00112EE3">
        <w:rPr>
          <w:rFonts w:ascii="Times New Roman" w:hAnsi="Times New Roman" w:cs="Times New Roman"/>
          <w:color w:val="000000"/>
          <w:sz w:val="24"/>
          <w:szCs w:val="24"/>
        </w:rPr>
        <w:t xml:space="preserve"> for </w:t>
      </w:r>
      <w:r w:rsidR="00A06AC5" w:rsidRPr="008F5C73">
        <w:rPr>
          <w:rFonts w:ascii="Times New Roman" w:hAnsi="Times New Roman" w:cs="Times New Roman"/>
          <w:sz w:val="24"/>
          <w:szCs w:val="24"/>
        </w:rPr>
        <w:t xml:space="preserve">breeding </w:t>
      </w:r>
      <w:r w:rsidR="00112EE3">
        <w:rPr>
          <w:rFonts w:ascii="Times New Roman" w:hAnsi="Times New Roman" w:cs="Times New Roman"/>
          <w:sz w:val="24"/>
          <w:szCs w:val="24"/>
        </w:rPr>
        <w:t>stage</w:t>
      </w:r>
      <w:r w:rsidR="00112EE3" w:rsidRPr="008F5C73">
        <w:rPr>
          <w:rFonts w:ascii="Times New Roman" w:hAnsi="Times New Roman" w:cs="Times New Roman"/>
          <w:sz w:val="24"/>
          <w:szCs w:val="24"/>
        </w:rPr>
        <w:t xml:space="preserve"> </w:t>
      </w:r>
      <w:r w:rsidR="00A06AC5" w:rsidRPr="008F5C73">
        <w:rPr>
          <w:rFonts w:ascii="Times New Roman" w:hAnsi="Times New Roman" w:cs="Times New Roman"/>
          <w:sz w:val="24"/>
          <w:szCs w:val="24"/>
        </w:rPr>
        <w:t xml:space="preserve">(incubating, </w:t>
      </w:r>
      <w:r w:rsidR="00E5004C">
        <w:rPr>
          <w:rFonts w:ascii="Times New Roman" w:hAnsi="Times New Roman" w:cs="Times New Roman"/>
          <w:sz w:val="24"/>
          <w:szCs w:val="24"/>
        </w:rPr>
        <w:t>chick rearing,</w:t>
      </w:r>
      <w:r w:rsidR="00E5004C" w:rsidRPr="008F5C73">
        <w:rPr>
          <w:rFonts w:ascii="Times New Roman" w:hAnsi="Times New Roman" w:cs="Times New Roman"/>
          <w:sz w:val="24"/>
          <w:szCs w:val="24"/>
        </w:rPr>
        <w:t xml:space="preserve"> </w:t>
      </w:r>
      <w:r w:rsidR="00A06AC5" w:rsidRPr="008F5C73">
        <w:rPr>
          <w:rFonts w:ascii="Times New Roman" w:hAnsi="Times New Roman" w:cs="Times New Roman"/>
          <w:sz w:val="24"/>
          <w:szCs w:val="24"/>
        </w:rPr>
        <w:t xml:space="preserve">or unknown), and </w:t>
      </w:r>
      <w:r w:rsidR="00A06AC5" w:rsidRPr="008F5C73">
        <w:rPr>
          <w:rFonts w:ascii="Times New Roman" w:hAnsi="Times New Roman" w:cs="Times New Roman"/>
          <w:i/>
          <w:iCs/>
          <w:sz w:val="24"/>
          <w:szCs w:val="24"/>
        </w:rPr>
        <w:t>log</w:t>
      </w:r>
      <w:r w:rsidR="00A06AC5" w:rsidRPr="008F5C73">
        <w:rPr>
          <w:rFonts w:ascii="Times New Roman" w:hAnsi="Times New Roman" w:cs="Times New Roman"/>
          <w:i/>
          <w:iCs/>
          <w:sz w:val="24"/>
          <w:szCs w:val="24"/>
          <w:vertAlign w:val="subscript"/>
        </w:rPr>
        <w:t>10</w:t>
      </w:r>
      <w:r w:rsidR="00A06AC5" w:rsidRPr="008F5C73">
        <w:rPr>
          <w:rFonts w:ascii="Times New Roman" w:hAnsi="Times New Roman" w:cs="Times New Roman"/>
          <w:sz w:val="24"/>
          <w:szCs w:val="24"/>
        </w:rPr>
        <w:t xml:space="preserve"> colony size (colony size esti</w:t>
      </w:r>
      <w:r w:rsidR="000F6531" w:rsidRPr="008F5C73">
        <w:rPr>
          <w:rFonts w:ascii="Times New Roman" w:hAnsi="Times New Roman" w:cs="Times New Roman"/>
          <w:sz w:val="24"/>
          <w:szCs w:val="24"/>
        </w:rPr>
        <w:t>mates</w:t>
      </w:r>
      <w:r w:rsidR="00A06AC5" w:rsidRPr="008F5C73">
        <w:rPr>
          <w:rFonts w:ascii="Times New Roman" w:hAnsi="Times New Roman" w:cs="Times New Roman"/>
          <w:sz w:val="24"/>
          <w:szCs w:val="24"/>
        </w:rPr>
        <w:t xml:space="preserve"> taken from Mitchell et al. </w:t>
      </w:r>
      <w:r w:rsidR="00EB798C">
        <w:rPr>
          <w:rFonts w:ascii="Times New Roman" w:hAnsi="Times New Roman" w:cs="Times New Roman"/>
          <w:sz w:val="24"/>
          <w:szCs w:val="24"/>
        </w:rPr>
        <w:t>(</w:t>
      </w:r>
      <w:r w:rsidR="00A06AC5" w:rsidRPr="008F5C73">
        <w:rPr>
          <w:rFonts w:ascii="Times New Roman" w:hAnsi="Times New Roman" w:cs="Times New Roman"/>
          <w:sz w:val="24"/>
          <w:szCs w:val="24"/>
        </w:rPr>
        <w:t>2004</w:t>
      </w:r>
      <w:r w:rsidR="00EB798C">
        <w:rPr>
          <w:rFonts w:ascii="Times New Roman" w:hAnsi="Times New Roman" w:cs="Times New Roman"/>
          <w:sz w:val="24"/>
          <w:szCs w:val="24"/>
        </w:rPr>
        <w:t xml:space="preserve">) </w:t>
      </w:r>
      <w:r w:rsidR="00C72A90">
        <w:rPr>
          <w:rFonts w:ascii="Times New Roman" w:hAnsi="Times New Roman" w:cs="Times New Roman"/>
          <w:sz w:val="24"/>
          <w:szCs w:val="24"/>
        </w:rPr>
        <w:t>and further processed as described in Wakefield et al. (2017)</w:t>
      </w:r>
      <w:r w:rsidR="00A06AC5" w:rsidRPr="008F5C73">
        <w:rPr>
          <w:rFonts w:ascii="Times New Roman" w:hAnsi="Times New Roman" w:cs="Times New Roman"/>
          <w:sz w:val="24"/>
          <w:szCs w:val="24"/>
        </w:rPr>
        <w:t xml:space="preserve">). </w:t>
      </w:r>
      <w:r w:rsidR="00494968" w:rsidRPr="008F5C73">
        <w:rPr>
          <w:rFonts w:ascii="Times New Roman" w:hAnsi="Times New Roman" w:cs="Times New Roman"/>
          <w:sz w:val="24"/>
          <w:szCs w:val="24"/>
        </w:rPr>
        <w:t xml:space="preserve">For models of </w:t>
      </w:r>
      <w:r w:rsidR="005F7D11">
        <w:rPr>
          <w:rFonts w:ascii="Times New Roman" w:hAnsi="Times New Roman" w:cs="Times New Roman"/>
          <w:sz w:val="24"/>
          <w:szCs w:val="24"/>
        </w:rPr>
        <w:t>K</w:t>
      </w:r>
      <w:r w:rsidR="00494968" w:rsidRPr="008F5C73">
        <w:rPr>
          <w:rFonts w:ascii="Times New Roman" w:hAnsi="Times New Roman" w:cs="Times New Roman"/>
          <w:sz w:val="24"/>
          <w:szCs w:val="24"/>
        </w:rPr>
        <w:t xml:space="preserve">ittiwake foraging </w:t>
      </w:r>
      <w:r w:rsidR="00A10341">
        <w:rPr>
          <w:rFonts w:ascii="Times New Roman" w:hAnsi="Times New Roman" w:cs="Times New Roman"/>
          <w:sz w:val="24"/>
          <w:szCs w:val="24"/>
        </w:rPr>
        <w:t>range</w:t>
      </w:r>
      <w:r w:rsidR="00BB4016" w:rsidRPr="008F5C73">
        <w:rPr>
          <w:rFonts w:ascii="Times New Roman" w:hAnsi="Times New Roman" w:cs="Times New Roman"/>
          <w:sz w:val="24"/>
          <w:szCs w:val="24"/>
        </w:rPr>
        <w:t>,</w:t>
      </w:r>
      <w:r w:rsidR="00494968" w:rsidRPr="008F5C73">
        <w:rPr>
          <w:rFonts w:ascii="Times New Roman" w:hAnsi="Times New Roman" w:cs="Times New Roman"/>
          <w:sz w:val="24"/>
          <w:szCs w:val="24"/>
        </w:rPr>
        <w:t xml:space="preserve"> we </w:t>
      </w:r>
      <w:r w:rsidR="00BB4016" w:rsidRPr="008F5C73">
        <w:rPr>
          <w:rFonts w:ascii="Times New Roman" w:hAnsi="Times New Roman" w:cs="Times New Roman"/>
          <w:sz w:val="24"/>
          <w:szCs w:val="24"/>
        </w:rPr>
        <w:t>also included</w:t>
      </w:r>
      <w:r w:rsidR="00494968" w:rsidRPr="008F5C73">
        <w:rPr>
          <w:rFonts w:ascii="Times New Roman" w:hAnsi="Times New Roman" w:cs="Times New Roman"/>
          <w:sz w:val="24"/>
          <w:szCs w:val="24"/>
        </w:rPr>
        <w:t xml:space="preserve"> </w:t>
      </w:r>
      <w:r w:rsidR="00BB4016" w:rsidRPr="008F5C73">
        <w:rPr>
          <w:rFonts w:ascii="Times New Roman" w:hAnsi="Times New Roman" w:cs="Times New Roman"/>
          <w:sz w:val="24"/>
          <w:szCs w:val="24"/>
        </w:rPr>
        <w:t xml:space="preserve">a </w:t>
      </w:r>
      <w:r w:rsidR="00494968" w:rsidRPr="008F5C73">
        <w:rPr>
          <w:rFonts w:ascii="Times New Roman" w:hAnsi="Times New Roman" w:cs="Times New Roman"/>
          <w:sz w:val="24"/>
          <w:szCs w:val="24"/>
        </w:rPr>
        <w:t xml:space="preserve">predictor denoting whether a trip was the first trip post-tag attachment or </w:t>
      </w:r>
      <w:r w:rsidR="00CF77FE">
        <w:rPr>
          <w:rFonts w:ascii="Times New Roman" w:hAnsi="Times New Roman" w:cs="Times New Roman"/>
          <w:sz w:val="24"/>
          <w:szCs w:val="24"/>
        </w:rPr>
        <w:t xml:space="preserve">not due </w:t>
      </w:r>
      <w:r w:rsidR="00BB4016" w:rsidRPr="008F5C73">
        <w:rPr>
          <w:rFonts w:ascii="Times New Roman" w:hAnsi="Times New Roman" w:cs="Times New Roman"/>
          <w:sz w:val="24"/>
          <w:szCs w:val="24"/>
        </w:rPr>
        <w:t xml:space="preserve">to </w:t>
      </w:r>
      <w:r w:rsidR="00DD142A" w:rsidRPr="008F5C73">
        <w:rPr>
          <w:rFonts w:ascii="Times New Roman" w:hAnsi="Times New Roman" w:cs="Times New Roman"/>
          <w:sz w:val="24"/>
          <w:szCs w:val="24"/>
        </w:rPr>
        <w:t>a</w:t>
      </w:r>
      <w:r w:rsidR="00BB4016" w:rsidRPr="008F5C73">
        <w:rPr>
          <w:rFonts w:ascii="Times New Roman" w:hAnsi="Times New Roman" w:cs="Times New Roman"/>
          <w:sz w:val="24"/>
          <w:szCs w:val="24"/>
        </w:rPr>
        <w:t xml:space="preserve"> potential </w:t>
      </w:r>
      <w:r w:rsidR="00FD14B2">
        <w:rPr>
          <w:rFonts w:ascii="Times New Roman" w:hAnsi="Times New Roman" w:cs="Times New Roman"/>
          <w:sz w:val="24"/>
          <w:szCs w:val="24"/>
        </w:rPr>
        <w:t>handling/</w:t>
      </w:r>
      <w:r w:rsidR="00BB4016" w:rsidRPr="008F5C73">
        <w:rPr>
          <w:rFonts w:ascii="Times New Roman" w:hAnsi="Times New Roman" w:cs="Times New Roman"/>
          <w:sz w:val="24"/>
          <w:szCs w:val="24"/>
        </w:rPr>
        <w:t xml:space="preserve">device attachment effect </w:t>
      </w:r>
      <w:r w:rsidR="00091130" w:rsidRPr="008F5C73">
        <w:rPr>
          <w:rFonts w:ascii="Times New Roman" w:hAnsi="Times New Roman" w:cs="Times New Roman"/>
          <w:sz w:val="24"/>
          <w:szCs w:val="24"/>
        </w:rPr>
        <w:t>(see</w:t>
      </w:r>
      <w:r w:rsidR="008363BD">
        <w:rPr>
          <w:rFonts w:ascii="Times New Roman" w:hAnsi="Times New Roman" w:cs="Times New Roman"/>
          <w:sz w:val="24"/>
          <w:szCs w:val="24"/>
        </w:rPr>
        <w:t>:</w:t>
      </w:r>
      <w:r w:rsidR="00091130" w:rsidRPr="008F5C73">
        <w:rPr>
          <w:rFonts w:ascii="Times New Roman" w:hAnsi="Times New Roman" w:cs="Times New Roman"/>
          <w:sz w:val="24"/>
          <w:szCs w:val="24"/>
        </w:rPr>
        <w:t xml:space="preserve"> </w:t>
      </w:r>
      <w:r w:rsidR="00090474">
        <w:rPr>
          <w:rFonts w:ascii="Times New Roman" w:hAnsi="Times New Roman" w:cs="Times New Roman"/>
          <w:sz w:val="24"/>
          <w:szCs w:val="24"/>
        </w:rPr>
        <w:t xml:space="preserve">Supporting Online Material – Appendix </w:t>
      </w:r>
      <w:r w:rsidR="00365267">
        <w:rPr>
          <w:rFonts w:ascii="Times New Roman" w:hAnsi="Times New Roman" w:cs="Times New Roman"/>
          <w:sz w:val="24"/>
          <w:szCs w:val="24"/>
        </w:rPr>
        <w:t>S1</w:t>
      </w:r>
      <w:r w:rsidR="00091130" w:rsidRPr="008F5C73">
        <w:rPr>
          <w:rFonts w:ascii="Times New Roman" w:hAnsi="Times New Roman" w:cs="Times New Roman"/>
          <w:sz w:val="24"/>
          <w:szCs w:val="24"/>
        </w:rPr>
        <w:t>)</w:t>
      </w:r>
      <w:r w:rsidR="00BB4016" w:rsidRPr="008F5C73">
        <w:rPr>
          <w:rFonts w:ascii="Times New Roman" w:hAnsi="Times New Roman" w:cs="Times New Roman"/>
          <w:sz w:val="24"/>
          <w:szCs w:val="24"/>
        </w:rPr>
        <w:t>.</w:t>
      </w:r>
      <w:r w:rsidR="00645CFE">
        <w:rPr>
          <w:rFonts w:ascii="Times New Roman" w:hAnsi="Times New Roman" w:cs="Times New Roman"/>
          <w:sz w:val="24"/>
          <w:szCs w:val="24"/>
        </w:rPr>
        <w:t xml:space="preserve"> A previous investigation found that </w:t>
      </w:r>
      <w:r w:rsidR="00645CFE" w:rsidRPr="008F5C73">
        <w:rPr>
          <w:rFonts w:ascii="Times New Roman" w:hAnsi="Times New Roman" w:cs="Times New Roman"/>
          <w:sz w:val="24"/>
          <w:szCs w:val="24"/>
        </w:rPr>
        <w:t>the first trip post-tag attachment</w:t>
      </w:r>
      <w:r w:rsidR="00645CFE">
        <w:rPr>
          <w:rFonts w:ascii="Times New Roman" w:hAnsi="Times New Roman" w:cs="Times New Roman"/>
          <w:sz w:val="24"/>
          <w:szCs w:val="24"/>
        </w:rPr>
        <w:t xml:space="preserve"> did not differ in length from that observed in subsequent trips in the other three species (Cleasby et al. 202</w:t>
      </w:r>
      <w:r w:rsidR="00E85CEB">
        <w:rPr>
          <w:rFonts w:ascii="Times New Roman" w:hAnsi="Times New Roman" w:cs="Times New Roman"/>
          <w:sz w:val="24"/>
          <w:szCs w:val="24"/>
        </w:rPr>
        <w:t>2</w:t>
      </w:r>
      <w:r w:rsidR="00645CFE">
        <w:rPr>
          <w:rFonts w:ascii="Times New Roman" w:hAnsi="Times New Roman" w:cs="Times New Roman"/>
          <w:sz w:val="24"/>
          <w:szCs w:val="24"/>
        </w:rPr>
        <w:t>).</w:t>
      </w:r>
    </w:p>
    <w:p w14:paraId="1FF3D61E" w14:textId="2535D2FE" w:rsidR="001730E5" w:rsidRDefault="001730E5" w:rsidP="00CF77FE">
      <w:pPr>
        <w:spacing w:line="480" w:lineRule="auto"/>
        <w:ind w:firstLine="720"/>
        <w:jc w:val="both"/>
        <w:rPr>
          <w:rFonts w:ascii="Times New Roman" w:hAnsi="Times New Roman" w:cs="Times New Roman"/>
          <w:sz w:val="24"/>
          <w:szCs w:val="24"/>
        </w:rPr>
      </w:pPr>
      <w:r w:rsidRPr="008F5C73">
        <w:rPr>
          <w:rFonts w:ascii="Times New Roman" w:hAnsi="Times New Roman" w:cs="Times New Roman"/>
          <w:color w:val="1C1D1E"/>
          <w:sz w:val="24"/>
          <w:szCs w:val="24"/>
          <w:shd w:val="clear" w:color="auto" w:fill="FFFFFF"/>
        </w:rPr>
        <w:t>Variance components should be interpreted as being conditioned on any predictors included in the model (Wilson 2008).</w:t>
      </w:r>
      <w:r>
        <w:rPr>
          <w:rFonts w:ascii="Times New Roman" w:hAnsi="Times New Roman" w:cs="Times New Roman"/>
          <w:color w:val="1C1D1E"/>
          <w:sz w:val="24"/>
          <w:szCs w:val="24"/>
          <w:shd w:val="clear" w:color="auto" w:fill="FFFFFF"/>
        </w:rPr>
        <w:t xml:space="preserve"> Therefore, </w:t>
      </w:r>
      <w:r>
        <w:rPr>
          <w:rFonts w:ascii="Times New Roman" w:hAnsi="Times New Roman" w:cs="Times New Roman"/>
          <w:sz w:val="24"/>
          <w:szCs w:val="24"/>
        </w:rPr>
        <w:t>adjusted ICCs (</w:t>
      </w:r>
      <w:proofErr w:type="spellStart"/>
      <w:r w:rsidRPr="0073609D">
        <w:rPr>
          <w:rFonts w:ascii="Times New Roman" w:hAnsi="Times New Roman" w:cs="Times New Roman"/>
          <w:i/>
          <w:iCs/>
          <w:sz w:val="24"/>
          <w:szCs w:val="24"/>
        </w:rPr>
        <w:t>sensu</w:t>
      </w:r>
      <w:proofErr w:type="spellEnd"/>
      <w:r>
        <w:rPr>
          <w:rFonts w:ascii="Times New Roman" w:hAnsi="Times New Roman" w:cs="Times New Roman"/>
          <w:sz w:val="24"/>
          <w:szCs w:val="24"/>
        </w:rPr>
        <w:t xml:space="preserve"> Nakagawa &amp; </w:t>
      </w:r>
      <w:proofErr w:type="spellStart"/>
      <w:r>
        <w:rPr>
          <w:rFonts w:ascii="Times New Roman" w:hAnsi="Times New Roman" w:cs="Times New Roman"/>
          <w:sz w:val="24"/>
          <w:szCs w:val="24"/>
        </w:rPr>
        <w:t>Schielzeth</w:t>
      </w:r>
      <w:proofErr w:type="spellEnd"/>
      <w:r>
        <w:rPr>
          <w:rFonts w:ascii="Times New Roman" w:hAnsi="Times New Roman" w:cs="Times New Roman"/>
          <w:sz w:val="24"/>
          <w:szCs w:val="24"/>
        </w:rPr>
        <w:t xml:space="preserve"> 2010) were calculated for models </w:t>
      </w:r>
      <w:r w:rsidR="00CF31AE">
        <w:rPr>
          <w:rFonts w:ascii="Times New Roman" w:hAnsi="Times New Roman" w:cs="Times New Roman"/>
          <w:sz w:val="24"/>
          <w:szCs w:val="24"/>
        </w:rPr>
        <w:t xml:space="preserve">that </w:t>
      </w:r>
      <w:r>
        <w:rPr>
          <w:rFonts w:ascii="Times New Roman" w:hAnsi="Times New Roman" w:cs="Times New Roman"/>
          <w:sz w:val="24"/>
          <w:szCs w:val="24"/>
        </w:rPr>
        <w:t>includ</w:t>
      </w:r>
      <w:r w:rsidR="00CF31AE">
        <w:rPr>
          <w:rFonts w:ascii="Times New Roman" w:hAnsi="Times New Roman" w:cs="Times New Roman"/>
          <w:sz w:val="24"/>
          <w:szCs w:val="24"/>
        </w:rPr>
        <w:t>ed</w:t>
      </w:r>
      <w:r>
        <w:rPr>
          <w:rFonts w:ascii="Times New Roman" w:hAnsi="Times New Roman" w:cs="Times New Roman"/>
          <w:sz w:val="24"/>
          <w:szCs w:val="24"/>
        </w:rPr>
        <w:t xml:space="preserve"> fixed effect predictors. </w:t>
      </w:r>
      <w:r w:rsidR="00F441F5">
        <w:rPr>
          <w:rFonts w:ascii="Times New Roman" w:hAnsi="Times New Roman" w:cs="Times New Roman"/>
          <w:sz w:val="24"/>
          <w:szCs w:val="24"/>
        </w:rPr>
        <w:t>For all fixed effects we used normal priors with a mean of 0 and a standard deviation of 10. For our random effect</w:t>
      </w:r>
      <w:r w:rsidR="008B2063">
        <w:rPr>
          <w:rFonts w:ascii="Times New Roman" w:hAnsi="Times New Roman" w:cs="Times New Roman"/>
          <w:sz w:val="24"/>
          <w:szCs w:val="24"/>
        </w:rPr>
        <w:t xml:space="preserve"> standard devia</w:t>
      </w:r>
      <w:r w:rsidR="00405570">
        <w:rPr>
          <w:rFonts w:ascii="Times New Roman" w:hAnsi="Times New Roman" w:cs="Times New Roman"/>
          <w:sz w:val="24"/>
          <w:szCs w:val="24"/>
        </w:rPr>
        <w:t>ti</w:t>
      </w:r>
      <w:r w:rsidR="008B2063">
        <w:rPr>
          <w:rFonts w:ascii="Times New Roman" w:hAnsi="Times New Roman" w:cs="Times New Roman"/>
          <w:sz w:val="24"/>
          <w:szCs w:val="24"/>
        </w:rPr>
        <w:t>on</w:t>
      </w:r>
      <w:r w:rsidR="00405570">
        <w:rPr>
          <w:rFonts w:ascii="Times New Roman" w:hAnsi="Times New Roman" w:cs="Times New Roman"/>
          <w:sz w:val="24"/>
          <w:szCs w:val="24"/>
        </w:rPr>
        <w:t xml:space="preserve"> parameters,</w:t>
      </w:r>
      <w:r w:rsidR="00F441F5">
        <w:rPr>
          <w:rFonts w:ascii="Times New Roman" w:hAnsi="Times New Roman" w:cs="Times New Roman"/>
          <w:sz w:val="24"/>
          <w:szCs w:val="24"/>
        </w:rPr>
        <w:t xml:space="preserve"> we used a half student-t prior with 3 degrees of freedom – the default option in brms. For the shape parameter of the </w:t>
      </w:r>
      <w:r w:rsidR="00497000">
        <w:rPr>
          <w:rFonts w:ascii="Times New Roman" w:hAnsi="Times New Roman" w:cs="Times New Roman"/>
          <w:sz w:val="24"/>
          <w:szCs w:val="24"/>
        </w:rPr>
        <w:t>g</w:t>
      </w:r>
      <w:r w:rsidR="00F441F5">
        <w:rPr>
          <w:rFonts w:ascii="Times New Roman" w:hAnsi="Times New Roman" w:cs="Times New Roman"/>
          <w:sz w:val="24"/>
          <w:szCs w:val="24"/>
        </w:rPr>
        <w:t>amma distribution</w:t>
      </w:r>
      <w:r w:rsidR="005F7D11">
        <w:rPr>
          <w:rFonts w:ascii="Times New Roman" w:hAnsi="Times New Roman" w:cs="Times New Roman"/>
          <w:sz w:val="24"/>
          <w:szCs w:val="24"/>
        </w:rPr>
        <w:t>,</w:t>
      </w:r>
      <w:r w:rsidR="0018517D">
        <w:rPr>
          <w:rFonts w:ascii="Times New Roman" w:hAnsi="Times New Roman" w:cs="Times New Roman"/>
          <w:sz w:val="24"/>
          <w:szCs w:val="24"/>
        </w:rPr>
        <w:t xml:space="preserve"> </w:t>
      </w:r>
      <w:r w:rsidR="00112EE3">
        <w:rPr>
          <w:rFonts w:ascii="Times New Roman" w:hAnsi="Times New Roman" w:cs="Times New Roman"/>
          <w:sz w:val="24"/>
          <w:szCs w:val="24"/>
        </w:rPr>
        <w:t xml:space="preserve">we used </w:t>
      </w:r>
      <w:r w:rsidR="0018517D">
        <w:rPr>
          <w:rFonts w:ascii="Times New Roman" w:hAnsi="Times New Roman" w:cs="Times New Roman"/>
          <w:sz w:val="24"/>
          <w:szCs w:val="24"/>
        </w:rPr>
        <w:t>a gamma prior with shape = 0.01 and scale = 0.1</w:t>
      </w:r>
      <w:r w:rsidR="00E5155B">
        <w:rPr>
          <w:rFonts w:ascii="Times New Roman" w:hAnsi="Times New Roman" w:cs="Times New Roman"/>
          <w:sz w:val="24"/>
          <w:szCs w:val="24"/>
        </w:rPr>
        <w:t xml:space="preserve"> which represents an uninformed prior</w:t>
      </w:r>
      <w:r w:rsidR="0018517D">
        <w:rPr>
          <w:rFonts w:ascii="Times New Roman" w:hAnsi="Times New Roman" w:cs="Times New Roman"/>
          <w:sz w:val="24"/>
          <w:szCs w:val="24"/>
        </w:rPr>
        <w:t xml:space="preserve">. </w:t>
      </w:r>
    </w:p>
    <w:p w14:paraId="0B90C758" w14:textId="1911C8DD" w:rsidR="00FF4944" w:rsidRPr="003D16CA" w:rsidRDefault="00BB4016" w:rsidP="00FF4944">
      <w:pPr>
        <w:spacing w:line="480" w:lineRule="auto"/>
        <w:ind w:firstLine="720"/>
        <w:jc w:val="both"/>
        <w:rPr>
          <w:rFonts w:ascii="Times New Roman" w:hAnsi="Times New Roman" w:cs="Times New Roman"/>
          <w:color w:val="333333"/>
          <w:sz w:val="24"/>
          <w:szCs w:val="24"/>
          <w:shd w:val="clear" w:color="auto" w:fill="FFFFFF"/>
        </w:rPr>
      </w:pPr>
      <w:r w:rsidRPr="008F5C73">
        <w:rPr>
          <w:rFonts w:ascii="Times New Roman" w:hAnsi="Times New Roman" w:cs="Times New Roman"/>
          <w:sz w:val="24"/>
          <w:szCs w:val="24"/>
        </w:rPr>
        <w:t xml:space="preserve">Using </w:t>
      </w:r>
      <w:r w:rsidR="001730E5">
        <w:rPr>
          <w:rFonts w:ascii="Times New Roman" w:hAnsi="Times New Roman" w:cs="Times New Roman"/>
          <w:sz w:val="24"/>
          <w:szCs w:val="24"/>
        </w:rPr>
        <w:t>GLMM</w:t>
      </w:r>
      <w:r w:rsidR="004C0442">
        <w:rPr>
          <w:rFonts w:ascii="Times New Roman" w:hAnsi="Times New Roman" w:cs="Times New Roman"/>
          <w:sz w:val="24"/>
          <w:szCs w:val="24"/>
        </w:rPr>
        <w:t>s</w:t>
      </w:r>
      <w:r w:rsidRPr="008F5C73">
        <w:rPr>
          <w:rFonts w:ascii="Times New Roman" w:hAnsi="Times New Roman" w:cs="Times New Roman"/>
          <w:sz w:val="24"/>
          <w:szCs w:val="24"/>
        </w:rPr>
        <w:t xml:space="preserve"> </w:t>
      </w:r>
      <w:r w:rsidRPr="008F5C73">
        <w:rPr>
          <w:rFonts w:ascii="Times New Roman" w:hAnsi="Times New Roman" w:cs="Times New Roman"/>
          <w:color w:val="333333"/>
          <w:sz w:val="24"/>
          <w:szCs w:val="24"/>
          <w:shd w:val="clear" w:color="auto" w:fill="FFFFFF"/>
        </w:rPr>
        <w:t>predictions can be produced for a</w:t>
      </w:r>
      <w:r w:rsidR="00C07CC7">
        <w:rPr>
          <w:rFonts w:ascii="Times New Roman" w:hAnsi="Times New Roman" w:cs="Times New Roman"/>
          <w:color w:val="333333"/>
          <w:sz w:val="24"/>
          <w:szCs w:val="24"/>
          <w:shd w:val="clear" w:color="auto" w:fill="FFFFFF"/>
        </w:rPr>
        <w:t xml:space="preserve"> </w:t>
      </w:r>
      <w:r w:rsidRPr="008F5C73">
        <w:rPr>
          <w:rFonts w:ascii="Times New Roman" w:hAnsi="Times New Roman" w:cs="Times New Roman"/>
          <w:color w:val="333333"/>
          <w:sz w:val="24"/>
          <w:szCs w:val="24"/>
          <w:shd w:val="clear" w:color="auto" w:fill="FFFFFF"/>
        </w:rPr>
        <w:t>member of an existing group (</w:t>
      </w:r>
      <w:proofErr w:type="gramStart"/>
      <w:r w:rsidRPr="008F5C73">
        <w:rPr>
          <w:rFonts w:ascii="Times New Roman" w:hAnsi="Times New Roman" w:cs="Times New Roman"/>
          <w:color w:val="333333"/>
          <w:sz w:val="24"/>
          <w:szCs w:val="24"/>
          <w:shd w:val="clear" w:color="auto" w:fill="FFFFFF"/>
        </w:rPr>
        <w:t>e.g.</w:t>
      </w:r>
      <w:proofErr w:type="gramEnd"/>
      <w:r w:rsidRPr="008F5C73">
        <w:rPr>
          <w:rFonts w:ascii="Times New Roman" w:hAnsi="Times New Roman" w:cs="Times New Roman"/>
          <w:color w:val="333333"/>
          <w:sz w:val="24"/>
          <w:szCs w:val="24"/>
          <w:shd w:val="clear" w:color="auto" w:fill="FFFFFF"/>
        </w:rPr>
        <w:t xml:space="preserve"> </w:t>
      </w:r>
      <w:r w:rsidR="002E198F">
        <w:rPr>
          <w:rFonts w:ascii="Times New Roman" w:hAnsi="Times New Roman" w:cs="Times New Roman"/>
          <w:color w:val="333333"/>
          <w:sz w:val="24"/>
          <w:szCs w:val="24"/>
          <w:shd w:val="clear" w:color="auto" w:fill="FFFFFF"/>
        </w:rPr>
        <w:t>colony</w:t>
      </w:r>
      <w:r w:rsidRPr="008F5C73">
        <w:rPr>
          <w:rFonts w:ascii="Times New Roman" w:hAnsi="Times New Roman" w:cs="Times New Roman"/>
          <w:color w:val="333333"/>
          <w:sz w:val="24"/>
          <w:szCs w:val="24"/>
          <w:shd w:val="clear" w:color="auto" w:fill="FFFFFF"/>
        </w:rPr>
        <w:t xml:space="preserve">) included </w:t>
      </w:r>
      <w:r w:rsidR="00C07CC7">
        <w:rPr>
          <w:rFonts w:ascii="Times New Roman" w:hAnsi="Times New Roman" w:cs="Times New Roman"/>
          <w:color w:val="333333"/>
          <w:sz w:val="24"/>
          <w:szCs w:val="24"/>
          <w:shd w:val="clear" w:color="auto" w:fill="FFFFFF"/>
        </w:rPr>
        <w:t>in</w:t>
      </w:r>
      <w:r w:rsidR="00C07CC7" w:rsidRPr="008F5C73">
        <w:rPr>
          <w:rFonts w:ascii="Times New Roman" w:hAnsi="Times New Roman" w:cs="Times New Roman"/>
          <w:color w:val="333333"/>
          <w:sz w:val="24"/>
          <w:szCs w:val="24"/>
          <w:shd w:val="clear" w:color="auto" w:fill="FFFFFF"/>
        </w:rPr>
        <w:t xml:space="preserve"> </w:t>
      </w:r>
      <w:r w:rsidRPr="008F5C73">
        <w:rPr>
          <w:rFonts w:ascii="Times New Roman" w:hAnsi="Times New Roman" w:cs="Times New Roman"/>
          <w:color w:val="333333"/>
          <w:sz w:val="24"/>
          <w:szCs w:val="24"/>
          <w:shd w:val="clear" w:color="auto" w:fill="FFFFFF"/>
        </w:rPr>
        <w:t xml:space="preserve">the model (conditional), or for a member of a hypothetical new group </w:t>
      </w:r>
      <w:r w:rsidRPr="008F5C73">
        <w:rPr>
          <w:rFonts w:ascii="Times New Roman" w:hAnsi="Times New Roman" w:cs="Times New Roman"/>
          <w:color w:val="333333"/>
          <w:sz w:val="24"/>
          <w:szCs w:val="24"/>
          <w:shd w:val="clear" w:color="auto" w:fill="FFFFFF"/>
        </w:rPr>
        <w:lastRenderedPageBreak/>
        <w:t xml:space="preserve">(marginal). </w:t>
      </w:r>
      <w:r w:rsidR="00C07CC7">
        <w:rPr>
          <w:rFonts w:ascii="Times New Roman" w:hAnsi="Times New Roman" w:cs="Times New Roman"/>
          <w:color w:val="333333"/>
          <w:sz w:val="24"/>
          <w:szCs w:val="24"/>
          <w:shd w:val="clear" w:color="auto" w:fill="FFFFFF"/>
        </w:rPr>
        <w:t>W</w:t>
      </w:r>
      <w:r w:rsidR="00114804">
        <w:rPr>
          <w:rFonts w:ascii="Times New Roman" w:hAnsi="Times New Roman" w:cs="Times New Roman"/>
          <w:color w:val="333333"/>
          <w:sz w:val="24"/>
          <w:szCs w:val="24"/>
          <w:shd w:val="clear" w:color="auto" w:fill="FFFFFF"/>
        </w:rPr>
        <w:t xml:space="preserve">e </w:t>
      </w:r>
      <w:r w:rsidR="00C07CC7">
        <w:rPr>
          <w:rFonts w:ascii="Times New Roman" w:hAnsi="Times New Roman" w:cs="Times New Roman"/>
          <w:color w:val="333333"/>
          <w:sz w:val="24"/>
          <w:szCs w:val="24"/>
          <w:shd w:val="clear" w:color="auto" w:fill="FFFFFF"/>
        </w:rPr>
        <w:t>present</w:t>
      </w:r>
      <w:r w:rsidR="00C07CC7" w:rsidRPr="008F5C73">
        <w:rPr>
          <w:rFonts w:ascii="Times New Roman" w:hAnsi="Times New Roman" w:cs="Times New Roman"/>
          <w:color w:val="333333"/>
          <w:sz w:val="24"/>
          <w:szCs w:val="24"/>
          <w:shd w:val="clear" w:color="auto" w:fill="FFFFFF"/>
        </w:rPr>
        <w:t xml:space="preserve"> </w:t>
      </w:r>
      <w:r w:rsidR="00F95C64" w:rsidRPr="008F5C73">
        <w:rPr>
          <w:rFonts w:ascii="Times New Roman" w:hAnsi="Times New Roman" w:cs="Times New Roman"/>
          <w:color w:val="333333"/>
          <w:sz w:val="24"/>
          <w:szCs w:val="24"/>
          <w:shd w:val="clear" w:color="auto" w:fill="FFFFFF"/>
        </w:rPr>
        <w:t xml:space="preserve">both </w:t>
      </w:r>
      <w:r w:rsidRPr="008F5C73">
        <w:rPr>
          <w:rFonts w:ascii="Times New Roman" w:hAnsi="Times New Roman" w:cs="Times New Roman"/>
          <w:color w:val="333333"/>
          <w:sz w:val="24"/>
          <w:szCs w:val="24"/>
          <w:shd w:val="clear" w:color="auto" w:fill="FFFFFF"/>
        </w:rPr>
        <w:t>marginal</w:t>
      </w:r>
      <w:r w:rsidR="00F95C64" w:rsidRPr="008F5C73">
        <w:rPr>
          <w:rFonts w:ascii="Times New Roman" w:hAnsi="Times New Roman" w:cs="Times New Roman"/>
          <w:color w:val="333333"/>
          <w:sz w:val="24"/>
          <w:szCs w:val="24"/>
          <w:shd w:val="clear" w:color="auto" w:fill="FFFFFF"/>
        </w:rPr>
        <w:t xml:space="preserve"> and conditional</w:t>
      </w:r>
      <w:r w:rsidRPr="008F5C73">
        <w:rPr>
          <w:rFonts w:ascii="Times New Roman" w:hAnsi="Times New Roman" w:cs="Times New Roman"/>
          <w:color w:val="333333"/>
          <w:sz w:val="24"/>
          <w:szCs w:val="24"/>
          <w:shd w:val="clear" w:color="auto" w:fill="FFFFFF"/>
        </w:rPr>
        <w:t xml:space="preserve"> estimates in the result</w:t>
      </w:r>
      <w:r w:rsidR="001F09D3" w:rsidRPr="008F5C73">
        <w:rPr>
          <w:rFonts w:ascii="Times New Roman" w:hAnsi="Times New Roman" w:cs="Times New Roman"/>
          <w:color w:val="333333"/>
          <w:sz w:val="24"/>
          <w:szCs w:val="24"/>
          <w:shd w:val="clear" w:color="auto" w:fill="FFFFFF"/>
        </w:rPr>
        <w:t>s</w:t>
      </w:r>
      <w:r w:rsidR="00C822D4">
        <w:rPr>
          <w:rFonts w:ascii="Times New Roman" w:hAnsi="Times New Roman" w:cs="Times New Roman"/>
          <w:color w:val="333333"/>
          <w:sz w:val="24"/>
          <w:szCs w:val="24"/>
          <w:shd w:val="clear" w:color="auto" w:fill="FFFFFF"/>
        </w:rPr>
        <w:t xml:space="preserve"> and </w:t>
      </w:r>
      <w:r w:rsidR="006743B4">
        <w:rPr>
          <w:rFonts w:ascii="Times New Roman" w:hAnsi="Times New Roman" w:cs="Times New Roman"/>
          <w:color w:val="333333"/>
          <w:sz w:val="24"/>
          <w:szCs w:val="24"/>
          <w:shd w:val="clear" w:color="auto" w:fill="FFFFFF"/>
        </w:rPr>
        <w:t>Supporting Online Material (</w:t>
      </w:r>
      <w:r w:rsidR="00BF2C51">
        <w:rPr>
          <w:rFonts w:ascii="Times New Roman" w:hAnsi="Times New Roman" w:cs="Times New Roman"/>
          <w:color w:val="333333"/>
          <w:sz w:val="24"/>
          <w:szCs w:val="24"/>
          <w:shd w:val="clear" w:color="auto" w:fill="FFFFFF"/>
        </w:rPr>
        <w:t>Condition</w:t>
      </w:r>
      <w:r w:rsidR="00C654D8">
        <w:rPr>
          <w:rFonts w:ascii="Times New Roman" w:hAnsi="Times New Roman" w:cs="Times New Roman"/>
          <w:color w:val="333333"/>
          <w:sz w:val="24"/>
          <w:szCs w:val="24"/>
          <w:shd w:val="clear" w:color="auto" w:fill="FFFFFF"/>
        </w:rPr>
        <w:t>al</w:t>
      </w:r>
      <w:r w:rsidR="00BF2C51">
        <w:rPr>
          <w:rFonts w:ascii="Times New Roman" w:hAnsi="Times New Roman" w:cs="Times New Roman"/>
          <w:color w:val="333333"/>
          <w:sz w:val="24"/>
          <w:szCs w:val="24"/>
          <w:shd w:val="clear" w:color="auto" w:fill="FFFFFF"/>
        </w:rPr>
        <w:t xml:space="preserve"> estimates in </w:t>
      </w:r>
      <w:r w:rsidR="006743B4">
        <w:rPr>
          <w:rFonts w:ascii="Times New Roman" w:hAnsi="Times New Roman" w:cs="Times New Roman"/>
          <w:color w:val="333333"/>
          <w:sz w:val="24"/>
          <w:szCs w:val="24"/>
          <w:shd w:val="clear" w:color="auto" w:fill="FFFFFF"/>
        </w:rPr>
        <w:t>Appendix S</w:t>
      </w:r>
      <w:r w:rsidR="00BF2C51">
        <w:rPr>
          <w:rFonts w:ascii="Times New Roman" w:hAnsi="Times New Roman" w:cs="Times New Roman"/>
          <w:color w:val="333333"/>
          <w:sz w:val="24"/>
          <w:szCs w:val="24"/>
          <w:shd w:val="clear" w:color="auto" w:fill="FFFFFF"/>
        </w:rPr>
        <w:t>4</w:t>
      </w:r>
      <w:r w:rsidR="006743B4">
        <w:rPr>
          <w:rFonts w:ascii="Times New Roman" w:hAnsi="Times New Roman" w:cs="Times New Roman"/>
          <w:color w:val="333333"/>
          <w:sz w:val="24"/>
          <w:szCs w:val="24"/>
          <w:shd w:val="clear" w:color="auto" w:fill="FFFFFF"/>
        </w:rPr>
        <w:t>)</w:t>
      </w:r>
      <w:r w:rsidR="00C07CC7">
        <w:rPr>
          <w:rFonts w:ascii="Times New Roman" w:hAnsi="Times New Roman" w:cs="Times New Roman"/>
          <w:color w:val="333333"/>
          <w:sz w:val="24"/>
          <w:szCs w:val="24"/>
          <w:shd w:val="clear" w:color="auto" w:fill="FFFFFF"/>
        </w:rPr>
        <w:t xml:space="preserve"> but assume that the latter</w:t>
      </w:r>
      <w:r w:rsidR="00C07CC7" w:rsidRPr="008F5C73">
        <w:rPr>
          <w:rFonts w:ascii="Times New Roman" w:hAnsi="Times New Roman" w:cs="Times New Roman"/>
          <w:color w:val="333333"/>
          <w:sz w:val="24"/>
          <w:szCs w:val="24"/>
          <w:shd w:val="clear" w:color="auto" w:fill="FFFFFF"/>
        </w:rPr>
        <w:t xml:space="preserve"> will be most </w:t>
      </w:r>
      <w:r w:rsidR="00C07CC7">
        <w:rPr>
          <w:rFonts w:ascii="Times New Roman" w:hAnsi="Times New Roman" w:cs="Times New Roman"/>
          <w:color w:val="333333"/>
          <w:sz w:val="24"/>
          <w:szCs w:val="24"/>
          <w:shd w:val="clear" w:color="auto" w:fill="FFFFFF"/>
        </w:rPr>
        <w:t>appropriate for unobserved colonies</w:t>
      </w:r>
      <w:r w:rsidRPr="008F5C73">
        <w:rPr>
          <w:rFonts w:ascii="Times New Roman" w:hAnsi="Times New Roman" w:cs="Times New Roman"/>
          <w:color w:val="333333"/>
          <w:sz w:val="24"/>
          <w:szCs w:val="24"/>
          <w:shd w:val="clear" w:color="auto" w:fill="FFFFFF"/>
        </w:rPr>
        <w:t xml:space="preserve">. </w:t>
      </w:r>
    </w:p>
    <w:p w14:paraId="4313C508" w14:textId="4CE1BEAC" w:rsidR="00A96BA3" w:rsidRPr="008F5C73" w:rsidRDefault="00466C9F" w:rsidP="00A96BA3">
      <w:pPr>
        <w:spacing w:line="480" w:lineRule="auto"/>
        <w:jc w:val="both"/>
        <w:rPr>
          <w:rFonts w:ascii="Times New Roman" w:hAnsi="Times New Roman" w:cs="Times New Roman"/>
          <w:i/>
          <w:iCs/>
          <w:sz w:val="24"/>
          <w:szCs w:val="24"/>
        </w:rPr>
      </w:pPr>
      <w:r w:rsidRPr="008F5C73">
        <w:rPr>
          <w:rFonts w:ascii="Times New Roman" w:hAnsi="Times New Roman" w:cs="Times New Roman"/>
          <w:i/>
          <w:iCs/>
          <w:sz w:val="24"/>
          <w:szCs w:val="24"/>
        </w:rPr>
        <w:t>Issues with b</w:t>
      </w:r>
      <w:r w:rsidR="00A96BA3" w:rsidRPr="008F5C73">
        <w:rPr>
          <w:rFonts w:ascii="Times New Roman" w:hAnsi="Times New Roman" w:cs="Times New Roman"/>
          <w:i/>
          <w:iCs/>
          <w:sz w:val="24"/>
          <w:szCs w:val="24"/>
        </w:rPr>
        <w:t xml:space="preserve">imodality in </w:t>
      </w:r>
      <w:r w:rsidR="005F7D11">
        <w:rPr>
          <w:rFonts w:ascii="Times New Roman" w:hAnsi="Times New Roman" w:cs="Times New Roman"/>
          <w:i/>
          <w:iCs/>
          <w:sz w:val="24"/>
          <w:szCs w:val="24"/>
        </w:rPr>
        <w:t>S</w:t>
      </w:r>
      <w:r w:rsidR="00A96BA3" w:rsidRPr="008F5C73">
        <w:rPr>
          <w:rFonts w:ascii="Times New Roman" w:hAnsi="Times New Roman" w:cs="Times New Roman"/>
          <w:i/>
          <w:iCs/>
          <w:sz w:val="24"/>
          <w:szCs w:val="24"/>
        </w:rPr>
        <w:t>hag data</w:t>
      </w:r>
    </w:p>
    <w:p w14:paraId="56C4F8D8" w14:textId="0B3F808D" w:rsidR="00F40EBB" w:rsidRDefault="00460E6E" w:rsidP="00F40EBB">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t xml:space="preserve">Initial posterior predictive checks </w:t>
      </w:r>
      <w:r w:rsidR="008F2EA1" w:rsidRPr="008F5C73">
        <w:rPr>
          <w:rFonts w:ascii="Times New Roman" w:hAnsi="Times New Roman" w:cs="Times New Roman"/>
          <w:sz w:val="24"/>
          <w:szCs w:val="24"/>
        </w:rPr>
        <w:t>sh</w:t>
      </w:r>
      <w:r w:rsidR="00681D03" w:rsidRPr="008F5C73">
        <w:rPr>
          <w:rFonts w:ascii="Times New Roman" w:hAnsi="Times New Roman" w:cs="Times New Roman"/>
          <w:sz w:val="24"/>
          <w:szCs w:val="24"/>
        </w:rPr>
        <w:t>o</w:t>
      </w:r>
      <w:r w:rsidR="008F2EA1" w:rsidRPr="008F5C73">
        <w:rPr>
          <w:rFonts w:ascii="Times New Roman" w:hAnsi="Times New Roman" w:cs="Times New Roman"/>
          <w:sz w:val="24"/>
          <w:szCs w:val="24"/>
        </w:rPr>
        <w:t>wed</w:t>
      </w:r>
      <w:r w:rsidRPr="008F5C73">
        <w:rPr>
          <w:rFonts w:ascii="Times New Roman" w:hAnsi="Times New Roman" w:cs="Times New Roman"/>
          <w:sz w:val="24"/>
          <w:szCs w:val="24"/>
        </w:rPr>
        <w:t xml:space="preserve"> that models performed poorly when estimating </w:t>
      </w:r>
      <w:r w:rsidR="00A10341">
        <w:rPr>
          <w:rFonts w:ascii="Times New Roman" w:hAnsi="Times New Roman" w:cs="Times New Roman"/>
          <w:sz w:val="24"/>
          <w:szCs w:val="24"/>
        </w:rPr>
        <w:t>foraging ranges</w:t>
      </w:r>
      <w:r w:rsidRPr="008F5C73">
        <w:rPr>
          <w:rFonts w:ascii="Times New Roman" w:hAnsi="Times New Roman" w:cs="Times New Roman"/>
          <w:sz w:val="24"/>
          <w:szCs w:val="24"/>
        </w:rPr>
        <w:t xml:space="preserve"> </w:t>
      </w:r>
      <w:r w:rsidR="00BF5835" w:rsidRPr="008F5C73">
        <w:rPr>
          <w:rFonts w:ascii="Times New Roman" w:hAnsi="Times New Roman" w:cs="Times New Roman"/>
          <w:sz w:val="24"/>
          <w:szCs w:val="24"/>
        </w:rPr>
        <w:t xml:space="preserve">for </w:t>
      </w:r>
      <w:r w:rsidR="005F7D11">
        <w:rPr>
          <w:rFonts w:ascii="Times New Roman" w:hAnsi="Times New Roman" w:cs="Times New Roman"/>
          <w:sz w:val="24"/>
          <w:szCs w:val="24"/>
        </w:rPr>
        <w:t>S</w:t>
      </w:r>
      <w:r w:rsidR="00BF5835" w:rsidRPr="008F5C73">
        <w:rPr>
          <w:rFonts w:ascii="Times New Roman" w:hAnsi="Times New Roman" w:cs="Times New Roman"/>
          <w:sz w:val="24"/>
          <w:szCs w:val="24"/>
        </w:rPr>
        <w:t>hag</w:t>
      </w:r>
      <w:r w:rsidRPr="008F5C73">
        <w:rPr>
          <w:rFonts w:ascii="Times New Roman" w:hAnsi="Times New Roman" w:cs="Times New Roman"/>
          <w:sz w:val="24"/>
          <w:szCs w:val="24"/>
        </w:rPr>
        <w:t xml:space="preserve">. </w:t>
      </w:r>
      <w:r w:rsidR="00327603" w:rsidRPr="008F5C73">
        <w:rPr>
          <w:rFonts w:ascii="Times New Roman" w:hAnsi="Times New Roman" w:cs="Times New Roman"/>
          <w:sz w:val="24"/>
          <w:szCs w:val="24"/>
        </w:rPr>
        <w:t>O</w:t>
      </w:r>
      <w:r w:rsidRPr="008F5C73">
        <w:rPr>
          <w:rFonts w:ascii="Times New Roman" w:hAnsi="Times New Roman" w:cs="Times New Roman"/>
          <w:sz w:val="24"/>
          <w:szCs w:val="24"/>
        </w:rPr>
        <w:t>bserved data showed evidence of a bimodal pattern in</w:t>
      </w:r>
      <w:r w:rsidR="002442D7" w:rsidRPr="008F5C73">
        <w:rPr>
          <w:rFonts w:ascii="Times New Roman" w:hAnsi="Times New Roman" w:cs="Times New Roman"/>
          <w:sz w:val="24"/>
          <w:szCs w:val="24"/>
        </w:rPr>
        <w:t xml:space="preserve"> </w:t>
      </w:r>
      <w:r w:rsidR="005F7D11">
        <w:rPr>
          <w:rFonts w:ascii="Times New Roman" w:hAnsi="Times New Roman" w:cs="Times New Roman"/>
          <w:sz w:val="24"/>
          <w:szCs w:val="24"/>
        </w:rPr>
        <w:t>S</w:t>
      </w:r>
      <w:r w:rsidR="002442D7" w:rsidRPr="008F5C73">
        <w:rPr>
          <w:rFonts w:ascii="Times New Roman" w:hAnsi="Times New Roman" w:cs="Times New Roman"/>
          <w:sz w:val="24"/>
          <w:szCs w:val="24"/>
        </w:rPr>
        <w:t>hag</w:t>
      </w:r>
      <w:r w:rsidRPr="008F5C73">
        <w:rPr>
          <w:rFonts w:ascii="Times New Roman" w:hAnsi="Times New Roman" w:cs="Times New Roman"/>
          <w:sz w:val="24"/>
          <w:szCs w:val="24"/>
        </w:rPr>
        <w:t xml:space="preserve"> foraging </w:t>
      </w:r>
      <w:r w:rsidR="00A10341">
        <w:rPr>
          <w:rFonts w:ascii="Times New Roman" w:hAnsi="Times New Roman" w:cs="Times New Roman"/>
          <w:sz w:val="24"/>
          <w:szCs w:val="24"/>
        </w:rPr>
        <w:t>ranges</w:t>
      </w:r>
      <w:r w:rsidR="005F4F8F">
        <w:rPr>
          <w:rFonts w:ascii="Times New Roman" w:hAnsi="Times New Roman" w:cs="Times New Roman"/>
          <w:sz w:val="24"/>
          <w:szCs w:val="24"/>
        </w:rPr>
        <w:t xml:space="preserve"> (Fig. S10)</w:t>
      </w:r>
      <w:r w:rsidRPr="008F5C73">
        <w:rPr>
          <w:rFonts w:ascii="Times New Roman" w:hAnsi="Times New Roman" w:cs="Times New Roman"/>
          <w:sz w:val="24"/>
          <w:szCs w:val="24"/>
        </w:rPr>
        <w:t xml:space="preserve"> </w:t>
      </w:r>
      <w:r w:rsidR="00041F9D" w:rsidRPr="008F5C73">
        <w:rPr>
          <w:rFonts w:ascii="Times New Roman" w:hAnsi="Times New Roman" w:cs="Times New Roman"/>
          <w:sz w:val="24"/>
          <w:szCs w:val="24"/>
        </w:rPr>
        <w:t>that</w:t>
      </w:r>
      <w:r w:rsidRPr="008F5C73">
        <w:rPr>
          <w:rFonts w:ascii="Times New Roman" w:hAnsi="Times New Roman" w:cs="Times New Roman"/>
          <w:sz w:val="24"/>
          <w:szCs w:val="24"/>
        </w:rPr>
        <w:t xml:space="preserve"> was not reflected in </w:t>
      </w:r>
      <w:r w:rsidR="00A96BA3" w:rsidRPr="008F5C73">
        <w:rPr>
          <w:rFonts w:ascii="Times New Roman" w:hAnsi="Times New Roman" w:cs="Times New Roman"/>
          <w:sz w:val="24"/>
          <w:szCs w:val="24"/>
        </w:rPr>
        <w:t>simulated</w:t>
      </w:r>
      <w:r w:rsidRPr="008F5C73">
        <w:rPr>
          <w:rFonts w:ascii="Times New Roman" w:hAnsi="Times New Roman" w:cs="Times New Roman"/>
          <w:sz w:val="24"/>
          <w:szCs w:val="24"/>
        </w:rPr>
        <w:t xml:space="preserve"> model</w:t>
      </w:r>
      <w:r w:rsidR="00A96BA3" w:rsidRPr="008F5C73">
        <w:rPr>
          <w:rFonts w:ascii="Times New Roman" w:hAnsi="Times New Roman" w:cs="Times New Roman"/>
          <w:sz w:val="24"/>
          <w:szCs w:val="24"/>
        </w:rPr>
        <w:t xml:space="preserve"> predictions</w:t>
      </w:r>
      <w:r w:rsidRPr="008F5C73">
        <w:rPr>
          <w:rFonts w:ascii="Times New Roman" w:hAnsi="Times New Roman" w:cs="Times New Roman"/>
          <w:sz w:val="24"/>
          <w:szCs w:val="24"/>
        </w:rPr>
        <w:t xml:space="preserve">, which were unimodal. To address this, we fitted </w:t>
      </w:r>
      <w:r w:rsidR="005F7D11">
        <w:rPr>
          <w:rFonts w:ascii="Times New Roman" w:hAnsi="Times New Roman" w:cs="Times New Roman"/>
          <w:sz w:val="24"/>
          <w:szCs w:val="24"/>
        </w:rPr>
        <w:t>S</w:t>
      </w:r>
      <w:r w:rsidRPr="008F5C73">
        <w:rPr>
          <w:rFonts w:ascii="Times New Roman" w:hAnsi="Times New Roman" w:cs="Times New Roman"/>
          <w:sz w:val="24"/>
          <w:szCs w:val="24"/>
        </w:rPr>
        <w:t>hag data using a</w:t>
      </w:r>
      <w:r w:rsidR="005B588C" w:rsidRPr="008F5C73">
        <w:rPr>
          <w:rFonts w:ascii="Times New Roman" w:hAnsi="Times New Roman" w:cs="Times New Roman"/>
          <w:sz w:val="24"/>
          <w:szCs w:val="24"/>
        </w:rPr>
        <w:t xml:space="preserve">n </w:t>
      </w:r>
      <w:r w:rsidR="00A96BA3" w:rsidRPr="008F5C73">
        <w:rPr>
          <w:rFonts w:ascii="Times New Roman" w:hAnsi="Times New Roman" w:cs="Times New Roman"/>
          <w:sz w:val="24"/>
          <w:szCs w:val="24"/>
        </w:rPr>
        <w:t>intercept only</w:t>
      </w:r>
      <w:r w:rsidR="005B588C" w:rsidRPr="008F5C73">
        <w:rPr>
          <w:rFonts w:ascii="Times New Roman" w:hAnsi="Times New Roman" w:cs="Times New Roman"/>
          <w:sz w:val="24"/>
          <w:szCs w:val="24"/>
        </w:rPr>
        <w:t xml:space="preserve"> </w:t>
      </w:r>
      <w:r w:rsidR="00387C9E">
        <w:rPr>
          <w:rFonts w:ascii="Times New Roman" w:hAnsi="Times New Roman" w:cs="Times New Roman"/>
          <w:sz w:val="24"/>
          <w:szCs w:val="24"/>
        </w:rPr>
        <w:t>G</w:t>
      </w:r>
      <w:r w:rsidRPr="008F5C73">
        <w:rPr>
          <w:rFonts w:ascii="Times New Roman" w:hAnsi="Times New Roman" w:cs="Times New Roman"/>
          <w:sz w:val="24"/>
          <w:szCs w:val="24"/>
        </w:rPr>
        <w:t>aussian mixture model</w:t>
      </w:r>
      <w:r w:rsidR="00A96BA3" w:rsidRPr="008F5C73">
        <w:rPr>
          <w:rFonts w:ascii="Times New Roman" w:hAnsi="Times New Roman" w:cs="Times New Roman"/>
          <w:sz w:val="24"/>
          <w:szCs w:val="24"/>
        </w:rPr>
        <w:t xml:space="preserve">. The </w:t>
      </w:r>
      <w:r w:rsidR="00387C9E">
        <w:rPr>
          <w:rFonts w:ascii="Times New Roman" w:hAnsi="Times New Roman" w:cs="Times New Roman"/>
          <w:sz w:val="24"/>
          <w:szCs w:val="24"/>
        </w:rPr>
        <w:t>G</w:t>
      </w:r>
      <w:r w:rsidR="00A96BA3" w:rsidRPr="008F5C73">
        <w:rPr>
          <w:rFonts w:ascii="Times New Roman" w:hAnsi="Times New Roman" w:cs="Times New Roman"/>
          <w:sz w:val="24"/>
          <w:szCs w:val="24"/>
        </w:rPr>
        <w:t xml:space="preserve">aussian mixture model estimated two </w:t>
      </w:r>
      <w:r w:rsidR="00C07CC7">
        <w:rPr>
          <w:rFonts w:ascii="Times New Roman" w:hAnsi="Times New Roman" w:cs="Times New Roman"/>
          <w:sz w:val="24"/>
          <w:szCs w:val="24"/>
        </w:rPr>
        <w:t>trip-level foraging range</w:t>
      </w:r>
      <w:r w:rsidR="00C07CC7" w:rsidRPr="008F5C73">
        <w:rPr>
          <w:rFonts w:ascii="Times New Roman" w:hAnsi="Times New Roman" w:cs="Times New Roman"/>
          <w:sz w:val="24"/>
          <w:szCs w:val="24"/>
        </w:rPr>
        <w:t xml:space="preserve"> </w:t>
      </w:r>
      <w:r w:rsidR="004100A1" w:rsidRPr="008F5C73">
        <w:rPr>
          <w:rFonts w:ascii="Times New Roman" w:hAnsi="Times New Roman" w:cs="Times New Roman"/>
          <w:sz w:val="24"/>
          <w:szCs w:val="24"/>
        </w:rPr>
        <w:t>distributions</w:t>
      </w:r>
      <w:r w:rsidR="00A96BA3" w:rsidRPr="008F5C73">
        <w:rPr>
          <w:rFonts w:ascii="Times New Roman" w:hAnsi="Times New Roman" w:cs="Times New Roman"/>
          <w:sz w:val="24"/>
          <w:szCs w:val="24"/>
        </w:rPr>
        <w:t xml:space="preserve">, one </w:t>
      </w:r>
      <w:r w:rsidR="004100A1" w:rsidRPr="008F5C73">
        <w:rPr>
          <w:rFonts w:ascii="Times New Roman" w:hAnsi="Times New Roman" w:cs="Times New Roman"/>
          <w:sz w:val="24"/>
          <w:szCs w:val="24"/>
        </w:rPr>
        <w:t>with a mean of</w:t>
      </w:r>
      <w:r w:rsidR="00A96BA3" w:rsidRPr="008F5C73">
        <w:rPr>
          <w:rFonts w:ascii="Times New Roman" w:hAnsi="Times New Roman" w:cs="Times New Roman"/>
          <w:sz w:val="24"/>
          <w:szCs w:val="24"/>
        </w:rPr>
        <w:t xml:space="preserve"> </w:t>
      </w:r>
      <w:r w:rsidR="003D5630" w:rsidRPr="008F5C73">
        <w:rPr>
          <w:rFonts w:ascii="Times New Roman" w:hAnsi="Times New Roman" w:cs="Times New Roman"/>
          <w:sz w:val="24"/>
          <w:szCs w:val="24"/>
        </w:rPr>
        <w:t>0.34 km (95% CRI: 0.33 – 0.36)</w:t>
      </w:r>
      <w:r w:rsidR="00A96BA3" w:rsidRPr="008F5C73">
        <w:rPr>
          <w:rFonts w:ascii="Times New Roman" w:hAnsi="Times New Roman" w:cs="Times New Roman"/>
          <w:sz w:val="24"/>
          <w:szCs w:val="24"/>
        </w:rPr>
        <w:t xml:space="preserve"> and </w:t>
      </w:r>
      <w:r w:rsidR="003D5630" w:rsidRPr="008F5C73">
        <w:rPr>
          <w:rFonts w:ascii="Times New Roman" w:hAnsi="Times New Roman" w:cs="Times New Roman"/>
          <w:sz w:val="24"/>
          <w:szCs w:val="24"/>
        </w:rPr>
        <w:t xml:space="preserve">one </w:t>
      </w:r>
      <w:r w:rsidR="004100A1" w:rsidRPr="008F5C73">
        <w:rPr>
          <w:rFonts w:ascii="Times New Roman" w:hAnsi="Times New Roman" w:cs="Times New Roman"/>
          <w:sz w:val="24"/>
          <w:szCs w:val="24"/>
        </w:rPr>
        <w:t>with a mean of</w:t>
      </w:r>
      <w:r w:rsidR="00A96BA3" w:rsidRPr="008F5C73">
        <w:rPr>
          <w:rFonts w:ascii="Times New Roman" w:hAnsi="Times New Roman" w:cs="Times New Roman"/>
          <w:sz w:val="24"/>
          <w:szCs w:val="24"/>
        </w:rPr>
        <w:t xml:space="preserve"> </w:t>
      </w:r>
      <w:r w:rsidR="004100A1" w:rsidRPr="008F5C73">
        <w:rPr>
          <w:rFonts w:ascii="Times New Roman" w:hAnsi="Times New Roman" w:cs="Times New Roman"/>
          <w:sz w:val="24"/>
          <w:szCs w:val="24"/>
        </w:rPr>
        <w:t>4.67 km (4.39 – 5.05)</w:t>
      </w:r>
      <w:r w:rsidR="00A96BA3" w:rsidRPr="008F5C73">
        <w:rPr>
          <w:rFonts w:ascii="Times New Roman" w:hAnsi="Times New Roman" w:cs="Times New Roman"/>
          <w:sz w:val="24"/>
          <w:szCs w:val="24"/>
        </w:rPr>
        <w:t xml:space="preserve">. However, mixture models failed to converge when we included </w:t>
      </w:r>
      <w:r w:rsidR="007217B6">
        <w:rPr>
          <w:rFonts w:ascii="Times New Roman" w:hAnsi="Times New Roman" w:cs="Times New Roman"/>
          <w:sz w:val="24"/>
          <w:szCs w:val="24"/>
        </w:rPr>
        <w:t xml:space="preserve">any </w:t>
      </w:r>
      <w:r w:rsidR="00A96BA3" w:rsidRPr="008F5C73">
        <w:rPr>
          <w:rFonts w:ascii="Times New Roman" w:hAnsi="Times New Roman" w:cs="Times New Roman"/>
          <w:sz w:val="24"/>
          <w:szCs w:val="24"/>
        </w:rPr>
        <w:t>additional random effects. Therefore, we created a new variable classif</w:t>
      </w:r>
      <w:r w:rsidR="00DA1697" w:rsidRPr="008F5C73">
        <w:rPr>
          <w:rFonts w:ascii="Times New Roman" w:hAnsi="Times New Roman" w:cs="Times New Roman"/>
          <w:sz w:val="24"/>
          <w:szCs w:val="24"/>
        </w:rPr>
        <w:t>ying</w:t>
      </w:r>
      <w:r w:rsidR="00A96BA3" w:rsidRPr="008F5C73">
        <w:rPr>
          <w:rFonts w:ascii="Times New Roman" w:hAnsi="Times New Roman" w:cs="Times New Roman"/>
          <w:sz w:val="24"/>
          <w:szCs w:val="24"/>
        </w:rPr>
        <w:t xml:space="preserve"> foraging trips as short (</w:t>
      </w:r>
      <w:r w:rsidR="002946F0" w:rsidRPr="008F5C73">
        <w:rPr>
          <w:rFonts w:ascii="Times New Roman" w:hAnsi="Times New Roman" w:cs="Times New Roman"/>
          <w:sz w:val="24"/>
          <w:szCs w:val="24"/>
        </w:rPr>
        <w:t xml:space="preserve">max. distance </w:t>
      </w:r>
      <w:r w:rsidR="00A96BA3" w:rsidRPr="008F5C73">
        <w:rPr>
          <w:rFonts w:ascii="Times New Roman" w:hAnsi="Times New Roman" w:cs="Times New Roman"/>
          <w:sz w:val="24"/>
          <w:szCs w:val="24"/>
        </w:rPr>
        <w:t>&lt; 500 m) or long (</w:t>
      </w:r>
      <w:r w:rsidR="002946F0" w:rsidRPr="008F5C73">
        <w:rPr>
          <w:rFonts w:ascii="Times New Roman" w:hAnsi="Times New Roman" w:cs="Times New Roman"/>
          <w:sz w:val="24"/>
          <w:szCs w:val="24"/>
        </w:rPr>
        <w:t xml:space="preserve">max. distance </w:t>
      </w:r>
      <w:r w:rsidR="00327603" w:rsidRPr="008F5C73">
        <w:rPr>
          <w:rFonts w:ascii="Times New Roman" w:hAnsi="Times New Roman" w:cs="Times New Roman"/>
          <w:sz w:val="24"/>
          <w:szCs w:val="24"/>
        </w:rPr>
        <w:t>≥</w:t>
      </w:r>
      <w:r w:rsidR="00A96BA3" w:rsidRPr="008F5C73">
        <w:rPr>
          <w:rFonts w:ascii="Times New Roman" w:hAnsi="Times New Roman" w:cs="Times New Roman"/>
          <w:sz w:val="24"/>
          <w:szCs w:val="24"/>
        </w:rPr>
        <w:t xml:space="preserve"> 500 m) based on the foraging </w:t>
      </w:r>
      <w:r w:rsidR="00A10341">
        <w:rPr>
          <w:rFonts w:ascii="Times New Roman" w:hAnsi="Times New Roman" w:cs="Times New Roman"/>
          <w:sz w:val="24"/>
          <w:szCs w:val="24"/>
        </w:rPr>
        <w:t xml:space="preserve">range </w:t>
      </w:r>
      <w:r w:rsidR="00A96BA3" w:rsidRPr="008F5C73">
        <w:rPr>
          <w:rFonts w:ascii="Times New Roman" w:hAnsi="Times New Roman" w:cs="Times New Roman"/>
          <w:sz w:val="24"/>
          <w:szCs w:val="24"/>
        </w:rPr>
        <w:t xml:space="preserve">modes identified </w:t>
      </w:r>
      <w:r w:rsidR="006C298E" w:rsidRPr="008F5C73">
        <w:rPr>
          <w:rFonts w:ascii="Times New Roman" w:hAnsi="Times New Roman" w:cs="Times New Roman"/>
          <w:sz w:val="24"/>
          <w:szCs w:val="24"/>
        </w:rPr>
        <w:t>above</w:t>
      </w:r>
      <w:r w:rsidR="00A96BA3" w:rsidRPr="008F5C73">
        <w:rPr>
          <w:rFonts w:ascii="Times New Roman" w:hAnsi="Times New Roman" w:cs="Times New Roman"/>
          <w:sz w:val="24"/>
          <w:szCs w:val="24"/>
        </w:rPr>
        <w:t xml:space="preserve">. Whether a trip was classified as short or long was included as an additional predictor in our original model of </w:t>
      </w:r>
      <w:r w:rsidR="002946F0" w:rsidRPr="008F5C73">
        <w:rPr>
          <w:rFonts w:ascii="Times New Roman" w:hAnsi="Times New Roman" w:cs="Times New Roman"/>
          <w:sz w:val="24"/>
          <w:szCs w:val="24"/>
        </w:rPr>
        <w:t>maximum distance from the colony. W</w:t>
      </w:r>
      <w:r w:rsidR="00A96BA3" w:rsidRPr="008F5C73">
        <w:rPr>
          <w:rFonts w:ascii="Times New Roman" w:hAnsi="Times New Roman" w:cs="Times New Roman"/>
          <w:sz w:val="24"/>
          <w:szCs w:val="24"/>
        </w:rPr>
        <w:t>e also specified that all variance parameters</w:t>
      </w:r>
      <w:r w:rsidR="00D31825" w:rsidRPr="008F5C73">
        <w:rPr>
          <w:rFonts w:ascii="Times New Roman" w:hAnsi="Times New Roman" w:cs="Times New Roman"/>
          <w:sz w:val="24"/>
          <w:szCs w:val="24"/>
        </w:rPr>
        <w:t xml:space="preserve"> (between-group variance</w:t>
      </w:r>
      <w:r w:rsidR="0044201C" w:rsidRPr="008F5C73">
        <w:rPr>
          <w:rFonts w:ascii="Times New Roman" w:hAnsi="Times New Roman" w:cs="Times New Roman"/>
          <w:sz w:val="24"/>
          <w:szCs w:val="24"/>
        </w:rPr>
        <w:t>s</w:t>
      </w:r>
      <w:r w:rsidR="00D31825" w:rsidRPr="008F5C73">
        <w:rPr>
          <w:rFonts w:ascii="Times New Roman" w:hAnsi="Times New Roman" w:cs="Times New Roman"/>
          <w:sz w:val="24"/>
          <w:szCs w:val="24"/>
        </w:rPr>
        <w:t xml:space="preserve"> and the </w:t>
      </w:r>
      <w:r w:rsidR="00497000">
        <w:rPr>
          <w:rFonts w:ascii="Times New Roman" w:hAnsi="Times New Roman" w:cs="Times New Roman"/>
          <w:sz w:val="24"/>
          <w:szCs w:val="24"/>
        </w:rPr>
        <w:t>g</w:t>
      </w:r>
      <w:r w:rsidR="007217B6">
        <w:rPr>
          <w:rFonts w:ascii="Times New Roman" w:hAnsi="Times New Roman" w:cs="Times New Roman"/>
          <w:sz w:val="24"/>
          <w:szCs w:val="24"/>
        </w:rPr>
        <w:t>amma shape parameter</w:t>
      </w:r>
      <w:r w:rsidR="00D31825" w:rsidRPr="008F5C73">
        <w:rPr>
          <w:rFonts w:ascii="Times New Roman" w:hAnsi="Times New Roman" w:cs="Times New Roman"/>
          <w:sz w:val="24"/>
          <w:szCs w:val="24"/>
        </w:rPr>
        <w:t>)</w:t>
      </w:r>
      <w:r w:rsidR="00A96BA3" w:rsidRPr="008F5C73">
        <w:rPr>
          <w:rFonts w:ascii="Times New Roman" w:hAnsi="Times New Roman" w:cs="Times New Roman"/>
          <w:sz w:val="24"/>
          <w:szCs w:val="24"/>
        </w:rPr>
        <w:t xml:space="preserve"> should be estimated for short and long trips </w:t>
      </w:r>
      <w:r w:rsidR="000172FA">
        <w:rPr>
          <w:rFonts w:ascii="Times New Roman" w:hAnsi="Times New Roman" w:cs="Times New Roman"/>
          <w:sz w:val="24"/>
          <w:szCs w:val="24"/>
        </w:rPr>
        <w:t>independently</w:t>
      </w:r>
      <w:r w:rsidR="00A96BA3" w:rsidRPr="008F5C73">
        <w:rPr>
          <w:rFonts w:ascii="Times New Roman" w:hAnsi="Times New Roman" w:cs="Times New Roman"/>
          <w:sz w:val="24"/>
          <w:szCs w:val="24"/>
        </w:rPr>
        <w:t xml:space="preserve">. Subsequent posterior checks showed this approach was </w:t>
      </w:r>
      <w:r w:rsidR="00FC282B" w:rsidRPr="008F5C73">
        <w:rPr>
          <w:rFonts w:ascii="Times New Roman" w:hAnsi="Times New Roman" w:cs="Times New Roman"/>
          <w:sz w:val="24"/>
          <w:szCs w:val="24"/>
        </w:rPr>
        <w:t xml:space="preserve">better </w:t>
      </w:r>
      <w:r w:rsidR="00A96BA3" w:rsidRPr="008F5C73">
        <w:rPr>
          <w:rFonts w:ascii="Times New Roman" w:hAnsi="Times New Roman" w:cs="Times New Roman"/>
          <w:sz w:val="24"/>
          <w:szCs w:val="24"/>
        </w:rPr>
        <w:t xml:space="preserve">able to capture </w:t>
      </w:r>
      <w:r w:rsidR="008B2A70">
        <w:rPr>
          <w:rFonts w:ascii="Times New Roman" w:hAnsi="Times New Roman" w:cs="Times New Roman"/>
          <w:sz w:val="24"/>
          <w:szCs w:val="24"/>
        </w:rPr>
        <w:t xml:space="preserve">the bi-modal </w:t>
      </w:r>
      <w:r w:rsidR="00A96BA3" w:rsidRPr="008F5C73">
        <w:rPr>
          <w:rFonts w:ascii="Times New Roman" w:hAnsi="Times New Roman" w:cs="Times New Roman"/>
          <w:sz w:val="24"/>
          <w:szCs w:val="24"/>
        </w:rPr>
        <w:t>pattern</w:t>
      </w:r>
      <w:r w:rsidR="00387C9E">
        <w:rPr>
          <w:rFonts w:ascii="Times New Roman" w:hAnsi="Times New Roman" w:cs="Times New Roman"/>
          <w:sz w:val="24"/>
          <w:szCs w:val="24"/>
        </w:rPr>
        <w:t>s</w:t>
      </w:r>
      <w:r w:rsidR="00A96BA3" w:rsidRPr="008F5C73">
        <w:rPr>
          <w:rFonts w:ascii="Times New Roman" w:hAnsi="Times New Roman" w:cs="Times New Roman"/>
          <w:sz w:val="24"/>
          <w:szCs w:val="24"/>
        </w:rPr>
        <w:t xml:space="preserve"> seen in the original data.</w:t>
      </w:r>
    </w:p>
    <w:p w14:paraId="6A66F7DB" w14:textId="7FD98A51" w:rsidR="00F3616A" w:rsidRPr="00F40EBB" w:rsidRDefault="00F40EBB" w:rsidP="00F40EBB">
      <w:pPr>
        <w:rPr>
          <w:rFonts w:ascii="Times New Roman" w:hAnsi="Times New Roman" w:cs="Times New Roman"/>
          <w:sz w:val="24"/>
          <w:szCs w:val="24"/>
        </w:rPr>
      </w:pPr>
      <w:r>
        <w:rPr>
          <w:rFonts w:ascii="Times New Roman" w:hAnsi="Times New Roman" w:cs="Times New Roman"/>
          <w:sz w:val="24"/>
          <w:szCs w:val="24"/>
        </w:rPr>
        <w:br w:type="page"/>
      </w:r>
    </w:p>
    <w:p w14:paraId="1DB38FFA" w14:textId="49BB56E0" w:rsidR="00BB3DC7" w:rsidRPr="008F5C73" w:rsidRDefault="00BB3DC7" w:rsidP="00BB3DC7">
      <w:pPr>
        <w:spacing w:line="480" w:lineRule="auto"/>
        <w:jc w:val="both"/>
        <w:rPr>
          <w:rFonts w:ascii="Times New Roman" w:hAnsi="Times New Roman" w:cs="Times New Roman"/>
          <w:b/>
          <w:bCs/>
          <w:sz w:val="24"/>
          <w:szCs w:val="24"/>
        </w:rPr>
      </w:pPr>
      <w:r w:rsidRPr="008F5C73">
        <w:rPr>
          <w:rFonts w:ascii="Times New Roman" w:hAnsi="Times New Roman" w:cs="Times New Roman"/>
          <w:b/>
          <w:bCs/>
          <w:sz w:val="24"/>
          <w:szCs w:val="24"/>
        </w:rPr>
        <w:lastRenderedPageBreak/>
        <w:t>R</w:t>
      </w:r>
      <w:r w:rsidR="006743B4">
        <w:rPr>
          <w:rFonts w:ascii="Times New Roman" w:hAnsi="Times New Roman" w:cs="Times New Roman"/>
          <w:b/>
          <w:bCs/>
          <w:sz w:val="24"/>
          <w:szCs w:val="24"/>
        </w:rPr>
        <w:t>ESULTS</w:t>
      </w:r>
    </w:p>
    <w:p w14:paraId="5F91FFF0" w14:textId="77777777" w:rsidR="009C444F" w:rsidRDefault="009C444F" w:rsidP="009C444F">
      <w:pPr>
        <w:spacing w:line="480" w:lineRule="auto"/>
        <w:jc w:val="both"/>
        <w:rPr>
          <w:rFonts w:ascii="Times New Roman" w:hAnsi="Times New Roman" w:cs="Times New Roman"/>
          <w:b/>
          <w:bCs/>
          <w:sz w:val="24"/>
          <w:szCs w:val="24"/>
        </w:rPr>
      </w:pPr>
      <w:r w:rsidRPr="008F5C73">
        <w:rPr>
          <w:rFonts w:ascii="Times New Roman" w:hAnsi="Times New Roman" w:cs="Times New Roman"/>
          <w:b/>
          <w:bCs/>
          <w:sz w:val="24"/>
          <w:szCs w:val="24"/>
        </w:rPr>
        <w:t>Black-</w:t>
      </w:r>
      <w:r>
        <w:rPr>
          <w:rFonts w:ascii="Times New Roman" w:hAnsi="Times New Roman" w:cs="Times New Roman"/>
          <w:b/>
          <w:bCs/>
          <w:sz w:val="24"/>
          <w:szCs w:val="24"/>
        </w:rPr>
        <w:t>l</w:t>
      </w:r>
      <w:r w:rsidRPr="008F5C73">
        <w:rPr>
          <w:rFonts w:ascii="Times New Roman" w:hAnsi="Times New Roman" w:cs="Times New Roman"/>
          <w:b/>
          <w:bCs/>
          <w:sz w:val="24"/>
          <w:szCs w:val="24"/>
        </w:rPr>
        <w:t>egged Kittiwake</w:t>
      </w:r>
    </w:p>
    <w:p w14:paraId="7F147B84" w14:textId="7E72A3E7" w:rsidR="009C444F" w:rsidRPr="005A617E" w:rsidRDefault="00985A24" w:rsidP="009C444F">
      <w:pPr>
        <w:spacing w:line="480" w:lineRule="auto"/>
        <w:jc w:val="both"/>
        <w:rPr>
          <w:rFonts w:ascii="Times New Roman" w:hAnsi="Times New Roman" w:cs="Times New Roman"/>
          <w:sz w:val="24"/>
          <w:szCs w:val="24"/>
        </w:rPr>
      </w:pPr>
      <w:r>
        <w:rPr>
          <w:rFonts w:ascii="Times New Roman" w:hAnsi="Times New Roman" w:cs="Times New Roman"/>
          <w:sz w:val="24"/>
          <w:szCs w:val="24"/>
        </w:rPr>
        <w:t>Variance component parameters and i</w:t>
      </w:r>
      <w:r w:rsidR="009C444F" w:rsidRPr="008F5C73">
        <w:rPr>
          <w:rFonts w:ascii="Times New Roman" w:hAnsi="Times New Roman" w:cs="Times New Roman"/>
          <w:sz w:val="24"/>
          <w:szCs w:val="24"/>
        </w:rPr>
        <w:t xml:space="preserve">ntra-class correlation coefficients </w:t>
      </w:r>
      <w:r w:rsidR="009C444F">
        <w:rPr>
          <w:rFonts w:ascii="Times New Roman" w:hAnsi="Times New Roman" w:cs="Times New Roman"/>
          <w:sz w:val="24"/>
          <w:szCs w:val="24"/>
        </w:rPr>
        <w:t xml:space="preserve">from random effects only models </w:t>
      </w:r>
      <w:r w:rsidR="009C444F" w:rsidRPr="008F5C73">
        <w:rPr>
          <w:rFonts w:ascii="Times New Roman" w:hAnsi="Times New Roman" w:cs="Times New Roman"/>
          <w:sz w:val="24"/>
          <w:szCs w:val="24"/>
        </w:rPr>
        <w:t xml:space="preserve">provided evidence for between-site and between-individual variation in </w:t>
      </w:r>
      <w:r w:rsidR="009C444F">
        <w:rPr>
          <w:rFonts w:ascii="Times New Roman" w:hAnsi="Times New Roman" w:cs="Times New Roman"/>
          <w:sz w:val="24"/>
          <w:szCs w:val="24"/>
        </w:rPr>
        <w:t>foraging range</w:t>
      </w:r>
      <w:r w:rsidR="009C444F" w:rsidRPr="008F5C73">
        <w:rPr>
          <w:rFonts w:ascii="Times New Roman" w:hAnsi="Times New Roman" w:cs="Times New Roman"/>
          <w:sz w:val="24"/>
          <w:szCs w:val="24"/>
        </w:rPr>
        <w:t xml:space="preserve"> </w:t>
      </w:r>
      <w:r w:rsidR="009C444F">
        <w:rPr>
          <w:rFonts w:ascii="Times New Roman" w:hAnsi="Times New Roman" w:cs="Times New Roman"/>
          <w:sz w:val="24"/>
          <w:szCs w:val="24"/>
        </w:rPr>
        <w:t>for</w:t>
      </w:r>
      <w:r w:rsidR="009C444F" w:rsidRPr="008F5C73">
        <w:rPr>
          <w:rFonts w:ascii="Times New Roman" w:hAnsi="Times New Roman" w:cs="Times New Roman"/>
          <w:sz w:val="24"/>
          <w:szCs w:val="24"/>
        </w:rPr>
        <w:t xml:space="preserve"> </w:t>
      </w:r>
      <w:r w:rsidR="009C444F">
        <w:rPr>
          <w:rFonts w:ascii="Times New Roman" w:hAnsi="Times New Roman" w:cs="Times New Roman"/>
          <w:sz w:val="24"/>
          <w:szCs w:val="24"/>
        </w:rPr>
        <w:t>K</w:t>
      </w:r>
      <w:r w:rsidR="009C444F" w:rsidRPr="008F5C73">
        <w:rPr>
          <w:rFonts w:ascii="Times New Roman" w:hAnsi="Times New Roman" w:cs="Times New Roman"/>
          <w:sz w:val="24"/>
          <w:szCs w:val="24"/>
        </w:rPr>
        <w:t>ittiwake</w:t>
      </w:r>
      <w:r w:rsidR="009C444F">
        <w:rPr>
          <w:rFonts w:ascii="Times New Roman" w:hAnsi="Times New Roman" w:cs="Times New Roman"/>
          <w:sz w:val="24"/>
          <w:szCs w:val="24"/>
        </w:rPr>
        <w:t xml:space="preserve"> (</w:t>
      </w:r>
      <w:r w:rsidR="007C2DE7">
        <w:rPr>
          <w:rFonts w:ascii="Times New Roman" w:hAnsi="Times New Roman" w:cs="Times New Roman"/>
          <w:sz w:val="24"/>
          <w:szCs w:val="24"/>
        </w:rPr>
        <w:t>Tables 1 &amp; 2)</w:t>
      </w:r>
      <w:r w:rsidR="009C444F" w:rsidRPr="008F5C73">
        <w:rPr>
          <w:rFonts w:ascii="Times New Roman" w:hAnsi="Times New Roman" w:cs="Times New Roman"/>
          <w:sz w:val="24"/>
          <w:szCs w:val="24"/>
        </w:rPr>
        <w:t xml:space="preserve">. </w:t>
      </w:r>
      <w:r w:rsidR="009C444F">
        <w:rPr>
          <w:rFonts w:ascii="Times New Roman" w:hAnsi="Times New Roman" w:cs="Times New Roman"/>
          <w:sz w:val="24"/>
          <w:szCs w:val="24"/>
        </w:rPr>
        <w:t xml:space="preserve">However, the magnitude of ICC was relatively small </w:t>
      </w:r>
      <w:r w:rsidR="009C444F" w:rsidRPr="008F5C73">
        <w:rPr>
          <w:rFonts w:ascii="Times New Roman" w:hAnsi="Times New Roman" w:cs="Times New Roman"/>
          <w:sz w:val="24"/>
          <w:szCs w:val="24"/>
        </w:rPr>
        <w:t xml:space="preserve">(&lt; </w:t>
      </w:r>
      <w:r w:rsidR="009C444F">
        <w:rPr>
          <w:rFonts w:ascii="Times New Roman" w:hAnsi="Times New Roman" w:cs="Times New Roman"/>
          <w:sz w:val="24"/>
          <w:szCs w:val="24"/>
        </w:rPr>
        <w:t>20% variance explained in each case</w:t>
      </w:r>
      <w:r w:rsidR="00F25B1E">
        <w:rPr>
          <w:rFonts w:ascii="Times New Roman" w:hAnsi="Times New Roman" w:cs="Times New Roman"/>
          <w:sz w:val="24"/>
          <w:szCs w:val="24"/>
        </w:rPr>
        <w:t>,</w:t>
      </w:r>
      <w:r w:rsidR="007C2DE7">
        <w:rPr>
          <w:rFonts w:ascii="Times New Roman" w:hAnsi="Times New Roman" w:cs="Times New Roman"/>
          <w:sz w:val="24"/>
          <w:szCs w:val="24"/>
        </w:rPr>
        <w:t xml:space="preserve"> Table 2</w:t>
      </w:r>
      <w:r w:rsidR="009C444F" w:rsidRPr="008F5C73">
        <w:rPr>
          <w:rFonts w:ascii="Times New Roman" w:hAnsi="Times New Roman" w:cs="Times New Roman"/>
          <w:sz w:val="24"/>
          <w:szCs w:val="24"/>
        </w:rPr>
        <w:t>)</w:t>
      </w:r>
      <w:r w:rsidR="009C444F">
        <w:rPr>
          <w:rFonts w:ascii="Times New Roman" w:hAnsi="Times New Roman" w:cs="Times New Roman"/>
          <w:sz w:val="24"/>
          <w:szCs w:val="24"/>
        </w:rPr>
        <w:t xml:space="preserve">. </w:t>
      </w:r>
      <w:r w:rsidR="009C444F" w:rsidRPr="008F5C73">
        <w:rPr>
          <w:rFonts w:ascii="Times New Roman" w:hAnsi="Times New Roman" w:cs="Times New Roman"/>
          <w:sz w:val="24"/>
          <w:szCs w:val="24"/>
        </w:rPr>
        <w:t xml:space="preserve">The between-year </w:t>
      </w:r>
      <w:r w:rsidR="009C444F">
        <w:rPr>
          <w:rFonts w:ascii="Times New Roman" w:hAnsi="Times New Roman" w:cs="Times New Roman"/>
          <w:sz w:val="24"/>
          <w:szCs w:val="24"/>
        </w:rPr>
        <w:t>ICC</w:t>
      </w:r>
      <w:r w:rsidR="009C444F" w:rsidRPr="008F5C73">
        <w:rPr>
          <w:rFonts w:ascii="Times New Roman" w:hAnsi="Times New Roman" w:cs="Times New Roman"/>
          <w:sz w:val="24"/>
          <w:szCs w:val="24"/>
        </w:rPr>
        <w:t xml:space="preserve"> was smaller</w:t>
      </w:r>
      <w:r w:rsidR="009C444F">
        <w:rPr>
          <w:rFonts w:ascii="Times New Roman" w:hAnsi="Times New Roman" w:cs="Times New Roman"/>
          <w:sz w:val="24"/>
          <w:szCs w:val="24"/>
        </w:rPr>
        <w:t xml:space="preserve"> than either the between-site or between-individual ICC.</w:t>
      </w:r>
    </w:p>
    <w:p w14:paraId="4FD37548" w14:textId="77A0B203" w:rsidR="009C444F" w:rsidRPr="008F5C73" w:rsidRDefault="009C444F" w:rsidP="009C44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Models that included fixed effect predictors </w:t>
      </w:r>
      <w:r w:rsidR="005E0ECF">
        <w:rPr>
          <w:rFonts w:ascii="Times New Roman" w:hAnsi="Times New Roman" w:cs="Times New Roman"/>
          <w:sz w:val="24"/>
          <w:szCs w:val="24"/>
        </w:rPr>
        <w:t>suggested</w:t>
      </w:r>
      <w:r w:rsidRPr="008F5C73">
        <w:rPr>
          <w:rFonts w:ascii="Times New Roman" w:hAnsi="Times New Roman" w:cs="Times New Roman"/>
          <w:sz w:val="24"/>
          <w:szCs w:val="24"/>
        </w:rPr>
        <w:t xml:space="preserve"> that </w:t>
      </w:r>
      <w:r w:rsidRPr="000B4667">
        <w:rPr>
          <w:rFonts w:ascii="Times New Roman" w:hAnsi="Times New Roman" w:cs="Times New Roman"/>
          <w:i/>
          <w:iCs/>
          <w:sz w:val="24"/>
          <w:szCs w:val="24"/>
        </w:rPr>
        <w:t>log</w:t>
      </w:r>
      <w:r w:rsidRPr="000B4667">
        <w:rPr>
          <w:rFonts w:ascii="Times New Roman" w:hAnsi="Times New Roman" w:cs="Times New Roman"/>
          <w:i/>
          <w:iCs/>
          <w:sz w:val="24"/>
          <w:szCs w:val="24"/>
          <w:vertAlign w:val="subscript"/>
        </w:rPr>
        <w:t>10</w:t>
      </w:r>
      <w:r>
        <w:rPr>
          <w:rFonts w:ascii="Times New Roman" w:hAnsi="Times New Roman" w:cs="Times New Roman"/>
          <w:sz w:val="24"/>
          <w:szCs w:val="24"/>
        </w:rPr>
        <w:t xml:space="preserve"> colony size was </w:t>
      </w:r>
      <w:r w:rsidR="005E0ECF">
        <w:rPr>
          <w:rFonts w:ascii="Times New Roman" w:hAnsi="Times New Roman" w:cs="Times New Roman"/>
          <w:sz w:val="24"/>
          <w:szCs w:val="24"/>
        </w:rPr>
        <w:t xml:space="preserve">positively </w:t>
      </w:r>
      <w:r>
        <w:rPr>
          <w:rFonts w:ascii="Times New Roman" w:hAnsi="Times New Roman" w:cs="Times New Roman"/>
          <w:sz w:val="24"/>
          <w:szCs w:val="24"/>
        </w:rPr>
        <w:t>associated with foraging range (</w:t>
      </w:r>
      <w:r w:rsidR="007C2DE7">
        <w:rPr>
          <w:rFonts w:ascii="Times New Roman" w:hAnsi="Times New Roman" w:cs="Times New Roman"/>
          <w:sz w:val="24"/>
          <w:szCs w:val="24"/>
        </w:rPr>
        <w:t>Table 3, Fig. 1, Fig. S5</w:t>
      </w:r>
      <w:r w:rsidR="006E6031">
        <w:rPr>
          <w:rFonts w:ascii="Times New Roman" w:hAnsi="Times New Roman" w:cs="Times New Roman"/>
          <w:sz w:val="24"/>
          <w:szCs w:val="24"/>
        </w:rPr>
        <w:t>1</w:t>
      </w:r>
      <w:r>
        <w:rPr>
          <w:rFonts w:ascii="Times New Roman" w:hAnsi="Times New Roman" w:cs="Times New Roman"/>
          <w:sz w:val="24"/>
          <w:szCs w:val="24"/>
        </w:rPr>
        <w:t xml:space="preserve">. Kittiwakes were </w:t>
      </w:r>
      <w:r w:rsidR="005E0ECF">
        <w:rPr>
          <w:rFonts w:ascii="Times New Roman" w:hAnsi="Times New Roman" w:cs="Times New Roman"/>
          <w:sz w:val="24"/>
          <w:szCs w:val="24"/>
        </w:rPr>
        <w:t xml:space="preserve">also </w:t>
      </w:r>
      <w:r>
        <w:rPr>
          <w:rFonts w:ascii="Times New Roman" w:hAnsi="Times New Roman" w:cs="Times New Roman"/>
          <w:sz w:val="24"/>
          <w:szCs w:val="24"/>
        </w:rPr>
        <w:t>predicted to travel slightly further</w:t>
      </w:r>
      <w:r w:rsidR="005E0ECF">
        <w:rPr>
          <w:rFonts w:ascii="Times New Roman" w:hAnsi="Times New Roman" w:cs="Times New Roman"/>
          <w:sz w:val="24"/>
          <w:szCs w:val="24"/>
        </w:rPr>
        <w:t xml:space="preserve"> from the colony</w:t>
      </w:r>
      <w:r>
        <w:rPr>
          <w:rFonts w:ascii="Times New Roman" w:hAnsi="Times New Roman" w:cs="Times New Roman"/>
          <w:sz w:val="24"/>
          <w:szCs w:val="24"/>
        </w:rPr>
        <w:t xml:space="preserve"> (~ </w:t>
      </w:r>
      <w:r w:rsidR="007C2DE7">
        <w:rPr>
          <w:rFonts w:ascii="Times New Roman" w:hAnsi="Times New Roman" w:cs="Times New Roman"/>
          <w:sz w:val="24"/>
          <w:szCs w:val="24"/>
        </w:rPr>
        <w:t>9</w:t>
      </w:r>
      <w:r>
        <w:rPr>
          <w:rFonts w:ascii="Times New Roman" w:hAnsi="Times New Roman" w:cs="Times New Roman"/>
          <w:sz w:val="24"/>
          <w:szCs w:val="24"/>
        </w:rPr>
        <w:t xml:space="preserve"> km on average) during incubation than </w:t>
      </w:r>
      <w:r w:rsidR="005E0ECF">
        <w:rPr>
          <w:rFonts w:ascii="Times New Roman" w:hAnsi="Times New Roman" w:cs="Times New Roman"/>
          <w:sz w:val="24"/>
          <w:szCs w:val="24"/>
        </w:rPr>
        <w:t xml:space="preserve">during </w:t>
      </w:r>
      <w:r>
        <w:rPr>
          <w:rFonts w:ascii="Times New Roman" w:hAnsi="Times New Roman" w:cs="Times New Roman"/>
          <w:sz w:val="24"/>
          <w:szCs w:val="24"/>
        </w:rPr>
        <w:t>chick-rearing. T</w:t>
      </w:r>
      <w:r w:rsidRPr="008F5C73">
        <w:rPr>
          <w:rFonts w:ascii="Times New Roman" w:hAnsi="Times New Roman" w:cs="Times New Roman"/>
          <w:sz w:val="24"/>
          <w:szCs w:val="24"/>
        </w:rPr>
        <w:t xml:space="preserve">he </w:t>
      </w:r>
      <w:r>
        <w:rPr>
          <w:rFonts w:ascii="Times New Roman" w:hAnsi="Times New Roman" w:cs="Times New Roman"/>
          <w:sz w:val="24"/>
          <w:szCs w:val="24"/>
        </w:rPr>
        <w:t xml:space="preserve">foraging range of the </w:t>
      </w:r>
      <w:r w:rsidRPr="008F5C73">
        <w:rPr>
          <w:rFonts w:ascii="Times New Roman" w:hAnsi="Times New Roman" w:cs="Times New Roman"/>
          <w:sz w:val="24"/>
          <w:szCs w:val="24"/>
        </w:rPr>
        <w:t xml:space="preserve">first trip observed post tag attachment </w:t>
      </w:r>
      <w:r>
        <w:rPr>
          <w:rFonts w:ascii="Times New Roman" w:hAnsi="Times New Roman" w:cs="Times New Roman"/>
          <w:sz w:val="24"/>
          <w:szCs w:val="24"/>
        </w:rPr>
        <w:t>did not differ</w:t>
      </w:r>
      <w:r w:rsidRPr="008F5C73">
        <w:rPr>
          <w:rFonts w:ascii="Times New Roman" w:hAnsi="Times New Roman" w:cs="Times New Roman"/>
          <w:sz w:val="24"/>
          <w:szCs w:val="24"/>
        </w:rPr>
        <w:t xml:space="preserve"> </w:t>
      </w:r>
      <w:r>
        <w:rPr>
          <w:rFonts w:ascii="Times New Roman" w:hAnsi="Times New Roman" w:cs="Times New Roman"/>
          <w:sz w:val="24"/>
          <w:szCs w:val="24"/>
        </w:rPr>
        <w:t>from</w:t>
      </w:r>
      <w:r w:rsidRPr="008F5C73">
        <w:rPr>
          <w:rFonts w:ascii="Times New Roman" w:hAnsi="Times New Roman" w:cs="Times New Roman"/>
          <w:sz w:val="24"/>
          <w:szCs w:val="24"/>
        </w:rPr>
        <w:t xml:space="preserve"> </w:t>
      </w:r>
      <w:r>
        <w:rPr>
          <w:rFonts w:ascii="Times New Roman" w:hAnsi="Times New Roman" w:cs="Times New Roman"/>
          <w:sz w:val="24"/>
          <w:szCs w:val="24"/>
        </w:rPr>
        <w:t xml:space="preserve">that observed across </w:t>
      </w:r>
      <w:r w:rsidRPr="008F5C73">
        <w:rPr>
          <w:rFonts w:ascii="Times New Roman" w:hAnsi="Times New Roman" w:cs="Times New Roman"/>
          <w:sz w:val="24"/>
          <w:szCs w:val="24"/>
        </w:rPr>
        <w:t xml:space="preserve">subsequent foraging trips. </w:t>
      </w:r>
      <w:r>
        <w:rPr>
          <w:rFonts w:ascii="Times New Roman" w:hAnsi="Times New Roman" w:cs="Times New Roman"/>
          <w:sz w:val="24"/>
          <w:szCs w:val="24"/>
        </w:rPr>
        <w:t xml:space="preserve">When including fixed effects, adjusted ICC values for between-site and between-year variation were broadly similar to those calculated using a </w:t>
      </w:r>
      <w:proofErr w:type="gramStart"/>
      <w:r>
        <w:rPr>
          <w:rFonts w:ascii="Times New Roman" w:hAnsi="Times New Roman" w:cs="Times New Roman"/>
          <w:sz w:val="24"/>
          <w:szCs w:val="24"/>
        </w:rPr>
        <w:t>random effects</w:t>
      </w:r>
      <w:proofErr w:type="gramEnd"/>
      <w:r>
        <w:rPr>
          <w:rFonts w:ascii="Times New Roman" w:hAnsi="Times New Roman" w:cs="Times New Roman"/>
          <w:sz w:val="24"/>
          <w:szCs w:val="24"/>
        </w:rPr>
        <w:t xml:space="preserve"> only model</w:t>
      </w:r>
      <w:r w:rsidR="00F25B1E">
        <w:rPr>
          <w:rFonts w:ascii="Times New Roman" w:hAnsi="Times New Roman" w:cs="Times New Roman"/>
          <w:sz w:val="24"/>
          <w:szCs w:val="24"/>
        </w:rPr>
        <w:t xml:space="preserve"> (Table 4)</w:t>
      </w:r>
      <w:r>
        <w:rPr>
          <w:rFonts w:ascii="Times New Roman" w:hAnsi="Times New Roman" w:cs="Times New Roman"/>
          <w:sz w:val="24"/>
          <w:szCs w:val="24"/>
        </w:rPr>
        <w:t xml:space="preserve">. The inclusion of fixed effects also had little impact on model </w:t>
      </w:r>
      <w:r w:rsidRPr="0092139A">
        <w:rPr>
          <w:rFonts w:ascii="Times New Roman" w:hAnsi="Times New Roman" w:cs="Times New Roman"/>
          <w:i/>
          <w:iCs/>
          <w:sz w:val="24"/>
          <w:szCs w:val="24"/>
        </w:rPr>
        <w:t>R</w:t>
      </w:r>
      <w:r w:rsidRPr="0092139A">
        <w:rPr>
          <w:rFonts w:ascii="Times New Roman" w:hAnsi="Times New Roman" w:cs="Times New Roman"/>
          <w:i/>
          <w:iCs/>
          <w:sz w:val="24"/>
          <w:szCs w:val="24"/>
          <w:vertAlign w:val="superscript"/>
        </w:rPr>
        <w:t>2</w:t>
      </w:r>
      <w:r>
        <w:rPr>
          <w:rFonts w:ascii="Times New Roman" w:hAnsi="Times New Roman" w:cs="Times New Roman"/>
          <w:sz w:val="24"/>
          <w:szCs w:val="24"/>
        </w:rPr>
        <w:t xml:space="preserve"> values. Across the colonies tracked, t</w:t>
      </w:r>
      <w:r w:rsidRPr="008F5C73">
        <w:rPr>
          <w:rFonts w:ascii="Times New Roman" w:hAnsi="Times New Roman" w:cs="Times New Roman"/>
          <w:sz w:val="24"/>
          <w:szCs w:val="24"/>
        </w:rPr>
        <w:t xml:space="preserve">he </w:t>
      </w:r>
      <w:r>
        <w:rPr>
          <w:rFonts w:ascii="Times New Roman" w:hAnsi="Times New Roman" w:cs="Times New Roman"/>
          <w:sz w:val="24"/>
          <w:szCs w:val="24"/>
        </w:rPr>
        <w:t>estimated</w:t>
      </w:r>
      <w:r w:rsidRPr="008F5C73">
        <w:rPr>
          <w:rFonts w:ascii="Times New Roman" w:hAnsi="Times New Roman" w:cs="Times New Roman"/>
          <w:sz w:val="24"/>
          <w:szCs w:val="24"/>
        </w:rPr>
        <w:t xml:space="preserve"> mean foraging </w:t>
      </w:r>
      <w:r>
        <w:rPr>
          <w:rFonts w:ascii="Times New Roman" w:hAnsi="Times New Roman" w:cs="Times New Roman"/>
          <w:sz w:val="24"/>
          <w:szCs w:val="24"/>
        </w:rPr>
        <w:t>range</w:t>
      </w:r>
      <w:r w:rsidRPr="008F5C73">
        <w:rPr>
          <w:rFonts w:ascii="Times New Roman" w:hAnsi="Times New Roman" w:cs="Times New Roman"/>
          <w:sz w:val="24"/>
          <w:szCs w:val="24"/>
        </w:rPr>
        <w:t xml:space="preserve"> </w:t>
      </w:r>
      <w:r>
        <w:rPr>
          <w:rFonts w:ascii="Times New Roman" w:hAnsi="Times New Roman" w:cs="Times New Roman"/>
          <w:sz w:val="24"/>
          <w:szCs w:val="24"/>
        </w:rPr>
        <w:t>varied</w:t>
      </w:r>
      <w:r w:rsidRPr="008F5C73">
        <w:rPr>
          <w:rFonts w:ascii="Times New Roman" w:hAnsi="Times New Roman" w:cs="Times New Roman"/>
          <w:sz w:val="24"/>
          <w:szCs w:val="24"/>
        </w:rPr>
        <w:t xml:space="preserve"> from 1</w:t>
      </w:r>
      <w:r>
        <w:rPr>
          <w:rFonts w:ascii="Times New Roman" w:hAnsi="Times New Roman" w:cs="Times New Roman"/>
          <w:sz w:val="24"/>
          <w:szCs w:val="24"/>
        </w:rPr>
        <w:t>3</w:t>
      </w:r>
      <w:r w:rsidRPr="008F5C73">
        <w:rPr>
          <w:rFonts w:ascii="Times New Roman" w:hAnsi="Times New Roman" w:cs="Times New Roman"/>
          <w:sz w:val="24"/>
          <w:szCs w:val="24"/>
        </w:rPr>
        <w:t xml:space="preserve"> km to </w:t>
      </w:r>
      <w:r w:rsidR="004E492A">
        <w:rPr>
          <w:rFonts w:ascii="Times New Roman" w:hAnsi="Times New Roman" w:cs="Times New Roman"/>
          <w:sz w:val="24"/>
          <w:szCs w:val="24"/>
        </w:rPr>
        <w:t>67</w:t>
      </w:r>
      <w:r w:rsidRPr="008F5C73">
        <w:rPr>
          <w:rFonts w:ascii="Times New Roman" w:hAnsi="Times New Roman" w:cs="Times New Roman"/>
          <w:sz w:val="24"/>
          <w:szCs w:val="24"/>
        </w:rPr>
        <w:t xml:space="preserve"> km based on conditional estimates from our model</w:t>
      </w:r>
      <w:r>
        <w:rPr>
          <w:rFonts w:ascii="Times New Roman" w:hAnsi="Times New Roman" w:cs="Times New Roman"/>
          <w:sz w:val="24"/>
          <w:szCs w:val="24"/>
        </w:rPr>
        <w:t xml:space="preserve"> while also adjusting for </w:t>
      </w:r>
      <w:r w:rsidRPr="000B4667">
        <w:rPr>
          <w:rFonts w:ascii="Times New Roman" w:hAnsi="Times New Roman" w:cs="Times New Roman"/>
          <w:i/>
          <w:iCs/>
          <w:sz w:val="24"/>
          <w:szCs w:val="24"/>
        </w:rPr>
        <w:t>log</w:t>
      </w:r>
      <w:r w:rsidRPr="000B4667">
        <w:rPr>
          <w:rFonts w:ascii="Times New Roman" w:hAnsi="Times New Roman" w:cs="Times New Roman"/>
          <w:i/>
          <w:iCs/>
          <w:sz w:val="24"/>
          <w:szCs w:val="24"/>
          <w:vertAlign w:val="subscript"/>
        </w:rPr>
        <w:t>10</w:t>
      </w:r>
      <w:r>
        <w:rPr>
          <w:rFonts w:ascii="Times New Roman" w:hAnsi="Times New Roman" w:cs="Times New Roman"/>
          <w:sz w:val="24"/>
          <w:szCs w:val="24"/>
        </w:rPr>
        <w:t xml:space="preserve"> colony size which was included as a fixed effect in ou</w:t>
      </w:r>
      <w:r w:rsidR="004D02AE">
        <w:rPr>
          <w:rFonts w:ascii="Times New Roman" w:hAnsi="Times New Roman" w:cs="Times New Roman"/>
          <w:sz w:val="24"/>
          <w:szCs w:val="24"/>
        </w:rPr>
        <w:t>r</w:t>
      </w:r>
      <w:r>
        <w:rPr>
          <w:rFonts w:ascii="Times New Roman" w:hAnsi="Times New Roman" w:cs="Times New Roman"/>
          <w:sz w:val="24"/>
          <w:szCs w:val="24"/>
        </w:rPr>
        <w:t xml:space="preserve"> model (Fig. 2</w:t>
      </w:r>
      <w:r w:rsidR="00C77E14">
        <w:rPr>
          <w:rFonts w:ascii="Times New Roman" w:hAnsi="Times New Roman" w:cs="Times New Roman"/>
          <w:sz w:val="24"/>
          <w:szCs w:val="24"/>
        </w:rPr>
        <w:t>, Table S</w:t>
      </w:r>
      <w:r w:rsidR="00A43DEE">
        <w:rPr>
          <w:rFonts w:ascii="Times New Roman" w:hAnsi="Times New Roman" w:cs="Times New Roman"/>
          <w:sz w:val="24"/>
          <w:szCs w:val="24"/>
        </w:rPr>
        <w:t>7</w:t>
      </w:r>
      <w:r>
        <w:rPr>
          <w:rFonts w:ascii="Times New Roman" w:hAnsi="Times New Roman" w:cs="Times New Roman"/>
          <w:sz w:val="24"/>
          <w:szCs w:val="24"/>
        </w:rPr>
        <w:t>)</w:t>
      </w:r>
      <w:r w:rsidRPr="008F5C73">
        <w:rPr>
          <w:rFonts w:ascii="Times New Roman" w:hAnsi="Times New Roman" w:cs="Times New Roman"/>
          <w:sz w:val="24"/>
          <w:szCs w:val="24"/>
        </w:rPr>
        <w:t xml:space="preserve">. </w:t>
      </w:r>
      <w:r>
        <w:rPr>
          <w:rFonts w:ascii="Times New Roman" w:hAnsi="Times New Roman" w:cs="Times New Roman"/>
          <w:sz w:val="24"/>
          <w:szCs w:val="24"/>
        </w:rPr>
        <w:t>T</w:t>
      </w:r>
      <w:r w:rsidRPr="008F5C73">
        <w:rPr>
          <w:rFonts w:ascii="Times New Roman" w:hAnsi="Times New Roman" w:cs="Times New Roman"/>
          <w:sz w:val="24"/>
          <w:szCs w:val="24"/>
        </w:rPr>
        <w:t xml:space="preserve">he 95% CRI of these estimates generally overlapped to some degree across </w:t>
      </w:r>
      <w:r>
        <w:rPr>
          <w:rFonts w:ascii="Times New Roman" w:hAnsi="Times New Roman" w:cs="Times New Roman"/>
          <w:sz w:val="24"/>
          <w:szCs w:val="24"/>
        </w:rPr>
        <w:t>most of the</w:t>
      </w:r>
      <w:r w:rsidRPr="008F5C73">
        <w:rPr>
          <w:rFonts w:ascii="Times New Roman" w:hAnsi="Times New Roman" w:cs="Times New Roman"/>
          <w:sz w:val="24"/>
          <w:szCs w:val="24"/>
        </w:rPr>
        <w:t xml:space="preserve"> colonies </w:t>
      </w:r>
      <w:r>
        <w:rPr>
          <w:rFonts w:ascii="Times New Roman" w:hAnsi="Times New Roman" w:cs="Times New Roman"/>
          <w:sz w:val="24"/>
          <w:szCs w:val="24"/>
        </w:rPr>
        <w:t>observed but the figure still highlights the degree of variation among sites.</w:t>
      </w:r>
    </w:p>
    <w:p w14:paraId="7E472E95" w14:textId="77777777" w:rsidR="009C444F" w:rsidRPr="008F5C73" w:rsidRDefault="009C444F" w:rsidP="009C444F">
      <w:pPr>
        <w:spacing w:line="480" w:lineRule="auto"/>
        <w:jc w:val="both"/>
        <w:rPr>
          <w:rFonts w:ascii="Times New Roman" w:hAnsi="Times New Roman" w:cs="Times New Roman"/>
          <w:b/>
          <w:bCs/>
          <w:sz w:val="24"/>
          <w:szCs w:val="24"/>
        </w:rPr>
      </w:pPr>
      <w:r w:rsidRPr="008F5C73">
        <w:rPr>
          <w:rFonts w:ascii="Times New Roman" w:hAnsi="Times New Roman" w:cs="Times New Roman"/>
          <w:b/>
          <w:bCs/>
          <w:sz w:val="24"/>
          <w:szCs w:val="24"/>
        </w:rPr>
        <w:t>Common Guillemot</w:t>
      </w:r>
    </w:p>
    <w:p w14:paraId="0BD30BC2" w14:textId="1A526B54" w:rsidR="009C444F" w:rsidRDefault="009C444F" w:rsidP="009C444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ICCs from the random effects only model provided evidence for between-site variation in foraging range in Guillemots (26% variance explained, </w:t>
      </w:r>
      <w:r w:rsidR="007C2DE7">
        <w:rPr>
          <w:rFonts w:ascii="Times New Roman" w:hAnsi="Times New Roman" w:cs="Times New Roman"/>
          <w:sz w:val="24"/>
          <w:szCs w:val="24"/>
        </w:rPr>
        <w:t>Table 2</w:t>
      </w:r>
      <w:r>
        <w:rPr>
          <w:rFonts w:ascii="Times New Roman" w:hAnsi="Times New Roman" w:cs="Times New Roman"/>
          <w:sz w:val="24"/>
          <w:szCs w:val="24"/>
        </w:rPr>
        <w:t xml:space="preserve">). ICCs associated with between-year and between-individual variation were lower (ICC &lt; 10% variance explained in each case) than the estimated between-site variation. </w:t>
      </w:r>
    </w:p>
    <w:p w14:paraId="3A76CE3E" w14:textId="5604F80A" w:rsidR="009C444F" w:rsidRPr="008F5C73" w:rsidRDefault="009C444F" w:rsidP="008135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Guillemot foraging ranges were positively associated with</w:t>
      </w:r>
      <w:r w:rsidRPr="008F5C73">
        <w:rPr>
          <w:rFonts w:ascii="Times New Roman" w:hAnsi="Times New Roman" w:cs="Times New Roman"/>
          <w:i/>
          <w:iCs/>
          <w:sz w:val="24"/>
          <w:szCs w:val="24"/>
        </w:rPr>
        <w:t xml:space="preserve"> </w:t>
      </w:r>
      <w:r w:rsidR="007C2DE7">
        <w:rPr>
          <w:rFonts w:ascii="Times New Roman" w:hAnsi="Times New Roman" w:cs="Times New Roman"/>
          <w:i/>
          <w:iCs/>
          <w:sz w:val="24"/>
          <w:szCs w:val="24"/>
        </w:rPr>
        <w:t>l</w:t>
      </w:r>
      <w:r w:rsidRPr="008F5C73">
        <w:rPr>
          <w:rFonts w:ascii="Times New Roman" w:hAnsi="Times New Roman" w:cs="Times New Roman"/>
          <w:i/>
          <w:iCs/>
          <w:sz w:val="24"/>
          <w:szCs w:val="24"/>
        </w:rPr>
        <w:t>og</w:t>
      </w:r>
      <w:r w:rsidRPr="008F5C73">
        <w:rPr>
          <w:rFonts w:ascii="Times New Roman" w:hAnsi="Times New Roman" w:cs="Times New Roman"/>
          <w:i/>
          <w:iCs/>
          <w:sz w:val="24"/>
          <w:szCs w:val="24"/>
          <w:vertAlign w:val="subscript"/>
        </w:rPr>
        <w:t>10</w:t>
      </w:r>
      <w:r w:rsidRPr="008F5C73">
        <w:rPr>
          <w:rFonts w:ascii="Times New Roman" w:hAnsi="Times New Roman" w:cs="Times New Roman"/>
          <w:sz w:val="24"/>
          <w:szCs w:val="24"/>
        </w:rPr>
        <w:t xml:space="preserve"> </w:t>
      </w:r>
      <w:r>
        <w:rPr>
          <w:rFonts w:ascii="Times New Roman" w:hAnsi="Times New Roman" w:cs="Times New Roman"/>
          <w:sz w:val="24"/>
          <w:szCs w:val="24"/>
        </w:rPr>
        <w:t>c</w:t>
      </w:r>
      <w:r w:rsidRPr="008F5C73">
        <w:rPr>
          <w:rFonts w:ascii="Times New Roman" w:hAnsi="Times New Roman" w:cs="Times New Roman"/>
          <w:sz w:val="24"/>
          <w:szCs w:val="24"/>
        </w:rPr>
        <w:t xml:space="preserve">olony </w:t>
      </w:r>
      <w:r>
        <w:rPr>
          <w:rFonts w:ascii="Times New Roman" w:hAnsi="Times New Roman" w:cs="Times New Roman"/>
          <w:sz w:val="24"/>
          <w:szCs w:val="24"/>
        </w:rPr>
        <w:t>s</w:t>
      </w:r>
      <w:r w:rsidRPr="008F5C73">
        <w:rPr>
          <w:rFonts w:ascii="Times New Roman" w:hAnsi="Times New Roman" w:cs="Times New Roman"/>
          <w:sz w:val="24"/>
          <w:szCs w:val="24"/>
        </w:rPr>
        <w:t>ize (</w:t>
      </w:r>
      <w:r>
        <w:rPr>
          <w:rFonts w:ascii="Times New Roman" w:hAnsi="Times New Roman" w:cs="Times New Roman"/>
          <w:sz w:val="24"/>
          <w:szCs w:val="24"/>
        </w:rPr>
        <w:t xml:space="preserve">Table </w:t>
      </w:r>
      <w:r w:rsidR="00F25B1E">
        <w:rPr>
          <w:rFonts w:ascii="Times New Roman" w:hAnsi="Times New Roman" w:cs="Times New Roman"/>
          <w:sz w:val="24"/>
          <w:szCs w:val="24"/>
        </w:rPr>
        <w:t>3</w:t>
      </w:r>
      <w:r>
        <w:rPr>
          <w:rFonts w:ascii="Times New Roman" w:hAnsi="Times New Roman" w:cs="Times New Roman"/>
          <w:sz w:val="24"/>
          <w:szCs w:val="24"/>
        </w:rPr>
        <w:t xml:space="preserve">, </w:t>
      </w:r>
      <w:r w:rsidRPr="008F5C73">
        <w:rPr>
          <w:rFonts w:ascii="Times New Roman" w:hAnsi="Times New Roman" w:cs="Times New Roman"/>
          <w:sz w:val="24"/>
          <w:szCs w:val="24"/>
        </w:rPr>
        <w:t xml:space="preserve">Fig. </w:t>
      </w:r>
      <w:r>
        <w:rPr>
          <w:rFonts w:ascii="Times New Roman" w:hAnsi="Times New Roman" w:cs="Times New Roman"/>
          <w:sz w:val="24"/>
          <w:szCs w:val="24"/>
        </w:rPr>
        <w:t>1</w:t>
      </w:r>
      <w:r w:rsidR="004D02AE">
        <w:rPr>
          <w:rFonts w:ascii="Times New Roman" w:hAnsi="Times New Roman" w:cs="Times New Roman"/>
          <w:sz w:val="24"/>
          <w:szCs w:val="24"/>
        </w:rPr>
        <w:t>, Fig. S5</w:t>
      </w:r>
      <w:r w:rsidR="006E6031">
        <w:rPr>
          <w:rFonts w:ascii="Times New Roman" w:hAnsi="Times New Roman" w:cs="Times New Roman"/>
          <w:sz w:val="24"/>
          <w:szCs w:val="24"/>
        </w:rPr>
        <w:t>2</w:t>
      </w:r>
      <w:r w:rsidRPr="008F5C73">
        <w:rPr>
          <w:rFonts w:ascii="Times New Roman" w:hAnsi="Times New Roman" w:cs="Times New Roman"/>
          <w:sz w:val="24"/>
          <w:szCs w:val="24"/>
        </w:rPr>
        <w:t>)</w:t>
      </w:r>
      <w:r>
        <w:rPr>
          <w:rFonts w:ascii="Times New Roman" w:hAnsi="Times New Roman" w:cs="Times New Roman"/>
          <w:sz w:val="24"/>
          <w:szCs w:val="24"/>
        </w:rPr>
        <w:t>, but there was weak</w:t>
      </w:r>
      <w:r w:rsidRPr="008F5C73">
        <w:rPr>
          <w:rFonts w:ascii="Times New Roman" w:hAnsi="Times New Roman" w:cs="Times New Roman"/>
          <w:sz w:val="24"/>
          <w:szCs w:val="24"/>
        </w:rPr>
        <w:t xml:space="preserve"> evidence that </w:t>
      </w:r>
      <w:r>
        <w:rPr>
          <w:rFonts w:ascii="Times New Roman" w:hAnsi="Times New Roman" w:cs="Times New Roman"/>
          <w:sz w:val="24"/>
          <w:szCs w:val="24"/>
        </w:rPr>
        <w:t>foraging ranges differed</w:t>
      </w:r>
      <w:r w:rsidRPr="008F5C73">
        <w:rPr>
          <w:rFonts w:ascii="Times New Roman" w:hAnsi="Times New Roman" w:cs="Times New Roman"/>
          <w:sz w:val="24"/>
          <w:szCs w:val="24"/>
        </w:rPr>
        <w:t xml:space="preserve"> between incubation or chick rearing</w:t>
      </w:r>
      <w:r>
        <w:rPr>
          <w:rFonts w:ascii="Times New Roman" w:hAnsi="Times New Roman" w:cs="Times New Roman"/>
          <w:sz w:val="24"/>
          <w:szCs w:val="24"/>
        </w:rPr>
        <w:t>. During incubation, the average distance travelled was ~ 4 km</w:t>
      </w:r>
      <w:r w:rsidRPr="00FB343F">
        <w:rPr>
          <w:rFonts w:ascii="Times New Roman" w:hAnsi="Times New Roman" w:cs="Times New Roman"/>
          <w:sz w:val="24"/>
          <w:szCs w:val="24"/>
        </w:rPr>
        <w:t xml:space="preserve"> </w:t>
      </w:r>
      <w:r>
        <w:rPr>
          <w:rFonts w:ascii="Times New Roman" w:hAnsi="Times New Roman" w:cs="Times New Roman"/>
          <w:sz w:val="24"/>
          <w:szCs w:val="24"/>
        </w:rPr>
        <w:t>longer</w:t>
      </w:r>
      <w:r w:rsidR="00176FCD">
        <w:rPr>
          <w:rFonts w:ascii="Times New Roman" w:hAnsi="Times New Roman" w:cs="Times New Roman"/>
          <w:sz w:val="24"/>
          <w:szCs w:val="24"/>
        </w:rPr>
        <w:t xml:space="preserve"> than during chick rearing</w:t>
      </w:r>
      <w:r>
        <w:rPr>
          <w:rFonts w:ascii="Times New Roman" w:hAnsi="Times New Roman" w:cs="Times New Roman"/>
          <w:sz w:val="24"/>
          <w:szCs w:val="24"/>
        </w:rPr>
        <w:t>, but although posterior estimates of β</w:t>
      </w:r>
      <w:r w:rsidRPr="00A945F6">
        <w:rPr>
          <w:rFonts w:ascii="Times New Roman" w:hAnsi="Times New Roman" w:cs="Times New Roman"/>
          <w:sz w:val="24"/>
          <w:szCs w:val="24"/>
          <w:vertAlign w:val="subscript"/>
        </w:rPr>
        <w:t>Incubation</w:t>
      </w:r>
      <w:r>
        <w:rPr>
          <w:rFonts w:ascii="Times New Roman" w:hAnsi="Times New Roman" w:cs="Times New Roman"/>
          <w:sz w:val="24"/>
          <w:szCs w:val="24"/>
        </w:rPr>
        <w:t xml:space="preserve"> were centred on positive values the lower 95%</w:t>
      </w:r>
      <w:r w:rsidR="00176FCD">
        <w:rPr>
          <w:rFonts w:ascii="Times New Roman" w:hAnsi="Times New Roman" w:cs="Times New Roman"/>
          <w:sz w:val="24"/>
          <w:szCs w:val="24"/>
        </w:rPr>
        <w:t xml:space="preserve"> </w:t>
      </w:r>
      <w:r>
        <w:rPr>
          <w:rFonts w:ascii="Times New Roman" w:hAnsi="Times New Roman" w:cs="Times New Roman"/>
          <w:sz w:val="24"/>
          <w:szCs w:val="24"/>
        </w:rPr>
        <w:t xml:space="preserve">credible interval for this coefficient spanned 0. Adjusted ICCs were of a similar magnitude for between-individual and between-year variation, but slightly smaller for between-site variation once </w:t>
      </w:r>
      <w:r w:rsidRPr="00BE0258">
        <w:rPr>
          <w:rFonts w:ascii="Times New Roman" w:hAnsi="Times New Roman" w:cs="Times New Roman"/>
          <w:i/>
          <w:iCs/>
          <w:sz w:val="24"/>
          <w:szCs w:val="24"/>
        </w:rPr>
        <w:t>log</w:t>
      </w:r>
      <w:r w:rsidRPr="00BE0258">
        <w:rPr>
          <w:rFonts w:ascii="Times New Roman" w:hAnsi="Times New Roman" w:cs="Times New Roman"/>
          <w:i/>
          <w:iCs/>
          <w:sz w:val="24"/>
          <w:szCs w:val="24"/>
          <w:vertAlign w:val="subscript"/>
        </w:rPr>
        <w:t>10</w:t>
      </w:r>
      <w:r>
        <w:rPr>
          <w:rFonts w:ascii="Times New Roman" w:hAnsi="Times New Roman" w:cs="Times New Roman"/>
          <w:sz w:val="24"/>
          <w:szCs w:val="24"/>
        </w:rPr>
        <w:t xml:space="preserve"> colony size was included within the model</w:t>
      </w:r>
      <w:r w:rsidR="00F25B1E">
        <w:rPr>
          <w:rFonts w:ascii="Times New Roman" w:hAnsi="Times New Roman" w:cs="Times New Roman"/>
          <w:sz w:val="24"/>
          <w:szCs w:val="24"/>
        </w:rPr>
        <w:t xml:space="preserve"> (</w:t>
      </w:r>
      <w:r w:rsidR="007C2DE7">
        <w:rPr>
          <w:rFonts w:ascii="Times New Roman" w:hAnsi="Times New Roman" w:cs="Times New Roman"/>
          <w:sz w:val="24"/>
          <w:szCs w:val="24"/>
        </w:rPr>
        <w:t>Table 4</w:t>
      </w:r>
      <w:r w:rsidR="00F25B1E">
        <w:rPr>
          <w:rFonts w:ascii="Times New Roman" w:hAnsi="Times New Roman" w:cs="Times New Roman"/>
          <w:sz w:val="24"/>
          <w:szCs w:val="24"/>
        </w:rPr>
        <w:t>)</w:t>
      </w:r>
      <w:r>
        <w:rPr>
          <w:rFonts w:ascii="Times New Roman" w:hAnsi="Times New Roman" w:cs="Times New Roman"/>
          <w:sz w:val="24"/>
          <w:szCs w:val="24"/>
        </w:rPr>
        <w:t xml:space="preserve">. </w:t>
      </w:r>
      <w:r w:rsidR="00484DE3">
        <w:rPr>
          <w:rFonts w:ascii="Times New Roman" w:hAnsi="Times New Roman" w:cs="Times New Roman"/>
          <w:sz w:val="24"/>
          <w:szCs w:val="24"/>
        </w:rPr>
        <w:t>I</w:t>
      </w:r>
      <w:r w:rsidR="00484DE3" w:rsidRPr="008F5C73">
        <w:rPr>
          <w:rFonts w:ascii="Times New Roman" w:hAnsi="Times New Roman" w:cs="Times New Roman"/>
          <w:sz w:val="24"/>
          <w:szCs w:val="24"/>
        </w:rPr>
        <w:t xml:space="preserve">n most cases, 95% CRI of conditional estimates </w:t>
      </w:r>
      <w:r w:rsidR="00484DE3">
        <w:rPr>
          <w:rFonts w:ascii="Times New Roman" w:hAnsi="Times New Roman" w:cs="Times New Roman"/>
          <w:sz w:val="24"/>
          <w:szCs w:val="24"/>
        </w:rPr>
        <w:t xml:space="preserve">of foraging range </w:t>
      </w:r>
      <w:r w:rsidR="00484DE3" w:rsidRPr="008F5C73">
        <w:rPr>
          <w:rFonts w:ascii="Times New Roman" w:hAnsi="Times New Roman" w:cs="Times New Roman"/>
          <w:sz w:val="24"/>
          <w:szCs w:val="24"/>
        </w:rPr>
        <w:t>for different colonies overlap</w:t>
      </w:r>
      <w:r w:rsidR="00484DE3">
        <w:rPr>
          <w:rFonts w:ascii="Times New Roman" w:hAnsi="Times New Roman" w:cs="Times New Roman"/>
          <w:sz w:val="24"/>
          <w:szCs w:val="24"/>
        </w:rPr>
        <w:t>ped and colony-level foraging ranges, excluding those estimated at Fair Isle, varied from 5.68 km to 21.67 km (</w:t>
      </w:r>
      <w:r w:rsidR="00484DE3" w:rsidRPr="008F5C73">
        <w:rPr>
          <w:rFonts w:ascii="Times New Roman" w:hAnsi="Times New Roman" w:cs="Times New Roman"/>
          <w:sz w:val="24"/>
          <w:szCs w:val="24"/>
        </w:rPr>
        <w:t>Fig</w:t>
      </w:r>
      <w:r w:rsidR="00484DE3">
        <w:rPr>
          <w:rFonts w:ascii="Times New Roman" w:hAnsi="Times New Roman" w:cs="Times New Roman"/>
          <w:sz w:val="24"/>
          <w:szCs w:val="24"/>
        </w:rPr>
        <w:t>.</w:t>
      </w:r>
      <w:r w:rsidR="00484DE3" w:rsidRPr="008F5C73">
        <w:rPr>
          <w:rFonts w:ascii="Times New Roman" w:hAnsi="Times New Roman" w:cs="Times New Roman"/>
          <w:sz w:val="24"/>
          <w:szCs w:val="24"/>
        </w:rPr>
        <w:t xml:space="preserve"> </w:t>
      </w:r>
      <w:r w:rsidR="00484DE3">
        <w:rPr>
          <w:rFonts w:ascii="Times New Roman" w:hAnsi="Times New Roman" w:cs="Times New Roman"/>
          <w:sz w:val="24"/>
          <w:szCs w:val="24"/>
        </w:rPr>
        <w:t xml:space="preserve">2, Table S8). In contrast, </w:t>
      </w:r>
      <w:r w:rsidR="00484DE3" w:rsidRPr="008F5C73">
        <w:rPr>
          <w:rFonts w:ascii="Times New Roman" w:hAnsi="Times New Roman" w:cs="Times New Roman"/>
          <w:sz w:val="24"/>
          <w:szCs w:val="24"/>
        </w:rPr>
        <w:t xml:space="preserve">conditional estimates </w:t>
      </w:r>
      <w:r w:rsidR="00484DE3">
        <w:rPr>
          <w:rFonts w:ascii="Times New Roman" w:hAnsi="Times New Roman" w:cs="Times New Roman"/>
          <w:sz w:val="24"/>
          <w:szCs w:val="24"/>
        </w:rPr>
        <w:t xml:space="preserve">of mean foraging range </w:t>
      </w:r>
      <w:r w:rsidR="00484DE3" w:rsidRPr="008F5C73">
        <w:rPr>
          <w:rFonts w:ascii="Times New Roman" w:hAnsi="Times New Roman" w:cs="Times New Roman"/>
          <w:sz w:val="24"/>
          <w:szCs w:val="24"/>
        </w:rPr>
        <w:t xml:space="preserve">at the Fair Isle colony were centred on a </w:t>
      </w:r>
      <w:r w:rsidR="00484DE3">
        <w:rPr>
          <w:rFonts w:ascii="Times New Roman" w:hAnsi="Times New Roman" w:cs="Times New Roman"/>
          <w:sz w:val="24"/>
          <w:szCs w:val="24"/>
        </w:rPr>
        <w:t xml:space="preserve">markedly </w:t>
      </w:r>
      <w:r w:rsidR="00484DE3" w:rsidRPr="008F5C73">
        <w:rPr>
          <w:rFonts w:ascii="Times New Roman" w:hAnsi="Times New Roman" w:cs="Times New Roman"/>
          <w:sz w:val="24"/>
          <w:szCs w:val="24"/>
        </w:rPr>
        <w:t>higher value</w:t>
      </w:r>
      <w:r w:rsidR="00484DE3">
        <w:rPr>
          <w:rFonts w:ascii="Times New Roman" w:hAnsi="Times New Roman" w:cs="Times New Roman"/>
          <w:sz w:val="24"/>
          <w:szCs w:val="24"/>
        </w:rPr>
        <w:t>s</w:t>
      </w:r>
      <w:r w:rsidR="00484DE3" w:rsidRPr="008F5C73">
        <w:rPr>
          <w:rFonts w:ascii="Times New Roman" w:hAnsi="Times New Roman" w:cs="Times New Roman"/>
          <w:sz w:val="24"/>
          <w:szCs w:val="24"/>
        </w:rPr>
        <w:t xml:space="preserve"> than other colonies</w:t>
      </w:r>
      <w:r w:rsidR="00484DE3">
        <w:rPr>
          <w:rFonts w:ascii="Times New Roman" w:hAnsi="Times New Roman" w:cs="Times New Roman"/>
          <w:sz w:val="24"/>
          <w:szCs w:val="24"/>
        </w:rPr>
        <w:t xml:space="preserve"> (80.23 km) and were also estimated with relatively wide 95% CRI (see also: Fig. S51)</w:t>
      </w:r>
      <w:r w:rsidR="00484DE3" w:rsidRPr="008F5C73">
        <w:rPr>
          <w:rFonts w:ascii="Times New Roman" w:hAnsi="Times New Roman" w:cs="Times New Roman"/>
          <w:sz w:val="24"/>
          <w:szCs w:val="24"/>
        </w:rPr>
        <w:t>.</w:t>
      </w:r>
    </w:p>
    <w:p w14:paraId="7AD30646" w14:textId="77777777" w:rsidR="009C444F" w:rsidRDefault="009C444F" w:rsidP="009C444F">
      <w:pPr>
        <w:spacing w:line="480" w:lineRule="auto"/>
        <w:jc w:val="both"/>
        <w:rPr>
          <w:rFonts w:ascii="Times New Roman" w:hAnsi="Times New Roman" w:cs="Times New Roman"/>
          <w:b/>
          <w:bCs/>
          <w:sz w:val="24"/>
          <w:szCs w:val="24"/>
        </w:rPr>
      </w:pPr>
      <w:r w:rsidRPr="008F5C73">
        <w:rPr>
          <w:rFonts w:ascii="Times New Roman" w:hAnsi="Times New Roman" w:cs="Times New Roman"/>
          <w:b/>
          <w:bCs/>
          <w:sz w:val="24"/>
          <w:szCs w:val="24"/>
        </w:rPr>
        <w:t>Razorbill</w:t>
      </w:r>
    </w:p>
    <w:p w14:paraId="0CA49EE6" w14:textId="7080CB46" w:rsidR="009C444F" w:rsidRDefault="009C444F" w:rsidP="009C444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ICC values from random effects only model provided evidence for between-site and between-year variation in foraging ranges in Razorbill (Table </w:t>
      </w:r>
      <w:r w:rsidR="00783BEE">
        <w:rPr>
          <w:rFonts w:ascii="Times New Roman" w:hAnsi="Times New Roman" w:cs="Times New Roman"/>
          <w:sz w:val="24"/>
          <w:szCs w:val="24"/>
        </w:rPr>
        <w:t>2</w:t>
      </w:r>
      <w:r>
        <w:rPr>
          <w:rFonts w:ascii="Times New Roman" w:hAnsi="Times New Roman" w:cs="Times New Roman"/>
          <w:sz w:val="24"/>
          <w:szCs w:val="24"/>
        </w:rPr>
        <w:t>). In contrast, the ICC for between-individual variation was relatively small (&lt; 10% variance explained).</w:t>
      </w:r>
    </w:p>
    <w:p w14:paraId="7F38749A" w14:textId="52807782" w:rsidR="00783BEE" w:rsidRPr="008F5C73" w:rsidRDefault="009C444F" w:rsidP="00783BE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Razorbills tended</w:t>
      </w:r>
      <w:r w:rsidRPr="008F5C73">
        <w:rPr>
          <w:rFonts w:ascii="Times New Roman" w:hAnsi="Times New Roman" w:cs="Times New Roman"/>
          <w:sz w:val="24"/>
          <w:szCs w:val="24"/>
        </w:rPr>
        <w:t xml:space="preserve"> to </w:t>
      </w:r>
      <w:r>
        <w:rPr>
          <w:rFonts w:ascii="Times New Roman" w:hAnsi="Times New Roman" w:cs="Times New Roman"/>
          <w:sz w:val="24"/>
          <w:szCs w:val="24"/>
        </w:rPr>
        <w:t xml:space="preserve">travel further </w:t>
      </w:r>
      <w:r w:rsidRPr="008F5C73">
        <w:rPr>
          <w:rFonts w:ascii="Times New Roman" w:hAnsi="Times New Roman" w:cs="Times New Roman"/>
          <w:sz w:val="24"/>
          <w:szCs w:val="24"/>
        </w:rPr>
        <w:t>during incubation than chick-rearin</w:t>
      </w:r>
      <w:r>
        <w:rPr>
          <w:rFonts w:ascii="Times New Roman" w:hAnsi="Times New Roman" w:cs="Times New Roman"/>
          <w:sz w:val="24"/>
          <w:szCs w:val="24"/>
        </w:rPr>
        <w:t>g (~10 km, Table 6)</w:t>
      </w:r>
      <w:r w:rsidRPr="008F5C73">
        <w:rPr>
          <w:rFonts w:ascii="Times New Roman" w:hAnsi="Times New Roman" w:cs="Times New Roman"/>
          <w:sz w:val="24"/>
          <w:szCs w:val="24"/>
        </w:rPr>
        <w:t xml:space="preserve">. </w:t>
      </w:r>
      <w:r w:rsidR="00783BEE">
        <w:rPr>
          <w:rFonts w:ascii="Times New Roman" w:hAnsi="Times New Roman" w:cs="Times New Roman"/>
          <w:i/>
          <w:iCs/>
          <w:sz w:val="24"/>
          <w:szCs w:val="24"/>
        </w:rPr>
        <w:t>L</w:t>
      </w:r>
      <w:r w:rsidR="00783BEE" w:rsidRPr="008F5C73">
        <w:rPr>
          <w:rFonts w:ascii="Times New Roman" w:hAnsi="Times New Roman" w:cs="Times New Roman"/>
          <w:i/>
          <w:iCs/>
          <w:sz w:val="24"/>
          <w:szCs w:val="24"/>
        </w:rPr>
        <w:t>og</w:t>
      </w:r>
      <w:r w:rsidR="00783BEE" w:rsidRPr="008F5C73">
        <w:rPr>
          <w:rFonts w:ascii="Times New Roman" w:hAnsi="Times New Roman" w:cs="Times New Roman"/>
          <w:i/>
          <w:iCs/>
          <w:sz w:val="24"/>
          <w:szCs w:val="24"/>
          <w:vertAlign w:val="subscript"/>
        </w:rPr>
        <w:t>10</w:t>
      </w:r>
      <w:r w:rsidR="00783BEE" w:rsidRPr="008F5C73">
        <w:rPr>
          <w:rFonts w:ascii="Times New Roman" w:hAnsi="Times New Roman" w:cs="Times New Roman"/>
          <w:sz w:val="24"/>
          <w:szCs w:val="24"/>
        </w:rPr>
        <w:t xml:space="preserve"> </w:t>
      </w:r>
      <w:r w:rsidR="00783BEE">
        <w:rPr>
          <w:rFonts w:ascii="Times New Roman" w:hAnsi="Times New Roman" w:cs="Times New Roman"/>
          <w:sz w:val="24"/>
          <w:szCs w:val="24"/>
        </w:rPr>
        <w:t>c</w:t>
      </w:r>
      <w:r w:rsidR="00783BEE" w:rsidRPr="008F5C73">
        <w:rPr>
          <w:rFonts w:ascii="Times New Roman" w:hAnsi="Times New Roman" w:cs="Times New Roman"/>
          <w:sz w:val="24"/>
          <w:szCs w:val="24"/>
        </w:rPr>
        <w:t xml:space="preserve">olony </w:t>
      </w:r>
      <w:r w:rsidR="00783BEE">
        <w:rPr>
          <w:rFonts w:ascii="Times New Roman" w:hAnsi="Times New Roman" w:cs="Times New Roman"/>
          <w:sz w:val="24"/>
          <w:szCs w:val="24"/>
        </w:rPr>
        <w:t>s</w:t>
      </w:r>
      <w:r w:rsidR="00783BEE" w:rsidRPr="008F5C73">
        <w:rPr>
          <w:rFonts w:ascii="Times New Roman" w:hAnsi="Times New Roman" w:cs="Times New Roman"/>
          <w:sz w:val="24"/>
          <w:szCs w:val="24"/>
        </w:rPr>
        <w:t xml:space="preserve">ize </w:t>
      </w:r>
      <w:r w:rsidR="00783BEE">
        <w:rPr>
          <w:rFonts w:ascii="Times New Roman" w:hAnsi="Times New Roman" w:cs="Times New Roman"/>
          <w:sz w:val="24"/>
          <w:szCs w:val="24"/>
        </w:rPr>
        <w:t xml:space="preserve">was not strongly associated with foraging range </w:t>
      </w:r>
      <w:r w:rsidR="00783BEE" w:rsidRPr="008F5C73">
        <w:rPr>
          <w:rFonts w:ascii="Times New Roman" w:hAnsi="Times New Roman" w:cs="Times New Roman"/>
          <w:sz w:val="24"/>
          <w:szCs w:val="24"/>
        </w:rPr>
        <w:t xml:space="preserve">(Fig. </w:t>
      </w:r>
      <w:r w:rsidR="00783BEE">
        <w:rPr>
          <w:rFonts w:ascii="Times New Roman" w:hAnsi="Times New Roman" w:cs="Times New Roman"/>
          <w:sz w:val="24"/>
          <w:szCs w:val="24"/>
        </w:rPr>
        <w:t>1, Table 3, Fig. S5</w:t>
      </w:r>
      <w:r w:rsidR="006E6031">
        <w:rPr>
          <w:rFonts w:ascii="Times New Roman" w:hAnsi="Times New Roman" w:cs="Times New Roman"/>
          <w:sz w:val="24"/>
          <w:szCs w:val="24"/>
        </w:rPr>
        <w:t>3</w:t>
      </w:r>
      <w:r w:rsidR="00783BEE" w:rsidRPr="008F5C73">
        <w:rPr>
          <w:rFonts w:ascii="Times New Roman" w:hAnsi="Times New Roman" w:cs="Times New Roman"/>
          <w:sz w:val="24"/>
          <w:szCs w:val="24"/>
        </w:rPr>
        <w:t>).</w:t>
      </w:r>
      <w:r w:rsidR="00783BEE">
        <w:rPr>
          <w:rFonts w:ascii="Times New Roman" w:hAnsi="Times New Roman" w:cs="Times New Roman"/>
          <w:sz w:val="24"/>
          <w:szCs w:val="24"/>
        </w:rPr>
        <w:t xml:space="preserve"> Excluding Fair Isle, conditional estimates of typical foraging range varied from 12.95 km to 33.00 km across the different colonies tracked (Table S9). In addition, t</w:t>
      </w:r>
      <w:r w:rsidR="00783BEE" w:rsidRPr="008F5C73">
        <w:rPr>
          <w:rFonts w:ascii="Times New Roman" w:hAnsi="Times New Roman" w:cs="Times New Roman"/>
          <w:sz w:val="24"/>
          <w:szCs w:val="24"/>
        </w:rPr>
        <w:t xml:space="preserve">he 95% CRI of conditional estimates </w:t>
      </w:r>
      <w:r w:rsidR="00783BEE">
        <w:rPr>
          <w:rFonts w:ascii="Times New Roman" w:hAnsi="Times New Roman" w:cs="Times New Roman"/>
          <w:sz w:val="24"/>
          <w:szCs w:val="24"/>
        </w:rPr>
        <w:t xml:space="preserve">generally </w:t>
      </w:r>
      <w:r w:rsidR="00783BEE" w:rsidRPr="008F5C73">
        <w:rPr>
          <w:rFonts w:ascii="Times New Roman" w:hAnsi="Times New Roman" w:cs="Times New Roman"/>
          <w:sz w:val="24"/>
          <w:szCs w:val="24"/>
        </w:rPr>
        <w:t>overlapped across most colonies</w:t>
      </w:r>
      <w:r w:rsidR="00783BEE">
        <w:rPr>
          <w:rFonts w:ascii="Times New Roman" w:hAnsi="Times New Roman" w:cs="Times New Roman"/>
          <w:sz w:val="24"/>
          <w:szCs w:val="24"/>
        </w:rPr>
        <w:t xml:space="preserve"> (Fig. 2)</w:t>
      </w:r>
      <w:r w:rsidR="00783BEE" w:rsidRPr="008F5C73">
        <w:rPr>
          <w:rFonts w:ascii="Times New Roman" w:hAnsi="Times New Roman" w:cs="Times New Roman"/>
          <w:sz w:val="24"/>
          <w:szCs w:val="24"/>
        </w:rPr>
        <w:t>. The one exception was estimates from the colony at Fair Isle</w:t>
      </w:r>
      <w:r w:rsidR="00783BEE">
        <w:rPr>
          <w:rFonts w:ascii="Times New Roman" w:hAnsi="Times New Roman" w:cs="Times New Roman"/>
          <w:sz w:val="24"/>
          <w:szCs w:val="24"/>
        </w:rPr>
        <w:t xml:space="preserve">, </w:t>
      </w:r>
      <w:r w:rsidR="00783BEE" w:rsidRPr="008F5C73">
        <w:rPr>
          <w:rFonts w:ascii="Times New Roman" w:hAnsi="Times New Roman" w:cs="Times New Roman"/>
          <w:sz w:val="24"/>
          <w:szCs w:val="24"/>
        </w:rPr>
        <w:t xml:space="preserve">where </w:t>
      </w:r>
      <w:r w:rsidR="00783BEE">
        <w:rPr>
          <w:rFonts w:ascii="Times New Roman" w:hAnsi="Times New Roman" w:cs="Times New Roman"/>
          <w:sz w:val="24"/>
          <w:szCs w:val="24"/>
        </w:rPr>
        <w:t xml:space="preserve">mean </w:t>
      </w:r>
      <w:r w:rsidR="00783BEE" w:rsidRPr="008F5C73">
        <w:rPr>
          <w:rFonts w:ascii="Times New Roman" w:hAnsi="Times New Roman" w:cs="Times New Roman"/>
          <w:sz w:val="24"/>
          <w:szCs w:val="24"/>
        </w:rPr>
        <w:t xml:space="preserve">foraging </w:t>
      </w:r>
      <w:r w:rsidR="00783BEE">
        <w:rPr>
          <w:rFonts w:ascii="Times New Roman" w:hAnsi="Times New Roman" w:cs="Times New Roman"/>
          <w:sz w:val="24"/>
          <w:szCs w:val="24"/>
        </w:rPr>
        <w:t>range</w:t>
      </w:r>
      <w:r w:rsidR="00783BEE" w:rsidRPr="008F5C73">
        <w:rPr>
          <w:rFonts w:ascii="Times New Roman" w:hAnsi="Times New Roman" w:cs="Times New Roman"/>
          <w:sz w:val="24"/>
          <w:szCs w:val="24"/>
        </w:rPr>
        <w:t xml:space="preserve"> w</w:t>
      </w:r>
      <w:r w:rsidR="00783BEE">
        <w:rPr>
          <w:rFonts w:ascii="Times New Roman" w:hAnsi="Times New Roman" w:cs="Times New Roman"/>
          <w:sz w:val="24"/>
          <w:szCs w:val="24"/>
        </w:rPr>
        <w:t>as</w:t>
      </w:r>
      <w:r w:rsidR="00783BEE" w:rsidRPr="008F5C73">
        <w:rPr>
          <w:rFonts w:ascii="Times New Roman" w:hAnsi="Times New Roman" w:cs="Times New Roman"/>
          <w:sz w:val="24"/>
          <w:szCs w:val="24"/>
        </w:rPr>
        <w:t xml:space="preserve"> relatively long</w:t>
      </w:r>
      <w:r w:rsidR="00783BEE">
        <w:rPr>
          <w:rFonts w:ascii="Times New Roman" w:hAnsi="Times New Roman" w:cs="Times New Roman"/>
          <w:sz w:val="24"/>
          <w:szCs w:val="24"/>
        </w:rPr>
        <w:t xml:space="preserve"> (121.71 km)</w:t>
      </w:r>
      <w:r w:rsidR="00783BEE" w:rsidRPr="008F5C73">
        <w:rPr>
          <w:rFonts w:ascii="Times New Roman" w:hAnsi="Times New Roman" w:cs="Times New Roman"/>
          <w:sz w:val="24"/>
          <w:szCs w:val="24"/>
        </w:rPr>
        <w:t xml:space="preserve">, mirroring the result seen in </w:t>
      </w:r>
      <w:r w:rsidR="00783BEE">
        <w:rPr>
          <w:rFonts w:ascii="Times New Roman" w:hAnsi="Times New Roman" w:cs="Times New Roman"/>
          <w:sz w:val="24"/>
          <w:szCs w:val="24"/>
        </w:rPr>
        <w:t>G</w:t>
      </w:r>
      <w:r w:rsidR="00783BEE" w:rsidRPr="008F5C73">
        <w:rPr>
          <w:rFonts w:ascii="Times New Roman" w:hAnsi="Times New Roman" w:cs="Times New Roman"/>
          <w:sz w:val="24"/>
          <w:szCs w:val="24"/>
        </w:rPr>
        <w:t>uillemot at the same colony.</w:t>
      </w:r>
    </w:p>
    <w:p w14:paraId="52F47787" w14:textId="77777777" w:rsidR="009C444F" w:rsidRPr="008F5C73" w:rsidRDefault="009C444F" w:rsidP="009C444F">
      <w:pPr>
        <w:spacing w:line="480" w:lineRule="auto"/>
        <w:jc w:val="both"/>
        <w:rPr>
          <w:rFonts w:ascii="Times New Roman" w:hAnsi="Times New Roman" w:cs="Times New Roman"/>
          <w:b/>
          <w:bCs/>
          <w:sz w:val="24"/>
          <w:szCs w:val="24"/>
        </w:rPr>
      </w:pPr>
      <w:r w:rsidRPr="008F5C73">
        <w:rPr>
          <w:rFonts w:ascii="Times New Roman" w:hAnsi="Times New Roman" w:cs="Times New Roman"/>
          <w:b/>
          <w:bCs/>
          <w:sz w:val="24"/>
          <w:szCs w:val="24"/>
        </w:rPr>
        <w:t>European Shag</w:t>
      </w:r>
    </w:p>
    <w:p w14:paraId="079A4D30" w14:textId="01657A2B" w:rsidR="009C444F" w:rsidRPr="008F5C73" w:rsidRDefault="009C444F" w:rsidP="009C444F">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lastRenderedPageBreak/>
        <w:t>For short foraging trips (&lt; 500 metres from the colony)</w:t>
      </w:r>
      <w:r>
        <w:rPr>
          <w:rFonts w:ascii="Times New Roman" w:hAnsi="Times New Roman" w:cs="Times New Roman"/>
          <w:sz w:val="24"/>
          <w:szCs w:val="24"/>
        </w:rPr>
        <w:t xml:space="preserve">, ICC from a </w:t>
      </w:r>
      <w:proofErr w:type="gramStart"/>
      <w:r>
        <w:rPr>
          <w:rFonts w:ascii="Times New Roman" w:hAnsi="Times New Roman" w:cs="Times New Roman"/>
          <w:sz w:val="24"/>
          <w:szCs w:val="24"/>
        </w:rPr>
        <w:t>random effects</w:t>
      </w:r>
      <w:proofErr w:type="gramEnd"/>
      <w:r>
        <w:rPr>
          <w:rFonts w:ascii="Times New Roman" w:hAnsi="Times New Roman" w:cs="Times New Roman"/>
          <w:sz w:val="24"/>
          <w:szCs w:val="24"/>
        </w:rPr>
        <w:t xml:space="preserve"> only model suggested individual identity was the most important source of variation examined, explaining ~29% of variance in foraging range (Table </w:t>
      </w:r>
      <w:r w:rsidR="003F7D61">
        <w:rPr>
          <w:rFonts w:ascii="Times New Roman" w:hAnsi="Times New Roman" w:cs="Times New Roman"/>
          <w:sz w:val="24"/>
          <w:szCs w:val="24"/>
        </w:rPr>
        <w:t>2</w:t>
      </w:r>
      <w:r>
        <w:rPr>
          <w:rFonts w:ascii="Times New Roman" w:hAnsi="Times New Roman" w:cs="Times New Roman"/>
          <w:sz w:val="24"/>
          <w:szCs w:val="24"/>
        </w:rPr>
        <w:t>). In contrast, ICC values for between-site and between-year variation were relatively small</w:t>
      </w:r>
      <w:r w:rsidR="00F25B1E">
        <w:rPr>
          <w:rFonts w:ascii="Times New Roman" w:hAnsi="Times New Roman" w:cs="Times New Roman"/>
          <w:sz w:val="24"/>
          <w:szCs w:val="24"/>
        </w:rPr>
        <w:t xml:space="preserve"> (Table </w:t>
      </w:r>
      <w:r w:rsidR="003F7D61">
        <w:rPr>
          <w:rFonts w:ascii="Times New Roman" w:hAnsi="Times New Roman" w:cs="Times New Roman"/>
          <w:sz w:val="24"/>
          <w:szCs w:val="24"/>
        </w:rPr>
        <w:t>2</w:t>
      </w:r>
      <w:r w:rsidR="00F25B1E">
        <w:rPr>
          <w:rFonts w:ascii="Times New Roman" w:hAnsi="Times New Roman" w:cs="Times New Roman"/>
          <w:sz w:val="24"/>
          <w:szCs w:val="24"/>
        </w:rPr>
        <w:t>)</w:t>
      </w:r>
      <w:r>
        <w:rPr>
          <w:rFonts w:ascii="Times New Roman" w:hAnsi="Times New Roman" w:cs="Times New Roman"/>
          <w:sz w:val="24"/>
          <w:szCs w:val="24"/>
        </w:rPr>
        <w:t>. N</w:t>
      </w:r>
      <w:r w:rsidRPr="008F5C73">
        <w:rPr>
          <w:rFonts w:ascii="Times New Roman" w:hAnsi="Times New Roman" w:cs="Times New Roman"/>
          <w:sz w:val="24"/>
          <w:szCs w:val="24"/>
        </w:rPr>
        <w:t xml:space="preserve">either </w:t>
      </w:r>
      <w:r w:rsidRPr="008F5C73">
        <w:rPr>
          <w:rFonts w:ascii="Times New Roman" w:hAnsi="Times New Roman" w:cs="Times New Roman"/>
          <w:i/>
          <w:iCs/>
          <w:sz w:val="24"/>
          <w:szCs w:val="24"/>
        </w:rPr>
        <w:t>log</w:t>
      </w:r>
      <w:r w:rsidRPr="008F5C73">
        <w:rPr>
          <w:rFonts w:ascii="Times New Roman" w:hAnsi="Times New Roman" w:cs="Times New Roman"/>
          <w:i/>
          <w:iCs/>
          <w:sz w:val="24"/>
          <w:szCs w:val="24"/>
          <w:vertAlign w:val="subscript"/>
        </w:rPr>
        <w:t>10</w:t>
      </w:r>
      <w:r w:rsidRPr="008F5C73">
        <w:rPr>
          <w:rFonts w:ascii="Times New Roman" w:hAnsi="Times New Roman" w:cs="Times New Roman"/>
          <w:i/>
          <w:iCs/>
          <w:sz w:val="24"/>
          <w:szCs w:val="24"/>
        </w:rPr>
        <w:t xml:space="preserve"> </w:t>
      </w:r>
      <w:r w:rsidRPr="008F5C73">
        <w:rPr>
          <w:rFonts w:ascii="Times New Roman" w:hAnsi="Times New Roman" w:cs="Times New Roman"/>
          <w:sz w:val="24"/>
          <w:szCs w:val="24"/>
        </w:rPr>
        <w:t xml:space="preserve">colony size nor breeding status influenced </w:t>
      </w:r>
      <w:r>
        <w:rPr>
          <w:rFonts w:ascii="Times New Roman" w:hAnsi="Times New Roman" w:cs="Times New Roman"/>
          <w:sz w:val="24"/>
          <w:szCs w:val="24"/>
        </w:rPr>
        <w:t xml:space="preserve">the foraging range of shorter trips, though it should be borne in mind that, by definition, such trips could not exceed 500 metres (Table </w:t>
      </w:r>
      <w:r w:rsidR="003F7D61">
        <w:rPr>
          <w:rFonts w:ascii="Times New Roman" w:hAnsi="Times New Roman" w:cs="Times New Roman"/>
          <w:sz w:val="24"/>
          <w:szCs w:val="24"/>
        </w:rPr>
        <w:t>3</w:t>
      </w:r>
      <w:r>
        <w:rPr>
          <w:rFonts w:ascii="Times New Roman" w:hAnsi="Times New Roman" w:cs="Times New Roman"/>
          <w:sz w:val="24"/>
          <w:szCs w:val="24"/>
        </w:rPr>
        <w:t>).</w:t>
      </w:r>
    </w:p>
    <w:p w14:paraId="3816073E" w14:textId="50350746" w:rsidR="009B0599" w:rsidRDefault="009C444F" w:rsidP="00BB3DC7">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tab/>
        <w:t xml:space="preserve">For longer foraging trips (≥ 500 metres), </w:t>
      </w:r>
      <w:r>
        <w:rPr>
          <w:rFonts w:ascii="Times New Roman" w:hAnsi="Times New Roman" w:cs="Times New Roman"/>
          <w:sz w:val="24"/>
          <w:szCs w:val="24"/>
        </w:rPr>
        <w:t xml:space="preserve">both site and individual identity were relatively important sources of variation in mean foraging range, explaining 38% and 21% of variation in this behaviour respectively (Table </w:t>
      </w:r>
      <w:r w:rsidR="003F7D61">
        <w:rPr>
          <w:rFonts w:ascii="Times New Roman" w:hAnsi="Times New Roman" w:cs="Times New Roman"/>
          <w:sz w:val="24"/>
          <w:szCs w:val="24"/>
        </w:rPr>
        <w:t>3</w:t>
      </w:r>
      <w:r>
        <w:rPr>
          <w:rFonts w:ascii="Times New Roman" w:hAnsi="Times New Roman" w:cs="Times New Roman"/>
          <w:sz w:val="24"/>
          <w:szCs w:val="24"/>
        </w:rPr>
        <w:t>). In contrast, between-year</w:t>
      </w:r>
      <w:r w:rsidR="005549E3">
        <w:rPr>
          <w:rFonts w:ascii="Times New Roman" w:hAnsi="Times New Roman" w:cs="Times New Roman"/>
          <w:sz w:val="24"/>
          <w:szCs w:val="24"/>
        </w:rPr>
        <w:t xml:space="preserve"> differences</w:t>
      </w:r>
      <w:r>
        <w:rPr>
          <w:rFonts w:ascii="Times New Roman" w:hAnsi="Times New Roman" w:cs="Times New Roman"/>
          <w:sz w:val="24"/>
          <w:szCs w:val="24"/>
        </w:rPr>
        <w:t xml:space="preserve"> explained little variation in mean forging range. In models which included additional fixed effects, foraging range</w:t>
      </w:r>
      <w:r w:rsidRPr="008F5C73">
        <w:rPr>
          <w:rFonts w:ascii="Times New Roman" w:hAnsi="Times New Roman" w:cs="Times New Roman"/>
          <w:sz w:val="24"/>
          <w:szCs w:val="24"/>
        </w:rPr>
        <w:t xml:space="preserve"> was positively associated with </w:t>
      </w:r>
      <w:r w:rsidRPr="008F5C73">
        <w:rPr>
          <w:rFonts w:ascii="Times New Roman" w:hAnsi="Times New Roman" w:cs="Times New Roman"/>
          <w:i/>
          <w:iCs/>
          <w:sz w:val="24"/>
          <w:szCs w:val="24"/>
        </w:rPr>
        <w:t>log</w:t>
      </w:r>
      <w:r w:rsidRPr="008F5C73">
        <w:rPr>
          <w:rFonts w:ascii="Times New Roman" w:hAnsi="Times New Roman" w:cs="Times New Roman"/>
          <w:i/>
          <w:iCs/>
          <w:sz w:val="24"/>
          <w:szCs w:val="24"/>
          <w:vertAlign w:val="subscript"/>
        </w:rPr>
        <w:t>10</w:t>
      </w:r>
      <w:r w:rsidRPr="008F5C73">
        <w:rPr>
          <w:rFonts w:ascii="Times New Roman" w:hAnsi="Times New Roman" w:cs="Times New Roman"/>
          <w:sz w:val="24"/>
          <w:szCs w:val="24"/>
        </w:rPr>
        <w:t xml:space="preserve"> colony size</w:t>
      </w:r>
      <w:r>
        <w:rPr>
          <w:rFonts w:ascii="Times New Roman" w:hAnsi="Times New Roman" w:cs="Times New Roman"/>
          <w:sz w:val="24"/>
          <w:szCs w:val="24"/>
        </w:rPr>
        <w:t xml:space="preserve"> </w:t>
      </w:r>
      <w:r w:rsidRPr="008F5C73">
        <w:rPr>
          <w:rFonts w:ascii="Times New Roman" w:hAnsi="Times New Roman" w:cs="Times New Roman"/>
          <w:sz w:val="24"/>
          <w:szCs w:val="24"/>
        </w:rPr>
        <w:t>but did not differ between incubation and chick rearing</w:t>
      </w:r>
      <w:r>
        <w:rPr>
          <w:rFonts w:ascii="Times New Roman" w:hAnsi="Times New Roman" w:cs="Times New Roman"/>
          <w:sz w:val="24"/>
          <w:szCs w:val="24"/>
        </w:rPr>
        <w:t xml:space="preserve"> (Fig. </w:t>
      </w:r>
      <w:r w:rsidR="003F7D61">
        <w:rPr>
          <w:rFonts w:ascii="Times New Roman" w:hAnsi="Times New Roman" w:cs="Times New Roman"/>
          <w:sz w:val="24"/>
          <w:szCs w:val="24"/>
        </w:rPr>
        <w:t>1</w:t>
      </w:r>
      <w:r>
        <w:rPr>
          <w:rFonts w:ascii="Times New Roman" w:hAnsi="Times New Roman" w:cs="Times New Roman"/>
          <w:sz w:val="24"/>
          <w:szCs w:val="24"/>
        </w:rPr>
        <w:t>, Table</w:t>
      </w:r>
      <w:r w:rsidR="003F7D61">
        <w:rPr>
          <w:rFonts w:ascii="Times New Roman" w:hAnsi="Times New Roman" w:cs="Times New Roman"/>
          <w:sz w:val="24"/>
          <w:szCs w:val="24"/>
        </w:rPr>
        <w:t xml:space="preserve"> 3</w:t>
      </w:r>
      <w:r w:rsidR="004D02AE">
        <w:rPr>
          <w:rFonts w:ascii="Times New Roman" w:hAnsi="Times New Roman" w:cs="Times New Roman"/>
          <w:sz w:val="24"/>
          <w:szCs w:val="24"/>
        </w:rPr>
        <w:t>, Fig. S</w:t>
      </w:r>
      <w:r w:rsidR="003F7D61">
        <w:rPr>
          <w:rFonts w:ascii="Times New Roman" w:hAnsi="Times New Roman" w:cs="Times New Roman"/>
          <w:sz w:val="24"/>
          <w:szCs w:val="24"/>
        </w:rPr>
        <w:t>5</w:t>
      </w:r>
      <w:r w:rsidR="006E6031">
        <w:rPr>
          <w:rFonts w:ascii="Times New Roman" w:hAnsi="Times New Roman" w:cs="Times New Roman"/>
          <w:sz w:val="24"/>
          <w:szCs w:val="24"/>
        </w:rPr>
        <w:t>4</w:t>
      </w:r>
      <w:r>
        <w:rPr>
          <w:rFonts w:ascii="Times New Roman" w:hAnsi="Times New Roman" w:cs="Times New Roman"/>
          <w:sz w:val="24"/>
          <w:szCs w:val="24"/>
        </w:rPr>
        <w:t>)</w:t>
      </w:r>
      <w:r w:rsidRPr="008F5C73">
        <w:rPr>
          <w:rFonts w:ascii="Times New Roman" w:hAnsi="Times New Roman" w:cs="Times New Roman"/>
          <w:sz w:val="24"/>
          <w:szCs w:val="24"/>
        </w:rPr>
        <w:t xml:space="preserve">. </w:t>
      </w:r>
      <w:r w:rsidR="003F7D61">
        <w:rPr>
          <w:rFonts w:ascii="Times New Roman" w:hAnsi="Times New Roman" w:cs="Times New Roman"/>
          <w:sz w:val="24"/>
          <w:szCs w:val="24"/>
        </w:rPr>
        <w:t xml:space="preserve">Estimates of mean foraging range </w:t>
      </w:r>
      <w:r w:rsidR="001C7F3C">
        <w:rPr>
          <w:rFonts w:ascii="Times New Roman" w:hAnsi="Times New Roman" w:cs="Times New Roman"/>
          <w:sz w:val="24"/>
          <w:szCs w:val="24"/>
        </w:rPr>
        <w:t xml:space="preserve">of long trips </w:t>
      </w:r>
      <w:r w:rsidR="003F7D61">
        <w:rPr>
          <w:rFonts w:ascii="Times New Roman" w:hAnsi="Times New Roman" w:cs="Times New Roman"/>
          <w:sz w:val="24"/>
          <w:szCs w:val="24"/>
        </w:rPr>
        <w:t>ranged from 1.11 km to 6.75 km across tracked colonies and t</w:t>
      </w:r>
      <w:r w:rsidR="003F7D61" w:rsidRPr="008F5C73">
        <w:rPr>
          <w:rFonts w:ascii="Times New Roman" w:hAnsi="Times New Roman" w:cs="Times New Roman"/>
          <w:sz w:val="24"/>
          <w:szCs w:val="24"/>
        </w:rPr>
        <w:t xml:space="preserve">he 95% CRI of conditional estimates of </w:t>
      </w:r>
      <w:r w:rsidR="003F7D61">
        <w:rPr>
          <w:rFonts w:ascii="Times New Roman" w:hAnsi="Times New Roman" w:cs="Times New Roman"/>
          <w:sz w:val="24"/>
          <w:szCs w:val="24"/>
        </w:rPr>
        <w:t>the foraging range of</w:t>
      </w:r>
      <w:r w:rsidR="003F7D61" w:rsidRPr="008F5C73">
        <w:rPr>
          <w:rFonts w:ascii="Times New Roman" w:hAnsi="Times New Roman" w:cs="Times New Roman"/>
          <w:sz w:val="24"/>
          <w:szCs w:val="24"/>
        </w:rPr>
        <w:t xml:space="preserve"> longer trips generally overla</w:t>
      </w:r>
      <w:r w:rsidR="003F7D61">
        <w:rPr>
          <w:rFonts w:ascii="Times New Roman" w:hAnsi="Times New Roman" w:cs="Times New Roman"/>
          <w:sz w:val="24"/>
          <w:szCs w:val="24"/>
        </w:rPr>
        <w:t>pped (Fig. 2, Table S10)</w:t>
      </w:r>
      <w:r w:rsidR="003F7D61" w:rsidRPr="008F5C73">
        <w:rPr>
          <w:rFonts w:ascii="Times New Roman" w:hAnsi="Times New Roman" w:cs="Times New Roman"/>
          <w:sz w:val="24"/>
          <w:szCs w:val="24"/>
        </w:rPr>
        <w:t>.</w:t>
      </w:r>
      <w:r w:rsidR="003F7D61">
        <w:rPr>
          <w:rFonts w:ascii="Times New Roman" w:hAnsi="Times New Roman" w:cs="Times New Roman"/>
          <w:sz w:val="24"/>
          <w:szCs w:val="24"/>
        </w:rPr>
        <w:t xml:space="preserve"> </w:t>
      </w:r>
    </w:p>
    <w:p w14:paraId="1D64D9BB" w14:textId="612AE32E" w:rsidR="00C654D8" w:rsidRPr="008F5C73" w:rsidRDefault="00C654D8" w:rsidP="00BB3DC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Additional analyses of the proportion of longer versus shorter trips are presented in the Online Supplementary Material – Appendix S5). Briefly, there was evidence of between-colony variation in the proportion of longer trips made. At most colonies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trips (sometimes all trips observed) were classified as longer (foraging range of trip ≥ 500 metres from colony). However, at three colonies (</w:t>
      </w:r>
      <w:proofErr w:type="spellStart"/>
      <w:r>
        <w:rPr>
          <w:rFonts w:ascii="Times New Roman" w:hAnsi="Times New Roman" w:cs="Times New Roman"/>
          <w:sz w:val="24"/>
          <w:szCs w:val="24"/>
        </w:rPr>
        <w:t>Colonsay</w:t>
      </w:r>
      <w:proofErr w:type="spellEnd"/>
      <w:r>
        <w:rPr>
          <w:rFonts w:ascii="Times New Roman" w:hAnsi="Times New Roman" w:cs="Times New Roman"/>
          <w:sz w:val="24"/>
          <w:szCs w:val="24"/>
        </w:rPr>
        <w:t xml:space="preserve">, Great </w:t>
      </w:r>
      <w:proofErr w:type="spellStart"/>
      <w:r>
        <w:rPr>
          <w:rFonts w:ascii="Times New Roman" w:hAnsi="Times New Roman" w:cs="Times New Roman"/>
          <w:sz w:val="24"/>
          <w:szCs w:val="24"/>
        </w:rPr>
        <w:t>Saltee</w:t>
      </w:r>
      <w:proofErr w:type="spellEnd"/>
      <w:r>
        <w:rPr>
          <w:rFonts w:ascii="Times New Roman" w:hAnsi="Times New Roman" w:cs="Times New Roman"/>
          <w:sz w:val="24"/>
          <w:szCs w:val="24"/>
        </w:rPr>
        <w:t xml:space="preserve">, and Puffin Island) longer and shorter trips occurred at approximately equal proportions (Tables S11 &amp; S12). </w:t>
      </w:r>
      <w:r w:rsidR="003937A5">
        <w:rPr>
          <w:rFonts w:ascii="Times New Roman" w:hAnsi="Times New Roman" w:cs="Times New Roman"/>
          <w:sz w:val="24"/>
          <w:szCs w:val="24"/>
        </w:rPr>
        <w:t>In addition, there was no associated between colony size and the proportion of longer trips made. However, birds in the incubation stage were predicted to perform a lower proportion of longer trips (a decline of 11%, 95% CRI: 1% - 38%) compared to chick-rearing birds.</w:t>
      </w:r>
      <w:r>
        <w:rPr>
          <w:rFonts w:ascii="Times New Roman" w:hAnsi="Times New Roman" w:cs="Times New Roman"/>
          <w:sz w:val="24"/>
          <w:szCs w:val="24"/>
        </w:rPr>
        <w:t xml:space="preserve"> </w:t>
      </w:r>
    </w:p>
    <w:p w14:paraId="770FA70A" w14:textId="3D566EC0" w:rsidR="00A74396" w:rsidRPr="003F7D61" w:rsidRDefault="00A74396" w:rsidP="003F7D61">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br w:type="page"/>
      </w:r>
      <w:r w:rsidR="0093780B" w:rsidRPr="008F5C73">
        <w:rPr>
          <w:rFonts w:ascii="Times New Roman" w:hAnsi="Times New Roman" w:cs="Times New Roman"/>
          <w:b/>
          <w:bCs/>
          <w:sz w:val="24"/>
          <w:szCs w:val="24"/>
        </w:rPr>
        <w:lastRenderedPageBreak/>
        <w:t>D</w:t>
      </w:r>
      <w:r w:rsidR="00531226">
        <w:rPr>
          <w:rFonts w:ascii="Times New Roman" w:hAnsi="Times New Roman" w:cs="Times New Roman"/>
          <w:b/>
          <w:bCs/>
          <w:sz w:val="24"/>
          <w:szCs w:val="24"/>
        </w:rPr>
        <w:t>ISCUSSION</w:t>
      </w:r>
    </w:p>
    <w:p w14:paraId="00DCFC5D" w14:textId="77777777" w:rsidR="00531226" w:rsidRPr="00B55E94" w:rsidRDefault="00531226" w:rsidP="00531226">
      <w:pPr>
        <w:rPr>
          <w:rFonts w:ascii="Times New Roman" w:hAnsi="Times New Roman" w:cs="Times New Roman"/>
          <w:b/>
          <w:bCs/>
          <w:sz w:val="24"/>
          <w:szCs w:val="24"/>
        </w:rPr>
      </w:pPr>
      <w:r w:rsidRPr="00B55E94">
        <w:rPr>
          <w:rFonts w:ascii="Times New Roman" w:hAnsi="Times New Roman" w:cs="Times New Roman"/>
          <w:b/>
          <w:bCs/>
          <w:sz w:val="24"/>
          <w:szCs w:val="24"/>
        </w:rPr>
        <w:t>Variance Components Analysis</w:t>
      </w:r>
    </w:p>
    <w:p w14:paraId="740DB97F" w14:textId="684A67F8" w:rsidR="00115514" w:rsidRDefault="00ED1B32" w:rsidP="00B16F4C">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t xml:space="preserve">Previous reviews have </w:t>
      </w:r>
      <w:r w:rsidR="00646ADE">
        <w:rPr>
          <w:rFonts w:ascii="Times New Roman" w:hAnsi="Times New Roman" w:cs="Times New Roman"/>
          <w:sz w:val="24"/>
          <w:szCs w:val="24"/>
        </w:rPr>
        <w:t>documented</w:t>
      </w:r>
      <w:r w:rsidR="00646ADE" w:rsidRPr="008F5C73">
        <w:rPr>
          <w:rFonts w:ascii="Times New Roman" w:hAnsi="Times New Roman" w:cs="Times New Roman"/>
          <w:sz w:val="24"/>
          <w:szCs w:val="24"/>
        </w:rPr>
        <w:t xml:space="preserve"> </w:t>
      </w:r>
      <w:r w:rsidR="00646ADE">
        <w:rPr>
          <w:rFonts w:ascii="Times New Roman" w:hAnsi="Times New Roman" w:cs="Times New Roman"/>
          <w:sz w:val="24"/>
          <w:szCs w:val="24"/>
        </w:rPr>
        <w:t>how</w:t>
      </w:r>
      <w:r w:rsidR="003E6010">
        <w:rPr>
          <w:rFonts w:ascii="Times New Roman" w:hAnsi="Times New Roman" w:cs="Times New Roman"/>
          <w:sz w:val="24"/>
          <w:szCs w:val="24"/>
        </w:rPr>
        <w:t>,</w:t>
      </w:r>
      <w:r w:rsidR="00646ADE">
        <w:rPr>
          <w:rFonts w:ascii="Times New Roman" w:hAnsi="Times New Roman" w:cs="Times New Roman"/>
          <w:sz w:val="24"/>
          <w:szCs w:val="24"/>
        </w:rPr>
        <w:t xml:space="preserve"> </w:t>
      </w:r>
      <w:r w:rsidR="003E6010">
        <w:rPr>
          <w:rFonts w:ascii="Times New Roman" w:hAnsi="Times New Roman" w:cs="Times New Roman"/>
          <w:sz w:val="24"/>
          <w:szCs w:val="24"/>
        </w:rPr>
        <w:t>within species,</w:t>
      </w:r>
      <w:r w:rsidR="003E6010" w:rsidRPr="008F5C73">
        <w:rPr>
          <w:rFonts w:ascii="Times New Roman" w:hAnsi="Times New Roman" w:cs="Times New Roman"/>
          <w:sz w:val="24"/>
          <w:szCs w:val="24"/>
        </w:rPr>
        <w:t xml:space="preserve"> </w:t>
      </w:r>
      <w:r w:rsidRPr="008F5C73">
        <w:rPr>
          <w:rFonts w:ascii="Times New Roman" w:hAnsi="Times New Roman" w:cs="Times New Roman"/>
          <w:sz w:val="24"/>
          <w:szCs w:val="24"/>
        </w:rPr>
        <w:t xml:space="preserve">seabird foraging </w:t>
      </w:r>
      <w:r w:rsidR="001D484C">
        <w:rPr>
          <w:rFonts w:ascii="Times New Roman" w:hAnsi="Times New Roman" w:cs="Times New Roman"/>
          <w:sz w:val="24"/>
          <w:szCs w:val="24"/>
        </w:rPr>
        <w:t>range</w:t>
      </w:r>
      <w:r w:rsidR="001D484C" w:rsidRPr="008F5C73">
        <w:rPr>
          <w:rFonts w:ascii="Times New Roman" w:hAnsi="Times New Roman" w:cs="Times New Roman"/>
          <w:sz w:val="24"/>
          <w:szCs w:val="24"/>
        </w:rPr>
        <w:t xml:space="preserve">s </w:t>
      </w:r>
      <w:r w:rsidRPr="008F5C73">
        <w:rPr>
          <w:rFonts w:ascii="Times New Roman" w:hAnsi="Times New Roman" w:cs="Times New Roman"/>
          <w:sz w:val="24"/>
          <w:szCs w:val="24"/>
        </w:rPr>
        <w:t>vary</w:t>
      </w:r>
      <w:r w:rsidR="00646ADE">
        <w:rPr>
          <w:rFonts w:ascii="Times New Roman" w:hAnsi="Times New Roman" w:cs="Times New Roman"/>
          <w:sz w:val="24"/>
          <w:szCs w:val="24"/>
        </w:rPr>
        <w:t>, sometimes</w:t>
      </w:r>
      <w:r w:rsidRPr="008F5C73">
        <w:rPr>
          <w:rFonts w:ascii="Times New Roman" w:hAnsi="Times New Roman" w:cs="Times New Roman"/>
          <w:sz w:val="24"/>
          <w:szCs w:val="24"/>
        </w:rPr>
        <w:t xml:space="preserve"> substantially</w:t>
      </w:r>
      <w:r w:rsidR="00646ADE">
        <w:rPr>
          <w:rFonts w:ascii="Times New Roman" w:hAnsi="Times New Roman" w:cs="Times New Roman"/>
          <w:sz w:val="24"/>
          <w:szCs w:val="24"/>
        </w:rPr>
        <w:t>,</w:t>
      </w:r>
      <w:r w:rsidRPr="008F5C73">
        <w:rPr>
          <w:rFonts w:ascii="Times New Roman" w:hAnsi="Times New Roman" w:cs="Times New Roman"/>
          <w:sz w:val="24"/>
          <w:szCs w:val="24"/>
        </w:rPr>
        <w:t xml:space="preserve"> </w:t>
      </w:r>
      <w:r w:rsidR="00CF2C0D">
        <w:rPr>
          <w:rFonts w:ascii="Times New Roman" w:hAnsi="Times New Roman" w:cs="Times New Roman"/>
          <w:sz w:val="24"/>
          <w:szCs w:val="24"/>
        </w:rPr>
        <w:t xml:space="preserve">among </w:t>
      </w:r>
      <w:r w:rsidR="00646ADE">
        <w:rPr>
          <w:rFonts w:ascii="Times New Roman" w:hAnsi="Times New Roman" w:cs="Times New Roman"/>
          <w:sz w:val="24"/>
          <w:szCs w:val="24"/>
        </w:rPr>
        <w:t xml:space="preserve">breeding </w:t>
      </w:r>
      <w:r w:rsidRPr="008F5C73">
        <w:rPr>
          <w:rFonts w:ascii="Times New Roman" w:hAnsi="Times New Roman" w:cs="Times New Roman"/>
          <w:sz w:val="24"/>
          <w:szCs w:val="24"/>
        </w:rPr>
        <w:t>s</w:t>
      </w:r>
      <w:r w:rsidR="00C334E0" w:rsidRPr="008F5C73">
        <w:rPr>
          <w:rFonts w:ascii="Times New Roman" w:hAnsi="Times New Roman" w:cs="Times New Roman"/>
          <w:sz w:val="24"/>
          <w:szCs w:val="24"/>
        </w:rPr>
        <w:t>ites</w:t>
      </w:r>
      <w:r w:rsidR="005D439A">
        <w:rPr>
          <w:rFonts w:ascii="Times New Roman" w:hAnsi="Times New Roman" w:cs="Times New Roman"/>
          <w:sz w:val="24"/>
          <w:szCs w:val="24"/>
        </w:rPr>
        <w:t>,</w:t>
      </w:r>
      <w:r w:rsidRPr="008F5C73">
        <w:rPr>
          <w:rFonts w:ascii="Times New Roman" w:hAnsi="Times New Roman" w:cs="Times New Roman"/>
          <w:sz w:val="24"/>
          <w:szCs w:val="24"/>
        </w:rPr>
        <w:t xml:space="preserve"> and </w:t>
      </w:r>
      <w:r w:rsidR="00CF2C0D">
        <w:rPr>
          <w:rFonts w:ascii="Times New Roman" w:hAnsi="Times New Roman" w:cs="Times New Roman"/>
          <w:sz w:val="24"/>
          <w:szCs w:val="24"/>
        </w:rPr>
        <w:t xml:space="preserve">across </w:t>
      </w:r>
      <w:r w:rsidRPr="008F5C73">
        <w:rPr>
          <w:rFonts w:ascii="Times New Roman" w:hAnsi="Times New Roman" w:cs="Times New Roman"/>
          <w:sz w:val="24"/>
          <w:szCs w:val="24"/>
        </w:rPr>
        <w:t>years (</w:t>
      </w:r>
      <w:r w:rsidR="007A18C3">
        <w:rPr>
          <w:rFonts w:ascii="Times New Roman" w:hAnsi="Times New Roman" w:cs="Times New Roman"/>
          <w:sz w:val="24"/>
          <w:szCs w:val="24"/>
        </w:rPr>
        <w:t xml:space="preserve">Thaxter et al. 2012, </w:t>
      </w:r>
      <w:r w:rsidRPr="008F5C73">
        <w:rPr>
          <w:rFonts w:ascii="Times New Roman" w:hAnsi="Times New Roman" w:cs="Times New Roman"/>
          <w:sz w:val="24"/>
          <w:szCs w:val="24"/>
        </w:rPr>
        <w:t>Woodward et al. 2019</w:t>
      </w:r>
      <w:r w:rsidR="007A18C3">
        <w:rPr>
          <w:rFonts w:ascii="Times New Roman" w:hAnsi="Times New Roman" w:cs="Times New Roman"/>
          <w:sz w:val="24"/>
          <w:szCs w:val="24"/>
        </w:rPr>
        <w:t>, Patterson et al. 2022</w:t>
      </w:r>
      <w:r w:rsidRPr="008F5C73">
        <w:rPr>
          <w:rFonts w:ascii="Times New Roman" w:hAnsi="Times New Roman" w:cs="Times New Roman"/>
          <w:sz w:val="24"/>
          <w:szCs w:val="24"/>
        </w:rPr>
        <w:t xml:space="preserve">). </w:t>
      </w:r>
      <w:r w:rsidR="00C86F6B" w:rsidRPr="008F5C73">
        <w:rPr>
          <w:rFonts w:ascii="Times New Roman" w:hAnsi="Times New Roman" w:cs="Times New Roman"/>
          <w:sz w:val="24"/>
          <w:szCs w:val="24"/>
        </w:rPr>
        <w:t xml:space="preserve">Understanding the </w:t>
      </w:r>
      <w:r w:rsidR="00F46F56">
        <w:rPr>
          <w:rFonts w:ascii="Times New Roman" w:hAnsi="Times New Roman" w:cs="Times New Roman"/>
          <w:sz w:val="24"/>
          <w:szCs w:val="24"/>
        </w:rPr>
        <w:t>magnitude</w:t>
      </w:r>
      <w:r w:rsidR="00C86F6B">
        <w:rPr>
          <w:rFonts w:ascii="Times New Roman" w:hAnsi="Times New Roman" w:cs="Times New Roman"/>
          <w:sz w:val="24"/>
          <w:szCs w:val="24"/>
        </w:rPr>
        <w:t xml:space="preserve"> and causes</w:t>
      </w:r>
      <w:r w:rsidR="00C86F6B" w:rsidRPr="008F5C73">
        <w:rPr>
          <w:rFonts w:ascii="Times New Roman" w:hAnsi="Times New Roman" w:cs="Times New Roman"/>
          <w:sz w:val="24"/>
          <w:szCs w:val="24"/>
        </w:rPr>
        <w:t xml:space="preserve"> of this variation is important if we wish to use foraging </w:t>
      </w:r>
      <w:r w:rsidR="001D484C">
        <w:rPr>
          <w:rFonts w:ascii="Times New Roman" w:hAnsi="Times New Roman" w:cs="Times New Roman"/>
          <w:sz w:val="24"/>
          <w:szCs w:val="24"/>
        </w:rPr>
        <w:t>ranges</w:t>
      </w:r>
      <w:r w:rsidR="00C86F6B" w:rsidRPr="008F5C73">
        <w:rPr>
          <w:rFonts w:ascii="Times New Roman" w:hAnsi="Times New Roman" w:cs="Times New Roman"/>
          <w:sz w:val="24"/>
          <w:szCs w:val="24"/>
        </w:rPr>
        <w:t xml:space="preserve"> as tools in impact assessment</w:t>
      </w:r>
      <w:r w:rsidR="008B77E2">
        <w:rPr>
          <w:rFonts w:ascii="Times New Roman" w:hAnsi="Times New Roman" w:cs="Times New Roman"/>
          <w:sz w:val="24"/>
          <w:szCs w:val="24"/>
        </w:rPr>
        <w:t>s</w:t>
      </w:r>
      <w:r w:rsidR="002062CB">
        <w:rPr>
          <w:rFonts w:ascii="Times New Roman" w:hAnsi="Times New Roman" w:cs="Times New Roman"/>
          <w:sz w:val="24"/>
          <w:szCs w:val="24"/>
        </w:rPr>
        <w:t xml:space="preserve"> (Oppel et al. 2018, </w:t>
      </w:r>
      <w:proofErr w:type="spellStart"/>
      <w:r w:rsidR="002062CB">
        <w:rPr>
          <w:rFonts w:ascii="Times New Roman" w:hAnsi="Times New Roman" w:cs="Times New Roman"/>
          <w:sz w:val="24"/>
          <w:szCs w:val="24"/>
        </w:rPr>
        <w:t>Rebstock</w:t>
      </w:r>
      <w:proofErr w:type="spellEnd"/>
      <w:r w:rsidR="002062CB">
        <w:rPr>
          <w:rFonts w:ascii="Times New Roman" w:hAnsi="Times New Roman" w:cs="Times New Roman"/>
          <w:sz w:val="24"/>
          <w:szCs w:val="24"/>
        </w:rPr>
        <w:t xml:space="preserve"> et al. 2022)</w:t>
      </w:r>
      <w:r w:rsidR="00C86F6B" w:rsidRPr="008F5C73">
        <w:rPr>
          <w:rFonts w:ascii="Times New Roman" w:hAnsi="Times New Roman" w:cs="Times New Roman"/>
          <w:sz w:val="24"/>
          <w:szCs w:val="24"/>
        </w:rPr>
        <w:t xml:space="preserve">. </w:t>
      </w:r>
      <w:r w:rsidR="00277297" w:rsidRPr="008F5C73">
        <w:rPr>
          <w:rFonts w:ascii="Times New Roman" w:hAnsi="Times New Roman" w:cs="Times New Roman"/>
          <w:sz w:val="24"/>
          <w:szCs w:val="24"/>
        </w:rPr>
        <w:t xml:space="preserve">The results presented here address </w:t>
      </w:r>
      <w:r w:rsidR="001237DA">
        <w:rPr>
          <w:rFonts w:ascii="Times New Roman" w:hAnsi="Times New Roman" w:cs="Times New Roman"/>
          <w:sz w:val="24"/>
          <w:szCs w:val="24"/>
        </w:rPr>
        <w:t>these issues</w:t>
      </w:r>
      <w:r w:rsidR="001237DA" w:rsidRPr="008F5C73">
        <w:rPr>
          <w:rFonts w:ascii="Times New Roman" w:hAnsi="Times New Roman" w:cs="Times New Roman"/>
          <w:sz w:val="24"/>
          <w:szCs w:val="24"/>
        </w:rPr>
        <w:t xml:space="preserve"> </w:t>
      </w:r>
      <w:r w:rsidR="00277297" w:rsidRPr="008F5C73">
        <w:rPr>
          <w:rFonts w:ascii="Times New Roman" w:hAnsi="Times New Roman" w:cs="Times New Roman"/>
          <w:sz w:val="24"/>
          <w:szCs w:val="24"/>
        </w:rPr>
        <w:t xml:space="preserve">by </w:t>
      </w:r>
      <w:r w:rsidR="00076860" w:rsidRPr="008F5C73">
        <w:rPr>
          <w:rFonts w:ascii="Times New Roman" w:hAnsi="Times New Roman" w:cs="Times New Roman"/>
          <w:sz w:val="24"/>
          <w:szCs w:val="24"/>
        </w:rPr>
        <w:t>providing a variance component analysis for four species</w:t>
      </w:r>
      <w:r w:rsidR="0013626C" w:rsidRPr="008F5C73">
        <w:rPr>
          <w:rFonts w:ascii="Times New Roman" w:hAnsi="Times New Roman" w:cs="Times New Roman"/>
          <w:sz w:val="24"/>
          <w:szCs w:val="24"/>
        </w:rPr>
        <w:t xml:space="preserve"> tracked as part of a </w:t>
      </w:r>
      <w:r w:rsidR="00397752">
        <w:rPr>
          <w:rFonts w:ascii="Times New Roman" w:hAnsi="Times New Roman" w:cs="Times New Roman"/>
          <w:sz w:val="24"/>
          <w:szCs w:val="24"/>
        </w:rPr>
        <w:t>multi-colony</w:t>
      </w:r>
      <w:r w:rsidR="001237DA">
        <w:rPr>
          <w:rFonts w:ascii="Times New Roman" w:hAnsi="Times New Roman" w:cs="Times New Roman"/>
          <w:sz w:val="24"/>
          <w:szCs w:val="24"/>
        </w:rPr>
        <w:t>, multi-year</w:t>
      </w:r>
      <w:r w:rsidR="0013626C" w:rsidRPr="008F5C73">
        <w:rPr>
          <w:rFonts w:ascii="Times New Roman" w:hAnsi="Times New Roman" w:cs="Times New Roman"/>
          <w:sz w:val="24"/>
          <w:szCs w:val="24"/>
        </w:rPr>
        <w:t xml:space="preserve"> tracking study. </w:t>
      </w:r>
      <w:r w:rsidR="006B443E">
        <w:rPr>
          <w:rFonts w:ascii="Times New Roman" w:hAnsi="Times New Roman" w:cs="Times New Roman"/>
          <w:sz w:val="24"/>
          <w:szCs w:val="24"/>
        </w:rPr>
        <w:t>Across all species examined</w:t>
      </w:r>
      <w:r w:rsidR="00D813E2">
        <w:rPr>
          <w:rFonts w:ascii="Times New Roman" w:hAnsi="Times New Roman" w:cs="Times New Roman"/>
          <w:sz w:val="24"/>
          <w:szCs w:val="24"/>
        </w:rPr>
        <w:t xml:space="preserve">, </w:t>
      </w:r>
      <w:r w:rsidR="003E6010">
        <w:rPr>
          <w:rFonts w:ascii="Times New Roman" w:hAnsi="Times New Roman" w:cs="Times New Roman"/>
          <w:sz w:val="24"/>
          <w:szCs w:val="24"/>
        </w:rPr>
        <w:t>the largest s</w:t>
      </w:r>
      <w:r w:rsidR="00143A4A">
        <w:rPr>
          <w:rFonts w:ascii="Times New Roman" w:hAnsi="Times New Roman" w:cs="Times New Roman"/>
          <w:sz w:val="24"/>
          <w:szCs w:val="24"/>
        </w:rPr>
        <w:t>ingle source of variation</w:t>
      </w:r>
      <w:r w:rsidR="003E6010">
        <w:rPr>
          <w:rFonts w:ascii="Times New Roman" w:hAnsi="Times New Roman" w:cs="Times New Roman"/>
          <w:sz w:val="24"/>
          <w:szCs w:val="24"/>
        </w:rPr>
        <w:t xml:space="preserve"> </w:t>
      </w:r>
      <w:r w:rsidR="0064294B">
        <w:rPr>
          <w:rFonts w:ascii="Times New Roman" w:hAnsi="Times New Roman" w:cs="Times New Roman"/>
          <w:sz w:val="24"/>
          <w:szCs w:val="24"/>
        </w:rPr>
        <w:t>was</w:t>
      </w:r>
      <w:r w:rsidR="008B77E2">
        <w:rPr>
          <w:rFonts w:ascii="Times New Roman" w:hAnsi="Times New Roman" w:cs="Times New Roman"/>
          <w:sz w:val="24"/>
          <w:szCs w:val="24"/>
        </w:rPr>
        <w:t xml:space="preserve"> between-site variation </w:t>
      </w:r>
      <w:r w:rsidR="006B443E">
        <w:rPr>
          <w:rFonts w:ascii="Times New Roman" w:hAnsi="Times New Roman" w:cs="Times New Roman"/>
          <w:sz w:val="24"/>
          <w:szCs w:val="24"/>
        </w:rPr>
        <w:t xml:space="preserve">with </w:t>
      </w:r>
      <w:r w:rsidR="003E6010">
        <w:rPr>
          <w:rFonts w:ascii="Times New Roman" w:hAnsi="Times New Roman" w:cs="Times New Roman"/>
          <w:sz w:val="24"/>
          <w:szCs w:val="24"/>
        </w:rPr>
        <w:t xml:space="preserve">colony-level </w:t>
      </w:r>
      <w:r w:rsidR="006B443E">
        <w:rPr>
          <w:rFonts w:ascii="Times New Roman" w:hAnsi="Times New Roman" w:cs="Times New Roman"/>
          <w:sz w:val="24"/>
          <w:szCs w:val="24"/>
        </w:rPr>
        <w:t xml:space="preserve">ICCs ranging from 0.18 in </w:t>
      </w:r>
      <w:r w:rsidR="005F7D11">
        <w:rPr>
          <w:rFonts w:ascii="Times New Roman" w:hAnsi="Times New Roman" w:cs="Times New Roman"/>
          <w:sz w:val="24"/>
          <w:szCs w:val="24"/>
        </w:rPr>
        <w:t>K</w:t>
      </w:r>
      <w:r w:rsidR="006B443E">
        <w:rPr>
          <w:rFonts w:ascii="Times New Roman" w:hAnsi="Times New Roman" w:cs="Times New Roman"/>
          <w:sz w:val="24"/>
          <w:szCs w:val="24"/>
        </w:rPr>
        <w:t xml:space="preserve">ittiwake to 0.32 </w:t>
      </w:r>
      <w:r w:rsidR="00B55E94">
        <w:rPr>
          <w:rFonts w:ascii="Times New Roman" w:hAnsi="Times New Roman" w:cs="Times New Roman"/>
          <w:sz w:val="24"/>
          <w:szCs w:val="24"/>
        </w:rPr>
        <w:t xml:space="preserve">for long trips </w:t>
      </w:r>
      <w:r w:rsidR="006B443E">
        <w:rPr>
          <w:rFonts w:ascii="Times New Roman" w:hAnsi="Times New Roman" w:cs="Times New Roman"/>
          <w:sz w:val="24"/>
          <w:szCs w:val="24"/>
        </w:rPr>
        <w:t xml:space="preserve">in </w:t>
      </w:r>
      <w:r w:rsidR="005F7D11">
        <w:rPr>
          <w:rFonts w:ascii="Times New Roman" w:hAnsi="Times New Roman" w:cs="Times New Roman"/>
          <w:sz w:val="24"/>
          <w:szCs w:val="24"/>
        </w:rPr>
        <w:t>S</w:t>
      </w:r>
      <w:r w:rsidR="006B443E">
        <w:rPr>
          <w:rFonts w:ascii="Times New Roman" w:hAnsi="Times New Roman" w:cs="Times New Roman"/>
          <w:sz w:val="24"/>
          <w:szCs w:val="24"/>
        </w:rPr>
        <w:t>hag in our random effects only models.</w:t>
      </w:r>
      <w:r w:rsidR="00577487">
        <w:rPr>
          <w:rFonts w:ascii="Times New Roman" w:hAnsi="Times New Roman" w:cs="Times New Roman"/>
          <w:sz w:val="24"/>
          <w:szCs w:val="24"/>
        </w:rPr>
        <w:t xml:space="preserve"> In some cases, </w:t>
      </w:r>
      <w:r w:rsidR="00E83C7D">
        <w:rPr>
          <w:rFonts w:ascii="Times New Roman" w:hAnsi="Times New Roman" w:cs="Times New Roman"/>
          <w:sz w:val="24"/>
          <w:szCs w:val="24"/>
        </w:rPr>
        <w:t>I</w:t>
      </w:r>
      <w:r w:rsidR="00577487">
        <w:rPr>
          <w:rFonts w:ascii="Times New Roman" w:hAnsi="Times New Roman" w:cs="Times New Roman"/>
          <w:sz w:val="24"/>
          <w:szCs w:val="24"/>
        </w:rPr>
        <w:t>CCs for site-level</w:t>
      </w:r>
      <w:r w:rsidR="001E53DF">
        <w:rPr>
          <w:rFonts w:ascii="Times New Roman" w:hAnsi="Times New Roman" w:cs="Times New Roman"/>
          <w:sz w:val="24"/>
          <w:szCs w:val="24"/>
        </w:rPr>
        <w:t xml:space="preserve"> variation</w:t>
      </w:r>
      <w:r w:rsidR="00577487">
        <w:rPr>
          <w:rFonts w:ascii="Times New Roman" w:hAnsi="Times New Roman" w:cs="Times New Roman"/>
          <w:sz w:val="24"/>
          <w:szCs w:val="24"/>
        </w:rPr>
        <w:t xml:space="preserve"> were adjusted downwards </w:t>
      </w:r>
      <w:r w:rsidR="00EC5814">
        <w:rPr>
          <w:rFonts w:ascii="Times New Roman" w:hAnsi="Times New Roman" w:cs="Times New Roman"/>
          <w:sz w:val="24"/>
          <w:szCs w:val="24"/>
        </w:rPr>
        <w:t>slightly</w:t>
      </w:r>
      <w:r w:rsidR="00BD1EAC">
        <w:rPr>
          <w:rFonts w:ascii="Times New Roman" w:hAnsi="Times New Roman" w:cs="Times New Roman"/>
          <w:sz w:val="24"/>
          <w:szCs w:val="24"/>
        </w:rPr>
        <w:t xml:space="preserve"> when including </w:t>
      </w:r>
      <w:r w:rsidR="00BD1EAC" w:rsidRPr="00BD1EAC">
        <w:rPr>
          <w:rFonts w:ascii="Times New Roman" w:hAnsi="Times New Roman" w:cs="Times New Roman"/>
          <w:i/>
          <w:iCs/>
          <w:sz w:val="24"/>
          <w:szCs w:val="24"/>
        </w:rPr>
        <w:t>log</w:t>
      </w:r>
      <w:r w:rsidR="00BD1EAC" w:rsidRPr="009003C7">
        <w:rPr>
          <w:rFonts w:ascii="Times New Roman" w:hAnsi="Times New Roman" w:cs="Times New Roman"/>
          <w:i/>
          <w:iCs/>
          <w:sz w:val="24"/>
          <w:szCs w:val="24"/>
          <w:vertAlign w:val="subscript"/>
        </w:rPr>
        <w:t>10</w:t>
      </w:r>
      <w:r w:rsidR="00BD1EAC">
        <w:rPr>
          <w:rFonts w:ascii="Times New Roman" w:hAnsi="Times New Roman" w:cs="Times New Roman"/>
          <w:sz w:val="24"/>
          <w:szCs w:val="24"/>
        </w:rPr>
        <w:t xml:space="preserve"> colony size in the models</w:t>
      </w:r>
      <w:r w:rsidR="00F6429E">
        <w:rPr>
          <w:rFonts w:ascii="Times New Roman" w:hAnsi="Times New Roman" w:cs="Times New Roman"/>
          <w:sz w:val="24"/>
          <w:szCs w:val="24"/>
        </w:rPr>
        <w:t xml:space="preserve"> (Table 4)</w:t>
      </w:r>
      <w:r w:rsidR="00EC5814">
        <w:rPr>
          <w:rFonts w:ascii="Times New Roman" w:hAnsi="Times New Roman" w:cs="Times New Roman"/>
          <w:sz w:val="24"/>
          <w:szCs w:val="24"/>
        </w:rPr>
        <w:t xml:space="preserve">, </w:t>
      </w:r>
      <w:r w:rsidR="00577487">
        <w:rPr>
          <w:rFonts w:ascii="Times New Roman" w:hAnsi="Times New Roman" w:cs="Times New Roman"/>
          <w:sz w:val="24"/>
          <w:szCs w:val="24"/>
        </w:rPr>
        <w:t xml:space="preserve">probably due </w:t>
      </w:r>
      <w:r w:rsidR="0057101D">
        <w:rPr>
          <w:rFonts w:ascii="Times New Roman" w:hAnsi="Times New Roman" w:cs="Times New Roman"/>
          <w:sz w:val="24"/>
          <w:szCs w:val="24"/>
        </w:rPr>
        <w:t xml:space="preserve">its </w:t>
      </w:r>
      <w:r w:rsidR="00577487">
        <w:rPr>
          <w:rFonts w:ascii="Times New Roman" w:hAnsi="Times New Roman" w:cs="Times New Roman"/>
          <w:sz w:val="24"/>
          <w:szCs w:val="24"/>
        </w:rPr>
        <w:t>importance</w:t>
      </w:r>
      <w:r w:rsidR="0057101D">
        <w:rPr>
          <w:rFonts w:ascii="Times New Roman" w:hAnsi="Times New Roman" w:cs="Times New Roman"/>
          <w:sz w:val="24"/>
          <w:szCs w:val="24"/>
        </w:rPr>
        <w:t xml:space="preserve"> </w:t>
      </w:r>
      <w:r w:rsidR="00577487">
        <w:rPr>
          <w:rFonts w:ascii="Times New Roman" w:hAnsi="Times New Roman" w:cs="Times New Roman"/>
          <w:sz w:val="24"/>
          <w:szCs w:val="24"/>
        </w:rPr>
        <w:t>as a colony-level predictor explaining some between-site variation.</w:t>
      </w:r>
      <w:r w:rsidR="00EC5814">
        <w:rPr>
          <w:rFonts w:ascii="Times New Roman" w:hAnsi="Times New Roman" w:cs="Times New Roman"/>
          <w:sz w:val="24"/>
          <w:szCs w:val="24"/>
        </w:rPr>
        <w:t xml:space="preserve"> </w:t>
      </w:r>
      <w:r w:rsidR="008D20ED">
        <w:rPr>
          <w:rFonts w:ascii="Times New Roman" w:hAnsi="Times New Roman" w:cs="Times New Roman"/>
          <w:sz w:val="24"/>
          <w:szCs w:val="24"/>
        </w:rPr>
        <w:t>Individual identity</w:t>
      </w:r>
      <w:r w:rsidR="00EC5814">
        <w:rPr>
          <w:rFonts w:ascii="Times New Roman" w:hAnsi="Times New Roman" w:cs="Times New Roman"/>
          <w:sz w:val="24"/>
          <w:szCs w:val="24"/>
        </w:rPr>
        <w:t xml:space="preserve"> explained a relatively small proportion of variation in </w:t>
      </w:r>
      <w:r w:rsidR="005F7D11">
        <w:rPr>
          <w:rFonts w:ascii="Times New Roman" w:hAnsi="Times New Roman" w:cs="Times New Roman"/>
          <w:sz w:val="24"/>
          <w:szCs w:val="24"/>
        </w:rPr>
        <w:t>G</w:t>
      </w:r>
      <w:r w:rsidR="00EC5814">
        <w:rPr>
          <w:rFonts w:ascii="Times New Roman" w:hAnsi="Times New Roman" w:cs="Times New Roman"/>
          <w:sz w:val="24"/>
          <w:szCs w:val="24"/>
        </w:rPr>
        <w:t xml:space="preserve">uillemot, </w:t>
      </w:r>
      <w:r w:rsidR="005F7D11">
        <w:rPr>
          <w:rFonts w:ascii="Times New Roman" w:hAnsi="Times New Roman" w:cs="Times New Roman"/>
          <w:sz w:val="24"/>
          <w:szCs w:val="24"/>
        </w:rPr>
        <w:t>R</w:t>
      </w:r>
      <w:r w:rsidR="00EC5814">
        <w:rPr>
          <w:rFonts w:ascii="Times New Roman" w:hAnsi="Times New Roman" w:cs="Times New Roman"/>
          <w:sz w:val="24"/>
          <w:szCs w:val="24"/>
        </w:rPr>
        <w:t>azorbill</w:t>
      </w:r>
      <w:r w:rsidR="00913A77">
        <w:rPr>
          <w:rFonts w:ascii="Times New Roman" w:hAnsi="Times New Roman" w:cs="Times New Roman"/>
          <w:sz w:val="24"/>
          <w:szCs w:val="24"/>
        </w:rPr>
        <w:t>,</w:t>
      </w:r>
      <w:r w:rsidR="00EC5814">
        <w:rPr>
          <w:rFonts w:ascii="Times New Roman" w:hAnsi="Times New Roman" w:cs="Times New Roman"/>
          <w:sz w:val="24"/>
          <w:szCs w:val="24"/>
        </w:rPr>
        <w:t xml:space="preserve"> and </w:t>
      </w:r>
      <w:r w:rsidR="005F7D11">
        <w:rPr>
          <w:rFonts w:ascii="Times New Roman" w:hAnsi="Times New Roman" w:cs="Times New Roman"/>
          <w:sz w:val="24"/>
          <w:szCs w:val="24"/>
        </w:rPr>
        <w:t>K</w:t>
      </w:r>
      <w:r w:rsidR="00EC5814">
        <w:rPr>
          <w:rFonts w:ascii="Times New Roman" w:hAnsi="Times New Roman" w:cs="Times New Roman"/>
          <w:sz w:val="24"/>
          <w:szCs w:val="24"/>
        </w:rPr>
        <w:t xml:space="preserve">ittiwake foraging </w:t>
      </w:r>
      <w:r w:rsidR="002720CE">
        <w:rPr>
          <w:rFonts w:ascii="Times New Roman" w:hAnsi="Times New Roman" w:cs="Times New Roman"/>
          <w:sz w:val="24"/>
          <w:szCs w:val="24"/>
        </w:rPr>
        <w:t>ranges</w:t>
      </w:r>
      <w:r w:rsidR="003E6010">
        <w:rPr>
          <w:rFonts w:ascii="Times New Roman" w:hAnsi="Times New Roman" w:cs="Times New Roman"/>
          <w:sz w:val="24"/>
          <w:szCs w:val="24"/>
        </w:rPr>
        <w:t>,</w:t>
      </w:r>
      <w:r w:rsidR="002720CE">
        <w:rPr>
          <w:rFonts w:ascii="Times New Roman" w:hAnsi="Times New Roman" w:cs="Times New Roman"/>
          <w:sz w:val="24"/>
          <w:szCs w:val="24"/>
        </w:rPr>
        <w:t xml:space="preserve"> </w:t>
      </w:r>
      <w:r w:rsidR="00EC5814">
        <w:rPr>
          <w:rFonts w:ascii="Times New Roman" w:hAnsi="Times New Roman" w:cs="Times New Roman"/>
          <w:sz w:val="24"/>
          <w:szCs w:val="24"/>
        </w:rPr>
        <w:t>particularly</w:t>
      </w:r>
      <w:r w:rsidR="003E6010">
        <w:rPr>
          <w:rFonts w:ascii="Times New Roman" w:hAnsi="Times New Roman" w:cs="Times New Roman"/>
          <w:sz w:val="24"/>
          <w:szCs w:val="24"/>
        </w:rPr>
        <w:t xml:space="preserve">, in the case of Kittiwake, </w:t>
      </w:r>
      <w:r w:rsidR="00EC5814">
        <w:rPr>
          <w:rFonts w:ascii="Times New Roman" w:hAnsi="Times New Roman" w:cs="Times New Roman"/>
          <w:sz w:val="24"/>
          <w:szCs w:val="24"/>
        </w:rPr>
        <w:t xml:space="preserve">once breeding </w:t>
      </w:r>
      <w:r w:rsidR="00D813E2">
        <w:rPr>
          <w:rFonts w:ascii="Times New Roman" w:hAnsi="Times New Roman" w:cs="Times New Roman"/>
          <w:sz w:val="24"/>
          <w:szCs w:val="24"/>
        </w:rPr>
        <w:t>stage</w:t>
      </w:r>
      <w:r w:rsidR="008503C6">
        <w:rPr>
          <w:rFonts w:ascii="Times New Roman" w:hAnsi="Times New Roman" w:cs="Times New Roman"/>
          <w:sz w:val="24"/>
          <w:szCs w:val="24"/>
        </w:rPr>
        <w:t xml:space="preserve"> (incubation or chick rearing)</w:t>
      </w:r>
      <w:r w:rsidR="00D813E2">
        <w:rPr>
          <w:rFonts w:ascii="Times New Roman" w:hAnsi="Times New Roman" w:cs="Times New Roman"/>
          <w:sz w:val="24"/>
          <w:szCs w:val="24"/>
        </w:rPr>
        <w:t xml:space="preserve"> </w:t>
      </w:r>
      <w:r w:rsidR="001E53DF">
        <w:rPr>
          <w:rFonts w:ascii="Times New Roman" w:hAnsi="Times New Roman" w:cs="Times New Roman"/>
          <w:sz w:val="24"/>
          <w:szCs w:val="24"/>
        </w:rPr>
        <w:t>was included</w:t>
      </w:r>
      <w:r w:rsidR="00EC5814">
        <w:rPr>
          <w:rFonts w:ascii="Times New Roman" w:hAnsi="Times New Roman" w:cs="Times New Roman"/>
          <w:sz w:val="24"/>
          <w:szCs w:val="24"/>
        </w:rPr>
        <w:t>. In contrast, individual identi</w:t>
      </w:r>
      <w:r w:rsidR="0042528A">
        <w:rPr>
          <w:rFonts w:ascii="Times New Roman" w:hAnsi="Times New Roman" w:cs="Times New Roman"/>
          <w:sz w:val="24"/>
          <w:szCs w:val="24"/>
        </w:rPr>
        <w:t>ty</w:t>
      </w:r>
      <w:r w:rsidR="00EC5814">
        <w:rPr>
          <w:rFonts w:ascii="Times New Roman" w:hAnsi="Times New Roman" w:cs="Times New Roman"/>
          <w:sz w:val="24"/>
          <w:szCs w:val="24"/>
        </w:rPr>
        <w:t xml:space="preserve"> explained a greater proportion of variation</w:t>
      </w:r>
      <w:r w:rsidR="001E53DF">
        <w:rPr>
          <w:rFonts w:ascii="Times New Roman" w:hAnsi="Times New Roman" w:cs="Times New Roman"/>
          <w:sz w:val="24"/>
          <w:szCs w:val="24"/>
        </w:rPr>
        <w:t xml:space="preserve"> </w:t>
      </w:r>
      <w:r w:rsidR="00EC5814">
        <w:rPr>
          <w:rFonts w:ascii="Times New Roman" w:hAnsi="Times New Roman" w:cs="Times New Roman"/>
          <w:sz w:val="24"/>
          <w:szCs w:val="24"/>
        </w:rPr>
        <w:t xml:space="preserve">in </w:t>
      </w:r>
      <w:r w:rsidR="005F7D11">
        <w:rPr>
          <w:rFonts w:ascii="Times New Roman" w:hAnsi="Times New Roman" w:cs="Times New Roman"/>
          <w:sz w:val="24"/>
          <w:szCs w:val="24"/>
        </w:rPr>
        <w:t>S</w:t>
      </w:r>
      <w:r w:rsidR="00EC5814">
        <w:rPr>
          <w:rFonts w:ascii="Times New Roman" w:hAnsi="Times New Roman" w:cs="Times New Roman"/>
          <w:sz w:val="24"/>
          <w:szCs w:val="24"/>
        </w:rPr>
        <w:t>hag for both shorter and longer trips.</w:t>
      </w:r>
      <w:r w:rsidR="003206CC">
        <w:rPr>
          <w:rFonts w:ascii="Times New Roman" w:hAnsi="Times New Roman" w:cs="Times New Roman"/>
          <w:sz w:val="24"/>
          <w:szCs w:val="24"/>
        </w:rPr>
        <w:t xml:space="preserve"> </w:t>
      </w:r>
      <w:r w:rsidR="00745308">
        <w:rPr>
          <w:rFonts w:ascii="Times New Roman" w:hAnsi="Times New Roman" w:cs="Times New Roman"/>
          <w:sz w:val="24"/>
          <w:szCs w:val="24"/>
        </w:rPr>
        <w:t xml:space="preserve">ICC values </w:t>
      </w:r>
      <w:r w:rsidR="00646ADE">
        <w:rPr>
          <w:rFonts w:ascii="Times New Roman" w:hAnsi="Times New Roman" w:cs="Times New Roman"/>
          <w:sz w:val="24"/>
          <w:szCs w:val="24"/>
        </w:rPr>
        <w:t xml:space="preserve">relating to </w:t>
      </w:r>
      <w:r w:rsidR="003178C3">
        <w:rPr>
          <w:rFonts w:ascii="Times New Roman" w:hAnsi="Times New Roman" w:cs="Times New Roman"/>
          <w:sz w:val="24"/>
          <w:szCs w:val="24"/>
        </w:rPr>
        <w:t>between-y</w:t>
      </w:r>
      <w:r w:rsidR="003206CC">
        <w:rPr>
          <w:rFonts w:ascii="Times New Roman" w:hAnsi="Times New Roman" w:cs="Times New Roman"/>
          <w:sz w:val="24"/>
          <w:szCs w:val="24"/>
        </w:rPr>
        <w:t>ear</w:t>
      </w:r>
      <w:r w:rsidR="00646ADE">
        <w:rPr>
          <w:rFonts w:ascii="Times New Roman" w:hAnsi="Times New Roman" w:cs="Times New Roman"/>
          <w:sz w:val="24"/>
          <w:szCs w:val="24"/>
        </w:rPr>
        <w:t xml:space="preserve"> variation </w:t>
      </w:r>
      <w:r w:rsidR="00745308">
        <w:rPr>
          <w:rFonts w:ascii="Times New Roman" w:hAnsi="Times New Roman" w:cs="Times New Roman"/>
          <w:sz w:val="24"/>
          <w:szCs w:val="24"/>
        </w:rPr>
        <w:t xml:space="preserve">were </w:t>
      </w:r>
      <w:r w:rsidR="003206CC">
        <w:rPr>
          <w:rFonts w:ascii="Times New Roman" w:hAnsi="Times New Roman" w:cs="Times New Roman"/>
          <w:sz w:val="24"/>
          <w:szCs w:val="24"/>
        </w:rPr>
        <w:t xml:space="preserve">generally </w:t>
      </w:r>
      <w:r w:rsidR="00745308">
        <w:rPr>
          <w:rFonts w:ascii="Times New Roman" w:hAnsi="Times New Roman" w:cs="Times New Roman"/>
          <w:sz w:val="24"/>
          <w:szCs w:val="24"/>
        </w:rPr>
        <w:t>small</w:t>
      </w:r>
      <w:r w:rsidR="001E53DF">
        <w:rPr>
          <w:rFonts w:ascii="Times New Roman" w:hAnsi="Times New Roman" w:cs="Times New Roman"/>
          <w:sz w:val="24"/>
          <w:szCs w:val="24"/>
        </w:rPr>
        <w:t xml:space="preserve"> across species with the largest </w:t>
      </w:r>
      <w:r w:rsidR="003E6010">
        <w:rPr>
          <w:rFonts w:ascii="Times New Roman" w:hAnsi="Times New Roman" w:cs="Times New Roman"/>
          <w:sz w:val="24"/>
          <w:szCs w:val="24"/>
        </w:rPr>
        <w:t xml:space="preserve">year-level ICC values </w:t>
      </w:r>
      <w:r w:rsidR="001E53DF">
        <w:rPr>
          <w:rFonts w:ascii="Times New Roman" w:hAnsi="Times New Roman" w:cs="Times New Roman"/>
          <w:sz w:val="24"/>
          <w:szCs w:val="24"/>
        </w:rPr>
        <w:t>observed in Razorbill</w:t>
      </w:r>
      <w:r w:rsidR="003E6010">
        <w:rPr>
          <w:rFonts w:ascii="Times New Roman" w:hAnsi="Times New Roman" w:cs="Times New Roman"/>
          <w:sz w:val="24"/>
          <w:szCs w:val="24"/>
        </w:rPr>
        <w:t>,</w:t>
      </w:r>
      <w:r w:rsidR="001E53DF">
        <w:rPr>
          <w:rFonts w:ascii="Times New Roman" w:hAnsi="Times New Roman" w:cs="Times New Roman"/>
          <w:sz w:val="24"/>
          <w:szCs w:val="24"/>
        </w:rPr>
        <w:t xml:space="preserve"> where </w:t>
      </w:r>
      <w:r w:rsidR="0064294B">
        <w:rPr>
          <w:rFonts w:ascii="Times New Roman" w:hAnsi="Times New Roman" w:cs="Times New Roman"/>
          <w:sz w:val="24"/>
          <w:szCs w:val="24"/>
        </w:rPr>
        <w:t xml:space="preserve">among </w:t>
      </w:r>
      <w:r w:rsidR="001E53DF">
        <w:rPr>
          <w:rFonts w:ascii="Times New Roman" w:hAnsi="Times New Roman" w:cs="Times New Roman"/>
          <w:sz w:val="24"/>
          <w:szCs w:val="24"/>
        </w:rPr>
        <w:t>year differences explained 16% of variation.</w:t>
      </w:r>
      <w:r w:rsidR="00EC7DE4">
        <w:rPr>
          <w:rFonts w:ascii="Times New Roman" w:hAnsi="Times New Roman" w:cs="Times New Roman"/>
          <w:sz w:val="24"/>
          <w:szCs w:val="24"/>
        </w:rPr>
        <w:t xml:space="preserve"> </w:t>
      </w:r>
      <w:r w:rsidR="001E53DF">
        <w:rPr>
          <w:rFonts w:ascii="Times New Roman" w:hAnsi="Times New Roman" w:cs="Times New Roman"/>
          <w:sz w:val="24"/>
          <w:szCs w:val="24"/>
        </w:rPr>
        <w:t xml:space="preserve">However, </w:t>
      </w:r>
      <w:r w:rsidR="0017325A">
        <w:rPr>
          <w:rFonts w:ascii="Times New Roman" w:hAnsi="Times New Roman" w:cs="Times New Roman"/>
          <w:sz w:val="24"/>
          <w:szCs w:val="24"/>
        </w:rPr>
        <w:t xml:space="preserve">as our tracking data </w:t>
      </w:r>
      <w:r w:rsidR="00745308">
        <w:rPr>
          <w:rFonts w:ascii="Times New Roman" w:hAnsi="Times New Roman" w:cs="Times New Roman"/>
          <w:sz w:val="24"/>
          <w:szCs w:val="24"/>
        </w:rPr>
        <w:t xml:space="preserve">spanned </w:t>
      </w:r>
      <w:r w:rsidR="0017325A">
        <w:rPr>
          <w:rFonts w:ascii="Times New Roman" w:hAnsi="Times New Roman" w:cs="Times New Roman"/>
          <w:sz w:val="24"/>
          <w:szCs w:val="24"/>
        </w:rPr>
        <w:t xml:space="preserve">at most </w:t>
      </w:r>
      <w:r w:rsidR="0042528A">
        <w:rPr>
          <w:rFonts w:ascii="Times New Roman" w:hAnsi="Times New Roman" w:cs="Times New Roman"/>
          <w:sz w:val="24"/>
          <w:szCs w:val="24"/>
        </w:rPr>
        <w:t>six</w:t>
      </w:r>
      <w:r w:rsidR="0017325A">
        <w:rPr>
          <w:rFonts w:ascii="Times New Roman" w:hAnsi="Times New Roman" w:cs="Times New Roman"/>
          <w:sz w:val="24"/>
          <w:szCs w:val="24"/>
        </w:rPr>
        <w:t xml:space="preserve"> years </w:t>
      </w:r>
      <w:r w:rsidR="00EE7D20">
        <w:rPr>
          <w:rFonts w:ascii="Times New Roman" w:hAnsi="Times New Roman" w:cs="Times New Roman"/>
          <w:sz w:val="24"/>
          <w:szCs w:val="24"/>
        </w:rPr>
        <w:t xml:space="preserve">within any </w:t>
      </w:r>
      <w:r w:rsidR="00DD3AA1">
        <w:rPr>
          <w:rFonts w:ascii="Times New Roman" w:hAnsi="Times New Roman" w:cs="Times New Roman"/>
          <w:sz w:val="24"/>
          <w:szCs w:val="24"/>
        </w:rPr>
        <w:t>single</w:t>
      </w:r>
      <w:r w:rsidR="0017325A">
        <w:rPr>
          <w:rFonts w:ascii="Times New Roman" w:hAnsi="Times New Roman" w:cs="Times New Roman"/>
          <w:sz w:val="24"/>
          <w:szCs w:val="24"/>
        </w:rPr>
        <w:t xml:space="preserve"> breeding colony</w:t>
      </w:r>
      <w:r w:rsidR="00543046">
        <w:rPr>
          <w:rFonts w:ascii="Times New Roman" w:hAnsi="Times New Roman" w:cs="Times New Roman"/>
          <w:sz w:val="24"/>
          <w:szCs w:val="24"/>
        </w:rPr>
        <w:t>,</w:t>
      </w:r>
      <w:r w:rsidR="0017325A">
        <w:rPr>
          <w:rFonts w:ascii="Times New Roman" w:hAnsi="Times New Roman" w:cs="Times New Roman"/>
          <w:sz w:val="24"/>
          <w:szCs w:val="24"/>
        </w:rPr>
        <w:t xml:space="preserve"> we may not be able to estimate </w:t>
      </w:r>
      <w:r w:rsidR="000F6995">
        <w:rPr>
          <w:rFonts w:ascii="Times New Roman" w:hAnsi="Times New Roman" w:cs="Times New Roman"/>
          <w:sz w:val="24"/>
          <w:szCs w:val="24"/>
        </w:rPr>
        <w:t xml:space="preserve">the full extent of </w:t>
      </w:r>
      <w:r w:rsidR="007F5EBA">
        <w:rPr>
          <w:rFonts w:ascii="Times New Roman" w:hAnsi="Times New Roman" w:cs="Times New Roman"/>
          <w:sz w:val="24"/>
          <w:szCs w:val="24"/>
        </w:rPr>
        <w:t>among</w:t>
      </w:r>
      <w:r w:rsidR="003E6010">
        <w:rPr>
          <w:rFonts w:ascii="Times New Roman" w:hAnsi="Times New Roman" w:cs="Times New Roman"/>
          <w:sz w:val="24"/>
          <w:szCs w:val="24"/>
        </w:rPr>
        <w:t>-</w:t>
      </w:r>
      <w:r w:rsidR="0017325A">
        <w:rPr>
          <w:rFonts w:ascii="Times New Roman" w:hAnsi="Times New Roman" w:cs="Times New Roman"/>
          <w:sz w:val="24"/>
          <w:szCs w:val="24"/>
        </w:rPr>
        <w:t>year varia</w:t>
      </w:r>
      <w:r w:rsidR="0028269E">
        <w:rPr>
          <w:rFonts w:ascii="Times New Roman" w:hAnsi="Times New Roman" w:cs="Times New Roman"/>
          <w:sz w:val="24"/>
          <w:szCs w:val="24"/>
        </w:rPr>
        <w:t>tion</w:t>
      </w:r>
      <w:r w:rsidR="008503C6">
        <w:rPr>
          <w:rFonts w:ascii="Times New Roman" w:hAnsi="Times New Roman" w:cs="Times New Roman"/>
          <w:sz w:val="24"/>
          <w:szCs w:val="24"/>
        </w:rPr>
        <w:t xml:space="preserve"> accurately</w:t>
      </w:r>
      <w:r w:rsidR="0017325A">
        <w:rPr>
          <w:rFonts w:ascii="Times New Roman" w:hAnsi="Times New Roman" w:cs="Times New Roman"/>
          <w:sz w:val="24"/>
          <w:szCs w:val="24"/>
        </w:rPr>
        <w:t xml:space="preserve">. </w:t>
      </w:r>
    </w:p>
    <w:p w14:paraId="5AC826D1" w14:textId="299BD32E" w:rsidR="00C35ECD" w:rsidRPr="00BC14CF" w:rsidRDefault="00BC14CF" w:rsidP="00BC14CF">
      <w:pPr>
        <w:spacing w:line="480" w:lineRule="auto"/>
        <w:ind w:firstLine="720"/>
        <w:jc w:val="both"/>
        <w:rPr>
          <w:rFonts w:ascii="Times New Roman" w:hAnsi="Times New Roman" w:cs="Times New Roman"/>
          <w:color w:val="222222"/>
          <w:sz w:val="24"/>
          <w:szCs w:val="24"/>
          <w:shd w:val="clear" w:color="auto" w:fill="FFFFFF"/>
        </w:rPr>
      </w:pPr>
      <w:r w:rsidRPr="00BC14CF">
        <w:rPr>
          <w:rFonts w:ascii="Times New Roman" w:hAnsi="Times New Roman" w:cs="Times New Roman"/>
          <w:sz w:val="24"/>
          <w:szCs w:val="24"/>
        </w:rPr>
        <w:t>When interpreting variance components in non-normal extensions of LMMs (</w:t>
      </w:r>
      <w:proofErr w:type="gramStart"/>
      <w:r w:rsidRPr="00BC14CF">
        <w:rPr>
          <w:rFonts w:ascii="Times New Roman" w:hAnsi="Times New Roman" w:cs="Times New Roman"/>
          <w:sz w:val="24"/>
          <w:szCs w:val="24"/>
        </w:rPr>
        <w:t>e.g.</w:t>
      </w:r>
      <w:proofErr w:type="gramEnd"/>
      <w:r w:rsidRPr="00BC14CF">
        <w:rPr>
          <w:rFonts w:ascii="Times New Roman" w:hAnsi="Times New Roman" w:cs="Times New Roman"/>
          <w:sz w:val="24"/>
          <w:szCs w:val="24"/>
        </w:rPr>
        <w:t xml:space="preserve"> </w:t>
      </w:r>
      <w:r w:rsidR="00497000">
        <w:rPr>
          <w:rFonts w:ascii="Times New Roman" w:hAnsi="Times New Roman" w:cs="Times New Roman"/>
          <w:sz w:val="24"/>
          <w:szCs w:val="24"/>
        </w:rPr>
        <w:t>g</w:t>
      </w:r>
      <w:r w:rsidRPr="00BC14CF">
        <w:rPr>
          <w:rFonts w:ascii="Times New Roman" w:hAnsi="Times New Roman" w:cs="Times New Roman"/>
          <w:sz w:val="24"/>
          <w:szCs w:val="24"/>
        </w:rPr>
        <w:t>amma GLMMs</w:t>
      </w:r>
      <w:r w:rsidR="00E108ED">
        <w:rPr>
          <w:rFonts w:ascii="Times New Roman" w:hAnsi="Times New Roman" w:cs="Times New Roman"/>
          <w:sz w:val="24"/>
          <w:szCs w:val="24"/>
        </w:rPr>
        <w:t>, log-transformation of response variable</w:t>
      </w:r>
      <w:r w:rsidRPr="00BC14CF">
        <w:rPr>
          <w:rFonts w:ascii="Times New Roman" w:hAnsi="Times New Roman" w:cs="Times New Roman"/>
          <w:sz w:val="24"/>
          <w:szCs w:val="24"/>
        </w:rPr>
        <w:t xml:space="preserve">) it is important to realise that </w:t>
      </w:r>
      <w:r w:rsidR="00310171">
        <w:rPr>
          <w:rFonts w:ascii="Times New Roman" w:hAnsi="Times New Roman" w:cs="Times New Roman"/>
          <w:sz w:val="24"/>
          <w:szCs w:val="24"/>
        </w:rPr>
        <w:t>such models</w:t>
      </w:r>
      <w:r w:rsidRPr="00BC14CF">
        <w:rPr>
          <w:rFonts w:ascii="Times New Roman" w:hAnsi="Times New Roman" w:cs="Times New Roman"/>
          <w:sz w:val="24"/>
          <w:szCs w:val="24"/>
        </w:rPr>
        <w:t xml:space="preserve"> utilise a hierarchical structure that involves modelling traits on a latent scale</w:t>
      </w:r>
      <w:r w:rsidR="00697423">
        <w:rPr>
          <w:rFonts w:ascii="Times New Roman" w:hAnsi="Times New Roman" w:cs="Times New Roman"/>
          <w:sz w:val="24"/>
          <w:szCs w:val="24"/>
        </w:rPr>
        <w:t>. Estimates on the latent scale</w:t>
      </w:r>
      <w:r w:rsidRPr="00BC14CF">
        <w:rPr>
          <w:rFonts w:ascii="Times New Roman" w:hAnsi="Times New Roman" w:cs="Times New Roman"/>
          <w:sz w:val="24"/>
          <w:szCs w:val="24"/>
        </w:rPr>
        <w:t xml:space="preserve"> a</w:t>
      </w:r>
      <w:r w:rsidR="00697423">
        <w:rPr>
          <w:rFonts w:ascii="Times New Roman" w:hAnsi="Times New Roman" w:cs="Times New Roman"/>
          <w:sz w:val="24"/>
          <w:szCs w:val="24"/>
        </w:rPr>
        <w:t>re</w:t>
      </w:r>
      <w:r w:rsidRPr="00BC14CF">
        <w:rPr>
          <w:rFonts w:ascii="Times New Roman" w:hAnsi="Times New Roman" w:cs="Times New Roman"/>
          <w:sz w:val="24"/>
          <w:szCs w:val="24"/>
        </w:rPr>
        <w:t xml:space="preserve"> then convert</w:t>
      </w:r>
      <w:r w:rsidR="00697423">
        <w:rPr>
          <w:rFonts w:ascii="Times New Roman" w:hAnsi="Times New Roman" w:cs="Times New Roman"/>
          <w:sz w:val="24"/>
          <w:szCs w:val="24"/>
        </w:rPr>
        <w:t>ed</w:t>
      </w:r>
      <w:r w:rsidRPr="00BC14CF">
        <w:rPr>
          <w:rFonts w:ascii="Times New Roman" w:hAnsi="Times New Roman" w:cs="Times New Roman"/>
          <w:sz w:val="24"/>
          <w:szCs w:val="24"/>
        </w:rPr>
        <w:t xml:space="preserve">, via an inverse link function, into expected values around </w:t>
      </w:r>
      <w:r w:rsidRPr="00BC14CF">
        <w:rPr>
          <w:rFonts w:ascii="Times New Roman" w:hAnsi="Times New Roman" w:cs="Times New Roman"/>
          <w:sz w:val="24"/>
          <w:szCs w:val="24"/>
        </w:rPr>
        <w:lastRenderedPageBreak/>
        <w:t xml:space="preserve">which observed values are drawn according to </w:t>
      </w:r>
      <w:r w:rsidR="00697423">
        <w:rPr>
          <w:rFonts w:ascii="Times New Roman" w:hAnsi="Times New Roman" w:cs="Times New Roman"/>
          <w:sz w:val="24"/>
          <w:szCs w:val="24"/>
        </w:rPr>
        <w:t>the</w:t>
      </w:r>
      <w:r w:rsidRPr="00BC14CF">
        <w:rPr>
          <w:rFonts w:ascii="Times New Roman" w:hAnsi="Times New Roman" w:cs="Times New Roman"/>
          <w:sz w:val="24"/>
          <w:szCs w:val="24"/>
        </w:rPr>
        <w:t xml:space="preserve"> specified distribution (</w:t>
      </w:r>
      <w:r w:rsidRPr="00BC14CF">
        <w:rPr>
          <w:rFonts w:ascii="Times New Roman" w:hAnsi="Times New Roman" w:cs="Times New Roman"/>
          <w:color w:val="222222"/>
          <w:sz w:val="24"/>
          <w:szCs w:val="24"/>
          <w:shd w:val="clear" w:color="auto" w:fill="FFFFFF"/>
        </w:rPr>
        <w:t xml:space="preserve">de </w:t>
      </w:r>
      <w:proofErr w:type="spellStart"/>
      <w:r w:rsidRPr="00BC14CF">
        <w:rPr>
          <w:rFonts w:ascii="Times New Roman" w:hAnsi="Times New Roman" w:cs="Times New Roman"/>
          <w:color w:val="222222"/>
          <w:sz w:val="24"/>
          <w:szCs w:val="24"/>
          <w:shd w:val="clear" w:color="auto" w:fill="FFFFFF"/>
        </w:rPr>
        <w:t>Villemereuil</w:t>
      </w:r>
      <w:proofErr w:type="spellEnd"/>
      <w:r w:rsidRPr="00BC14CF">
        <w:rPr>
          <w:rFonts w:ascii="Times New Roman" w:hAnsi="Times New Roman" w:cs="Times New Roman"/>
          <w:color w:val="222222"/>
          <w:sz w:val="24"/>
          <w:szCs w:val="24"/>
          <w:shd w:val="clear" w:color="auto" w:fill="FFFFFF"/>
        </w:rPr>
        <w:t xml:space="preserve"> 2020</w:t>
      </w:r>
      <w:r w:rsidRPr="00BC14CF">
        <w:rPr>
          <w:rFonts w:ascii="Times New Roman" w:hAnsi="Times New Roman" w:cs="Times New Roman"/>
          <w:sz w:val="24"/>
          <w:szCs w:val="24"/>
        </w:rPr>
        <w:t xml:space="preserve">). The distribution-specific variance associated with this process will typically (i.e. for the </w:t>
      </w:r>
      <w:r w:rsidR="00497000">
        <w:rPr>
          <w:rFonts w:ascii="Times New Roman" w:hAnsi="Times New Roman" w:cs="Times New Roman"/>
          <w:sz w:val="24"/>
          <w:szCs w:val="24"/>
        </w:rPr>
        <w:t>g</w:t>
      </w:r>
      <w:r w:rsidRPr="00BC14CF">
        <w:rPr>
          <w:rFonts w:ascii="Times New Roman" w:hAnsi="Times New Roman" w:cs="Times New Roman"/>
          <w:sz w:val="24"/>
          <w:szCs w:val="24"/>
        </w:rPr>
        <w:t xml:space="preserve">amma, and other standard distributional choices in GLMMs) be linked to the mean for distributions other than the Gaussian, so these models assume that there is an irreducible source of variation which therefore implies that </w:t>
      </w:r>
      <w:r w:rsidRPr="00BC14CF">
        <w:rPr>
          <w:rFonts w:ascii="Times New Roman" w:hAnsi="Times New Roman" w:cs="Times New Roman"/>
          <w:color w:val="222222"/>
          <w:sz w:val="24"/>
          <w:szCs w:val="24"/>
          <w:shd w:val="clear" w:color="auto" w:fill="FFFFFF"/>
        </w:rPr>
        <w:t>on the original scale ICCs from GLMMs are not able to reach a theoretical value of 1.0 (</w:t>
      </w:r>
      <w:r w:rsidRPr="00BC14CF">
        <w:rPr>
          <w:rFonts w:ascii="Times New Roman" w:hAnsi="Times New Roman" w:cs="Times New Roman"/>
          <w:sz w:val="24"/>
          <w:szCs w:val="24"/>
        </w:rPr>
        <w:t xml:space="preserve">de </w:t>
      </w:r>
      <w:proofErr w:type="spellStart"/>
      <w:r w:rsidRPr="00BC14CF">
        <w:rPr>
          <w:rFonts w:ascii="Times New Roman" w:hAnsi="Times New Roman" w:cs="Times New Roman"/>
          <w:sz w:val="24"/>
          <w:szCs w:val="24"/>
        </w:rPr>
        <w:t>Villemereuil</w:t>
      </w:r>
      <w:proofErr w:type="spellEnd"/>
      <w:r w:rsidRPr="00BC14CF">
        <w:rPr>
          <w:rFonts w:ascii="Times New Roman" w:hAnsi="Times New Roman" w:cs="Times New Roman"/>
          <w:sz w:val="24"/>
          <w:szCs w:val="24"/>
        </w:rPr>
        <w:t xml:space="preserve"> et al. 2016, Nakagawa et al. 2017)</w:t>
      </w:r>
      <w:r w:rsidRPr="00BC14C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C14CF">
        <w:rPr>
          <w:rFonts w:ascii="Times New Roman" w:hAnsi="Times New Roman" w:cs="Times New Roman"/>
          <w:sz w:val="24"/>
          <w:szCs w:val="24"/>
        </w:rPr>
        <w:t>Moreover, the choice of distribution and link function can influence the ICCs calculated (Magnusson et al. 2019). We compared three possible distributional models (see Supp</w:t>
      </w:r>
      <w:r w:rsidR="002402BD">
        <w:rPr>
          <w:rFonts w:ascii="Times New Roman" w:hAnsi="Times New Roman" w:cs="Times New Roman"/>
          <w:sz w:val="24"/>
          <w:szCs w:val="24"/>
        </w:rPr>
        <w:t>orting Online</w:t>
      </w:r>
      <w:r w:rsidRPr="00BC14CF">
        <w:rPr>
          <w:rFonts w:ascii="Times New Roman" w:hAnsi="Times New Roman" w:cs="Times New Roman"/>
          <w:sz w:val="24"/>
          <w:szCs w:val="24"/>
        </w:rPr>
        <w:t xml:space="preserve"> Material – </w:t>
      </w:r>
      <w:r w:rsidR="002402BD">
        <w:rPr>
          <w:rFonts w:ascii="Times New Roman" w:hAnsi="Times New Roman" w:cs="Times New Roman"/>
          <w:sz w:val="24"/>
          <w:szCs w:val="24"/>
        </w:rPr>
        <w:t>Appendix</w:t>
      </w:r>
      <w:r w:rsidRPr="00BC14CF">
        <w:rPr>
          <w:rFonts w:ascii="Times New Roman" w:hAnsi="Times New Roman" w:cs="Times New Roman"/>
          <w:sz w:val="24"/>
          <w:szCs w:val="24"/>
        </w:rPr>
        <w:t xml:space="preserve"> S</w:t>
      </w:r>
      <w:r w:rsidR="00B8071D">
        <w:rPr>
          <w:rFonts w:ascii="Times New Roman" w:hAnsi="Times New Roman" w:cs="Times New Roman"/>
          <w:sz w:val="24"/>
          <w:szCs w:val="24"/>
        </w:rPr>
        <w:t>3</w:t>
      </w:r>
      <w:r w:rsidRPr="00BC14CF">
        <w:rPr>
          <w:rFonts w:ascii="Times New Roman" w:hAnsi="Times New Roman" w:cs="Times New Roman"/>
          <w:sz w:val="24"/>
          <w:szCs w:val="24"/>
        </w:rPr>
        <w:t xml:space="preserve">): a gamma GLMM (with log link), a </w:t>
      </w:r>
      <w:r w:rsidR="00157B5D">
        <w:rPr>
          <w:rFonts w:ascii="Times New Roman" w:hAnsi="Times New Roman" w:cs="Times New Roman"/>
          <w:sz w:val="24"/>
          <w:szCs w:val="24"/>
        </w:rPr>
        <w:t>G</w:t>
      </w:r>
      <w:r w:rsidRPr="00BC14CF">
        <w:rPr>
          <w:rFonts w:ascii="Times New Roman" w:hAnsi="Times New Roman" w:cs="Times New Roman"/>
          <w:sz w:val="24"/>
          <w:szCs w:val="24"/>
        </w:rPr>
        <w:t>aussian model, and a log-normal model. In all cases the log-normal distribution resulted in smaller ICCs in than a gamma distribution (Table S</w:t>
      </w:r>
      <w:r w:rsidR="00F6429E">
        <w:rPr>
          <w:rFonts w:ascii="Times New Roman" w:hAnsi="Times New Roman" w:cs="Times New Roman"/>
          <w:sz w:val="24"/>
          <w:szCs w:val="24"/>
        </w:rPr>
        <w:t>6</w:t>
      </w:r>
      <w:r w:rsidRPr="00BC14CF">
        <w:rPr>
          <w:rFonts w:ascii="Times New Roman" w:hAnsi="Times New Roman" w:cs="Times New Roman"/>
          <w:sz w:val="24"/>
          <w:szCs w:val="24"/>
        </w:rPr>
        <w:t xml:space="preserve">), whilst the gamma and </w:t>
      </w:r>
      <w:r w:rsidR="00157B5D">
        <w:rPr>
          <w:rFonts w:ascii="Times New Roman" w:hAnsi="Times New Roman" w:cs="Times New Roman"/>
          <w:sz w:val="24"/>
          <w:szCs w:val="24"/>
        </w:rPr>
        <w:t>G</w:t>
      </w:r>
      <w:r w:rsidRPr="00BC14CF">
        <w:rPr>
          <w:rFonts w:ascii="Times New Roman" w:hAnsi="Times New Roman" w:cs="Times New Roman"/>
          <w:sz w:val="24"/>
          <w:szCs w:val="24"/>
        </w:rPr>
        <w:t xml:space="preserve">aussian models produced values that were closer to each other. We selected the </w:t>
      </w:r>
      <w:r w:rsidR="00157B5D">
        <w:rPr>
          <w:rFonts w:ascii="Times New Roman" w:hAnsi="Times New Roman" w:cs="Times New Roman"/>
          <w:sz w:val="24"/>
          <w:szCs w:val="24"/>
        </w:rPr>
        <w:t>g</w:t>
      </w:r>
      <w:r w:rsidRPr="00BC14CF">
        <w:rPr>
          <w:rFonts w:ascii="Times New Roman" w:hAnsi="Times New Roman" w:cs="Times New Roman"/>
          <w:sz w:val="24"/>
          <w:szCs w:val="24"/>
        </w:rPr>
        <w:t xml:space="preserve">amma model, on the basis that it had the best overall fit and </w:t>
      </w:r>
      <w:r w:rsidR="0038778C" w:rsidRPr="00BC14CF">
        <w:rPr>
          <w:rFonts w:ascii="Times New Roman" w:hAnsi="Times New Roman" w:cs="Times New Roman"/>
          <w:sz w:val="24"/>
          <w:szCs w:val="24"/>
        </w:rPr>
        <w:t>plausibility</w:t>
      </w:r>
      <w:r w:rsidRPr="00BC14CF">
        <w:rPr>
          <w:rFonts w:ascii="Times New Roman" w:hAnsi="Times New Roman" w:cs="Times New Roman"/>
          <w:sz w:val="24"/>
          <w:szCs w:val="24"/>
        </w:rPr>
        <w:t xml:space="preserve"> of the three models. The </w:t>
      </w:r>
      <w:r w:rsidR="00157B5D">
        <w:rPr>
          <w:rFonts w:ascii="Times New Roman" w:hAnsi="Times New Roman" w:cs="Times New Roman"/>
          <w:sz w:val="24"/>
          <w:szCs w:val="24"/>
        </w:rPr>
        <w:t>G</w:t>
      </w:r>
      <w:r w:rsidRPr="00BC14CF">
        <w:rPr>
          <w:rFonts w:ascii="Times New Roman" w:hAnsi="Times New Roman" w:cs="Times New Roman"/>
          <w:sz w:val="24"/>
          <w:szCs w:val="24"/>
        </w:rPr>
        <w:t>aussian model shows very poor empirical fit. The gamma and log-normal models both show good empirical fit, but the log-normal distribution was not used here as such models generated extreme predictions of foraging range in the distributions right-hand tail (</w:t>
      </w:r>
      <w:proofErr w:type="gramStart"/>
      <w:r w:rsidRPr="00BC14CF">
        <w:rPr>
          <w:rFonts w:ascii="Times New Roman" w:hAnsi="Times New Roman" w:cs="Times New Roman"/>
          <w:sz w:val="24"/>
          <w:szCs w:val="24"/>
        </w:rPr>
        <w:t>e.g.</w:t>
      </w:r>
      <w:proofErr w:type="gramEnd"/>
      <w:r w:rsidRPr="00BC14CF">
        <w:rPr>
          <w:rFonts w:ascii="Times New Roman" w:hAnsi="Times New Roman" w:cs="Times New Roman"/>
          <w:sz w:val="24"/>
          <w:szCs w:val="24"/>
        </w:rPr>
        <w:t xml:space="preserve"> foraging ranges &gt; 1000 km in Kittiwake, Guillemot and Razorbill), far beyond that which we observed </w:t>
      </w:r>
      <w:r w:rsidR="00346F2E">
        <w:rPr>
          <w:rFonts w:ascii="Times New Roman" w:hAnsi="Times New Roman" w:cs="Times New Roman"/>
          <w:sz w:val="24"/>
          <w:szCs w:val="24"/>
        </w:rPr>
        <w:t xml:space="preserve">and </w:t>
      </w:r>
      <w:r w:rsidRPr="00BC14CF">
        <w:rPr>
          <w:rFonts w:ascii="Times New Roman" w:hAnsi="Times New Roman" w:cs="Times New Roman"/>
          <w:sz w:val="24"/>
          <w:szCs w:val="24"/>
        </w:rPr>
        <w:t>which could influence the reliability of calculated ICCs (Magnusson et al. 2019)</w:t>
      </w:r>
      <w:r w:rsidRPr="00BC14CF">
        <w:rPr>
          <w:rFonts w:ascii="Times New Roman" w:hAnsi="Times New Roman" w:cs="Times New Roman"/>
          <w:color w:val="222222"/>
          <w:sz w:val="24"/>
          <w:szCs w:val="24"/>
          <w:shd w:val="clear" w:color="auto" w:fill="FFFFFF"/>
        </w:rPr>
        <w:t>.</w:t>
      </w:r>
      <w:r w:rsidR="00531226">
        <w:rPr>
          <w:rFonts w:ascii="Times New Roman" w:hAnsi="Times New Roman" w:cs="Times New Roman"/>
          <w:color w:val="222222"/>
          <w:sz w:val="24"/>
          <w:szCs w:val="24"/>
          <w:shd w:val="clear" w:color="auto" w:fill="FFFFFF"/>
        </w:rPr>
        <w:t xml:space="preserve"> Moreover, consideration of which distribution best reflects observed foraging ranges per trip is important because it can, in turn, be used to generate predicted foraging range radii for untracked colonies to help understand species space use using posterior distributions (</w:t>
      </w:r>
      <w:proofErr w:type="gramStart"/>
      <w:r w:rsidR="00531226">
        <w:rPr>
          <w:rFonts w:ascii="Times New Roman" w:hAnsi="Times New Roman" w:cs="Times New Roman"/>
          <w:color w:val="222222"/>
          <w:sz w:val="24"/>
          <w:szCs w:val="24"/>
          <w:shd w:val="clear" w:color="auto" w:fill="FFFFFF"/>
        </w:rPr>
        <w:t>e.g.</w:t>
      </w:r>
      <w:proofErr w:type="gramEnd"/>
      <w:r w:rsidR="00531226">
        <w:rPr>
          <w:rFonts w:ascii="Times New Roman" w:hAnsi="Times New Roman" w:cs="Times New Roman"/>
          <w:color w:val="222222"/>
          <w:sz w:val="24"/>
          <w:szCs w:val="24"/>
          <w:shd w:val="clear" w:color="auto" w:fill="FFFFFF"/>
        </w:rPr>
        <w:t xml:space="preserve"> Patterson et al. 2022, see also: Supporting Online Material - Appendix S</w:t>
      </w:r>
      <w:r w:rsidR="00B8071D">
        <w:rPr>
          <w:rFonts w:ascii="Times New Roman" w:hAnsi="Times New Roman" w:cs="Times New Roman"/>
          <w:color w:val="222222"/>
          <w:sz w:val="24"/>
          <w:szCs w:val="24"/>
          <w:shd w:val="clear" w:color="auto" w:fill="FFFFFF"/>
        </w:rPr>
        <w:t>3</w:t>
      </w:r>
      <w:r w:rsidR="00531226">
        <w:rPr>
          <w:rFonts w:ascii="Times New Roman" w:hAnsi="Times New Roman" w:cs="Times New Roman"/>
          <w:color w:val="222222"/>
          <w:sz w:val="24"/>
          <w:szCs w:val="24"/>
          <w:shd w:val="clear" w:color="auto" w:fill="FFFFFF"/>
        </w:rPr>
        <w:t>).</w:t>
      </w:r>
      <w:r w:rsidR="00C35ECD" w:rsidRPr="00BC14CF">
        <w:rPr>
          <w:rFonts w:ascii="Times New Roman" w:hAnsi="Times New Roman" w:cs="Times New Roman"/>
          <w:color w:val="222222"/>
          <w:sz w:val="24"/>
          <w:szCs w:val="24"/>
          <w:shd w:val="clear" w:color="auto" w:fill="FFFFFF"/>
        </w:rPr>
        <w:t xml:space="preserve"> </w:t>
      </w:r>
    </w:p>
    <w:p w14:paraId="38AA1712" w14:textId="5596BBA9" w:rsidR="00A16D87" w:rsidRDefault="00115514" w:rsidP="00B16F4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Despite the potential importance of </w:t>
      </w:r>
      <w:r w:rsidR="003178C3">
        <w:rPr>
          <w:rFonts w:ascii="Times New Roman" w:hAnsi="Times New Roman" w:cs="Times New Roman"/>
          <w:sz w:val="24"/>
          <w:szCs w:val="24"/>
        </w:rPr>
        <w:t>between-</w:t>
      </w:r>
      <w:r w:rsidR="00423290">
        <w:rPr>
          <w:rFonts w:ascii="Times New Roman" w:hAnsi="Times New Roman" w:cs="Times New Roman"/>
          <w:sz w:val="24"/>
          <w:szCs w:val="24"/>
        </w:rPr>
        <w:t>s</w:t>
      </w:r>
      <w:r>
        <w:rPr>
          <w:rFonts w:ascii="Times New Roman" w:hAnsi="Times New Roman" w:cs="Times New Roman"/>
          <w:sz w:val="24"/>
          <w:szCs w:val="24"/>
        </w:rPr>
        <w:t xml:space="preserve">ite variation across species and </w:t>
      </w:r>
      <w:r w:rsidR="003178C3">
        <w:rPr>
          <w:rFonts w:ascii="Times New Roman" w:hAnsi="Times New Roman" w:cs="Times New Roman"/>
          <w:sz w:val="24"/>
          <w:szCs w:val="24"/>
        </w:rPr>
        <w:t>between-</w:t>
      </w:r>
      <w:r>
        <w:rPr>
          <w:rFonts w:ascii="Times New Roman" w:hAnsi="Times New Roman" w:cs="Times New Roman"/>
          <w:sz w:val="24"/>
          <w:szCs w:val="24"/>
        </w:rPr>
        <w:t xml:space="preserve">individual variation in the case of </w:t>
      </w:r>
      <w:r w:rsidR="00091A33">
        <w:rPr>
          <w:rFonts w:ascii="Times New Roman" w:hAnsi="Times New Roman" w:cs="Times New Roman"/>
          <w:sz w:val="24"/>
          <w:szCs w:val="24"/>
        </w:rPr>
        <w:t>S</w:t>
      </w:r>
      <w:r>
        <w:rPr>
          <w:rFonts w:ascii="Times New Roman" w:hAnsi="Times New Roman" w:cs="Times New Roman"/>
          <w:sz w:val="24"/>
          <w:szCs w:val="24"/>
        </w:rPr>
        <w:t xml:space="preserve">hag, the individual variance components tested </w:t>
      </w:r>
      <w:r w:rsidR="002227E1">
        <w:rPr>
          <w:rFonts w:ascii="Times New Roman" w:hAnsi="Times New Roman" w:cs="Times New Roman"/>
          <w:sz w:val="24"/>
          <w:szCs w:val="24"/>
        </w:rPr>
        <w:t xml:space="preserve">here </w:t>
      </w:r>
      <w:r>
        <w:rPr>
          <w:rFonts w:ascii="Times New Roman" w:hAnsi="Times New Roman" w:cs="Times New Roman"/>
          <w:sz w:val="24"/>
          <w:szCs w:val="24"/>
        </w:rPr>
        <w:t>typically explained</w:t>
      </w:r>
      <w:r w:rsidR="002227E1">
        <w:rPr>
          <w:rFonts w:ascii="Times New Roman" w:hAnsi="Times New Roman" w:cs="Times New Roman"/>
          <w:sz w:val="24"/>
          <w:szCs w:val="24"/>
        </w:rPr>
        <w:t>,</w:t>
      </w:r>
      <w:r>
        <w:rPr>
          <w:rFonts w:ascii="Times New Roman" w:hAnsi="Times New Roman" w:cs="Times New Roman"/>
          <w:sz w:val="24"/>
          <w:szCs w:val="24"/>
        </w:rPr>
        <w:t xml:space="preserve"> at most</w:t>
      </w:r>
      <w:r w:rsidR="002227E1">
        <w:rPr>
          <w:rFonts w:ascii="Times New Roman" w:hAnsi="Times New Roman" w:cs="Times New Roman"/>
          <w:sz w:val="24"/>
          <w:szCs w:val="24"/>
        </w:rPr>
        <w:t>,</w:t>
      </w:r>
      <w:r>
        <w:rPr>
          <w:rFonts w:ascii="Times New Roman" w:hAnsi="Times New Roman" w:cs="Times New Roman"/>
          <w:sz w:val="24"/>
          <w:szCs w:val="24"/>
        </w:rPr>
        <w:t xml:space="preserve"> </w:t>
      </w:r>
      <w:r w:rsidR="00E153C5">
        <w:rPr>
          <w:rFonts w:ascii="Times New Roman" w:hAnsi="Times New Roman" w:cs="Times New Roman"/>
          <w:sz w:val="24"/>
          <w:szCs w:val="24"/>
        </w:rPr>
        <w:t>~</w:t>
      </w:r>
      <w:r>
        <w:rPr>
          <w:rFonts w:ascii="Times New Roman" w:hAnsi="Times New Roman" w:cs="Times New Roman"/>
          <w:sz w:val="24"/>
          <w:szCs w:val="24"/>
        </w:rPr>
        <w:t>30% of variation</w:t>
      </w:r>
      <w:r w:rsidR="002227E1">
        <w:rPr>
          <w:rFonts w:ascii="Times New Roman" w:hAnsi="Times New Roman" w:cs="Times New Roman"/>
          <w:sz w:val="24"/>
          <w:szCs w:val="24"/>
        </w:rPr>
        <w:t xml:space="preserve"> in </w:t>
      </w:r>
      <w:r w:rsidR="002720CE">
        <w:rPr>
          <w:rFonts w:ascii="Times New Roman" w:hAnsi="Times New Roman" w:cs="Times New Roman"/>
          <w:sz w:val="24"/>
          <w:szCs w:val="24"/>
        </w:rPr>
        <w:t>mean foraging range</w:t>
      </w:r>
      <w:r>
        <w:rPr>
          <w:rFonts w:ascii="Times New Roman" w:hAnsi="Times New Roman" w:cs="Times New Roman"/>
          <w:sz w:val="24"/>
          <w:szCs w:val="24"/>
        </w:rPr>
        <w:t>.</w:t>
      </w:r>
      <w:r w:rsidR="0015552D">
        <w:rPr>
          <w:rFonts w:ascii="Times New Roman" w:hAnsi="Times New Roman" w:cs="Times New Roman"/>
          <w:sz w:val="24"/>
          <w:szCs w:val="24"/>
        </w:rPr>
        <w:t xml:space="preserve"> For context, reviews </w:t>
      </w:r>
      <w:r w:rsidR="0015552D">
        <w:rPr>
          <w:rFonts w:ascii="Times New Roman" w:hAnsi="Times New Roman" w:cs="Times New Roman"/>
          <w:sz w:val="24"/>
          <w:szCs w:val="24"/>
        </w:rPr>
        <w:lastRenderedPageBreak/>
        <w:t>of animal personality</w:t>
      </w:r>
      <w:r w:rsidR="006314D1">
        <w:rPr>
          <w:rFonts w:ascii="Times New Roman" w:hAnsi="Times New Roman" w:cs="Times New Roman"/>
          <w:sz w:val="24"/>
          <w:szCs w:val="24"/>
        </w:rPr>
        <w:t xml:space="preserve"> (</w:t>
      </w:r>
      <w:r w:rsidR="0015552D">
        <w:rPr>
          <w:rFonts w:ascii="Times New Roman" w:hAnsi="Times New Roman" w:cs="Times New Roman"/>
          <w:sz w:val="24"/>
          <w:szCs w:val="24"/>
        </w:rPr>
        <w:t xml:space="preserve">which focus on </w:t>
      </w:r>
      <w:r w:rsidR="003178C3">
        <w:rPr>
          <w:rFonts w:ascii="Times New Roman" w:hAnsi="Times New Roman" w:cs="Times New Roman"/>
          <w:sz w:val="24"/>
          <w:szCs w:val="24"/>
        </w:rPr>
        <w:t>between-</w:t>
      </w:r>
      <w:r w:rsidR="0015552D">
        <w:rPr>
          <w:rFonts w:ascii="Times New Roman" w:hAnsi="Times New Roman" w:cs="Times New Roman"/>
          <w:sz w:val="24"/>
          <w:szCs w:val="24"/>
        </w:rPr>
        <w:t>individual variation</w:t>
      </w:r>
      <w:r w:rsidR="006314D1">
        <w:rPr>
          <w:rFonts w:ascii="Times New Roman" w:hAnsi="Times New Roman" w:cs="Times New Roman"/>
          <w:sz w:val="24"/>
          <w:szCs w:val="24"/>
        </w:rPr>
        <w:t>)</w:t>
      </w:r>
      <w:r w:rsidR="0015552D">
        <w:rPr>
          <w:rFonts w:ascii="Times New Roman" w:hAnsi="Times New Roman" w:cs="Times New Roman"/>
          <w:sz w:val="24"/>
          <w:szCs w:val="24"/>
        </w:rPr>
        <w:t xml:space="preserve"> report that </w:t>
      </w:r>
      <w:r w:rsidR="002227E1">
        <w:rPr>
          <w:rFonts w:ascii="Times New Roman" w:hAnsi="Times New Roman" w:cs="Times New Roman"/>
          <w:sz w:val="24"/>
          <w:szCs w:val="24"/>
        </w:rPr>
        <w:t>on average</w:t>
      </w:r>
      <w:r w:rsidR="0015552D">
        <w:rPr>
          <w:rFonts w:ascii="Times New Roman" w:hAnsi="Times New Roman" w:cs="Times New Roman"/>
          <w:sz w:val="24"/>
          <w:szCs w:val="24"/>
        </w:rPr>
        <w:t xml:space="preserve"> 35% of variation in behaviour </w:t>
      </w:r>
      <w:r w:rsidR="002227E1">
        <w:rPr>
          <w:rFonts w:ascii="Times New Roman" w:hAnsi="Times New Roman" w:cs="Times New Roman"/>
          <w:sz w:val="24"/>
          <w:szCs w:val="24"/>
        </w:rPr>
        <w:t>can be</w:t>
      </w:r>
      <w:r w:rsidR="0015552D">
        <w:rPr>
          <w:rFonts w:ascii="Times New Roman" w:hAnsi="Times New Roman" w:cs="Times New Roman"/>
          <w:sz w:val="24"/>
          <w:szCs w:val="24"/>
        </w:rPr>
        <w:t xml:space="preserve"> attributed to individual differences (Bell et al. 2009).</w:t>
      </w:r>
      <w:r w:rsidR="009B2408">
        <w:rPr>
          <w:rFonts w:ascii="Times New Roman" w:hAnsi="Times New Roman" w:cs="Times New Roman"/>
          <w:sz w:val="24"/>
          <w:szCs w:val="24"/>
        </w:rPr>
        <w:t xml:space="preserve"> </w:t>
      </w:r>
      <w:r w:rsidR="003B4179">
        <w:rPr>
          <w:rFonts w:ascii="Times New Roman" w:hAnsi="Times New Roman" w:cs="Times New Roman"/>
          <w:sz w:val="24"/>
          <w:szCs w:val="24"/>
        </w:rPr>
        <w:t>Similarly</w:t>
      </w:r>
      <w:r w:rsidR="009B2408">
        <w:rPr>
          <w:rFonts w:ascii="Times New Roman" w:hAnsi="Times New Roman" w:cs="Times New Roman"/>
          <w:sz w:val="24"/>
          <w:szCs w:val="24"/>
        </w:rPr>
        <w:t xml:space="preserve">, </w:t>
      </w:r>
      <w:r w:rsidR="00CD64C6">
        <w:rPr>
          <w:rFonts w:ascii="Times New Roman" w:hAnsi="Times New Roman" w:cs="Times New Roman"/>
          <w:sz w:val="24"/>
          <w:szCs w:val="24"/>
        </w:rPr>
        <w:t>between-</w:t>
      </w:r>
      <w:r w:rsidR="009B2408">
        <w:rPr>
          <w:rFonts w:ascii="Times New Roman" w:hAnsi="Times New Roman" w:cs="Times New Roman"/>
          <w:sz w:val="24"/>
          <w:szCs w:val="24"/>
        </w:rPr>
        <w:t>individual</w:t>
      </w:r>
      <w:r w:rsidR="00CD64C6">
        <w:rPr>
          <w:rFonts w:ascii="Times New Roman" w:hAnsi="Times New Roman" w:cs="Times New Roman"/>
          <w:sz w:val="24"/>
          <w:szCs w:val="24"/>
        </w:rPr>
        <w:t xml:space="preserve"> </w:t>
      </w:r>
      <w:r w:rsidR="009B2408">
        <w:rPr>
          <w:rFonts w:ascii="Times New Roman" w:hAnsi="Times New Roman" w:cs="Times New Roman"/>
          <w:sz w:val="24"/>
          <w:szCs w:val="24"/>
        </w:rPr>
        <w:t xml:space="preserve">variation was found to explain 41% of variation in migratory timing across bird species (Franklin et al. 2022). </w:t>
      </w:r>
      <w:r w:rsidR="00332ED3">
        <w:rPr>
          <w:rFonts w:ascii="Times New Roman" w:hAnsi="Times New Roman" w:cs="Times New Roman"/>
          <w:sz w:val="24"/>
          <w:szCs w:val="24"/>
        </w:rPr>
        <w:t xml:space="preserve">Recently, Stuber et al. (2022) reported that individual repeatability in spatial behaviours such as home range size or habitat use was also relatively high (&gt;50%). </w:t>
      </w:r>
      <w:r w:rsidR="006314D1">
        <w:rPr>
          <w:rFonts w:ascii="Times New Roman" w:hAnsi="Times New Roman" w:cs="Times New Roman"/>
          <w:sz w:val="24"/>
          <w:szCs w:val="24"/>
        </w:rPr>
        <w:t xml:space="preserve">Therefore, the </w:t>
      </w:r>
      <w:r w:rsidR="003178C3">
        <w:rPr>
          <w:rFonts w:ascii="Times New Roman" w:hAnsi="Times New Roman" w:cs="Times New Roman"/>
          <w:sz w:val="24"/>
          <w:szCs w:val="24"/>
        </w:rPr>
        <w:t>between-</w:t>
      </w:r>
      <w:r w:rsidR="003B4179">
        <w:rPr>
          <w:rFonts w:ascii="Times New Roman" w:hAnsi="Times New Roman" w:cs="Times New Roman"/>
          <w:sz w:val="24"/>
          <w:szCs w:val="24"/>
        </w:rPr>
        <w:t xml:space="preserve">individual </w:t>
      </w:r>
      <w:r w:rsidR="006314D1">
        <w:rPr>
          <w:rFonts w:ascii="Times New Roman" w:hAnsi="Times New Roman" w:cs="Times New Roman"/>
          <w:sz w:val="24"/>
          <w:szCs w:val="24"/>
        </w:rPr>
        <w:t xml:space="preserve">variation in </w:t>
      </w:r>
      <w:r w:rsidR="00AB7B93">
        <w:rPr>
          <w:rFonts w:ascii="Times New Roman" w:hAnsi="Times New Roman" w:cs="Times New Roman"/>
          <w:sz w:val="24"/>
          <w:szCs w:val="24"/>
        </w:rPr>
        <w:t>foraging ranges</w:t>
      </w:r>
      <w:r w:rsidR="006314D1">
        <w:rPr>
          <w:rFonts w:ascii="Times New Roman" w:hAnsi="Times New Roman" w:cs="Times New Roman"/>
          <w:sz w:val="24"/>
          <w:szCs w:val="24"/>
        </w:rPr>
        <w:t xml:space="preserve"> </w:t>
      </w:r>
      <w:r w:rsidR="003178C3">
        <w:rPr>
          <w:rFonts w:ascii="Times New Roman" w:hAnsi="Times New Roman" w:cs="Times New Roman"/>
          <w:sz w:val="24"/>
          <w:szCs w:val="24"/>
        </w:rPr>
        <w:t>reported</w:t>
      </w:r>
      <w:r w:rsidR="006314D1">
        <w:rPr>
          <w:rFonts w:ascii="Times New Roman" w:hAnsi="Times New Roman" w:cs="Times New Roman"/>
          <w:sz w:val="24"/>
          <w:szCs w:val="24"/>
        </w:rPr>
        <w:t xml:space="preserve"> here is lower than </w:t>
      </w:r>
      <w:r w:rsidR="003B4179">
        <w:rPr>
          <w:rFonts w:ascii="Times New Roman" w:hAnsi="Times New Roman" w:cs="Times New Roman"/>
          <w:sz w:val="24"/>
          <w:szCs w:val="24"/>
        </w:rPr>
        <w:t>that</w:t>
      </w:r>
      <w:r w:rsidR="00192B05">
        <w:rPr>
          <w:rFonts w:ascii="Times New Roman" w:hAnsi="Times New Roman" w:cs="Times New Roman"/>
          <w:sz w:val="24"/>
          <w:szCs w:val="24"/>
        </w:rPr>
        <w:t xml:space="preserve"> </w:t>
      </w:r>
      <w:r w:rsidR="00667BA7">
        <w:rPr>
          <w:rFonts w:ascii="Times New Roman" w:hAnsi="Times New Roman" w:cs="Times New Roman"/>
          <w:sz w:val="24"/>
          <w:szCs w:val="24"/>
        </w:rPr>
        <w:t xml:space="preserve">typically </w:t>
      </w:r>
      <w:r w:rsidR="006314D1">
        <w:rPr>
          <w:rFonts w:ascii="Times New Roman" w:hAnsi="Times New Roman" w:cs="Times New Roman"/>
          <w:sz w:val="24"/>
          <w:szCs w:val="24"/>
        </w:rPr>
        <w:t>observed in other animal behaviours</w:t>
      </w:r>
      <w:r w:rsidR="00332ED3">
        <w:rPr>
          <w:rFonts w:ascii="Times New Roman" w:hAnsi="Times New Roman" w:cs="Times New Roman"/>
          <w:sz w:val="24"/>
          <w:szCs w:val="24"/>
        </w:rPr>
        <w:t xml:space="preserve"> including some related to movement</w:t>
      </w:r>
      <w:r w:rsidR="006314D1">
        <w:rPr>
          <w:rFonts w:ascii="Times New Roman" w:hAnsi="Times New Roman" w:cs="Times New Roman"/>
          <w:sz w:val="24"/>
          <w:szCs w:val="24"/>
        </w:rPr>
        <w:t xml:space="preserve">. </w:t>
      </w:r>
      <w:r w:rsidR="00A16D87">
        <w:rPr>
          <w:rFonts w:ascii="Times New Roman" w:hAnsi="Times New Roman" w:cs="Times New Roman"/>
          <w:sz w:val="24"/>
          <w:szCs w:val="24"/>
        </w:rPr>
        <w:t xml:space="preserve">Nevertheless, from an applied perspective the between-group variation observed here may have an important influence on impact assessments. </w:t>
      </w:r>
      <w:r w:rsidR="00531226">
        <w:rPr>
          <w:rFonts w:ascii="Times New Roman" w:hAnsi="Times New Roman" w:cs="Times New Roman"/>
          <w:sz w:val="24"/>
          <w:szCs w:val="24"/>
        </w:rPr>
        <w:t>For example, the longer foraging ranges documented by auks at Fair Isle have led to suggestions that data from these colonies be removed when assessing the foraging range of Guillemot and Razorbill colonies outside of Shetland and the Orkneys (</w:t>
      </w:r>
      <w:proofErr w:type="spellStart"/>
      <w:r w:rsidR="00531226">
        <w:rPr>
          <w:rFonts w:ascii="Times New Roman" w:hAnsi="Times New Roman" w:cs="Times New Roman"/>
          <w:sz w:val="24"/>
          <w:szCs w:val="24"/>
        </w:rPr>
        <w:t>NatureScot</w:t>
      </w:r>
      <w:proofErr w:type="spellEnd"/>
      <w:r w:rsidR="00531226">
        <w:rPr>
          <w:rFonts w:ascii="Times New Roman" w:hAnsi="Times New Roman" w:cs="Times New Roman"/>
          <w:sz w:val="24"/>
          <w:szCs w:val="24"/>
        </w:rPr>
        <w:t xml:space="preserve"> 2023).</w:t>
      </w:r>
      <w:r w:rsidR="00162317">
        <w:rPr>
          <w:rFonts w:ascii="Times New Roman" w:hAnsi="Times New Roman" w:cs="Times New Roman"/>
          <w:sz w:val="24"/>
          <w:szCs w:val="24"/>
        </w:rPr>
        <w:t xml:space="preserve"> </w:t>
      </w:r>
      <w:r w:rsidR="00162317" w:rsidRPr="008F5C73">
        <w:rPr>
          <w:rFonts w:ascii="Times New Roman" w:hAnsi="Times New Roman" w:cs="Times New Roman"/>
          <w:sz w:val="24"/>
          <w:szCs w:val="24"/>
        </w:rPr>
        <w:t xml:space="preserve">The breeding success of </w:t>
      </w:r>
      <w:r w:rsidR="00162317">
        <w:rPr>
          <w:rFonts w:ascii="Times New Roman" w:hAnsi="Times New Roman" w:cs="Times New Roman"/>
          <w:sz w:val="24"/>
          <w:szCs w:val="24"/>
        </w:rPr>
        <w:t>auks</w:t>
      </w:r>
      <w:r w:rsidR="00162317" w:rsidRPr="008F5C73">
        <w:rPr>
          <w:rFonts w:ascii="Times New Roman" w:hAnsi="Times New Roman" w:cs="Times New Roman"/>
          <w:sz w:val="24"/>
          <w:szCs w:val="24"/>
        </w:rPr>
        <w:t xml:space="preserve"> originating from Fair Isle was extremely low during the </w:t>
      </w:r>
      <w:r w:rsidR="00162317">
        <w:rPr>
          <w:rFonts w:ascii="Times New Roman" w:hAnsi="Times New Roman" w:cs="Times New Roman"/>
          <w:sz w:val="24"/>
          <w:szCs w:val="24"/>
        </w:rPr>
        <w:t xml:space="preserve">first four years of </w:t>
      </w:r>
      <w:r w:rsidR="00162317" w:rsidRPr="008F5C73">
        <w:rPr>
          <w:rFonts w:ascii="Times New Roman" w:hAnsi="Times New Roman" w:cs="Times New Roman"/>
          <w:sz w:val="24"/>
          <w:szCs w:val="24"/>
        </w:rPr>
        <w:t>study</w:t>
      </w:r>
      <w:r w:rsidR="00162317">
        <w:rPr>
          <w:rFonts w:ascii="Times New Roman" w:hAnsi="Times New Roman" w:cs="Times New Roman"/>
          <w:sz w:val="24"/>
          <w:szCs w:val="24"/>
        </w:rPr>
        <w:t xml:space="preserve"> (2010 – 2013, Fair Isle Bird Observatory Annual Reports for 2009-2010, 2011, 2012, 2013). T</w:t>
      </w:r>
      <w:r w:rsidR="00162317" w:rsidRPr="008F5C73">
        <w:rPr>
          <w:rFonts w:ascii="Times New Roman" w:hAnsi="Times New Roman" w:cs="Times New Roman"/>
          <w:sz w:val="24"/>
          <w:szCs w:val="24"/>
        </w:rPr>
        <w:t xml:space="preserve">he </w:t>
      </w:r>
      <w:r w:rsidR="00162317">
        <w:rPr>
          <w:rFonts w:ascii="Times New Roman" w:hAnsi="Times New Roman" w:cs="Times New Roman"/>
          <w:sz w:val="24"/>
          <w:szCs w:val="24"/>
        </w:rPr>
        <w:t>increased foraging ranges</w:t>
      </w:r>
      <w:r w:rsidR="00162317" w:rsidRPr="008F5C73">
        <w:rPr>
          <w:rFonts w:ascii="Times New Roman" w:hAnsi="Times New Roman" w:cs="Times New Roman"/>
          <w:sz w:val="24"/>
          <w:szCs w:val="24"/>
        </w:rPr>
        <w:t xml:space="preserve"> observed at this colony may </w:t>
      </w:r>
      <w:r w:rsidR="00162317">
        <w:rPr>
          <w:rFonts w:ascii="Times New Roman" w:hAnsi="Times New Roman" w:cs="Times New Roman"/>
          <w:sz w:val="24"/>
          <w:szCs w:val="24"/>
        </w:rPr>
        <w:t xml:space="preserve">therefore </w:t>
      </w:r>
      <w:r w:rsidR="00162317" w:rsidRPr="008F5C73">
        <w:rPr>
          <w:rFonts w:ascii="Times New Roman" w:hAnsi="Times New Roman" w:cs="Times New Roman"/>
          <w:sz w:val="24"/>
          <w:szCs w:val="24"/>
        </w:rPr>
        <w:t xml:space="preserve">reflect birds </w:t>
      </w:r>
      <w:r w:rsidR="00162317">
        <w:rPr>
          <w:rFonts w:ascii="Times New Roman" w:hAnsi="Times New Roman" w:cs="Times New Roman"/>
          <w:sz w:val="24"/>
          <w:szCs w:val="24"/>
        </w:rPr>
        <w:t xml:space="preserve">having to travel an unusually long way to find food (Fayet et al. 2021). </w:t>
      </w:r>
      <w:r w:rsidR="008379CE">
        <w:rPr>
          <w:rFonts w:ascii="Times New Roman" w:hAnsi="Times New Roman" w:cs="Times New Roman"/>
          <w:sz w:val="24"/>
          <w:szCs w:val="24"/>
        </w:rPr>
        <w:t xml:space="preserve"> </w:t>
      </w:r>
      <w:r w:rsidR="002657A4">
        <w:rPr>
          <w:rFonts w:ascii="Times New Roman" w:hAnsi="Times New Roman" w:cs="Times New Roman"/>
          <w:sz w:val="24"/>
          <w:szCs w:val="24"/>
        </w:rPr>
        <w:t>More generally</w:t>
      </w:r>
      <w:r w:rsidR="008379CE">
        <w:rPr>
          <w:rFonts w:ascii="Times New Roman" w:hAnsi="Times New Roman" w:cs="Times New Roman"/>
          <w:sz w:val="24"/>
          <w:szCs w:val="24"/>
        </w:rPr>
        <w:t>,</w:t>
      </w:r>
      <w:r w:rsidR="002657A4">
        <w:rPr>
          <w:rFonts w:ascii="Times New Roman" w:hAnsi="Times New Roman" w:cs="Times New Roman"/>
          <w:sz w:val="24"/>
          <w:szCs w:val="24"/>
        </w:rPr>
        <w:t xml:space="preserve"> </w:t>
      </w:r>
      <w:r w:rsidR="008379CE">
        <w:rPr>
          <w:rFonts w:ascii="Times New Roman" w:hAnsi="Times New Roman" w:cs="Times New Roman"/>
          <w:sz w:val="24"/>
          <w:szCs w:val="24"/>
        </w:rPr>
        <w:t xml:space="preserve">we </w:t>
      </w:r>
      <w:r w:rsidR="002657A4">
        <w:rPr>
          <w:rFonts w:ascii="Times New Roman" w:hAnsi="Times New Roman" w:cs="Times New Roman"/>
          <w:sz w:val="24"/>
          <w:szCs w:val="24"/>
        </w:rPr>
        <w:t>also</w:t>
      </w:r>
      <w:r w:rsidR="008D05EC">
        <w:rPr>
          <w:rFonts w:ascii="Times New Roman" w:hAnsi="Times New Roman" w:cs="Times New Roman"/>
          <w:sz w:val="24"/>
          <w:szCs w:val="24"/>
        </w:rPr>
        <w:t xml:space="preserve"> </w:t>
      </w:r>
      <w:r w:rsidR="008379CE">
        <w:rPr>
          <w:rFonts w:ascii="Times New Roman" w:hAnsi="Times New Roman" w:cs="Times New Roman"/>
          <w:sz w:val="24"/>
          <w:szCs w:val="24"/>
        </w:rPr>
        <w:t xml:space="preserve">observed </w:t>
      </w:r>
      <w:r w:rsidR="002657A4">
        <w:rPr>
          <w:rFonts w:ascii="Times New Roman" w:hAnsi="Times New Roman" w:cs="Times New Roman"/>
          <w:sz w:val="24"/>
          <w:szCs w:val="24"/>
        </w:rPr>
        <w:t>important</w:t>
      </w:r>
      <w:r w:rsidR="008379CE">
        <w:rPr>
          <w:rFonts w:ascii="Times New Roman" w:hAnsi="Times New Roman" w:cs="Times New Roman"/>
          <w:sz w:val="24"/>
          <w:szCs w:val="24"/>
        </w:rPr>
        <w:t xml:space="preserve"> variation in typical foraging ranges </w:t>
      </w:r>
      <w:r w:rsidR="00A16D87">
        <w:rPr>
          <w:rFonts w:ascii="Times New Roman" w:hAnsi="Times New Roman" w:cs="Times New Roman"/>
          <w:sz w:val="24"/>
          <w:szCs w:val="24"/>
        </w:rPr>
        <w:t>across a relatively small number of UK colonies</w:t>
      </w:r>
      <w:r w:rsidR="008D05EC">
        <w:rPr>
          <w:rFonts w:ascii="Times New Roman" w:hAnsi="Times New Roman" w:cs="Times New Roman"/>
          <w:sz w:val="24"/>
          <w:szCs w:val="24"/>
        </w:rPr>
        <w:t xml:space="preserve">. For instance, </w:t>
      </w:r>
      <w:r w:rsidR="00A16D87">
        <w:rPr>
          <w:rFonts w:ascii="Times New Roman" w:hAnsi="Times New Roman" w:cs="Times New Roman"/>
          <w:sz w:val="24"/>
          <w:szCs w:val="24"/>
        </w:rPr>
        <w:t>conditional estimates of the average foraging range of Kittiwakes</w:t>
      </w:r>
      <w:r w:rsidR="00A16D87" w:rsidDel="0012736D">
        <w:rPr>
          <w:rFonts w:ascii="Times New Roman" w:hAnsi="Times New Roman" w:cs="Times New Roman"/>
          <w:sz w:val="24"/>
          <w:szCs w:val="24"/>
        </w:rPr>
        <w:t xml:space="preserve"> </w:t>
      </w:r>
      <w:r w:rsidR="008379CE">
        <w:rPr>
          <w:rFonts w:ascii="Times New Roman" w:hAnsi="Times New Roman" w:cs="Times New Roman"/>
          <w:sz w:val="24"/>
          <w:szCs w:val="24"/>
        </w:rPr>
        <w:t>ranged from</w:t>
      </w:r>
      <w:r w:rsidR="00A16D87">
        <w:rPr>
          <w:rFonts w:ascii="Times New Roman" w:hAnsi="Times New Roman" w:cs="Times New Roman"/>
          <w:sz w:val="24"/>
          <w:szCs w:val="24"/>
        </w:rPr>
        <w:t xml:space="preserve"> 13 km to </w:t>
      </w:r>
      <w:r w:rsidR="008379CE">
        <w:rPr>
          <w:rFonts w:ascii="Times New Roman" w:hAnsi="Times New Roman" w:cs="Times New Roman"/>
          <w:sz w:val="24"/>
          <w:szCs w:val="24"/>
        </w:rPr>
        <w:t>67</w:t>
      </w:r>
      <w:r w:rsidR="00A16D87">
        <w:rPr>
          <w:rFonts w:ascii="Times New Roman" w:hAnsi="Times New Roman" w:cs="Times New Roman"/>
          <w:sz w:val="24"/>
          <w:szCs w:val="24"/>
        </w:rPr>
        <w:t xml:space="preserve"> km, a 5.</w:t>
      </w:r>
      <w:r w:rsidR="008379CE">
        <w:rPr>
          <w:rFonts w:ascii="Times New Roman" w:hAnsi="Times New Roman" w:cs="Times New Roman"/>
          <w:sz w:val="24"/>
          <w:szCs w:val="24"/>
        </w:rPr>
        <w:t>2</w:t>
      </w:r>
      <w:r w:rsidR="00A16D87">
        <w:rPr>
          <w:rFonts w:ascii="Times New Roman" w:hAnsi="Times New Roman" w:cs="Times New Roman"/>
          <w:sz w:val="24"/>
          <w:szCs w:val="24"/>
        </w:rPr>
        <w:t>-fold difference (95% CRI: 4.</w:t>
      </w:r>
      <w:r w:rsidR="008379CE">
        <w:rPr>
          <w:rFonts w:ascii="Times New Roman" w:hAnsi="Times New Roman" w:cs="Times New Roman"/>
          <w:sz w:val="24"/>
          <w:szCs w:val="24"/>
        </w:rPr>
        <w:t>63</w:t>
      </w:r>
      <w:r w:rsidR="00A16D87">
        <w:rPr>
          <w:rFonts w:ascii="Times New Roman" w:hAnsi="Times New Roman" w:cs="Times New Roman"/>
          <w:sz w:val="24"/>
          <w:szCs w:val="24"/>
        </w:rPr>
        <w:t xml:space="preserve"> – 6.2</w:t>
      </w:r>
      <w:r w:rsidR="008379CE">
        <w:rPr>
          <w:rFonts w:ascii="Times New Roman" w:hAnsi="Times New Roman" w:cs="Times New Roman"/>
          <w:sz w:val="24"/>
          <w:szCs w:val="24"/>
        </w:rPr>
        <w:t>1</w:t>
      </w:r>
      <w:r w:rsidR="00A16D87">
        <w:rPr>
          <w:rFonts w:ascii="Times New Roman" w:hAnsi="Times New Roman" w:cs="Times New Roman"/>
          <w:sz w:val="24"/>
          <w:szCs w:val="24"/>
        </w:rPr>
        <w:t>)</w:t>
      </w:r>
      <w:r w:rsidR="008D05EC">
        <w:rPr>
          <w:rFonts w:ascii="Times New Roman" w:hAnsi="Times New Roman" w:cs="Times New Roman"/>
          <w:sz w:val="24"/>
          <w:szCs w:val="24"/>
        </w:rPr>
        <w:t xml:space="preserve"> across </w:t>
      </w:r>
      <w:r w:rsidR="004C3624">
        <w:rPr>
          <w:rFonts w:ascii="Times New Roman" w:hAnsi="Times New Roman" w:cs="Times New Roman"/>
          <w:sz w:val="24"/>
          <w:szCs w:val="24"/>
        </w:rPr>
        <w:t xml:space="preserve">the </w:t>
      </w:r>
      <w:r w:rsidR="008D05EC">
        <w:rPr>
          <w:rFonts w:ascii="Times New Roman" w:hAnsi="Times New Roman" w:cs="Times New Roman"/>
          <w:sz w:val="24"/>
          <w:szCs w:val="24"/>
        </w:rPr>
        <w:t>20 colonies</w:t>
      </w:r>
      <w:r w:rsidR="004C3624">
        <w:rPr>
          <w:rFonts w:ascii="Times New Roman" w:hAnsi="Times New Roman" w:cs="Times New Roman"/>
          <w:sz w:val="24"/>
          <w:szCs w:val="24"/>
        </w:rPr>
        <w:t xml:space="preserve"> studied here</w:t>
      </w:r>
      <w:r w:rsidR="00A16D87">
        <w:rPr>
          <w:rFonts w:ascii="Times New Roman" w:hAnsi="Times New Roman" w:cs="Times New Roman"/>
          <w:sz w:val="24"/>
          <w:szCs w:val="24"/>
        </w:rPr>
        <w:t>.</w:t>
      </w:r>
      <w:r w:rsidR="00E30C28">
        <w:rPr>
          <w:rFonts w:ascii="Times New Roman" w:hAnsi="Times New Roman" w:cs="Times New Roman"/>
          <w:sz w:val="24"/>
          <w:szCs w:val="24"/>
        </w:rPr>
        <w:t xml:space="preserve"> </w:t>
      </w:r>
      <w:r w:rsidR="00531226">
        <w:rPr>
          <w:rFonts w:ascii="Times New Roman" w:hAnsi="Times New Roman" w:cs="Times New Roman"/>
          <w:sz w:val="24"/>
          <w:szCs w:val="24"/>
        </w:rPr>
        <w:t>Similarly, outside of the UK, Mallory et al. (2019) document multiple instances where foraging ranges varied widely among breeding colonies within the Canadian Arctic across multiple seabird species.</w:t>
      </w:r>
    </w:p>
    <w:p w14:paraId="4D01C956" w14:textId="4099F0F4" w:rsidR="00C77B44" w:rsidRDefault="00C77B44" w:rsidP="00B16F4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601E4">
        <w:rPr>
          <w:rFonts w:ascii="Times New Roman" w:hAnsi="Times New Roman" w:cs="Times New Roman"/>
          <w:sz w:val="24"/>
          <w:szCs w:val="24"/>
        </w:rPr>
        <w:t xml:space="preserve">Given the nature of foraging range as a measure of distance between the colony and the terminus of a foraging round-trip some of the between-group variation observed is likely to be generated by differences in key foraging locations across groups. For example, the longer foraging ranges of Kittiwakes observed at colonies in North Yorkshire have previously been </w:t>
      </w:r>
      <w:r w:rsidR="003601E4">
        <w:rPr>
          <w:rFonts w:ascii="Times New Roman" w:hAnsi="Times New Roman" w:cs="Times New Roman"/>
          <w:sz w:val="24"/>
          <w:szCs w:val="24"/>
        </w:rPr>
        <w:lastRenderedPageBreak/>
        <w:t xml:space="preserve">attributed to birds selecting to forage on the Dogger Bank </w:t>
      </w:r>
      <w:r w:rsidR="003601E4" w:rsidRPr="006D71E7">
        <w:rPr>
          <w:rFonts w:ascii="Times New Roman" w:hAnsi="Times New Roman" w:cs="Times New Roman"/>
          <w:sz w:val="24"/>
          <w:szCs w:val="24"/>
        </w:rPr>
        <w:t xml:space="preserve">where there is a predictable food resource associated with a </w:t>
      </w:r>
      <w:proofErr w:type="spellStart"/>
      <w:r w:rsidR="003601E4" w:rsidRPr="006D71E7">
        <w:rPr>
          <w:rFonts w:ascii="Times New Roman" w:hAnsi="Times New Roman" w:cs="Times New Roman"/>
          <w:sz w:val="24"/>
          <w:szCs w:val="24"/>
        </w:rPr>
        <w:t>sandeel</w:t>
      </w:r>
      <w:proofErr w:type="spellEnd"/>
      <w:r w:rsidR="003601E4" w:rsidRPr="006D71E7">
        <w:rPr>
          <w:rFonts w:ascii="Times New Roman" w:hAnsi="Times New Roman" w:cs="Times New Roman"/>
          <w:sz w:val="24"/>
          <w:szCs w:val="24"/>
        </w:rPr>
        <w:t xml:space="preserve"> </w:t>
      </w:r>
      <w:r w:rsidR="003601E4">
        <w:rPr>
          <w:rFonts w:ascii="Times New Roman" w:hAnsi="Times New Roman" w:cs="Times New Roman"/>
          <w:sz w:val="24"/>
          <w:szCs w:val="24"/>
        </w:rPr>
        <w:t>(</w:t>
      </w:r>
      <w:proofErr w:type="spellStart"/>
      <w:r w:rsidR="003601E4" w:rsidRPr="00133A85">
        <w:rPr>
          <w:rFonts w:ascii="Times New Roman" w:hAnsi="Times New Roman" w:cs="Times New Roman"/>
          <w:i/>
          <w:iCs/>
          <w:sz w:val="24"/>
          <w:szCs w:val="24"/>
        </w:rPr>
        <w:t>Ammodytes</w:t>
      </w:r>
      <w:proofErr w:type="spellEnd"/>
      <w:r w:rsidR="003601E4">
        <w:rPr>
          <w:rFonts w:ascii="Times New Roman" w:hAnsi="Times New Roman" w:cs="Times New Roman"/>
          <w:sz w:val="24"/>
          <w:szCs w:val="24"/>
        </w:rPr>
        <w:t xml:space="preserve"> spp.) </w:t>
      </w:r>
      <w:r w:rsidR="003601E4" w:rsidRPr="006D71E7">
        <w:rPr>
          <w:rFonts w:ascii="Times New Roman" w:hAnsi="Times New Roman" w:cs="Times New Roman"/>
          <w:sz w:val="24"/>
          <w:szCs w:val="24"/>
        </w:rPr>
        <w:t>bank</w:t>
      </w:r>
      <w:r w:rsidR="003601E4">
        <w:rPr>
          <w:rFonts w:ascii="Times New Roman" w:hAnsi="Times New Roman" w:cs="Times New Roman"/>
          <w:sz w:val="24"/>
          <w:szCs w:val="24"/>
        </w:rPr>
        <w:t xml:space="preserve"> located relatively far offshore from the colony (Carroll et al. 2017, Dunn 2021). Similarly, variation in foraging range across two Kittiwake colonies in Norway was driven, in part, by the proximity to a shelf break, a key foraging habitat, that was utilised by both colonies but closer to one colony than the other (Christensen-Dalsgaard et al. 2018). Such foraging sites may be relatively static and predictable across years (Neves et al. 2023), generating consist differences in foraging range between colonies across years. Alternatively, such differences may represent birds exploiting more ephemeral resources located at different distances from specific colonies that were present during a specific tracking period but may be less reliable in the longer-term (</w:t>
      </w:r>
      <w:proofErr w:type="spellStart"/>
      <w:r w:rsidR="003601E4">
        <w:rPr>
          <w:rFonts w:ascii="Times New Roman" w:hAnsi="Times New Roman" w:cs="Times New Roman"/>
          <w:sz w:val="24"/>
          <w:szCs w:val="24"/>
        </w:rPr>
        <w:t>Suryan</w:t>
      </w:r>
      <w:proofErr w:type="spellEnd"/>
      <w:r w:rsidR="003601E4">
        <w:rPr>
          <w:rFonts w:ascii="Times New Roman" w:hAnsi="Times New Roman" w:cs="Times New Roman"/>
          <w:sz w:val="24"/>
          <w:szCs w:val="24"/>
        </w:rPr>
        <w:t xml:space="preserve"> et al. 2002, Goutte et al. 2014). Such mechanisms can also operate to generate between-individual differences as, even within a colony, individuals may show fidelity to specific foraging sites or habitats (Wakefield et al. 2015, Cleasby et al. 2019, Trevail et al. 2021). Because our dataset only included colonies within the UK and Ireland it is also possible that a broader dataset including data on foraging ranges from additional colonies across a wider region, and encompassing greater environmental variability, would find even greater levels of between-group variation. That said, our marginal estimates of typical foraging range (Table 1) generally align with the summarized representative foraging ranges reported by Woodward et al. (2019) who incorporated data from colonies both within and outside the UK (Supporting Online Information - Table S1</w:t>
      </w:r>
      <w:r w:rsidR="008F4F82">
        <w:rPr>
          <w:rFonts w:ascii="Times New Roman" w:hAnsi="Times New Roman" w:cs="Times New Roman"/>
          <w:sz w:val="24"/>
          <w:szCs w:val="24"/>
        </w:rPr>
        <w:t>3</w:t>
      </w:r>
      <w:r w:rsidR="003601E4">
        <w:rPr>
          <w:rFonts w:ascii="Times New Roman" w:hAnsi="Times New Roman" w:cs="Times New Roman"/>
          <w:sz w:val="24"/>
          <w:szCs w:val="24"/>
        </w:rPr>
        <w:t xml:space="preserve">). </w:t>
      </w:r>
    </w:p>
    <w:p w14:paraId="58500EAF" w14:textId="3AF36511" w:rsidR="002834C7" w:rsidRDefault="002834C7" w:rsidP="002834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Alongside the variance components </w:t>
      </w:r>
      <w:r w:rsidR="003601E4">
        <w:rPr>
          <w:rFonts w:ascii="Times New Roman" w:hAnsi="Times New Roman" w:cs="Times New Roman"/>
          <w:sz w:val="24"/>
          <w:szCs w:val="24"/>
        </w:rPr>
        <w:t>considered in the current study</w:t>
      </w:r>
      <w:r>
        <w:rPr>
          <w:rFonts w:ascii="Times New Roman" w:hAnsi="Times New Roman" w:cs="Times New Roman"/>
          <w:sz w:val="24"/>
          <w:szCs w:val="24"/>
        </w:rPr>
        <w:t>, foraging range is likely to</w:t>
      </w:r>
      <w:r w:rsidRPr="008F5C73">
        <w:rPr>
          <w:rFonts w:ascii="Times New Roman" w:hAnsi="Times New Roman" w:cs="Times New Roman"/>
          <w:sz w:val="24"/>
          <w:szCs w:val="24"/>
        </w:rPr>
        <w:t xml:space="preserve"> vary considerably</w:t>
      </w:r>
      <w:r>
        <w:rPr>
          <w:rFonts w:ascii="Times New Roman" w:hAnsi="Times New Roman" w:cs="Times New Roman"/>
          <w:sz w:val="24"/>
          <w:szCs w:val="24"/>
        </w:rPr>
        <w:t xml:space="preserve"> </w:t>
      </w:r>
      <w:r w:rsidRPr="008F5C73">
        <w:rPr>
          <w:rFonts w:ascii="Times New Roman" w:hAnsi="Times New Roman" w:cs="Times New Roman"/>
          <w:sz w:val="24"/>
          <w:szCs w:val="24"/>
        </w:rPr>
        <w:t>within individuals</w:t>
      </w:r>
      <w:r>
        <w:rPr>
          <w:rFonts w:ascii="Times New Roman" w:hAnsi="Times New Roman" w:cs="Times New Roman"/>
          <w:sz w:val="24"/>
          <w:szCs w:val="24"/>
        </w:rPr>
        <w:t xml:space="preserve"> as this is often an important variance component in its own right for labile behavioural traits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Bell et al. 2009, </w:t>
      </w:r>
      <w:proofErr w:type="spellStart"/>
      <w:r>
        <w:rPr>
          <w:rFonts w:ascii="Times New Roman" w:hAnsi="Times New Roman" w:cs="Times New Roman"/>
          <w:sz w:val="24"/>
          <w:szCs w:val="24"/>
        </w:rPr>
        <w:t>Westneat</w:t>
      </w:r>
      <w:proofErr w:type="spellEnd"/>
      <w:r>
        <w:rPr>
          <w:rFonts w:ascii="Times New Roman" w:hAnsi="Times New Roman" w:cs="Times New Roman"/>
          <w:sz w:val="24"/>
          <w:szCs w:val="24"/>
        </w:rPr>
        <w:t xml:space="preserve"> et al. 2015). For instance, variation in the degree of individual specialisations in Kittiwake habitat selection in response to environmental conditions have already been documented using the tracking data </w:t>
      </w:r>
      <w:r>
        <w:rPr>
          <w:rFonts w:ascii="Times New Roman" w:hAnsi="Times New Roman" w:cs="Times New Roman"/>
          <w:sz w:val="24"/>
          <w:szCs w:val="24"/>
        </w:rPr>
        <w:lastRenderedPageBreak/>
        <w:t xml:space="preserve">analysed here (Trevail et al. 2021), which may result in individually consistent foraging ranges in some populations. Further investigation of within-individual variance and its drivers is beyond the scope of the current paper and would be better addressed by studies deploying GPS devices for longer and therefore recording more foraging trips per individual (Cleasby et al. 2015b). Nevertheless, it represents one area in which further detailed examination of foraging ranges could be directed. </w:t>
      </w:r>
    </w:p>
    <w:p w14:paraId="73E49C3E" w14:textId="77777777" w:rsidR="003601E4" w:rsidRPr="00AD43E9" w:rsidRDefault="003601E4" w:rsidP="003601E4">
      <w:pPr>
        <w:spacing w:line="480" w:lineRule="auto"/>
        <w:jc w:val="both"/>
        <w:rPr>
          <w:rFonts w:ascii="Times New Roman" w:hAnsi="Times New Roman" w:cs="Times New Roman"/>
          <w:b/>
          <w:bCs/>
          <w:sz w:val="24"/>
          <w:szCs w:val="24"/>
        </w:rPr>
      </w:pPr>
      <w:r w:rsidRPr="00AD43E9">
        <w:rPr>
          <w:rFonts w:ascii="Times New Roman" w:hAnsi="Times New Roman" w:cs="Times New Roman"/>
          <w:b/>
          <w:bCs/>
          <w:sz w:val="24"/>
          <w:szCs w:val="24"/>
        </w:rPr>
        <w:t>Effect of colony size and breeding status on foraging range</w:t>
      </w:r>
    </w:p>
    <w:p w14:paraId="30D7B886" w14:textId="59AC1C31" w:rsidR="00656BE7" w:rsidRDefault="00E174F3" w:rsidP="00AD43E9">
      <w:pPr>
        <w:spacing w:line="480" w:lineRule="auto"/>
        <w:jc w:val="both"/>
        <w:rPr>
          <w:rFonts w:ascii="Times New Roman" w:hAnsi="Times New Roman" w:cs="Times New Roman"/>
          <w:sz w:val="24"/>
          <w:szCs w:val="24"/>
        </w:rPr>
      </w:pPr>
      <w:r>
        <w:rPr>
          <w:rFonts w:ascii="Times New Roman" w:hAnsi="Times New Roman" w:cs="Times New Roman"/>
          <w:sz w:val="24"/>
          <w:szCs w:val="24"/>
        </w:rPr>
        <w:t>Foraging range was positively associated with c</w:t>
      </w:r>
      <w:r w:rsidRPr="008F5C73">
        <w:rPr>
          <w:rFonts w:ascii="Times New Roman" w:hAnsi="Times New Roman" w:cs="Times New Roman"/>
          <w:sz w:val="24"/>
          <w:szCs w:val="24"/>
        </w:rPr>
        <w:t xml:space="preserve">olony size in </w:t>
      </w:r>
      <w:r>
        <w:rPr>
          <w:rFonts w:ascii="Times New Roman" w:hAnsi="Times New Roman" w:cs="Times New Roman"/>
          <w:sz w:val="24"/>
          <w:szCs w:val="24"/>
        </w:rPr>
        <w:t>Guillemot, Kittiwake and Shag</w:t>
      </w:r>
      <w:r w:rsidRPr="008F5C73">
        <w:rPr>
          <w:rFonts w:ascii="Times New Roman" w:hAnsi="Times New Roman" w:cs="Times New Roman"/>
          <w:sz w:val="24"/>
          <w:szCs w:val="24"/>
        </w:rPr>
        <w:t xml:space="preserve"> </w:t>
      </w:r>
      <w:r>
        <w:rPr>
          <w:rFonts w:ascii="Times New Roman" w:hAnsi="Times New Roman" w:cs="Times New Roman"/>
          <w:sz w:val="24"/>
          <w:szCs w:val="24"/>
        </w:rPr>
        <w:t>(on trips ≥ 500m) though less evidence for a clear association in Razorbill</w:t>
      </w:r>
      <w:r w:rsidRPr="008F5C73">
        <w:rPr>
          <w:rFonts w:ascii="Times New Roman" w:hAnsi="Times New Roman" w:cs="Times New Roman"/>
          <w:sz w:val="24"/>
          <w:szCs w:val="24"/>
        </w:rPr>
        <w:t>. These findings support previous research in which breeding adults from larger colonies were found to forage further</w:t>
      </w:r>
      <w:r>
        <w:rPr>
          <w:rFonts w:ascii="Times New Roman" w:hAnsi="Times New Roman" w:cs="Times New Roman"/>
          <w:sz w:val="24"/>
          <w:szCs w:val="24"/>
        </w:rPr>
        <w:t xml:space="preserve"> afield</w:t>
      </w:r>
      <w:r w:rsidRPr="008F5C73">
        <w:rPr>
          <w:rFonts w:ascii="Times New Roman" w:hAnsi="Times New Roman" w:cs="Times New Roman"/>
          <w:sz w:val="24"/>
          <w:szCs w:val="24"/>
        </w:rPr>
        <w:t xml:space="preserve"> than those from smaller colonies (Lewis et al. 2001, Ballance et al. 2009</w:t>
      </w:r>
      <w:r>
        <w:rPr>
          <w:rFonts w:ascii="Times New Roman" w:hAnsi="Times New Roman" w:cs="Times New Roman"/>
          <w:sz w:val="24"/>
          <w:szCs w:val="24"/>
        </w:rPr>
        <w:t>, Patterson et al. 2022</w:t>
      </w:r>
      <w:r w:rsidRPr="008F5C73">
        <w:rPr>
          <w:rFonts w:ascii="Times New Roman" w:hAnsi="Times New Roman" w:cs="Times New Roman"/>
          <w:sz w:val="24"/>
          <w:szCs w:val="24"/>
        </w:rPr>
        <w:t xml:space="preserve">). Given the apparent links between colony size and foraging </w:t>
      </w:r>
      <w:r>
        <w:rPr>
          <w:rFonts w:ascii="Times New Roman" w:hAnsi="Times New Roman" w:cs="Times New Roman"/>
          <w:sz w:val="24"/>
          <w:szCs w:val="24"/>
        </w:rPr>
        <w:t>range</w:t>
      </w:r>
      <w:r w:rsidRPr="008F5C73">
        <w:rPr>
          <w:rFonts w:ascii="Times New Roman" w:hAnsi="Times New Roman" w:cs="Times New Roman"/>
          <w:sz w:val="24"/>
          <w:szCs w:val="24"/>
        </w:rPr>
        <w:t xml:space="preserve"> across seabirds (Jovani et al. 2016) and the availability of </w:t>
      </w:r>
      <w:r>
        <w:rPr>
          <w:rFonts w:ascii="Times New Roman" w:hAnsi="Times New Roman" w:cs="Times New Roman"/>
          <w:sz w:val="24"/>
          <w:szCs w:val="24"/>
        </w:rPr>
        <w:t>c</w:t>
      </w:r>
      <w:r w:rsidRPr="008F5C73">
        <w:rPr>
          <w:rFonts w:ascii="Times New Roman" w:hAnsi="Times New Roman" w:cs="Times New Roman"/>
          <w:sz w:val="24"/>
          <w:szCs w:val="24"/>
        </w:rPr>
        <w:t xml:space="preserve">ensus data </w:t>
      </w:r>
      <w:r>
        <w:rPr>
          <w:rFonts w:ascii="Times New Roman" w:hAnsi="Times New Roman" w:cs="Times New Roman"/>
          <w:sz w:val="24"/>
          <w:szCs w:val="24"/>
        </w:rPr>
        <w:t xml:space="preserve">for many breeding populations </w:t>
      </w:r>
      <w:r w:rsidRPr="008F5C73">
        <w:rPr>
          <w:rFonts w:ascii="Times New Roman" w:hAnsi="Times New Roman" w:cs="Times New Roman"/>
          <w:sz w:val="24"/>
          <w:szCs w:val="24"/>
        </w:rPr>
        <w:t xml:space="preserve">(Mitchell </w:t>
      </w:r>
      <w:r>
        <w:rPr>
          <w:rFonts w:ascii="Times New Roman" w:hAnsi="Times New Roman" w:cs="Times New Roman"/>
          <w:sz w:val="24"/>
          <w:szCs w:val="24"/>
        </w:rPr>
        <w:t xml:space="preserve">et al. </w:t>
      </w:r>
      <w:r w:rsidRPr="008F5C73">
        <w:rPr>
          <w:rFonts w:ascii="Times New Roman" w:hAnsi="Times New Roman" w:cs="Times New Roman"/>
          <w:sz w:val="24"/>
          <w:szCs w:val="24"/>
        </w:rPr>
        <w:t>200</w:t>
      </w:r>
      <w:r>
        <w:rPr>
          <w:rFonts w:ascii="Times New Roman" w:hAnsi="Times New Roman" w:cs="Times New Roman"/>
          <w:sz w:val="24"/>
          <w:szCs w:val="24"/>
        </w:rPr>
        <w:t xml:space="preserve">4, </w:t>
      </w:r>
      <w:proofErr w:type="spellStart"/>
      <w:r>
        <w:rPr>
          <w:rFonts w:ascii="Times New Roman" w:hAnsi="Times New Roman" w:cs="Times New Roman"/>
          <w:sz w:val="24"/>
          <w:szCs w:val="24"/>
        </w:rPr>
        <w:t>Ronconi</w:t>
      </w:r>
      <w:proofErr w:type="spellEnd"/>
      <w:r>
        <w:rPr>
          <w:rFonts w:ascii="Times New Roman" w:hAnsi="Times New Roman" w:cs="Times New Roman"/>
          <w:sz w:val="24"/>
          <w:szCs w:val="24"/>
        </w:rPr>
        <w:t xml:space="preserve"> et al. 2022</w:t>
      </w:r>
      <w:r w:rsidRPr="008F5C73">
        <w:rPr>
          <w:rFonts w:ascii="Times New Roman" w:hAnsi="Times New Roman" w:cs="Times New Roman"/>
          <w:sz w:val="24"/>
          <w:szCs w:val="24"/>
        </w:rPr>
        <w:t xml:space="preserve">) adjusting expectations of foraging </w:t>
      </w:r>
      <w:r>
        <w:rPr>
          <w:rFonts w:ascii="Times New Roman" w:hAnsi="Times New Roman" w:cs="Times New Roman"/>
          <w:sz w:val="24"/>
          <w:szCs w:val="24"/>
        </w:rPr>
        <w:t>range</w:t>
      </w:r>
      <w:r w:rsidRPr="008F5C73">
        <w:rPr>
          <w:rFonts w:ascii="Times New Roman" w:hAnsi="Times New Roman" w:cs="Times New Roman"/>
          <w:sz w:val="24"/>
          <w:szCs w:val="24"/>
        </w:rPr>
        <w:t xml:space="preserve"> in relation to colony size may provide a way to refine foraging distance-based approaches in the absence of colony-specific tracking data. </w:t>
      </w:r>
      <w:r w:rsidR="0003654A">
        <w:rPr>
          <w:rFonts w:ascii="Times New Roman" w:hAnsi="Times New Roman" w:cs="Times New Roman"/>
          <w:sz w:val="24"/>
          <w:szCs w:val="24"/>
        </w:rPr>
        <w:t>Longer foraging ranges</w:t>
      </w:r>
      <w:r w:rsidR="00D332F9">
        <w:rPr>
          <w:rFonts w:ascii="Times New Roman" w:hAnsi="Times New Roman" w:cs="Times New Roman"/>
          <w:sz w:val="24"/>
          <w:szCs w:val="24"/>
        </w:rPr>
        <w:t xml:space="preserve"> also have the potential to drive inter-population differences in demography if they result in </w:t>
      </w:r>
      <w:r w:rsidR="0003654A">
        <w:rPr>
          <w:rFonts w:ascii="Times New Roman" w:hAnsi="Times New Roman" w:cs="Times New Roman"/>
          <w:sz w:val="24"/>
          <w:szCs w:val="24"/>
        </w:rPr>
        <w:t>declines in the provisioning rate of chicks</w:t>
      </w:r>
      <w:r w:rsidR="00D332F9">
        <w:rPr>
          <w:rFonts w:ascii="Times New Roman" w:hAnsi="Times New Roman" w:cs="Times New Roman"/>
          <w:sz w:val="24"/>
          <w:szCs w:val="24"/>
        </w:rPr>
        <w:t xml:space="preserve">, </w:t>
      </w:r>
      <w:r w:rsidR="00656BE7">
        <w:rPr>
          <w:rFonts w:ascii="Times New Roman" w:hAnsi="Times New Roman" w:cs="Times New Roman"/>
          <w:sz w:val="24"/>
          <w:szCs w:val="24"/>
        </w:rPr>
        <w:t>constrain</w:t>
      </w:r>
      <w:r w:rsidR="00D332F9">
        <w:rPr>
          <w:rFonts w:ascii="Times New Roman" w:hAnsi="Times New Roman" w:cs="Times New Roman"/>
          <w:sz w:val="24"/>
          <w:szCs w:val="24"/>
        </w:rPr>
        <w:t>ing</w:t>
      </w:r>
      <w:r w:rsidR="00656BE7">
        <w:rPr>
          <w:rFonts w:ascii="Times New Roman" w:hAnsi="Times New Roman" w:cs="Times New Roman"/>
          <w:sz w:val="24"/>
          <w:szCs w:val="24"/>
        </w:rPr>
        <w:t xml:space="preserve"> chick growth (Gaston et al. 1983</w:t>
      </w:r>
      <w:r w:rsidR="00D332F9">
        <w:rPr>
          <w:rFonts w:ascii="Times New Roman" w:hAnsi="Times New Roman" w:cs="Times New Roman"/>
          <w:sz w:val="24"/>
          <w:szCs w:val="24"/>
        </w:rPr>
        <w:t>), or lower and more variable rates of adult survival (Horswill et al. 2023).</w:t>
      </w:r>
    </w:p>
    <w:p w14:paraId="5C80FBD6" w14:textId="4F6CFDDC" w:rsidR="003F510C" w:rsidRDefault="00656BE7" w:rsidP="00432A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E174F3" w:rsidRPr="008F5C73">
        <w:rPr>
          <w:rFonts w:ascii="Times New Roman" w:hAnsi="Times New Roman" w:cs="Times New Roman"/>
          <w:sz w:val="24"/>
          <w:szCs w:val="24"/>
        </w:rPr>
        <w:t xml:space="preserve">oraging </w:t>
      </w:r>
      <w:r w:rsidR="00E174F3">
        <w:rPr>
          <w:rFonts w:ascii="Times New Roman" w:hAnsi="Times New Roman" w:cs="Times New Roman"/>
          <w:sz w:val="24"/>
          <w:szCs w:val="24"/>
        </w:rPr>
        <w:t>ranges</w:t>
      </w:r>
      <w:r w:rsidR="00E174F3" w:rsidRPr="008F5C73">
        <w:rPr>
          <w:rFonts w:ascii="Times New Roman" w:hAnsi="Times New Roman" w:cs="Times New Roman"/>
          <w:sz w:val="24"/>
          <w:szCs w:val="24"/>
        </w:rPr>
        <w:t xml:space="preserve"> </w:t>
      </w:r>
      <w:r w:rsidR="00E174F3">
        <w:rPr>
          <w:rFonts w:ascii="Times New Roman" w:hAnsi="Times New Roman" w:cs="Times New Roman"/>
          <w:sz w:val="24"/>
          <w:szCs w:val="24"/>
        </w:rPr>
        <w:t>were associated with b</w:t>
      </w:r>
      <w:r w:rsidR="00E174F3" w:rsidRPr="008F5C73">
        <w:rPr>
          <w:rFonts w:ascii="Times New Roman" w:hAnsi="Times New Roman" w:cs="Times New Roman"/>
          <w:sz w:val="24"/>
          <w:szCs w:val="24"/>
        </w:rPr>
        <w:t xml:space="preserve">reeding </w:t>
      </w:r>
      <w:r w:rsidR="00E174F3">
        <w:rPr>
          <w:rFonts w:ascii="Times New Roman" w:hAnsi="Times New Roman" w:cs="Times New Roman"/>
          <w:sz w:val="24"/>
          <w:szCs w:val="24"/>
        </w:rPr>
        <w:t>stage</w:t>
      </w:r>
      <w:r w:rsidR="00E174F3" w:rsidRPr="008F5C73">
        <w:rPr>
          <w:rFonts w:ascii="Times New Roman" w:hAnsi="Times New Roman" w:cs="Times New Roman"/>
          <w:sz w:val="24"/>
          <w:szCs w:val="24"/>
        </w:rPr>
        <w:t xml:space="preserve"> (incubation or chick rearing) in </w:t>
      </w:r>
      <w:r w:rsidR="00E174F3">
        <w:rPr>
          <w:rFonts w:ascii="Times New Roman" w:hAnsi="Times New Roman" w:cs="Times New Roman"/>
          <w:sz w:val="24"/>
          <w:szCs w:val="24"/>
        </w:rPr>
        <w:t>K</w:t>
      </w:r>
      <w:r w:rsidR="00E174F3" w:rsidRPr="008F5C73">
        <w:rPr>
          <w:rFonts w:ascii="Times New Roman" w:hAnsi="Times New Roman" w:cs="Times New Roman"/>
          <w:sz w:val="24"/>
          <w:szCs w:val="24"/>
        </w:rPr>
        <w:t xml:space="preserve">ittiwake, </w:t>
      </w:r>
      <w:r w:rsidR="00E174F3">
        <w:rPr>
          <w:rFonts w:ascii="Times New Roman" w:hAnsi="Times New Roman" w:cs="Times New Roman"/>
          <w:sz w:val="24"/>
          <w:szCs w:val="24"/>
        </w:rPr>
        <w:t>Razorbill and G</w:t>
      </w:r>
      <w:r w:rsidR="00E174F3" w:rsidRPr="008F5C73">
        <w:rPr>
          <w:rFonts w:ascii="Times New Roman" w:hAnsi="Times New Roman" w:cs="Times New Roman"/>
          <w:sz w:val="24"/>
          <w:szCs w:val="24"/>
        </w:rPr>
        <w:t>uillemot</w:t>
      </w:r>
      <w:r w:rsidR="00E174F3">
        <w:rPr>
          <w:rFonts w:ascii="Times New Roman" w:hAnsi="Times New Roman" w:cs="Times New Roman"/>
          <w:sz w:val="24"/>
          <w:szCs w:val="24"/>
        </w:rPr>
        <w:t>,</w:t>
      </w:r>
      <w:r w:rsidR="00E174F3" w:rsidRPr="008F5C73">
        <w:rPr>
          <w:rFonts w:ascii="Times New Roman" w:hAnsi="Times New Roman" w:cs="Times New Roman"/>
          <w:sz w:val="24"/>
          <w:szCs w:val="24"/>
        </w:rPr>
        <w:t xml:space="preserve"> </w:t>
      </w:r>
      <w:r w:rsidR="00E174F3">
        <w:rPr>
          <w:rFonts w:ascii="Times New Roman" w:hAnsi="Times New Roman" w:cs="Times New Roman"/>
          <w:sz w:val="24"/>
          <w:szCs w:val="24"/>
        </w:rPr>
        <w:t xml:space="preserve">and </w:t>
      </w:r>
      <w:r w:rsidR="00E174F3" w:rsidRPr="008F5C73">
        <w:rPr>
          <w:rFonts w:ascii="Times New Roman" w:hAnsi="Times New Roman" w:cs="Times New Roman"/>
          <w:sz w:val="24"/>
          <w:szCs w:val="24"/>
        </w:rPr>
        <w:t xml:space="preserve">incubating </w:t>
      </w:r>
      <w:r w:rsidR="00E174F3">
        <w:rPr>
          <w:rFonts w:ascii="Times New Roman" w:hAnsi="Times New Roman" w:cs="Times New Roman"/>
          <w:sz w:val="24"/>
          <w:szCs w:val="24"/>
        </w:rPr>
        <w:t xml:space="preserve">birds tended </w:t>
      </w:r>
      <w:r w:rsidR="00E174F3" w:rsidRPr="008F5C73">
        <w:rPr>
          <w:rFonts w:ascii="Times New Roman" w:hAnsi="Times New Roman" w:cs="Times New Roman"/>
          <w:sz w:val="24"/>
          <w:szCs w:val="24"/>
        </w:rPr>
        <w:t xml:space="preserve">to travel slightly further than their chick rearing counterparts. </w:t>
      </w:r>
      <w:r w:rsidR="00C44667">
        <w:rPr>
          <w:rFonts w:ascii="Times New Roman" w:hAnsi="Times New Roman" w:cs="Times New Roman"/>
          <w:sz w:val="24"/>
          <w:szCs w:val="24"/>
        </w:rPr>
        <w:t xml:space="preserve">A general pattern in seabirds is for longer trips pre-hatching, followed by a period of shorter trips while young chicks are brooded before foraging trips lengthen again as chicks age and become thermally independent (Oppel et al. 2018). However, </w:t>
      </w:r>
      <w:r w:rsidR="00C44667">
        <w:rPr>
          <w:rFonts w:ascii="Times New Roman" w:hAnsi="Times New Roman" w:cs="Times New Roman"/>
          <w:sz w:val="24"/>
          <w:szCs w:val="24"/>
        </w:rPr>
        <w:lastRenderedPageBreak/>
        <w:t>i</w:t>
      </w:r>
      <w:r w:rsidR="00C44667" w:rsidRPr="008F5C73">
        <w:rPr>
          <w:rFonts w:ascii="Times New Roman" w:hAnsi="Times New Roman" w:cs="Times New Roman"/>
          <w:sz w:val="24"/>
          <w:szCs w:val="24"/>
        </w:rPr>
        <w:t>t should be borne in mind that our comparisons are based on late-stage incubation and early-stage chick rearing behaviours</w:t>
      </w:r>
      <w:r w:rsidR="00C44667">
        <w:rPr>
          <w:rFonts w:ascii="Times New Roman" w:hAnsi="Times New Roman" w:cs="Times New Roman"/>
          <w:sz w:val="24"/>
          <w:szCs w:val="24"/>
        </w:rPr>
        <w:t xml:space="preserve"> only.</w:t>
      </w:r>
      <w:r w:rsidR="00C44667" w:rsidRPr="008F5C73">
        <w:rPr>
          <w:rFonts w:ascii="Times New Roman" w:hAnsi="Times New Roman" w:cs="Times New Roman"/>
          <w:sz w:val="24"/>
          <w:szCs w:val="24"/>
        </w:rPr>
        <w:t xml:space="preserve"> Therefore, </w:t>
      </w:r>
      <w:r w:rsidR="00C44667">
        <w:rPr>
          <w:rFonts w:ascii="Times New Roman" w:hAnsi="Times New Roman" w:cs="Times New Roman"/>
          <w:sz w:val="24"/>
          <w:szCs w:val="24"/>
        </w:rPr>
        <w:t>during earlier-stage incubation or later-stage chick rearing, the study species may forage further from the colony</w:t>
      </w:r>
      <w:r w:rsidR="003E3956">
        <w:rPr>
          <w:rFonts w:ascii="Times New Roman" w:hAnsi="Times New Roman" w:cs="Times New Roman"/>
          <w:sz w:val="24"/>
          <w:szCs w:val="24"/>
        </w:rPr>
        <w:t xml:space="preserve"> at other parts of their annual cycle</w:t>
      </w:r>
      <w:r w:rsidR="00C44667">
        <w:rPr>
          <w:rFonts w:ascii="Times New Roman" w:hAnsi="Times New Roman" w:cs="Times New Roman"/>
          <w:sz w:val="24"/>
          <w:szCs w:val="24"/>
        </w:rPr>
        <w:t xml:space="preserve"> than our results suggest, an uncertainty that should be incorporated into impact assessments</w:t>
      </w:r>
      <w:r w:rsidR="003E3956">
        <w:rPr>
          <w:rFonts w:ascii="Times New Roman" w:hAnsi="Times New Roman" w:cs="Times New Roman"/>
          <w:sz w:val="24"/>
          <w:szCs w:val="24"/>
        </w:rPr>
        <w:t xml:space="preserve"> (Busch &amp; </w:t>
      </w:r>
      <w:proofErr w:type="spellStart"/>
      <w:r w:rsidR="003E3956">
        <w:rPr>
          <w:rFonts w:ascii="Times New Roman" w:hAnsi="Times New Roman" w:cs="Times New Roman"/>
          <w:sz w:val="24"/>
          <w:szCs w:val="24"/>
        </w:rPr>
        <w:t>Garthe</w:t>
      </w:r>
      <w:proofErr w:type="spellEnd"/>
      <w:r w:rsidR="003E3956">
        <w:rPr>
          <w:rFonts w:ascii="Times New Roman" w:hAnsi="Times New Roman" w:cs="Times New Roman"/>
          <w:sz w:val="24"/>
          <w:szCs w:val="24"/>
        </w:rPr>
        <w:t xml:space="preserve"> 2018)</w:t>
      </w:r>
      <w:r w:rsidR="00C44667">
        <w:rPr>
          <w:rFonts w:ascii="Times New Roman" w:hAnsi="Times New Roman" w:cs="Times New Roman"/>
          <w:sz w:val="24"/>
          <w:szCs w:val="24"/>
        </w:rPr>
        <w:t>.</w:t>
      </w:r>
      <w:r w:rsidR="00E174F3">
        <w:rPr>
          <w:rFonts w:ascii="Times New Roman" w:hAnsi="Times New Roman" w:cs="Times New Roman"/>
          <w:sz w:val="24"/>
          <w:szCs w:val="24"/>
        </w:rPr>
        <w:t xml:space="preserve"> An individual’s sex is also likely an important factor influencing foraging range (</w:t>
      </w:r>
      <w:proofErr w:type="gramStart"/>
      <w:r w:rsidR="00E174F3">
        <w:rPr>
          <w:rFonts w:ascii="Times New Roman" w:hAnsi="Times New Roman" w:cs="Times New Roman"/>
          <w:sz w:val="24"/>
          <w:szCs w:val="24"/>
        </w:rPr>
        <w:t>e.g.</w:t>
      </w:r>
      <w:proofErr w:type="gramEnd"/>
      <w:r w:rsidR="00E174F3">
        <w:rPr>
          <w:rFonts w:ascii="Times New Roman" w:hAnsi="Times New Roman" w:cs="Times New Roman"/>
          <w:sz w:val="24"/>
          <w:szCs w:val="24"/>
        </w:rPr>
        <w:t xml:space="preserve"> Soanes et al. 2014, Cleasby et al. 2015a) but the sex of birds in the current study was unknown so this could not be assessed. </w:t>
      </w:r>
      <w:r w:rsidR="00DA4E93">
        <w:rPr>
          <w:rFonts w:ascii="Times New Roman" w:hAnsi="Times New Roman" w:cs="Times New Roman"/>
          <w:sz w:val="24"/>
          <w:szCs w:val="24"/>
        </w:rPr>
        <w:t xml:space="preserve"> </w:t>
      </w:r>
    </w:p>
    <w:p w14:paraId="1F0EE898" w14:textId="77777777" w:rsidR="005122E6" w:rsidRPr="00AD43E9" w:rsidRDefault="005122E6" w:rsidP="005122E6">
      <w:pPr>
        <w:spacing w:line="480" w:lineRule="auto"/>
        <w:jc w:val="both"/>
        <w:rPr>
          <w:rFonts w:ascii="Times New Roman" w:hAnsi="Times New Roman" w:cs="Times New Roman"/>
          <w:b/>
          <w:bCs/>
          <w:sz w:val="24"/>
          <w:szCs w:val="24"/>
        </w:rPr>
      </w:pPr>
      <w:r w:rsidRPr="00AD43E9">
        <w:rPr>
          <w:rFonts w:ascii="Times New Roman" w:hAnsi="Times New Roman" w:cs="Times New Roman"/>
          <w:b/>
          <w:bCs/>
          <w:sz w:val="24"/>
          <w:szCs w:val="24"/>
        </w:rPr>
        <w:t>Foraging ranges within applied settings</w:t>
      </w:r>
    </w:p>
    <w:p w14:paraId="669A705D" w14:textId="5FD4C4BB" w:rsidR="00E174F3" w:rsidRDefault="005573D2" w:rsidP="003F510C">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t xml:space="preserve">For </w:t>
      </w:r>
      <w:r w:rsidR="00495258">
        <w:rPr>
          <w:rFonts w:ascii="Times New Roman" w:hAnsi="Times New Roman" w:cs="Times New Roman"/>
          <w:sz w:val="24"/>
          <w:szCs w:val="24"/>
        </w:rPr>
        <w:t>any breeding colony</w:t>
      </w:r>
      <w:r w:rsidRPr="008F5C73">
        <w:rPr>
          <w:rFonts w:ascii="Times New Roman" w:hAnsi="Times New Roman" w:cs="Times New Roman"/>
          <w:sz w:val="24"/>
          <w:szCs w:val="24"/>
        </w:rPr>
        <w:t xml:space="preserve"> not included within our analysis</w:t>
      </w:r>
      <w:r w:rsidR="00C54C0E" w:rsidRPr="008F5C73">
        <w:rPr>
          <w:rFonts w:ascii="Times New Roman" w:hAnsi="Times New Roman" w:cs="Times New Roman"/>
          <w:sz w:val="24"/>
          <w:szCs w:val="24"/>
        </w:rPr>
        <w:t>,</w:t>
      </w:r>
      <w:r w:rsidRPr="008F5C73">
        <w:rPr>
          <w:rFonts w:ascii="Times New Roman" w:hAnsi="Times New Roman" w:cs="Times New Roman"/>
          <w:sz w:val="24"/>
          <w:szCs w:val="24"/>
        </w:rPr>
        <w:t xml:space="preserve"> marginal estimates</w:t>
      </w:r>
      <w:r w:rsidR="0052029B">
        <w:rPr>
          <w:rFonts w:ascii="Times New Roman" w:hAnsi="Times New Roman" w:cs="Times New Roman"/>
          <w:sz w:val="24"/>
          <w:szCs w:val="24"/>
        </w:rPr>
        <w:t xml:space="preserve"> (Table </w:t>
      </w:r>
      <w:r w:rsidR="005122E6">
        <w:rPr>
          <w:rFonts w:ascii="Times New Roman" w:hAnsi="Times New Roman" w:cs="Times New Roman"/>
          <w:sz w:val="24"/>
          <w:szCs w:val="24"/>
        </w:rPr>
        <w:t>1</w:t>
      </w:r>
      <w:r w:rsidR="0052029B">
        <w:rPr>
          <w:rFonts w:ascii="Times New Roman" w:hAnsi="Times New Roman" w:cs="Times New Roman"/>
          <w:sz w:val="24"/>
          <w:szCs w:val="24"/>
        </w:rPr>
        <w:t>)</w:t>
      </w:r>
      <w:r w:rsidRPr="008F5C73">
        <w:rPr>
          <w:rFonts w:ascii="Times New Roman" w:hAnsi="Times New Roman" w:cs="Times New Roman"/>
          <w:sz w:val="24"/>
          <w:szCs w:val="24"/>
        </w:rPr>
        <w:t xml:space="preserve"> probably represent the most suitable estimate of expected foraging </w:t>
      </w:r>
      <w:r w:rsidR="0064294B">
        <w:rPr>
          <w:rFonts w:ascii="Times New Roman" w:hAnsi="Times New Roman" w:cs="Times New Roman"/>
          <w:sz w:val="24"/>
          <w:szCs w:val="24"/>
        </w:rPr>
        <w:t>range</w:t>
      </w:r>
      <w:r w:rsidR="0064294B" w:rsidRPr="008F5C73">
        <w:rPr>
          <w:rFonts w:ascii="Times New Roman" w:hAnsi="Times New Roman" w:cs="Times New Roman"/>
          <w:sz w:val="24"/>
          <w:szCs w:val="24"/>
        </w:rPr>
        <w:t xml:space="preserve"> </w:t>
      </w:r>
      <w:r w:rsidRPr="008F5C73">
        <w:rPr>
          <w:rFonts w:ascii="Times New Roman" w:hAnsi="Times New Roman" w:cs="Times New Roman"/>
          <w:sz w:val="24"/>
          <w:szCs w:val="24"/>
        </w:rPr>
        <w:t>(and can be conditioned on colony size</w:t>
      </w:r>
      <w:r w:rsidR="001742BE">
        <w:rPr>
          <w:rFonts w:ascii="Times New Roman" w:hAnsi="Times New Roman" w:cs="Times New Roman"/>
          <w:sz w:val="24"/>
          <w:szCs w:val="24"/>
        </w:rPr>
        <w:t xml:space="preserve"> if </w:t>
      </w:r>
      <w:r w:rsidR="006829E1">
        <w:rPr>
          <w:rFonts w:ascii="Times New Roman" w:hAnsi="Times New Roman" w:cs="Times New Roman"/>
          <w:sz w:val="24"/>
          <w:szCs w:val="24"/>
        </w:rPr>
        <w:t>desired</w:t>
      </w:r>
      <w:r w:rsidRPr="008F5C73">
        <w:rPr>
          <w:rFonts w:ascii="Times New Roman" w:hAnsi="Times New Roman" w:cs="Times New Roman"/>
          <w:sz w:val="24"/>
          <w:szCs w:val="24"/>
        </w:rPr>
        <w:t>)</w:t>
      </w:r>
      <w:r w:rsidR="007B35CE" w:rsidRPr="008F5C73">
        <w:rPr>
          <w:rFonts w:ascii="Times New Roman" w:hAnsi="Times New Roman" w:cs="Times New Roman"/>
          <w:sz w:val="24"/>
          <w:szCs w:val="24"/>
        </w:rPr>
        <w:t xml:space="preserve"> </w:t>
      </w:r>
      <w:r w:rsidR="001742BE">
        <w:rPr>
          <w:rFonts w:ascii="Times New Roman" w:hAnsi="Times New Roman" w:cs="Times New Roman"/>
          <w:sz w:val="24"/>
          <w:szCs w:val="24"/>
        </w:rPr>
        <w:t xml:space="preserve">assuming </w:t>
      </w:r>
      <w:r w:rsidR="006161BD" w:rsidRPr="008F5C73">
        <w:rPr>
          <w:rFonts w:ascii="Times New Roman" w:hAnsi="Times New Roman" w:cs="Times New Roman"/>
          <w:sz w:val="24"/>
          <w:szCs w:val="24"/>
        </w:rPr>
        <w:t xml:space="preserve">colony-level </w:t>
      </w:r>
      <w:r w:rsidR="007B35CE" w:rsidRPr="008F5C73">
        <w:rPr>
          <w:rFonts w:ascii="Times New Roman" w:hAnsi="Times New Roman" w:cs="Times New Roman"/>
          <w:sz w:val="24"/>
          <w:szCs w:val="24"/>
        </w:rPr>
        <w:t>tracking data f</w:t>
      </w:r>
      <w:r w:rsidR="006161BD" w:rsidRPr="008F5C73">
        <w:rPr>
          <w:rFonts w:ascii="Times New Roman" w:hAnsi="Times New Roman" w:cs="Times New Roman"/>
          <w:sz w:val="24"/>
          <w:szCs w:val="24"/>
        </w:rPr>
        <w:t>ro</w:t>
      </w:r>
      <w:r w:rsidR="007B35CE" w:rsidRPr="008F5C73">
        <w:rPr>
          <w:rFonts w:ascii="Times New Roman" w:hAnsi="Times New Roman" w:cs="Times New Roman"/>
          <w:sz w:val="24"/>
          <w:szCs w:val="24"/>
        </w:rPr>
        <w:t xml:space="preserve">m another source </w:t>
      </w:r>
      <w:r w:rsidR="008920B3">
        <w:rPr>
          <w:rFonts w:ascii="Times New Roman" w:hAnsi="Times New Roman" w:cs="Times New Roman"/>
          <w:sz w:val="24"/>
          <w:szCs w:val="24"/>
        </w:rPr>
        <w:t>are</w:t>
      </w:r>
      <w:r w:rsidR="008920B3" w:rsidRPr="008F5C73">
        <w:rPr>
          <w:rFonts w:ascii="Times New Roman" w:hAnsi="Times New Roman" w:cs="Times New Roman"/>
          <w:sz w:val="24"/>
          <w:szCs w:val="24"/>
        </w:rPr>
        <w:t xml:space="preserve"> </w:t>
      </w:r>
      <w:r w:rsidR="007B35CE" w:rsidRPr="008F5C73">
        <w:rPr>
          <w:rFonts w:ascii="Times New Roman" w:hAnsi="Times New Roman" w:cs="Times New Roman"/>
          <w:sz w:val="24"/>
          <w:szCs w:val="24"/>
        </w:rPr>
        <w:t>not available</w:t>
      </w:r>
      <w:r w:rsidRPr="008F5C73">
        <w:rPr>
          <w:rFonts w:ascii="Times New Roman" w:hAnsi="Times New Roman" w:cs="Times New Roman"/>
          <w:sz w:val="24"/>
          <w:szCs w:val="24"/>
        </w:rPr>
        <w:t>.</w:t>
      </w:r>
      <w:r w:rsidR="00FA2388" w:rsidRPr="00FA2388">
        <w:rPr>
          <w:rFonts w:ascii="Times New Roman" w:hAnsi="Times New Roman" w:cs="Times New Roman"/>
          <w:sz w:val="24"/>
          <w:szCs w:val="24"/>
        </w:rPr>
        <w:t xml:space="preserve"> </w:t>
      </w:r>
      <w:r w:rsidR="00753D51" w:rsidRPr="008F5C73">
        <w:rPr>
          <w:rFonts w:ascii="Times New Roman" w:hAnsi="Times New Roman" w:cs="Times New Roman"/>
          <w:sz w:val="24"/>
          <w:szCs w:val="24"/>
        </w:rPr>
        <w:t>In</w:t>
      </w:r>
      <w:r w:rsidR="001C5EBD" w:rsidRPr="008F5C73">
        <w:rPr>
          <w:rFonts w:ascii="Times New Roman" w:hAnsi="Times New Roman" w:cs="Times New Roman"/>
          <w:sz w:val="24"/>
          <w:szCs w:val="24"/>
        </w:rPr>
        <w:t xml:space="preserve"> each case</w:t>
      </w:r>
      <w:r w:rsidR="009C4A3B">
        <w:rPr>
          <w:rFonts w:ascii="Times New Roman" w:hAnsi="Times New Roman" w:cs="Times New Roman"/>
          <w:sz w:val="24"/>
          <w:szCs w:val="24"/>
        </w:rPr>
        <w:t>,</w:t>
      </w:r>
      <w:r w:rsidR="001C5EBD" w:rsidRPr="008F5C73">
        <w:rPr>
          <w:rFonts w:ascii="Times New Roman" w:hAnsi="Times New Roman" w:cs="Times New Roman"/>
          <w:sz w:val="24"/>
          <w:szCs w:val="24"/>
        </w:rPr>
        <w:t xml:space="preserve"> </w:t>
      </w:r>
      <w:r w:rsidR="00BE2E75" w:rsidRPr="008F5C73">
        <w:rPr>
          <w:rFonts w:ascii="Times New Roman" w:hAnsi="Times New Roman" w:cs="Times New Roman"/>
          <w:sz w:val="24"/>
          <w:szCs w:val="24"/>
        </w:rPr>
        <w:t>the 95%</w:t>
      </w:r>
      <w:r w:rsidR="00753D51" w:rsidRPr="008F5C73">
        <w:rPr>
          <w:rFonts w:ascii="Times New Roman" w:hAnsi="Times New Roman" w:cs="Times New Roman"/>
          <w:sz w:val="24"/>
          <w:szCs w:val="24"/>
        </w:rPr>
        <w:t xml:space="preserve"> </w:t>
      </w:r>
      <w:r w:rsidR="002277A0" w:rsidRPr="008F5C73">
        <w:rPr>
          <w:rFonts w:ascii="Times New Roman" w:hAnsi="Times New Roman" w:cs="Times New Roman"/>
          <w:sz w:val="24"/>
          <w:szCs w:val="24"/>
        </w:rPr>
        <w:t>credible intervals</w:t>
      </w:r>
      <w:r w:rsidR="00BE2E75" w:rsidRPr="008F5C73">
        <w:rPr>
          <w:rFonts w:ascii="Times New Roman" w:hAnsi="Times New Roman" w:cs="Times New Roman"/>
          <w:sz w:val="24"/>
          <w:szCs w:val="24"/>
        </w:rPr>
        <w:t xml:space="preserve"> around </w:t>
      </w:r>
      <w:r w:rsidR="00C043F0" w:rsidRPr="008F5C73">
        <w:rPr>
          <w:rFonts w:ascii="Times New Roman" w:hAnsi="Times New Roman" w:cs="Times New Roman"/>
          <w:sz w:val="24"/>
          <w:szCs w:val="24"/>
        </w:rPr>
        <w:t>marginal</w:t>
      </w:r>
      <w:r w:rsidR="00BE2E75" w:rsidRPr="008F5C73">
        <w:rPr>
          <w:rFonts w:ascii="Times New Roman" w:hAnsi="Times New Roman" w:cs="Times New Roman"/>
          <w:sz w:val="24"/>
          <w:szCs w:val="24"/>
        </w:rPr>
        <w:t xml:space="preserve"> estimate</w:t>
      </w:r>
      <w:r w:rsidR="001C5EBD" w:rsidRPr="008F5C73">
        <w:rPr>
          <w:rFonts w:ascii="Times New Roman" w:hAnsi="Times New Roman" w:cs="Times New Roman"/>
          <w:sz w:val="24"/>
          <w:szCs w:val="24"/>
        </w:rPr>
        <w:t>s</w:t>
      </w:r>
      <w:r w:rsidR="002277A0" w:rsidRPr="008F5C73">
        <w:rPr>
          <w:rFonts w:ascii="Times New Roman" w:hAnsi="Times New Roman" w:cs="Times New Roman"/>
          <w:sz w:val="24"/>
          <w:szCs w:val="24"/>
        </w:rPr>
        <w:t xml:space="preserve"> </w:t>
      </w:r>
      <w:r w:rsidR="00FA2388">
        <w:rPr>
          <w:rFonts w:ascii="Times New Roman" w:hAnsi="Times New Roman" w:cs="Times New Roman"/>
          <w:sz w:val="24"/>
          <w:szCs w:val="24"/>
        </w:rPr>
        <w:t>we</w:t>
      </w:r>
      <w:r w:rsidR="00733418" w:rsidRPr="008F5C73">
        <w:rPr>
          <w:rFonts w:ascii="Times New Roman" w:hAnsi="Times New Roman" w:cs="Times New Roman"/>
          <w:sz w:val="24"/>
          <w:szCs w:val="24"/>
        </w:rPr>
        <w:t>re</w:t>
      </w:r>
      <w:r w:rsidR="002277A0" w:rsidRPr="008F5C73">
        <w:rPr>
          <w:rFonts w:ascii="Times New Roman" w:hAnsi="Times New Roman" w:cs="Times New Roman"/>
          <w:sz w:val="24"/>
          <w:szCs w:val="24"/>
        </w:rPr>
        <w:t xml:space="preserve"> quite wide</w:t>
      </w:r>
      <w:r w:rsidR="00F26DBE">
        <w:rPr>
          <w:rFonts w:ascii="Times New Roman" w:hAnsi="Times New Roman" w:cs="Times New Roman"/>
          <w:sz w:val="24"/>
          <w:szCs w:val="24"/>
        </w:rPr>
        <w:t>,</w:t>
      </w:r>
      <w:r w:rsidR="002277A0" w:rsidRPr="008F5C73">
        <w:rPr>
          <w:rFonts w:ascii="Times New Roman" w:hAnsi="Times New Roman" w:cs="Times New Roman"/>
          <w:sz w:val="24"/>
          <w:szCs w:val="24"/>
        </w:rPr>
        <w:t xml:space="preserve"> </w:t>
      </w:r>
      <w:r w:rsidR="00733418" w:rsidRPr="008F5C73">
        <w:rPr>
          <w:rFonts w:ascii="Times New Roman" w:hAnsi="Times New Roman" w:cs="Times New Roman"/>
          <w:sz w:val="24"/>
          <w:szCs w:val="24"/>
        </w:rPr>
        <w:t>reflecting</w:t>
      </w:r>
      <w:r w:rsidR="002277A0" w:rsidRPr="008F5C73">
        <w:rPr>
          <w:rFonts w:ascii="Times New Roman" w:hAnsi="Times New Roman" w:cs="Times New Roman"/>
          <w:sz w:val="24"/>
          <w:szCs w:val="24"/>
        </w:rPr>
        <w:t xml:space="preserve"> uncertainty </w:t>
      </w:r>
      <w:r w:rsidR="00D923A6" w:rsidRPr="008F5C73">
        <w:rPr>
          <w:rFonts w:ascii="Times New Roman" w:hAnsi="Times New Roman" w:cs="Times New Roman"/>
          <w:sz w:val="24"/>
          <w:szCs w:val="24"/>
        </w:rPr>
        <w:t>in</w:t>
      </w:r>
      <w:r w:rsidR="00FE7107">
        <w:rPr>
          <w:rFonts w:ascii="Times New Roman" w:hAnsi="Times New Roman" w:cs="Times New Roman"/>
          <w:sz w:val="24"/>
          <w:szCs w:val="24"/>
        </w:rPr>
        <w:t xml:space="preserve"> modelled</w:t>
      </w:r>
      <w:r w:rsidR="00D923A6" w:rsidRPr="008F5C73">
        <w:rPr>
          <w:rFonts w:ascii="Times New Roman" w:hAnsi="Times New Roman" w:cs="Times New Roman"/>
          <w:sz w:val="24"/>
          <w:szCs w:val="24"/>
        </w:rPr>
        <w:t xml:space="preserve"> estimates of </w:t>
      </w:r>
      <w:r w:rsidR="00C043F0" w:rsidRPr="008F5C73">
        <w:rPr>
          <w:rFonts w:ascii="Times New Roman" w:hAnsi="Times New Roman" w:cs="Times New Roman"/>
          <w:sz w:val="24"/>
          <w:szCs w:val="24"/>
        </w:rPr>
        <w:t>typical</w:t>
      </w:r>
      <w:r w:rsidR="00D923A6" w:rsidRPr="008F5C73">
        <w:rPr>
          <w:rFonts w:ascii="Times New Roman" w:hAnsi="Times New Roman" w:cs="Times New Roman"/>
          <w:sz w:val="24"/>
          <w:szCs w:val="24"/>
        </w:rPr>
        <w:t xml:space="preserve"> foraging </w:t>
      </w:r>
      <w:r w:rsidR="0064294B">
        <w:rPr>
          <w:rFonts w:ascii="Times New Roman" w:hAnsi="Times New Roman" w:cs="Times New Roman"/>
          <w:sz w:val="24"/>
          <w:szCs w:val="24"/>
        </w:rPr>
        <w:t>range</w:t>
      </w:r>
      <w:r w:rsidR="0064294B" w:rsidRPr="008F5C73">
        <w:rPr>
          <w:rFonts w:ascii="Times New Roman" w:hAnsi="Times New Roman" w:cs="Times New Roman"/>
          <w:sz w:val="24"/>
          <w:szCs w:val="24"/>
        </w:rPr>
        <w:t>s</w:t>
      </w:r>
      <w:r w:rsidR="0064294B">
        <w:rPr>
          <w:rFonts w:ascii="Times New Roman" w:hAnsi="Times New Roman" w:cs="Times New Roman"/>
          <w:sz w:val="24"/>
          <w:szCs w:val="24"/>
        </w:rPr>
        <w:t xml:space="preserve"> </w:t>
      </w:r>
      <w:r w:rsidR="0027548D">
        <w:rPr>
          <w:rFonts w:ascii="Times New Roman" w:hAnsi="Times New Roman" w:cs="Times New Roman"/>
          <w:sz w:val="24"/>
          <w:szCs w:val="24"/>
        </w:rPr>
        <w:t>(Table</w:t>
      </w:r>
      <w:r w:rsidR="0052029B">
        <w:rPr>
          <w:rFonts w:ascii="Times New Roman" w:hAnsi="Times New Roman" w:cs="Times New Roman"/>
          <w:sz w:val="24"/>
          <w:szCs w:val="24"/>
        </w:rPr>
        <w:t xml:space="preserve">s </w:t>
      </w:r>
      <w:r w:rsidR="005122E6">
        <w:rPr>
          <w:rFonts w:ascii="Times New Roman" w:hAnsi="Times New Roman" w:cs="Times New Roman"/>
          <w:sz w:val="24"/>
          <w:szCs w:val="24"/>
        </w:rPr>
        <w:t>1</w:t>
      </w:r>
      <w:r w:rsidR="0052029B">
        <w:rPr>
          <w:rFonts w:ascii="Times New Roman" w:hAnsi="Times New Roman" w:cs="Times New Roman"/>
          <w:sz w:val="24"/>
          <w:szCs w:val="24"/>
        </w:rPr>
        <w:t xml:space="preserve"> &amp; </w:t>
      </w:r>
      <w:r w:rsidR="005122E6">
        <w:rPr>
          <w:rFonts w:ascii="Times New Roman" w:hAnsi="Times New Roman" w:cs="Times New Roman"/>
          <w:sz w:val="24"/>
          <w:szCs w:val="24"/>
        </w:rPr>
        <w:t>3</w:t>
      </w:r>
      <w:r w:rsidR="0027548D">
        <w:rPr>
          <w:rFonts w:ascii="Times New Roman" w:hAnsi="Times New Roman" w:cs="Times New Roman"/>
          <w:sz w:val="24"/>
          <w:szCs w:val="24"/>
        </w:rPr>
        <w:t>, Tables S</w:t>
      </w:r>
      <w:r w:rsidR="005122E6">
        <w:rPr>
          <w:rFonts w:ascii="Times New Roman" w:hAnsi="Times New Roman" w:cs="Times New Roman"/>
          <w:sz w:val="24"/>
          <w:szCs w:val="24"/>
        </w:rPr>
        <w:t>2</w:t>
      </w:r>
      <w:r w:rsidR="0027548D">
        <w:rPr>
          <w:rFonts w:ascii="Times New Roman" w:hAnsi="Times New Roman" w:cs="Times New Roman"/>
          <w:sz w:val="24"/>
          <w:szCs w:val="24"/>
        </w:rPr>
        <w:t>-S</w:t>
      </w:r>
      <w:r w:rsidR="005122E6">
        <w:rPr>
          <w:rFonts w:ascii="Times New Roman" w:hAnsi="Times New Roman" w:cs="Times New Roman"/>
          <w:sz w:val="24"/>
          <w:szCs w:val="24"/>
        </w:rPr>
        <w:t>5</w:t>
      </w:r>
      <w:r w:rsidR="0027548D">
        <w:rPr>
          <w:rFonts w:ascii="Times New Roman" w:hAnsi="Times New Roman" w:cs="Times New Roman"/>
          <w:sz w:val="24"/>
          <w:szCs w:val="24"/>
        </w:rPr>
        <w:t>)</w:t>
      </w:r>
      <w:r w:rsidR="00D923A6" w:rsidRPr="008F5C73">
        <w:rPr>
          <w:rFonts w:ascii="Times New Roman" w:hAnsi="Times New Roman" w:cs="Times New Roman"/>
          <w:sz w:val="24"/>
          <w:szCs w:val="24"/>
        </w:rPr>
        <w:t>.</w:t>
      </w:r>
      <w:r w:rsidR="00E46310" w:rsidRPr="008F5C73">
        <w:rPr>
          <w:rFonts w:ascii="Times New Roman" w:hAnsi="Times New Roman" w:cs="Times New Roman"/>
          <w:sz w:val="24"/>
          <w:szCs w:val="24"/>
        </w:rPr>
        <w:t xml:space="preserve"> </w:t>
      </w:r>
      <w:r w:rsidR="008A0B82" w:rsidRPr="008F5C73">
        <w:rPr>
          <w:rFonts w:ascii="Times New Roman" w:hAnsi="Times New Roman" w:cs="Times New Roman"/>
          <w:sz w:val="24"/>
          <w:szCs w:val="24"/>
        </w:rPr>
        <w:t>Consequently, if using</w:t>
      </w:r>
      <w:r w:rsidR="006B66F3">
        <w:rPr>
          <w:rFonts w:ascii="Times New Roman" w:hAnsi="Times New Roman" w:cs="Times New Roman"/>
          <w:sz w:val="24"/>
          <w:szCs w:val="24"/>
        </w:rPr>
        <w:t xml:space="preserve"> </w:t>
      </w:r>
      <w:r w:rsidR="008A0B82" w:rsidRPr="008F5C73">
        <w:rPr>
          <w:rFonts w:ascii="Times New Roman" w:hAnsi="Times New Roman" w:cs="Times New Roman"/>
          <w:sz w:val="24"/>
          <w:szCs w:val="24"/>
        </w:rPr>
        <w:t xml:space="preserve">foraging </w:t>
      </w:r>
      <w:r w:rsidR="0064294B">
        <w:rPr>
          <w:rFonts w:ascii="Times New Roman" w:hAnsi="Times New Roman" w:cs="Times New Roman"/>
          <w:sz w:val="24"/>
          <w:szCs w:val="24"/>
        </w:rPr>
        <w:t>range</w:t>
      </w:r>
      <w:r w:rsidR="0064294B" w:rsidRPr="008F5C73">
        <w:rPr>
          <w:rFonts w:ascii="Times New Roman" w:hAnsi="Times New Roman" w:cs="Times New Roman"/>
          <w:sz w:val="24"/>
          <w:szCs w:val="24"/>
        </w:rPr>
        <w:t xml:space="preserve"> </w:t>
      </w:r>
      <w:r w:rsidR="008A0B82" w:rsidRPr="008F5C73">
        <w:rPr>
          <w:rFonts w:ascii="Times New Roman" w:hAnsi="Times New Roman" w:cs="Times New Roman"/>
          <w:sz w:val="24"/>
          <w:szCs w:val="24"/>
        </w:rPr>
        <w:t xml:space="preserve">as an </w:t>
      </w:r>
      <w:r w:rsidR="00A4402F">
        <w:rPr>
          <w:rFonts w:ascii="Times New Roman" w:hAnsi="Times New Roman" w:cs="Times New Roman"/>
          <w:sz w:val="24"/>
          <w:szCs w:val="24"/>
        </w:rPr>
        <w:t xml:space="preserve">impact </w:t>
      </w:r>
      <w:r w:rsidR="008A0B82" w:rsidRPr="008F5C73">
        <w:rPr>
          <w:rFonts w:ascii="Times New Roman" w:hAnsi="Times New Roman" w:cs="Times New Roman"/>
          <w:sz w:val="24"/>
          <w:szCs w:val="24"/>
        </w:rPr>
        <w:t>assessment tool</w:t>
      </w:r>
      <w:r w:rsidR="00B12CA8" w:rsidRPr="008F5C73">
        <w:rPr>
          <w:rFonts w:ascii="Times New Roman" w:hAnsi="Times New Roman" w:cs="Times New Roman"/>
          <w:sz w:val="24"/>
          <w:szCs w:val="24"/>
        </w:rPr>
        <w:t>,</w:t>
      </w:r>
      <w:r w:rsidR="008A0B82" w:rsidRPr="008F5C73">
        <w:rPr>
          <w:rFonts w:ascii="Times New Roman" w:hAnsi="Times New Roman" w:cs="Times New Roman"/>
          <w:sz w:val="24"/>
          <w:szCs w:val="24"/>
        </w:rPr>
        <w:t xml:space="preserve"> </w:t>
      </w:r>
      <w:r w:rsidR="00B12CA8" w:rsidRPr="008F5C73">
        <w:rPr>
          <w:rFonts w:ascii="Times New Roman" w:hAnsi="Times New Roman" w:cs="Times New Roman"/>
          <w:sz w:val="24"/>
          <w:szCs w:val="24"/>
        </w:rPr>
        <w:t xml:space="preserve">this </w:t>
      </w:r>
      <w:r w:rsidR="008A0B82" w:rsidRPr="008F5C73">
        <w:rPr>
          <w:rFonts w:ascii="Times New Roman" w:hAnsi="Times New Roman" w:cs="Times New Roman"/>
          <w:sz w:val="24"/>
          <w:szCs w:val="24"/>
        </w:rPr>
        <w:t>uncertainty</w:t>
      </w:r>
      <w:r w:rsidR="00B12CA8" w:rsidRPr="008F5C73">
        <w:rPr>
          <w:rFonts w:ascii="Times New Roman" w:hAnsi="Times New Roman" w:cs="Times New Roman"/>
          <w:sz w:val="24"/>
          <w:szCs w:val="24"/>
        </w:rPr>
        <w:t xml:space="preserve"> </w:t>
      </w:r>
      <w:r w:rsidR="006161BD" w:rsidRPr="008F5C73">
        <w:rPr>
          <w:rFonts w:ascii="Times New Roman" w:hAnsi="Times New Roman" w:cs="Times New Roman"/>
          <w:sz w:val="24"/>
          <w:szCs w:val="24"/>
        </w:rPr>
        <w:t xml:space="preserve">should be </w:t>
      </w:r>
      <w:r w:rsidR="008A0B82" w:rsidRPr="008F5C73">
        <w:rPr>
          <w:rFonts w:ascii="Times New Roman" w:hAnsi="Times New Roman" w:cs="Times New Roman"/>
          <w:sz w:val="24"/>
          <w:szCs w:val="24"/>
        </w:rPr>
        <w:t xml:space="preserve">considered as the difference in area covered </w:t>
      </w:r>
      <w:r w:rsidR="006829E1">
        <w:rPr>
          <w:rFonts w:ascii="Times New Roman" w:hAnsi="Times New Roman" w:cs="Times New Roman"/>
          <w:sz w:val="24"/>
          <w:szCs w:val="24"/>
        </w:rPr>
        <w:t>between</w:t>
      </w:r>
      <w:r w:rsidR="008A0B82" w:rsidRPr="008F5C73">
        <w:rPr>
          <w:rFonts w:ascii="Times New Roman" w:hAnsi="Times New Roman" w:cs="Times New Roman"/>
          <w:sz w:val="24"/>
          <w:szCs w:val="24"/>
        </w:rPr>
        <w:t xml:space="preserve"> </w:t>
      </w:r>
      <w:r w:rsidR="005666CF" w:rsidRPr="008F5C73">
        <w:rPr>
          <w:rFonts w:ascii="Times New Roman" w:hAnsi="Times New Roman" w:cs="Times New Roman"/>
          <w:sz w:val="24"/>
          <w:szCs w:val="24"/>
        </w:rPr>
        <w:t xml:space="preserve">foraging </w:t>
      </w:r>
      <w:r w:rsidR="0064294B">
        <w:rPr>
          <w:rFonts w:ascii="Times New Roman" w:hAnsi="Times New Roman" w:cs="Times New Roman"/>
          <w:sz w:val="24"/>
          <w:szCs w:val="24"/>
        </w:rPr>
        <w:t>ranges</w:t>
      </w:r>
      <w:r w:rsidR="0064294B" w:rsidRPr="008F5C73">
        <w:rPr>
          <w:rFonts w:ascii="Times New Roman" w:hAnsi="Times New Roman" w:cs="Times New Roman"/>
          <w:sz w:val="24"/>
          <w:szCs w:val="24"/>
        </w:rPr>
        <w:t xml:space="preserve"> </w:t>
      </w:r>
      <w:r w:rsidR="001B20FF" w:rsidRPr="008F5C73">
        <w:rPr>
          <w:rFonts w:ascii="Times New Roman" w:hAnsi="Times New Roman" w:cs="Times New Roman"/>
          <w:sz w:val="24"/>
          <w:szCs w:val="24"/>
        </w:rPr>
        <w:t>extending to</w:t>
      </w:r>
      <w:r w:rsidR="005666CF" w:rsidRPr="008F5C73">
        <w:rPr>
          <w:rFonts w:ascii="Times New Roman" w:hAnsi="Times New Roman" w:cs="Times New Roman"/>
          <w:sz w:val="24"/>
          <w:szCs w:val="24"/>
        </w:rPr>
        <w:t xml:space="preserve"> the </w:t>
      </w:r>
      <w:r w:rsidR="0064294B">
        <w:rPr>
          <w:rFonts w:ascii="Times New Roman" w:hAnsi="Times New Roman" w:cs="Times New Roman"/>
          <w:sz w:val="24"/>
          <w:szCs w:val="24"/>
        </w:rPr>
        <w:t xml:space="preserve">estimated mean foraging range or </w:t>
      </w:r>
      <w:r w:rsidR="006829E1">
        <w:rPr>
          <w:rFonts w:ascii="Times New Roman" w:hAnsi="Times New Roman" w:cs="Times New Roman"/>
          <w:sz w:val="24"/>
          <w:szCs w:val="24"/>
        </w:rPr>
        <w:t>those extending</w:t>
      </w:r>
      <w:r w:rsidR="003178C3">
        <w:rPr>
          <w:rFonts w:ascii="Times New Roman" w:hAnsi="Times New Roman" w:cs="Times New Roman"/>
          <w:sz w:val="24"/>
          <w:szCs w:val="24"/>
        </w:rPr>
        <w:t xml:space="preserve"> to</w:t>
      </w:r>
      <w:r w:rsidR="006829E1">
        <w:rPr>
          <w:rFonts w:ascii="Times New Roman" w:hAnsi="Times New Roman" w:cs="Times New Roman"/>
          <w:sz w:val="24"/>
          <w:szCs w:val="24"/>
        </w:rPr>
        <w:t xml:space="preserve"> its</w:t>
      </w:r>
      <w:r w:rsidR="0064294B">
        <w:rPr>
          <w:rFonts w:ascii="Times New Roman" w:hAnsi="Times New Roman" w:cs="Times New Roman"/>
          <w:sz w:val="24"/>
          <w:szCs w:val="24"/>
        </w:rPr>
        <w:t xml:space="preserve"> </w:t>
      </w:r>
      <w:r w:rsidR="005666CF" w:rsidRPr="008F5C73">
        <w:rPr>
          <w:rFonts w:ascii="Times New Roman" w:hAnsi="Times New Roman" w:cs="Times New Roman"/>
          <w:sz w:val="24"/>
          <w:szCs w:val="24"/>
        </w:rPr>
        <w:t>upper 95% CRI</w:t>
      </w:r>
      <w:r w:rsidR="001B20FF" w:rsidRPr="008F5C73">
        <w:rPr>
          <w:rFonts w:ascii="Times New Roman" w:hAnsi="Times New Roman" w:cs="Times New Roman"/>
          <w:sz w:val="24"/>
          <w:szCs w:val="24"/>
        </w:rPr>
        <w:t xml:space="preserve"> </w:t>
      </w:r>
      <w:r w:rsidR="005666CF" w:rsidRPr="008F5C73">
        <w:rPr>
          <w:rFonts w:ascii="Times New Roman" w:hAnsi="Times New Roman" w:cs="Times New Roman"/>
          <w:sz w:val="24"/>
          <w:szCs w:val="24"/>
        </w:rPr>
        <w:t>can be substantial.</w:t>
      </w:r>
      <w:r w:rsidR="004703EA" w:rsidRPr="008F5C73">
        <w:rPr>
          <w:rFonts w:ascii="Times New Roman" w:hAnsi="Times New Roman" w:cs="Times New Roman"/>
          <w:sz w:val="24"/>
          <w:szCs w:val="24"/>
        </w:rPr>
        <w:t xml:space="preserve"> </w:t>
      </w:r>
      <w:r w:rsidR="004E40F9" w:rsidRPr="008F5C73">
        <w:rPr>
          <w:rFonts w:ascii="Times New Roman" w:hAnsi="Times New Roman" w:cs="Times New Roman"/>
          <w:sz w:val="24"/>
          <w:szCs w:val="24"/>
        </w:rPr>
        <w:t>Conditional estimates from our model</w:t>
      </w:r>
      <w:r w:rsidR="00975B9D" w:rsidRPr="008F5C73">
        <w:rPr>
          <w:rFonts w:ascii="Times New Roman" w:hAnsi="Times New Roman" w:cs="Times New Roman"/>
          <w:sz w:val="24"/>
          <w:szCs w:val="24"/>
        </w:rPr>
        <w:t>s</w:t>
      </w:r>
      <w:r w:rsidR="004E40F9" w:rsidRPr="008F5C73">
        <w:rPr>
          <w:rFonts w:ascii="Times New Roman" w:hAnsi="Times New Roman" w:cs="Times New Roman"/>
          <w:sz w:val="24"/>
          <w:szCs w:val="24"/>
        </w:rPr>
        <w:t xml:space="preserve"> also </w:t>
      </w:r>
      <w:r w:rsidR="00AF1BEC" w:rsidRPr="008F5C73">
        <w:rPr>
          <w:rFonts w:ascii="Times New Roman" w:hAnsi="Times New Roman" w:cs="Times New Roman"/>
          <w:sz w:val="24"/>
          <w:szCs w:val="24"/>
        </w:rPr>
        <w:t>demonstrate</w:t>
      </w:r>
      <w:r w:rsidR="004E40F9" w:rsidRPr="008F5C73">
        <w:rPr>
          <w:rFonts w:ascii="Times New Roman" w:hAnsi="Times New Roman" w:cs="Times New Roman"/>
          <w:sz w:val="24"/>
          <w:szCs w:val="24"/>
        </w:rPr>
        <w:t xml:space="preserve"> that while </w:t>
      </w:r>
      <w:r w:rsidR="002C470D" w:rsidRPr="008F5C73">
        <w:rPr>
          <w:rFonts w:ascii="Times New Roman" w:hAnsi="Times New Roman" w:cs="Times New Roman"/>
          <w:sz w:val="24"/>
          <w:szCs w:val="24"/>
        </w:rPr>
        <w:t xml:space="preserve">typical </w:t>
      </w:r>
      <w:r w:rsidR="003F2B3A" w:rsidRPr="008F5C73">
        <w:rPr>
          <w:rFonts w:ascii="Times New Roman" w:hAnsi="Times New Roman" w:cs="Times New Roman"/>
          <w:sz w:val="24"/>
          <w:szCs w:val="24"/>
        </w:rPr>
        <w:t xml:space="preserve">foraging </w:t>
      </w:r>
      <w:r w:rsidR="00FA2388">
        <w:rPr>
          <w:rFonts w:ascii="Times New Roman" w:hAnsi="Times New Roman" w:cs="Times New Roman"/>
          <w:sz w:val="24"/>
          <w:szCs w:val="24"/>
        </w:rPr>
        <w:t xml:space="preserve">ranges </w:t>
      </w:r>
      <w:r w:rsidR="009C4A3B">
        <w:rPr>
          <w:rFonts w:ascii="Times New Roman" w:hAnsi="Times New Roman" w:cs="Times New Roman"/>
          <w:sz w:val="24"/>
          <w:szCs w:val="24"/>
        </w:rPr>
        <w:t>are similar across many</w:t>
      </w:r>
      <w:r w:rsidR="003F2B3A" w:rsidRPr="008F5C73">
        <w:rPr>
          <w:rFonts w:ascii="Times New Roman" w:hAnsi="Times New Roman" w:cs="Times New Roman"/>
          <w:sz w:val="24"/>
          <w:szCs w:val="24"/>
        </w:rPr>
        <w:t xml:space="preserve"> </w:t>
      </w:r>
      <w:r w:rsidR="005122E6">
        <w:rPr>
          <w:rFonts w:ascii="Times New Roman" w:hAnsi="Times New Roman" w:cs="Times New Roman"/>
          <w:sz w:val="24"/>
          <w:szCs w:val="24"/>
        </w:rPr>
        <w:t>colonies</w:t>
      </w:r>
      <w:r w:rsidR="009E4672" w:rsidRPr="008F5C73">
        <w:rPr>
          <w:rFonts w:ascii="Times New Roman" w:hAnsi="Times New Roman" w:cs="Times New Roman"/>
          <w:sz w:val="24"/>
          <w:szCs w:val="24"/>
        </w:rPr>
        <w:t>,</w:t>
      </w:r>
      <w:r w:rsidR="003F2B3A" w:rsidRPr="008F5C73">
        <w:rPr>
          <w:rFonts w:ascii="Times New Roman" w:hAnsi="Times New Roman" w:cs="Times New Roman"/>
          <w:sz w:val="24"/>
          <w:szCs w:val="24"/>
        </w:rPr>
        <w:t xml:space="preserve"> certain colonies </w:t>
      </w:r>
      <w:r w:rsidR="00F419DD" w:rsidRPr="008F5C73">
        <w:rPr>
          <w:rFonts w:ascii="Times New Roman" w:hAnsi="Times New Roman" w:cs="Times New Roman"/>
          <w:sz w:val="24"/>
          <w:szCs w:val="24"/>
        </w:rPr>
        <w:t xml:space="preserve">stand out. </w:t>
      </w:r>
      <w:r w:rsidR="00810E89">
        <w:rPr>
          <w:rFonts w:ascii="Times New Roman" w:hAnsi="Times New Roman" w:cs="Times New Roman"/>
          <w:sz w:val="24"/>
          <w:szCs w:val="24"/>
        </w:rPr>
        <w:t>For example,</w:t>
      </w:r>
      <w:r w:rsidR="00F419DD" w:rsidRPr="008F5C73">
        <w:rPr>
          <w:rFonts w:ascii="Times New Roman" w:hAnsi="Times New Roman" w:cs="Times New Roman"/>
          <w:sz w:val="24"/>
          <w:szCs w:val="24"/>
        </w:rPr>
        <w:t xml:space="preserve"> the estimate</w:t>
      </w:r>
      <w:r w:rsidR="002C470D" w:rsidRPr="008F5C73">
        <w:rPr>
          <w:rFonts w:ascii="Times New Roman" w:hAnsi="Times New Roman" w:cs="Times New Roman"/>
          <w:sz w:val="24"/>
          <w:szCs w:val="24"/>
        </w:rPr>
        <w:t>d</w:t>
      </w:r>
      <w:r w:rsidR="00F419DD" w:rsidRPr="008F5C73">
        <w:rPr>
          <w:rFonts w:ascii="Times New Roman" w:hAnsi="Times New Roman" w:cs="Times New Roman"/>
          <w:sz w:val="24"/>
          <w:szCs w:val="24"/>
        </w:rPr>
        <w:t xml:space="preserve"> foraging </w:t>
      </w:r>
      <w:r w:rsidR="00AB7B93">
        <w:rPr>
          <w:rFonts w:ascii="Times New Roman" w:hAnsi="Times New Roman" w:cs="Times New Roman"/>
          <w:sz w:val="24"/>
          <w:szCs w:val="24"/>
        </w:rPr>
        <w:t>range</w:t>
      </w:r>
      <w:r w:rsidR="00F419DD" w:rsidRPr="008F5C73">
        <w:rPr>
          <w:rFonts w:ascii="Times New Roman" w:hAnsi="Times New Roman" w:cs="Times New Roman"/>
          <w:sz w:val="24"/>
          <w:szCs w:val="24"/>
        </w:rPr>
        <w:t xml:space="preserve">s of auks at </w:t>
      </w:r>
      <w:r w:rsidR="00143323" w:rsidRPr="008F5C73">
        <w:rPr>
          <w:rFonts w:ascii="Times New Roman" w:hAnsi="Times New Roman" w:cs="Times New Roman"/>
          <w:sz w:val="24"/>
          <w:szCs w:val="24"/>
        </w:rPr>
        <w:t>Fair Isle are</w:t>
      </w:r>
      <w:r w:rsidR="00810E89">
        <w:rPr>
          <w:rFonts w:ascii="Times New Roman" w:hAnsi="Times New Roman" w:cs="Times New Roman"/>
          <w:sz w:val="24"/>
          <w:szCs w:val="24"/>
        </w:rPr>
        <w:t xml:space="preserve"> markedly</w:t>
      </w:r>
      <w:r w:rsidR="00143323" w:rsidRPr="008F5C73">
        <w:rPr>
          <w:rFonts w:ascii="Times New Roman" w:hAnsi="Times New Roman" w:cs="Times New Roman"/>
          <w:sz w:val="24"/>
          <w:szCs w:val="24"/>
        </w:rPr>
        <w:t xml:space="preserve"> longer that those observed at other colonies</w:t>
      </w:r>
      <w:r w:rsidR="009B6913">
        <w:rPr>
          <w:rFonts w:ascii="Times New Roman" w:hAnsi="Times New Roman" w:cs="Times New Roman"/>
          <w:sz w:val="24"/>
          <w:szCs w:val="24"/>
        </w:rPr>
        <w:t xml:space="preserve"> (Fig. </w:t>
      </w:r>
      <w:r w:rsidR="005122E6">
        <w:rPr>
          <w:rFonts w:ascii="Times New Roman" w:hAnsi="Times New Roman" w:cs="Times New Roman"/>
          <w:sz w:val="24"/>
          <w:szCs w:val="24"/>
        </w:rPr>
        <w:t>2</w:t>
      </w:r>
      <w:r w:rsidR="0052029B">
        <w:rPr>
          <w:rFonts w:ascii="Times New Roman" w:hAnsi="Times New Roman" w:cs="Times New Roman"/>
          <w:sz w:val="24"/>
          <w:szCs w:val="24"/>
        </w:rPr>
        <w:t>, Tables S</w:t>
      </w:r>
      <w:r w:rsidR="005122E6">
        <w:rPr>
          <w:rFonts w:ascii="Times New Roman" w:hAnsi="Times New Roman" w:cs="Times New Roman"/>
          <w:sz w:val="24"/>
          <w:szCs w:val="24"/>
        </w:rPr>
        <w:t>8</w:t>
      </w:r>
      <w:r w:rsidR="0052029B">
        <w:rPr>
          <w:rFonts w:ascii="Times New Roman" w:hAnsi="Times New Roman" w:cs="Times New Roman"/>
          <w:sz w:val="24"/>
          <w:szCs w:val="24"/>
        </w:rPr>
        <w:t xml:space="preserve"> &amp; S</w:t>
      </w:r>
      <w:r w:rsidR="005122E6">
        <w:rPr>
          <w:rFonts w:ascii="Times New Roman" w:hAnsi="Times New Roman" w:cs="Times New Roman"/>
          <w:sz w:val="24"/>
          <w:szCs w:val="24"/>
        </w:rPr>
        <w:t>9</w:t>
      </w:r>
      <w:r w:rsidR="009B6913">
        <w:rPr>
          <w:rFonts w:ascii="Times New Roman" w:hAnsi="Times New Roman" w:cs="Times New Roman"/>
          <w:sz w:val="24"/>
          <w:szCs w:val="24"/>
        </w:rPr>
        <w:t>)</w:t>
      </w:r>
      <w:r w:rsidR="00143323" w:rsidRPr="008F5C73">
        <w:rPr>
          <w:rFonts w:ascii="Times New Roman" w:hAnsi="Times New Roman" w:cs="Times New Roman"/>
          <w:sz w:val="24"/>
          <w:szCs w:val="24"/>
        </w:rPr>
        <w:t xml:space="preserve">. </w:t>
      </w:r>
      <w:r w:rsidR="006652F7" w:rsidRPr="00F82166">
        <w:rPr>
          <w:rFonts w:ascii="Times New Roman" w:hAnsi="Times New Roman" w:cs="Times New Roman"/>
          <w:sz w:val="24"/>
          <w:szCs w:val="24"/>
          <w:shd w:val="clear" w:color="auto" w:fill="FFFFFF"/>
        </w:rPr>
        <w:t>From a planning perspective, distant sites may only be used occasionally but may be important when foraging conditions are poor</w:t>
      </w:r>
      <w:r w:rsidR="006652F7">
        <w:rPr>
          <w:color w:val="1F497D"/>
          <w:shd w:val="clear" w:color="auto" w:fill="FFFFFF"/>
        </w:rPr>
        <w:t xml:space="preserve"> </w:t>
      </w:r>
      <w:r w:rsidR="006652F7" w:rsidRPr="001445B1">
        <w:rPr>
          <w:rFonts w:ascii="Times New Roman" w:hAnsi="Times New Roman" w:cs="Times New Roman"/>
          <w:sz w:val="24"/>
          <w:szCs w:val="24"/>
        </w:rPr>
        <w:t>(Bogdanova et al. 2014).</w:t>
      </w:r>
      <w:r w:rsidR="00AB7B93">
        <w:rPr>
          <w:rFonts w:ascii="Times New Roman" w:hAnsi="Times New Roman" w:cs="Times New Roman"/>
          <w:sz w:val="24"/>
          <w:szCs w:val="24"/>
        </w:rPr>
        <w:t xml:space="preserve"> R</w:t>
      </w:r>
      <w:r w:rsidR="001445B1">
        <w:rPr>
          <w:rFonts w:ascii="Times New Roman" w:hAnsi="Times New Roman" w:cs="Times New Roman"/>
          <w:sz w:val="24"/>
          <w:szCs w:val="24"/>
        </w:rPr>
        <w:t>egional-scale variation in foraging ranges driven by difference in foraging conditions could also be important</w:t>
      </w:r>
      <w:r w:rsidR="00AB7B93">
        <w:rPr>
          <w:rFonts w:ascii="Times New Roman" w:hAnsi="Times New Roman" w:cs="Times New Roman"/>
          <w:sz w:val="24"/>
          <w:szCs w:val="24"/>
        </w:rPr>
        <w:t xml:space="preserve"> but would require sampling</w:t>
      </w:r>
      <w:r w:rsidR="006829E1">
        <w:rPr>
          <w:rFonts w:ascii="Times New Roman" w:hAnsi="Times New Roman" w:cs="Times New Roman"/>
          <w:sz w:val="24"/>
          <w:szCs w:val="24"/>
        </w:rPr>
        <w:t xml:space="preserve"> multiple colonies</w:t>
      </w:r>
      <w:r w:rsidR="00AB7B93">
        <w:rPr>
          <w:rFonts w:ascii="Times New Roman" w:hAnsi="Times New Roman" w:cs="Times New Roman"/>
          <w:sz w:val="24"/>
          <w:szCs w:val="24"/>
        </w:rPr>
        <w:t xml:space="preserve"> within defined regions to assess accurately</w:t>
      </w:r>
      <w:r w:rsidR="0051252E">
        <w:rPr>
          <w:rFonts w:ascii="Times New Roman" w:hAnsi="Times New Roman" w:cs="Times New Roman"/>
          <w:sz w:val="24"/>
          <w:szCs w:val="24"/>
        </w:rPr>
        <w:t xml:space="preserve"> (Davies et al. 2013)</w:t>
      </w:r>
      <w:r w:rsidR="001445B1">
        <w:rPr>
          <w:rFonts w:ascii="Times New Roman" w:hAnsi="Times New Roman" w:cs="Times New Roman"/>
          <w:sz w:val="24"/>
          <w:szCs w:val="24"/>
        </w:rPr>
        <w:t xml:space="preserve">. </w:t>
      </w:r>
    </w:p>
    <w:p w14:paraId="4DD59114" w14:textId="37B93C08" w:rsidR="00E174F3" w:rsidRDefault="00D8326C" w:rsidP="00E174F3">
      <w:pPr>
        <w:spacing w:line="480" w:lineRule="auto"/>
        <w:ind w:firstLine="720"/>
        <w:jc w:val="both"/>
        <w:rPr>
          <w:rFonts w:ascii="Times New Roman" w:hAnsi="Times New Roman" w:cs="Times New Roman"/>
          <w:sz w:val="24"/>
          <w:szCs w:val="24"/>
        </w:rPr>
      </w:pPr>
      <w:bookmarkStart w:id="2" w:name="_Hlk126846088"/>
      <w:r>
        <w:rPr>
          <w:rFonts w:ascii="Times New Roman" w:hAnsi="Times New Roman" w:cs="Times New Roman"/>
          <w:color w:val="1C1D1E"/>
          <w:sz w:val="24"/>
          <w:szCs w:val="24"/>
          <w:shd w:val="clear" w:color="auto" w:fill="FFFFFF"/>
        </w:rPr>
        <w:lastRenderedPageBreak/>
        <w:t>Across the seabird tracking literature t</w:t>
      </w:r>
      <w:r w:rsidRPr="005A1334">
        <w:rPr>
          <w:rFonts w:ascii="Times New Roman" w:hAnsi="Times New Roman" w:cs="Times New Roman"/>
          <w:color w:val="1C1D1E"/>
          <w:sz w:val="24"/>
          <w:szCs w:val="24"/>
          <w:shd w:val="clear" w:color="auto" w:fill="FFFFFF"/>
        </w:rPr>
        <w:t xml:space="preserve">he three most commonly reported </w:t>
      </w:r>
      <w:r>
        <w:rPr>
          <w:rFonts w:ascii="Times New Roman" w:hAnsi="Times New Roman" w:cs="Times New Roman"/>
          <w:color w:val="1C1D1E"/>
          <w:sz w:val="24"/>
          <w:szCs w:val="24"/>
          <w:shd w:val="clear" w:color="auto" w:fill="FFFFFF"/>
        </w:rPr>
        <w:t xml:space="preserve">foraging range summary </w:t>
      </w:r>
      <w:r w:rsidRPr="005A1334">
        <w:rPr>
          <w:rFonts w:ascii="Times New Roman" w:hAnsi="Times New Roman" w:cs="Times New Roman"/>
          <w:color w:val="1C1D1E"/>
          <w:sz w:val="24"/>
          <w:szCs w:val="24"/>
          <w:shd w:val="clear" w:color="auto" w:fill="FFFFFF"/>
        </w:rPr>
        <w:t>metrics are</w:t>
      </w:r>
      <w:r>
        <w:rPr>
          <w:rFonts w:ascii="Times New Roman" w:hAnsi="Times New Roman" w:cs="Times New Roman"/>
          <w:color w:val="1C1D1E"/>
          <w:sz w:val="24"/>
          <w:szCs w:val="24"/>
          <w:shd w:val="clear" w:color="auto" w:fill="FFFFFF"/>
        </w:rPr>
        <w:t>:</w:t>
      </w:r>
      <w:r w:rsidRPr="005A1334">
        <w:rPr>
          <w:rFonts w:ascii="Times New Roman" w:hAnsi="Times New Roman" w:cs="Times New Roman"/>
          <w:color w:val="1C1D1E"/>
          <w:sz w:val="24"/>
          <w:szCs w:val="24"/>
          <w:shd w:val="clear" w:color="auto" w:fill="FFFFFF"/>
        </w:rPr>
        <w:t xml:space="preserve"> </w:t>
      </w:r>
      <w:r>
        <w:rPr>
          <w:rFonts w:ascii="Times New Roman" w:hAnsi="Times New Roman" w:cs="Times New Roman"/>
          <w:color w:val="1C1D1E"/>
          <w:sz w:val="24"/>
          <w:szCs w:val="24"/>
          <w:shd w:val="clear" w:color="auto" w:fill="FFFFFF"/>
        </w:rPr>
        <w:t xml:space="preserve">1) </w:t>
      </w:r>
      <w:r w:rsidRPr="005A1334">
        <w:rPr>
          <w:rFonts w:ascii="Times New Roman" w:hAnsi="Times New Roman" w:cs="Times New Roman"/>
          <w:color w:val="1C1D1E"/>
          <w:sz w:val="24"/>
          <w:szCs w:val="24"/>
          <w:shd w:val="clear" w:color="auto" w:fill="FFFFFF"/>
        </w:rPr>
        <w:t>the absolute maximum foraging range</w:t>
      </w:r>
      <w:r>
        <w:rPr>
          <w:rFonts w:ascii="Times New Roman" w:hAnsi="Times New Roman" w:cs="Times New Roman"/>
          <w:color w:val="1C1D1E"/>
          <w:sz w:val="24"/>
          <w:szCs w:val="24"/>
          <w:shd w:val="clear" w:color="auto" w:fill="FFFFFF"/>
        </w:rPr>
        <w:t xml:space="preserve"> – the </w:t>
      </w:r>
      <w:r w:rsidRPr="001F1449">
        <w:rPr>
          <w:rFonts w:ascii="Times New Roman" w:hAnsi="Times New Roman" w:cs="Times New Roman"/>
          <w:color w:val="1C1D1E"/>
          <w:sz w:val="24"/>
          <w:szCs w:val="24"/>
          <w:shd w:val="clear" w:color="auto" w:fill="FFFFFF"/>
        </w:rPr>
        <w:t>max</w:t>
      </w:r>
      <w:r>
        <w:rPr>
          <w:rFonts w:ascii="Times New Roman" w:hAnsi="Times New Roman" w:cs="Times New Roman"/>
          <w:color w:val="1C1D1E"/>
          <w:sz w:val="24"/>
          <w:szCs w:val="24"/>
          <w:shd w:val="clear" w:color="auto" w:fill="FFFFFF"/>
        </w:rPr>
        <w:t>imum foraging</w:t>
      </w:r>
      <w:r w:rsidRPr="001F1449">
        <w:rPr>
          <w:rFonts w:ascii="Times New Roman" w:hAnsi="Times New Roman" w:cs="Times New Roman"/>
          <w:color w:val="1C1D1E"/>
          <w:sz w:val="24"/>
          <w:szCs w:val="24"/>
          <w:shd w:val="clear" w:color="auto" w:fill="FFFFFF"/>
        </w:rPr>
        <w:t xml:space="preserve"> distance recorded by a given species;</w:t>
      </w:r>
      <w:r>
        <w:rPr>
          <w:rFonts w:ascii="Times New Roman" w:hAnsi="Times New Roman" w:cs="Times New Roman"/>
          <w:color w:val="1C1D1E"/>
          <w:sz w:val="24"/>
          <w:szCs w:val="24"/>
          <w:shd w:val="clear" w:color="auto" w:fill="FFFFFF"/>
        </w:rPr>
        <w:t xml:space="preserve"> 2)</w:t>
      </w:r>
      <w:r w:rsidRPr="001F1449">
        <w:rPr>
          <w:rFonts w:ascii="Times New Roman" w:hAnsi="Times New Roman" w:cs="Times New Roman"/>
          <w:color w:val="1C1D1E"/>
          <w:sz w:val="24"/>
          <w:szCs w:val="24"/>
          <w:shd w:val="clear" w:color="auto" w:fill="FFFFFF"/>
        </w:rPr>
        <w:t xml:space="preserve"> </w:t>
      </w:r>
      <w:r>
        <w:rPr>
          <w:rFonts w:ascii="Times New Roman" w:hAnsi="Times New Roman" w:cs="Times New Roman"/>
          <w:color w:val="1C1D1E"/>
          <w:sz w:val="24"/>
          <w:szCs w:val="24"/>
          <w:shd w:val="clear" w:color="auto" w:fill="FFFFFF"/>
        </w:rPr>
        <w:t>‘</w:t>
      </w:r>
      <w:r>
        <w:rPr>
          <w:rFonts w:ascii="Times New Roman" w:hAnsi="Times New Roman" w:cs="Times New Roman"/>
          <w:sz w:val="24"/>
          <w:szCs w:val="24"/>
        </w:rPr>
        <w:t>m</w:t>
      </w:r>
      <w:r w:rsidRPr="001F1449">
        <w:rPr>
          <w:rFonts w:ascii="Times New Roman" w:hAnsi="Times New Roman" w:cs="Times New Roman"/>
          <w:sz w:val="24"/>
          <w:szCs w:val="24"/>
        </w:rPr>
        <w:t>ean-</w:t>
      </w:r>
      <w:r>
        <w:rPr>
          <w:rFonts w:ascii="Times New Roman" w:hAnsi="Times New Roman" w:cs="Times New Roman"/>
          <w:sz w:val="24"/>
          <w:szCs w:val="24"/>
        </w:rPr>
        <w:t>m</w:t>
      </w:r>
      <w:r w:rsidRPr="001F1449">
        <w:rPr>
          <w:rFonts w:ascii="Times New Roman" w:hAnsi="Times New Roman" w:cs="Times New Roman"/>
          <w:sz w:val="24"/>
          <w:szCs w:val="24"/>
        </w:rPr>
        <w:t>ax</w:t>
      </w:r>
      <w:r>
        <w:rPr>
          <w:rFonts w:ascii="Times New Roman" w:hAnsi="Times New Roman" w:cs="Times New Roman"/>
          <w:sz w:val="24"/>
          <w:szCs w:val="24"/>
        </w:rPr>
        <w:t>’</w:t>
      </w:r>
      <w:r w:rsidRPr="001F1449">
        <w:rPr>
          <w:rFonts w:ascii="Times New Roman" w:hAnsi="Times New Roman" w:cs="Times New Roman"/>
          <w:sz w:val="24"/>
          <w:szCs w:val="24"/>
        </w:rPr>
        <w:t xml:space="preserve"> foraging range </w:t>
      </w:r>
      <w:r>
        <w:rPr>
          <w:rFonts w:ascii="Times New Roman" w:hAnsi="Times New Roman" w:cs="Times New Roman"/>
          <w:sz w:val="24"/>
          <w:szCs w:val="24"/>
        </w:rPr>
        <w:t xml:space="preserve">- </w:t>
      </w:r>
      <w:r w:rsidRPr="001F1449">
        <w:rPr>
          <w:rFonts w:ascii="Times New Roman" w:hAnsi="Times New Roman" w:cs="Times New Roman"/>
          <w:sz w:val="24"/>
          <w:szCs w:val="24"/>
        </w:rPr>
        <w:t xml:space="preserve">mean of the maximum foraging range reported </w:t>
      </w:r>
      <w:r>
        <w:rPr>
          <w:rFonts w:ascii="Times New Roman" w:hAnsi="Times New Roman" w:cs="Times New Roman"/>
          <w:sz w:val="24"/>
          <w:szCs w:val="24"/>
        </w:rPr>
        <w:t xml:space="preserve">across a set of </w:t>
      </w:r>
      <w:r w:rsidRPr="001F1449">
        <w:rPr>
          <w:rFonts w:ascii="Times New Roman" w:hAnsi="Times New Roman" w:cs="Times New Roman"/>
          <w:i/>
          <w:iCs/>
          <w:sz w:val="24"/>
          <w:szCs w:val="24"/>
        </w:rPr>
        <w:t>n</w:t>
      </w:r>
      <w:r w:rsidRPr="001F1449">
        <w:rPr>
          <w:rFonts w:ascii="Times New Roman" w:hAnsi="Times New Roman" w:cs="Times New Roman"/>
          <w:sz w:val="24"/>
          <w:szCs w:val="24"/>
        </w:rPr>
        <w:t xml:space="preserve"> </w:t>
      </w:r>
      <w:r>
        <w:rPr>
          <w:rFonts w:ascii="Times New Roman" w:hAnsi="Times New Roman" w:cs="Times New Roman"/>
          <w:sz w:val="24"/>
          <w:szCs w:val="24"/>
        </w:rPr>
        <w:t xml:space="preserve">tracked </w:t>
      </w:r>
      <w:r w:rsidRPr="001F1449">
        <w:rPr>
          <w:rFonts w:ascii="Times New Roman" w:hAnsi="Times New Roman" w:cs="Times New Roman"/>
          <w:sz w:val="24"/>
          <w:szCs w:val="24"/>
        </w:rPr>
        <w:t>colon</w:t>
      </w:r>
      <w:r>
        <w:rPr>
          <w:rFonts w:ascii="Times New Roman" w:hAnsi="Times New Roman" w:cs="Times New Roman"/>
          <w:sz w:val="24"/>
          <w:szCs w:val="24"/>
        </w:rPr>
        <w:t>ies; 3) mean foraging range</w:t>
      </w:r>
      <w:r>
        <w:rPr>
          <w:rFonts w:cstheme="minorHAnsi"/>
        </w:rPr>
        <w:t xml:space="preserve"> - </w:t>
      </w:r>
      <w:r w:rsidRPr="005A1334">
        <w:rPr>
          <w:rFonts w:ascii="Times New Roman" w:hAnsi="Times New Roman" w:cs="Times New Roman"/>
          <w:color w:val="00000A"/>
          <w:sz w:val="24"/>
          <w:szCs w:val="24"/>
        </w:rPr>
        <w:t xml:space="preserve">the </w:t>
      </w:r>
      <w:r>
        <w:rPr>
          <w:rFonts w:ascii="Times New Roman" w:hAnsi="Times New Roman" w:cs="Times New Roman"/>
          <w:color w:val="00000A"/>
          <w:sz w:val="24"/>
          <w:szCs w:val="24"/>
        </w:rPr>
        <w:t xml:space="preserve">grand </w:t>
      </w:r>
      <w:r w:rsidRPr="005A1334">
        <w:rPr>
          <w:rFonts w:ascii="Times New Roman" w:hAnsi="Times New Roman" w:cs="Times New Roman"/>
          <w:color w:val="00000A"/>
          <w:sz w:val="24"/>
          <w:szCs w:val="24"/>
        </w:rPr>
        <w:t>mean</w:t>
      </w:r>
      <w:r>
        <w:rPr>
          <w:rFonts w:ascii="Times New Roman" w:hAnsi="Times New Roman" w:cs="Times New Roman"/>
          <w:color w:val="00000A"/>
          <w:sz w:val="24"/>
          <w:szCs w:val="24"/>
        </w:rPr>
        <w:t xml:space="preserve"> of the</w:t>
      </w:r>
      <w:r w:rsidRPr="005A1334">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mean </w:t>
      </w:r>
      <w:r w:rsidRPr="005A1334">
        <w:rPr>
          <w:rFonts w:ascii="Times New Roman" w:hAnsi="Times New Roman" w:cs="Times New Roman"/>
          <w:color w:val="00000A"/>
          <w:sz w:val="24"/>
          <w:szCs w:val="24"/>
        </w:rPr>
        <w:t xml:space="preserve">foraging range reported at each of </w:t>
      </w:r>
      <w:r w:rsidRPr="005A1334">
        <w:rPr>
          <w:rFonts w:ascii="Times New Roman" w:hAnsi="Times New Roman" w:cs="Times New Roman"/>
          <w:i/>
          <w:iCs/>
          <w:color w:val="00000A"/>
          <w:sz w:val="24"/>
          <w:szCs w:val="24"/>
        </w:rPr>
        <w:t>n</w:t>
      </w:r>
      <w:r w:rsidRPr="005A1334">
        <w:rPr>
          <w:rFonts w:ascii="Times New Roman" w:hAnsi="Times New Roman" w:cs="Times New Roman"/>
          <w:color w:val="00000A"/>
          <w:sz w:val="24"/>
          <w:szCs w:val="24"/>
        </w:rPr>
        <w:t xml:space="preserve"> colonies</w:t>
      </w:r>
      <w:r>
        <w:rPr>
          <w:rFonts w:ascii="Times New Roman" w:hAnsi="Times New Roman" w:cs="Times New Roman"/>
          <w:color w:val="00000A"/>
          <w:sz w:val="24"/>
          <w:szCs w:val="24"/>
        </w:rPr>
        <w:t xml:space="preserve">, possibly weighting by the number of birds tracked at each colony </w:t>
      </w:r>
      <w:r w:rsidRPr="005A1334">
        <w:rPr>
          <w:rFonts w:ascii="Times New Roman" w:hAnsi="Times New Roman" w:cs="Times New Roman"/>
          <w:sz w:val="24"/>
          <w:szCs w:val="24"/>
        </w:rPr>
        <w:t xml:space="preserve">(see: </w:t>
      </w:r>
      <w:r>
        <w:rPr>
          <w:rFonts w:ascii="Times New Roman" w:hAnsi="Times New Roman" w:cs="Times New Roman"/>
          <w:sz w:val="24"/>
          <w:szCs w:val="24"/>
        </w:rPr>
        <w:t xml:space="preserve">Thaxter et al. 2012, </w:t>
      </w:r>
      <w:r w:rsidRPr="005A1334">
        <w:rPr>
          <w:rFonts w:ascii="Times New Roman" w:hAnsi="Times New Roman" w:cs="Times New Roman"/>
          <w:sz w:val="24"/>
          <w:szCs w:val="24"/>
        </w:rPr>
        <w:t>Woodward et al. 2019).</w:t>
      </w:r>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 xml:space="preserve">In terms of existing foraging metrics our results are akin to the global mean foraging range described in Thaxter et al. (2012). However, our modelled estimates differ in that we do not use a two-step approach whereby average foraging range is calculated per colony before a subsequent grand mean is calculated as in Thaxter et al. (2012). Instead, we used variance components for breeding site and year alongside individual identity to account for group-level variation while calculating an overall mean. </w:t>
      </w:r>
      <w:r w:rsidR="003F510C">
        <w:rPr>
          <w:rFonts w:ascii="Times New Roman" w:hAnsi="Times New Roman" w:cs="Times New Roman"/>
          <w:sz w:val="24"/>
          <w:szCs w:val="24"/>
        </w:rPr>
        <w:t>W</w:t>
      </w:r>
      <w:r w:rsidR="003F510C" w:rsidRPr="00D278CF">
        <w:rPr>
          <w:rFonts w:ascii="Times New Roman" w:hAnsi="Times New Roman" w:cs="Times New Roman"/>
          <w:sz w:val="24"/>
          <w:szCs w:val="24"/>
        </w:rPr>
        <w:t>ithin an applied setting</w:t>
      </w:r>
      <w:r w:rsidR="00C14F6B">
        <w:rPr>
          <w:rFonts w:ascii="Times New Roman" w:hAnsi="Times New Roman" w:cs="Times New Roman"/>
          <w:sz w:val="24"/>
          <w:szCs w:val="24"/>
        </w:rPr>
        <w:t>,</w:t>
      </w:r>
      <w:r w:rsidR="003F510C" w:rsidRPr="00D278CF">
        <w:rPr>
          <w:rFonts w:ascii="Times New Roman" w:hAnsi="Times New Roman" w:cs="Times New Roman"/>
          <w:sz w:val="24"/>
          <w:szCs w:val="24"/>
        </w:rPr>
        <w:t xml:space="preserve"> </w:t>
      </w:r>
      <w:r w:rsidR="003F510C">
        <w:rPr>
          <w:rFonts w:ascii="Times New Roman" w:hAnsi="Times New Roman" w:cs="Times New Roman"/>
          <w:sz w:val="24"/>
          <w:szCs w:val="24"/>
        </w:rPr>
        <w:t>t</w:t>
      </w:r>
      <w:r w:rsidR="003F510C" w:rsidRPr="001C57C3">
        <w:rPr>
          <w:rFonts w:ascii="Times New Roman" w:hAnsi="Times New Roman" w:cs="Times New Roman"/>
          <w:sz w:val="24"/>
          <w:szCs w:val="24"/>
        </w:rPr>
        <w:t>he choice of which foraging</w:t>
      </w:r>
      <w:r w:rsidR="003F510C">
        <w:rPr>
          <w:rFonts w:ascii="Times New Roman" w:hAnsi="Times New Roman" w:cs="Times New Roman"/>
          <w:sz w:val="24"/>
          <w:szCs w:val="24"/>
        </w:rPr>
        <w:t xml:space="preserve"> range metric to use represents a balance between</w:t>
      </w:r>
      <w:r w:rsidR="003F510C" w:rsidRPr="0029327C">
        <w:rPr>
          <w:rFonts w:ascii="Times New Roman" w:hAnsi="Times New Roman" w:cs="Times New Roman"/>
          <w:sz w:val="24"/>
          <w:szCs w:val="24"/>
        </w:rPr>
        <w:t xml:space="preserve"> being</w:t>
      </w:r>
      <w:r w:rsidR="003F510C">
        <w:rPr>
          <w:rFonts w:ascii="Times New Roman" w:hAnsi="Times New Roman" w:cs="Times New Roman"/>
          <w:sz w:val="24"/>
          <w:szCs w:val="24"/>
        </w:rPr>
        <w:t xml:space="preserve"> suitably</w:t>
      </w:r>
      <w:r w:rsidR="003F510C" w:rsidRPr="0029327C">
        <w:rPr>
          <w:rFonts w:ascii="Times New Roman" w:hAnsi="Times New Roman" w:cs="Times New Roman"/>
          <w:sz w:val="24"/>
          <w:szCs w:val="24"/>
        </w:rPr>
        <w:t xml:space="preserve"> prec</w:t>
      </w:r>
      <w:r w:rsidR="003F510C">
        <w:rPr>
          <w:rFonts w:ascii="Times New Roman" w:hAnsi="Times New Roman" w:cs="Times New Roman"/>
          <w:sz w:val="24"/>
          <w:szCs w:val="24"/>
        </w:rPr>
        <w:t>a</w:t>
      </w:r>
      <w:r w:rsidR="003F510C" w:rsidRPr="0029327C">
        <w:rPr>
          <w:rFonts w:ascii="Times New Roman" w:hAnsi="Times New Roman" w:cs="Times New Roman"/>
          <w:sz w:val="24"/>
          <w:szCs w:val="24"/>
        </w:rPr>
        <w:t>utionary while also seeking to avoid including large areas of space with low seabird densities (Soanes et al. 2016).</w:t>
      </w:r>
      <w:r w:rsidR="003F510C" w:rsidRPr="00E07715">
        <w:rPr>
          <w:rFonts w:ascii="Times New Roman" w:hAnsi="Times New Roman" w:cs="Times New Roman"/>
          <w:color w:val="1C1D1E"/>
          <w:sz w:val="24"/>
          <w:szCs w:val="24"/>
          <w:shd w:val="clear" w:color="auto" w:fill="FFFFFF"/>
        </w:rPr>
        <w:t xml:space="preserve"> </w:t>
      </w:r>
      <w:r w:rsidR="003F510C">
        <w:rPr>
          <w:rFonts w:ascii="Times New Roman" w:hAnsi="Times New Roman" w:cs="Times New Roman"/>
          <w:color w:val="1C1D1E"/>
          <w:sz w:val="24"/>
          <w:szCs w:val="24"/>
          <w:shd w:val="clear" w:color="auto" w:fill="FFFFFF"/>
        </w:rPr>
        <w:t xml:space="preserve">For example, </w:t>
      </w:r>
      <w:r w:rsidR="003F510C">
        <w:rPr>
          <w:rFonts w:ascii="Times New Roman" w:hAnsi="Times New Roman" w:cs="Times New Roman"/>
          <w:sz w:val="24"/>
          <w:szCs w:val="24"/>
        </w:rPr>
        <w:t>d</w:t>
      </w:r>
      <w:r w:rsidR="00E174F3">
        <w:rPr>
          <w:rFonts w:ascii="Times New Roman" w:hAnsi="Times New Roman" w:cs="Times New Roman"/>
          <w:sz w:val="24"/>
          <w:szCs w:val="24"/>
        </w:rPr>
        <w:t>uring windfarm impact assessment</w:t>
      </w:r>
      <w:r w:rsidR="00E174F3" w:rsidRPr="0029327C">
        <w:rPr>
          <w:rFonts w:ascii="Times New Roman" w:hAnsi="Times New Roman" w:cs="Times New Roman"/>
          <w:sz w:val="24"/>
          <w:szCs w:val="24"/>
        </w:rPr>
        <w:t xml:space="preserve">, the mean-max foraging range + 1 SD is commonly used during the EIA / </w:t>
      </w:r>
      <w:r w:rsidR="00E174F3">
        <w:rPr>
          <w:rFonts w:ascii="Times New Roman" w:hAnsi="Times New Roman" w:cs="Times New Roman"/>
          <w:sz w:val="24"/>
          <w:szCs w:val="24"/>
        </w:rPr>
        <w:t xml:space="preserve">Habitats Regulations Assessment </w:t>
      </w:r>
      <w:r w:rsidR="00E174F3" w:rsidRPr="0029327C">
        <w:rPr>
          <w:rFonts w:ascii="Times New Roman" w:hAnsi="Times New Roman" w:cs="Times New Roman"/>
          <w:sz w:val="24"/>
          <w:szCs w:val="24"/>
        </w:rPr>
        <w:t>screening stage in the UK and has been recommended by relevant statutory nature conservation bodies</w:t>
      </w:r>
      <w:r>
        <w:rPr>
          <w:rFonts w:ascii="Times New Roman" w:hAnsi="Times New Roman" w:cs="Times New Roman"/>
          <w:sz w:val="24"/>
          <w:szCs w:val="24"/>
        </w:rPr>
        <w:t xml:space="preserv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NatureScot</w:t>
      </w:r>
      <w:proofErr w:type="spellEnd"/>
      <w:r>
        <w:rPr>
          <w:rFonts w:ascii="Times New Roman" w:hAnsi="Times New Roman" w:cs="Times New Roman"/>
          <w:sz w:val="24"/>
          <w:szCs w:val="24"/>
        </w:rPr>
        <w:t xml:space="preserve"> 2023)</w:t>
      </w:r>
      <w:r w:rsidR="00E174F3" w:rsidRPr="0029327C">
        <w:rPr>
          <w:rFonts w:ascii="Times New Roman" w:hAnsi="Times New Roman" w:cs="Times New Roman"/>
          <w:sz w:val="24"/>
          <w:szCs w:val="24"/>
        </w:rPr>
        <w:t xml:space="preserve">. Based on the current dataset, mean-max foraging range + 1 SD does </w:t>
      </w:r>
      <w:r w:rsidR="00E174F3">
        <w:rPr>
          <w:rFonts w:ascii="Times New Roman" w:hAnsi="Times New Roman" w:cs="Times New Roman"/>
          <w:sz w:val="24"/>
          <w:szCs w:val="24"/>
        </w:rPr>
        <w:t xml:space="preserve">indeed </w:t>
      </w:r>
      <w:r w:rsidR="00E174F3" w:rsidRPr="0029327C">
        <w:rPr>
          <w:rFonts w:ascii="Times New Roman" w:hAnsi="Times New Roman" w:cs="Times New Roman"/>
          <w:sz w:val="24"/>
          <w:szCs w:val="24"/>
        </w:rPr>
        <w:t>appear to be</w:t>
      </w:r>
      <w:r w:rsidR="00E174F3">
        <w:rPr>
          <w:rFonts w:ascii="Times New Roman" w:hAnsi="Times New Roman" w:cs="Times New Roman"/>
          <w:sz w:val="24"/>
          <w:szCs w:val="24"/>
        </w:rPr>
        <w:t xml:space="preserve"> highly</w:t>
      </w:r>
      <w:r w:rsidR="00E174F3" w:rsidRPr="0029327C">
        <w:rPr>
          <w:rFonts w:ascii="Times New Roman" w:hAnsi="Times New Roman" w:cs="Times New Roman"/>
          <w:sz w:val="24"/>
          <w:szCs w:val="24"/>
        </w:rPr>
        <w:t xml:space="preserve"> precautionary</w:t>
      </w:r>
      <w:r w:rsidR="00E174F3">
        <w:rPr>
          <w:rFonts w:ascii="Times New Roman" w:hAnsi="Times New Roman" w:cs="Times New Roman"/>
          <w:sz w:val="24"/>
          <w:szCs w:val="24"/>
        </w:rPr>
        <w:t xml:space="preserve">: </w:t>
      </w:r>
      <w:r w:rsidR="00E174F3" w:rsidRPr="0029327C">
        <w:rPr>
          <w:rFonts w:ascii="Times New Roman" w:hAnsi="Times New Roman" w:cs="Times New Roman"/>
          <w:sz w:val="24"/>
          <w:szCs w:val="24"/>
        </w:rPr>
        <w:t>&lt;2% of trips exceeded this range across the four species considered</w:t>
      </w:r>
      <w:r w:rsidR="00E174F3">
        <w:rPr>
          <w:rFonts w:ascii="Times New Roman" w:hAnsi="Times New Roman" w:cs="Times New Roman"/>
          <w:sz w:val="24"/>
          <w:szCs w:val="24"/>
        </w:rPr>
        <w:t xml:space="preserve"> (Fig. </w:t>
      </w:r>
      <w:r>
        <w:rPr>
          <w:rFonts w:ascii="Times New Roman" w:hAnsi="Times New Roman" w:cs="Times New Roman"/>
          <w:sz w:val="24"/>
          <w:szCs w:val="24"/>
        </w:rPr>
        <w:t>3</w:t>
      </w:r>
      <w:r w:rsidR="00E174F3">
        <w:rPr>
          <w:rFonts w:ascii="Times New Roman" w:hAnsi="Times New Roman" w:cs="Times New Roman"/>
          <w:sz w:val="24"/>
          <w:szCs w:val="24"/>
        </w:rPr>
        <w:t xml:space="preserve">, see also </w:t>
      </w:r>
      <w:r>
        <w:rPr>
          <w:rFonts w:ascii="Times New Roman" w:hAnsi="Times New Roman" w:cs="Times New Roman"/>
          <w:sz w:val="24"/>
          <w:szCs w:val="24"/>
        </w:rPr>
        <w:t>Supporting Online Material – Appendix S7</w:t>
      </w:r>
      <w:r w:rsidR="00E174F3">
        <w:rPr>
          <w:rFonts w:ascii="Times New Roman" w:hAnsi="Times New Roman" w:cs="Times New Roman"/>
          <w:sz w:val="24"/>
          <w:szCs w:val="24"/>
        </w:rPr>
        <w:t>)</w:t>
      </w:r>
      <w:r w:rsidR="00E174F3" w:rsidRPr="0029327C">
        <w:rPr>
          <w:rFonts w:ascii="Times New Roman" w:hAnsi="Times New Roman" w:cs="Times New Roman"/>
          <w:sz w:val="24"/>
          <w:szCs w:val="24"/>
        </w:rPr>
        <w:t xml:space="preserve">. In contrast, while estimates of mean foraging range </w:t>
      </w:r>
      <w:r w:rsidR="00FA2388">
        <w:rPr>
          <w:rFonts w:ascii="Times New Roman" w:hAnsi="Times New Roman" w:cs="Times New Roman"/>
          <w:sz w:val="24"/>
          <w:szCs w:val="24"/>
        </w:rPr>
        <w:t xml:space="preserve">from our models </w:t>
      </w:r>
      <w:r w:rsidR="00E174F3" w:rsidRPr="0029327C">
        <w:rPr>
          <w:rFonts w:ascii="Times New Roman" w:hAnsi="Times New Roman" w:cs="Times New Roman"/>
          <w:sz w:val="24"/>
          <w:szCs w:val="24"/>
        </w:rPr>
        <w:t>may identify areas of higher usage close to colonies</w:t>
      </w:r>
      <w:r w:rsidR="00E174F3">
        <w:rPr>
          <w:rFonts w:ascii="Times New Roman" w:hAnsi="Times New Roman" w:cs="Times New Roman"/>
          <w:sz w:val="24"/>
          <w:szCs w:val="24"/>
        </w:rPr>
        <w:t>,</w:t>
      </w:r>
      <w:r w:rsidR="00E174F3" w:rsidRPr="0029327C">
        <w:rPr>
          <w:rFonts w:ascii="Times New Roman" w:hAnsi="Times New Roman" w:cs="Times New Roman"/>
          <w:sz w:val="24"/>
          <w:szCs w:val="24"/>
        </w:rPr>
        <w:t xml:space="preserve"> </w:t>
      </w:r>
      <w:r w:rsidR="00E174F3">
        <w:rPr>
          <w:rFonts w:ascii="Times New Roman" w:hAnsi="Times New Roman" w:cs="Times New Roman"/>
          <w:sz w:val="24"/>
          <w:szCs w:val="24"/>
        </w:rPr>
        <w:t xml:space="preserve">we demonstrate that </w:t>
      </w:r>
      <w:r w:rsidR="00E174F3" w:rsidRPr="0029327C">
        <w:rPr>
          <w:rFonts w:ascii="Times New Roman" w:hAnsi="Times New Roman" w:cs="Times New Roman"/>
          <w:sz w:val="24"/>
          <w:szCs w:val="24"/>
        </w:rPr>
        <w:t xml:space="preserve">the performance of generic </w:t>
      </w:r>
      <w:r w:rsidR="00E174F3">
        <w:rPr>
          <w:rFonts w:ascii="Times New Roman" w:hAnsi="Times New Roman" w:cs="Times New Roman"/>
          <w:sz w:val="24"/>
          <w:szCs w:val="24"/>
        </w:rPr>
        <w:t xml:space="preserve">species-level </w:t>
      </w:r>
      <w:r w:rsidR="00E174F3" w:rsidRPr="0029327C">
        <w:rPr>
          <w:rFonts w:ascii="Times New Roman" w:hAnsi="Times New Roman" w:cs="Times New Roman"/>
          <w:sz w:val="24"/>
          <w:szCs w:val="24"/>
        </w:rPr>
        <w:t xml:space="preserve">foraging ranges </w:t>
      </w:r>
      <w:r w:rsidR="00FA2388">
        <w:rPr>
          <w:rFonts w:ascii="Times New Roman" w:hAnsi="Times New Roman" w:cs="Times New Roman"/>
          <w:sz w:val="24"/>
          <w:szCs w:val="24"/>
        </w:rPr>
        <w:t>was</w:t>
      </w:r>
      <w:r w:rsidR="00E174F3" w:rsidRPr="0029327C">
        <w:rPr>
          <w:rFonts w:ascii="Times New Roman" w:hAnsi="Times New Roman" w:cs="Times New Roman"/>
          <w:sz w:val="24"/>
          <w:szCs w:val="24"/>
        </w:rPr>
        <w:t xml:space="preserve"> </w:t>
      </w:r>
      <w:r w:rsidR="00E174F3">
        <w:rPr>
          <w:rFonts w:ascii="Times New Roman" w:hAnsi="Times New Roman" w:cs="Times New Roman"/>
          <w:sz w:val="24"/>
          <w:szCs w:val="24"/>
        </w:rPr>
        <w:t>not</w:t>
      </w:r>
      <w:r w:rsidR="00E174F3" w:rsidRPr="0029327C">
        <w:rPr>
          <w:rFonts w:ascii="Times New Roman" w:hAnsi="Times New Roman" w:cs="Times New Roman"/>
          <w:sz w:val="24"/>
          <w:szCs w:val="24"/>
        </w:rPr>
        <w:t xml:space="preserve"> uniform across colonies</w:t>
      </w:r>
      <w:r w:rsidR="00E174F3">
        <w:rPr>
          <w:rFonts w:ascii="Times New Roman" w:hAnsi="Times New Roman" w:cs="Times New Roman"/>
          <w:sz w:val="24"/>
          <w:szCs w:val="24"/>
        </w:rPr>
        <w:t xml:space="preserve"> (see also:</w:t>
      </w:r>
      <w:r w:rsidR="00AE5AC6">
        <w:rPr>
          <w:rFonts w:ascii="Times New Roman" w:hAnsi="Times New Roman" w:cs="Times New Roman"/>
          <w:sz w:val="24"/>
          <w:szCs w:val="24"/>
        </w:rPr>
        <w:t xml:space="preserve"> Mallory et al. 2019</w:t>
      </w:r>
      <w:r w:rsidR="00E174F3">
        <w:rPr>
          <w:rFonts w:ascii="Times New Roman" w:hAnsi="Times New Roman" w:cs="Times New Roman"/>
          <w:sz w:val="24"/>
          <w:szCs w:val="24"/>
        </w:rPr>
        <w:t>), in part due to the different sources of variation examined in the current study</w:t>
      </w:r>
      <w:r w:rsidR="00E174F3" w:rsidRPr="0029327C">
        <w:rPr>
          <w:rFonts w:ascii="Times New Roman" w:hAnsi="Times New Roman" w:cs="Times New Roman"/>
          <w:sz w:val="24"/>
          <w:szCs w:val="24"/>
        </w:rPr>
        <w:t xml:space="preserve">. For example, using the upper 95% CRI of mean foraging range </w:t>
      </w:r>
      <w:r w:rsidR="00FA2388">
        <w:rPr>
          <w:rFonts w:ascii="Times New Roman" w:hAnsi="Times New Roman" w:cs="Times New Roman"/>
          <w:sz w:val="24"/>
          <w:szCs w:val="24"/>
        </w:rPr>
        <w:t>estimated by our models</w:t>
      </w:r>
      <w:r w:rsidR="00FA2388" w:rsidRPr="0029327C">
        <w:rPr>
          <w:rFonts w:ascii="Times New Roman" w:hAnsi="Times New Roman" w:cs="Times New Roman"/>
          <w:sz w:val="24"/>
          <w:szCs w:val="24"/>
        </w:rPr>
        <w:t xml:space="preserve"> </w:t>
      </w:r>
      <w:r w:rsidR="00E174F3" w:rsidRPr="0029327C">
        <w:rPr>
          <w:rFonts w:ascii="Times New Roman" w:hAnsi="Times New Roman" w:cs="Times New Roman"/>
          <w:sz w:val="24"/>
          <w:szCs w:val="24"/>
        </w:rPr>
        <w:t>to define a foraging</w:t>
      </w:r>
      <w:r w:rsidR="00FA2388">
        <w:rPr>
          <w:rFonts w:ascii="Times New Roman" w:hAnsi="Times New Roman" w:cs="Times New Roman"/>
          <w:sz w:val="24"/>
          <w:szCs w:val="24"/>
        </w:rPr>
        <w:t xml:space="preserve"> radius</w:t>
      </w:r>
      <w:r w:rsidR="00E174F3">
        <w:rPr>
          <w:rFonts w:ascii="Times New Roman" w:hAnsi="Times New Roman" w:cs="Times New Roman"/>
          <w:sz w:val="24"/>
          <w:szCs w:val="24"/>
        </w:rPr>
        <w:t>,</w:t>
      </w:r>
      <w:r w:rsidR="00E174F3" w:rsidRPr="0029327C">
        <w:rPr>
          <w:rFonts w:ascii="Times New Roman" w:hAnsi="Times New Roman" w:cs="Times New Roman"/>
          <w:sz w:val="24"/>
          <w:szCs w:val="24"/>
        </w:rPr>
        <w:t xml:space="preserve"> we found that the </w:t>
      </w:r>
      <w:r w:rsidR="00E174F3" w:rsidRPr="0029327C">
        <w:rPr>
          <w:rFonts w:ascii="Times New Roman" w:hAnsi="Times New Roman" w:cs="Times New Roman"/>
          <w:sz w:val="24"/>
          <w:szCs w:val="24"/>
        </w:rPr>
        <w:lastRenderedPageBreak/>
        <w:t xml:space="preserve">proportion of trips included within said radius varied between </w:t>
      </w:r>
      <w:r w:rsidR="00E174F3">
        <w:rPr>
          <w:rFonts w:ascii="Times New Roman" w:hAnsi="Times New Roman" w:cs="Times New Roman"/>
          <w:sz w:val="24"/>
          <w:szCs w:val="24"/>
        </w:rPr>
        <w:t xml:space="preserve">tracked </w:t>
      </w:r>
      <w:r w:rsidR="00E174F3" w:rsidRPr="0029327C">
        <w:rPr>
          <w:rFonts w:ascii="Times New Roman" w:hAnsi="Times New Roman" w:cs="Times New Roman"/>
          <w:sz w:val="24"/>
          <w:szCs w:val="24"/>
        </w:rPr>
        <w:t>colonies</w:t>
      </w:r>
      <w:r w:rsidR="00E174F3">
        <w:rPr>
          <w:rFonts w:ascii="Times New Roman" w:hAnsi="Times New Roman" w:cs="Times New Roman"/>
          <w:sz w:val="24"/>
          <w:szCs w:val="24"/>
        </w:rPr>
        <w:t xml:space="preserve"> to a greater extent than if using the recommended mean-max + 1 SD foraging range (Fig. </w:t>
      </w:r>
      <w:r w:rsidR="00AE5AC6">
        <w:rPr>
          <w:rFonts w:ascii="Times New Roman" w:hAnsi="Times New Roman" w:cs="Times New Roman"/>
          <w:sz w:val="24"/>
          <w:szCs w:val="24"/>
        </w:rPr>
        <w:t>3</w:t>
      </w:r>
      <w:r w:rsidR="00E174F3">
        <w:rPr>
          <w:rFonts w:ascii="Times New Roman" w:hAnsi="Times New Roman" w:cs="Times New Roman"/>
          <w:sz w:val="24"/>
          <w:szCs w:val="24"/>
        </w:rPr>
        <w:t>)</w:t>
      </w:r>
      <w:r w:rsidR="00E174F3" w:rsidRPr="0029327C">
        <w:rPr>
          <w:rFonts w:ascii="Times New Roman" w:hAnsi="Times New Roman" w:cs="Times New Roman"/>
          <w:sz w:val="24"/>
          <w:szCs w:val="24"/>
        </w:rPr>
        <w:t xml:space="preserve">. Therefore, at some colonies the use of </w:t>
      </w:r>
      <w:r w:rsidR="00E174F3">
        <w:rPr>
          <w:rFonts w:ascii="Times New Roman" w:hAnsi="Times New Roman" w:cs="Times New Roman"/>
          <w:sz w:val="24"/>
          <w:szCs w:val="24"/>
        </w:rPr>
        <w:t>species-level average foraging</w:t>
      </w:r>
      <w:r w:rsidR="00E174F3" w:rsidRPr="0029327C">
        <w:rPr>
          <w:rFonts w:ascii="Times New Roman" w:hAnsi="Times New Roman" w:cs="Times New Roman"/>
          <w:sz w:val="24"/>
          <w:szCs w:val="24"/>
        </w:rPr>
        <w:t xml:space="preserve"> </w:t>
      </w:r>
      <w:r w:rsidR="00E174F3">
        <w:rPr>
          <w:rFonts w:ascii="Times New Roman" w:hAnsi="Times New Roman" w:cs="Times New Roman"/>
          <w:sz w:val="24"/>
          <w:szCs w:val="24"/>
        </w:rPr>
        <w:t>rang</w:t>
      </w:r>
      <w:r w:rsidR="00E174F3" w:rsidRPr="0029327C">
        <w:rPr>
          <w:rFonts w:ascii="Times New Roman" w:hAnsi="Times New Roman" w:cs="Times New Roman"/>
          <w:sz w:val="24"/>
          <w:szCs w:val="24"/>
        </w:rPr>
        <w:t xml:space="preserve">es </w:t>
      </w:r>
      <w:r w:rsidR="00FA2388">
        <w:rPr>
          <w:rFonts w:ascii="Times New Roman" w:hAnsi="Times New Roman" w:cs="Times New Roman"/>
          <w:sz w:val="24"/>
          <w:szCs w:val="24"/>
        </w:rPr>
        <w:t>resulted</w:t>
      </w:r>
      <w:r w:rsidR="00E174F3" w:rsidRPr="0029327C">
        <w:rPr>
          <w:rFonts w:ascii="Times New Roman" w:hAnsi="Times New Roman" w:cs="Times New Roman"/>
          <w:sz w:val="24"/>
          <w:szCs w:val="24"/>
        </w:rPr>
        <w:t xml:space="preserve"> in an underestimation of </w:t>
      </w:r>
      <w:r w:rsidR="00E174F3">
        <w:rPr>
          <w:rFonts w:ascii="Times New Roman" w:hAnsi="Times New Roman" w:cs="Times New Roman"/>
          <w:sz w:val="24"/>
          <w:szCs w:val="24"/>
        </w:rPr>
        <w:t xml:space="preserve">foraging range and </w:t>
      </w:r>
      <w:r w:rsidR="00E174F3" w:rsidRPr="0029327C">
        <w:rPr>
          <w:rFonts w:ascii="Times New Roman" w:hAnsi="Times New Roman" w:cs="Times New Roman"/>
          <w:sz w:val="24"/>
          <w:szCs w:val="24"/>
        </w:rPr>
        <w:t>space use</w:t>
      </w:r>
      <w:r w:rsidR="00FA2388">
        <w:rPr>
          <w:rFonts w:ascii="Times New Roman" w:hAnsi="Times New Roman" w:cs="Times New Roman"/>
          <w:sz w:val="24"/>
          <w:szCs w:val="24"/>
        </w:rPr>
        <w:t xml:space="preserve">. </w:t>
      </w:r>
      <w:r w:rsidR="00743CB2">
        <w:rPr>
          <w:rFonts w:ascii="Times New Roman" w:hAnsi="Times New Roman" w:cs="Times New Roman"/>
          <w:sz w:val="24"/>
          <w:szCs w:val="24"/>
        </w:rPr>
        <w:t>As such,</w:t>
      </w:r>
      <w:r w:rsidR="00E174F3">
        <w:rPr>
          <w:rFonts w:ascii="Times New Roman" w:hAnsi="Times New Roman" w:cs="Times New Roman"/>
          <w:sz w:val="24"/>
          <w:szCs w:val="24"/>
        </w:rPr>
        <w:t xml:space="preserve"> the more conservation </w:t>
      </w:r>
      <w:r w:rsidR="0060620B">
        <w:rPr>
          <w:rFonts w:ascii="Times New Roman" w:hAnsi="Times New Roman" w:cs="Times New Roman"/>
          <w:sz w:val="24"/>
          <w:szCs w:val="24"/>
        </w:rPr>
        <w:t>m</w:t>
      </w:r>
      <w:r w:rsidR="00E174F3">
        <w:rPr>
          <w:rFonts w:ascii="Times New Roman" w:hAnsi="Times New Roman" w:cs="Times New Roman"/>
          <w:sz w:val="24"/>
          <w:szCs w:val="24"/>
        </w:rPr>
        <w:t>ean-</w:t>
      </w:r>
      <w:r w:rsidR="0060620B">
        <w:rPr>
          <w:rFonts w:ascii="Times New Roman" w:hAnsi="Times New Roman" w:cs="Times New Roman"/>
          <w:sz w:val="24"/>
          <w:szCs w:val="24"/>
        </w:rPr>
        <w:t>m</w:t>
      </w:r>
      <w:r w:rsidR="00E174F3">
        <w:rPr>
          <w:rFonts w:ascii="Times New Roman" w:hAnsi="Times New Roman" w:cs="Times New Roman"/>
          <w:sz w:val="24"/>
          <w:szCs w:val="24"/>
        </w:rPr>
        <w:t>ax + 1 SD may be preferred</w:t>
      </w:r>
      <w:r w:rsidR="00FA2388">
        <w:rPr>
          <w:rFonts w:ascii="Times New Roman" w:hAnsi="Times New Roman" w:cs="Times New Roman"/>
          <w:sz w:val="24"/>
          <w:szCs w:val="24"/>
        </w:rPr>
        <w:t xml:space="preserve"> for initial screening</w:t>
      </w:r>
      <w:r w:rsidR="00CA2887">
        <w:rPr>
          <w:rFonts w:ascii="Times New Roman" w:hAnsi="Times New Roman" w:cs="Times New Roman"/>
          <w:sz w:val="24"/>
          <w:szCs w:val="24"/>
        </w:rPr>
        <w:t xml:space="preserve"> during EIAs</w:t>
      </w:r>
      <w:r w:rsidR="00E174F3" w:rsidRPr="0029327C">
        <w:rPr>
          <w:rFonts w:ascii="Times New Roman" w:hAnsi="Times New Roman" w:cs="Times New Roman"/>
          <w:sz w:val="24"/>
          <w:szCs w:val="24"/>
        </w:rPr>
        <w:t>.</w:t>
      </w:r>
      <w:r w:rsidR="00E174F3">
        <w:rPr>
          <w:rFonts w:ascii="Times New Roman" w:hAnsi="Times New Roman" w:cs="Times New Roman"/>
          <w:sz w:val="24"/>
          <w:szCs w:val="24"/>
        </w:rPr>
        <w:t xml:space="preserve"> </w:t>
      </w:r>
    </w:p>
    <w:p w14:paraId="60CA0F30" w14:textId="50611B28" w:rsidR="000B37B7" w:rsidRDefault="00E05149" w:rsidP="00E174F3">
      <w:pPr>
        <w:spacing w:line="480" w:lineRule="auto"/>
        <w:ind w:firstLine="720"/>
        <w:jc w:val="both"/>
        <w:rPr>
          <w:rFonts w:ascii="Times New Roman" w:hAnsi="Times New Roman" w:cs="Times New Roman"/>
          <w:sz w:val="24"/>
          <w:szCs w:val="24"/>
        </w:rPr>
      </w:pPr>
      <w:r>
        <w:rPr>
          <w:rFonts w:ascii="Times New Roman" w:hAnsi="Times New Roman" w:cs="Times New Roman"/>
          <w:color w:val="1C1D1E"/>
          <w:sz w:val="24"/>
          <w:szCs w:val="24"/>
          <w:shd w:val="clear" w:color="auto" w:fill="FFFFFF"/>
        </w:rPr>
        <w:t>Aside from windfarm impact assessments, the overlap between species foraging ranges and other anthropogenic threats (O’Hanlon et al. 2023) or with designated or proposed Marine Protected Areas (MPAs) is also a common application of foraging range metrics (Thaxter et al. 2012, Critchley et al. 2018). However, the same issues relating to between-colony variation will be encountered.</w:t>
      </w:r>
      <w:r>
        <w:rPr>
          <w:rFonts w:ascii="Times New Roman" w:hAnsi="Times New Roman" w:cs="Times New Roman"/>
          <w:sz w:val="24"/>
          <w:szCs w:val="24"/>
        </w:rPr>
        <w:t xml:space="preserve"> </w:t>
      </w:r>
      <w:r w:rsidR="00E174F3" w:rsidRPr="0029327C">
        <w:rPr>
          <w:rFonts w:ascii="Times New Roman" w:hAnsi="Times New Roman" w:cs="Times New Roman"/>
          <w:sz w:val="24"/>
          <w:szCs w:val="24"/>
        </w:rPr>
        <w:t xml:space="preserve">As such, this </w:t>
      </w:r>
      <w:r w:rsidR="00E174F3">
        <w:rPr>
          <w:rFonts w:ascii="Times New Roman" w:hAnsi="Times New Roman" w:cs="Times New Roman"/>
          <w:sz w:val="24"/>
          <w:szCs w:val="24"/>
        </w:rPr>
        <w:t>emphasizes</w:t>
      </w:r>
      <w:r w:rsidR="00E174F3" w:rsidRPr="0029327C">
        <w:rPr>
          <w:rFonts w:ascii="Times New Roman" w:hAnsi="Times New Roman" w:cs="Times New Roman"/>
          <w:sz w:val="24"/>
          <w:szCs w:val="24"/>
        </w:rPr>
        <w:t xml:space="preserve"> the value of site-specific data where it is available, though there remain caveats about adequate tracking sample sizes (</w:t>
      </w:r>
      <w:r w:rsidR="00E174F3">
        <w:rPr>
          <w:rFonts w:ascii="Times New Roman" w:hAnsi="Times New Roman" w:cs="Times New Roman"/>
          <w:sz w:val="24"/>
          <w:szCs w:val="24"/>
        </w:rPr>
        <w:t>Thaxter</w:t>
      </w:r>
      <w:r w:rsidR="00E174F3" w:rsidRPr="0029327C">
        <w:rPr>
          <w:rFonts w:ascii="Times New Roman" w:hAnsi="Times New Roman" w:cs="Times New Roman"/>
          <w:sz w:val="24"/>
          <w:szCs w:val="24"/>
        </w:rPr>
        <w:t xml:space="preserve"> et al. 201</w:t>
      </w:r>
      <w:r w:rsidR="00E174F3">
        <w:rPr>
          <w:rFonts w:ascii="Times New Roman" w:hAnsi="Times New Roman" w:cs="Times New Roman"/>
          <w:sz w:val="24"/>
          <w:szCs w:val="24"/>
        </w:rPr>
        <w:t>7</w:t>
      </w:r>
      <w:r w:rsidR="00E174F3" w:rsidRPr="0029327C">
        <w:rPr>
          <w:rFonts w:ascii="Times New Roman" w:hAnsi="Times New Roman" w:cs="Times New Roman"/>
          <w:sz w:val="24"/>
          <w:szCs w:val="24"/>
        </w:rPr>
        <w:t xml:space="preserve">). </w:t>
      </w:r>
      <w:r w:rsidR="00E174F3">
        <w:rPr>
          <w:rFonts w:ascii="Times New Roman" w:hAnsi="Times New Roman" w:cs="Times New Roman"/>
          <w:sz w:val="24"/>
          <w:szCs w:val="24"/>
        </w:rPr>
        <w:t xml:space="preserve">Using </w:t>
      </w:r>
      <w:r w:rsidR="00E174F3" w:rsidRPr="00853D66">
        <w:rPr>
          <w:rFonts w:ascii="Times New Roman" w:hAnsi="Times New Roman" w:cs="Times New Roman"/>
          <w:sz w:val="24"/>
          <w:szCs w:val="24"/>
        </w:rPr>
        <w:t>procedures outlined in Lascelles et al. (2016)</w:t>
      </w:r>
      <w:r w:rsidR="00E174F3">
        <w:rPr>
          <w:rFonts w:ascii="Times New Roman" w:hAnsi="Times New Roman" w:cs="Times New Roman"/>
          <w:sz w:val="24"/>
          <w:szCs w:val="24"/>
        </w:rPr>
        <w:t xml:space="preserve"> the representativeness of tracking data in the current study for colonies in which ≥ 5 birds were tracked was ≥ 70% in most cases (Cleasby et al. 2018) but &lt;50% in a few instances (</w:t>
      </w:r>
      <w:proofErr w:type="gramStart"/>
      <w:r w:rsidR="00E174F3">
        <w:rPr>
          <w:rFonts w:ascii="Times New Roman" w:hAnsi="Times New Roman" w:cs="Times New Roman"/>
          <w:sz w:val="24"/>
          <w:szCs w:val="24"/>
        </w:rPr>
        <w:t>e</w:t>
      </w:r>
      <w:r w:rsidR="00B46661">
        <w:rPr>
          <w:rFonts w:ascii="Times New Roman" w:hAnsi="Times New Roman" w:cs="Times New Roman"/>
          <w:sz w:val="24"/>
          <w:szCs w:val="24"/>
        </w:rPr>
        <w:t>.</w:t>
      </w:r>
      <w:r w:rsidR="00E174F3">
        <w:rPr>
          <w:rFonts w:ascii="Times New Roman" w:hAnsi="Times New Roman" w:cs="Times New Roman"/>
          <w:sz w:val="24"/>
          <w:szCs w:val="24"/>
        </w:rPr>
        <w:t>g.</w:t>
      </w:r>
      <w:proofErr w:type="gramEnd"/>
      <w:r w:rsidR="00E174F3">
        <w:rPr>
          <w:rFonts w:ascii="Times New Roman" w:hAnsi="Times New Roman" w:cs="Times New Roman"/>
          <w:sz w:val="24"/>
          <w:szCs w:val="24"/>
        </w:rPr>
        <w:t xml:space="preserve"> Kittiwake at Fair Isle and St Agnes and Guillemot at </w:t>
      </w:r>
      <w:proofErr w:type="spellStart"/>
      <w:r w:rsidR="00E174F3">
        <w:rPr>
          <w:rFonts w:ascii="Times New Roman" w:hAnsi="Times New Roman" w:cs="Times New Roman"/>
          <w:sz w:val="24"/>
          <w:szCs w:val="24"/>
        </w:rPr>
        <w:t>Fowlsheugh</w:t>
      </w:r>
      <w:proofErr w:type="spellEnd"/>
      <w:r w:rsidR="00E174F3">
        <w:rPr>
          <w:rFonts w:ascii="Times New Roman" w:hAnsi="Times New Roman" w:cs="Times New Roman"/>
          <w:sz w:val="24"/>
          <w:szCs w:val="24"/>
        </w:rPr>
        <w:t>). Representativeness, as defined in Lascelles et al. (2016), does not aim to optimise estimation of maximum foraging range itself but nevertheless suggests we could make reasonable assumptions regarding seabird distributions at most tracked colonies. In general, future s</w:t>
      </w:r>
      <w:r w:rsidR="00E174F3" w:rsidRPr="0029327C">
        <w:rPr>
          <w:rFonts w:ascii="Times New Roman" w:hAnsi="Times New Roman" w:cs="Times New Roman"/>
          <w:sz w:val="24"/>
          <w:szCs w:val="24"/>
        </w:rPr>
        <w:t>tudies should aim for sample sizes that give the best representation of seabird densities throughout a foraging range</w:t>
      </w:r>
      <w:r w:rsidR="00E174F3">
        <w:rPr>
          <w:rFonts w:ascii="Times New Roman" w:hAnsi="Times New Roman" w:cs="Times New Roman"/>
          <w:sz w:val="24"/>
          <w:szCs w:val="24"/>
        </w:rPr>
        <w:t xml:space="preserve"> (</w:t>
      </w:r>
      <w:r w:rsidR="00E174F3" w:rsidRPr="0029327C">
        <w:rPr>
          <w:rFonts w:ascii="Times New Roman" w:hAnsi="Times New Roman" w:cs="Times New Roman"/>
          <w:sz w:val="24"/>
          <w:szCs w:val="24"/>
        </w:rPr>
        <w:t>Thaxter et al. 2017</w:t>
      </w:r>
      <w:r w:rsidR="00E174F3">
        <w:rPr>
          <w:rFonts w:ascii="Times New Roman" w:hAnsi="Times New Roman" w:cs="Times New Roman"/>
          <w:sz w:val="24"/>
          <w:szCs w:val="24"/>
        </w:rPr>
        <w:t xml:space="preserve">, Shimada et al. 2021) </w:t>
      </w:r>
      <w:r w:rsidR="00E174F3" w:rsidRPr="0029327C">
        <w:rPr>
          <w:rFonts w:ascii="Times New Roman" w:hAnsi="Times New Roman" w:cs="Times New Roman"/>
          <w:sz w:val="24"/>
          <w:szCs w:val="24"/>
        </w:rPr>
        <w:t>rather than prioritising the estimation of maximum foraging range, which by itself contains relatively little spatial information</w:t>
      </w:r>
      <w:r w:rsidR="00E174F3">
        <w:rPr>
          <w:rFonts w:ascii="Times New Roman" w:hAnsi="Times New Roman" w:cs="Times New Roman"/>
          <w:sz w:val="24"/>
          <w:szCs w:val="24"/>
        </w:rPr>
        <w:t>.</w:t>
      </w:r>
      <w:bookmarkEnd w:id="2"/>
      <w:r w:rsidR="00C930E6">
        <w:rPr>
          <w:rFonts w:ascii="Times New Roman" w:hAnsi="Times New Roman" w:cs="Times New Roman"/>
          <w:sz w:val="24"/>
          <w:szCs w:val="24"/>
        </w:rPr>
        <w:t xml:space="preserve"> </w:t>
      </w:r>
    </w:p>
    <w:p w14:paraId="68AA2ADC" w14:textId="25D31372" w:rsidR="00AE4179" w:rsidRPr="00AE4179" w:rsidRDefault="00AE4179" w:rsidP="00AE4179">
      <w:pPr>
        <w:spacing w:line="480" w:lineRule="auto"/>
        <w:jc w:val="both"/>
        <w:rPr>
          <w:rFonts w:ascii="Times New Roman" w:hAnsi="Times New Roman" w:cs="Times New Roman"/>
          <w:i/>
          <w:iCs/>
          <w:sz w:val="24"/>
          <w:szCs w:val="24"/>
        </w:rPr>
      </w:pPr>
      <w:r w:rsidRPr="00AE4179">
        <w:rPr>
          <w:rFonts w:ascii="Times New Roman" w:hAnsi="Times New Roman" w:cs="Times New Roman"/>
          <w:i/>
          <w:iCs/>
          <w:sz w:val="24"/>
          <w:szCs w:val="24"/>
        </w:rPr>
        <w:t>Defining foraging range</w:t>
      </w:r>
    </w:p>
    <w:p w14:paraId="6EC6FC93" w14:textId="373A3F4E" w:rsidR="000D7E61" w:rsidRDefault="00256B6E" w:rsidP="00B16F4C">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t xml:space="preserve">At first glance the concept of maximum foraging </w:t>
      </w:r>
      <w:r w:rsidR="00703F3D" w:rsidRPr="008F5C73">
        <w:rPr>
          <w:rFonts w:ascii="Times New Roman" w:hAnsi="Times New Roman" w:cs="Times New Roman"/>
          <w:sz w:val="24"/>
          <w:szCs w:val="24"/>
        </w:rPr>
        <w:t>r</w:t>
      </w:r>
      <w:r w:rsidR="00354718" w:rsidRPr="008F5C73">
        <w:rPr>
          <w:rFonts w:ascii="Times New Roman" w:hAnsi="Times New Roman" w:cs="Times New Roman"/>
          <w:sz w:val="24"/>
          <w:szCs w:val="24"/>
        </w:rPr>
        <w:t>an</w:t>
      </w:r>
      <w:r w:rsidR="00703F3D" w:rsidRPr="008F5C73">
        <w:rPr>
          <w:rFonts w:ascii="Times New Roman" w:hAnsi="Times New Roman" w:cs="Times New Roman"/>
          <w:sz w:val="24"/>
          <w:szCs w:val="24"/>
        </w:rPr>
        <w:t>ge</w:t>
      </w:r>
      <w:r w:rsidR="002032B6">
        <w:rPr>
          <w:rFonts w:ascii="Times New Roman" w:hAnsi="Times New Roman" w:cs="Times New Roman"/>
          <w:sz w:val="24"/>
          <w:szCs w:val="24"/>
        </w:rPr>
        <w:t xml:space="preserve"> </w:t>
      </w:r>
      <w:r w:rsidRPr="008F5C73">
        <w:rPr>
          <w:rFonts w:ascii="Times New Roman" w:hAnsi="Times New Roman" w:cs="Times New Roman"/>
          <w:sz w:val="24"/>
          <w:szCs w:val="24"/>
        </w:rPr>
        <w:t>appear</w:t>
      </w:r>
      <w:r w:rsidR="00426FA1" w:rsidRPr="008F5C73">
        <w:rPr>
          <w:rFonts w:ascii="Times New Roman" w:hAnsi="Times New Roman" w:cs="Times New Roman"/>
          <w:sz w:val="24"/>
          <w:szCs w:val="24"/>
        </w:rPr>
        <w:t>s</w:t>
      </w:r>
      <w:r w:rsidRPr="008F5C73">
        <w:rPr>
          <w:rFonts w:ascii="Times New Roman" w:hAnsi="Times New Roman" w:cs="Times New Roman"/>
          <w:sz w:val="24"/>
          <w:szCs w:val="24"/>
        </w:rPr>
        <w:t xml:space="preserve"> a relatively intuitive and understandable means </w:t>
      </w:r>
      <w:r w:rsidR="00474BD8" w:rsidRPr="008F5C73">
        <w:rPr>
          <w:rFonts w:ascii="Times New Roman" w:hAnsi="Times New Roman" w:cs="Times New Roman"/>
          <w:sz w:val="24"/>
          <w:szCs w:val="24"/>
        </w:rPr>
        <w:t>of summarising</w:t>
      </w:r>
      <w:r w:rsidRPr="008F5C73">
        <w:rPr>
          <w:rFonts w:ascii="Times New Roman" w:hAnsi="Times New Roman" w:cs="Times New Roman"/>
          <w:sz w:val="24"/>
          <w:szCs w:val="24"/>
        </w:rPr>
        <w:t xml:space="preserve"> </w:t>
      </w:r>
      <w:r w:rsidR="00AA6A16" w:rsidRPr="008F5C73">
        <w:rPr>
          <w:rFonts w:ascii="Times New Roman" w:hAnsi="Times New Roman" w:cs="Times New Roman"/>
          <w:sz w:val="24"/>
          <w:szCs w:val="24"/>
        </w:rPr>
        <w:t xml:space="preserve">seabird behaviour during the breeding season. </w:t>
      </w:r>
      <w:r w:rsidR="0094086A" w:rsidRPr="008F5C73">
        <w:rPr>
          <w:rFonts w:ascii="Times New Roman" w:hAnsi="Times New Roman" w:cs="Times New Roman"/>
          <w:sz w:val="24"/>
          <w:szCs w:val="24"/>
        </w:rPr>
        <w:t xml:space="preserve">However, </w:t>
      </w:r>
      <w:r w:rsidR="00587384" w:rsidRPr="008F5C73">
        <w:rPr>
          <w:rFonts w:ascii="Times New Roman" w:hAnsi="Times New Roman" w:cs="Times New Roman"/>
          <w:sz w:val="24"/>
          <w:szCs w:val="24"/>
        </w:rPr>
        <w:lastRenderedPageBreak/>
        <w:t xml:space="preserve">foraging </w:t>
      </w:r>
      <w:r w:rsidR="0064294B">
        <w:rPr>
          <w:rFonts w:ascii="Times New Roman" w:hAnsi="Times New Roman" w:cs="Times New Roman"/>
          <w:sz w:val="24"/>
          <w:szCs w:val="24"/>
        </w:rPr>
        <w:t>range</w:t>
      </w:r>
      <w:r w:rsidR="0064294B" w:rsidRPr="008F5C73">
        <w:rPr>
          <w:rFonts w:ascii="Times New Roman" w:hAnsi="Times New Roman" w:cs="Times New Roman"/>
          <w:sz w:val="24"/>
          <w:szCs w:val="24"/>
        </w:rPr>
        <w:t xml:space="preserve"> </w:t>
      </w:r>
      <w:r w:rsidR="00587384" w:rsidRPr="008F5C73">
        <w:rPr>
          <w:rFonts w:ascii="Times New Roman" w:hAnsi="Times New Roman" w:cs="Times New Roman"/>
          <w:sz w:val="24"/>
          <w:szCs w:val="24"/>
        </w:rPr>
        <w:t xml:space="preserve">is often </w:t>
      </w:r>
      <w:r w:rsidR="009D2872" w:rsidRPr="008F5C73">
        <w:rPr>
          <w:rFonts w:ascii="Times New Roman" w:hAnsi="Times New Roman" w:cs="Times New Roman"/>
          <w:sz w:val="24"/>
          <w:szCs w:val="24"/>
        </w:rPr>
        <w:t>defined</w:t>
      </w:r>
      <w:r w:rsidR="00587384" w:rsidRPr="008F5C73">
        <w:rPr>
          <w:rFonts w:ascii="Times New Roman" w:hAnsi="Times New Roman" w:cs="Times New Roman"/>
          <w:sz w:val="24"/>
          <w:szCs w:val="24"/>
        </w:rPr>
        <w:t xml:space="preserve"> differently</w:t>
      </w:r>
      <w:r w:rsidR="00E67D7E" w:rsidRPr="008F5C73">
        <w:rPr>
          <w:rFonts w:ascii="Times New Roman" w:hAnsi="Times New Roman" w:cs="Times New Roman"/>
          <w:sz w:val="24"/>
          <w:szCs w:val="24"/>
        </w:rPr>
        <w:t xml:space="preserve"> across</w:t>
      </w:r>
      <w:r w:rsidR="00221A53" w:rsidRPr="008F5C73">
        <w:rPr>
          <w:rFonts w:ascii="Times New Roman" w:hAnsi="Times New Roman" w:cs="Times New Roman"/>
          <w:sz w:val="24"/>
          <w:szCs w:val="24"/>
        </w:rPr>
        <w:t xml:space="preserve"> </w:t>
      </w:r>
      <w:r w:rsidR="00587384" w:rsidRPr="008F5C73">
        <w:rPr>
          <w:rFonts w:ascii="Times New Roman" w:hAnsi="Times New Roman" w:cs="Times New Roman"/>
          <w:sz w:val="24"/>
          <w:szCs w:val="24"/>
        </w:rPr>
        <w:t>different</w:t>
      </w:r>
      <w:r w:rsidR="00E67D7E" w:rsidRPr="008F5C73">
        <w:rPr>
          <w:rFonts w:ascii="Times New Roman" w:hAnsi="Times New Roman" w:cs="Times New Roman"/>
          <w:sz w:val="24"/>
          <w:szCs w:val="24"/>
        </w:rPr>
        <w:t xml:space="preserve"> studies</w:t>
      </w:r>
      <w:r w:rsidR="00221A53">
        <w:rPr>
          <w:rFonts w:ascii="Times New Roman" w:hAnsi="Times New Roman" w:cs="Times New Roman"/>
          <w:sz w:val="24"/>
          <w:szCs w:val="24"/>
        </w:rPr>
        <w:t>,</w:t>
      </w:r>
      <w:r w:rsidR="00BD5827" w:rsidRPr="008F5C73">
        <w:rPr>
          <w:rFonts w:ascii="Times New Roman" w:hAnsi="Times New Roman" w:cs="Times New Roman"/>
          <w:sz w:val="24"/>
          <w:szCs w:val="24"/>
        </w:rPr>
        <w:t xml:space="preserve"> </w:t>
      </w:r>
      <w:r w:rsidR="00221A53">
        <w:rPr>
          <w:rFonts w:ascii="Times New Roman" w:hAnsi="Times New Roman" w:cs="Times New Roman"/>
          <w:sz w:val="24"/>
          <w:szCs w:val="24"/>
        </w:rPr>
        <w:t>hampering</w:t>
      </w:r>
      <w:r w:rsidR="00221A53" w:rsidRPr="008F5C73">
        <w:rPr>
          <w:rFonts w:ascii="Times New Roman" w:hAnsi="Times New Roman" w:cs="Times New Roman"/>
          <w:sz w:val="24"/>
          <w:szCs w:val="24"/>
        </w:rPr>
        <w:t xml:space="preserve"> </w:t>
      </w:r>
      <w:r w:rsidR="00BD5827" w:rsidRPr="008F5C73">
        <w:rPr>
          <w:rFonts w:ascii="Times New Roman" w:hAnsi="Times New Roman" w:cs="Times New Roman"/>
          <w:sz w:val="24"/>
          <w:szCs w:val="24"/>
        </w:rPr>
        <w:t>comparison</w:t>
      </w:r>
      <w:r w:rsidR="00221A53">
        <w:rPr>
          <w:rFonts w:ascii="Times New Roman" w:hAnsi="Times New Roman" w:cs="Times New Roman"/>
          <w:sz w:val="24"/>
          <w:szCs w:val="24"/>
        </w:rPr>
        <w:t>s</w:t>
      </w:r>
      <w:r w:rsidR="00426FA1" w:rsidRPr="008F5C73">
        <w:rPr>
          <w:rFonts w:ascii="Times New Roman" w:hAnsi="Times New Roman" w:cs="Times New Roman"/>
          <w:sz w:val="24"/>
          <w:szCs w:val="24"/>
        </w:rPr>
        <w:t>.</w:t>
      </w:r>
      <w:r w:rsidR="00D36D30" w:rsidRPr="008F5C73">
        <w:rPr>
          <w:rFonts w:ascii="Times New Roman" w:hAnsi="Times New Roman" w:cs="Times New Roman"/>
          <w:sz w:val="24"/>
          <w:szCs w:val="24"/>
        </w:rPr>
        <w:t xml:space="preserve"> </w:t>
      </w:r>
      <w:r w:rsidR="00411FC6">
        <w:rPr>
          <w:rFonts w:ascii="Times New Roman" w:hAnsi="Times New Roman" w:cs="Times New Roman"/>
          <w:sz w:val="24"/>
          <w:szCs w:val="24"/>
        </w:rPr>
        <w:t>Therefore, h</w:t>
      </w:r>
      <w:r w:rsidR="006F1F41">
        <w:rPr>
          <w:rFonts w:ascii="Times New Roman" w:hAnsi="Times New Roman" w:cs="Times New Roman"/>
          <w:sz w:val="24"/>
          <w:szCs w:val="24"/>
        </w:rPr>
        <w:t>ow</w:t>
      </w:r>
      <w:r w:rsidR="00AD2312" w:rsidRPr="008F5C73">
        <w:rPr>
          <w:rFonts w:ascii="Times New Roman" w:hAnsi="Times New Roman" w:cs="Times New Roman"/>
          <w:sz w:val="24"/>
          <w:szCs w:val="24"/>
        </w:rPr>
        <w:t xml:space="preserve"> fora</w:t>
      </w:r>
      <w:r w:rsidR="00426FA1" w:rsidRPr="008F5C73">
        <w:rPr>
          <w:rFonts w:ascii="Times New Roman" w:hAnsi="Times New Roman" w:cs="Times New Roman"/>
          <w:sz w:val="24"/>
          <w:szCs w:val="24"/>
        </w:rPr>
        <w:t>g</w:t>
      </w:r>
      <w:r w:rsidR="00AD2312" w:rsidRPr="008F5C73">
        <w:rPr>
          <w:rFonts w:ascii="Times New Roman" w:hAnsi="Times New Roman" w:cs="Times New Roman"/>
          <w:sz w:val="24"/>
          <w:szCs w:val="24"/>
        </w:rPr>
        <w:t xml:space="preserve">ing </w:t>
      </w:r>
      <w:r w:rsidR="0064294B">
        <w:rPr>
          <w:rFonts w:ascii="Times New Roman" w:hAnsi="Times New Roman" w:cs="Times New Roman"/>
          <w:sz w:val="24"/>
          <w:szCs w:val="24"/>
        </w:rPr>
        <w:t>range</w:t>
      </w:r>
      <w:r w:rsidR="0064294B" w:rsidRPr="008F5C73">
        <w:rPr>
          <w:rFonts w:ascii="Times New Roman" w:hAnsi="Times New Roman" w:cs="Times New Roman"/>
          <w:sz w:val="24"/>
          <w:szCs w:val="24"/>
        </w:rPr>
        <w:t xml:space="preserve"> </w:t>
      </w:r>
      <w:r w:rsidR="00AD2312" w:rsidRPr="008F5C73">
        <w:rPr>
          <w:rFonts w:ascii="Times New Roman" w:hAnsi="Times New Roman" w:cs="Times New Roman"/>
          <w:sz w:val="24"/>
          <w:szCs w:val="24"/>
        </w:rPr>
        <w:t>is measured</w:t>
      </w:r>
      <w:r w:rsidR="00D36D30" w:rsidRPr="008F5C73">
        <w:rPr>
          <w:rFonts w:ascii="Times New Roman" w:hAnsi="Times New Roman" w:cs="Times New Roman"/>
          <w:sz w:val="24"/>
          <w:szCs w:val="24"/>
        </w:rPr>
        <w:t xml:space="preserve"> requires careful definition. Here, w</w:t>
      </w:r>
      <w:r w:rsidR="00EF3C24" w:rsidRPr="008F5C73">
        <w:rPr>
          <w:rFonts w:ascii="Times New Roman" w:hAnsi="Times New Roman" w:cs="Times New Roman"/>
          <w:sz w:val="24"/>
          <w:szCs w:val="24"/>
        </w:rPr>
        <w:t xml:space="preserve">e </w:t>
      </w:r>
      <w:r w:rsidR="00EE72DE" w:rsidRPr="008F5C73">
        <w:rPr>
          <w:rFonts w:ascii="Times New Roman" w:hAnsi="Times New Roman" w:cs="Times New Roman"/>
          <w:sz w:val="24"/>
          <w:szCs w:val="24"/>
        </w:rPr>
        <w:t>report</w:t>
      </w:r>
      <w:r w:rsidR="00D83147" w:rsidRPr="008F5C73">
        <w:rPr>
          <w:rFonts w:ascii="Times New Roman" w:hAnsi="Times New Roman" w:cs="Times New Roman"/>
          <w:sz w:val="24"/>
          <w:szCs w:val="24"/>
        </w:rPr>
        <w:t xml:space="preserve"> </w:t>
      </w:r>
      <w:r w:rsidR="0023456B" w:rsidRPr="008F5C73">
        <w:rPr>
          <w:rFonts w:ascii="Times New Roman" w:hAnsi="Times New Roman" w:cs="Times New Roman"/>
          <w:sz w:val="24"/>
          <w:szCs w:val="24"/>
        </w:rPr>
        <w:t>estimates of</w:t>
      </w:r>
      <w:r w:rsidR="00D83147" w:rsidRPr="008F5C73">
        <w:rPr>
          <w:rFonts w:ascii="Times New Roman" w:hAnsi="Times New Roman" w:cs="Times New Roman"/>
          <w:sz w:val="24"/>
          <w:szCs w:val="24"/>
        </w:rPr>
        <w:t xml:space="preserve"> mean foraging </w:t>
      </w:r>
      <w:r w:rsidR="00AB7B93">
        <w:rPr>
          <w:rFonts w:ascii="Times New Roman" w:hAnsi="Times New Roman" w:cs="Times New Roman"/>
          <w:sz w:val="24"/>
          <w:szCs w:val="24"/>
        </w:rPr>
        <w:t>range</w:t>
      </w:r>
      <w:r w:rsidR="00D83147" w:rsidRPr="008F5C73">
        <w:rPr>
          <w:rFonts w:ascii="Times New Roman" w:hAnsi="Times New Roman" w:cs="Times New Roman"/>
          <w:sz w:val="24"/>
          <w:szCs w:val="24"/>
        </w:rPr>
        <w:t xml:space="preserve"> </w:t>
      </w:r>
      <w:r w:rsidR="00453865" w:rsidRPr="008F5C73">
        <w:rPr>
          <w:rFonts w:ascii="Times New Roman" w:hAnsi="Times New Roman" w:cs="Times New Roman"/>
          <w:sz w:val="24"/>
          <w:szCs w:val="24"/>
        </w:rPr>
        <w:t>based upon observations of</w:t>
      </w:r>
      <w:r w:rsidR="00D83147" w:rsidRPr="008F5C73">
        <w:rPr>
          <w:rFonts w:ascii="Times New Roman" w:hAnsi="Times New Roman" w:cs="Times New Roman"/>
          <w:sz w:val="24"/>
          <w:szCs w:val="24"/>
        </w:rPr>
        <w:t xml:space="preserve"> individual foraging trips. Such a metric will reflect</w:t>
      </w:r>
      <w:r w:rsidR="00A240E6">
        <w:rPr>
          <w:rFonts w:ascii="Times New Roman" w:hAnsi="Times New Roman" w:cs="Times New Roman"/>
          <w:sz w:val="24"/>
          <w:szCs w:val="24"/>
        </w:rPr>
        <w:t xml:space="preserve"> the maximum distance</w:t>
      </w:r>
      <w:r w:rsidR="00EF3C24" w:rsidRPr="008F5C73">
        <w:rPr>
          <w:rFonts w:ascii="Times New Roman" w:hAnsi="Times New Roman" w:cs="Times New Roman"/>
          <w:sz w:val="24"/>
          <w:szCs w:val="24"/>
        </w:rPr>
        <w:t xml:space="preserve"> </w:t>
      </w:r>
      <w:r w:rsidR="00D83147" w:rsidRPr="008F5C73">
        <w:rPr>
          <w:rFonts w:ascii="Times New Roman" w:hAnsi="Times New Roman" w:cs="Times New Roman"/>
          <w:sz w:val="24"/>
          <w:szCs w:val="24"/>
        </w:rPr>
        <w:t>bird</w:t>
      </w:r>
      <w:r w:rsidR="00EF3C24" w:rsidRPr="008F5C73">
        <w:rPr>
          <w:rFonts w:ascii="Times New Roman" w:hAnsi="Times New Roman" w:cs="Times New Roman"/>
          <w:sz w:val="24"/>
          <w:szCs w:val="24"/>
        </w:rPr>
        <w:t>s</w:t>
      </w:r>
      <w:r w:rsidR="00D83147" w:rsidRPr="008F5C73">
        <w:rPr>
          <w:rFonts w:ascii="Times New Roman" w:hAnsi="Times New Roman" w:cs="Times New Roman"/>
          <w:sz w:val="24"/>
          <w:szCs w:val="24"/>
        </w:rPr>
        <w:t xml:space="preserve"> typically travel during a foraging trip</w:t>
      </w:r>
      <w:r w:rsidR="006B68B4" w:rsidRPr="008F5C73">
        <w:rPr>
          <w:rFonts w:ascii="Times New Roman" w:hAnsi="Times New Roman" w:cs="Times New Roman"/>
          <w:sz w:val="24"/>
          <w:szCs w:val="24"/>
        </w:rPr>
        <w:t xml:space="preserve"> and is</w:t>
      </w:r>
      <w:r w:rsidR="00AB4530" w:rsidRPr="008F5C73">
        <w:rPr>
          <w:rFonts w:ascii="Times New Roman" w:hAnsi="Times New Roman" w:cs="Times New Roman"/>
          <w:sz w:val="24"/>
          <w:szCs w:val="24"/>
        </w:rPr>
        <w:t xml:space="preserve"> likely to encompass high use areas</w:t>
      </w:r>
      <w:r w:rsidR="00C41AA1" w:rsidRPr="008F5C73">
        <w:rPr>
          <w:rFonts w:ascii="Times New Roman" w:hAnsi="Times New Roman" w:cs="Times New Roman"/>
          <w:sz w:val="24"/>
          <w:szCs w:val="24"/>
        </w:rPr>
        <w:t>, particularly those</w:t>
      </w:r>
      <w:r w:rsidR="00AB4530" w:rsidRPr="008F5C73">
        <w:rPr>
          <w:rFonts w:ascii="Times New Roman" w:hAnsi="Times New Roman" w:cs="Times New Roman"/>
          <w:sz w:val="24"/>
          <w:szCs w:val="24"/>
        </w:rPr>
        <w:t xml:space="preserve"> close to </w:t>
      </w:r>
      <w:r w:rsidR="004A30C0" w:rsidRPr="008F5C73">
        <w:rPr>
          <w:rFonts w:ascii="Times New Roman" w:hAnsi="Times New Roman" w:cs="Times New Roman"/>
          <w:sz w:val="24"/>
          <w:szCs w:val="24"/>
        </w:rPr>
        <w:t>colonies</w:t>
      </w:r>
      <w:r w:rsidR="00C41AA1" w:rsidRPr="008F5C73">
        <w:rPr>
          <w:rFonts w:ascii="Times New Roman" w:hAnsi="Times New Roman" w:cs="Times New Roman"/>
          <w:sz w:val="24"/>
          <w:szCs w:val="24"/>
        </w:rPr>
        <w:t>,</w:t>
      </w:r>
      <w:r w:rsidR="00AB4530" w:rsidRPr="008F5C73">
        <w:rPr>
          <w:rFonts w:ascii="Times New Roman" w:hAnsi="Times New Roman" w:cs="Times New Roman"/>
          <w:sz w:val="24"/>
          <w:szCs w:val="24"/>
        </w:rPr>
        <w:t xml:space="preserve"> but will not extend as far a</w:t>
      </w:r>
      <w:r w:rsidR="00DF6549" w:rsidRPr="008F5C73">
        <w:rPr>
          <w:rFonts w:ascii="Times New Roman" w:hAnsi="Times New Roman" w:cs="Times New Roman"/>
          <w:sz w:val="24"/>
          <w:szCs w:val="24"/>
        </w:rPr>
        <w:t xml:space="preserve">s other </w:t>
      </w:r>
      <w:r w:rsidR="00411FC6">
        <w:rPr>
          <w:rFonts w:ascii="Times New Roman" w:hAnsi="Times New Roman" w:cs="Times New Roman"/>
          <w:sz w:val="24"/>
          <w:szCs w:val="24"/>
        </w:rPr>
        <w:t xml:space="preserve">potential </w:t>
      </w:r>
      <w:r w:rsidR="00DF6549" w:rsidRPr="008F5C73">
        <w:rPr>
          <w:rFonts w:ascii="Times New Roman" w:hAnsi="Times New Roman" w:cs="Times New Roman"/>
          <w:sz w:val="24"/>
          <w:szCs w:val="24"/>
        </w:rPr>
        <w:t xml:space="preserve">measures of foraging </w:t>
      </w:r>
      <w:r w:rsidR="00AB7B93">
        <w:rPr>
          <w:rFonts w:ascii="Times New Roman" w:hAnsi="Times New Roman" w:cs="Times New Roman"/>
          <w:sz w:val="24"/>
          <w:szCs w:val="24"/>
        </w:rPr>
        <w:t>range</w:t>
      </w:r>
      <w:r w:rsidR="00DF6549" w:rsidRPr="008F5C73">
        <w:rPr>
          <w:rFonts w:ascii="Times New Roman" w:hAnsi="Times New Roman" w:cs="Times New Roman"/>
          <w:sz w:val="24"/>
          <w:szCs w:val="24"/>
        </w:rPr>
        <w:t xml:space="preserve"> such as</w:t>
      </w:r>
      <w:r w:rsidR="00EB053D" w:rsidRPr="008F5C73">
        <w:rPr>
          <w:rFonts w:ascii="Times New Roman" w:hAnsi="Times New Roman" w:cs="Times New Roman"/>
          <w:sz w:val="24"/>
          <w:szCs w:val="24"/>
        </w:rPr>
        <w:t xml:space="preserve"> the absolute maximum foraging </w:t>
      </w:r>
      <w:r w:rsidR="00AB7B93">
        <w:rPr>
          <w:rFonts w:ascii="Times New Roman" w:hAnsi="Times New Roman" w:cs="Times New Roman"/>
          <w:sz w:val="24"/>
          <w:szCs w:val="24"/>
        </w:rPr>
        <w:t>range</w:t>
      </w:r>
      <w:r w:rsidR="00EB053D" w:rsidRPr="008F5C73">
        <w:rPr>
          <w:rFonts w:ascii="Times New Roman" w:hAnsi="Times New Roman" w:cs="Times New Roman"/>
          <w:sz w:val="24"/>
          <w:szCs w:val="24"/>
        </w:rPr>
        <w:t xml:space="preserve"> </w:t>
      </w:r>
      <w:r w:rsidR="001D51BE" w:rsidRPr="008F5C73">
        <w:rPr>
          <w:rFonts w:ascii="Times New Roman" w:hAnsi="Times New Roman" w:cs="Times New Roman"/>
          <w:sz w:val="24"/>
          <w:szCs w:val="24"/>
        </w:rPr>
        <w:t>recorded by a species</w:t>
      </w:r>
      <w:r w:rsidR="008A4969" w:rsidRPr="008F5C73">
        <w:rPr>
          <w:rFonts w:ascii="Times New Roman" w:hAnsi="Times New Roman" w:cs="Times New Roman"/>
          <w:sz w:val="24"/>
          <w:szCs w:val="24"/>
        </w:rPr>
        <w:t xml:space="preserve"> or mean-max</w:t>
      </w:r>
      <w:r w:rsidR="00F53B78">
        <w:rPr>
          <w:rFonts w:ascii="Times New Roman" w:hAnsi="Times New Roman" w:cs="Times New Roman"/>
          <w:sz w:val="24"/>
          <w:szCs w:val="24"/>
        </w:rPr>
        <w:t xml:space="preserve"> foraging</w:t>
      </w:r>
      <w:r w:rsidR="008A4969" w:rsidRPr="008F5C73">
        <w:rPr>
          <w:rFonts w:ascii="Times New Roman" w:hAnsi="Times New Roman" w:cs="Times New Roman"/>
          <w:sz w:val="24"/>
          <w:szCs w:val="24"/>
        </w:rPr>
        <w:t xml:space="preserve"> </w:t>
      </w:r>
      <w:r w:rsidR="00AB7B93">
        <w:rPr>
          <w:rFonts w:ascii="Times New Roman" w:hAnsi="Times New Roman" w:cs="Times New Roman"/>
          <w:sz w:val="24"/>
          <w:szCs w:val="24"/>
        </w:rPr>
        <w:t>range</w:t>
      </w:r>
      <w:r w:rsidR="009F6D62">
        <w:rPr>
          <w:rFonts w:ascii="Times New Roman" w:hAnsi="Times New Roman" w:cs="Times New Roman"/>
          <w:sz w:val="24"/>
          <w:szCs w:val="24"/>
        </w:rPr>
        <w:t xml:space="preserve"> (</w:t>
      </w:r>
      <w:r w:rsidR="003346B9">
        <w:rPr>
          <w:rFonts w:ascii="Times New Roman" w:hAnsi="Times New Roman" w:cs="Times New Roman"/>
          <w:sz w:val="24"/>
          <w:szCs w:val="24"/>
        </w:rPr>
        <w:t xml:space="preserve">Fig. </w:t>
      </w:r>
      <w:r w:rsidR="00E05149">
        <w:rPr>
          <w:rFonts w:ascii="Times New Roman" w:hAnsi="Times New Roman" w:cs="Times New Roman"/>
          <w:sz w:val="24"/>
          <w:szCs w:val="24"/>
        </w:rPr>
        <w:t>3</w:t>
      </w:r>
      <w:r w:rsidR="003346B9">
        <w:rPr>
          <w:rFonts w:ascii="Times New Roman" w:hAnsi="Times New Roman" w:cs="Times New Roman"/>
          <w:sz w:val="24"/>
          <w:szCs w:val="24"/>
        </w:rPr>
        <w:t xml:space="preserve">, </w:t>
      </w:r>
      <w:r w:rsidR="009F6D62">
        <w:rPr>
          <w:rFonts w:ascii="Times New Roman" w:hAnsi="Times New Roman" w:cs="Times New Roman"/>
          <w:sz w:val="24"/>
          <w:szCs w:val="24"/>
        </w:rPr>
        <w:t>Thaxter et al. 2012, Soanes et al. 2016)</w:t>
      </w:r>
      <w:r w:rsidR="001D51BE" w:rsidRPr="008F5C73">
        <w:rPr>
          <w:rFonts w:ascii="Times New Roman" w:hAnsi="Times New Roman" w:cs="Times New Roman"/>
          <w:sz w:val="24"/>
          <w:szCs w:val="24"/>
        </w:rPr>
        <w:t>.</w:t>
      </w:r>
      <w:r w:rsidR="00175C05">
        <w:rPr>
          <w:rFonts w:ascii="Times New Roman" w:hAnsi="Times New Roman" w:cs="Times New Roman"/>
          <w:sz w:val="24"/>
          <w:szCs w:val="24"/>
        </w:rPr>
        <w:t xml:space="preserve"> </w:t>
      </w:r>
      <w:r w:rsidR="006C33A7">
        <w:rPr>
          <w:rFonts w:ascii="Times New Roman" w:hAnsi="Times New Roman" w:cs="Times New Roman"/>
          <w:sz w:val="24"/>
          <w:szCs w:val="24"/>
        </w:rPr>
        <w:t>For example, u</w:t>
      </w:r>
      <w:r w:rsidR="00495258">
        <w:rPr>
          <w:rFonts w:ascii="Times New Roman" w:hAnsi="Times New Roman" w:cs="Times New Roman"/>
          <w:sz w:val="24"/>
          <w:szCs w:val="24"/>
        </w:rPr>
        <w:t>sing data from all f</w:t>
      </w:r>
      <w:r w:rsidR="00175C05">
        <w:rPr>
          <w:rFonts w:ascii="Times New Roman" w:hAnsi="Times New Roman" w:cs="Times New Roman"/>
          <w:sz w:val="24"/>
          <w:szCs w:val="24"/>
        </w:rPr>
        <w:t>oraging trips likely results in a mix of shorter and longer trips and it may be only the extent of longer trips (or their frequency) that differs</w:t>
      </w:r>
      <w:r w:rsidR="00CF2C0D">
        <w:rPr>
          <w:rFonts w:ascii="Times New Roman" w:hAnsi="Times New Roman" w:cs="Times New Roman"/>
          <w:sz w:val="24"/>
          <w:szCs w:val="24"/>
        </w:rPr>
        <w:t xml:space="preserve"> among</w:t>
      </w:r>
      <w:r w:rsidR="00175C05">
        <w:rPr>
          <w:rFonts w:ascii="Times New Roman" w:hAnsi="Times New Roman" w:cs="Times New Roman"/>
          <w:sz w:val="24"/>
          <w:szCs w:val="24"/>
        </w:rPr>
        <w:t xml:space="preserve"> colonies. </w:t>
      </w:r>
      <w:r w:rsidR="004C5A27">
        <w:rPr>
          <w:rFonts w:ascii="Times New Roman" w:hAnsi="Times New Roman" w:cs="Times New Roman"/>
          <w:sz w:val="24"/>
          <w:szCs w:val="24"/>
        </w:rPr>
        <w:t>As a result</w:t>
      </w:r>
      <w:r w:rsidR="006C2D26" w:rsidRPr="008F5C73">
        <w:rPr>
          <w:rFonts w:ascii="Times New Roman" w:hAnsi="Times New Roman" w:cs="Times New Roman"/>
          <w:sz w:val="24"/>
          <w:szCs w:val="24"/>
        </w:rPr>
        <w:t>, m</w:t>
      </w:r>
      <w:r w:rsidR="00957267" w:rsidRPr="008F5C73">
        <w:rPr>
          <w:rFonts w:ascii="Times New Roman" w:hAnsi="Times New Roman" w:cs="Times New Roman"/>
          <w:sz w:val="24"/>
          <w:szCs w:val="24"/>
        </w:rPr>
        <w:t xml:space="preserve">etrics that select the maximum </w:t>
      </w:r>
      <w:r w:rsidR="00CB1689">
        <w:rPr>
          <w:rFonts w:ascii="Times New Roman" w:hAnsi="Times New Roman" w:cs="Times New Roman"/>
          <w:sz w:val="24"/>
          <w:szCs w:val="24"/>
        </w:rPr>
        <w:t>foraging range observed</w:t>
      </w:r>
      <w:r w:rsidR="00957267" w:rsidRPr="008F5C73">
        <w:rPr>
          <w:rFonts w:ascii="Times New Roman" w:hAnsi="Times New Roman" w:cs="Times New Roman"/>
          <w:sz w:val="24"/>
          <w:szCs w:val="24"/>
        </w:rPr>
        <w:t xml:space="preserve"> per bird </w:t>
      </w:r>
      <w:r w:rsidR="00CB1689" w:rsidRPr="008F5C73">
        <w:rPr>
          <w:rFonts w:ascii="Times New Roman" w:hAnsi="Times New Roman" w:cs="Times New Roman"/>
          <w:sz w:val="24"/>
          <w:szCs w:val="24"/>
        </w:rPr>
        <w:t xml:space="preserve">before calculating </w:t>
      </w:r>
      <w:r w:rsidR="00CB1689">
        <w:rPr>
          <w:rFonts w:ascii="Times New Roman" w:hAnsi="Times New Roman" w:cs="Times New Roman"/>
          <w:sz w:val="24"/>
          <w:szCs w:val="24"/>
        </w:rPr>
        <w:t xml:space="preserve">the </w:t>
      </w:r>
      <w:r w:rsidR="00CB1689" w:rsidRPr="008F5C73">
        <w:rPr>
          <w:rFonts w:ascii="Times New Roman" w:hAnsi="Times New Roman" w:cs="Times New Roman"/>
          <w:sz w:val="24"/>
          <w:szCs w:val="24"/>
        </w:rPr>
        <w:t xml:space="preserve">average </w:t>
      </w:r>
      <w:r w:rsidR="00CB1689">
        <w:rPr>
          <w:rFonts w:ascii="Times New Roman" w:hAnsi="Times New Roman" w:cs="Times New Roman"/>
          <w:sz w:val="24"/>
          <w:szCs w:val="24"/>
        </w:rPr>
        <w:t xml:space="preserve">foraging range at a colony </w:t>
      </w:r>
      <w:r w:rsidR="00D94763" w:rsidRPr="008F5C73">
        <w:rPr>
          <w:rFonts w:ascii="Times New Roman" w:hAnsi="Times New Roman" w:cs="Times New Roman"/>
          <w:sz w:val="24"/>
          <w:szCs w:val="24"/>
        </w:rPr>
        <w:t>or</w:t>
      </w:r>
      <w:r w:rsidR="00CB1689">
        <w:rPr>
          <w:rFonts w:ascii="Times New Roman" w:hAnsi="Times New Roman" w:cs="Times New Roman"/>
          <w:sz w:val="24"/>
          <w:szCs w:val="24"/>
        </w:rPr>
        <w:t xml:space="preserve"> simply</w:t>
      </w:r>
      <w:r w:rsidR="00D94763" w:rsidRPr="008F5C73">
        <w:rPr>
          <w:rFonts w:ascii="Times New Roman" w:hAnsi="Times New Roman" w:cs="Times New Roman"/>
          <w:sz w:val="24"/>
          <w:szCs w:val="24"/>
        </w:rPr>
        <w:t xml:space="preserve"> </w:t>
      </w:r>
      <w:r w:rsidR="00CB1689">
        <w:rPr>
          <w:rFonts w:ascii="Times New Roman" w:hAnsi="Times New Roman" w:cs="Times New Roman"/>
          <w:sz w:val="24"/>
          <w:szCs w:val="24"/>
        </w:rPr>
        <w:t>select the maximum observed range at a given colony</w:t>
      </w:r>
      <w:r w:rsidR="00D94763" w:rsidRPr="008F5C73">
        <w:rPr>
          <w:rFonts w:ascii="Times New Roman" w:hAnsi="Times New Roman" w:cs="Times New Roman"/>
          <w:sz w:val="24"/>
          <w:szCs w:val="24"/>
        </w:rPr>
        <w:t xml:space="preserve"> may accentuate differences </w:t>
      </w:r>
      <w:r w:rsidR="00CF2C0D">
        <w:rPr>
          <w:rFonts w:ascii="Times New Roman" w:hAnsi="Times New Roman" w:cs="Times New Roman"/>
          <w:sz w:val="24"/>
          <w:szCs w:val="24"/>
        </w:rPr>
        <w:t>among</w:t>
      </w:r>
      <w:r w:rsidR="00D94763" w:rsidRPr="008F5C73">
        <w:rPr>
          <w:rFonts w:ascii="Times New Roman" w:hAnsi="Times New Roman" w:cs="Times New Roman"/>
          <w:sz w:val="24"/>
          <w:szCs w:val="24"/>
        </w:rPr>
        <w:t xml:space="preserve"> colonies to a greater extent but are also based on </w:t>
      </w:r>
      <w:r w:rsidR="0031617F" w:rsidRPr="008F5C73">
        <w:rPr>
          <w:rFonts w:ascii="Times New Roman" w:hAnsi="Times New Roman" w:cs="Times New Roman"/>
          <w:sz w:val="24"/>
          <w:szCs w:val="24"/>
        </w:rPr>
        <w:t>fewer</w:t>
      </w:r>
      <w:r w:rsidR="00D94763" w:rsidRPr="008F5C73">
        <w:rPr>
          <w:rFonts w:ascii="Times New Roman" w:hAnsi="Times New Roman" w:cs="Times New Roman"/>
          <w:sz w:val="24"/>
          <w:szCs w:val="24"/>
        </w:rPr>
        <w:t xml:space="preserve"> </w:t>
      </w:r>
      <w:r w:rsidR="00031C81">
        <w:rPr>
          <w:rFonts w:ascii="Times New Roman" w:hAnsi="Times New Roman" w:cs="Times New Roman"/>
          <w:sz w:val="24"/>
          <w:szCs w:val="24"/>
        </w:rPr>
        <w:t xml:space="preserve">(more extreme) </w:t>
      </w:r>
      <w:r w:rsidR="00D94763" w:rsidRPr="008F5C73">
        <w:rPr>
          <w:rFonts w:ascii="Times New Roman" w:hAnsi="Times New Roman" w:cs="Times New Roman"/>
          <w:sz w:val="24"/>
          <w:szCs w:val="24"/>
        </w:rPr>
        <w:t>observations</w:t>
      </w:r>
      <w:r w:rsidR="00175C05">
        <w:rPr>
          <w:rFonts w:ascii="Times New Roman" w:hAnsi="Times New Roman" w:cs="Times New Roman"/>
          <w:sz w:val="24"/>
          <w:szCs w:val="24"/>
        </w:rPr>
        <w:t xml:space="preserve"> </w:t>
      </w:r>
      <w:r w:rsidR="000D7E61">
        <w:rPr>
          <w:rFonts w:ascii="Times New Roman" w:hAnsi="Times New Roman" w:cs="Times New Roman"/>
          <w:sz w:val="24"/>
          <w:szCs w:val="24"/>
        </w:rPr>
        <w:t xml:space="preserve">from </w:t>
      </w:r>
      <w:r w:rsidR="00175C05">
        <w:rPr>
          <w:rFonts w:ascii="Times New Roman" w:hAnsi="Times New Roman" w:cs="Times New Roman"/>
          <w:sz w:val="24"/>
          <w:szCs w:val="24"/>
        </w:rPr>
        <w:t>the right-hand tail of a</w:t>
      </w:r>
      <w:r w:rsidR="000D7E61">
        <w:rPr>
          <w:rFonts w:ascii="Times New Roman" w:hAnsi="Times New Roman" w:cs="Times New Roman"/>
          <w:sz w:val="24"/>
          <w:szCs w:val="24"/>
        </w:rPr>
        <w:t>ny</w:t>
      </w:r>
      <w:r w:rsidR="00175C05">
        <w:rPr>
          <w:rFonts w:ascii="Times New Roman" w:hAnsi="Times New Roman" w:cs="Times New Roman"/>
          <w:sz w:val="24"/>
          <w:szCs w:val="24"/>
        </w:rPr>
        <w:t xml:space="preserve"> foraging </w:t>
      </w:r>
      <w:r w:rsidR="00AB7B93">
        <w:rPr>
          <w:rFonts w:ascii="Times New Roman" w:hAnsi="Times New Roman" w:cs="Times New Roman"/>
          <w:sz w:val="24"/>
          <w:szCs w:val="24"/>
        </w:rPr>
        <w:t>range</w:t>
      </w:r>
      <w:r w:rsidR="00175C05">
        <w:rPr>
          <w:rFonts w:ascii="Times New Roman" w:hAnsi="Times New Roman" w:cs="Times New Roman"/>
          <w:sz w:val="24"/>
          <w:szCs w:val="24"/>
        </w:rPr>
        <w:t xml:space="preserve"> distribution</w:t>
      </w:r>
      <w:r w:rsidR="00502C75">
        <w:rPr>
          <w:rFonts w:ascii="Times New Roman" w:hAnsi="Times New Roman" w:cs="Times New Roman"/>
          <w:sz w:val="24"/>
          <w:szCs w:val="24"/>
        </w:rPr>
        <w:t xml:space="preserve"> (see also: Patterson et al. 2022)</w:t>
      </w:r>
      <w:r w:rsidR="00D94763" w:rsidRPr="008F5C73">
        <w:rPr>
          <w:rFonts w:ascii="Times New Roman" w:hAnsi="Times New Roman" w:cs="Times New Roman"/>
          <w:sz w:val="24"/>
          <w:szCs w:val="24"/>
        </w:rPr>
        <w:t xml:space="preserve">. </w:t>
      </w:r>
    </w:p>
    <w:p w14:paraId="27E2258B" w14:textId="0EB08C1E" w:rsidR="00D12DF7" w:rsidRDefault="00D12DF7" w:rsidP="00D12D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results</w:t>
      </w:r>
      <w:r w:rsidRPr="008F5C73">
        <w:rPr>
          <w:rFonts w:ascii="Times New Roman" w:hAnsi="Times New Roman" w:cs="Times New Roman"/>
          <w:sz w:val="24"/>
          <w:szCs w:val="24"/>
        </w:rPr>
        <w:t xml:space="preserve"> also rel</w:t>
      </w:r>
      <w:r>
        <w:rPr>
          <w:rFonts w:ascii="Times New Roman" w:hAnsi="Times New Roman" w:cs="Times New Roman"/>
          <w:sz w:val="24"/>
          <w:szCs w:val="24"/>
        </w:rPr>
        <w:t>y</w:t>
      </w:r>
      <w:r w:rsidRPr="008F5C73">
        <w:rPr>
          <w:rFonts w:ascii="Times New Roman" w:hAnsi="Times New Roman" w:cs="Times New Roman"/>
          <w:sz w:val="24"/>
          <w:szCs w:val="24"/>
        </w:rPr>
        <w:t xml:space="preserve"> on how foraging trips</w:t>
      </w:r>
      <w:r w:rsidR="00AE4179">
        <w:rPr>
          <w:rFonts w:ascii="Times New Roman" w:hAnsi="Times New Roman" w:cs="Times New Roman"/>
          <w:sz w:val="24"/>
          <w:szCs w:val="24"/>
        </w:rPr>
        <w:t xml:space="preserve"> themselves</w:t>
      </w:r>
      <w:r w:rsidRPr="008F5C73">
        <w:rPr>
          <w:rFonts w:ascii="Times New Roman" w:hAnsi="Times New Roman" w:cs="Times New Roman"/>
          <w:sz w:val="24"/>
          <w:szCs w:val="24"/>
        </w:rPr>
        <w:t xml:space="preserve"> are defined and subsequently what behaviours they represent. The difficulty in defining a </w:t>
      </w:r>
      <w:r>
        <w:rPr>
          <w:rFonts w:ascii="Times New Roman" w:hAnsi="Times New Roman" w:cs="Times New Roman"/>
          <w:sz w:val="24"/>
          <w:szCs w:val="24"/>
        </w:rPr>
        <w:t>‘</w:t>
      </w:r>
      <w:r w:rsidRPr="008F5C73">
        <w:rPr>
          <w:rFonts w:ascii="Times New Roman" w:hAnsi="Times New Roman" w:cs="Times New Roman"/>
          <w:sz w:val="24"/>
          <w:szCs w:val="24"/>
        </w:rPr>
        <w:t>foraging trip</w:t>
      </w:r>
      <w:r w:rsidR="00221A53">
        <w:rPr>
          <w:rFonts w:ascii="Times New Roman" w:hAnsi="Times New Roman" w:cs="Times New Roman"/>
          <w:sz w:val="24"/>
          <w:szCs w:val="24"/>
        </w:rPr>
        <w:t>’</w:t>
      </w:r>
      <w:r w:rsidRPr="008F5C73">
        <w:rPr>
          <w:rFonts w:ascii="Times New Roman" w:hAnsi="Times New Roman" w:cs="Times New Roman"/>
          <w:sz w:val="24"/>
          <w:szCs w:val="24"/>
        </w:rPr>
        <w:t xml:space="preserve"> is exemplified by the challenges we faced when modelling trip distances in </w:t>
      </w:r>
      <w:r w:rsidR="00385AC2">
        <w:rPr>
          <w:rFonts w:ascii="Times New Roman" w:hAnsi="Times New Roman" w:cs="Times New Roman"/>
          <w:sz w:val="24"/>
          <w:szCs w:val="24"/>
        </w:rPr>
        <w:t>S</w:t>
      </w:r>
      <w:r w:rsidRPr="008F5C73">
        <w:rPr>
          <w:rFonts w:ascii="Times New Roman" w:hAnsi="Times New Roman" w:cs="Times New Roman"/>
          <w:sz w:val="24"/>
          <w:szCs w:val="24"/>
        </w:rPr>
        <w:t xml:space="preserve">hag. </w:t>
      </w:r>
      <w:r>
        <w:rPr>
          <w:rFonts w:ascii="Times New Roman" w:hAnsi="Times New Roman" w:cs="Times New Roman"/>
          <w:sz w:val="24"/>
          <w:szCs w:val="24"/>
        </w:rPr>
        <w:t>Selecting</w:t>
      </w:r>
      <w:r w:rsidRPr="008F5C73">
        <w:rPr>
          <w:rFonts w:ascii="Times New Roman" w:hAnsi="Times New Roman" w:cs="Times New Roman"/>
          <w:sz w:val="24"/>
          <w:szCs w:val="24"/>
        </w:rPr>
        <w:t xml:space="preserve"> </w:t>
      </w:r>
      <w:proofErr w:type="gramStart"/>
      <w:r w:rsidRPr="008F5C73">
        <w:rPr>
          <w:rFonts w:ascii="Times New Roman" w:hAnsi="Times New Roman" w:cs="Times New Roman"/>
          <w:sz w:val="24"/>
          <w:szCs w:val="24"/>
        </w:rPr>
        <w:t>a distance of 200</w:t>
      </w:r>
      <w:proofErr w:type="gramEnd"/>
      <w:r>
        <w:rPr>
          <w:rFonts w:ascii="Times New Roman" w:hAnsi="Times New Roman" w:cs="Times New Roman"/>
          <w:sz w:val="24"/>
          <w:szCs w:val="24"/>
        </w:rPr>
        <w:t xml:space="preserve"> </w:t>
      </w:r>
      <w:r w:rsidRPr="008F5C73">
        <w:rPr>
          <w:rFonts w:ascii="Times New Roman" w:hAnsi="Times New Roman" w:cs="Times New Roman"/>
          <w:sz w:val="24"/>
          <w:szCs w:val="24"/>
        </w:rPr>
        <w:t>m</w:t>
      </w:r>
      <w:r>
        <w:rPr>
          <w:rFonts w:ascii="Times New Roman" w:hAnsi="Times New Roman" w:cs="Times New Roman"/>
          <w:sz w:val="24"/>
          <w:szCs w:val="24"/>
        </w:rPr>
        <w:t>etres</w:t>
      </w:r>
      <w:r w:rsidRPr="008F5C73">
        <w:rPr>
          <w:rFonts w:ascii="Times New Roman" w:hAnsi="Times New Roman" w:cs="Times New Roman"/>
          <w:sz w:val="24"/>
          <w:szCs w:val="24"/>
        </w:rPr>
        <w:t xml:space="preserve"> from the colony to determine when a foraging trip began</w:t>
      </w:r>
      <w:r>
        <w:rPr>
          <w:rFonts w:ascii="Times New Roman" w:hAnsi="Times New Roman" w:cs="Times New Roman"/>
          <w:sz w:val="24"/>
          <w:szCs w:val="24"/>
        </w:rPr>
        <w:t xml:space="preserve"> and ended</w:t>
      </w:r>
      <w:r w:rsidRPr="008F5C73">
        <w:rPr>
          <w:rFonts w:ascii="Times New Roman" w:hAnsi="Times New Roman" w:cs="Times New Roman"/>
          <w:sz w:val="24"/>
          <w:szCs w:val="24"/>
        </w:rPr>
        <w:t xml:space="preserve"> resulted in a bimodal distribution of foraging </w:t>
      </w:r>
      <w:r w:rsidR="00AB7B93">
        <w:rPr>
          <w:rFonts w:ascii="Times New Roman" w:hAnsi="Times New Roman" w:cs="Times New Roman"/>
          <w:sz w:val="24"/>
          <w:szCs w:val="24"/>
        </w:rPr>
        <w:t>rang</w:t>
      </w:r>
      <w:r w:rsidRPr="008F5C73">
        <w:rPr>
          <w:rFonts w:ascii="Times New Roman" w:hAnsi="Times New Roman" w:cs="Times New Roman"/>
          <w:sz w:val="24"/>
          <w:szCs w:val="24"/>
        </w:rPr>
        <w:t xml:space="preserve">es for </w:t>
      </w:r>
      <w:r w:rsidR="00091A33">
        <w:rPr>
          <w:rFonts w:ascii="Times New Roman" w:hAnsi="Times New Roman" w:cs="Times New Roman"/>
          <w:sz w:val="24"/>
          <w:szCs w:val="24"/>
        </w:rPr>
        <w:t>S</w:t>
      </w:r>
      <w:r w:rsidRPr="008F5C73">
        <w:rPr>
          <w:rFonts w:ascii="Times New Roman" w:hAnsi="Times New Roman" w:cs="Times New Roman"/>
          <w:sz w:val="24"/>
          <w:szCs w:val="24"/>
        </w:rPr>
        <w:t>hag</w:t>
      </w:r>
      <w:r w:rsidR="008B4BD6">
        <w:rPr>
          <w:rFonts w:ascii="Times New Roman" w:hAnsi="Times New Roman" w:cs="Times New Roman"/>
          <w:sz w:val="24"/>
          <w:szCs w:val="24"/>
        </w:rPr>
        <w:t xml:space="preserve"> (Fig S10)</w:t>
      </w:r>
      <w:r w:rsidRPr="008F5C73">
        <w:rPr>
          <w:rFonts w:ascii="Times New Roman" w:hAnsi="Times New Roman" w:cs="Times New Roman"/>
          <w:sz w:val="24"/>
          <w:szCs w:val="24"/>
        </w:rPr>
        <w:t xml:space="preserve">. If we had </w:t>
      </w:r>
      <w:r>
        <w:rPr>
          <w:rFonts w:ascii="Times New Roman" w:hAnsi="Times New Roman" w:cs="Times New Roman"/>
          <w:sz w:val="24"/>
          <w:szCs w:val="24"/>
        </w:rPr>
        <w:t>instead</w:t>
      </w:r>
      <w:r w:rsidRPr="008F5C73">
        <w:rPr>
          <w:rFonts w:ascii="Times New Roman" w:hAnsi="Times New Roman" w:cs="Times New Roman"/>
          <w:sz w:val="24"/>
          <w:szCs w:val="24"/>
        </w:rPr>
        <w:t xml:space="preserve"> </w:t>
      </w:r>
      <w:r>
        <w:rPr>
          <w:rFonts w:ascii="Times New Roman" w:hAnsi="Times New Roman" w:cs="Times New Roman"/>
          <w:sz w:val="24"/>
          <w:szCs w:val="24"/>
        </w:rPr>
        <w:t>selected</w:t>
      </w:r>
      <w:r w:rsidRPr="008F5C73">
        <w:rPr>
          <w:rFonts w:ascii="Times New Roman" w:hAnsi="Times New Roman" w:cs="Times New Roman"/>
          <w:sz w:val="24"/>
          <w:szCs w:val="24"/>
        </w:rPr>
        <w:t xml:space="preserve"> a distance </w:t>
      </w:r>
      <w:r>
        <w:rPr>
          <w:rFonts w:ascii="Times New Roman" w:hAnsi="Times New Roman" w:cs="Times New Roman"/>
          <w:sz w:val="24"/>
          <w:szCs w:val="24"/>
        </w:rPr>
        <w:t xml:space="preserve">threshold </w:t>
      </w:r>
      <w:r w:rsidRPr="008F5C73">
        <w:rPr>
          <w:rFonts w:ascii="Times New Roman" w:hAnsi="Times New Roman" w:cs="Times New Roman"/>
          <w:sz w:val="24"/>
          <w:szCs w:val="24"/>
        </w:rPr>
        <w:t>of 500</w:t>
      </w:r>
      <w:r>
        <w:rPr>
          <w:rFonts w:ascii="Times New Roman" w:hAnsi="Times New Roman" w:cs="Times New Roman"/>
          <w:sz w:val="24"/>
          <w:szCs w:val="24"/>
        </w:rPr>
        <w:t xml:space="preserve"> </w:t>
      </w:r>
      <w:r w:rsidRPr="008F5C73">
        <w:rPr>
          <w:rFonts w:ascii="Times New Roman" w:hAnsi="Times New Roman" w:cs="Times New Roman"/>
          <w:sz w:val="24"/>
          <w:szCs w:val="24"/>
        </w:rPr>
        <w:t>m</w:t>
      </w:r>
      <w:r>
        <w:rPr>
          <w:rFonts w:ascii="Times New Roman" w:hAnsi="Times New Roman" w:cs="Times New Roman"/>
          <w:sz w:val="24"/>
          <w:szCs w:val="24"/>
        </w:rPr>
        <w:t>etres</w:t>
      </w:r>
      <w:r w:rsidRPr="008F5C73">
        <w:rPr>
          <w:rFonts w:ascii="Times New Roman" w:hAnsi="Times New Roman" w:cs="Times New Roman"/>
          <w:sz w:val="24"/>
          <w:szCs w:val="24"/>
        </w:rPr>
        <w:t xml:space="preserve"> </w:t>
      </w:r>
      <w:r w:rsidR="008B4BD6">
        <w:rPr>
          <w:rFonts w:ascii="Times New Roman" w:hAnsi="Times New Roman" w:cs="Times New Roman"/>
          <w:sz w:val="24"/>
          <w:szCs w:val="24"/>
        </w:rPr>
        <w:t xml:space="preserve">this </w:t>
      </w:r>
      <w:r w:rsidRPr="008F5C73">
        <w:rPr>
          <w:rFonts w:ascii="Times New Roman" w:hAnsi="Times New Roman" w:cs="Times New Roman"/>
          <w:sz w:val="24"/>
          <w:szCs w:val="24"/>
        </w:rPr>
        <w:t xml:space="preserve">bimodality </w:t>
      </w:r>
      <w:r>
        <w:rPr>
          <w:rFonts w:ascii="Times New Roman" w:hAnsi="Times New Roman" w:cs="Times New Roman"/>
          <w:sz w:val="24"/>
          <w:szCs w:val="24"/>
        </w:rPr>
        <w:t>may</w:t>
      </w:r>
      <w:r w:rsidRPr="008F5C73">
        <w:rPr>
          <w:rFonts w:ascii="Times New Roman" w:hAnsi="Times New Roman" w:cs="Times New Roman"/>
          <w:sz w:val="24"/>
          <w:szCs w:val="24"/>
        </w:rPr>
        <w:t xml:space="preserve"> have been less of an issue. </w:t>
      </w:r>
      <w:r>
        <w:rPr>
          <w:rFonts w:ascii="Times New Roman" w:hAnsi="Times New Roman" w:cs="Times New Roman"/>
          <w:sz w:val="24"/>
          <w:szCs w:val="24"/>
        </w:rPr>
        <w:t xml:space="preserve">Similarly, the choice of a 1 km distance threshold to define the start and end of foraging trips in other species may have reduced issues of bimodality compared to a smaller threshold distance. </w:t>
      </w:r>
      <w:r w:rsidRPr="008F5C73">
        <w:rPr>
          <w:rFonts w:ascii="Times New Roman" w:hAnsi="Times New Roman" w:cs="Times New Roman"/>
          <w:sz w:val="24"/>
          <w:szCs w:val="24"/>
        </w:rPr>
        <w:t xml:space="preserve">Our results </w:t>
      </w:r>
      <w:r>
        <w:rPr>
          <w:rFonts w:ascii="Times New Roman" w:hAnsi="Times New Roman" w:cs="Times New Roman"/>
          <w:sz w:val="24"/>
          <w:szCs w:val="24"/>
        </w:rPr>
        <w:t xml:space="preserve">in </w:t>
      </w:r>
      <w:r w:rsidR="00385AC2">
        <w:rPr>
          <w:rFonts w:ascii="Times New Roman" w:hAnsi="Times New Roman" w:cs="Times New Roman"/>
          <w:sz w:val="24"/>
          <w:szCs w:val="24"/>
        </w:rPr>
        <w:t>S</w:t>
      </w:r>
      <w:r>
        <w:rPr>
          <w:rFonts w:ascii="Times New Roman" w:hAnsi="Times New Roman" w:cs="Times New Roman"/>
          <w:sz w:val="24"/>
          <w:szCs w:val="24"/>
        </w:rPr>
        <w:t xml:space="preserve">hag </w:t>
      </w:r>
      <w:r w:rsidRPr="008F5C73">
        <w:rPr>
          <w:rFonts w:ascii="Times New Roman" w:hAnsi="Times New Roman" w:cs="Times New Roman"/>
          <w:sz w:val="24"/>
          <w:szCs w:val="24"/>
        </w:rPr>
        <w:t>highlight that foraging trips are not necessarily one homogenous group</w:t>
      </w:r>
      <w:r>
        <w:rPr>
          <w:rFonts w:ascii="Times New Roman" w:hAnsi="Times New Roman" w:cs="Times New Roman"/>
          <w:sz w:val="24"/>
          <w:szCs w:val="24"/>
        </w:rPr>
        <w:t xml:space="preserve"> and support previous findings of bimodality in </w:t>
      </w:r>
      <w:r w:rsidR="00091A33">
        <w:rPr>
          <w:rFonts w:ascii="Times New Roman" w:hAnsi="Times New Roman" w:cs="Times New Roman"/>
          <w:sz w:val="24"/>
          <w:szCs w:val="24"/>
        </w:rPr>
        <w:t>S</w:t>
      </w:r>
      <w:r>
        <w:rPr>
          <w:rFonts w:ascii="Times New Roman" w:hAnsi="Times New Roman" w:cs="Times New Roman"/>
          <w:sz w:val="24"/>
          <w:szCs w:val="24"/>
        </w:rPr>
        <w:t xml:space="preserve">hag foraging ranges (Wanless et al. </w:t>
      </w:r>
      <w:r w:rsidR="00161374">
        <w:rPr>
          <w:rFonts w:ascii="Times New Roman" w:hAnsi="Times New Roman" w:cs="Times New Roman"/>
          <w:sz w:val="24"/>
          <w:szCs w:val="24"/>
        </w:rPr>
        <w:t>1991</w:t>
      </w:r>
      <w:r>
        <w:rPr>
          <w:rFonts w:ascii="Times New Roman" w:hAnsi="Times New Roman" w:cs="Times New Roman"/>
          <w:sz w:val="24"/>
          <w:szCs w:val="24"/>
        </w:rPr>
        <w:t>)</w:t>
      </w:r>
      <w:r w:rsidR="005C4015">
        <w:rPr>
          <w:rFonts w:ascii="Times New Roman" w:hAnsi="Times New Roman" w:cs="Times New Roman"/>
          <w:sz w:val="24"/>
          <w:szCs w:val="24"/>
        </w:rPr>
        <w:t xml:space="preserve"> as well as other seabird groups (</w:t>
      </w:r>
      <w:r w:rsidR="00CD6FE5">
        <w:rPr>
          <w:rFonts w:ascii="Times New Roman" w:hAnsi="Times New Roman" w:cs="Times New Roman"/>
          <w:sz w:val="24"/>
          <w:szCs w:val="24"/>
        </w:rPr>
        <w:t xml:space="preserve">Congdon et al. 2005, </w:t>
      </w:r>
      <w:proofErr w:type="spellStart"/>
      <w:r w:rsidR="00660A89">
        <w:rPr>
          <w:rFonts w:ascii="Times New Roman" w:hAnsi="Times New Roman" w:cs="Times New Roman"/>
          <w:sz w:val="24"/>
          <w:szCs w:val="24"/>
        </w:rPr>
        <w:t>Saraux</w:t>
      </w:r>
      <w:proofErr w:type="spellEnd"/>
      <w:r w:rsidR="00CD6FE5">
        <w:rPr>
          <w:rFonts w:ascii="Times New Roman" w:hAnsi="Times New Roman" w:cs="Times New Roman"/>
          <w:sz w:val="24"/>
          <w:szCs w:val="24"/>
        </w:rPr>
        <w:t xml:space="preserve"> et al. 201</w:t>
      </w:r>
      <w:r w:rsidR="00660A89">
        <w:rPr>
          <w:rFonts w:ascii="Times New Roman" w:hAnsi="Times New Roman" w:cs="Times New Roman"/>
          <w:sz w:val="24"/>
          <w:szCs w:val="24"/>
        </w:rPr>
        <w:t>1</w:t>
      </w:r>
      <w:r w:rsidR="005C4015">
        <w:rPr>
          <w:rFonts w:ascii="Times New Roman" w:hAnsi="Times New Roman" w:cs="Times New Roman"/>
          <w:sz w:val="24"/>
          <w:szCs w:val="24"/>
        </w:rPr>
        <w:t>)</w:t>
      </w:r>
      <w:r w:rsidRPr="008F5C73">
        <w:rPr>
          <w:rFonts w:ascii="Times New Roman" w:hAnsi="Times New Roman" w:cs="Times New Roman"/>
          <w:sz w:val="24"/>
          <w:szCs w:val="24"/>
        </w:rPr>
        <w:t xml:space="preserve">. </w:t>
      </w:r>
      <w:r>
        <w:rPr>
          <w:rFonts w:ascii="Times New Roman" w:hAnsi="Times New Roman" w:cs="Times New Roman"/>
          <w:sz w:val="24"/>
          <w:szCs w:val="24"/>
        </w:rPr>
        <w:t>The s</w:t>
      </w:r>
      <w:r w:rsidRPr="008F5C73">
        <w:rPr>
          <w:rFonts w:ascii="Times New Roman" w:hAnsi="Times New Roman" w:cs="Times New Roman"/>
          <w:sz w:val="24"/>
          <w:szCs w:val="24"/>
        </w:rPr>
        <w:t>horter trips</w:t>
      </w:r>
      <w:r>
        <w:rPr>
          <w:rFonts w:ascii="Times New Roman" w:hAnsi="Times New Roman" w:cs="Times New Roman"/>
          <w:sz w:val="24"/>
          <w:szCs w:val="24"/>
        </w:rPr>
        <w:t xml:space="preserve"> identified</w:t>
      </w:r>
      <w:r w:rsidRPr="008F5C73">
        <w:rPr>
          <w:rFonts w:ascii="Times New Roman" w:hAnsi="Times New Roman" w:cs="Times New Roman"/>
          <w:sz w:val="24"/>
          <w:szCs w:val="24"/>
        </w:rPr>
        <w:t xml:space="preserve"> </w:t>
      </w:r>
      <w:r>
        <w:rPr>
          <w:rFonts w:ascii="Times New Roman" w:hAnsi="Times New Roman" w:cs="Times New Roman"/>
          <w:sz w:val="24"/>
          <w:szCs w:val="24"/>
        </w:rPr>
        <w:t xml:space="preserve">in </w:t>
      </w:r>
      <w:r w:rsidR="00091A33">
        <w:rPr>
          <w:rFonts w:ascii="Times New Roman" w:hAnsi="Times New Roman" w:cs="Times New Roman"/>
          <w:sz w:val="24"/>
          <w:szCs w:val="24"/>
        </w:rPr>
        <w:t>S</w:t>
      </w:r>
      <w:r>
        <w:rPr>
          <w:rFonts w:ascii="Times New Roman" w:hAnsi="Times New Roman" w:cs="Times New Roman"/>
          <w:sz w:val="24"/>
          <w:szCs w:val="24"/>
        </w:rPr>
        <w:t xml:space="preserve">hag </w:t>
      </w:r>
      <w:r w:rsidRPr="008F5C73">
        <w:rPr>
          <w:rFonts w:ascii="Times New Roman" w:hAnsi="Times New Roman" w:cs="Times New Roman"/>
          <w:sz w:val="24"/>
          <w:szCs w:val="24"/>
        </w:rPr>
        <w:lastRenderedPageBreak/>
        <w:t>may re</w:t>
      </w:r>
      <w:r>
        <w:rPr>
          <w:rFonts w:ascii="Times New Roman" w:hAnsi="Times New Roman" w:cs="Times New Roman"/>
          <w:sz w:val="24"/>
          <w:szCs w:val="24"/>
        </w:rPr>
        <w:t>present</w:t>
      </w:r>
      <w:r w:rsidRPr="008F5C73">
        <w:rPr>
          <w:rFonts w:ascii="Times New Roman" w:hAnsi="Times New Roman" w:cs="Times New Roman"/>
          <w:sz w:val="24"/>
          <w:szCs w:val="24"/>
        </w:rPr>
        <w:t xml:space="preserve"> rafting, bathing, or roosting behaviour </w:t>
      </w:r>
      <w:r>
        <w:rPr>
          <w:rFonts w:ascii="Times New Roman" w:hAnsi="Times New Roman" w:cs="Times New Roman"/>
          <w:sz w:val="24"/>
          <w:szCs w:val="24"/>
        </w:rPr>
        <w:t xml:space="preserve">(Evans et al. 2016) </w:t>
      </w:r>
      <w:r w:rsidRPr="008F5C73">
        <w:rPr>
          <w:rFonts w:ascii="Times New Roman" w:hAnsi="Times New Roman" w:cs="Times New Roman"/>
          <w:sz w:val="24"/>
          <w:szCs w:val="24"/>
        </w:rPr>
        <w:t xml:space="preserve">rather than being for the </w:t>
      </w:r>
      <w:r>
        <w:rPr>
          <w:rFonts w:ascii="Times New Roman" w:hAnsi="Times New Roman" w:cs="Times New Roman"/>
          <w:sz w:val="24"/>
          <w:szCs w:val="24"/>
        </w:rPr>
        <w:t>sole</w:t>
      </w:r>
      <w:r w:rsidRPr="008F5C73">
        <w:rPr>
          <w:rFonts w:ascii="Times New Roman" w:hAnsi="Times New Roman" w:cs="Times New Roman"/>
          <w:sz w:val="24"/>
          <w:szCs w:val="24"/>
        </w:rPr>
        <w:t xml:space="preserve"> purpose of gathering food. Researchers must then decide whether</w:t>
      </w:r>
      <w:r>
        <w:rPr>
          <w:rFonts w:ascii="Times New Roman" w:hAnsi="Times New Roman" w:cs="Times New Roman"/>
          <w:sz w:val="24"/>
          <w:szCs w:val="24"/>
        </w:rPr>
        <w:t xml:space="preserve"> these</w:t>
      </w:r>
      <w:r w:rsidRPr="008F5C73">
        <w:rPr>
          <w:rFonts w:ascii="Times New Roman" w:hAnsi="Times New Roman" w:cs="Times New Roman"/>
          <w:sz w:val="24"/>
          <w:szCs w:val="24"/>
        </w:rPr>
        <w:t xml:space="preserve"> shorter trips </w:t>
      </w:r>
      <w:r w:rsidR="008E57E0">
        <w:rPr>
          <w:rFonts w:ascii="Times New Roman" w:hAnsi="Times New Roman" w:cs="Times New Roman"/>
          <w:sz w:val="24"/>
          <w:szCs w:val="24"/>
        </w:rPr>
        <w:t xml:space="preserve">perhaps </w:t>
      </w:r>
      <w:r w:rsidRPr="008F5C73">
        <w:rPr>
          <w:rFonts w:ascii="Times New Roman" w:hAnsi="Times New Roman" w:cs="Times New Roman"/>
          <w:sz w:val="24"/>
          <w:szCs w:val="24"/>
        </w:rPr>
        <w:t xml:space="preserve">focussed on bathing or rafting etc. can be </w:t>
      </w:r>
      <w:r>
        <w:rPr>
          <w:rFonts w:ascii="Times New Roman" w:hAnsi="Times New Roman" w:cs="Times New Roman"/>
          <w:sz w:val="24"/>
          <w:szCs w:val="24"/>
        </w:rPr>
        <w:t xml:space="preserve">readily </w:t>
      </w:r>
      <w:r w:rsidRPr="008F5C73">
        <w:rPr>
          <w:rFonts w:ascii="Times New Roman" w:hAnsi="Times New Roman" w:cs="Times New Roman"/>
          <w:sz w:val="24"/>
          <w:szCs w:val="24"/>
        </w:rPr>
        <w:t xml:space="preserve">identified and, if so, </w:t>
      </w:r>
      <w:r>
        <w:rPr>
          <w:rFonts w:ascii="Times New Roman" w:hAnsi="Times New Roman" w:cs="Times New Roman"/>
          <w:sz w:val="24"/>
          <w:szCs w:val="24"/>
        </w:rPr>
        <w:t>how</w:t>
      </w:r>
      <w:r w:rsidRPr="008F5C73">
        <w:rPr>
          <w:rFonts w:ascii="Times New Roman" w:hAnsi="Times New Roman" w:cs="Times New Roman"/>
          <w:sz w:val="24"/>
          <w:szCs w:val="24"/>
        </w:rPr>
        <w:t xml:space="preserve"> they </w:t>
      </w:r>
      <w:r>
        <w:rPr>
          <w:rFonts w:ascii="Times New Roman" w:hAnsi="Times New Roman" w:cs="Times New Roman"/>
          <w:sz w:val="24"/>
          <w:szCs w:val="24"/>
        </w:rPr>
        <w:t xml:space="preserve">should </w:t>
      </w:r>
      <w:r w:rsidRPr="008F5C73">
        <w:rPr>
          <w:rFonts w:ascii="Times New Roman" w:hAnsi="Times New Roman" w:cs="Times New Roman"/>
          <w:sz w:val="24"/>
          <w:szCs w:val="24"/>
        </w:rPr>
        <w:t xml:space="preserve">be included in any further analysis given they could have a large influence on summaries of foraging </w:t>
      </w:r>
      <w:r>
        <w:rPr>
          <w:rFonts w:ascii="Times New Roman" w:hAnsi="Times New Roman" w:cs="Times New Roman"/>
          <w:sz w:val="24"/>
          <w:szCs w:val="24"/>
        </w:rPr>
        <w:t>range.</w:t>
      </w:r>
      <w:r w:rsidRPr="008F5C73">
        <w:rPr>
          <w:rFonts w:ascii="Times New Roman" w:hAnsi="Times New Roman" w:cs="Times New Roman"/>
          <w:sz w:val="24"/>
          <w:szCs w:val="24"/>
        </w:rPr>
        <w:t xml:space="preserve"> More broadly, some foraging </w:t>
      </w:r>
      <w:r>
        <w:rPr>
          <w:rFonts w:ascii="Times New Roman" w:hAnsi="Times New Roman" w:cs="Times New Roman"/>
          <w:sz w:val="24"/>
          <w:szCs w:val="24"/>
        </w:rPr>
        <w:t>range</w:t>
      </w:r>
      <w:r w:rsidRPr="008F5C73">
        <w:rPr>
          <w:rFonts w:ascii="Times New Roman" w:hAnsi="Times New Roman" w:cs="Times New Roman"/>
          <w:sz w:val="24"/>
          <w:szCs w:val="24"/>
        </w:rPr>
        <w:t xml:space="preserve">-based approaches have been shown to perform less well when data </w:t>
      </w:r>
      <w:r>
        <w:rPr>
          <w:rFonts w:ascii="Times New Roman" w:hAnsi="Times New Roman" w:cs="Times New Roman"/>
          <w:sz w:val="24"/>
          <w:szCs w:val="24"/>
        </w:rPr>
        <w:t>are</w:t>
      </w:r>
      <w:r w:rsidRPr="008F5C73">
        <w:rPr>
          <w:rFonts w:ascii="Times New Roman" w:hAnsi="Times New Roman" w:cs="Times New Roman"/>
          <w:sz w:val="24"/>
          <w:szCs w:val="24"/>
        </w:rPr>
        <w:t xml:space="preserve"> multi-modal (Critchley et al. 2020). However, there are many reasons </w:t>
      </w:r>
      <w:r>
        <w:rPr>
          <w:rFonts w:ascii="Times New Roman" w:hAnsi="Times New Roman" w:cs="Times New Roman"/>
          <w:sz w:val="24"/>
          <w:szCs w:val="24"/>
        </w:rPr>
        <w:t>why</w:t>
      </w:r>
      <w:r w:rsidRPr="008F5C73">
        <w:rPr>
          <w:rFonts w:ascii="Times New Roman" w:hAnsi="Times New Roman" w:cs="Times New Roman"/>
          <w:sz w:val="24"/>
          <w:szCs w:val="24"/>
        </w:rPr>
        <w:t xml:space="preserve"> seabird foraging </w:t>
      </w:r>
      <w:r w:rsidR="00AB7B93">
        <w:rPr>
          <w:rFonts w:ascii="Times New Roman" w:hAnsi="Times New Roman" w:cs="Times New Roman"/>
          <w:sz w:val="24"/>
          <w:szCs w:val="24"/>
        </w:rPr>
        <w:t>range</w:t>
      </w:r>
      <w:r>
        <w:rPr>
          <w:rFonts w:ascii="Times New Roman" w:hAnsi="Times New Roman" w:cs="Times New Roman"/>
          <w:sz w:val="24"/>
          <w:szCs w:val="24"/>
        </w:rPr>
        <w:t>s</w:t>
      </w:r>
      <w:r w:rsidRPr="008F5C73">
        <w:rPr>
          <w:rFonts w:ascii="Times New Roman" w:hAnsi="Times New Roman" w:cs="Times New Roman"/>
          <w:sz w:val="24"/>
          <w:szCs w:val="24"/>
        </w:rPr>
        <w:t xml:space="preserve"> might exhibit </w:t>
      </w:r>
      <w:r>
        <w:rPr>
          <w:rFonts w:ascii="Times New Roman" w:hAnsi="Times New Roman" w:cs="Times New Roman"/>
          <w:sz w:val="24"/>
          <w:szCs w:val="24"/>
        </w:rPr>
        <w:t xml:space="preserve">a </w:t>
      </w:r>
      <w:r w:rsidRPr="008F5C73">
        <w:rPr>
          <w:rFonts w:ascii="Times New Roman" w:hAnsi="Times New Roman" w:cs="Times New Roman"/>
          <w:sz w:val="24"/>
          <w:szCs w:val="24"/>
        </w:rPr>
        <w:t>multimodal distribution including</w:t>
      </w:r>
      <w:r>
        <w:rPr>
          <w:rFonts w:ascii="Times New Roman" w:hAnsi="Times New Roman" w:cs="Times New Roman"/>
          <w:sz w:val="24"/>
          <w:szCs w:val="24"/>
        </w:rPr>
        <w:t xml:space="preserve"> heterogeneous prey distributions (</w:t>
      </w:r>
      <w:proofErr w:type="spellStart"/>
      <w:r>
        <w:rPr>
          <w:rFonts w:ascii="Times New Roman" w:hAnsi="Times New Roman" w:cs="Times New Roman"/>
          <w:sz w:val="24"/>
          <w:szCs w:val="24"/>
        </w:rPr>
        <w:t>Fauchald</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Erikstad</w:t>
      </w:r>
      <w:proofErr w:type="spellEnd"/>
      <w:r>
        <w:rPr>
          <w:rFonts w:ascii="Times New Roman" w:hAnsi="Times New Roman" w:cs="Times New Roman"/>
          <w:sz w:val="24"/>
          <w:szCs w:val="24"/>
        </w:rPr>
        <w:t xml:space="preserve"> 2002</w:t>
      </w:r>
      <w:r w:rsidR="0060550B">
        <w:rPr>
          <w:rFonts w:ascii="Times New Roman" w:hAnsi="Times New Roman" w:cs="Times New Roman"/>
          <w:sz w:val="24"/>
          <w:szCs w:val="24"/>
        </w:rPr>
        <w:t>,</w:t>
      </w:r>
      <w:r w:rsidR="00E05149">
        <w:rPr>
          <w:rFonts w:ascii="Times New Roman" w:hAnsi="Times New Roman" w:cs="Times New Roman"/>
          <w:sz w:val="24"/>
          <w:szCs w:val="24"/>
        </w:rPr>
        <w:t xml:space="preserve"> Goutte et al. 2014</w:t>
      </w:r>
      <w:r>
        <w:rPr>
          <w:rFonts w:ascii="Times New Roman" w:hAnsi="Times New Roman" w:cs="Times New Roman"/>
          <w:sz w:val="24"/>
          <w:szCs w:val="24"/>
        </w:rPr>
        <w:t>),</w:t>
      </w:r>
      <w:r w:rsidR="005C4015">
        <w:rPr>
          <w:rFonts w:ascii="Times New Roman" w:hAnsi="Times New Roman" w:cs="Times New Roman"/>
          <w:sz w:val="24"/>
          <w:szCs w:val="24"/>
        </w:rPr>
        <w:t xml:space="preserve"> </w:t>
      </w:r>
      <w:r w:rsidRPr="008F5C73">
        <w:rPr>
          <w:rFonts w:ascii="Times New Roman" w:hAnsi="Times New Roman" w:cs="Times New Roman"/>
          <w:sz w:val="24"/>
          <w:szCs w:val="24"/>
        </w:rPr>
        <w:t>individual site fidelity (Wakefield et al. 2015), sex-specific foraging behaviours (Soanes et al. 2014, Cleasby et al. 2015</w:t>
      </w:r>
      <w:r>
        <w:rPr>
          <w:rFonts w:ascii="Times New Roman" w:hAnsi="Times New Roman" w:cs="Times New Roman"/>
          <w:sz w:val="24"/>
          <w:szCs w:val="24"/>
        </w:rPr>
        <w:t>a</w:t>
      </w:r>
      <w:r w:rsidRPr="008F5C73">
        <w:rPr>
          <w:rFonts w:ascii="Times New Roman" w:hAnsi="Times New Roman" w:cs="Times New Roman"/>
          <w:sz w:val="24"/>
          <w:szCs w:val="24"/>
        </w:rPr>
        <w:t>), and diel patterns in departure times (</w:t>
      </w:r>
      <w:proofErr w:type="spellStart"/>
      <w:r w:rsidRPr="008F5C73">
        <w:rPr>
          <w:rFonts w:ascii="Times New Roman" w:hAnsi="Times New Roman" w:cs="Times New Roman"/>
          <w:sz w:val="24"/>
          <w:szCs w:val="24"/>
        </w:rPr>
        <w:t>Rishworth</w:t>
      </w:r>
      <w:proofErr w:type="spellEnd"/>
      <w:r w:rsidRPr="008F5C73">
        <w:rPr>
          <w:rFonts w:ascii="Times New Roman" w:hAnsi="Times New Roman" w:cs="Times New Roman"/>
          <w:sz w:val="24"/>
          <w:szCs w:val="24"/>
        </w:rPr>
        <w:t xml:space="preserve"> et al. 2014). Given we can increasingly track more individuals for longer periods of time due to the rapid development of tracking technology, multimodal foraging</w:t>
      </w:r>
      <w:r w:rsidR="00B529F2">
        <w:rPr>
          <w:rFonts w:ascii="Times New Roman" w:hAnsi="Times New Roman" w:cs="Times New Roman"/>
          <w:sz w:val="24"/>
          <w:szCs w:val="24"/>
        </w:rPr>
        <w:t xml:space="preserve"> range</w:t>
      </w:r>
      <w:r w:rsidRPr="008F5C73">
        <w:rPr>
          <w:rFonts w:ascii="Times New Roman" w:hAnsi="Times New Roman" w:cs="Times New Roman"/>
          <w:sz w:val="24"/>
          <w:szCs w:val="24"/>
        </w:rPr>
        <w:t xml:space="preserve"> distributions may be observed more frequently</w:t>
      </w:r>
      <w:r>
        <w:rPr>
          <w:rFonts w:ascii="Times New Roman" w:hAnsi="Times New Roman" w:cs="Times New Roman"/>
          <w:sz w:val="24"/>
          <w:szCs w:val="24"/>
        </w:rPr>
        <w:t xml:space="preserve"> in the future</w:t>
      </w:r>
      <w:r w:rsidRPr="008F5C73">
        <w:rPr>
          <w:rFonts w:ascii="Times New Roman" w:hAnsi="Times New Roman" w:cs="Times New Roman"/>
          <w:sz w:val="24"/>
          <w:szCs w:val="24"/>
        </w:rPr>
        <w:t xml:space="preserve"> which will need to be reflected in </w:t>
      </w:r>
      <w:r>
        <w:rPr>
          <w:rFonts w:ascii="Times New Roman" w:hAnsi="Times New Roman" w:cs="Times New Roman"/>
          <w:sz w:val="24"/>
          <w:szCs w:val="24"/>
        </w:rPr>
        <w:t>how</w:t>
      </w:r>
      <w:r w:rsidRPr="008F5C73">
        <w:rPr>
          <w:rFonts w:ascii="Times New Roman" w:hAnsi="Times New Roman" w:cs="Times New Roman"/>
          <w:sz w:val="24"/>
          <w:szCs w:val="24"/>
        </w:rPr>
        <w:t xml:space="preserve"> foraging </w:t>
      </w:r>
      <w:r w:rsidR="00674751">
        <w:rPr>
          <w:rFonts w:ascii="Times New Roman" w:hAnsi="Times New Roman" w:cs="Times New Roman"/>
          <w:sz w:val="24"/>
          <w:szCs w:val="24"/>
        </w:rPr>
        <w:t>range</w:t>
      </w:r>
      <w:r w:rsidR="00674751" w:rsidRPr="008F5C73">
        <w:rPr>
          <w:rFonts w:ascii="Times New Roman" w:hAnsi="Times New Roman" w:cs="Times New Roman"/>
          <w:sz w:val="24"/>
          <w:szCs w:val="24"/>
        </w:rPr>
        <w:t xml:space="preserve">s </w:t>
      </w:r>
      <w:r>
        <w:rPr>
          <w:rFonts w:ascii="Times New Roman" w:hAnsi="Times New Roman" w:cs="Times New Roman"/>
          <w:sz w:val="24"/>
          <w:szCs w:val="24"/>
        </w:rPr>
        <w:t xml:space="preserve">are used </w:t>
      </w:r>
      <w:r w:rsidRPr="008F5C73">
        <w:rPr>
          <w:rFonts w:ascii="Times New Roman" w:hAnsi="Times New Roman" w:cs="Times New Roman"/>
          <w:sz w:val="24"/>
          <w:szCs w:val="24"/>
        </w:rPr>
        <w:t xml:space="preserve">as </w:t>
      </w:r>
      <w:r w:rsidR="008E57E0">
        <w:rPr>
          <w:rFonts w:ascii="Times New Roman" w:hAnsi="Times New Roman" w:cs="Times New Roman"/>
          <w:sz w:val="24"/>
          <w:szCs w:val="24"/>
        </w:rPr>
        <w:t>marine spatial management</w:t>
      </w:r>
      <w:r w:rsidRPr="008F5C73">
        <w:rPr>
          <w:rFonts w:ascii="Times New Roman" w:hAnsi="Times New Roman" w:cs="Times New Roman"/>
          <w:sz w:val="24"/>
          <w:szCs w:val="24"/>
        </w:rPr>
        <w:t xml:space="preserve"> tools.</w:t>
      </w:r>
      <w:r>
        <w:rPr>
          <w:rFonts w:ascii="Times New Roman" w:hAnsi="Times New Roman" w:cs="Times New Roman"/>
          <w:sz w:val="24"/>
          <w:szCs w:val="24"/>
        </w:rPr>
        <w:t xml:space="preserve"> </w:t>
      </w:r>
    </w:p>
    <w:p w14:paraId="5F91BF1C" w14:textId="77777777" w:rsidR="001D57F8" w:rsidRPr="00EC507F" w:rsidRDefault="001D57F8" w:rsidP="001D57F8">
      <w:pPr>
        <w:spacing w:line="480" w:lineRule="auto"/>
        <w:jc w:val="both"/>
        <w:rPr>
          <w:rFonts w:ascii="Times New Roman" w:hAnsi="Times New Roman" w:cs="Times New Roman"/>
          <w:b/>
          <w:bCs/>
          <w:sz w:val="24"/>
          <w:szCs w:val="24"/>
        </w:rPr>
      </w:pPr>
      <w:r w:rsidRPr="00EC507F">
        <w:rPr>
          <w:rFonts w:ascii="Times New Roman" w:hAnsi="Times New Roman" w:cs="Times New Roman"/>
          <w:b/>
          <w:bCs/>
          <w:sz w:val="24"/>
          <w:szCs w:val="24"/>
        </w:rPr>
        <w:t>Conclusions</w:t>
      </w:r>
    </w:p>
    <w:p w14:paraId="4A76E80D" w14:textId="305BBB76" w:rsidR="00B50753" w:rsidRPr="003B618B" w:rsidRDefault="00D73B65" w:rsidP="00B46661">
      <w:pPr>
        <w:spacing w:line="480" w:lineRule="auto"/>
        <w:jc w:val="both"/>
        <w:rPr>
          <w:rFonts w:ascii="Times New Roman" w:hAnsi="Times New Roman" w:cs="Times New Roman"/>
          <w:sz w:val="24"/>
          <w:szCs w:val="24"/>
        </w:rPr>
      </w:pPr>
      <w:r w:rsidRPr="008F5C73">
        <w:rPr>
          <w:rFonts w:ascii="Times New Roman" w:hAnsi="Times New Roman" w:cs="Times New Roman"/>
          <w:sz w:val="24"/>
          <w:szCs w:val="24"/>
        </w:rPr>
        <w:t>Overall</w:t>
      </w:r>
      <w:r w:rsidR="00232DE2" w:rsidRPr="008F5C73">
        <w:rPr>
          <w:rFonts w:ascii="Times New Roman" w:hAnsi="Times New Roman" w:cs="Times New Roman"/>
          <w:sz w:val="24"/>
          <w:szCs w:val="24"/>
        </w:rPr>
        <w:t>,</w:t>
      </w:r>
      <w:r w:rsidRPr="008F5C73">
        <w:rPr>
          <w:rFonts w:ascii="Times New Roman" w:hAnsi="Times New Roman" w:cs="Times New Roman"/>
          <w:sz w:val="24"/>
          <w:szCs w:val="24"/>
        </w:rPr>
        <w:t xml:space="preserve"> </w:t>
      </w:r>
      <w:r w:rsidR="003B30BA" w:rsidRPr="008F5C73">
        <w:rPr>
          <w:rFonts w:ascii="Times New Roman" w:hAnsi="Times New Roman" w:cs="Times New Roman"/>
          <w:sz w:val="24"/>
          <w:szCs w:val="24"/>
        </w:rPr>
        <w:t xml:space="preserve">our results </w:t>
      </w:r>
      <w:r w:rsidR="0029323A">
        <w:rPr>
          <w:rFonts w:ascii="Times New Roman" w:hAnsi="Times New Roman" w:cs="Times New Roman"/>
          <w:sz w:val="24"/>
          <w:szCs w:val="24"/>
        </w:rPr>
        <w:t xml:space="preserve">suggest that </w:t>
      </w:r>
      <w:r w:rsidR="00D07989">
        <w:rPr>
          <w:rFonts w:ascii="Times New Roman" w:hAnsi="Times New Roman" w:cs="Times New Roman"/>
          <w:sz w:val="24"/>
          <w:szCs w:val="24"/>
        </w:rPr>
        <w:t>between-</w:t>
      </w:r>
      <w:r w:rsidR="0029323A">
        <w:rPr>
          <w:rFonts w:ascii="Times New Roman" w:hAnsi="Times New Roman" w:cs="Times New Roman"/>
          <w:sz w:val="24"/>
          <w:szCs w:val="24"/>
        </w:rPr>
        <w:t>site variation explain</w:t>
      </w:r>
      <w:r w:rsidR="00D07989">
        <w:rPr>
          <w:rFonts w:ascii="Times New Roman" w:hAnsi="Times New Roman" w:cs="Times New Roman"/>
          <w:sz w:val="24"/>
          <w:szCs w:val="24"/>
        </w:rPr>
        <w:t>s</w:t>
      </w:r>
      <w:r w:rsidR="0029323A">
        <w:rPr>
          <w:rFonts w:ascii="Times New Roman" w:hAnsi="Times New Roman" w:cs="Times New Roman"/>
          <w:sz w:val="24"/>
          <w:szCs w:val="24"/>
        </w:rPr>
        <w:t xml:space="preserve"> approximately 20%-30% of the observed variation in </w:t>
      </w:r>
      <w:r w:rsidR="00AD7DF1">
        <w:rPr>
          <w:rFonts w:ascii="Times New Roman" w:hAnsi="Times New Roman" w:cs="Times New Roman"/>
          <w:sz w:val="24"/>
          <w:szCs w:val="24"/>
        </w:rPr>
        <w:t>mean foraging range</w:t>
      </w:r>
      <w:r w:rsidR="0029323A">
        <w:rPr>
          <w:rFonts w:ascii="Times New Roman" w:hAnsi="Times New Roman" w:cs="Times New Roman"/>
          <w:sz w:val="24"/>
          <w:szCs w:val="24"/>
        </w:rPr>
        <w:t xml:space="preserve"> across four seabird species.</w:t>
      </w:r>
      <w:r w:rsidR="00D12FB7">
        <w:rPr>
          <w:rFonts w:ascii="Times New Roman" w:hAnsi="Times New Roman" w:cs="Times New Roman"/>
          <w:sz w:val="24"/>
          <w:szCs w:val="24"/>
        </w:rPr>
        <w:t xml:space="preserve"> We believe accounting for this amount of variation within an applied setting is likely to be important and emphasizes the preference for collecting colony-specific data when possible</w:t>
      </w:r>
      <w:r w:rsidR="003B618B">
        <w:rPr>
          <w:rFonts w:ascii="Times New Roman" w:hAnsi="Times New Roman" w:cs="Times New Roman"/>
          <w:sz w:val="24"/>
          <w:szCs w:val="24"/>
        </w:rPr>
        <w:t>.</w:t>
      </w:r>
      <w:r w:rsidR="00674751">
        <w:rPr>
          <w:rFonts w:ascii="Times New Roman" w:hAnsi="Times New Roman" w:cs="Times New Roman"/>
          <w:sz w:val="24"/>
          <w:szCs w:val="24"/>
        </w:rPr>
        <w:t xml:space="preserve"> As tracking at larger scale becomes more practicable and habitat modelling procedures develop such methods may therefore begin to supersede simpler foraging range-based assumptions (Matthiopoulos et al.</w:t>
      </w:r>
      <w:r w:rsidR="00B759D4">
        <w:rPr>
          <w:rFonts w:ascii="Times New Roman" w:hAnsi="Times New Roman" w:cs="Times New Roman"/>
          <w:sz w:val="24"/>
          <w:szCs w:val="24"/>
        </w:rPr>
        <w:t xml:space="preserve"> </w:t>
      </w:r>
      <w:r w:rsidR="00674751">
        <w:rPr>
          <w:rFonts w:ascii="Times New Roman" w:hAnsi="Times New Roman" w:cs="Times New Roman"/>
          <w:sz w:val="24"/>
          <w:szCs w:val="24"/>
        </w:rPr>
        <w:t xml:space="preserve">2022, </w:t>
      </w:r>
      <w:proofErr w:type="spellStart"/>
      <w:r w:rsidR="00674751">
        <w:rPr>
          <w:rFonts w:ascii="Times New Roman" w:hAnsi="Times New Roman" w:cs="Times New Roman"/>
          <w:sz w:val="24"/>
          <w:szCs w:val="24"/>
        </w:rPr>
        <w:t>Ronconi</w:t>
      </w:r>
      <w:proofErr w:type="spellEnd"/>
      <w:r w:rsidR="00674751">
        <w:rPr>
          <w:rFonts w:ascii="Times New Roman" w:hAnsi="Times New Roman" w:cs="Times New Roman"/>
          <w:sz w:val="24"/>
          <w:szCs w:val="24"/>
        </w:rPr>
        <w:t xml:space="preserve"> et al. 2022).</w:t>
      </w:r>
      <w:r w:rsidR="00B115C0">
        <w:rPr>
          <w:rFonts w:ascii="Times New Roman" w:hAnsi="Times New Roman" w:cs="Times New Roman"/>
          <w:sz w:val="24"/>
          <w:szCs w:val="24"/>
        </w:rPr>
        <w:t xml:space="preserve"> </w:t>
      </w:r>
      <w:r w:rsidR="0064257F">
        <w:rPr>
          <w:rFonts w:ascii="Times New Roman" w:hAnsi="Times New Roman" w:cs="Times New Roman"/>
          <w:sz w:val="24"/>
          <w:szCs w:val="24"/>
        </w:rPr>
        <w:t xml:space="preserve">Among </w:t>
      </w:r>
      <w:r w:rsidR="00251F16">
        <w:rPr>
          <w:rFonts w:ascii="Times New Roman" w:hAnsi="Times New Roman" w:cs="Times New Roman"/>
          <w:sz w:val="24"/>
          <w:szCs w:val="24"/>
        </w:rPr>
        <w:t xml:space="preserve">individual differences appeared to be relatively important in explaining variation in </w:t>
      </w:r>
      <w:r w:rsidR="00385AC2">
        <w:rPr>
          <w:rFonts w:ascii="Times New Roman" w:hAnsi="Times New Roman" w:cs="Times New Roman"/>
          <w:sz w:val="24"/>
          <w:szCs w:val="24"/>
        </w:rPr>
        <w:t>S</w:t>
      </w:r>
      <w:r w:rsidR="00251F16">
        <w:rPr>
          <w:rFonts w:ascii="Times New Roman" w:hAnsi="Times New Roman" w:cs="Times New Roman"/>
          <w:sz w:val="24"/>
          <w:szCs w:val="24"/>
        </w:rPr>
        <w:t xml:space="preserve">hag foraging </w:t>
      </w:r>
      <w:r w:rsidR="00AD7DF1">
        <w:rPr>
          <w:rFonts w:ascii="Times New Roman" w:hAnsi="Times New Roman" w:cs="Times New Roman"/>
          <w:sz w:val="24"/>
          <w:szCs w:val="24"/>
        </w:rPr>
        <w:t>range</w:t>
      </w:r>
      <w:r w:rsidR="00251F16">
        <w:rPr>
          <w:rFonts w:ascii="Times New Roman" w:hAnsi="Times New Roman" w:cs="Times New Roman"/>
          <w:sz w:val="24"/>
          <w:szCs w:val="24"/>
        </w:rPr>
        <w:t>s but less so in the other species examined</w:t>
      </w:r>
      <w:r w:rsidR="00D331F7">
        <w:rPr>
          <w:rFonts w:ascii="Times New Roman" w:hAnsi="Times New Roman" w:cs="Times New Roman"/>
          <w:sz w:val="24"/>
          <w:szCs w:val="24"/>
        </w:rPr>
        <w:t>.</w:t>
      </w:r>
      <w:r w:rsidR="00232DE2" w:rsidRPr="008F5C73">
        <w:rPr>
          <w:rFonts w:ascii="Times New Roman" w:hAnsi="Times New Roman" w:cs="Times New Roman"/>
          <w:sz w:val="24"/>
          <w:szCs w:val="24"/>
        </w:rPr>
        <w:t xml:space="preserve"> </w:t>
      </w:r>
      <w:r w:rsidR="00192B05">
        <w:rPr>
          <w:rFonts w:ascii="Times New Roman" w:hAnsi="Times New Roman" w:cs="Times New Roman"/>
          <w:sz w:val="24"/>
          <w:szCs w:val="24"/>
        </w:rPr>
        <w:t xml:space="preserve">However, because </w:t>
      </w:r>
      <w:r w:rsidR="00385AC2">
        <w:rPr>
          <w:rFonts w:ascii="Times New Roman" w:hAnsi="Times New Roman" w:cs="Times New Roman"/>
          <w:sz w:val="24"/>
          <w:szCs w:val="24"/>
        </w:rPr>
        <w:t>S</w:t>
      </w:r>
      <w:r w:rsidR="00192B05">
        <w:rPr>
          <w:rFonts w:ascii="Times New Roman" w:hAnsi="Times New Roman" w:cs="Times New Roman"/>
          <w:sz w:val="24"/>
          <w:szCs w:val="24"/>
        </w:rPr>
        <w:t xml:space="preserve">hag </w:t>
      </w:r>
      <w:r w:rsidR="00370B2E">
        <w:rPr>
          <w:rFonts w:ascii="Times New Roman" w:hAnsi="Times New Roman" w:cs="Times New Roman"/>
          <w:sz w:val="24"/>
          <w:szCs w:val="24"/>
        </w:rPr>
        <w:t xml:space="preserve">generally </w:t>
      </w:r>
      <w:r w:rsidR="001D57F8">
        <w:rPr>
          <w:rFonts w:ascii="Times New Roman" w:hAnsi="Times New Roman" w:cs="Times New Roman"/>
          <w:sz w:val="24"/>
          <w:szCs w:val="24"/>
        </w:rPr>
        <w:t>performed</w:t>
      </w:r>
      <w:r w:rsidR="00192B05">
        <w:rPr>
          <w:rFonts w:ascii="Times New Roman" w:hAnsi="Times New Roman" w:cs="Times New Roman"/>
          <w:sz w:val="24"/>
          <w:szCs w:val="24"/>
        </w:rPr>
        <w:t xml:space="preserve"> shorter foraging trips </w:t>
      </w:r>
      <w:r w:rsidR="00370B2E">
        <w:rPr>
          <w:rFonts w:ascii="Times New Roman" w:hAnsi="Times New Roman" w:cs="Times New Roman"/>
          <w:sz w:val="24"/>
          <w:szCs w:val="24"/>
        </w:rPr>
        <w:t>than</w:t>
      </w:r>
      <w:r w:rsidR="00192B05">
        <w:rPr>
          <w:rFonts w:ascii="Times New Roman" w:hAnsi="Times New Roman" w:cs="Times New Roman"/>
          <w:sz w:val="24"/>
          <w:szCs w:val="24"/>
        </w:rPr>
        <w:t xml:space="preserve"> the other species </w:t>
      </w:r>
      <w:r w:rsidR="00370B2E">
        <w:rPr>
          <w:rFonts w:ascii="Times New Roman" w:hAnsi="Times New Roman" w:cs="Times New Roman"/>
          <w:sz w:val="24"/>
          <w:szCs w:val="24"/>
        </w:rPr>
        <w:t xml:space="preserve">examined, </w:t>
      </w:r>
      <w:r w:rsidR="00192B05">
        <w:rPr>
          <w:rFonts w:ascii="Times New Roman" w:hAnsi="Times New Roman" w:cs="Times New Roman"/>
          <w:sz w:val="24"/>
          <w:szCs w:val="24"/>
        </w:rPr>
        <w:t xml:space="preserve">we </w:t>
      </w:r>
      <w:r w:rsidR="00614A89">
        <w:rPr>
          <w:rFonts w:ascii="Times New Roman" w:hAnsi="Times New Roman" w:cs="Times New Roman"/>
          <w:sz w:val="24"/>
          <w:szCs w:val="24"/>
        </w:rPr>
        <w:t xml:space="preserve">typically </w:t>
      </w:r>
      <w:r w:rsidR="00192B05">
        <w:rPr>
          <w:rFonts w:ascii="Times New Roman" w:hAnsi="Times New Roman" w:cs="Times New Roman"/>
          <w:sz w:val="24"/>
          <w:szCs w:val="24"/>
        </w:rPr>
        <w:t xml:space="preserve">observe more foraging trips </w:t>
      </w:r>
      <w:r w:rsidR="00614A89">
        <w:rPr>
          <w:rFonts w:ascii="Times New Roman" w:hAnsi="Times New Roman" w:cs="Times New Roman"/>
          <w:sz w:val="24"/>
          <w:szCs w:val="24"/>
        </w:rPr>
        <w:t xml:space="preserve">per individual during our tracking </w:t>
      </w:r>
      <w:r w:rsidR="00614A89">
        <w:rPr>
          <w:rFonts w:ascii="Times New Roman" w:hAnsi="Times New Roman" w:cs="Times New Roman"/>
          <w:sz w:val="24"/>
          <w:szCs w:val="24"/>
        </w:rPr>
        <w:lastRenderedPageBreak/>
        <w:t xml:space="preserve">period (1-9 days). Consequently, it may be easier to estimate </w:t>
      </w:r>
      <w:r w:rsidR="00D07989">
        <w:rPr>
          <w:rFonts w:ascii="Times New Roman" w:hAnsi="Times New Roman" w:cs="Times New Roman"/>
          <w:sz w:val="24"/>
          <w:szCs w:val="24"/>
        </w:rPr>
        <w:t>between-</w:t>
      </w:r>
      <w:r w:rsidR="00614A89">
        <w:rPr>
          <w:rFonts w:ascii="Times New Roman" w:hAnsi="Times New Roman" w:cs="Times New Roman"/>
          <w:sz w:val="24"/>
          <w:szCs w:val="24"/>
        </w:rPr>
        <w:t xml:space="preserve">individual variation in </w:t>
      </w:r>
      <w:r w:rsidR="00385AC2">
        <w:rPr>
          <w:rFonts w:ascii="Times New Roman" w:hAnsi="Times New Roman" w:cs="Times New Roman"/>
          <w:sz w:val="24"/>
          <w:szCs w:val="24"/>
        </w:rPr>
        <w:t>S</w:t>
      </w:r>
      <w:r w:rsidR="00614A89">
        <w:rPr>
          <w:rFonts w:ascii="Times New Roman" w:hAnsi="Times New Roman" w:cs="Times New Roman"/>
          <w:sz w:val="24"/>
          <w:szCs w:val="24"/>
        </w:rPr>
        <w:t>hag more precisely</w:t>
      </w:r>
      <w:r w:rsidR="00477841">
        <w:rPr>
          <w:rFonts w:ascii="Times New Roman" w:hAnsi="Times New Roman" w:cs="Times New Roman"/>
          <w:sz w:val="24"/>
          <w:szCs w:val="24"/>
        </w:rPr>
        <w:t xml:space="preserve"> (Table S</w:t>
      </w:r>
      <w:r w:rsidR="001D57F8">
        <w:rPr>
          <w:rFonts w:ascii="Times New Roman" w:hAnsi="Times New Roman" w:cs="Times New Roman"/>
          <w:sz w:val="24"/>
          <w:szCs w:val="24"/>
        </w:rPr>
        <w:t>1</w:t>
      </w:r>
      <w:r w:rsidR="008B4BD6">
        <w:rPr>
          <w:rFonts w:ascii="Times New Roman" w:hAnsi="Times New Roman" w:cs="Times New Roman"/>
          <w:sz w:val="24"/>
          <w:szCs w:val="24"/>
        </w:rPr>
        <w:t>4</w:t>
      </w:r>
      <w:r w:rsidR="00477841">
        <w:rPr>
          <w:rFonts w:ascii="Times New Roman" w:hAnsi="Times New Roman" w:cs="Times New Roman"/>
          <w:sz w:val="24"/>
          <w:szCs w:val="24"/>
        </w:rPr>
        <w:t>)</w:t>
      </w:r>
      <w:r w:rsidR="00614A89">
        <w:rPr>
          <w:rFonts w:ascii="Times New Roman" w:hAnsi="Times New Roman" w:cs="Times New Roman"/>
          <w:sz w:val="24"/>
          <w:szCs w:val="24"/>
        </w:rPr>
        <w:t xml:space="preserve">. </w:t>
      </w:r>
      <w:r w:rsidR="00D331F7">
        <w:rPr>
          <w:rFonts w:ascii="Times New Roman" w:hAnsi="Times New Roman" w:cs="Times New Roman"/>
          <w:sz w:val="24"/>
          <w:szCs w:val="24"/>
        </w:rPr>
        <w:t xml:space="preserve">Colony size and breeding status were also associated with </w:t>
      </w:r>
      <w:r w:rsidR="00AD7DF1">
        <w:rPr>
          <w:rFonts w:ascii="Times New Roman" w:hAnsi="Times New Roman" w:cs="Times New Roman"/>
          <w:sz w:val="24"/>
          <w:szCs w:val="24"/>
        </w:rPr>
        <w:t>average foraging range</w:t>
      </w:r>
      <w:r w:rsidR="00D331F7">
        <w:rPr>
          <w:rFonts w:ascii="Times New Roman" w:hAnsi="Times New Roman" w:cs="Times New Roman"/>
          <w:sz w:val="24"/>
          <w:szCs w:val="24"/>
        </w:rPr>
        <w:t xml:space="preserve"> in some cases and there was a general tendency for birds from larger colonies (</w:t>
      </w:r>
      <w:r w:rsidR="00091A33">
        <w:rPr>
          <w:rFonts w:ascii="Times New Roman" w:hAnsi="Times New Roman" w:cs="Times New Roman"/>
          <w:sz w:val="24"/>
          <w:szCs w:val="24"/>
        </w:rPr>
        <w:t>G</w:t>
      </w:r>
      <w:r w:rsidR="00D331F7">
        <w:rPr>
          <w:rFonts w:ascii="Times New Roman" w:hAnsi="Times New Roman" w:cs="Times New Roman"/>
          <w:sz w:val="24"/>
          <w:szCs w:val="24"/>
        </w:rPr>
        <w:t xml:space="preserve">uillemot, </w:t>
      </w:r>
      <w:r w:rsidR="007E060B">
        <w:rPr>
          <w:rFonts w:ascii="Times New Roman" w:hAnsi="Times New Roman" w:cs="Times New Roman"/>
          <w:sz w:val="24"/>
          <w:szCs w:val="24"/>
        </w:rPr>
        <w:t>Kittiwake,</w:t>
      </w:r>
      <w:r w:rsidR="00D331F7">
        <w:rPr>
          <w:rFonts w:ascii="Times New Roman" w:hAnsi="Times New Roman" w:cs="Times New Roman"/>
          <w:sz w:val="24"/>
          <w:szCs w:val="24"/>
        </w:rPr>
        <w:t xml:space="preserve"> and </w:t>
      </w:r>
      <w:r w:rsidR="00091A33">
        <w:rPr>
          <w:rFonts w:ascii="Times New Roman" w:hAnsi="Times New Roman" w:cs="Times New Roman"/>
          <w:sz w:val="24"/>
          <w:szCs w:val="24"/>
        </w:rPr>
        <w:t>S</w:t>
      </w:r>
      <w:r w:rsidR="00D331F7">
        <w:rPr>
          <w:rFonts w:ascii="Times New Roman" w:hAnsi="Times New Roman" w:cs="Times New Roman"/>
          <w:sz w:val="24"/>
          <w:szCs w:val="24"/>
        </w:rPr>
        <w:t>hag) and incubating birds (</w:t>
      </w:r>
      <w:r w:rsidR="00091A33">
        <w:rPr>
          <w:rFonts w:ascii="Times New Roman" w:hAnsi="Times New Roman" w:cs="Times New Roman"/>
          <w:sz w:val="24"/>
          <w:szCs w:val="24"/>
        </w:rPr>
        <w:t>K</w:t>
      </w:r>
      <w:r w:rsidR="00D331F7">
        <w:rPr>
          <w:rFonts w:ascii="Times New Roman" w:hAnsi="Times New Roman" w:cs="Times New Roman"/>
          <w:sz w:val="24"/>
          <w:szCs w:val="24"/>
        </w:rPr>
        <w:t xml:space="preserve">ittiwake and </w:t>
      </w:r>
      <w:r w:rsidR="00091A33">
        <w:rPr>
          <w:rFonts w:ascii="Times New Roman" w:hAnsi="Times New Roman" w:cs="Times New Roman"/>
          <w:sz w:val="24"/>
          <w:szCs w:val="24"/>
        </w:rPr>
        <w:t>R</w:t>
      </w:r>
      <w:r w:rsidR="00D331F7">
        <w:rPr>
          <w:rFonts w:ascii="Times New Roman" w:hAnsi="Times New Roman" w:cs="Times New Roman"/>
          <w:sz w:val="24"/>
          <w:szCs w:val="24"/>
        </w:rPr>
        <w:t>azorbill) to travel slightly further.</w:t>
      </w:r>
      <w:r w:rsidR="008A26F6">
        <w:rPr>
          <w:rFonts w:ascii="Times New Roman" w:hAnsi="Times New Roman" w:cs="Times New Roman"/>
          <w:sz w:val="24"/>
          <w:szCs w:val="24"/>
        </w:rPr>
        <w:t xml:space="preserve"> </w:t>
      </w:r>
      <w:r w:rsidR="00513AF4" w:rsidRPr="008F5C73">
        <w:rPr>
          <w:rFonts w:ascii="Times New Roman" w:hAnsi="Times New Roman" w:cs="Times New Roman"/>
          <w:sz w:val="24"/>
          <w:szCs w:val="24"/>
        </w:rPr>
        <w:t>Far from being an easy measure to work with</w:t>
      </w:r>
      <w:r w:rsidR="00E60F14">
        <w:rPr>
          <w:rFonts w:ascii="Times New Roman" w:hAnsi="Times New Roman" w:cs="Times New Roman"/>
          <w:sz w:val="24"/>
          <w:szCs w:val="24"/>
        </w:rPr>
        <w:t>,</w:t>
      </w:r>
      <w:r w:rsidR="00513AF4" w:rsidRPr="008F5C73">
        <w:rPr>
          <w:rFonts w:ascii="Times New Roman" w:hAnsi="Times New Roman" w:cs="Times New Roman"/>
          <w:sz w:val="24"/>
          <w:szCs w:val="24"/>
        </w:rPr>
        <w:t xml:space="preserve"> we found </w:t>
      </w:r>
      <w:r w:rsidR="00AB1B36">
        <w:rPr>
          <w:rFonts w:ascii="Times New Roman" w:hAnsi="Times New Roman" w:cs="Times New Roman"/>
          <w:sz w:val="24"/>
          <w:szCs w:val="24"/>
        </w:rPr>
        <w:t>that</w:t>
      </w:r>
      <w:r w:rsidR="00513AF4" w:rsidRPr="008F5C73">
        <w:rPr>
          <w:rFonts w:ascii="Times New Roman" w:hAnsi="Times New Roman" w:cs="Times New Roman"/>
          <w:sz w:val="24"/>
          <w:szCs w:val="24"/>
        </w:rPr>
        <w:t xml:space="preserve"> foraging </w:t>
      </w:r>
      <w:r w:rsidR="00AD7DF1">
        <w:rPr>
          <w:rFonts w:ascii="Times New Roman" w:hAnsi="Times New Roman" w:cs="Times New Roman"/>
          <w:sz w:val="24"/>
          <w:szCs w:val="24"/>
        </w:rPr>
        <w:t>range</w:t>
      </w:r>
      <w:r w:rsidR="00513AF4" w:rsidRPr="008F5C73">
        <w:rPr>
          <w:rFonts w:ascii="Times New Roman" w:hAnsi="Times New Roman" w:cs="Times New Roman"/>
          <w:sz w:val="24"/>
          <w:szCs w:val="24"/>
        </w:rPr>
        <w:t xml:space="preserve"> </w:t>
      </w:r>
      <w:r w:rsidR="00513AF4">
        <w:rPr>
          <w:rFonts w:ascii="Times New Roman" w:hAnsi="Times New Roman" w:cs="Times New Roman"/>
          <w:sz w:val="24"/>
          <w:szCs w:val="24"/>
        </w:rPr>
        <w:t>could</w:t>
      </w:r>
      <w:r w:rsidR="00513AF4" w:rsidRPr="008F5C73">
        <w:rPr>
          <w:rFonts w:ascii="Times New Roman" w:hAnsi="Times New Roman" w:cs="Times New Roman"/>
          <w:sz w:val="24"/>
          <w:szCs w:val="24"/>
        </w:rPr>
        <w:t xml:space="preserve"> be summarised in </w:t>
      </w:r>
      <w:r w:rsidR="00513AF4">
        <w:rPr>
          <w:rFonts w:ascii="Times New Roman" w:hAnsi="Times New Roman" w:cs="Times New Roman"/>
          <w:sz w:val="24"/>
          <w:szCs w:val="24"/>
        </w:rPr>
        <w:t>multiple</w:t>
      </w:r>
      <w:r w:rsidR="00513AF4" w:rsidRPr="008F5C73">
        <w:rPr>
          <w:rFonts w:ascii="Times New Roman" w:hAnsi="Times New Roman" w:cs="Times New Roman"/>
          <w:sz w:val="24"/>
          <w:szCs w:val="24"/>
        </w:rPr>
        <w:t xml:space="preserve"> ways </w:t>
      </w:r>
      <w:r w:rsidR="00513AF4">
        <w:rPr>
          <w:rFonts w:ascii="Times New Roman" w:hAnsi="Times New Roman" w:cs="Times New Roman"/>
          <w:sz w:val="24"/>
          <w:szCs w:val="24"/>
        </w:rPr>
        <w:t xml:space="preserve">and therefore </w:t>
      </w:r>
      <w:r w:rsidR="00513AF4" w:rsidRPr="008F5C73">
        <w:rPr>
          <w:rFonts w:ascii="Times New Roman" w:hAnsi="Times New Roman" w:cs="Times New Roman"/>
          <w:sz w:val="24"/>
          <w:szCs w:val="24"/>
        </w:rPr>
        <w:t>had to be defined carefully</w:t>
      </w:r>
      <w:r w:rsidR="00513AF4">
        <w:rPr>
          <w:rFonts w:ascii="Times New Roman" w:hAnsi="Times New Roman" w:cs="Times New Roman"/>
          <w:sz w:val="24"/>
          <w:szCs w:val="24"/>
        </w:rPr>
        <w:t xml:space="preserve"> and precisely beforehand</w:t>
      </w:r>
      <w:r w:rsidR="00513AF4" w:rsidRPr="008F5C73">
        <w:rPr>
          <w:rFonts w:ascii="Times New Roman" w:hAnsi="Times New Roman" w:cs="Times New Roman"/>
          <w:sz w:val="24"/>
          <w:szCs w:val="24"/>
        </w:rPr>
        <w:t xml:space="preserve">, was occasionally </w:t>
      </w:r>
      <w:r w:rsidR="00513AF4">
        <w:rPr>
          <w:rFonts w:ascii="Times New Roman" w:hAnsi="Times New Roman" w:cs="Times New Roman"/>
          <w:sz w:val="24"/>
          <w:szCs w:val="24"/>
        </w:rPr>
        <w:t>multi-</w:t>
      </w:r>
      <w:r w:rsidR="00513AF4" w:rsidRPr="008F5C73">
        <w:rPr>
          <w:rFonts w:ascii="Times New Roman" w:hAnsi="Times New Roman" w:cs="Times New Roman"/>
          <w:sz w:val="24"/>
          <w:szCs w:val="24"/>
        </w:rPr>
        <w:t xml:space="preserve">modal, and </w:t>
      </w:r>
      <w:r w:rsidR="00513AF4">
        <w:rPr>
          <w:rFonts w:ascii="Times New Roman" w:hAnsi="Times New Roman" w:cs="Times New Roman"/>
          <w:sz w:val="24"/>
          <w:szCs w:val="24"/>
        </w:rPr>
        <w:t xml:space="preserve">our eventual estimates were </w:t>
      </w:r>
      <w:r w:rsidR="00513AF4" w:rsidRPr="008F5C73">
        <w:rPr>
          <w:rFonts w:ascii="Times New Roman" w:hAnsi="Times New Roman" w:cs="Times New Roman"/>
          <w:sz w:val="24"/>
          <w:szCs w:val="24"/>
        </w:rPr>
        <w:t>subject to a high degree of uncertainty</w:t>
      </w:r>
      <w:r w:rsidR="00513AF4">
        <w:rPr>
          <w:rFonts w:ascii="Times New Roman" w:hAnsi="Times New Roman" w:cs="Times New Roman"/>
          <w:sz w:val="24"/>
          <w:szCs w:val="24"/>
        </w:rPr>
        <w:t xml:space="preserve"> </w:t>
      </w:r>
      <w:r w:rsidR="00AD7DF1">
        <w:rPr>
          <w:rFonts w:ascii="Times New Roman" w:hAnsi="Times New Roman" w:cs="Times New Roman"/>
          <w:sz w:val="24"/>
          <w:szCs w:val="24"/>
        </w:rPr>
        <w:t>with</w:t>
      </w:r>
      <w:r w:rsidR="00513AF4">
        <w:rPr>
          <w:rFonts w:ascii="Times New Roman" w:hAnsi="Times New Roman" w:cs="Times New Roman"/>
          <w:sz w:val="24"/>
          <w:szCs w:val="24"/>
        </w:rPr>
        <w:t xml:space="preserve"> wide credible intervals</w:t>
      </w:r>
      <w:r w:rsidR="00513AF4" w:rsidRPr="008F5C73">
        <w:rPr>
          <w:rFonts w:ascii="Times New Roman" w:hAnsi="Times New Roman" w:cs="Times New Roman"/>
          <w:sz w:val="24"/>
          <w:szCs w:val="24"/>
        </w:rPr>
        <w:t>. Each of these are issues that should be addressed or acknowledged when using foraging range as an impact assessment tool.</w:t>
      </w:r>
      <w:r w:rsidR="00513AF4">
        <w:rPr>
          <w:rFonts w:ascii="Times New Roman" w:hAnsi="Times New Roman" w:cs="Times New Roman"/>
          <w:sz w:val="24"/>
          <w:szCs w:val="24"/>
        </w:rPr>
        <w:t xml:space="preserve"> </w:t>
      </w:r>
    </w:p>
    <w:p w14:paraId="0E41185A" w14:textId="0A65F138" w:rsidR="009812C1" w:rsidRPr="00017EB3" w:rsidRDefault="00017EB3" w:rsidP="00004BD9">
      <w:pPr>
        <w:spacing w:line="480" w:lineRule="auto"/>
        <w:rPr>
          <w:rFonts w:ascii="Times New Roman" w:hAnsi="Times New Roman" w:cs="Times New Roman"/>
          <w:b/>
          <w:bCs/>
          <w:sz w:val="24"/>
          <w:szCs w:val="24"/>
        </w:rPr>
      </w:pPr>
      <w:bookmarkStart w:id="3" w:name="_Hlk146530704"/>
      <w:r w:rsidRPr="00017EB3">
        <w:rPr>
          <w:rFonts w:ascii="Times New Roman" w:hAnsi="Times New Roman" w:cs="Times New Roman"/>
          <w:b/>
          <w:bCs/>
          <w:sz w:val="24"/>
          <w:szCs w:val="24"/>
        </w:rPr>
        <w:t>Data Availability Statement</w:t>
      </w:r>
    </w:p>
    <w:p w14:paraId="2AABC960" w14:textId="5C339011" w:rsidR="00017EB3" w:rsidRDefault="00017EB3" w:rsidP="00004BD9">
      <w:pPr>
        <w:spacing w:line="480" w:lineRule="auto"/>
        <w:rPr>
          <w:rFonts w:ascii="Times New Roman" w:hAnsi="Times New Roman" w:cs="Times New Roman"/>
          <w:color w:val="000000"/>
          <w:shd w:val="clear" w:color="auto" w:fill="FFFFFF"/>
        </w:rPr>
      </w:pPr>
      <w:r w:rsidRPr="00615840">
        <w:rPr>
          <w:rFonts w:ascii="Times New Roman" w:hAnsi="Times New Roman" w:cs="Times New Roman"/>
          <w:color w:val="000000"/>
          <w:shd w:val="clear" w:color="auto" w:fill="FFFFFF"/>
        </w:rPr>
        <w:t xml:space="preserve">The tracking data </w:t>
      </w:r>
      <w:r>
        <w:rPr>
          <w:rFonts w:ascii="Times New Roman" w:hAnsi="Times New Roman" w:cs="Times New Roman"/>
          <w:color w:val="000000"/>
          <w:shd w:val="clear" w:color="auto" w:fill="FFFFFF"/>
        </w:rPr>
        <w:t xml:space="preserve">used in the current manuscript </w:t>
      </w:r>
      <w:r w:rsidRPr="00615840">
        <w:rPr>
          <w:rFonts w:ascii="Times New Roman" w:hAnsi="Times New Roman" w:cs="Times New Roman"/>
          <w:color w:val="000000"/>
          <w:shd w:val="clear" w:color="auto" w:fill="FFFFFF"/>
        </w:rPr>
        <w:t>can be downloaded from the Seabird Tracking Database (</w:t>
      </w:r>
      <w:proofErr w:type="spellStart"/>
      <w:r w:rsidRPr="00615840">
        <w:rPr>
          <w:rFonts w:ascii="Times New Roman" w:hAnsi="Times New Roman" w:cs="Times New Roman"/>
          <w:color w:val="000000"/>
          <w:shd w:val="clear" w:color="auto" w:fill="FFFFFF"/>
        </w:rPr>
        <w:t>BirdLife</w:t>
      </w:r>
      <w:proofErr w:type="spellEnd"/>
      <w:r w:rsidRPr="00615840">
        <w:rPr>
          <w:rFonts w:ascii="Times New Roman" w:hAnsi="Times New Roman" w:cs="Times New Roman"/>
          <w:color w:val="000000"/>
          <w:shd w:val="clear" w:color="auto" w:fill="FFFFFF"/>
        </w:rPr>
        <w:t xml:space="preserve"> International </w:t>
      </w:r>
      <w:r w:rsidRPr="00615840">
        <w:rPr>
          <w:rFonts w:ascii="Times New Roman" w:hAnsi="Times New Roman" w:cs="Times New Roman"/>
          <w:color w:val="000000"/>
        </w:rPr>
        <w:t>2023</w:t>
      </w:r>
      <w:r w:rsidRPr="00615840">
        <w:rPr>
          <w:rFonts w:ascii="Times New Roman" w:hAnsi="Times New Roman" w:cs="Times New Roman"/>
          <w:color w:val="000000"/>
          <w:shd w:val="clear" w:color="auto" w:fill="FFFFFF"/>
        </w:rPr>
        <w:t>) (</w:t>
      </w:r>
      <w:r w:rsidRPr="00017EB3">
        <w:rPr>
          <w:rFonts w:ascii="Times New Roman" w:hAnsi="Times New Roman" w:cs="Times New Roman"/>
          <w:shd w:val="clear" w:color="auto" w:fill="FFFFFF"/>
        </w:rPr>
        <w:t>http://seabirdtracking.org/</w:t>
      </w:r>
      <w:r>
        <w:rPr>
          <w:rFonts w:ascii="Times New Roman" w:hAnsi="Times New Roman" w:cs="Times New Roman"/>
          <w:shd w:val="clear" w:color="auto" w:fill="FFFFFF"/>
        </w:rPr>
        <w:t xml:space="preserve"> mapper/</w:t>
      </w:r>
      <w:proofErr w:type="spellStart"/>
      <w:r>
        <w:rPr>
          <w:rFonts w:ascii="Times New Roman" w:hAnsi="Times New Roman" w:cs="Times New Roman"/>
          <w:shd w:val="clear" w:color="auto" w:fill="FFFFFF"/>
        </w:rPr>
        <w:t>contributor.php</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contributor_id</w:t>
      </w:r>
      <w:proofErr w:type="spellEnd"/>
      <w:r>
        <w:rPr>
          <w:rFonts w:ascii="Times New Roman" w:hAnsi="Times New Roman" w:cs="Times New Roman"/>
          <w:shd w:val="clear" w:color="auto" w:fill="FFFFFF"/>
        </w:rPr>
        <w:t>=950.</w:t>
      </w:r>
      <w:r w:rsidRPr="00615840">
        <w:rPr>
          <w:rFonts w:ascii="Times New Roman" w:hAnsi="Times New Roman" w:cs="Times New Roman"/>
          <w:color w:val="000000"/>
          <w:shd w:val="clear" w:color="auto" w:fill="FFFFFF"/>
        </w:rPr>
        <w:t xml:space="preserve"> Data Owner / contact: RSPB Data Unit</w:t>
      </w:r>
      <w:r w:rsidR="002F2C74">
        <w:rPr>
          <w:rFonts w:ascii="Times New Roman" w:hAnsi="Times New Roman" w:cs="Times New Roman"/>
          <w:color w:val="000000"/>
          <w:shd w:val="clear" w:color="auto" w:fill="FFFFFF"/>
        </w:rPr>
        <w:t>.</w:t>
      </w:r>
    </w:p>
    <w:bookmarkEnd w:id="3"/>
    <w:p w14:paraId="18E45704" w14:textId="77777777" w:rsidR="00017EB3" w:rsidRPr="00B50753" w:rsidRDefault="00017EB3" w:rsidP="00B50753">
      <w:pPr>
        <w:rPr>
          <w:rFonts w:ascii="Times New Roman" w:hAnsi="Times New Roman" w:cs="Times New Roman"/>
          <w:sz w:val="24"/>
          <w:szCs w:val="24"/>
        </w:rPr>
      </w:pPr>
    </w:p>
    <w:p w14:paraId="47FCCC5E" w14:textId="42C50278" w:rsidR="009812C1" w:rsidRPr="00B46661" w:rsidRDefault="009812C1" w:rsidP="0024448D">
      <w:pPr>
        <w:spacing w:after="0" w:line="480" w:lineRule="auto"/>
        <w:jc w:val="both"/>
        <w:rPr>
          <w:rFonts w:ascii="Times New Roman" w:hAnsi="Times New Roman" w:cs="Times New Roman"/>
          <w:sz w:val="20"/>
          <w:szCs w:val="20"/>
        </w:rPr>
      </w:pPr>
      <w:r w:rsidRPr="00B46661">
        <w:rPr>
          <w:rFonts w:ascii="Times New Roman" w:hAnsi="Times New Roman" w:cs="Times New Roman"/>
          <w:sz w:val="20"/>
          <w:szCs w:val="20"/>
        </w:rPr>
        <w:t xml:space="preserve">We thank </w:t>
      </w:r>
      <w:r w:rsidR="00FA6CFA" w:rsidRPr="00B46661">
        <w:rPr>
          <w:rFonts w:ascii="Times New Roman" w:hAnsi="Times New Roman" w:cs="Times New Roman"/>
          <w:sz w:val="20"/>
          <w:szCs w:val="20"/>
        </w:rPr>
        <w:t xml:space="preserve">the </w:t>
      </w:r>
      <w:proofErr w:type="spellStart"/>
      <w:r w:rsidR="00FA6CFA" w:rsidRPr="00B46661">
        <w:rPr>
          <w:rFonts w:ascii="Times New Roman" w:hAnsi="Times New Roman" w:cs="Times New Roman"/>
          <w:sz w:val="20"/>
          <w:szCs w:val="20"/>
        </w:rPr>
        <w:t>Sule</w:t>
      </w:r>
      <w:proofErr w:type="spellEnd"/>
      <w:r w:rsidR="00FA6CFA" w:rsidRPr="00B46661">
        <w:rPr>
          <w:rFonts w:ascii="Times New Roman" w:hAnsi="Times New Roman" w:cs="Times New Roman"/>
          <w:sz w:val="20"/>
          <w:szCs w:val="20"/>
        </w:rPr>
        <w:t xml:space="preserve"> Skerry ringing group, </w:t>
      </w:r>
      <w:r w:rsidRPr="00B46661">
        <w:rPr>
          <w:rFonts w:ascii="Times New Roman" w:hAnsi="Times New Roman" w:cs="Times New Roman"/>
          <w:sz w:val="20"/>
          <w:szCs w:val="20"/>
        </w:rPr>
        <w:t xml:space="preserve">S. </w:t>
      </w:r>
      <w:proofErr w:type="spellStart"/>
      <w:r w:rsidRPr="00B46661">
        <w:rPr>
          <w:rFonts w:ascii="Times New Roman" w:hAnsi="Times New Roman" w:cs="Times New Roman"/>
          <w:sz w:val="20"/>
          <w:szCs w:val="20"/>
        </w:rPr>
        <w:t>Adlard</w:t>
      </w:r>
      <w:proofErr w:type="spellEnd"/>
      <w:r w:rsidRPr="00B46661">
        <w:rPr>
          <w:rFonts w:ascii="Times New Roman" w:hAnsi="Times New Roman" w:cs="Times New Roman"/>
          <w:sz w:val="20"/>
          <w:szCs w:val="20"/>
        </w:rPr>
        <w:t xml:space="preserve">, </w:t>
      </w:r>
      <w:proofErr w:type="spellStart"/>
      <w:r w:rsidRPr="00B46661">
        <w:rPr>
          <w:rFonts w:ascii="Times New Roman" w:hAnsi="Times New Roman" w:cs="Times New Roman"/>
          <w:sz w:val="20"/>
          <w:szCs w:val="20"/>
        </w:rPr>
        <w:t>D.Aitken</w:t>
      </w:r>
      <w:proofErr w:type="spellEnd"/>
      <w:r w:rsidRPr="00B46661">
        <w:rPr>
          <w:rFonts w:ascii="Times New Roman" w:hAnsi="Times New Roman" w:cs="Times New Roman"/>
          <w:sz w:val="20"/>
          <w:szCs w:val="20"/>
        </w:rPr>
        <w:t xml:space="preserve">, G. Anderson, C. Bell, A. Bellamy, R. Brown, R. </w:t>
      </w:r>
      <w:proofErr w:type="spellStart"/>
      <w:r w:rsidRPr="00B46661">
        <w:rPr>
          <w:rFonts w:ascii="Times New Roman" w:hAnsi="Times New Roman" w:cs="Times New Roman"/>
          <w:sz w:val="20"/>
          <w:szCs w:val="20"/>
        </w:rPr>
        <w:t>Bufton</w:t>
      </w:r>
      <w:proofErr w:type="spellEnd"/>
      <w:r w:rsidRPr="00B46661">
        <w:rPr>
          <w:rFonts w:ascii="Times New Roman" w:hAnsi="Times New Roman" w:cs="Times New Roman"/>
          <w:sz w:val="20"/>
          <w:szCs w:val="20"/>
        </w:rPr>
        <w:t xml:space="preserve">, M. </w:t>
      </w:r>
      <w:proofErr w:type="spellStart"/>
      <w:r w:rsidRPr="00B46661">
        <w:rPr>
          <w:rFonts w:ascii="Times New Roman" w:hAnsi="Times New Roman" w:cs="Times New Roman"/>
          <w:sz w:val="20"/>
          <w:szCs w:val="20"/>
        </w:rPr>
        <w:t>Chimienti</w:t>
      </w:r>
      <w:proofErr w:type="spellEnd"/>
      <w:r w:rsidRPr="00B46661">
        <w:rPr>
          <w:rFonts w:ascii="Times New Roman" w:hAnsi="Times New Roman" w:cs="Times New Roman"/>
          <w:sz w:val="20"/>
          <w:szCs w:val="20"/>
        </w:rPr>
        <w:t xml:space="preserve">, D. Evans, D. Fox, </w:t>
      </w:r>
      <w:r w:rsidR="00C8045F" w:rsidRPr="00B46661">
        <w:rPr>
          <w:rFonts w:ascii="Times New Roman" w:hAnsi="Times New Roman" w:cs="Times New Roman"/>
          <w:sz w:val="20"/>
          <w:szCs w:val="20"/>
        </w:rPr>
        <w:t xml:space="preserve">C. </w:t>
      </w:r>
      <w:r w:rsidR="004755D0" w:rsidRPr="00B46661">
        <w:rPr>
          <w:rFonts w:ascii="Times New Roman" w:hAnsi="Times New Roman" w:cs="Times New Roman"/>
          <w:sz w:val="20"/>
          <w:szCs w:val="20"/>
        </w:rPr>
        <w:t xml:space="preserve">Gunn, </w:t>
      </w:r>
      <w:r w:rsidRPr="00B46661">
        <w:rPr>
          <w:rFonts w:ascii="Times New Roman" w:hAnsi="Times New Roman" w:cs="Times New Roman"/>
          <w:sz w:val="20"/>
          <w:szCs w:val="20"/>
        </w:rPr>
        <w:t xml:space="preserve">J. Lamb, R. Langton, L. Mackley, A. Macmillan, T. Newman, M. </w:t>
      </w:r>
      <w:proofErr w:type="spellStart"/>
      <w:r w:rsidRPr="00B46661">
        <w:rPr>
          <w:rFonts w:ascii="Times New Roman" w:hAnsi="Times New Roman" w:cs="Times New Roman"/>
          <w:sz w:val="20"/>
          <w:szCs w:val="20"/>
        </w:rPr>
        <w:t>Nydegger</w:t>
      </w:r>
      <w:proofErr w:type="spellEnd"/>
      <w:r w:rsidRPr="00B46661">
        <w:rPr>
          <w:rFonts w:ascii="Times New Roman" w:hAnsi="Times New Roman" w:cs="Times New Roman"/>
          <w:sz w:val="20"/>
          <w:szCs w:val="20"/>
        </w:rPr>
        <w:t>, L. Quinn, N. Richardson, Y. Satgé, E. Scragg, J. Sturgeon, K. Snell, C. Taylor, J. Taylor</w:t>
      </w:r>
      <w:r w:rsidR="00FA6CFA" w:rsidRPr="00B46661">
        <w:rPr>
          <w:rFonts w:ascii="Times New Roman" w:hAnsi="Times New Roman" w:cs="Times New Roman"/>
          <w:sz w:val="20"/>
          <w:szCs w:val="20"/>
        </w:rPr>
        <w:t xml:space="preserve"> </w:t>
      </w:r>
      <w:r w:rsidRPr="00B46661">
        <w:rPr>
          <w:rFonts w:ascii="Times New Roman" w:hAnsi="Times New Roman" w:cs="Times New Roman"/>
          <w:sz w:val="20"/>
          <w:szCs w:val="20"/>
        </w:rPr>
        <w:t xml:space="preserve">and others who collected data for this study. </w:t>
      </w:r>
      <w:r w:rsidR="001D57F8" w:rsidRPr="00B46661">
        <w:rPr>
          <w:rFonts w:ascii="Times New Roman" w:hAnsi="Times New Roman" w:cs="Times New Roman"/>
          <w:sz w:val="20"/>
          <w:szCs w:val="20"/>
        </w:rPr>
        <w:t>We are grateful to Robbie, Rory</w:t>
      </w:r>
      <w:r w:rsidR="002A0EEC" w:rsidRPr="00B46661">
        <w:rPr>
          <w:rFonts w:ascii="Times New Roman" w:hAnsi="Times New Roman" w:cs="Times New Roman"/>
          <w:sz w:val="20"/>
          <w:szCs w:val="20"/>
        </w:rPr>
        <w:t>,</w:t>
      </w:r>
      <w:r w:rsidR="001D57F8" w:rsidRPr="00B46661">
        <w:rPr>
          <w:rFonts w:ascii="Times New Roman" w:hAnsi="Times New Roman" w:cs="Times New Roman"/>
          <w:sz w:val="20"/>
          <w:szCs w:val="20"/>
        </w:rPr>
        <w:t xml:space="preserve"> and Ruby for their comments on earlier drafts and their unique perspective. </w:t>
      </w:r>
      <w:r w:rsidRPr="00B46661">
        <w:rPr>
          <w:rFonts w:ascii="Times New Roman" w:hAnsi="Times New Roman" w:cs="Times New Roman"/>
          <w:sz w:val="20"/>
          <w:szCs w:val="20"/>
        </w:rPr>
        <w:t>We thank Scottish Natural Heritage</w:t>
      </w:r>
      <w:r w:rsidR="004A5F18" w:rsidRPr="00B46661">
        <w:rPr>
          <w:rFonts w:ascii="Times New Roman" w:hAnsi="Times New Roman" w:cs="Times New Roman"/>
          <w:sz w:val="20"/>
          <w:szCs w:val="20"/>
        </w:rPr>
        <w:t xml:space="preserve"> (now </w:t>
      </w:r>
      <w:proofErr w:type="spellStart"/>
      <w:r w:rsidR="004A5F18" w:rsidRPr="00B46661">
        <w:rPr>
          <w:rFonts w:ascii="Times New Roman" w:hAnsi="Times New Roman" w:cs="Times New Roman"/>
          <w:sz w:val="20"/>
          <w:szCs w:val="20"/>
        </w:rPr>
        <w:t>NatureScot</w:t>
      </w:r>
      <w:proofErr w:type="spellEnd"/>
      <w:r w:rsidR="004A5F18" w:rsidRPr="00B46661">
        <w:rPr>
          <w:rFonts w:ascii="Times New Roman" w:hAnsi="Times New Roman" w:cs="Times New Roman"/>
          <w:sz w:val="20"/>
          <w:szCs w:val="20"/>
        </w:rPr>
        <w:t>)</w:t>
      </w:r>
      <w:r w:rsidRPr="00B46661">
        <w:rPr>
          <w:rFonts w:ascii="Times New Roman" w:hAnsi="Times New Roman" w:cs="Times New Roman"/>
          <w:sz w:val="20"/>
          <w:szCs w:val="20"/>
        </w:rPr>
        <w:t xml:space="preserve">, National Trust for Scotland, Natural England, Natural Resources Wales, Northern Ireland Environment Agency and the National Parks and Wildlife Service and private landowners for permission to work at protected sites. </w:t>
      </w:r>
      <w:r w:rsidR="00C8045F" w:rsidRPr="00B46661">
        <w:rPr>
          <w:rFonts w:ascii="Times New Roman" w:hAnsi="Times New Roman" w:cs="Times New Roman"/>
          <w:sz w:val="20"/>
          <w:szCs w:val="20"/>
        </w:rPr>
        <w:t>We also thank the Isle of May Bird Observatory Trust for supporting the long-term ringing of seabirds on the Isle of May.</w:t>
      </w:r>
      <w:r w:rsidR="00C8045F" w:rsidRPr="00B46661">
        <w:rPr>
          <w:sz w:val="20"/>
          <w:szCs w:val="20"/>
        </w:rPr>
        <w:t xml:space="preserve"> </w:t>
      </w:r>
      <w:r w:rsidR="001D57F8" w:rsidRPr="00B46661">
        <w:rPr>
          <w:rFonts w:ascii="Times New Roman" w:hAnsi="Times New Roman" w:cs="Times New Roman"/>
          <w:sz w:val="20"/>
          <w:szCs w:val="20"/>
        </w:rPr>
        <w:t xml:space="preserve">We thank two anonymous reviewers as well as the Associate Editor (Rosemarie Kentie) and Editor (Ruedi Nager) for comments that improved the manuscript. </w:t>
      </w:r>
      <w:r w:rsidRPr="00B46661">
        <w:rPr>
          <w:rFonts w:ascii="Times New Roman" w:hAnsi="Times New Roman" w:cs="Times New Roman"/>
          <w:sz w:val="20"/>
          <w:szCs w:val="20"/>
        </w:rPr>
        <w:t>Funding was provided by the European regional development fund through its Atlantic Area program, the Joint Nature Conservation Committee, Marine Scotland, Scottish Natural heritage, Natural England</w:t>
      </w:r>
      <w:r w:rsidR="008D1218" w:rsidRPr="00B46661">
        <w:rPr>
          <w:rFonts w:ascii="Times New Roman" w:hAnsi="Times New Roman" w:cs="Times New Roman"/>
          <w:sz w:val="20"/>
          <w:szCs w:val="20"/>
        </w:rPr>
        <w:t xml:space="preserve">, Natural Resources Wales, Environment Wales, Argyll Bird Club, Fair Isle Bird Observatory Trust, </w:t>
      </w:r>
      <w:r w:rsidRPr="00B46661">
        <w:rPr>
          <w:rFonts w:ascii="Times New Roman" w:hAnsi="Times New Roman" w:cs="Times New Roman"/>
          <w:sz w:val="20"/>
          <w:szCs w:val="20"/>
        </w:rPr>
        <w:t>and the Royal Society for the Protection of Birds.</w:t>
      </w:r>
      <w:r w:rsidRPr="00B46661">
        <w:rPr>
          <w:rFonts w:ascii="Times New Roman" w:hAnsi="Times New Roman" w:cs="Times New Roman"/>
          <w:b/>
          <w:bCs/>
          <w:sz w:val="20"/>
          <w:szCs w:val="20"/>
        </w:rPr>
        <w:br w:type="page"/>
      </w:r>
    </w:p>
    <w:p w14:paraId="104E1FC7" w14:textId="0A3C6947" w:rsidR="00D83147" w:rsidRDefault="00AD6275" w:rsidP="005E6952">
      <w:pPr>
        <w:spacing w:line="480" w:lineRule="auto"/>
        <w:jc w:val="both"/>
        <w:rPr>
          <w:rFonts w:ascii="Times New Roman" w:hAnsi="Times New Roman" w:cs="Times New Roman"/>
          <w:b/>
          <w:bCs/>
          <w:sz w:val="24"/>
          <w:szCs w:val="24"/>
        </w:rPr>
      </w:pPr>
      <w:r w:rsidRPr="00AD6275">
        <w:rPr>
          <w:rFonts w:ascii="Times New Roman" w:hAnsi="Times New Roman" w:cs="Times New Roman"/>
          <w:b/>
          <w:bCs/>
          <w:sz w:val="24"/>
          <w:szCs w:val="24"/>
        </w:rPr>
        <w:lastRenderedPageBreak/>
        <w:t>R</w:t>
      </w:r>
      <w:r w:rsidR="0024448D">
        <w:rPr>
          <w:rFonts w:ascii="Times New Roman" w:hAnsi="Times New Roman" w:cs="Times New Roman"/>
          <w:b/>
          <w:bCs/>
          <w:sz w:val="24"/>
          <w:szCs w:val="24"/>
        </w:rPr>
        <w:t>EFERENCES</w:t>
      </w:r>
    </w:p>
    <w:p w14:paraId="26400F05" w14:textId="0C7092ED" w:rsidR="004B145C" w:rsidRPr="00D37F16" w:rsidRDefault="004B145C" w:rsidP="00FD1ED5">
      <w:pPr>
        <w:jc w:val="both"/>
        <w:rPr>
          <w:rStyle w:val="Strong"/>
          <w:rFonts w:ascii="Times New Roman" w:hAnsi="Times New Roman" w:cs="Times New Roman"/>
          <w:b w:val="0"/>
          <w:bCs w:val="0"/>
          <w:color w:val="333333"/>
          <w:shd w:val="clear" w:color="auto" w:fill="FFFFFF"/>
        </w:rPr>
      </w:pPr>
      <w:proofErr w:type="spellStart"/>
      <w:r w:rsidRPr="00D37F16">
        <w:rPr>
          <w:rFonts w:ascii="Times New Roman" w:hAnsi="Times New Roman" w:cs="Times New Roman"/>
          <w:color w:val="333333"/>
          <w:shd w:val="clear" w:color="auto" w:fill="FFFFFF"/>
        </w:rPr>
        <w:t>ABPmer</w:t>
      </w:r>
      <w:proofErr w:type="spellEnd"/>
      <w:r w:rsidR="006375EE">
        <w:rPr>
          <w:rFonts w:ascii="Times New Roman" w:hAnsi="Times New Roman" w:cs="Times New Roman"/>
          <w:color w:val="333333"/>
          <w:shd w:val="clear" w:color="auto" w:fill="FFFFFF"/>
        </w:rPr>
        <w:t>.</w:t>
      </w:r>
      <w:r w:rsidR="009700A2">
        <w:rPr>
          <w:rFonts w:ascii="Times New Roman" w:hAnsi="Times New Roman" w:cs="Times New Roman"/>
          <w:color w:val="333333"/>
          <w:shd w:val="clear" w:color="auto" w:fill="FFFFFF"/>
        </w:rPr>
        <w:t xml:space="preserve"> </w:t>
      </w:r>
      <w:r w:rsidRPr="00D37F16">
        <w:rPr>
          <w:rFonts w:ascii="Times New Roman" w:hAnsi="Times New Roman" w:cs="Times New Roman"/>
          <w:color w:val="333333"/>
          <w:shd w:val="clear" w:color="auto" w:fill="FFFFFF"/>
        </w:rPr>
        <w:t xml:space="preserve">2020. </w:t>
      </w:r>
      <w:r w:rsidRPr="00FD1ED5">
        <w:rPr>
          <w:rFonts w:ascii="Times New Roman" w:hAnsi="Times New Roman" w:cs="Times New Roman"/>
          <w:i/>
          <w:iCs/>
          <w:color w:val="333333"/>
          <w:shd w:val="clear" w:color="auto" w:fill="FFFFFF"/>
        </w:rPr>
        <w:t xml:space="preserve">Draft Offshore Wind </w:t>
      </w:r>
      <w:proofErr w:type="spellStart"/>
      <w:proofErr w:type="gramStart"/>
      <w:r w:rsidRPr="00FD1ED5">
        <w:rPr>
          <w:rFonts w:ascii="Times New Roman" w:hAnsi="Times New Roman" w:cs="Times New Roman"/>
          <w:i/>
          <w:iCs/>
          <w:color w:val="333333"/>
          <w:shd w:val="clear" w:color="auto" w:fill="FFFFFF"/>
        </w:rPr>
        <w:t>Plan,Technical</w:t>
      </w:r>
      <w:proofErr w:type="spellEnd"/>
      <w:proofErr w:type="gramEnd"/>
      <w:r w:rsidRPr="00FD1ED5">
        <w:rPr>
          <w:rFonts w:ascii="Times New Roman" w:hAnsi="Times New Roman" w:cs="Times New Roman"/>
          <w:i/>
          <w:iCs/>
          <w:color w:val="333333"/>
          <w:shd w:val="clear" w:color="auto" w:fill="FFFFFF"/>
        </w:rPr>
        <w:t xml:space="preserve"> Note: Updated Bird Foraging Ranges, </w:t>
      </w:r>
      <w:proofErr w:type="spellStart"/>
      <w:r w:rsidRPr="00FD1ED5">
        <w:rPr>
          <w:rFonts w:ascii="Times New Roman" w:hAnsi="Times New Roman" w:cs="Times New Roman"/>
          <w:i/>
          <w:iCs/>
          <w:color w:val="333333"/>
          <w:shd w:val="clear" w:color="auto" w:fill="FFFFFF"/>
        </w:rPr>
        <w:t>ABPmer</w:t>
      </w:r>
      <w:proofErr w:type="spellEnd"/>
      <w:r w:rsidRPr="00FD1ED5">
        <w:rPr>
          <w:rFonts w:ascii="Times New Roman" w:hAnsi="Times New Roman" w:cs="Times New Roman"/>
          <w:i/>
          <w:iCs/>
          <w:color w:val="333333"/>
          <w:shd w:val="clear" w:color="auto" w:fill="FFFFFF"/>
        </w:rPr>
        <w:t xml:space="preserve"> Report No. R.3379/</w:t>
      </w:r>
      <w:r w:rsidRPr="00FD1ED5">
        <w:rPr>
          <w:rFonts w:ascii="Times New Roman" w:hAnsi="Times New Roman" w:cs="Times New Roman"/>
          <w:i/>
          <w:iCs/>
        </w:rPr>
        <w:t>TN</w:t>
      </w:r>
      <w:r w:rsidRPr="00FD1ED5">
        <w:rPr>
          <w:rFonts w:ascii="Times New Roman" w:hAnsi="Times New Roman" w:cs="Times New Roman"/>
          <w:i/>
          <w:iCs/>
          <w:color w:val="333333"/>
          <w:shd w:val="clear" w:color="auto" w:fill="FFFFFF"/>
        </w:rPr>
        <w:t xml:space="preserve">. A report produced by </w:t>
      </w:r>
      <w:proofErr w:type="spellStart"/>
      <w:r w:rsidRPr="00FD1ED5">
        <w:rPr>
          <w:rFonts w:ascii="Times New Roman" w:hAnsi="Times New Roman" w:cs="Times New Roman"/>
          <w:i/>
          <w:iCs/>
          <w:color w:val="333333"/>
          <w:shd w:val="clear" w:color="auto" w:fill="FFFFFF"/>
        </w:rPr>
        <w:t>ABPmer</w:t>
      </w:r>
      <w:proofErr w:type="spellEnd"/>
      <w:r w:rsidRPr="00FD1ED5">
        <w:rPr>
          <w:rFonts w:ascii="Times New Roman" w:hAnsi="Times New Roman" w:cs="Times New Roman"/>
          <w:i/>
          <w:iCs/>
          <w:color w:val="333333"/>
          <w:shd w:val="clear" w:color="auto" w:fill="FFFFFF"/>
        </w:rPr>
        <w:t xml:space="preserve"> for Marine Scotland </w:t>
      </w:r>
      <w:r w:rsidRPr="00FD1ED5">
        <w:rPr>
          <w:rStyle w:val="Strong"/>
          <w:rFonts w:ascii="Times New Roman" w:hAnsi="Times New Roman" w:cs="Times New Roman"/>
          <w:b w:val="0"/>
          <w:bCs w:val="0"/>
          <w:i/>
          <w:iCs/>
          <w:color w:val="333333"/>
          <w:shd w:val="clear" w:color="auto" w:fill="FFFFFF"/>
        </w:rPr>
        <w:t>March</w:t>
      </w:r>
      <w:r w:rsidRPr="00FD1ED5">
        <w:rPr>
          <w:rFonts w:ascii="Times New Roman" w:hAnsi="Times New Roman" w:cs="Times New Roman"/>
          <w:b/>
          <w:bCs/>
          <w:i/>
          <w:iCs/>
          <w:color w:val="333333"/>
          <w:shd w:val="clear" w:color="auto" w:fill="FFFFFF"/>
        </w:rPr>
        <w:t> </w:t>
      </w:r>
      <w:r w:rsidRPr="00FD1ED5">
        <w:rPr>
          <w:rStyle w:val="Strong"/>
          <w:rFonts w:ascii="Times New Roman" w:hAnsi="Times New Roman" w:cs="Times New Roman"/>
          <w:b w:val="0"/>
          <w:bCs w:val="0"/>
          <w:i/>
          <w:iCs/>
          <w:color w:val="333333"/>
          <w:shd w:val="clear" w:color="auto" w:fill="FFFFFF"/>
        </w:rPr>
        <w:t>2020</w:t>
      </w:r>
      <w:r w:rsidRPr="00D37F16">
        <w:rPr>
          <w:rStyle w:val="Strong"/>
          <w:rFonts w:ascii="Times New Roman" w:hAnsi="Times New Roman" w:cs="Times New Roman"/>
          <w:b w:val="0"/>
          <w:bCs w:val="0"/>
          <w:color w:val="333333"/>
          <w:shd w:val="clear" w:color="auto" w:fill="FFFFFF"/>
        </w:rPr>
        <w:t xml:space="preserve">. </w:t>
      </w:r>
      <w:r w:rsidR="00142751" w:rsidRPr="00D37F16">
        <w:rPr>
          <w:rStyle w:val="Strong"/>
          <w:rFonts w:ascii="Times New Roman" w:hAnsi="Times New Roman" w:cs="Times New Roman"/>
          <w:b w:val="0"/>
          <w:bCs w:val="0"/>
          <w:color w:val="333333"/>
          <w:shd w:val="clear" w:color="auto" w:fill="FFFFFF"/>
        </w:rPr>
        <w:t>https://www.gov.scot/publications/sectoral-marine-plan-appropriate-assessment/pages/23/</w:t>
      </w:r>
    </w:p>
    <w:p w14:paraId="129B81BB" w14:textId="31AC9B42" w:rsidR="00142751" w:rsidRDefault="00142751" w:rsidP="00662846">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Ballance, L. T., </w:t>
      </w:r>
      <w:proofErr w:type="spellStart"/>
      <w:r w:rsidRPr="00D37F16">
        <w:rPr>
          <w:rFonts w:ascii="Times New Roman" w:hAnsi="Times New Roman" w:cs="Times New Roman"/>
          <w:color w:val="222222"/>
          <w:shd w:val="clear" w:color="auto" w:fill="FFFFFF"/>
        </w:rPr>
        <w:t>Ainley</w:t>
      </w:r>
      <w:proofErr w:type="spellEnd"/>
      <w:r w:rsidRPr="00D37F16">
        <w:rPr>
          <w:rFonts w:ascii="Times New Roman" w:hAnsi="Times New Roman" w:cs="Times New Roman"/>
          <w:color w:val="222222"/>
          <w:shd w:val="clear" w:color="auto" w:fill="FFFFFF"/>
        </w:rPr>
        <w:t xml:space="preserve">, D. G., Ballard, G. &amp; Barton, K. 2009. An energetic correlate between colony size and foraging effort in seabirds, an example of the </w:t>
      </w:r>
      <w:proofErr w:type="spellStart"/>
      <w:r w:rsidRPr="00D37F16">
        <w:rPr>
          <w:rFonts w:ascii="Times New Roman" w:hAnsi="Times New Roman" w:cs="Times New Roman"/>
          <w:color w:val="222222"/>
          <w:shd w:val="clear" w:color="auto" w:fill="FFFFFF"/>
        </w:rPr>
        <w:t>Adélie</w:t>
      </w:r>
      <w:proofErr w:type="spellEnd"/>
      <w:r w:rsidRPr="00D37F16">
        <w:rPr>
          <w:rFonts w:ascii="Times New Roman" w:hAnsi="Times New Roman" w:cs="Times New Roman"/>
          <w:color w:val="222222"/>
          <w:shd w:val="clear" w:color="auto" w:fill="FFFFFF"/>
        </w:rPr>
        <w:t xml:space="preserve"> penguin </w:t>
      </w:r>
      <w:proofErr w:type="spellStart"/>
      <w:r w:rsidRPr="00662846">
        <w:rPr>
          <w:rFonts w:ascii="Times New Roman" w:hAnsi="Times New Roman" w:cs="Times New Roman"/>
          <w:i/>
          <w:iCs/>
          <w:color w:val="222222"/>
          <w:shd w:val="clear" w:color="auto" w:fill="FFFFFF"/>
        </w:rPr>
        <w:t>Pygoscelis</w:t>
      </w:r>
      <w:proofErr w:type="spellEnd"/>
      <w:r w:rsidRPr="00662846">
        <w:rPr>
          <w:rFonts w:ascii="Times New Roman" w:hAnsi="Times New Roman" w:cs="Times New Roman"/>
          <w:i/>
          <w:iCs/>
          <w:color w:val="222222"/>
          <w:shd w:val="clear" w:color="auto" w:fill="FFFFFF"/>
        </w:rPr>
        <w:t xml:space="preserve"> </w:t>
      </w:r>
      <w:proofErr w:type="spellStart"/>
      <w:r w:rsidRPr="00662846">
        <w:rPr>
          <w:rFonts w:ascii="Times New Roman" w:hAnsi="Times New Roman" w:cs="Times New Roman"/>
          <w:i/>
          <w:iCs/>
          <w:color w:val="222222"/>
          <w:shd w:val="clear" w:color="auto" w:fill="FFFFFF"/>
        </w:rPr>
        <w:t>adeliae</w:t>
      </w:r>
      <w:proofErr w:type="spellEnd"/>
      <w:r w:rsidRPr="00D37F16">
        <w:rPr>
          <w:rFonts w:ascii="Times New Roman" w:hAnsi="Times New Roman" w:cs="Times New Roman"/>
          <w:color w:val="222222"/>
          <w:shd w:val="clear" w:color="auto" w:fill="FFFFFF"/>
        </w:rPr>
        <w:t>. </w:t>
      </w:r>
      <w:r w:rsidRPr="00D37F16">
        <w:rPr>
          <w:rFonts w:ascii="Times New Roman" w:hAnsi="Times New Roman" w:cs="Times New Roman"/>
          <w:i/>
          <w:iCs/>
          <w:color w:val="222222"/>
          <w:shd w:val="clear" w:color="auto" w:fill="FFFFFF"/>
        </w:rPr>
        <w:t>J</w:t>
      </w:r>
      <w:r w:rsidR="00725930">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Avian Biol</w:t>
      </w:r>
      <w:r w:rsidR="00725930">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725930">
        <w:rPr>
          <w:rFonts w:ascii="Times New Roman" w:hAnsi="Times New Roman" w:cs="Times New Roman"/>
          <w:b/>
          <w:bCs/>
          <w:color w:val="222222"/>
          <w:shd w:val="clear" w:color="auto" w:fill="FFFFFF"/>
        </w:rPr>
        <w:t>40</w:t>
      </w:r>
      <w:r w:rsidR="00725930">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279-288.</w:t>
      </w:r>
    </w:p>
    <w:p w14:paraId="69EF2BCB" w14:textId="3411EF70" w:rsidR="00BF77AB" w:rsidRPr="00BF77AB" w:rsidRDefault="00BF77AB" w:rsidP="00662846">
      <w:pPr>
        <w:jc w:val="both"/>
        <w:rPr>
          <w:rStyle w:val="Strong"/>
          <w:rFonts w:ascii="Times New Roman" w:hAnsi="Times New Roman" w:cs="Times New Roman"/>
          <w:color w:val="333333"/>
          <w:shd w:val="clear" w:color="auto" w:fill="FFFFFF"/>
        </w:rPr>
      </w:pPr>
      <w:r w:rsidRPr="00BF77AB">
        <w:rPr>
          <w:rFonts w:ascii="Times New Roman" w:hAnsi="Times New Roman" w:cs="Times New Roman"/>
          <w:color w:val="222222"/>
          <w:shd w:val="clear" w:color="auto" w:fill="FFFFFF"/>
        </w:rPr>
        <w:t>Barron, D. G., Brawn, J. D. &amp; Weatherhead, P. J. 2010. Meta‐analysis of transmitter effects on avian behaviour and ecology. </w:t>
      </w:r>
      <w:r w:rsidRPr="00BF77AB">
        <w:rPr>
          <w:rFonts w:ascii="Times New Roman" w:hAnsi="Times New Roman" w:cs="Times New Roman"/>
          <w:i/>
          <w:iCs/>
          <w:color w:val="222222"/>
          <w:shd w:val="clear" w:color="auto" w:fill="FFFFFF"/>
        </w:rPr>
        <w:t>Methods Ecol</w:t>
      </w:r>
      <w:r w:rsidR="00F11AA4">
        <w:rPr>
          <w:rFonts w:ascii="Times New Roman" w:hAnsi="Times New Roman" w:cs="Times New Roman"/>
          <w:i/>
          <w:iCs/>
          <w:color w:val="222222"/>
          <w:shd w:val="clear" w:color="auto" w:fill="FFFFFF"/>
        </w:rPr>
        <w:t>.</w:t>
      </w:r>
      <w:r w:rsidRPr="00BF77AB">
        <w:rPr>
          <w:rFonts w:ascii="Times New Roman" w:hAnsi="Times New Roman" w:cs="Times New Roman"/>
          <w:i/>
          <w:iCs/>
          <w:color w:val="222222"/>
          <w:shd w:val="clear" w:color="auto" w:fill="FFFFFF"/>
        </w:rPr>
        <w:t xml:space="preserve"> </w:t>
      </w:r>
      <w:proofErr w:type="spellStart"/>
      <w:r w:rsidRPr="00BF77AB">
        <w:rPr>
          <w:rFonts w:ascii="Times New Roman" w:hAnsi="Times New Roman" w:cs="Times New Roman"/>
          <w:i/>
          <w:iCs/>
          <w:color w:val="222222"/>
          <w:shd w:val="clear" w:color="auto" w:fill="FFFFFF"/>
        </w:rPr>
        <w:t>Evol</w:t>
      </w:r>
      <w:proofErr w:type="spellEnd"/>
      <w:r w:rsidR="00F11AA4">
        <w:rPr>
          <w:rFonts w:ascii="Times New Roman" w:hAnsi="Times New Roman" w:cs="Times New Roman"/>
          <w:color w:val="222222"/>
          <w:shd w:val="clear" w:color="auto" w:fill="FFFFFF"/>
        </w:rPr>
        <w:t>.</w:t>
      </w:r>
      <w:r w:rsidRPr="00BF77AB">
        <w:rPr>
          <w:rFonts w:ascii="Times New Roman" w:hAnsi="Times New Roman" w:cs="Times New Roman"/>
          <w:color w:val="222222"/>
          <w:shd w:val="clear" w:color="auto" w:fill="FFFFFF"/>
        </w:rPr>
        <w:t> </w:t>
      </w:r>
      <w:r w:rsidRPr="00F11AA4">
        <w:rPr>
          <w:rFonts w:ascii="Times New Roman" w:hAnsi="Times New Roman" w:cs="Times New Roman"/>
          <w:b/>
          <w:bCs/>
          <w:i/>
          <w:iCs/>
          <w:color w:val="222222"/>
          <w:shd w:val="clear" w:color="auto" w:fill="FFFFFF"/>
        </w:rPr>
        <w:t>1</w:t>
      </w:r>
      <w:r w:rsidR="00F11AA4" w:rsidRPr="00F11AA4">
        <w:rPr>
          <w:rFonts w:ascii="Times New Roman" w:hAnsi="Times New Roman" w:cs="Times New Roman"/>
          <w:b/>
          <w:bCs/>
          <w:color w:val="222222"/>
          <w:shd w:val="clear" w:color="auto" w:fill="FFFFFF"/>
        </w:rPr>
        <w:t>:</w:t>
      </w:r>
      <w:r w:rsidRPr="00BF77AB">
        <w:rPr>
          <w:rFonts w:ascii="Times New Roman" w:hAnsi="Times New Roman" w:cs="Times New Roman"/>
          <w:color w:val="222222"/>
          <w:shd w:val="clear" w:color="auto" w:fill="FFFFFF"/>
        </w:rPr>
        <w:t xml:space="preserve"> 180-187.</w:t>
      </w:r>
    </w:p>
    <w:p w14:paraId="12AF1EE1" w14:textId="2E646D92" w:rsidR="001C4314" w:rsidRPr="00D37F16" w:rsidRDefault="001C4314" w:rsidP="00662846">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Beal, M., Oppel, S., Handley, J., </w:t>
      </w:r>
      <w:proofErr w:type="spellStart"/>
      <w:r w:rsidRPr="00D37F16">
        <w:rPr>
          <w:rFonts w:ascii="Times New Roman" w:hAnsi="Times New Roman" w:cs="Times New Roman"/>
          <w:color w:val="222222"/>
          <w:shd w:val="clear" w:color="auto" w:fill="FFFFFF"/>
        </w:rPr>
        <w:t>Pearmain</w:t>
      </w:r>
      <w:proofErr w:type="spellEnd"/>
      <w:r w:rsidRPr="00D37F16">
        <w:rPr>
          <w:rFonts w:ascii="Times New Roman" w:hAnsi="Times New Roman" w:cs="Times New Roman"/>
          <w:color w:val="222222"/>
          <w:shd w:val="clear" w:color="auto" w:fill="FFFFFF"/>
        </w:rPr>
        <w:t xml:space="preserve">, E. J., </w:t>
      </w:r>
      <w:proofErr w:type="spellStart"/>
      <w:r w:rsidRPr="00D37F16">
        <w:rPr>
          <w:rFonts w:ascii="Times New Roman" w:hAnsi="Times New Roman" w:cs="Times New Roman"/>
          <w:color w:val="222222"/>
          <w:shd w:val="clear" w:color="auto" w:fill="FFFFFF"/>
        </w:rPr>
        <w:t>Morera</w:t>
      </w:r>
      <w:proofErr w:type="spellEnd"/>
      <w:r w:rsidRPr="00D37F16">
        <w:rPr>
          <w:rFonts w:ascii="Times New Roman" w:hAnsi="Times New Roman" w:cs="Times New Roman"/>
          <w:color w:val="222222"/>
          <w:shd w:val="clear" w:color="auto" w:fill="FFFFFF"/>
        </w:rPr>
        <w:t>‐Pujol, V., Carneiro, A. P.</w:t>
      </w:r>
      <w:r w:rsidR="002369A0">
        <w:rPr>
          <w:rFonts w:ascii="Times New Roman" w:hAnsi="Times New Roman" w:cs="Times New Roman"/>
          <w:color w:val="222222"/>
          <w:shd w:val="clear" w:color="auto" w:fill="FFFFFF"/>
        </w:rPr>
        <w:t>,</w:t>
      </w:r>
      <w:r w:rsidR="00560FDE">
        <w:rPr>
          <w:rFonts w:ascii="Times New Roman" w:hAnsi="Times New Roman" w:cs="Times New Roman"/>
          <w:color w:val="222222"/>
          <w:shd w:val="clear" w:color="auto" w:fill="FFFFFF"/>
        </w:rPr>
        <w:t xml:space="preserve"> Davies, T. E., Phillips, R. A., Taylor, P. R., Miller, M. G. R., Franco, A. M. A., </w:t>
      </w:r>
      <w:proofErr w:type="spellStart"/>
      <w:r w:rsidR="00560FDE">
        <w:rPr>
          <w:rFonts w:ascii="Times New Roman" w:hAnsi="Times New Roman" w:cs="Times New Roman"/>
          <w:color w:val="222222"/>
          <w:shd w:val="clear" w:color="auto" w:fill="FFFFFF"/>
        </w:rPr>
        <w:t>Catry</w:t>
      </w:r>
      <w:proofErr w:type="spellEnd"/>
      <w:r w:rsidR="00560FDE">
        <w:rPr>
          <w:rFonts w:ascii="Times New Roman" w:hAnsi="Times New Roman" w:cs="Times New Roman"/>
          <w:color w:val="222222"/>
          <w:shd w:val="clear" w:color="auto" w:fill="FFFFFF"/>
        </w:rPr>
        <w:t xml:space="preserve">, I., Patricio, A, R., </w:t>
      </w:r>
      <w:proofErr w:type="spellStart"/>
      <w:r w:rsidR="00560FDE">
        <w:rPr>
          <w:rFonts w:ascii="Times New Roman" w:hAnsi="Times New Roman" w:cs="Times New Roman"/>
          <w:color w:val="222222"/>
          <w:shd w:val="clear" w:color="auto" w:fill="FFFFFF"/>
        </w:rPr>
        <w:t>Regalla</w:t>
      </w:r>
      <w:proofErr w:type="spellEnd"/>
      <w:r w:rsidR="00560FDE">
        <w:rPr>
          <w:rFonts w:ascii="Times New Roman" w:hAnsi="Times New Roman" w:cs="Times New Roman"/>
          <w:color w:val="222222"/>
          <w:shd w:val="clear" w:color="auto" w:fill="FFFFFF"/>
        </w:rPr>
        <w:t xml:space="preserve">, A., </w:t>
      </w:r>
      <w:proofErr w:type="spellStart"/>
      <w:r w:rsidR="00560FDE">
        <w:rPr>
          <w:rFonts w:ascii="Times New Roman" w:hAnsi="Times New Roman" w:cs="Times New Roman"/>
          <w:color w:val="222222"/>
          <w:shd w:val="clear" w:color="auto" w:fill="FFFFFF"/>
        </w:rPr>
        <w:t>Staniland</w:t>
      </w:r>
      <w:proofErr w:type="spellEnd"/>
      <w:r w:rsidR="00560FDE">
        <w:rPr>
          <w:rFonts w:ascii="Times New Roman" w:hAnsi="Times New Roman" w:cs="Times New Roman"/>
          <w:color w:val="222222"/>
          <w:shd w:val="clear" w:color="auto" w:fill="FFFFFF"/>
        </w:rPr>
        <w:t xml:space="preserve">, I., Boyd, C., </w:t>
      </w:r>
      <w:proofErr w:type="spellStart"/>
      <w:r w:rsidR="00560FDE">
        <w:rPr>
          <w:rFonts w:ascii="Times New Roman" w:hAnsi="Times New Roman" w:cs="Times New Roman"/>
          <w:color w:val="222222"/>
          <w:shd w:val="clear" w:color="auto" w:fill="FFFFFF"/>
        </w:rPr>
        <w:t>Catry</w:t>
      </w:r>
      <w:proofErr w:type="spellEnd"/>
      <w:r w:rsidR="00560FDE">
        <w:rPr>
          <w:rFonts w:ascii="Times New Roman" w:hAnsi="Times New Roman" w:cs="Times New Roman"/>
          <w:color w:val="222222"/>
          <w:shd w:val="clear" w:color="auto" w:fill="FFFFFF"/>
        </w:rPr>
        <w:t>, P.</w:t>
      </w:r>
      <w:r w:rsidRPr="00D37F16">
        <w:rPr>
          <w:rFonts w:ascii="Times New Roman" w:hAnsi="Times New Roman" w:cs="Times New Roman"/>
          <w:color w:val="222222"/>
          <w:shd w:val="clear" w:color="auto" w:fill="FFFFFF"/>
        </w:rPr>
        <w:t xml:space="preserve"> &amp; Dias, M. P. 2021. track2KBA: An R package for identifying important sites for biodiversity from tracking data. </w:t>
      </w:r>
      <w:r w:rsidRPr="00D37F16">
        <w:rPr>
          <w:rFonts w:ascii="Times New Roman" w:hAnsi="Times New Roman" w:cs="Times New Roman"/>
          <w:i/>
          <w:iCs/>
          <w:color w:val="222222"/>
          <w:shd w:val="clear" w:color="auto" w:fill="FFFFFF"/>
        </w:rPr>
        <w:t>Methods</w:t>
      </w:r>
      <w:r w:rsidR="002369A0">
        <w:rPr>
          <w:rFonts w:ascii="Times New Roman" w:hAnsi="Times New Roman" w:cs="Times New Roman"/>
          <w:i/>
          <w:iCs/>
          <w:color w:val="222222"/>
          <w:shd w:val="clear" w:color="auto" w:fill="FFFFFF"/>
        </w:rPr>
        <w:t xml:space="preserve"> </w:t>
      </w:r>
      <w:r w:rsidRPr="00D37F16">
        <w:rPr>
          <w:rFonts w:ascii="Times New Roman" w:hAnsi="Times New Roman" w:cs="Times New Roman"/>
          <w:i/>
          <w:iCs/>
          <w:color w:val="222222"/>
          <w:shd w:val="clear" w:color="auto" w:fill="FFFFFF"/>
        </w:rPr>
        <w:t>Ecol</w:t>
      </w:r>
      <w:r w:rsidR="002369A0">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Evol</w:t>
      </w:r>
      <w:proofErr w:type="spellEnd"/>
      <w:r w:rsidR="002369A0">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2369A0">
        <w:rPr>
          <w:rFonts w:ascii="Times New Roman" w:hAnsi="Times New Roman" w:cs="Times New Roman"/>
          <w:b/>
          <w:bCs/>
          <w:color w:val="222222"/>
          <w:shd w:val="clear" w:color="auto" w:fill="FFFFFF"/>
        </w:rPr>
        <w:t>12</w:t>
      </w:r>
      <w:r w:rsidR="002369A0">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2372-2378.</w:t>
      </w:r>
    </w:p>
    <w:p w14:paraId="091DFE4F" w14:textId="3EFEB03E" w:rsidR="0058693F" w:rsidRPr="00D37F16" w:rsidRDefault="0058693F" w:rsidP="00662846">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Bell, A. M., </w:t>
      </w:r>
      <w:proofErr w:type="spellStart"/>
      <w:r w:rsidRPr="00D37F16">
        <w:rPr>
          <w:rFonts w:ascii="Times New Roman" w:hAnsi="Times New Roman" w:cs="Times New Roman"/>
          <w:color w:val="222222"/>
          <w:shd w:val="clear" w:color="auto" w:fill="FFFFFF"/>
        </w:rPr>
        <w:t>Hankison</w:t>
      </w:r>
      <w:proofErr w:type="spellEnd"/>
      <w:r w:rsidRPr="00D37F16">
        <w:rPr>
          <w:rFonts w:ascii="Times New Roman" w:hAnsi="Times New Roman" w:cs="Times New Roman"/>
          <w:color w:val="222222"/>
          <w:shd w:val="clear" w:color="auto" w:fill="FFFFFF"/>
        </w:rPr>
        <w:t>, S. J. &amp; Laskowski, K. L. 2009. The repeatability of behaviour: a meta-analysis. </w:t>
      </w:r>
      <w:r w:rsidRPr="00D37F16">
        <w:rPr>
          <w:rFonts w:ascii="Times New Roman" w:hAnsi="Times New Roman" w:cs="Times New Roman"/>
          <w:i/>
          <w:iCs/>
          <w:color w:val="222222"/>
          <w:shd w:val="clear" w:color="auto" w:fill="FFFFFF"/>
        </w:rPr>
        <w:t>Ani</w:t>
      </w:r>
      <w:r w:rsidR="00775BCE">
        <w:rPr>
          <w:rFonts w:ascii="Times New Roman" w:hAnsi="Times New Roman" w:cs="Times New Roman"/>
          <w:i/>
          <w:iCs/>
          <w:color w:val="222222"/>
          <w:shd w:val="clear" w:color="auto" w:fill="FFFFFF"/>
        </w:rPr>
        <w:t>m.</w:t>
      </w:r>
      <w:r w:rsidRPr="00D37F16">
        <w:rPr>
          <w:rFonts w:ascii="Times New Roman" w:hAnsi="Times New Roman" w:cs="Times New Roman"/>
          <w:i/>
          <w:iCs/>
          <w:color w:val="222222"/>
          <w:shd w:val="clear" w:color="auto" w:fill="FFFFFF"/>
        </w:rPr>
        <w:t xml:space="preserve"> </w:t>
      </w:r>
      <w:proofErr w:type="spellStart"/>
      <w:r w:rsidR="00775BCE">
        <w:rPr>
          <w:rFonts w:ascii="Times New Roman" w:hAnsi="Times New Roman" w:cs="Times New Roman"/>
          <w:i/>
          <w:iCs/>
          <w:color w:val="222222"/>
          <w:shd w:val="clear" w:color="auto" w:fill="FFFFFF"/>
        </w:rPr>
        <w:t>B</w:t>
      </w:r>
      <w:r w:rsidRPr="00D37F16">
        <w:rPr>
          <w:rFonts w:ascii="Times New Roman" w:hAnsi="Times New Roman" w:cs="Times New Roman"/>
          <w:i/>
          <w:iCs/>
          <w:color w:val="222222"/>
          <w:shd w:val="clear" w:color="auto" w:fill="FFFFFF"/>
        </w:rPr>
        <w:t>ehav</w:t>
      </w:r>
      <w:proofErr w:type="spellEnd"/>
      <w:r w:rsidR="00775BCE">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775BCE">
        <w:rPr>
          <w:rFonts w:ascii="Times New Roman" w:hAnsi="Times New Roman" w:cs="Times New Roman"/>
          <w:b/>
          <w:bCs/>
          <w:color w:val="222222"/>
          <w:shd w:val="clear" w:color="auto" w:fill="FFFFFF"/>
        </w:rPr>
        <w:t>77</w:t>
      </w:r>
      <w:r w:rsidR="00775BCE">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771-783.</w:t>
      </w:r>
    </w:p>
    <w:p w14:paraId="0E1B8A5F" w14:textId="64CBE49F" w:rsidR="00785A4D" w:rsidRDefault="00785A4D" w:rsidP="00D2506A">
      <w:pPr>
        <w:jc w:val="both"/>
        <w:rPr>
          <w:rFonts w:ascii="Times New Roman" w:hAnsi="Times New Roman" w:cs="Times New Roman"/>
          <w:shd w:val="clear" w:color="auto" w:fill="FFFFFF"/>
        </w:rPr>
      </w:pPr>
      <w:r w:rsidRPr="00D37F16">
        <w:rPr>
          <w:rFonts w:ascii="Times New Roman" w:hAnsi="Times New Roman" w:cs="Times New Roman"/>
          <w:shd w:val="clear" w:color="auto" w:fill="FFFFFF"/>
        </w:rPr>
        <w:t xml:space="preserve">Best, B. D. &amp; Halpin, P. N. 2019. Minimizing wildlife impacts for offshore wind energy development: Winning </w:t>
      </w:r>
      <w:proofErr w:type="spellStart"/>
      <w:r w:rsidRPr="00D37F16">
        <w:rPr>
          <w:rFonts w:ascii="Times New Roman" w:hAnsi="Times New Roman" w:cs="Times New Roman"/>
          <w:shd w:val="clear" w:color="auto" w:fill="FFFFFF"/>
        </w:rPr>
        <w:t>tradeoffs</w:t>
      </w:r>
      <w:proofErr w:type="spellEnd"/>
      <w:r w:rsidRPr="00D37F16">
        <w:rPr>
          <w:rFonts w:ascii="Times New Roman" w:hAnsi="Times New Roman" w:cs="Times New Roman"/>
          <w:shd w:val="clear" w:color="auto" w:fill="FFFFFF"/>
        </w:rPr>
        <w:t xml:space="preserve"> for seabirds in space and cetaceans in time. </w:t>
      </w:r>
      <w:proofErr w:type="spellStart"/>
      <w:r w:rsidRPr="00D37F16">
        <w:rPr>
          <w:rFonts w:ascii="Times New Roman" w:hAnsi="Times New Roman" w:cs="Times New Roman"/>
          <w:i/>
          <w:iCs/>
          <w:shd w:val="clear" w:color="auto" w:fill="FFFFFF"/>
        </w:rPr>
        <w:t>P</w:t>
      </w:r>
      <w:r w:rsidR="00843797">
        <w:rPr>
          <w:rFonts w:ascii="Times New Roman" w:hAnsi="Times New Roman" w:cs="Times New Roman"/>
          <w:i/>
          <w:iCs/>
          <w:shd w:val="clear" w:color="auto" w:fill="FFFFFF"/>
        </w:rPr>
        <w:t>L</w:t>
      </w:r>
      <w:r w:rsidRPr="00D37F16">
        <w:rPr>
          <w:rFonts w:ascii="Times New Roman" w:hAnsi="Times New Roman" w:cs="Times New Roman"/>
          <w:i/>
          <w:iCs/>
          <w:shd w:val="clear" w:color="auto" w:fill="FFFFFF"/>
        </w:rPr>
        <w:t>o</w:t>
      </w:r>
      <w:r w:rsidR="00843797">
        <w:rPr>
          <w:rFonts w:ascii="Times New Roman" w:hAnsi="Times New Roman" w:cs="Times New Roman"/>
          <w:i/>
          <w:iCs/>
          <w:shd w:val="clear" w:color="auto" w:fill="FFFFFF"/>
        </w:rPr>
        <w:t>S</w:t>
      </w:r>
      <w:proofErr w:type="spellEnd"/>
      <w:r w:rsidRPr="00D37F16">
        <w:rPr>
          <w:rFonts w:ascii="Times New Roman" w:hAnsi="Times New Roman" w:cs="Times New Roman"/>
          <w:i/>
          <w:iCs/>
          <w:shd w:val="clear" w:color="auto" w:fill="FFFFFF"/>
        </w:rPr>
        <w:t xml:space="preserve"> </w:t>
      </w:r>
      <w:r w:rsidR="00843797">
        <w:rPr>
          <w:rFonts w:ascii="Times New Roman" w:hAnsi="Times New Roman" w:cs="Times New Roman"/>
          <w:i/>
          <w:iCs/>
          <w:shd w:val="clear" w:color="auto" w:fill="FFFFFF"/>
        </w:rPr>
        <w:t>O</w:t>
      </w:r>
      <w:r w:rsidRPr="00D37F16">
        <w:rPr>
          <w:rFonts w:ascii="Times New Roman" w:hAnsi="Times New Roman" w:cs="Times New Roman"/>
          <w:i/>
          <w:iCs/>
          <w:shd w:val="clear" w:color="auto" w:fill="FFFFFF"/>
        </w:rPr>
        <w:t>ne</w:t>
      </w:r>
      <w:r w:rsidRPr="00D37F16">
        <w:rPr>
          <w:rFonts w:ascii="Times New Roman" w:hAnsi="Times New Roman" w:cs="Times New Roman"/>
          <w:shd w:val="clear" w:color="auto" w:fill="FFFFFF"/>
        </w:rPr>
        <w:t> </w:t>
      </w:r>
      <w:r w:rsidRPr="00843797">
        <w:rPr>
          <w:rFonts w:ascii="Times New Roman" w:hAnsi="Times New Roman" w:cs="Times New Roman"/>
          <w:b/>
          <w:bCs/>
          <w:shd w:val="clear" w:color="auto" w:fill="FFFFFF"/>
        </w:rPr>
        <w:t>14</w:t>
      </w:r>
      <w:r w:rsidR="00843797">
        <w:rPr>
          <w:rFonts w:ascii="Times New Roman" w:hAnsi="Times New Roman" w:cs="Times New Roman"/>
          <w:shd w:val="clear" w:color="auto" w:fill="FFFFFF"/>
        </w:rPr>
        <w:t>:</w:t>
      </w:r>
      <w:r w:rsidRPr="00D37F16">
        <w:rPr>
          <w:rFonts w:ascii="Times New Roman" w:hAnsi="Times New Roman" w:cs="Times New Roman"/>
          <w:shd w:val="clear" w:color="auto" w:fill="FFFFFF"/>
        </w:rPr>
        <w:t xml:space="preserve"> e0215722.</w:t>
      </w:r>
    </w:p>
    <w:p w14:paraId="1D523946" w14:textId="19BD40ED" w:rsidR="00CA758D" w:rsidRDefault="00CA758D" w:rsidP="00CA758D">
      <w:pPr>
        <w:jc w:val="both"/>
        <w:rPr>
          <w:rFonts w:ascii="Times New Roman" w:hAnsi="Times New Roman" w:cs="Times New Roman"/>
        </w:rPr>
      </w:pPr>
      <w:proofErr w:type="spellStart"/>
      <w:r w:rsidRPr="00CA758D">
        <w:rPr>
          <w:rFonts w:ascii="Times New Roman" w:hAnsi="Times New Roman" w:cs="Times New Roman"/>
        </w:rPr>
        <w:t>BirdLife</w:t>
      </w:r>
      <w:proofErr w:type="spellEnd"/>
      <w:r w:rsidRPr="00CA758D">
        <w:rPr>
          <w:rFonts w:ascii="Times New Roman" w:hAnsi="Times New Roman" w:cs="Times New Roman"/>
        </w:rPr>
        <w:t xml:space="preserve"> International</w:t>
      </w:r>
      <w:r w:rsidR="006375EE">
        <w:rPr>
          <w:rFonts w:ascii="Times New Roman" w:hAnsi="Times New Roman" w:cs="Times New Roman"/>
        </w:rPr>
        <w:t xml:space="preserve">. </w:t>
      </w:r>
      <w:r w:rsidRPr="00CA758D">
        <w:rPr>
          <w:rFonts w:ascii="Times New Roman" w:hAnsi="Times New Roman" w:cs="Times New Roman"/>
        </w:rPr>
        <w:t xml:space="preserve">2010. </w:t>
      </w:r>
      <w:r w:rsidRPr="006F106B">
        <w:rPr>
          <w:rFonts w:ascii="Times New Roman" w:hAnsi="Times New Roman" w:cs="Times New Roman"/>
          <w:i/>
          <w:iCs/>
        </w:rPr>
        <w:t>Marine Important Bird Areas toolkit: standardised techniques for identifying priority sites for the conservation of seabirds at sea.</w:t>
      </w:r>
      <w:r w:rsidRPr="00CA758D">
        <w:rPr>
          <w:rFonts w:ascii="Times New Roman" w:hAnsi="Times New Roman" w:cs="Times New Roman"/>
        </w:rPr>
        <w:t xml:space="preserve"> </w:t>
      </w:r>
      <w:proofErr w:type="spellStart"/>
      <w:r w:rsidRPr="00CA758D">
        <w:rPr>
          <w:rFonts w:ascii="Times New Roman" w:hAnsi="Times New Roman" w:cs="Times New Roman"/>
        </w:rPr>
        <w:t>BirdLife</w:t>
      </w:r>
      <w:proofErr w:type="spellEnd"/>
      <w:r w:rsidRPr="00CA758D">
        <w:rPr>
          <w:rFonts w:ascii="Times New Roman" w:hAnsi="Times New Roman" w:cs="Times New Roman"/>
        </w:rPr>
        <w:t xml:space="preserve"> International, Cambridge UK. Version 1.2: February 2011</w:t>
      </w:r>
    </w:p>
    <w:p w14:paraId="2928FB3C" w14:textId="77777777" w:rsidR="00EA02D2" w:rsidRPr="00E6282C" w:rsidRDefault="00EA02D2" w:rsidP="00EA02D2">
      <w:pPr>
        <w:jc w:val="both"/>
        <w:rPr>
          <w:rFonts w:ascii="Times New Roman" w:hAnsi="Times New Roman" w:cs="Times New Roman"/>
          <w:color w:val="222222"/>
          <w:shd w:val="clear" w:color="auto" w:fill="FFFFFF"/>
        </w:rPr>
      </w:pPr>
      <w:r w:rsidRPr="00E6282C">
        <w:rPr>
          <w:rFonts w:ascii="Times New Roman" w:hAnsi="Times New Roman" w:cs="Times New Roman"/>
          <w:color w:val="222222"/>
          <w:shd w:val="clear" w:color="auto" w:fill="FFFFFF"/>
        </w:rPr>
        <w:t>Bodey, T. W., Cleasby, I. R., Bell, F., Parr, N., Schultz, A., Votier, S. C., &amp; Bearhop, S. 2018. A phylogenetically controlled meta‐analysis of biologging device effects on birds: Deleterious effects and a call for more standardized reporting of study data. </w:t>
      </w:r>
      <w:r w:rsidRPr="00E6282C">
        <w:rPr>
          <w:rFonts w:ascii="Times New Roman" w:hAnsi="Times New Roman" w:cs="Times New Roman"/>
          <w:i/>
          <w:iCs/>
          <w:color w:val="222222"/>
          <w:shd w:val="clear" w:color="auto" w:fill="FFFFFF"/>
        </w:rPr>
        <w:t xml:space="preserve">Methods Ecol. </w:t>
      </w:r>
      <w:proofErr w:type="spellStart"/>
      <w:r w:rsidRPr="00E6282C">
        <w:rPr>
          <w:rFonts w:ascii="Times New Roman" w:hAnsi="Times New Roman" w:cs="Times New Roman"/>
          <w:i/>
          <w:iCs/>
          <w:color w:val="222222"/>
          <w:shd w:val="clear" w:color="auto" w:fill="FFFFFF"/>
        </w:rPr>
        <w:t>Evol</w:t>
      </w:r>
      <w:proofErr w:type="spellEnd"/>
      <w:r w:rsidRPr="00E6282C">
        <w:rPr>
          <w:rFonts w:ascii="Times New Roman" w:hAnsi="Times New Roman" w:cs="Times New Roman"/>
          <w:i/>
          <w:iCs/>
          <w:color w:val="222222"/>
          <w:shd w:val="clear" w:color="auto" w:fill="FFFFFF"/>
        </w:rPr>
        <w:t>.</w:t>
      </w:r>
      <w:r w:rsidRPr="00E6282C">
        <w:rPr>
          <w:rFonts w:ascii="Times New Roman" w:hAnsi="Times New Roman" w:cs="Times New Roman"/>
          <w:color w:val="222222"/>
          <w:shd w:val="clear" w:color="auto" w:fill="FFFFFF"/>
        </w:rPr>
        <w:t> </w:t>
      </w:r>
      <w:r w:rsidRPr="00E6282C">
        <w:rPr>
          <w:rFonts w:ascii="Times New Roman" w:hAnsi="Times New Roman" w:cs="Times New Roman"/>
          <w:b/>
          <w:bCs/>
          <w:color w:val="222222"/>
          <w:shd w:val="clear" w:color="auto" w:fill="FFFFFF"/>
        </w:rPr>
        <w:t>9</w:t>
      </w:r>
      <w:r w:rsidRPr="00E6282C">
        <w:rPr>
          <w:rFonts w:ascii="Times New Roman" w:hAnsi="Times New Roman" w:cs="Times New Roman"/>
          <w:color w:val="222222"/>
          <w:shd w:val="clear" w:color="auto" w:fill="FFFFFF"/>
        </w:rPr>
        <w:t>: 946-955.</w:t>
      </w:r>
    </w:p>
    <w:p w14:paraId="20E3D282" w14:textId="49DC41C7" w:rsidR="00161374" w:rsidRPr="00161374" w:rsidRDefault="00161374" w:rsidP="006F106B">
      <w:pPr>
        <w:jc w:val="both"/>
        <w:rPr>
          <w:rFonts w:ascii="Times New Roman" w:hAnsi="Times New Roman" w:cs="Times New Roman"/>
          <w:shd w:val="clear" w:color="auto" w:fill="FFFFFF"/>
        </w:rPr>
      </w:pPr>
      <w:r w:rsidRPr="00161374">
        <w:rPr>
          <w:rFonts w:ascii="Times New Roman" w:hAnsi="Times New Roman" w:cs="Times New Roman"/>
          <w:color w:val="222222"/>
          <w:shd w:val="clear" w:color="auto" w:fill="FFFFFF"/>
        </w:rPr>
        <w:t xml:space="preserve">Bogdanova, M. I., Wanless, S., Harris, M. P., </w:t>
      </w:r>
      <w:proofErr w:type="spellStart"/>
      <w:r w:rsidRPr="00161374">
        <w:rPr>
          <w:rFonts w:ascii="Times New Roman" w:hAnsi="Times New Roman" w:cs="Times New Roman"/>
          <w:color w:val="222222"/>
          <w:shd w:val="clear" w:color="auto" w:fill="FFFFFF"/>
        </w:rPr>
        <w:t>Lindström</w:t>
      </w:r>
      <w:proofErr w:type="spellEnd"/>
      <w:r w:rsidRPr="00161374">
        <w:rPr>
          <w:rFonts w:ascii="Times New Roman" w:hAnsi="Times New Roman" w:cs="Times New Roman"/>
          <w:color w:val="222222"/>
          <w:shd w:val="clear" w:color="auto" w:fill="FFFFFF"/>
        </w:rPr>
        <w:t xml:space="preserve">, J., Butler, A., Newell, M. A., </w:t>
      </w:r>
      <w:r w:rsidR="00B512CC">
        <w:rPr>
          <w:rFonts w:ascii="Times New Roman" w:hAnsi="Times New Roman" w:cs="Times New Roman"/>
          <w:color w:val="222222"/>
          <w:shd w:val="clear" w:color="auto" w:fill="FFFFFF"/>
        </w:rPr>
        <w:t xml:space="preserve">Sato, K., </w:t>
      </w:r>
      <w:proofErr w:type="spellStart"/>
      <w:r w:rsidR="00B512CC">
        <w:rPr>
          <w:rFonts w:ascii="Times New Roman" w:hAnsi="Times New Roman" w:cs="Times New Roman"/>
          <w:color w:val="222222"/>
          <w:shd w:val="clear" w:color="auto" w:fill="FFFFFF"/>
        </w:rPr>
        <w:t>Watanuki</w:t>
      </w:r>
      <w:proofErr w:type="spellEnd"/>
      <w:r w:rsidR="00B512CC">
        <w:rPr>
          <w:rFonts w:ascii="Times New Roman" w:hAnsi="Times New Roman" w:cs="Times New Roman"/>
          <w:color w:val="222222"/>
          <w:shd w:val="clear" w:color="auto" w:fill="FFFFFF"/>
        </w:rPr>
        <w:t>, Y., Parsons, M.</w:t>
      </w:r>
      <w:r w:rsidRPr="00161374">
        <w:rPr>
          <w:rFonts w:ascii="Times New Roman" w:hAnsi="Times New Roman" w:cs="Times New Roman"/>
          <w:color w:val="222222"/>
          <w:shd w:val="clear" w:color="auto" w:fill="FFFFFF"/>
        </w:rPr>
        <w:t xml:space="preserve"> &amp; Daunt, F. 2014. Among-year and within-population variation in foraging distribution of European shags </w:t>
      </w:r>
      <w:r w:rsidRPr="00CB3CE5">
        <w:rPr>
          <w:rFonts w:ascii="Times New Roman" w:hAnsi="Times New Roman" w:cs="Times New Roman"/>
          <w:i/>
          <w:iCs/>
          <w:color w:val="222222"/>
          <w:shd w:val="clear" w:color="auto" w:fill="FFFFFF"/>
        </w:rPr>
        <w:t xml:space="preserve">Phalacrocorax </w:t>
      </w:r>
      <w:proofErr w:type="spellStart"/>
      <w:r w:rsidRPr="00CB3CE5">
        <w:rPr>
          <w:rFonts w:ascii="Times New Roman" w:hAnsi="Times New Roman" w:cs="Times New Roman"/>
          <w:i/>
          <w:iCs/>
          <w:color w:val="222222"/>
          <w:shd w:val="clear" w:color="auto" w:fill="FFFFFF"/>
        </w:rPr>
        <w:t>aristotelis</w:t>
      </w:r>
      <w:proofErr w:type="spellEnd"/>
      <w:r w:rsidRPr="00161374">
        <w:rPr>
          <w:rFonts w:ascii="Times New Roman" w:hAnsi="Times New Roman" w:cs="Times New Roman"/>
          <w:color w:val="222222"/>
          <w:shd w:val="clear" w:color="auto" w:fill="FFFFFF"/>
        </w:rPr>
        <w:t xml:space="preserve"> over two decades: implications for marine spatial planning. </w:t>
      </w:r>
      <w:r w:rsidRPr="00161374">
        <w:rPr>
          <w:rFonts w:ascii="Times New Roman" w:hAnsi="Times New Roman" w:cs="Times New Roman"/>
          <w:i/>
          <w:iCs/>
          <w:color w:val="222222"/>
          <w:shd w:val="clear" w:color="auto" w:fill="FFFFFF"/>
        </w:rPr>
        <w:t>Biol</w:t>
      </w:r>
      <w:r w:rsidR="006375EE">
        <w:rPr>
          <w:rFonts w:ascii="Times New Roman" w:hAnsi="Times New Roman" w:cs="Times New Roman"/>
          <w:i/>
          <w:iCs/>
          <w:color w:val="222222"/>
          <w:shd w:val="clear" w:color="auto" w:fill="FFFFFF"/>
        </w:rPr>
        <w:t>.</w:t>
      </w:r>
      <w:r w:rsidRPr="00161374">
        <w:rPr>
          <w:rFonts w:ascii="Times New Roman" w:hAnsi="Times New Roman" w:cs="Times New Roman"/>
          <w:i/>
          <w:iCs/>
          <w:color w:val="222222"/>
          <w:shd w:val="clear" w:color="auto" w:fill="FFFFFF"/>
        </w:rPr>
        <w:t xml:space="preserve"> </w:t>
      </w:r>
      <w:proofErr w:type="spellStart"/>
      <w:r w:rsidRPr="00161374">
        <w:rPr>
          <w:rFonts w:ascii="Times New Roman" w:hAnsi="Times New Roman" w:cs="Times New Roman"/>
          <w:i/>
          <w:iCs/>
          <w:color w:val="222222"/>
          <w:shd w:val="clear" w:color="auto" w:fill="FFFFFF"/>
        </w:rPr>
        <w:t>Cons</w:t>
      </w:r>
      <w:r w:rsidR="006F106B">
        <w:rPr>
          <w:rFonts w:ascii="Times New Roman" w:hAnsi="Times New Roman" w:cs="Times New Roman"/>
          <w:i/>
          <w:iCs/>
          <w:color w:val="222222"/>
          <w:shd w:val="clear" w:color="auto" w:fill="FFFFFF"/>
        </w:rPr>
        <w:t>erv</w:t>
      </w:r>
      <w:proofErr w:type="spellEnd"/>
      <w:r w:rsidR="006375EE">
        <w:rPr>
          <w:rFonts w:ascii="Times New Roman" w:hAnsi="Times New Roman" w:cs="Times New Roman"/>
          <w:i/>
          <w:iCs/>
          <w:color w:val="222222"/>
          <w:shd w:val="clear" w:color="auto" w:fill="FFFFFF"/>
        </w:rPr>
        <w:t>.</w:t>
      </w:r>
      <w:r w:rsidRPr="00161374">
        <w:rPr>
          <w:rFonts w:ascii="Times New Roman" w:hAnsi="Times New Roman" w:cs="Times New Roman"/>
          <w:color w:val="222222"/>
          <w:shd w:val="clear" w:color="auto" w:fill="FFFFFF"/>
        </w:rPr>
        <w:t> </w:t>
      </w:r>
      <w:r w:rsidRPr="006375EE">
        <w:rPr>
          <w:rFonts w:ascii="Times New Roman" w:hAnsi="Times New Roman" w:cs="Times New Roman"/>
          <w:b/>
          <w:bCs/>
          <w:color w:val="222222"/>
          <w:shd w:val="clear" w:color="auto" w:fill="FFFFFF"/>
        </w:rPr>
        <w:t>170</w:t>
      </w:r>
      <w:r w:rsidR="006375EE">
        <w:rPr>
          <w:rFonts w:ascii="Times New Roman" w:hAnsi="Times New Roman" w:cs="Times New Roman"/>
          <w:color w:val="222222"/>
          <w:shd w:val="clear" w:color="auto" w:fill="FFFFFF"/>
        </w:rPr>
        <w:t>:</w:t>
      </w:r>
      <w:r w:rsidRPr="00161374">
        <w:rPr>
          <w:rFonts w:ascii="Times New Roman" w:hAnsi="Times New Roman" w:cs="Times New Roman"/>
          <w:color w:val="222222"/>
          <w:shd w:val="clear" w:color="auto" w:fill="FFFFFF"/>
        </w:rPr>
        <w:t xml:space="preserve"> 292-299.</w:t>
      </w:r>
    </w:p>
    <w:p w14:paraId="21F0DA2C" w14:textId="644B5F2B" w:rsidR="00D970E8" w:rsidRPr="00D37F16" w:rsidRDefault="00D970E8" w:rsidP="006F106B">
      <w:pPr>
        <w:jc w:val="both"/>
        <w:rPr>
          <w:rFonts w:ascii="Times New Roman" w:hAnsi="Times New Roman" w:cs="Times New Roman"/>
          <w:shd w:val="clear" w:color="auto" w:fill="FFFFFF"/>
        </w:rPr>
      </w:pPr>
      <w:r w:rsidRPr="00D37F16">
        <w:rPr>
          <w:rFonts w:ascii="Times New Roman" w:hAnsi="Times New Roman" w:cs="Times New Roman"/>
          <w:color w:val="222222"/>
          <w:shd w:val="clear" w:color="auto" w:fill="FFFFFF"/>
        </w:rPr>
        <w:t>Bolton, M., Conolly, G., Carroll, M., Wakefield, E. D. &amp; Caldow, R. 2019. A review of the occurrence of inter‐colony segregation of seabird foraging areas and the implications for marine environmental impact assessment. </w:t>
      </w:r>
      <w:r w:rsidRPr="00D37F16">
        <w:rPr>
          <w:rFonts w:ascii="Times New Roman" w:hAnsi="Times New Roman" w:cs="Times New Roman"/>
          <w:i/>
          <w:iCs/>
          <w:color w:val="222222"/>
          <w:shd w:val="clear" w:color="auto" w:fill="FFFFFF"/>
        </w:rPr>
        <w:t>Ibis</w:t>
      </w:r>
      <w:r w:rsidR="0055506C">
        <w:rPr>
          <w:rFonts w:ascii="Times New Roman" w:hAnsi="Times New Roman" w:cs="Times New Roman"/>
          <w:color w:val="222222"/>
          <w:shd w:val="clear" w:color="auto" w:fill="FFFFFF"/>
        </w:rPr>
        <w:t xml:space="preserve"> </w:t>
      </w:r>
      <w:r w:rsidRPr="0055506C">
        <w:rPr>
          <w:rFonts w:ascii="Times New Roman" w:hAnsi="Times New Roman" w:cs="Times New Roman"/>
          <w:b/>
          <w:bCs/>
          <w:color w:val="222222"/>
          <w:shd w:val="clear" w:color="auto" w:fill="FFFFFF"/>
        </w:rPr>
        <w:t>161</w:t>
      </w:r>
      <w:r w:rsidR="0055506C" w:rsidRPr="0055506C">
        <w:rPr>
          <w:rFonts w:ascii="Times New Roman" w:hAnsi="Times New Roman" w:cs="Times New Roman"/>
          <w:b/>
          <w:bCs/>
          <w:color w:val="222222"/>
          <w:shd w:val="clear" w:color="auto" w:fill="FFFFFF"/>
        </w:rPr>
        <w:t>:</w:t>
      </w:r>
      <w:r w:rsidRPr="00D37F16">
        <w:rPr>
          <w:rFonts w:ascii="Times New Roman" w:hAnsi="Times New Roman" w:cs="Times New Roman"/>
          <w:color w:val="222222"/>
          <w:shd w:val="clear" w:color="auto" w:fill="FFFFFF"/>
        </w:rPr>
        <w:t xml:space="preserve"> 241-259.</w:t>
      </w:r>
    </w:p>
    <w:p w14:paraId="22B38E83" w14:textId="06D76152" w:rsidR="006C2732" w:rsidRPr="00D37F16" w:rsidRDefault="006C2732" w:rsidP="006F106B">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Broadbent, I. D. &amp; Nixon, C. L. 2019. Refusal of planning consent for the Docking Shoal offshore wind farm: Stakeholder perspectives and lessons learned. </w:t>
      </w:r>
      <w:r w:rsidRPr="00D37F16">
        <w:rPr>
          <w:rFonts w:ascii="Times New Roman" w:hAnsi="Times New Roman" w:cs="Times New Roman"/>
          <w:i/>
          <w:iCs/>
          <w:color w:val="222222"/>
          <w:shd w:val="clear" w:color="auto" w:fill="FFFFFF"/>
        </w:rPr>
        <w:t>Mar</w:t>
      </w:r>
      <w:r w:rsidR="006A1F52">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r w:rsidR="006A1F52">
        <w:rPr>
          <w:rFonts w:ascii="Times New Roman" w:hAnsi="Times New Roman" w:cs="Times New Roman"/>
          <w:i/>
          <w:iCs/>
          <w:color w:val="222222"/>
          <w:shd w:val="clear" w:color="auto" w:fill="FFFFFF"/>
        </w:rPr>
        <w:t>Pol.</w:t>
      </w:r>
      <w:r w:rsidRPr="00D37F16">
        <w:rPr>
          <w:rFonts w:ascii="Times New Roman" w:hAnsi="Times New Roman" w:cs="Times New Roman"/>
          <w:color w:val="222222"/>
          <w:shd w:val="clear" w:color="auto" w:fill="FFFFFF"/>
        </w:rPr>
        <w:t> </w:t>
      </w:r>
      <w:r w:rsidRPr="006A1F52">
        <w:rPr>
          <w:rFonts w:ascii="Times New Roman" w:hAnsi="Times New Roman" w:cs="Times New Roman"/>
          <w:b/>
          <w:bCs/>
          <w:color w:val="222222"/>
          <w:shd w:val="clear" w:color="auto" w:fill="FFFFFF"/>
        </w:rPr>
        <w:t>110</w:t>
      </w:r>
      <w:r w:rsidR="006A1F52">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103529.</w:t>
      </w:r>
    </w:p>
    <w:p w14:paraId="528ED334" w14:textId="32D6A1BD" w:rsidR="00985DDA" w:rsidRDefault="00985DDA" w:rsidP="006F106B">
      <w:pPr>
        <w:jc w:val="both"/>
        <w:rPr>
          <w:rFonts w:ascii="Times New Roman" w:hAnsi="Times New Roman" w:cs="Times New Roman"/>
          <w:color w:val="222222"/>
          <w:shd w:val="clear" w:color="auto" w:fill="FFFFFF"/>
        </w:rPr>
      </w:pPr>
      <w:proofErr w:type="spellStart"/>
      <w:r w:rsidRPr="00D37F16">
        <w:rPr>
          <w:rFonts w:ascii="Times New Roman" w:hAnsi="Times New Roman" w:cs="Times New Roman"/>
          <w:color w:val="222222"/>
          <w:shd w:val="clear" w:color="auto" w:fill="FFFFFF"/>
        </w:rPr>
        <w:t>Bürkner</w:t>
      </w:r>
      <w:proofErr w:type="spellEnd"/>
      <w:r w:rsidRPr="00D37F16">
        <w:rPr>
          <w:rFonts w:ascii="Times New Roman" w:hAnsi="Times New Roman" w:cs="Times New Roman"/>
          <w:color w:val="222222"/>
          <w:shd w:val="clear" w:color="auto" w:fill="FFFFFF"/>
        </w:rPr>
        <w:t>, P. C. 2017</w:t>
      </w:r>
      <w:r w:rsidR="006A1F52">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brms: An R package for Bayesian multilevel models using Stan. </w:t>
      </w:r>
      <w:r w:rsidRPr="00D37F16">
        <w:rPr>
          <w:rFonts w:ascii="Times New Roman" w:hAnsi="Times New Roman" w:cs="Times New Roman"/>
          <w:i/>
          <w:iCs/>
          <w:color w:val="222222"/>
          <w:shd w:val="clear" w:color="auto" w:fill="FFFFFF"/>
        </w:rPr>
        <w:t>J</w:t>
      </w:r>
      <w:r w:rsidR="006A1F52">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r w:rsidR="006A1F52">
        <w:rPr>
          <w:rFonts w:ascii="Times New Roman" w:hAnsi="Times New Roman" w:cs="Times New Roman"/>
          <w:i/>
          <w:iCs/>
          <w:color w:val="222222"/>
          <w:shd w:val="clear" w:color="auto" w:fill="FFFFFF"/>
        </w:rPr>
        <w:t>S</w:t>
      </w:r>
      <w:r w:rsidRPr="00D37F16">
        <w:rPr>
          <w:rFonts w:ascii="Times New Roman" w:hAnsi="Times New Roman" w:cs="Times New Roman"/>
          <w:i/>
          <w:iCs/>
          <w:color w:val="222222"/>
          <w:shd w:val="clear" w:color="auto" w:fill="FFFFFF"/>
        </w:rPr>
        <w:t>tat</w:t>
      </w:r>
      <w:r w:rsidR="006A1F52">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r w:rsidR="006A1F52">
        <w:rPr>
          <w:rFonts w:ascii="Times New Roman" w:hAnsi="Times New Roman" w:cs="Times New Roman"/>
          <w:i/>
          <w:iCs/>
          <w:color w:val="222222"/>
          <w:shd w:val="clear" w:color="auto" w:fill="FFFFFF"/>
        </w:rPr>
        <w:t>Soft.</w:t>
      </w:r>
      <w:r w:rsidRPr="00D37F16">
        <w:rPr>
          <w:rFonts w:ascii="Times New Roman" w:hAnsi="Times New Roman" w:cs="Times New Roman"/>
          <w:color w:val="222222"/>
          <w:shd w:val="clear" w:color="auto" w:fill="FFFFFF"/>
        </w:rPr>
        <w:t> </w:t>
      </w:r>
      <w:r w:rsidRPr="006A1F52">
        <w:rPr>
          <w:rFonts w:ascii="Times New Roman" w:hAnsi="Times New Roman" w:cs="Times New Roman"/>
          <w:b/>
          <w:bCs/>
          <w:color w:val="222222"/>
          <w:shd w:val="clear" w:color="auto" w:fill="FFFFFF"/>
        </w:rPr>
        <w:t>80</w:t>
      </w:r>
      <w:r w:rsidR="006A1F52">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1-28.</w:t>
      </w:r>
    </w:p>
    <w:p w14:paraId="6F07974A" w14:textId="40B056F6" w:rsidR="003E3956" w:rsidRPr="003E3956" w:rsidRDefault="003E3956" w:rsidP="006F106B">
      <w:pPr>
        <w:jc w:val="both"/>
        <w:rPr>
          <w:rFonts w:ascii="Times New Roman" w:hAnsi="Times New Roman" w:cs="Times New Roman"/>
          <w:color w:val="222222"/>
          <w:shd w:val="clear" w:color="auto" w:fill="FFFFFF"/>
        </w:rPr>
      </w:pPr>
      <w:r w:rsidRPr="003E3956">
        <w:rPr>
          <w:rFonts w:ascii="Times New Roman" w:hAnsi="Times New Roman" w:cs="Times New Roman"/>
          <w:color w:val="222222"/>
          <w:shd w:val="clear" w:color="auto" w:fill="FFFFFF"/>
        </w:rPr>
        <w:t xml:space="preserve">Busch, M. &amp; </w:t>
      </w:r>
      <w:proofErr w:type="spellStart"/>
      <w:r w:rsidRPr="003E3956">
        <w:rPr>
          <w:rFonts w:ascii="Times New Roman" w:hAnsi="Times New Roman" w:cs="Times New Roman"/>
          <w:color w:val="222222"/>
          <w:shd w:val="clear" w:color="auto" w:fill="FFFFFF"/>
        </w:rPr>
        <w:t>Garthe</w:t>
      </w:r>
      <w:proofErr w:type="spellEnd"/>
      <w:r w:rsidRPr="003E3956">
        <w:rPr>
          <w:rFonts w:ascii="Times New Roman" w:hAnsi="Times New Roman" w:cs="Times New Roman"/>
          <w:color w:val="222222"/>
          <w:shd w:val="clear" w:color="auto" w:fill="FFFFFF"/>
        </w:rPr>
        <w:t>, S. 2018. Looking at the bigger picture: the importance of considering annual cycles in impact assessments illustrated in a migratory seabird species. </w:t>
      </w:r>
      <w:r w:rsidRPr="003E3956">
        <w:rPr>
          <w:rFonts w:ascii="Times New Roman" w:hAnsi="Times New Roman" w:cs="Times New Roman"/>
          <w:i/>
          <w:iCs/>
          <w:color w:val="222222"/>
          <w:shd w:val="clear" w:color="auto" w:fill="FFFFFF"/>
        </w:rPr>
        <w:t>ICES J. Mar. Sci.</w:t>
      </w:r>
      <w:r w:rsidRPr="003E3956">
        <w:rPr>
          <w:rFonts w:ascii="Times New Roman" w:hAnsi="Times New Roman" w:cs="Times New Roman"/>
          <w:color w:val="222222"/>
          <w:shd w:val="clear" w:color="auto" w:fill="FFFFFF"/>
        </w:rPr>
        <w:t> </w:t>
      </w:r>
      <w:r w:rsidRPr="003E3956">
        <w:rPr>
          <w:rFonts w:ascii="Times New Roman" w:hAnsi="Times New Roman" w:cs="Times New Roman"/>
          <w:i/>
          <w:iCs/>
          <w:color w:val="222222"/>
          <w:shd w:val="clear" w:color="auto" w:fill="FFFFFF"/>
        </w:rPr>
        <w:t>75</w:t>
      </w:r>
      <w:r w:rsidRPr="003E3956">
        <w:rPr>
          <w:rFonts w:ascii="Times New Roman" w:hAnsi="Times New Roman" w:cs="Times New Roman"/>
          <w:color w:val="222222"/>
          <w:shd w:val="clear" w:color="auto" w:fill="FFFFFF"/>
        </w:rPr>
        <w:t>: 690-700.</w:t>
      </w:r>
    </w:p>
    <w:p w14:paraId="30042255" w14:textId="3ADD410D" w:rsidR="004A45F2" w:rsidRDefault="004A45F2" w:rsidP="00AD40FC">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Christensen‐Dalsgaard, S., May, R. &amp; </w:t>
      </w:r>
      <w:proofErr w:type="spellStart"/>
      <w:r w:rsidRPr="00D37F16">
        <w:rPr>
          <w:rFonts w:ascii="Times New Roman" w:hAnsi="Times New Roman" w:cs="Times New Roman"/>
          <w:color w:val="222222"/>
          <w:shd w:val="clear" w:color="auto" w:fill="FFFFFF"/>
        </w:rPr>
        <w:t>Lorentsen</w:t>
      </w:r>
      <w:proofErr w:type="spellEnd"/>
      <w:r w:rsidRPr="00D37F16">
        <w:rPr>
          <w:rFonts w:ascii="Times New Roman" w:hAnsi="Times New Roman" w:cs="Times New Roman"/>
          <w:color w:val="222222"/>
          <w:shd w:val="clear" w:color="auto" w:fill="FFFFFF"/>
        </w:rPr>
        <w:t xml:space="preserve">, S. H. 2018. Taking a trip to the shelf: </w:t>
      </w:r>
      <w:proofErr w:type="spellStart"/>
      <w:r w:rsidRPr="00D37F16">
        <w:rPr>
          <w:rFonts w:ascii="Times New Roman" w:hAnsi="Times New Roman" w:cs="Times New Roman"/>
          <w:color w:val="222222"/>
          <w:shd w:val="clear" w:color="auto" w:fill="FFFFFF"/>
        </w:rPr>
        <w:t>Behavioral</w:t>
      </w:r>
      <w:proofErr w:type="spellEnd"/>
      <w:r w:rsidRPr="00D37F16">
        <w:rPr>
          <w:rFonts w:ascii="Times New Roman" w:hAnsi="Times New Roman" w:cs="Times New Roman"/>
          <w:color w:val="222222"/>
          <w:shd w:val="clear" w:color="auto" w:fill="FFFFFF"/>
        </w:rPr>
        <w:t xml:space="preserve"> decisions are mediated by the proximity to foraging habitats in the black‐legged kittiwake. </w:t>
      </w:r>
      <w:r w:rsidRPr="00D37F16">
        <w:rPr>
          <w:rFonts w:ascii="Times New Roman" w:hAnsi="Times New Roman" w:cs="Times New Roman"/>
          <w:i/>
          <w:iCs/>
          <w:color w:val="222222"/>
          <w:shd w:val="clear" w:color="auto" w:fill="FFFFFF"/>
        </w:rPr>
        <w:t>Eco</w:t>
      </w:r>
      <w:r w:rsidR="002826A6">
        <w:rPr>
          <w:rFonts w:ascii="Times New Roman" w:hAnsi="Times New Roman" w:cs="Times New Roman"/>
          <w:i/>
          <w:iCs/>
          <w:color w:val="222222"/>
          <w:shd w:val="clear" w:color="auto" w:fill="FFFFFF"/>
        </w:rPr>
        <w:t>l.</w:t>
      </w:r>
      <w:r w:rsidRPr="00D37F16">
        <w:rPr>
          <w:rFonts w:ascii="Times New Roman" w:hAnsi="Times New Roman" w:cs="Times New Roman"/>
          <w:i/>
          <w:iCs/>
          <w:color w:val="222222"/>
          <w:shd w:val="clear" w:color="auto" w:fill="FFFFFF"/>
        </w:rPr>
        <w:t xml:space="preserve"> </w:t>
      </w:r>
      <w:proofErr w:type="spellStart"/>
      <w:r w:rsidR="002826A6">
        <w:rPr>
          <w:rFonts w:ascii="Times New Roman" w:hAnsi="Times New Roman" w:cs="Times New Roman"/>
          <w:i/>
          <w:iCs/>
          <w:color w:val="222222"/>
          <w:shd w:val="clear" w:color="auto" w:fill="FFFFFF"/>
        </w:rPr>
        <w:t>E</w:t>
      </w:r>
      <w:r w:rsidRPr="00D37F16">
        <w:rPr>
          <w:rFonts w:ascii="Times New Roman" w:hAnsi="Times New Roman" w:cs="Times New Roman"/>
          <w:i/>
          <w:iCs/>
          <w:color w:val="222222"/>
          <w:shd w:val="clear" w:color="auto" w:fill="FFFFFF"/>
        </w:rPr>
        <w:t>vol</w:t>
      </w:r>
      <w:proofErr w:type="spellEnd"/>
      <w:r w:rsidR="002826A6">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2826A6">
        <w:rPr>
          <w:rFonts w:ascii="Times New Roman" w:hAnsi="Times New Roman" w:cs="Times New Roman"/>
          <w:b/>
          <w:bCs/>
          <w:color w:val="222222"/>
          <w:shd w:val="clear" w:color="auto" w:fill="FFFFFF"/>
        </w:rPr>
        <w:t>8</w:t>
      </w:r>
      <w:r w:rsidR="002826A6">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866-878.</w:t>
      </w:r>
    </w:p>
    <w:p w14:paraId="55155FBF" w14:textId="56B03109" w:rsidR="001D0E67" w:rsidRPr="001D0E67" w:rsidRDefault="001D0E67" w:rsidP="00AD40FC">
      <w:pPr>
        <w:jc w:val="both"/>
        <w:rPr>
          <w:rFonts w:ascii="Times New Roman" w:hAnsi="Times New Roman" w:cs="Times New Roman"/>
          <w:color w:val="222222"/>
          <w:shd w:val="clear" w:color="auto" w:fill="FFFFFF"/>
        </w:rPr>
      </w:pPr>
      <w:r w:rsidRPr="001D0E67">
        <w:rPr>
          <w:rFonts w:ascii="Times New Roman" w:hAnsi="Times New Roman" w:cs="Times New Roman"/>
          <w:color w:val="222222"/>
          <w:shd w:val="clear" w:color="auto" w:fill="FFFFFF"/>
        </w:rPr>
        <w:lastRenderedPageBreak/>
        <w:t xml:space="preserve">Clay, T. A., Small, C., Tuck, G. N., Pardo, D., Carneiro, A. P., Wood, A. G., </w:t>
      </w:r>
      <w:proofErr w:type="spellStart"/>
      <w:r>
        <w:rPr>
          <w:rFonts w:ascii="Times New Roman" w:hAnsi="Times New Roman" w:cs="Times New Roman"/>
          <w:color w:val="222222"/>
          <w:shd w:val="clear" w:color="auto" w:fill="FFFFFF"/>
        </w:rPr>
        <w:t>Croxall</w:t>
      </w:r>
      <w:proofErr w:type="spellEnd"/>
      <w:r>
        <w:rPr>
          <w:rFonts w:ascii="Times New Roman" w:hAnsi="Times New Roman" w:cs="Times New Roman"/>
          <w:color w:val="222222"/>
          <w:shd w:val="clear" w:color="auto" w:fill="FFFFFF"/>
        </w:rPr>
        <w:t>, J. P., Crossin, G. T.</w:t>
      </w:r>
      <w:r w:rsidRPr="001D0E67">
        <w:rPr>
          <w:rFonts w:ascii="Times New Roman" w:hAnsi="Times New Roman" w:cs="Times New Roman"/>
          <w:color w:val="222222"/>
          <w:shd w:val="clear" w:color="auto" w:fill="FFFFFF"/>
        </w:rPr>
        <w:t xml:space="preserve"> &amp; Phillips, R. A. 2019. A comprehensive large‐scale assessment of fisheries bycatch risk to threatened seabird populations. </w:t>
      </w:r>
      <w:r w:rsidRPr="001D0E67">
        <w:rPr>
          <w:rFonts w:ascii="Times New Roman" w:hAnsi="Times New Roman" w:cs="Times New Roman"/>
          <w:i/>
          <w:iCs/>
          <w:color w:val="222222"/>
          <w:shd w:val="clear" w:color="auto" w:fill="FFFFFF"/>
        </w:rPr>
        <w:t>J. Appl. Ecol.</w:t>
      </w:r>
      <w:r w:rsidRPr="001D0E67">
        <w:rPr>
          <w:rFonts w:ascii="Times New Roman" w:hAnsi="Times New Roman" w:cs="Times New Roman"/>
          <w:color w:val="222222"/>
          <w:shd w:val="clear" w:color="auto" w:fill="FFFFFF"/>
        </w:rPr>
        <w:t> </w:t>
      </w:r>
      <w:r w:rsidRPr="001D0E67">
        <w:rPr>
          <w:rFonts w:ascii="Times New Roman" w:hAnsi="Times New Roman" w:cs="Times New Roman"/>
          <w:b/>
          <w:bCs/>
          <w:color w:val="222222"/>
          <w:shd w:val="clear" w:color="auto" w:fill="FFFFFF"/>
        </w:rPr>
        <w:t>56</w:t>
      </w:r>
      <w:r w:rsidRPr="001D0E67">
        <w:rPr>
          <w:rFonts w:ascii="Times New Roman" w:hAnsi="Times New Roman" w:cs="Times New Roman"/>
          <w:color w:val="222222"/>
          <w:shd w:val="clear" w:color="auto" w:fill="FFFFFF"/>
        </w:rPr>
        <w:t>: 1882-1893.</w:t>
      </w:r>
    </w:p>
    <w:p w14:paraId="2DBDCCFA" w14:textId="2D04A1C6" w:rsidR="00946489" w:rsidRPr="00D37F16" w:rsidRDefault="00946489" w:rsidP="00AD40FC">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Cleasby, I. R., Wakefield, E. D., Bodey, T. W., Davies, R. D., Patrick, S. C., Newton, J., </w:t>
      </w:r>
      <w:r w:rsidR="007645D0">
        <w:rPr>
          <w:rFonts w:ascii="Times New Roman" w:hAnsi="Times New Roman" w:cs="Times New Roman"/>
          <w:color w:val="222222"/>
          <w:shd w:val="clear" w:color="auto" w:fill="FFFFFF"/>
        </w:rPr>
        <w:t xml:space="preserve">Votier, S. C., Bearhop, S. </w:t>
      </w:r>
      <w:r w:rsidRPr="00D37F16">
        <w:rPr>
          <w:rFonts w:ascii="Times New Roman" w:hAnsi="Times New Roman" w:cs="Times New Roman"/>
          <w:color w:val="222222"/>
          <w:shd w:val="clear" w:color="auto" w:fill="FFFFFF"/>
        </w:rPr>
        <w:t>&amp; Hamer, K. C. 2015</w:t>
      </w:r>
      <w:r w:rsidR="00C8448A" w:rsidRPr="00D37F16">
        <w:rPr>
          <w:rFonts w:ascii="Times New Roman" w:hAnsi="Times New Roman" w:cs="Times New Roman"/>
          <w:color w:val="222222"/>
          <w:shd w:val="clear" w:color="auto" w:fill="FFFFFF"/>
        </w:rPr>
        <w:t>a</w:t>
      </w:r>
      <w:r w:rsidRPr="00D37F16">
        <w:rPr>
          <w:rFonts w:ascii="Times New Roman" w:hAnsi="Times New Roman" w:cs="Times New Roman"/>
          <w:color w:val="222222"/>
          <w:shd w:val="clear" w:color="auto" w:fill="FFFFFF"/>
        </w:rPr>
        <w:t>. Sexual segregation in a wide-ranging marine predator is a consequence of habitat selection. </w:t>
      </w:r>
      <w:r w:rsidRPr="00D37F16">
        <w:rPr>
          <w:rFonts w:ascii="Times New Roman" w:hAnsi="Times New Roman" w:cs="Times New Roman"/>
          <w:i/>
          <w:iCs/>
          <w:color w:val="222222"/>
          <w:shd w:val="clear" w:color="auto" w:fill="FFFFFF"/>
        </w:rPr>
        <w:t>Mar</w:t>
      </w:r>
      <w:r w:rsidR="003B426D">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Ecol</w:t>
      </w:r>
      <w:r w:rsidR="003B426D">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Prog</w:t>
      </w:r>
      <w:r w:rsidR="003B426D">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Ser</w:t>
      </w:r>
      <w:r w:rsidR="003B426D">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3B426D">
        <w:rPr>
          <w:rFonts w:ascii="Times New Roman" w:hAnsi="Times New Roman" w:cs="Times New Roman"/>
          <w:b/>
          <w:bCs/>
          <w:color w:val="222222"/>
          <w:shd w:val="clear" w:color="auto" w:fill="FFFFFF"/>
        </w:rPr>
        <w:t>518</w:t>
      </w:r>
      <w:r w:rsidR="003B426D">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1-12.</w:t>
      </w:r>
    </w:p>
    <w:p w14:paraId="22106CAC" w14:textId="44AB27BB" w:rsidR="00C8448A" w:rsidRDefault="00C8448A" w:rsidP="006F106B">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Cleasby, I. R., Nakagawa, S. &amp; </w:t>
      </w:r>
      <w:proofErr w:type="spellStart"/>
      <w:r w:rsidRPr="00D37F16">
        <w:rPr>
          <w:rFonts w:ascii="Times New Roman" w:hAnsi="Times New Roman" w:cs="Times New Roman"/>
          <w:color w:val="222222"/>
          <w:shd w:val="clear" w:color="auto" w:fill="FFFFFF"/>
        </w:rPr>
        <w:t>Schielzeth</w:t>
      </w:r>
      <w:proofErr w:type="spellEnd"/>
      <w:r w:rsidRPr="00D37F16">
        <w:rPr>
          <w:rFonts w:ascii="Times New Roman" w:hAnsi="Times New Roman" w:cs="Times New Roman"/>
          <w:color w:val="222222"/>
          <w:shd w:val="clear" w:color="auto" w:fill="FFFFFF"/>
        </w:rPr>
        <w:t>, H.</w:t>
      </w:r>
      <w:r w:rsidR="00470431">
        <w:rPr>
          <w:rFonts w:ascii="Times New Roman" w:hAnsi="Times New Roman" w:cs="Times New Roman"/>
          <w:color w:val="222222"/>
          <w:shd w:val="clear" w:color="auto" w:fill="FFFFFF"/>
        </w:rPr>
        <w:t xml:space="preserve"> 2</w:t>
      </w:r>
      <w:r w:rsidRPr="00D37F16">
        <w:rPr>
          <w:rFonts w:ascii="Times New Roman" w:hAnsi="Times New Roman" w:cs="Times New Roman"/>
          <w:color w:val="222222"/>
          <w:shd w:val="clear" w:color="auto" w:fill="FFFFFF"/>
        </w:rPr>
        <w:t>015b. Quantifying the predictability of behaviour: statistical approaches for the study of between‐individual variation in the within‐individual variance. </w:t>
      </w:r>
      <w:r w:rsidRPr="00D37F16">
        <w:rPr>
          <w:rFonts w:ascii="Times New Roman" w:hAnsi="Times New Roman" w:cs="Times New Roman"/>
          <w:i/>
          <w:iCs/>
          <w:color w:val="222222"/>
          <w:shd w:val="clear" w:color="auto" w:fill="FFFFFF"/>
        </w:rPr>
        <w:t>Meth</w:t>
      </w:r>
      <w:r w:rsidR="0073057C">
        <w:rPr>
          <w:rFonts w:ascii="Times New Roman" w:hAnsi="Times New Roman" w:cs="Times New Roman"/>
          <w:i/>
          <w:iCs/>
          <w:color w:val="222222"/>
          <w:shd w:val="clear" w:color="auto" w:fill="FFFFFF"/>
        </w:rPr>
        <w:t xml:space="preserve">. </w:t>
      </w:r>
      <w:r w:rsidRPr="00D37F16">
        <w:rPr>
          <w:rFonts w:ascii="Times New Roman" w:hAnsi="Times New Roman" w:cs="Times New Roman"/>
          <w:i/>
          <w:iCs/>
          <w:color w:val="222222"/>
          <w:shd w:val="clear" w:color="auto" w:fill="FFFFFF"/>
        </w:rPr>
        <w:t>Ecol</w:t>
      </w:r>
      <w:r w:rsidR="0073057C">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Evol</w:t>
      </w:r>
      <w:proofErr w:type="spellEnd"/>
      <w:r w:rsidR="0073057C">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73057C">
        <w:rPr>
          <w:rFonts w:ascii="Times New Roman" w:hAnsi="Times New Roman" w:cs="Times New Roman"/>
          <w:b/>
          <w:bCs/>
          <w:color w:val="222222"/>
          <w:shd w:val="clear" w:color="auto" w:fill="FFFFFF"/>
        </w:rPr>
        <w:t>6</w:t>
      </w:r>
      <w:r w:rsidR="0073057C">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27-37.</w:t>
      </w:r>
    </w:p>
    <w:p w14:paraId="7E5785D3" w14:textId="390051AC" w:rsidR="000012C8" w:rsidRPr="000012C8" w:rsidRDefault="000012C8" w:rsidP="006F106B">
      <w:pPr>
        <w:jc w:val="both"/>
        <w:rPr>
          <w:rFonts w:ascii="Times New Roman" w:hAnsi="Times New Roman" w:cs="Times New Roman"/>
          <w:color w:val="222222"/>
          <w:shd w:val="clear" w:color="auto" w:fill="FFFFFF"/>
        </w:rPr>
      </w:pPr>
      <w:r w:rsidRPr="000012C8">
        <w:rPr>
          <w:rFonts w:ascii="Times New Roman" w:hAnsi="Times New Roman" w:cs="Times New Roman"/>
        </w:rPr>
        <w:t xml:space="preserve">Cleasby, I. R., Owen, E., Wilson, L. J. &amp; Bolton, M. 2018. </w:t>
      </w:r>
      <w:r w:rsidRPr="006F106B">
        <w:rPr>
          <w:rFonts w:ascii="Times New Roman" w:hAnsi="Times New Roman" w:cs="Times New Roman"/>
          <w:i/>
          <w:iCs/>
        </w:rPr>
        <w:t>Combining habitat modelling and hotspot analysis to reveal the location of high-density seabird areas across the UK: Technical Report</w:t>
      </w:r>
      <w:r w:rsidRPr="000012C8">
        <w:rPr>
          <w:rFonts w:ascii="Times New Roman" w:hAnsi="Times New Roman" w:cs="Times New Roman"/>
        </w:rPr>
        <w:t>. RSPB Research Report no. 63. RSPB Centre for Conservation Science, RSPB, The Lodge, Sandy, Bedfordshire, SG19 2DL.</w:t>
      </w:r>
    </w:p>
    <w:p w14:paraId="5786DE67" w14:textId="117623E2" w:rsidR="004B0275" w:rsidRPr="00D37F16" w:rsidRDefault="004B0275" w:rsidP="006F106B">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Cleasby, I. R., Wakefield, E. D., Morrissey, B. J., Bodey, T. W., Votier, S. C., Bearhop, S.</w:t>
      </w:r>
      <w:r w:rsidR="0018211A">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&amp; Hamer, K. C. 2019. Using time-series similarity measures to compare animal movement trajectories in ecology. </w:t>
      </w:r>
      <w:proofErr w:type="spellStart"/>
      <w:r w:rsidRPr="00D37F16">
        <w:rPr>
          <w:rFonts w:ascii="Times New Roman" w:hAnsi="Times New Roman" w:cs="Times New Roman"/>
          <w:i/>
          <w:iCs/>
          <w:color w:val="222222"/>
          <w:shd w:val="clear" w:color="auto" w:fill="FFFFFF"/>
        </w:rPr>
        <w:t>Behav</w:t>
      </w:r>
      <w:proofErr w:type="spellEnd"/>
      <w:r w:rsidR="0018211A">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Ecol</w:t>
      </w:r>
      <w:r w:rsidR="0018211A">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Sociobiol</w:t>
      </w:r>
      <w:proofErr w:type="spellEnd"/>
      <w:r w:rsidR="0018211A">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18211A">
        <w:rPr>
          <w:rFonts w:ascii="Times New Roman" w:hAnsi="Times New Roman" w:cs="Times New Roman"/>
          <w:b/>
          <w:bCs/>
          <w:color w:val="222222"/>
          <w:shd w:val="clear" w:color="auto" w:fill="FFFFFF"/>
        </w:rPr>
        <w:t>73</w:t>
      </w:r>
      <w:r w:rsidR="0018211A">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1-19.</w:t>
      </w:r>
    </w:p>
    <w:p w14:paraId="20A5A3E7" w14:textId="68B4A653" w:rsidR="004D13B7" w:rsidRDefault="004D13B7" w:rsidP="006F106B">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Cleasby, I. R., Owen, E., Wilson, L., Wakefield, E. D., O'Connell, P. &amp; Bolton, M. 2020</w:t>
      </w:r>
      <w:r w:rsidR="00470431">
        <w:rPr>
          <w:rFonts w:ascii="Times New Roman" w:hAnsi="Times New Roman" w:cs="Times New Roman"/>
          <w:color w:val="222222"/>
          <w:shd w:val="clear" w:color="auto" w:fill="FFFFFF"/>
        </w:rPr>
        <w:t>a</w:t>
      </w:r>
      <w:r w:rsidRPr="00D37F16">
        <w:rPr>
          <w:rFonts w:ascii="Times New Roman" w:hAnsi="Times New Roman" w:cs="Times New Roman"/>
          <w:color w:val="222222"/>
          <w:shd w:val="clear" w:color="auto" w:fill="FFFFFF"/>
        </w:rPr>
        <w:t>. Identifying important at-sea areas for seabirds using species distribution models and hotspot mapping. </w:t>
      </w:r>
      <w:r w:rsidRPr="00D37F16">
        <w:rPr>
          <w:rFonts w:ascii="Times New Roman" w:hAnsi="Times New Roman" w:cs="Times New Roman"/>
          <w:i/>
          <w:iCs/>
          <w:color w:val="222222"/>
          <w:shd w:val="clear" w:color="auto" w:fill="FFFFFF"/>
        </w:rPr>
        <w:t>Biol</w:t>
      </w:r>
      <w:r w:rsidR="00000E4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Cons</w:t>
      </w:r>
      <w:r w:rsidR="006F106B">
        <w:rPr>
          <w:rFonts w:ascii="Times New Roman" w:hAnsi="Times New Roman" w:cs="Times New Roman"/>
          <w:i/>
          <w:iCs/>
          <w:color w:val="222222"/>
          <w:shd w:val="clear" w:color="auto" w:fill="FFFFFF"/>
        </w:rPr>
        <w:t>erv</w:t>
      </w:r>
      <w:proofErr w:type="spellEnd"/>
      <w:r w:rsidR="00000E43">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000E43">
        <w:rPr>
          <w:rFonts w:ascii="Times New Roman" w:hAnsi="Times New Roman" w:cs="Times New Roman"/>
          <w:b/>
          <w:bCs/>
          <w:color w:val="222222"/>
          <w:shd w:val="clear" w:color="auto" w:fill="FFFFFF"/>
        </w:rPr>
        <w:t>241</w:t>
      </w:r>
      <w:r w:rsidR="00000E43" w:rsidRPr="00000E43">
        <w:rPr>
          <w:rFonts w:ascii="Times New Roman" w:hAnsi="Times New Roman" w:cs="Times New Roman"/>
          <w:b/>
          <w:bCs/>
          <w:color w:val="222222"/>
          <w:shd w:val="clear" w:color="auto" w:fill="FFFFFF"/>
        </w:rPr>
        <w:t>:</w:t>
      </w:r>
      <w:r w:rsidRPr="00D37F16">
        <w:rPr>
          <w:rFonts w:ascii="Times New Roman" w:hAnsi="Times New Roman" w:cs="Times New Roman"/>
          <w:color w:val="222222"/>
          <w:shd w:val="clear" w:color="auto" w:fill="FFFFFF"/>
        </w:rPr>
        <w:t xml:space="preserve"> 108375.</w:t>
      </w:r>
    </w:p>
    <w:p w14:paraId="755DAE2B" w14:textId="57D4F52F" w:rsidR="00470431" w:rsidRPr="00250224" w:rsidRDefault="00470431" w:rsidP="00250224">
      <w:pPr>
        <w:jc w:val="both"/>
        <w:rPr>
          <w:rFonts w:ascii="Times New Roman" w:hAnsi="Times New Roman" w:cs="Times New Roman"/>
          <w:color w:val="222222"/>
          <w:shd w:val="clear" w:color="auto" w:fill="FFFFFF"/>
        </w:rPr>
      </w:pPr>
      <w:r w:rsidRPr="00250224">
        <w:rPr>
          <w:rFonts w:ascii="Times New Roman" w:hAnsi="Times New Roman" w:cs="Times New Roman"/>
        </w:rPr>
        <w:t xml:space="preserve">Cleasby, I. R., McCluskie, A., Owen, E., Wischnewski, S., Wilson, L., Wright, L. J. &amp; Bolton, M. 2020b. An investigation of the effects of GPS tagging on the behaviour of black-legged kittiwakes, Rissa </w:t>
      </w:r>
      <w:proofErr w:type="spellStart"/>
      <w:r w:rsidRPr="00250224">
        <w:rPr>
          <w:rFonts w:ascii="Times New Roman" w:hAnsi="Times New Roman" w:cs="Times New Roman"/>
        </w:rPr>
        <w:t>tridactyla</w:t>
      </w:r>
      <w:proofErr w:type="spellEnd"/>
      <w:r w:rsidRPr="00250224">
        <w:rPr>
          <w:rFonts w:ascii="Times New Roman" w:hAnsi="Times New Roman" w:cs="Times New Roman"/>
        </w:rPr>
        <w:t>. RSPB Research Report 68.</w:t>
      </w:r>
      <w:r w:rsidR="00250224" w:rsidRPr="00250224">
        <w:rPr>
          <w:rFonts w:ascii="Times New Roman" w:hAnsi="Times New Roman" w:cs="Times New Roman"/>
        </w:rPr>
        <w:t xml:space="preserve"> RSPB Centre for Conservation Science, RSPB, North Scotland Regional Office, Etive House, Beechwood Park, Inverness, IV2 3BW. ISBN: 978-1-905601-64-6.</w:t>
      </w:r>
    </w:p>
    <w:p w14:paraId="479940CA" w14:textId="77777777" w:rsidR="00356FAC" w:rsidRPr="00356FAC" w:rsidRDefault="00356FAC" w:rsidP="00356FAC">
      <w:pPr>
        <w:jc w:val="both"/>
        <w:rPr>
          <w:rFonts w:ascii="Times New Roman" w:hAnsi="Times New Roman" w:cs="Times New Roman"/>
          <w:color w:val="222222"/>
          <w:shd w:val="clear" w:color="auto" w:fill="FFFFFF"/>
        </w:rPr>
      </w:pPr>
      <w:r w:rsidRPr="00356FAC">
        <w:rPr>
          <w:rFonts w:ascii="Times New Roman" w:hAnsi="Times New Roman" w:cs="Times New Roman"/>
          <w:color w:val="222222"/>
          <w:shd w:val="clear" w:color="auto" w:fill="FFFFFF"/>
        </w:rPr>
        <w:t>Cleasby, I. R., Wilson, L. J., Crawford, R., Owen, E., Rouxel, Y. &amp; Bolton, M. 2022. Assessing bycatch risk from gillnet fisheries for three species of diving seabird in the UK. </w:t>
      </w:r>
      <w:r w:rsidRPr="00356FAC">
        <w:rPr>
          <w:rFonts w:ascii="Times New Roman" w:hAnsi="Times New Roman" w:cs="Times New Roman"/>
          <w:i/>
          <w:iCs/>
          <w:color w:val="222222"/>
          <w:shd w:val="clear" w:color="auto" w:fill="FFFFFF"/>
        </w:rPr>
        <w:t>Mar. Ecol. Prog, Ser.</w:t>
      </w:r>
      <w:r w:rsidRPr="00356FAC">
        <w:rPr>
          <w:rFonts w:ascii="Times New Roman" w:hAnsi="Times New Roman" w:cs="Times New Roman"/>
          <w:color w:val="222222"/>
          <w:shd w:val="clear" w:color="auto" w:fill="FFFFFF"/>
        </w:rPr>
        <w:t> </w:t>
      </w:r>
      <w:r w:rsidRPr="00356FAC">
        <w:rPr>
          <w:rFonts w:ascii="Times New Roman" w:hAnsi="Times New Roman" w:cs="Times New Roman"/>
          <w:b/>
          <w:bCs/>
          <w:color w:val="222222"/>
          <w:shd w:val="clear" w:color="auto" w:fill="FFFFFF"/>
        </w:rPr>
        <w:t>684</w:t>
      </w:r>
      <w:r w:rsidRPr="00356FAC">
        <w:rPr>
          <w:rFonts w:ascii="Times New Roman" w:hAnsi="Times New Roman" w:cs="Times New Roman"/>
          <w:color w:val="222222"/>
          <w:shd w:val="clear" w:color="auto" w:fill="FFFFFF"/>
        </w:rPr>
        <w:t>: 157-179.</w:t>
      </w:r>
    </w:p>
    <w:p w14:paraId="0DFEF406" w14:textId="58852DB5" w:rsidR="00083A47" w:rsidRPr="00D37F16" w:rsidRDefault="00083A47" w:rsidP="00EC7EE5">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Corman, A. M., Mendel, B., Voigt, C. C.</w:t>
      </w:r>
      <w:r w:rsidR="005558E3">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 xml:space="preserve">&amp; </w:t>
      </w:r>
      <w:proofErr w:type="spellStart"/>
      <w:r w:rsidRPr="00D37F16">
        <w:rPr>
          <w:rFonts w:ascii="Times New Roman" w:hAnsi="Times New Roman" w:cs="Times New Roman"/>
          <w:color w:val="222222"/>
          <w:shd w:val="clear" w:color="auto" w:fill="FFFFFF"/>
        </w:rPr>
        <w:t>Garthe</w:t>
      </w:r>
      <w:proofErr w:type="spellEnd"/>
      <w:r w:rsidRPr="00D37F16">
        <w:rPr>
          <w:rFonts w:ascii="Times New Roman" w:hAnsi="Times New Roman" w:cs="Times New Roman"/>
          <w:color w:val="222222"/>
          <w:shd w:val="clear" w:color="auto" w:fill="FFFFFF"/>
        </w:rPr>
        <w:t xml:space="preserve">, S. 2016. Varying foraging patterns in response to competition? A </w:t>
      </w:r>
      <w:proofErr w:type="spellStart"/>
      <w:r w:rsidRPr="00D37F16">
        <w:rPr>
          <w:rFonts w:ascii="Times New Roman" w:hAnsi="Times New Roman" w:cs="Times New Roman"/>
          <w:color w:val="222222"/>
          <w:shd w:val="clear" w:color="auto" w:fill="FFFFFF"/>
        </w:rPr>
        <w:t>multicolony</w:t>
      </w:r>
      <w:proofErr w:type="spellEnd"/>
      <w:r w:rsidRPr="00D37F16">
        <w:rPr>
          <w:rFonts w:ascii="Times New Roman" w:hAnsi="Times New Roman" w:cs="Times New Roman"/>
          <w:color w:val="222222"/>
          <w:shd w:val="clear" w:color="auto" w:fill="FFFFFF"/>
        </w:rPr>
        <w:t xml:space="preserve"> approach in a generalist seabird. </w:t>
      </w:r>
      <w:r w:rsidRPr="00D37F16">
        <w:rPr>
          <w:rFonts w:ascii="Times New Roman" w:hAnsi="Times New Roman" w:cs="Times New Roman"/>
          <w:i/>
          <w:iCs/>
          <w:color w:val="222222"/>
          <w:shd w:val="clear" w:color="auto" w:fill="FFFFFF"/>
        </w:rPr>
        <w:t>Ecol</w:t>
      </w:r>
      <w:r w:rsidR="005558E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005558E3">
        <w:rPr>
          <w:rFonts w:ascii="Times New Roman" w:hAnsi="Times New Roman" w:cs="Times New Roman"/>
          <w:i/>
          <w:iCs/>
          <w:color w:val="222222"/>
          <w:shd w:val="clear" w:color="auto" w:fill="FFFFFF"/>
        </w:rPr>
        <w:t>E</w:t>
      </w:r>
      <w:r w:rsidRPr="00D37F16">
        <w:rPr>
          <w:rFonts w:ascii="Times New Roman" w:hAnsi="Times New Roman" w:cs="Times New Roman"/>
          <w:i/>
          <w:iCs/>
          <w:color w:val="222222"/>
          <w:shd w:val="clear" w:color="auto" w:fill="FFFFFF"/>
        </w:rPr>
        <w:t>vol</w:t>
      </w:r>
      <w:proofErr w:type="spellEnd"/>
      <w:r w:rsidR="005558E3">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5558E3">
        <w:rPr>
          <w:rFonts w:ascii="Times New Roman" w:hAnsi="Times New Roman" w:cs="Times New Roman"/>
          <w:b/>
          <w:bCs/>
          <w:color w:val="222222"/>
          <w:shd w:val="clear" w:color="auto" w:fill="FFFFFF"/>
        </w:rPr>
        <w:t>6</w:t>
      </w:r>
      <w:r w:rsidR="005558E3">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974-986.</w:t>
      </w:r>
    </w:p>
    <w:p w14:paraId="6A55C99B" w14:textId="51DCE7A5" w:rsidR="00814E25" w:rsidRPr="00D37F16" w:rsidRDefault="00814E25" w:rsidP="00EC7EE5">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Critchley, E. J., Grecian, W. J., Kane, A., Jessopp, M. J. &amp; Quinn, J. L. 2018. Marine protected areas show low overlap with projected distributions of seabird populations in Britain and Ireland. </w:t>
      </w:r>
      <w:r w:rsidRPr="00D37F16">
        <w:rPr>
          <w:rFonts w:ascii="Times New Roman" w:hAnsi="Times New Roman" w:cs="Times New Roman"/>
          <w:i/>
          <w:iCs/>
          <w:color w:val="222222"/>
          <w:shd w:val="clear" w:color="auto" w:fill="FFFFFF"/>
        </w:rPr>
        <w:t>Bio</w:t>
      </w:r>
      <w:r w:rsidR="00B06507">
        <w:rPr>
          <w:rFonts w:ascii="Times New Roman" w:hAnsi="Times New Roman" w:cs="Times New Roman"/>
          <w:i/>
          <w:iCs/>
          <w:color w:val="222222"/>
          <w:shd w:val="clear" w:color="auto" w:fill="FFFFFF"/>
        </w:rPr>
        <w:t>l.</w:t>
      </w:r>
      <w:r w:rsidRPr="00D37F16">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Cons</w:t>
      </w:r>
      <w:r w:rsidR="005E4A59">
        <w:rPr>
          <w:rFonts w:ascii="Times New Roman" w:hAnsi="Times New Roman" w:cs="Times New Roman"/>
          <w:i/>
          <w:iCs/>
          <w:color w:val="222222"/>
          <w:shd w:val="clear" w:color="auto" w:fill="FFFFFF"/>
        </w:rPr>
        <w:t>erv</w:t>
      </w:r>
      <w:proofErr w:type="spellEnd"/>
      <w:r w:rsidR="00B06507">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B06507">
        <w:rPr>
          <w:rFonts w:ascii="Times New Roman" w:hAnsi="Times New Roman" w:cs="Times New Roman"/>
          <w:b/>
          <w:bCs/>
          <w:color w:val="222222"/>
          <w:shd w:val="clear" w:color="auto" w:fill="FFFFFF"/>
        </w:rPr>
        <w:t>224</w:t>
      </w:r>
      <w:r w:rsidR="00B06507">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309-317.</w:t>
      </w:r>
    </w:p>
    <w:p w14:paraId="14BD90BC" w14:textId="31FF5B86" w:rsidR="002D4FBE" w:rsidRPr="00D37F16" w:rsidRDefault="002D4FBE" w:rsidP="00EC7EE5">
      <w:pPr>
        <w:jc w:val="both"/>
        <w:rPr>
          <w:rFonts w:ascii="Times New Roman" w:hAnsi="Times New Roman" w:cs="Times New Roman"/>
          <w:shd w:val="clear" w:color="auto" w:fill="FFFFFF"/>
        </w:rPr>
      </w:pPr>
      <w:r w:rsidRPr="00D37F16">
        <w:rPr>
          <w:rFonts w:ascii="Times New Roman" w:hAnsi="Times New Roman" w:cs="Times New Roman"/>
          <w:color w:val="222222"/>
          <w:shd w:val="clear" w:color="auto" w:fill="FFFFFF"/>
        </w:rPr>
        <w:t xml:space="preserve">Critchley, E. J., Grecian, W. J., Bennison, A., Kane, A., Wischnewski, S., </w:t>
      </w:r>
      <w:proofErr w:type="spellStart"/>
      <w:r w:rsidRPr="00D37F16">
        <w:rPr>
          <w:rFonts w:ascii="Times New Roman" w:hAnsi="Times New Roman" w:cs="Times New Roman"/>
          <w:color w:val="222222"/>
          <w:shd w:val="clear" w:color="auto" w:fill="FFFFFF"/>
        </w:rPr>
        <w:t>Cañadas</w:t>
      </w:r>
      <w:proofErr w:type="spellEnd"/>
      <w:r w:rsidRPr="00D37F16">
        <w:rPr>
          <w:rFonts w:ascii="Times New Roman" w:hAnsi="Times New Roman" w:cs="Times New Roman"/>
          <w:color w:val="222222"/>
          <w:shd w:val="clear" w:color="auto" w:fill="FFFFFF"/>
        </w:rPr>
        <w:t xml:space="preserve">, A., </w:t>
      </w:r>
      <w:r w:rsidR="00C422A1">
        <w:rPr>
          <w:rFonts w:ascii="Times New Roman" w:hAnsi="Times New Roman" w:cs="Times New Roman"/>
          <w:color w:val="222222"/>
          <w:shd w:val="clear" w:color="auto" w:fill="FFFFFF"/>
        </w:rPr>
        <w:t>Tierney, D., Quinn, J. L.</w:t>
      </w:r>
      <w:r w:rsidRPr="00D37F16">
        <w:rPr>
          <w:rFonts w:ascii="Times New Roman" w:hAnsi="Times New Roman" w:cs="Times New Roman"/>
          <w:color w:val="222222"/>
          <w:shd w:val="clear" w:color="auto" w:fill="FFFFFF"/>
        </w:rPr>
        <w:t xml:space="preserve"> &amp; Jessopp, M. J. 2020. Assessing the effectiveness of foraging radius models for seabird distributions using biotelemetry and survey data. </w:t>
      </w:r>
      <w:proofErr w:type="spellStart"/>
      <w:r w:rsidRPr="00D37F16">
        <w:rPr>
          <w:rFonts w:ascii="Times New Roman" w:hAnsi="Times New Roman" w:cs="Times New Roman"/>
          <w:i/>
          <w:iCs/>
          <w:color w:val="222222"/>
          <w:shd w:val="clear" w:color="auto" w:fill="FFFFFF"/>
        </w:rPr>
        <w:t>Ecography</w:t>
      </w:r>
      <w:proofErr w:type="spellEnd"/>
      <w:r w:rsidRPr="00D37F16">
        <w:rPr>
          <w:rFonts w:ascii="Times New Roman" w:hAnsi="Times New Roman" w:cs="Times New Roman"/>
          <w:color w:val="222222"/>
          <w:shd w:val="clear" w:color="auto" w:fill="FFFFFF"/>
        </w:rPr>
        <w:t> </w:t>
      </w:r>
      <w:r w:rsidRPr="00BC3215">
        <w:rPr>
          <w:rFonts w:ascii="Times New Roman" w:hAnsi="Times New Roman" w:cs="Times New Roman"/>
          <w:b/>
          <w:bCs/>
          <w:color w:val="222222"/>
          <w:shd w:val="clear" w:color="auto" w:fill="FFFFFF"/>
        </w:rPr>
        <w:t>43</w:t>
      </w:r>
      <w:r w:rsidR="00BC3215">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184-196.</w:t>
      </w:r>
    </w:p>
    <w:p w14:paraId="3E6BB8E5" w14:textId="036544B9" w:rsidR="00407023" w:rsidRDefault="00407023" w:rsidP="00EC7EE5">
      <w:pPr>
        <w:jc w:val="both"/>
        <w:rPr>
          <w:rFonts w:ascii="Times New Roman" w:hAnsi="Times New Roman" w:cs="Times New Roman"/>
          <w:shd w:val="clear" w:color="auto" w:fill="FFFFFF"/>
        </w:rPr>
      </w:pPr>
      <w:proofErr w:type="spellStart"/>
      <w:r w:rsidRPr="00D37F16">
        <w:rPr>
          <w:rFonts w:ascii="Times New Roman" w:hAnsi="Times New Roman" w:cs="Times New Roman"/>
          <w:shd w:val="clear" w:color="auto" w:fill="FFFFFF"/>
        </w:rPr>
        <w:t>Croxall</w:t>
      </w:r>
      <w:proofErr w:type="spellEnd"/>
      <w:r w:rsidRPr="00D37F16">
        <w:rPr>
          <w:rFonts w:ascii="Times New Roman" w:hAnsi="Times New Roman" w:cs="Times New Roman"/>
          <w:shd w:val="clear" w:color="auto" w:fill="FFFFFF"/>
        </w:rPr>
        <w:t>, J. P., Butchart, S. H., Lascelles, B.</w:t>
      </w:r>
      <w:r w:rsidR="00C852B3">
        <w:rPr>
          <w:rFonts w:ascii="Times New Roman" w:hAnsi="Times New Roman" w:cs="Times New Roman"/>
          <w:shd w:val="clear" w:color="auto" w:fill="FFFFFF"/>
        </w:rPr>
        <w:t xml:space="preserve">, </w:t>
      </w:r>
      <w:proofErr w:type="spellStart"/>
      <w:r w:rsidRPr="00D37F16">
        <w:rPr>
          <w:rFonts w:ascii="Times New Roman" w:hAnsi="Times New Roman" w:cs="Times New Roman"/>
          <w:shd w:val="clear" w:color="auto" w:fill="FFFFFF"/>
        </w:rPr>
        <w:t>Stattersfield</w:t>
      </w:r>
      <w:proofErr w:type="spellEnd"/>
      <w:r w:rsidRPr="00D37F16">
        <w:rPr>
          <w:rFonts w:ascii="Times New Roman" w:hAnsi="Times New Roman" w:cs="Times New Roman"/>
          <w:shd w:val="clear" w:color="auto" w:fill="FFFFFF"/>
        </w:rPr>
        <w:t xml:space="preserve">, A. J., Sullivan, B., Symes, A. &amp; Taylor, P. </w:t>
      </w:r>
      <w:r w:rsidR="00C852B3">
        <w:rPr>
          <w:rFonts w:ascii="Times New Roman" w:hAnsi="Times New Roman" w:cs="Times New Roman"/>
          <w:shd w:val="clear" w:color="auto" w:fill="FFFFFF"/>
        </w:rPr>
        <w:t>2</w:t>
      </w:r>
      <w:r w:rsidRPr="00D37F16">
        <w:rPr>
          <w:rFonts w:ascii="Times New Roman" w:hAnsi="Times New Roman" w:cs="Times New Roman"/>
          <w:shd w:val="clear" w:color="auto" w:fill="FFFFFF"/>
        </w:rPr>
        <w:t>012. Seabird conservation status, threats and priority actions: a global assessment. </w:t>
      </w:r>
      <w:r w:rsidRPr="00D37F16">
        <w:rPr>
          <w:rFonts w:ascii="Times New Roman" w:hAnsi="Times New Roman" w:cs="Times New Roman"/>
          <w:i/>
          <w:iCs/>
          <w:shd w:val="clear" w:color="auto" w:fill="FFFFFF"/>
        </w:rPr>
        <w:t xml:space="preserve">Bird </w:t>
      </w:r>
      <w:proofErr w:type="spellStart"/>
      <w:r w:rsidRPr="00D37F16">
        <w:rPr>
          <w:rFonts w:ascii="Times New Roman" w:hAnsi="Times New Roman" w:cs="Times New Roman"/>
          <w:i/>
          <w:iCs/>
          <w:shd w:val="clear" w:color="auto" w:fill="FFFFFF"/>
        </w:rPr>
        <w:t>Con</w:t>
      </w:r>
      <w:r w:rsidR="00CB3CE5">
        <w:rPr>
          <w:rFonts w:ascii="Times New Roman" w:hAnsi="Times New Roman" w:cs="Times New Roman"/>
          <w:i/>
          <w:iCs/>
          <w:shd w:val="clear" w:color="auto" w:fill="FFFFFF"/>
        </w:rPr>
        <w:t>serv</w:t>
      </w:r>
      <w:proofErr w:type="spellEnd"/>
      <w:r w:rsidR="00C852B3">
        <w:rPr>
          <w:rFonts w:ascii="Times New Roman" w:hAnsi="Times New Roman" w:cs="Times New Roman"/>
          <w:i/>
          <w:iCs/>
          <w:shd w:val="clear" w:color="auto" w:fill="FFFFFF"/>
        </w:rPr>
        <w:t>.</w:t>
      </w:r>
      <w:r w:rsidRPr="00D37F16">
        <w:rPr>
          <w:rFonts w:ascii="Times New Roman" w:hAnsi="Times New Roman" w:cs="Times New Roman"/>
          <w:i/>
          <w:iCs/>
          <w:shd w:val="clear" w:color="auto" w:fill="FFFFFF"/>
        </w:rPr>
        <w:t xml:space="preserve"> Inte</w:t>
      </w:r>
      <w:r w:rsidR="00C852B3">
        <w:rPr>
          <w:rFonts w:ascii="Times New Roman" w:hAnsi="Times New Roman" w:cs="Times New Roman"/>
          <w:i/>
          <w:iCs/>
          <w:shd w:val="clear" w:color="auto" w:fill="FFFFFF"/>
        </w:rPr>
        <w:t>rnat.</w:t>
      </w:r>
      <w:r w:rsidRPr="00D37F16">
        <w:rPr>
          <w:rFonts w:ascii="Times New Roman" w:hAnsi="Times New Roman" w:cs="Times New Roman"/>
          <w:shd w:val="clear" w:color="auto" w:fill="FFFFFF"/>
        </w:rPr>
        <w:t> </w:t>
      </w:r>
      <w:r w:rsidRPr="00C852B3">
        <w:rPr>
          <w:rFonts w:ascii="Times New Roman" w:hAnsi="Times New Roman" w:cs="Times New Roman"/>
          <w:b/>
          <w:bCs/>
          <w:shd w:val="clear" w:color="auto" w:fill="FFFFFF"/>
        </w:rPr>
        <w:t>22</w:t>
      </w:r>
      <w:r w:rsidR="00C852B3">
        <w:rPr>
          <w:rFonts w:ascii="Times New Roman" w:hAnsi="Times New Roman" w:cs="Times New Roman"/>
          <w:shd w:val="clear" w:color="auto" w:fill="FFFFFF"/>
        </w:rPr>
        <w:t>:</w:t>
      </w:r>
      <w:r w:rsidRPr="00D37F16">
        <w:rPr>
          <w:rFonts w:ascii="Times New Roman" w:hAnsi="Times New Roman" w:cs="Times New Roman"/>
          <w:shd w:val="clear" w:color="auto" w:fill="FFFFFF"/>
        </w:rPr>
        <w:t xml:space="preserve"> 1-34.</w:t>
      </w:r>
    </w:p>
    <w:p w14:paraId="5F0A0DCD" w14:textId="764D20A4" w:rsidR="008339EF" w:rsidRPr="008339EF" w:rsidRDefault="008339EF" w:rsidP="00EC7EE5">
      <w:pPr>
        <w:jc w:val="both"/>
        <w:rPr>
          <w:rFonts w:ascii="Times New Roman" w:hAnsi="Times New Roman" w:cs="Times New Roman"/>
          <w:shd w:val="clear" w:color="auto" w:fill="FFFFFF"/>
        </w:rPr>
      </w:pPr>
      <w:r w:rsidRPr="008339EF">
        <w:rPr>
          <w:rFonts w:ascii="Times New Roman" w:hAnsi="Times New Roman" w:cs="Times New Roman"/>
          <w:color w:val="222222"/>
          <w:shd w:val="clear" w:color="auto" w:fill="FFFFFF"/>
        </w:rPr>
        <w:t>Davies, R. D., Wanless, S., Lewis, S., &amp; Hamer, K. C. 2013. Density-dependent foraging and colony growth in a pelagic seabird species under varying environmental conditions. </w:t>
      </w:r>
      <w:r w:rsidRPr="008339EF">
        <w:rPr>
          <w:rFonts w:ascii="Times New Roman" w:hAnsi="Times New Roman" w:cs="Times New Roman"/>
          <w:i/>
          <w:iCs/>
          <w:color w:val="222222"/>
          <w:shd w:val="clear" w:color="auto" w:fill="FFFFFF"/>
        </w:rPr>
        <w:t>Mar</w:t>
      </w:r>
      <w:r>
        <w:rPr>
          <w:rFonts w:ascii="Times New Roman" w:hAnsi="Times New Roman" w:cs="Times New Roman"/>
          <w:i/>
          <w:iCs/>
          <w:color w:val="222222"/>
          <w:shd w:val="clear" w:color="auto" w:fill="FFFFFF"/>
        </w:rPr>
        <w:t>.</w:t>
      </w:r>
      <w:r w:rsidRPr="008339EF">
        <w:rPr>
          <w:rFonts w:ascii="Times New Roman" w:hAnsi="Times New Roman" w:cs="Times New Roman"/>
          <w:i/>
          <w:iCs/>
          <w:color w:val="222222"/>
          <w:shd w:val="clear" w:color="auto" w:fill="FFFFFF"/>
        </w:rPr>
        <w:t xml:space="preserve"> Ecol</w:t>
      </w:r>
      <w:r>
        <w:rPr>
          <w:rFonts w:ascii="Times New Roman" w:hAnsi="Times New Roman" w:cs="Times New Roman"/>
          <w:i/>
          <w:iCs/>
          <w:color w:val="222222"/>
          <w:shd w:val="clear" w:color="auto" w:fill="FFFFFF"/>
        </w:rPr>
        <w:t>.</w:t>
      </w:r>
      <w:r w:rsidRPr="008339EF">
        <w:rPr>
          <w:rFonts w:ascii="Times New Roman" w:hAnsi="Times New Roman" w:cs="Times New Roman"/>
          <w:i/>
          <w:iCs/>
          <w:color w:val="222222"/>
          <w:shd w:val="clear" w:color="auto" w:fill="FFFFFF"/>
        </w:rPr>
        <w:t xml:space="preserve"> Prog</w:t>
      </w:r>
      <w:r>
        <w:rPr>
          <w:rFonts w:ascii="Times New Roman" w:hAnsi="Times New Roman" w:cs="Times New Roman"/>
          <w:i/>
          <w:iCs/>
          <w:color w:val="222222"/>
          <w:shd w:val="clear" w:color="auto" w:fill="FFFFFF"/>
        </w:rPr>
        <w:t>.</w:t>
      </w:r>
      <w:r w:rsidRPr="008339EF">
        <w:rPr>
          <w:rFonts w:ascii="Times New Roman" w:hAnsi="Times New Roman" w:cs="Times New Roman"/>
          <w:i/>
          <w:iCs/>
          <w:color w:val="222222"/>
          <w:shd w:val="clear" w:color="auto" w:fill="FFFFFF"/>
        </w:rPr>
        <w:t xml:space="preserve"> Ser</w:t>
      </w:r>
      <w:r>
        <w:rPr>
          <w:rFonts w:ascii="Times New Roman" w:hAnsi="Times New Roman" w:cs="Times New Roman"/>
          <w:i/>
          <w:iCs/>
          <w:color w:val="222222"/>
          <w:shd w:val="clear" w:color="auto" w:fill="FFFFFF"/>
        </w:rPr>
        <w:t>.</w:t>
      </w:r>
      <w:r w:rsidRPr="008339EF">
        <w:rPr>
          <w:rFonts w:ascii="Times New Roman" w:hAnsi="Times New Roman" w:cs="Times New Roman"/>
          <w:color w:val="222222"/>
          <w:shd w:val="clear" w:color="auto" w:fill="FFFFFF"/>
        </w:rPr>
        <w:t> </w:t>
      </w:r>
      <w:r w:rsidRPr="008339EF">
        <w:rPr>
          <w:rFonts w:ascii="Times New Roman" w:hAnsi="Times New Roman" w:cs="Times New Roman"/>
          <w:b/>
          <w:bCs/>
          <w:color w:val="222222"/>
          <w:shd w:val="clear" w:color="auto" w:fill="FFFFFF"/>
        </w:rPr>
        <w:t>485</w:t>
      </w:r>
      <w:r>
        <w:rPr>
          <w:rFonts w:ascii="Times New Roman" w:hAnsi="Times New Roman" w:cs="Times New Roman"/>
          <w:color w:val="222222"/>
          <w:shd w:val="clear" w:color="auto" w:fill="FFFFFF"/>
        </w:rPr>
        <w:t>:</w:t>
      </w:r>
      <w:r w:rsidRPr="008339EF">
        <w:rPr>
          <w:rFonts w:ascii="Times New Roman" w:hAnsi="Times New Roman" w:cs="Times New Roman"/>
          <w:color w:val="222222"/>
          <w:shd w:val="clear" w:color="auto" w:fill="FFFFFF"/>
        </w:rPr>
        <w:t xml:space="preserve"> 287-294.</w:t>
      </w:r>
    </w:p>
    <w:p w14:paraId="4D027A11" w14:textId="21E86121" w:rsidR="00175573" w:rsidRDefault="00175573" w:rsidP="00EC7EE5">
      <w:pPr>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de </w:t>
      </w:r>
      <w:proofErr w:type="spellStart"/>
      <w:r w:rsidRPr="00D37F16">
        <w:rPr>
          <w:rFonts w:ascii="Times New Roman" w:hAnsi="Times New Roman" w:cs="Times New Roman"/>
          <w:color w:val="222222"/>
          <w:shd w:val="clear" w:color="auto" w:fill="FFFFFF"/>
        </w:rPr>
        <w:t>Villemereuil</w:t>
      </w:r>
      <w:proofErr w:type="spellEnd"/>
      <w:r w:rsidRPr="00D37F16">
        <w:rPr>
          <w:rFonts w:ascii="Times New Roman" w:hAnsi="Times New Roman" w:cs="Times New Roman"/>
          <w:color w:val="222222"/>
          <w:shd w:val="clear" w:color="auto" w:fill="FFFFFF"/>
        </w:rPr>
        <w:t xml:space="preserve">, P., </w:t>
      </w:r>
      <w:proofErr w:type="spellStart"/>
      <w:r w:rsidRPr="00D37F16">
        <w:rPr>
          <w:rFonts w:ascii="Times New Roman" w:hAnsi="Times New Roman" w:cs="Times New Roman"/>
          <w:color w:val="222222"/>
          <w:shd w:val="clear" w:color="auto" w:fill="FFFFFF"/>
        </w:rPr>
        <w:t>Schielzeth</w:t>
      </w:r>
      <w:proofErr w:type="spellEnd"/>
      <w:r w:rsidRPr="00D37F16">
        <w:rPr>
          <w:rFonts w:ascii="Times New Roman" w:hAnsi="Times New Roman" w:cs="Times New Roman"/>
          <w:color w:val="222222"/>
          <w:shd w:val="clear" w:color="auto" w:fill="FFFFFF"/>
        </w:rPr>
        <w:t>, H., Nakagawa, S. &amp; Morrissey, M. 2016. General methods for evolutionary quantitative genetic inference from generalized mixed models. </w:t>
      </w:r>
      <w:r w:rsidRPr="00D37F16">
        <w:rPr>
          <w:rFonts w:ascii="Times New Roman" w:hAnsi="Times New Roman" w:cs="Times New Roman"/>
          <w:i/>
          <w:iCs/>
          <w:color w:val="222222"/>
          <w:shd w:val="clear" w:color="auto" w:fill="FFFFFF"/>
        </w:rPr>
        <w:t>Genetics</w:t>
      </w:r>
      <w:r w:rsidRPr="00D37F16">
        <w:rPr>
          <w:rFonts w:ascii="Times New Roman" w:hAnsi="Times New Roman" w:cs="Times New Roman"/>
          <w:color w:val="222222"/>
          <w:shd w:val="clear" w:color="auto" w:fill="FFFFFF"/>
        </w:rPr>
        <w:t> </w:t>
      </w:r>
      <w:r w:rsidRPr="003B2C22">
        <w:rPr>
          <w:rFonts w:ascii="Times New Roman" w:hAnsi="Times New Roman" w:cs="Times New Roman"/>
          <w:b/>
          <w:bCs/>
          <w:color w:val="222222"/>
          <w:shd w:val="clear" w:color="auto" w:fill="FFFFFF"/>
        </w:rPr>
        <w:t>204</w:t>
      </w:r>
      <w:r w:rsidR="003B2C22">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1281-1294.</w:t>
      </w:r>
    </w:p>
    <w:p w14:paraId="7F37FC63" w14:textId="218ECD6F" w:rsidR="00522B5A" w:rsidRPr="00D37F16" w:rsidRDefault="00522B5A" w:rsidP="00EC7EE5">
      <w:pPr>
        <w:jc w:val="both"/>
        <w:rPr>
          <w:rFonts w:ascii="Times New Roman" w:hAnsi="Times New Roman" w:cs="Times New Roman"/>
          <w:shd w:val="clear" w:color="auto" w:fill="FFFFFF"/>
        </w:rPr>
      </w:pPr>
      <w:r w:rsidRPr="00D37F16">
        <w:rPr>
          <w:rFonts w:ascii="Times New Roman" w:hAnsi="Times New Roman" w:cs="Times New Roman"/>
          <w:color w:val="222222"/>
          <w:shd w:val="clear" w:color="auto" w:fill="FFFFFF"/>
        </w:rPr>
        <w:lastRenderedPageBreak/>
        <w:t xml:space="preserve">de </w:t>
      </w:r>
      <w:proofErr w:type="spellStart"/>
      <w:r w:rsidRPr="00D37F16">
        <w:rPr>
          <w:rFonts w:ascii="Times New Roman" w:hAnsi="Times New Roman" w:cs="Times New Roman"/>
          <w:color w:val="222222"/>
          <w:shd w:val="clear" w:color="auto" w:fill="FFFFFF"/>
        </w:rPr>
        <w:t>Villemereuil</w:t>
      </w:r>
      <w:proofErr w:type="spellEnd"/>
      <w:r w:rsidRPr="00D37F16">
        <w:rPr>
          <w:rFonts w:ascii="Times New Roman" w:hAnsi="Times New Roman" w:cs="Times New Roman"/>
          <w:color w:val="222222"/>
          <w:shd w:val="clear" w:color="auto" w:fill="FFFFFF"/>
        </w:rPr>
        <w:t>, P.</w:t>
      </w:r>
      <w:r>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20</w:t>
      </w:r>
      <w:r>
        <w:rPr>
          <w:rFonts w:ascii="Times New Roman" w:hAnsi="Times New Roman" w:cs="Times New Roman"/>
          <w:color w:val="222222"/>
          <w:shd w:val="clear" w:color="auto" w:fill="FFFFFF"/>
        </w:rPr>
        <w:t>20</w:t>
      </w:r>
      <w:r w:rsidRPr="00D37F16">
        <w:rPr>
          <w:rFonts w:ascii="Times New Roman" w:hAnsi="Times New Roman" w:cs="Times New Roman"/>
          <w:color w:val="222222"/>
          <w:shd w:val="clear" w:color="auto" w:fill="FFFFFF"/>
        </w:rPr>
        <w:t xml:space="preserve">. </w:t>
      </w:r>
      <w:r w:rsidRPr="00EC7EE5">
        <w:rPr>
          <w:rFonts w:ascii="Times New Roman" w:hAnsi="Times New Roman" w:cs="Times New Roman"/>
          <w:i/>
          <w:iCs/>
          <w:color w:val="222222"/>
          <w:shd w:val="clear" w:color="auto" w:fill="FFFFFF"/>
        </w:rPr>
        <w:t xml:space="preserve">How to use the </w:t>
      </w:r>
      <w:proofErr w:type="spellStart"/>
      <w:r w:rsidRPr="00EC7EE5">
        <w:rPr>
          <w:rFonts w:ascii="Times New Roman" w:hAnsi="Times New Roman" w:cs="Times New Roman"/>
          <w:i/>
          <w:iCs/>
          <w:color w:val="222222"/>
          <w:shd w:val="clear" w:color="auto" w:fill="FFFFFF"/>
        </w:rPr>
        <w:t>QGglmm</w:t>
      </w:r>
      <w:proofErr w:type="spellEnd"/>
      <w:r w:rsidRPr="00EC7EE5">
        <w:rPr>
          <w:rFonts w:ascii="Times New Roman" w:hAnsi="Times New Roman" w:cs="Times New Roman"/>
          <w:i/>
          <w:iCs/>
          <w:color w:val="222222"/>
          <w:shd w:val="clear" w:color="auto" w:fill="FFFFFF"/>
        </w:rPr>
        <w:t xml:space="preserve"> package?</w:t>
      </w:r>
      <w:r>
        <w:rPr>
          <w:rFonts w:ascii="Times New Roman" w:hAnsi="Times New Roman" w:cs="Times New Roman"/>
          <w:color w:val="222222"/>
          <w:shd w:val="clear" w:color="auto" w:fill="FFFFFF"/>
        </w:rPr>
        <w:t xml:space="preserve"> </w:t>
      </w:r>
      <w:r w:rsidRPr="00522B5A">
        <w:rPr>
          <w:rFonts w:ascii="Times New Roman" w:hAnsi="Times New Roman" w:cs="Times New Roman"/>
          <w:color w:val="222222"/>
          <w:shd w:val="clear" w:color="auto" w:fill="FFFFFF"/>
        </w:rPr>
        <w:t>https://cran.r-project.org/web/packages/QGglmm/vignettes/QGglmmHowTo.pdf</w:t>
      </w:r>
      <w:r>
        <w:rPr>
          <w:rFonts w:ascii="Times New Roman" w:hAnsi="Times New Roman" w:cs="Times New Roman"/>
          <w:color w:val="222222"/>
          <w:shd w:val="clear" w:color="auto" w:fill="FFFFFF"/>
        </w:rPr>
        <w:t xml:space="preserve">. </w:t>
      </w:r>
    </w:p>
    <w:p w14:paraId="0E24D3EC" w14:textId="5E3937EC" w:rsidR="009C547E" w:rsidRPr="00D37F16" w:rsidRDefault="00407023" w:rsidP="00EC7EE5">
      <w:pPr>
        <w:jc w:val="both"/>
        <w:rPr>
          <w:rFonts w:ascii="Times New Roman" w:hAnsi="Times New Roman" w:cs="Times New Roman"/>
          <w:shd w:val="clear" w:color="auto" w:fill="FFFFFF"/>
        </w:rPr>
      </w:pPr>
      <w:r w:rsidRPr="00D37F16">
        <w:rPr>
          <w:rFonts w:ascii="Times New Roman" w:hAnsi="Times New Roman" w:cs="Times New Roman"/>
          <w:shd w:val="clear" w:color="auto" w:fill="FFFFFF"/>
        </w:rPr>
        <w:t xml:space="preserve">Dias, M. P., Martin, R., </w:t>
      </w:r>
      <w:proofErr w:type="spellStart"/>
      <w:r w:rsidRPr="00D37F16">
        <w:rPr>
          <w:rFonts w:ascii="Times New Roman" w:hAnsi="Times New Roman" w:cs="Times New Roman"/>
          <w:shd w:val="clear" w:color="auto" w:fill="FFFFFF"/>
        </w:rPr>
        <w:t>Pearmain</w:t>
      </w:r>
      <w:proofErr w:type="spellEnd"/>
      <w:r w:rsidRPr="00D37F16">
        <w:rPr>
          <w:rFonts w:ascii="Times New Roman" w:hAnsi="Times New Roman" w:cs="Times New Roman"/>
          <w:shd w:val="clear" w:color="auto" w:fill="FFFFFF"/>
        </w:rPr>
        <w:t xml:space="preserve">, E. J., Burfield, I. J., Small, C., Phillips, R. A., </w:t>
      </w:r>
      <w:r w:rsidR="000A787D">
        <w:rPr>
          <w:rFonts w:ascii="Times New Roman" w:hAnsi="Times New Roman" w:cs="Times New Roman"/>
          <w:shd w:val="clear" w:color="auto" w:fill="FFFFFF"/>
        </w:rPr>
        <w:t xml:space="preserve">Yates, O., Lascelles, B., </w:t>
      </w:r>
      <w:proofErr w:type="spellStart"/>
      <w:r w:rsidR="000A787D">
        <w:rPr>
          <w:rFonts w:ascii="Times New Roman" w:hAnsi="Times New Roman" w:cs="Times New Roman"/>
          <w:shd w:val="clear" w:color="auto" w:fill="FFFFFF"/>
        </w:rPr>
        <w:t>Borboroglu</w:t>
      </w:r>
      <w:proofErr w:type="spellEnd"/>
      <w:r w:rsidR="000A787D">
        <w:rPr>
          <w:rFonts w:ascii="Times New Roman" w:hAnsi="Times New Roman" w:cs="Times New Roman"/>
          <w:shd w:val="clear" w:color="auto" w:fill="FFFFFF"/>
        </w:rPr>
        <w:t>, P. G.</w:t>
      </w:r>
      <w:r w:rsidRPr="00D37F16">
        <w:rPr>
          <w:rFonts w:ascii="Times New Roman" w:hAnsi="Times New Roman" w:cs="Times New Roman"/>
          <w:shd w:val="clear" w:color="auto" w:fill="FFFFFF"/>
        </w:rPr>
        <w:t xml:space="preserve"> &amp; </w:t>
      </w:r>
      <w:proofErr w:type="spellStart"/>
      <w:r w:rsidRPr="00D37F16">
        <w:rPr>
          <w:rFonts w:ascii="Times New Roman" w:hAnsi="Times New Roman" w:cs="Times New Roman"/>
          <w:shd w:val="clear" w:color="auto" w:fill="FFFFFF"/>
        </w:rPr>
        <w:t>Croxall</w:t>
      </w:r>
      <w:proofErr w:type="spellEnd"/>
      <w:r w:rsidRPr="00D37F16">
        <w:rPr>
          <w:rFonts w:ascii="Times New Roman" w:hAnsi="Times New Roman" w:cs="Times New Roman"/>
          <w:shd w:val="clear" w:color="auto" w:fill="FFFFFF"/>
        </w:rPr>
        <w:t>, J. P. 2019. Threats to seabirds: a global assessment. </w:t>
      </w:r>
      <w:r w:rsidRPr="00D37F16">
        <w:rPr>
          <w:rFonts w:ascii="Times New Roman" w:hAnsi="Times New Roman" w:cs="Times New Roman"/>
          <w:i/>
          <w:iCs/>
          <w:shd w:val="clear" w:color="auto" w:fill="FFFFFF"/>
        </w:rPr>
        <w:t>Biol</w:t>
      </w:r>
      <w:r w:rsidR="008B3911">
        <w:rPr>
          <w:rFonts w:ascii="Times New Roman" w:hAnsi="Times New Roman" w:cs="Times New Roman"/>
          <w:i/>
          <w:iCs/>
          <w:shd w:val="clear" w:color="auto" w:fill="FFFFFF"/>
        </w:rPr>
        <w:t>.</w:t>
      </w:r>
      <w:r w:rsidRPr="00D37F16">
        <w:rPr>
          <w:rFonts w:ascii="Times New Roman" w:hAnsi="Times New Roman" w:cs="Times New Roman"/>
          <w:i/>
          <w:iCs/>
          <w:shd w:val="clear" w:color="auto" w:fill="FFFFFF"/>
        </w:rPr>
        <w:t xml:space="preserve"> </w:t>
      </w:r>
      <w:proofErr w:type="spellStart"/>
      <w:r w:rsidRPr="00D37F16">
        <w:rPr>
          <w:rFonts w:ascii="Times New Roman" w:hAnsi="Times New Roman" w:cs="Times New Roman"/>
          <w:i/>
          <w:iCs/>
          <w:shd w:val="clear" w:color="auto" w:fill="FFFFFF"/>
        </w:rPr>
        <w:t>Cons</w:t>
      </w:r>
      <w:r w:rsidR="00EC7EE5">
        <w:rPr>
          <w:rFonts w:ascii="Times New Roman" w:hAnsi="Times New Roman" w:cs="Times New Roman"/>
          <w:i/>
          <w:iCs/>
          <w:shd w:val="clear" w:color="auto" w:fill="FFFFFF"/>
        </w:rPr>
        <w:t>erv</w:t>
      </w:r>
      <w:proofErr w:type="spellEnd"/>
      <w:r w:rsidR="008B3911">
        <w:rPr>
          <w:rFonts w:ascii="Times New Roman" w:hAnsi="Times New Roman" w:cs="Times New Roman"/>
          <w:i/>
          <w:iCs/>
          <w:shd w:val="clear" w:color="auto" w:fill="FFFFFF"/>
        </w:rPr>
        <w:t>.</w:t>
      </w:r>
      <w:r w:rsidRPr="00D37F16">
        <w:rPr>
          <w:rFonts w:ascii="Times New Roman" w:hAnsi="Times New Roman" w:cs="Times New Roman"/>
          <w:shd w:val="clear" w:color="auto" w:fill="FFFFFF"/>
        </w:rPr>
        <w:t> </w:t>
      </w:r>
      <w:r w:rsidRPr="008B3911">
        <w:rPr>
          <w:rFonts w:ascii="Times New Roman" w:hAnsi="Times New Roman" w:cs="Times New Roman"/>
          <w:b/>
          <w:bCs/>
          <w:shd w:val="clear" w:color="auto" w:fill="FFFFFF"/>
        </w:rPr>
        <w:t>237</w:t>
      </w:r>
      <w:r w:rsidR="008B3911" w:rsidRPr="008B3911">
        <w:rPr>
          <w:rFonts w:ascii="Times New Roman" w:hAnsi="Times New Roman" w:cs="Times New Roman"/>
          <w:b/>
          <w:bCs/>
          <w:shd w:val="clear" w:color="auto" w:fill="FFFFFF"/>
        </w:rPr>
        <w:t>:</w:t>
      </w:r>
      <w:r w:rsidRPr="00D37F16">
        <w:rPr>
          <w:rFonts w:ascii="Times New Roman" w:hAnsi="Times New Roman" w:cs="Times New Roman"/>
          <w:shd w:val="clear" w:color="auto" w:fill="FFFFFF"/>
        </w:rPr>
        <w:t xml:space="preserve"> 525-537.</w:t>
      </w:r>
    </w:p>
    <w:p w14:paraId="54C4E6DF" w14:textId="79E9C6C7" w:rsidR="00CF7677" w:rsidRDefault="009C547E" w:rsidP="00EC7EE5">
      <w:pPr>
        <w:spacing w:after="120"/>
        <w:jc w:val="both"/>
        <w:rPr>
          <w:rFonts w:ascii="Times New Roman" w:eastAsiaTheme="majorEastAsia" w:hAnsi="Times New Roman" w:cs="Times New Roman"/>
        </w:rPr>
      </w:pPr>
      <w:r w:rsidRPr="00D37F16">
        <w:rPr>
          <w:rFonts w:ascii="Times New Roman" w:eastAsiaTheme="majorEastAsia" w:hAnsi="Times New Roman" w:cs="Times New Roman"/>
        </w:rPr>
        <w:t>European Com</w:t>
      </w:r>
      <w:r w:rsidR="0011574C">
        <w:rPr>
          <w:rFonts w:ascii="Times New Roman" w:eastAsiaTheme="majorEastAsia" w:hAnsi="Times New Roman" w:cs="Times New Roman"/>
        </w:rPr>
        <w:t>m</w:t>
      </w:r>
      <w:r w:rsidRPr="00D37F16">
        <w:rPr>
          <w:rFonts w:ascii="Times New Roman" w:eastAsiaTheme="majorEastAsia" w:hAnsi="Times New Roman" w:cs="Times New Roman"/>
        </w:rPr>
        <w:t>ission</w:t>
      </w:r>
      <w:r w:rsidR="0011574C">
        <w:rPr>
          <w:rFonts w:ascii="Times New Roman" w:eastAsiaTheme="majorEastAsia" w:hAnsi="Times New Roman" w:cs="Times New Roman"/>
        </w:rPr>
        <w:t xml:space="preserve">. </w:t>
      </w:r>
      <w:r w:rsidRPr="00D37F16">
        <w:rPr>
          <w:rFonts w:ascii="Times New Roman" w:eastAsiaTheme="majorEastAsia" w:hAnsi="Times New Roman" w:cs="Times New Roman"/>
        </w:rPr>
        <w:t>2020</w:t>
      </w:r>
      <w:r w:rsidR="0011574C">
        <w:rPr>
          <w:rFonts w:ascii="Times New Roman" w:eastAsiaTheme="majorEastAsia" w:hAnsi="Times New Roman" w:cs="Times New Roman"/>
        </w:rPr>
        <w:t>.</w:t>
      </w:r>
      <w:r w:rsidRPr="00D37F16">
        <w:rPr>
          <w:rFonts w:ascii="Times New Roman" w:eastAsiaTheme="majorEastAsia" w:hAnsi="Times New Roman" w:cs="Times New Roman"/>
        </w:rPr>
        <w:t xml:space="preserve"> </w:t>
      </w:r>
      <w:r w:rsidRPr="00EC7EE5">
        <w:rPr>
          <w:rFonts w:ascii="Times New Roman" w:eastAsiaTheme="majorEastAsia" w:hAnsi="Times New Roman" w:cs="Times New Roman"/>
          <w:i/>
          <w:iCs/>
        </w:rPr>
        <w:t>An EU Strategy to harness the potential of offshore renewable energy for a climate neutral future.</w:t>
      </w:r>
      <w:r w:rsidRPr="00D37F16">
        <w:rPr>
          <w:rFonts w:ascii="Times New Roman" w:eastAsiaTheme="majorEastAsia" w:hAnsi="Times New Roman" w:cs="Times New Roman"/>
        </w:rPr>
        <w:t xml:space="preserve"> </w:t>
      </w:r>
      <w:proofErr w:type="gramStart"/>
      <w:r w:rsidRPr="00D37F16">
        <w:rPr>
          <w:rFonts w:ascii="Times New Roman" w:eastAsiaTheme="majorEastAsia" w:hAnsi="Times New Roman" w:cs="Times New Roman"/>
        </w:rPr>
        <w:t>COM(</w:t>
      </w:r>
      <w:proofErr w:type="gramEnd"/>
      <w:r w:rsidRPr="00D37F16">
        <w:rPr>
          <w:rFonts w:ascii="Times New Roman" w:eastAsiaTheme="majorEastAsia" w:hAnsi="Times New Roman" w:cs="Times New Roman"/>
        </w:rPr>
        <w:t xml:space="preserve">2020) 741. </w:t>
      </w:r>
      <w:r w:rsidR="00224D69" w:rsidRPr="00F43610">
        <w:rPr>
          <w:rFonts w:ascii="Times New Roman" w:eastAsiaTheme="majorEastAsia" w:hAnsi="Times New Roman" w:cs="Times New Roman"/>
        </w:rPr>
        <w:t>https://eur-lex.europa.eu/legal-content/EN/TXT/PDF/?uri=CELEX:52020DC0741&amp;from=EN</w:t>
      </w:r>
    </w:p>
    <w:p w14:paraId="452EF5F3" w14:textId="2B80112A" w:rsidR="00224D69" w:rsidRPr="00AA2534" w:rsidRDefault="00224D69" w:rsidP="00AA2534">
      <w:pPr>
        <w:spacing w:after="120"/>
        <w:jc w:val="both"/>
        <w:rPr>
          <w:rFonts w:ascii="Times New Roman" w:eastAsiaTheme="majorEastAsia" w:hAnsi="Times New Roman" w:cs="Times New Roman"/>
        </w:rPr>
      </w:pPr>
      <w:r w:rsidRPr="00AA2534">
        <w:rPr>
          <w:rFonts w:ascii="Times New Roman" w:hAnsi="Times New Roman" w:cs="Times New Roman"/>
          <w:color w:val="222222"/>
          <w:shd w:val="clear" w:color="auto" w:fill="FFFFFF"/>
        </w:rPr>
        <w:t>Evans, J. C., Dall, S. R., Bolton, M., Owen, E. &amp; Votier, S. C. 2016. Social foraging European shags: GPS tracking reveals birds from neighbouring colonies have shared foraging grounds. </w:t>
      </w:r>
      <w:r w:rsidRPr="00AA2534">
        <w:rPr>
          <w:rFonts w:ascii="Times New Roman" w:hAnsi="Times New Roman" w:cs="Times New Roman"/>
          <w:i/>
          <w:iCs/>
          <w:color w:val="222222"/>
          <w:shd w:val="clear" w:color="auto" w:fill="FFFFFF"/>
        </w:rPr>
        <w:t>J</w:t>
      </w:r>
      <w:r w:rsidR="00AA2534">
        <w:rPr>
          <w:rFonts w:ascii="Times New Roman" w:hAnsi="Times New Roman" w:cs="Times New Roman"/>
          <w:i/>
          <w:iCs/>
          <w:color w:val="222222"/>
          <w:shd w:val="clear" w:color="auto" w:fill="FFFFFF"/>
        </w:rPr>
        <w:t>.</w:t>
      </w:r>
      <w:r w:rsidRPr="00AA2534">
        <w:rPr>
          <w:rFonts w:ascii="Times New Roman" w:hAnsi="Times New Roman" w:cs="Times New Roman"/>
          <w:i/>
          <w:iCs/>
          <w:color w:val="222222"/>
          <w:shd w:val="clear" w:color="auto" w:fill="FFFFFF"/>
        </w:rPr>
        <w:t xml:space="preserve"> Ornith</w:t>
      </w:r>
      <w:r w:rsidR="00AA2534">
        <w:rPr>
          <w:rFonts w:ascii="Times New Roman" w:hAnsi="Times New Roman" w:cs="Times New Roman"/>
          <w:i/>
          <w:iCs/>
          <w:color w:val="222222"/>
          <w:shd w:val="clear" w:color="auto" w:fill="FFFFFF"/>
        </w:rPr>
        <w:t>.</w:t>
      </w:r>
      <w:r w:rsidRPr="00AA2534">
        <w:rPr>
          <w:rFonts w:ascii="Times New Roman" w:hAnsi="Times New Roman" w:cs="Times New Roman"/>
          <w:color w:val="222222"/>
          <w:shd w:val="clear" w:color="auto" w:fill="FFFFFF"/>
        </w:rPr>
        <w:t> </w:t>
      </w:r>
      <w:r w:rsidRPr="00AA2534">
        <w:rPr>
          <w:rFonts w:ascii="Times New Roman" w:hAnsi="Times New Roman" w:cs="Times New Roman"/>
          <w:b/>
          <w:bCs/>
          <w:color w:val="222222"/>
          <w:shd w:val="clear" w:color="auto" w:fill="FFFFFF"/>
        </w:rPr>
        <w:t>157</w:t>
      </w:r>
      <w:r w:rsidR="00AA2534">
        <w:rPr>
          <w:rFonts w:ascii="Times New Roman" w:hAnsi="Times New Roman" w:cs="Times New Roman"/>
          <w:color w:val="222222"/>
          <w:shd w:val="clear" w:color="auto" w:fill="FFFFFF"/>
        </w:rPr>
        <w:t>:</w:t>
      </w:r>
      <w:r w:rsidRPr="00AA2534">
        <w:rPr>
          <w:rFonts w:ascii="Times New Roman" w:hAnsi="Times New Roman" w:cs="Times New Roman"/>
          <w:color w:val="222222"/>
          <w:shd w:val="clear" w:color="auto" w:fill="FFFFFF"/>
        </w:rPr>
        <w:t xml:space="preserve"> 23-32.</w:t>
      </w:r>
    </w:p>
    <w:p w14:paraId="2B8DDAF0" w14:textId="0001476D" w:rsidR="00CF7677" w:rsidRPr="00D37F16" w:rsidRDefault="00CF7677" w:rsidP="009C547E">
      <w:pPr>
        <w:spacing w:after="120"/>
        <w:rPr>
          <w:rFonts w:ascii="Times New Roman" w:eastAsiaTheme="majorEastAsia" w:hAnsi="Times New Roman" w:cs="Times New Roman"/>
        </w:rPr>
      </w:pPr>
      <w:r w:rsidRPr="00D37F16">
        <w:rPr>
          <w:rFonts w:ascii="Times New Roman" w:eastAsiaTheme="majorEastAsia" w:hAnsi="Times New Roman" w:cs="Times New Roman"/>
        </w:rPr>
        <w:t xml:space="preserve">Fair Isle Bird Observatory </w:t>
      </w:r>
      <w:r w:rsidR="00E2518A" w:rsidRPr="00D37F16">
        <w:rPr>
          <w:rFonts w:ascii="Times New Roman" w:eastAsiaTheme="majorEastAsia" w:hAnsi="Times New Roman" w:cs="Times New Roman"/>
        </w:rPr>
        <w:t xml:space="preserve">Annual </w:t>
      </w:r>
      <w:r w:rsidRPr="00D37F16">
        <w:rPr>
          <w:rFonts w:ascii="Times New Roman" w:eastAsiaTheme="majorEastAsia" w:hAnsi="Times New Roman" w:cs="Times New Roman"/>
        </w:rPr>
        <w:t>Report, 2009-2010</w:t>
      </w:r>
      <w:r w:rsidR="00575FA0">
        <w:rPr>
          <w:rFonts w:ascii="Times New Roman" w:eastAsiaTheme="majorEastAsia" w:hAnsi="Times New Roman" w:cs="Times New Roman"/>
        </w:rPr>
        <w:t xml:space="preserve">. </w:t>
      </w:r>
      <w:r w:rsidRPr="00D37F16">
        <w:rPr>
          <w:rFonts w:ascii="Times New Roman" w:eastAsiaTheme="majorEastAsia" w:hAnsi="Times New Roman" w:cs="Times New Roman"/>
        </w:rPr>
        <w:t>2010. https://www.fairislebirdobs.co.uk/reports/annualreport2009-10.pdf</w:t>
      </w:r>
    </w:p>
    <w:p w14:paraId="473B1543" w14:textId="09D90DAB" w:rsidR="00CF7677" w:rsidRPr="00D37F16" w:rsidRDefault="00CF7677" w:rsidP="00CF7677">
      <w:pPr>
        <w:spacing w:after="120"/>
        <w:rPr>
          <w:rFonts w:ascii="Times New Roman" w:eastAsiaTheme="majorEastAsia" w:hAnsi="Times New Roman" w:cs="Times New Roman"/>
        </w:rPr>
      </w:pPr>
      <w:r w:rsidRPr="00D37F16">
        <w:rPr>
          <w:rFonts w:ascii="Times New Roman" w:eastAsiaTheme="majorEastAsia" w:hAnsi="Times New Roman" w:cs="Times New Roman"/>
        </w:rPr>
        <w:t xml:space="preserve">Fair Isle Bird Observatory </w:t>
      </w:r>
      <w:r w:rsidR="00E2518A" w:rsidRPr="00D37F16">
        <w:rPr>
          <w:rFonts w:ascii="Times New Roman" w:eastAsiaTheme="majorEastAsia" w:hAnsi="Times New Roman" w:cs="Times New Roman"/>
        </w:rPr>
        <w:t xml:space="preserve">Annual </w:t>
      </w:r>
      <w:r w:rsidRPr="00D37F16">
        <w:rPr>
          <w:rFonts w:ascii="Times New Roman" w:eastAsiaTheme="majorEastAsia" w:hAnsi="Times New Roman" w:cs="Times New Roman"/>
        </w:rPr>
        <w:t>Report, 2011</w:t>
      </w:r>
      <w:r w:rsidR="00575FA0">
        <w:rPr>
          <w:rFonts w:ascii="Times New Roman" w:eastAsiaTheme="majorEastAsia" w:hAnsi="Times New Roman" w:cs="Times New Roman"/>
        </w:rPr>
        <w:t xml:space="preserve">. </w:t>
      </w:r>
      <w:r w:rsidRPr="00D37F16">
        <w:rPr>
          <w:rFonts w:ascii="Times New Roman" w:eastAsiaTheme="majorEastAsia" w:hAnsi="Times New Roman" w:cs="Times New Roman"/>
        </w:rPr>
        <w:t>2011. https://www.fairislebirdobs.co.uk/reports/annualreport2011.pdf</w:t>
      </w:r>
    </w:p>
    <w:p w14:paraId="74CE8670" w14:textId="7A977B9C" w:rsidR="00CF7677" w:rsidRPr="00D37F16" w:rsidRDefault="00CF7677" w:rsidP="00CF7677">
      <w:pPr>
        <w:spacing w:after="120"/>
        <w:rPr>
          <w:rFonts w:ascii="Times New Roman" w:eastAsiaTheme="majorEastAsia" w:hAnsi="Times New Roman" w:cs="Times New Roman"/>
        </w:rPr>
      </w:pPr>
      <w:r w:rsidRPr="00D37F16">
        <w:rPr>
          <w:rFonts w:ascii="Times New Roman" w:eastAsiaTheme="majorEastAsia" w:hAnsi="Times New Roman" w:cs="Times New Roman"/>
        </w:rPr>
        <w:t xml:space="preserve">Fair Isle Bird Observatory </w:t>
      </w:r>
      <w:r w:rsidR="00E2518A" w:rsidRPr="00D37F16">
        <w:rPr>
          <w:rFonts w:ascii="Times New Roman" w:eastAsiaTheme="majorEastAsia" w:hAnsi="Times New Roman" w:cs="Times New Roman"/>
        </w:rPr>
        <w:t xml:space="preserve">Annual </w:t>
      </w:r>
      <w:r w:rsidRPr="00D37F16">
        <w:rPr>
          <w:rFonts w:ascii="Times New Roman" w:eastAsiaTheme="majorEastAsia" w:hAnsi="Times New Roman" w:cs="Times New Roman"/>
        </w:rPr>
        <w:t>Report, 2012</w:t>
      </w:r>
      <w:r w:rsidR="00575FA0">
        <w:rPr>
          <w:rFonts w:ascii="Times New Roman" w:eastAsiaTheme="majorEastAsia" w:hAnsi="Times New Roman" w:cs="Times New Roman"/>
        </w:rPr>
        <w:t xml:space="preserve">. </w:t>
      </w:r>
      <w:r w:rsidRPr="00D37F16">
        <w:rPr>
          <w:rFonts w:ascii="Times New Roman" w:eastAsiaTheme="majorEastAsia" w:hAnsi="Times New Roman" w:cs="Times New Roman"/>
        </w:rPr>
        <w:t>2012. https://www.fairislebirdobs.co.uk/reports/annualreport2012.pdf</w:t>
      </w:r>
    </w:p>
    <w:p w14:paraId="4AAC7189" w14:textId="68C9B184" w:rsidR="00CF7677" w:rsidRDefault="00CF7677" w:rsidP="009C547E">
      <w:pPr>
        <w:spacing w:after="120"/>
        <w:rPr>
          <w:rFonts w:ascii="Times New Roman" w:eastAsiaTheme="majorEastAsia" w:hAnsi="Times New Roman" w:cs="Times New Roman"/>
        </w:rPr>
      </w:pPr>
      <w:r w:rsidRPr="00D37F16">
        <w:rPr>
          <w:rFonts w:ascii="Times New Roman" w:eastAsiaTheme="majorEastAsia" w:hAnsi="Times New Roman" w:cs="Times New Roman"/>
        </w:rPr>
        <w:t xml:space="preserve">Fair Isle Bird Observatory </w:t>
      </w:r>
      <w:r w:rsidR="00E2518A" w:rsidRPr="00D37F16">
        <w:rPr>
          <w:rFonts w:ascii="Times New Roman" w:eastAsiaTheme="majorEastAsia" w:hAnsi="Times New Roman" w:cs="Times New Roman"/>
        </w:rPr>
        <w:t xml:space="preserve">Annual </w:t>
      </w:r>
      <w:r w:rsidRPr="00D37F16">
        <w:rPr>
          <w:rFonts w:ascii="Times New Roman" w:eastAsiaTheme="majorEastAsia" w:hAnsi="Times New Roman" w:cs="Times New Roman"/>
        </w:rPr>
        <w:t>Report, 2013</w:t>
      </w:r>
      <w:r w:rsidR="00575FA0">
        <w:rPr>
          <w:rFonts w:ascii="Times New Roman" w:eastAsiaTheme="majorEastAsia" w:hAnsi="Times New Roman" w:cs="Times New Roman"/>
        </w:rPr>
        <w:t xml:space="preserve">. </w:t>
      </w:r>
      <w:r w:rsidRPr="00D37F16">
        <w:rPr>
          <w:rFonts w:ascii="Times New Roman" w:eastAsiaTheme="majorEastAsia" w:hAnsi="Times New Roman" w:cs="Times New Roman"/>
        </w:rPr>
        <w:t xml:space="preserve">2013. </w:t>
      </w:r>
      <w:r w:rsidR="00331AEB" w:rsidRPr="00575FA0">
        <w:rPr>
          <w:rFonts w:ascii="Times New Roman" w:eastAsiaTheme="majorEastAsia" w:hAnsi="Times New Roman" w:cs="Times New Roman"/>
        </w:rPr>
        <w:t>https://www.fairislebirdobs.co.uk/reports/annualreport2013.pdf</w:t>
      </w:r>
    </w:p>
    <w:p w14:paraId="65E1BC76" w14:textId="29B4D272" w:rsidR="00331AEB" w:rsidRPr="00575FA0" w:rsidRDefault="00331AEB" w:rsidP="00EC7EE5">
      <w:pPr>
        <w:spacing w:after="120"/>
        <w:jc w:val="both"/>
        <w:rPr>
          <w:rFonts w:ascii="Times New Roman" w:eastAsiaTheme="majorEastAsia" w:hAnsi="Times New Roman" w:cs="Times New Roman"/>
        </w:rPr>
      </w:pPr>
      <w:proofErr w:type="spellStart"/>
      <w:r w:rsidRPr="00575FA0">
        <w:rPr>
          <w:rFonts w:ascii="Times New Roman" w:hAnsi="Times New Roman" w:cs="Times New Roman"/>
          <w:color w:val="222222"/>
          <w:shd w:val="clear" w:color="auto" w:fill="FFFFFF"/>
        </w:rPr>
        <w:t>Fauchald</w:t>
      </w:r>
      <w:proofErr w:type="spellEnd"/>
      <w:r w:rsidRPr="00575FA0">
        <w:rPr>
          <w:rFonts w:ascii="Times New Roman" w:hAnsi="Times New Roman" w:cs="Times New Roman"/>
          <w:color w:val="222222"/>
          <w:shd w:val="clear" w:color="auto" w:fill="FFFFFF"/>
        </w:rPr>
        <w:t xml:space="preserve">, P. &amp; </w:t>
      </w:r>
      <w:proofErr w:type="spellStart"/>
      <w:r w:rsidRPr="00575FA0">
        <w:rPr>
          <w:rFonts w:ascii="Times New Roman" w:hAnsi="Times New Roman" w:cs="Times New Roman"/>
          <w:color w:val="222222"/>
          <w:shd w:val="clear" w:color="auto" w:fill="FFFFFF"/>
        </w:rPr>
        <w:t>Erikstad</w:t>
      </w:r>
      <w:proofErr w:type="spellEnd"/>
      <w:r w:rsidRPr="00575FA0">
        <w:rPr>
          <w:rFonts w:ascii="Times New Roman" w:hAnsi="Times New Roman" w:cs="Times New Roman"/>
          <w:color w:val="222222"/>
          <w:shd w:val="clear" w:color="auto" w:fill="FFFFFF"/>
        </w:rPr>
        <w:t>, K. E. 2002. Scale-dependent predator-prey interactions: the aggregative response of seabirds to prey under variable prey abundance and patchiness. </w:t>
      </w:r>
      <w:r w:rsidRPr="00575FA0">
        <w:rPr>
          <w:rFonts w:ascii="Times New Roman" w:hAnsi="Times New Roman" w:cs="Times New Roman"/>
          <w:i/>
          <w:iCs/>
          <w:color w:val="222222"/>
          <w:shd w:val="clear" w:color="auto" w:fill="FFFFFF"/>
        </w:rPr>
        <w:t>Mar</w:t>
      </w:r>
      <w:r w:rsidR="00575FA0" w:rsidRPr="00575FA0">
        <w:rPr>
          <w:rFonts w:ascii="Times New Roman" w:hAnsi="Times New Roman" w:cs="Times New Roman"/>
          <w:i/>
          <w:iCs/>
          <w:color w:val="222222"/>
          <w:shd w:val="clear" w:color="auto" w:fill="FFFFFF"/>
        </w:rPr>
        <w:t>.</w:t>
      </w:r>
      <w:r w:rsidRPr="00575FA0">
        <w:rPr>
          <w:rFonts w:ascii="Times New Roman" w:hAnsi="Times New Roman" w:cs="Times New Roman"/>
          <w:i/>
          <w:iCs/>
          <w:color w:val="222222"/>
          <w:shd w:val="clear" w:color="auto" w:fill="FFFFFF"/>
        </w:rPr>
        <w:t xml:space="preserve"> Ecol</w:t>
      </w:r>
      <w:r w:rsidR="00575FA0" w:rsidRPr="00575FA0">
        <w:rPr>
          <w:rFonts w:ascii="Times New Roman" w:hAnsi="Times New Roman" w:cs="Times New Roman"/>
          <w:i/>
          <w:iCs/>
          <w:color w:val="222222"/>
          <w:shd w:val="clear" w:color="auto" w:fill="FFFFFF"/>
        </w:rPr>
        <w:t>.</w:t>
      </w:r>
      <w:r w:rsidRPr="00575FA0">
        <w:rPr>
          <w:rFonts w:ascii="Times New Roman" w:hAnsi="Times New Roman" w:cs="Times New Roman"/>
          <w:i/>
          <w:iCs/>
          <w:color w:val="222222"/>
          <w:shd w:val="clear" w:color="auto" w:fill="FFFFFF"/>
        </w:rPr>
        <w:t xml:space="preserve"> Prog</w:t>
      </w:r>
      <w:r w:rsidR="00575FA0" w:rsidRPr="00575FA0">
        <w:rPr>
          <w:rFonts w:ascii="Times New Roman" w:hAnsi="Times New Roman" w:cs="Times New Roman"/>
          <w:i/>
          <w:iCs/>
          <w:color w:val="222222"/>
          <w:shd w:val="clear" w:color="auto" w:fill="FFFFFF"/>
        </w:rPr>
        <w:t>.</w:t>
      </w:r>
      <w:r w:rsidRPr="00575FA0">
        <w:rPr>
          <w:rFonts w:ascii="Times New Roman" w:hAnsi="Times New Roman" w:cs="Times New Roman"/>
          <w:i/>
          <w:iCs/>
          <w:color w:val="222222"/>
          <w:shd w:val="clear" w:color="auto" w:fill="FFFFFF"/>
        </w:rPr>
        <w:t xml:space="preserve"> Ser</w:t>
      </w:r>
      <w:r w:rsidR="00575FA0" w:rsidRPr="00575FA0">
        <w:rPr>
          <w:rFonts w:ascii="Times New Roman" w:hAnsi="Times New Roman" w:cs="Times New Roman"/>
          <w:i/>
          <w:iCs/>
          <w:color w:val="222222"/>
          <w:shd w:val="clear" w:color="auto" w:fill="FFFFFF"/>
        </w:rPr>
        <w:t xml:space="preserve">. </w:t>
      </w:r>
      <w:r w:rsidRPr="00575FA0">
        <w:rPr>
          <w:rFonts w:ascii="Times New Roman" w:hAnsi="Times New Roman" w:cs="Times New Roman"/>
          <w:b/>
          <w:bCs/>
          <w:color w:val="222222"/>
          <w:shd w:val="clear" w:color="auto" w:fill="FFFFFF"/>
        </w:rPr>
        <w:t>231</w:t>
      </w:r>
      <w:r w:rsidR="00575FA0" w:rsidRPr="00575FA0">
        <w:rPr>
          <w:rFonts w:ascii="Times New Roman" w:hAnsi="Times New Roman" w:cs="Times New Roman"/>
          <w:color w:val="222222"/>
          <w:shd w:val="clear" w:color="auto" w:fill="FFFFFF"/>
        </w:rPr>
        <w:t>:</w:t>
      </w:r>
      <w:r w:rsidRPr="00575FA0">
        <w:rPr>
          <w:rFonts w:ascii="Times New Roman" w:hAnsi="Times New Roman" w:cs="Times New Roman"/>
          <w:color w:val="222222"/>
          <w:shd w:val="clear" w:color="auto" w:fill="FFFFFF"/>
        </w:rPr>
        <w:t xml:space="preserve"> 279-291.</w:t>
      </w:r>
    </w:p>
    <w:p w14:paraId="0173EF6A" w14:textId="05122211" w:rsidR="0058693F" w:rsidRPr="00A51E6E" w:rsidRDefault="0058693F" w:rsidP="00EC7EE5">
      <w:pPr>
        <w:spacing w:after="120"/>
        <w:jc w:val="both"/>
        <w:rPr>
          <w:rFonts w:ascii="Times New Roman" w:eastAsiaTheme="majorEastAsia" w:hAnsi="Times New Roman" w:cs="Times New Roman"/>
        </w:rPr>
      </w:pPr>
      <w:r w:rsidRPr="00D37F16">
        <w:rPr>
          <w:rFonts w:ascii="Times New Roman" w:hAnsi="Times New Roman" w:cs="Times New Roman"/>
          <w:color w:val="222222"/>
          <w:shd w:val="clear" w:color="auto" w:fill="FFFFFF"/>
        </w:rPr>
        <w:t>Franklin, K. A., Nicoll, M. A., Butler, S. J., Norris, K., Ratcliffe, N., Nakagawa, S. &amp; Gill, J. A. 2022. Individual repeatability of avian migration phenology: A systematic review and meta‐analysis. </w:t>
      </w:r>
      <w:r w:rsidRPr="00D37F16">
        <w:rPr>
          <w:rFonts w:ascii="Times New Roman" w:hAnsi="Times New Roman" w:cs="Times New Roman"/>
          <w:i/>
          <w:iCs/>
          <w:color w:val="222222"/>
          <w:shd w:val="clear" w:color="auto" w:fill="FFFFFF"/>
        </w:rPr>
        <w:t>J</w:t>
      </w:r>
      <w:r w:rsidR="00A51E6E">
        <w:rPr>
          <w:rFonts w:ascii="Times New Roman" w:hAnsi="Times New Roman" w:cs="Times New Roman"/>
          <w:i/>
          <w:iCs/>
          <w:color w:val="222222"/>
          <w:shd w:val="clear" w:color="auto" w:fill="FFFFFF"/>
        </w:rPr>
        <w:t xml:space="preserve">. Anim. Ecol. </w:t>
      </w:r>
      <w:r w:rsidR="00A51E6E" w:rsidRPr="00A51E6E">
        <w:rPr>
          <w:rFonts w:ascii="Times New Roman" w:hAnsi="Times New Roman" w:cs="Times New Roman"/>
          <w:b/>
          <w:bCs/>
          <w:color w:val="222222"/>
          <w:shd w:val="clear" w:color="auto" w:fill="FFFFFF"/>
        </w:rPr>
        <w:t>91</w:t>
      </w:r>
      <w:r w:rsidR="00A51E6E">
        <w:rPr>
          <w:rFonts w:ascii="Times New Roman" w:hAnsi="Times New Roman" w:cs="Times New Roman"/>
          <w:i/>
          <w:iCs/>
          <w:color w:val="222222"/>
          <w:shd w:val="clear" w:color="auto" w:fill="FFFFFF"/>
        </w:rPr>
        <w:t>:</w:t>
      </w:r>
      <w:r w:rsidR="00A51E6E">
        <w:rPr>
          <w:rFonts w:ascii="Times New Roman" w:hAnsi="Times New Roman" w:cs="Times New Roman"/>
          <w:color w:val="222222"/>
          <w:shd w:val="clear" w:color="auto" w:fill="FFFFFF"/>
        </w:rPr>
        <w:t xml:space="preserve"> 1416-1430.</w:t>
      </w:r>
    </w:p>
    <w:p w14:paraId="1D7ECB63" w14:textId="04436268" w:rsidR="005D28CA" w:rsidRPr="00D37F16" w:rsidRDefault="005D28CA"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Furness, R. W., Wade, H. M. &amp; Masden, E. A. 2013. Assessing vulnerability of marine bird populations to offshore wind farms. </w:t>
      </w:r>
      <w:r w:rsidRPr="00D37F16">
        <w:rPr>
          <w:rFonts w:ascii="Times New Roman" w:hAnsi="Times New Roman" w:cs="Times New Roman"/>
          <w:i/>
          <w:iCs/>
          <w:color w:val="222222"/>
          <w:shd w:val="clear" w:color="auto" w:fill="FFFFFF"/>
        </w:rPr>
        <w:t>J</w:t>
      </w:r>
      <w:r w:rsidR="00F2054E">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r w:rsidR="00F2054E">
        <w:rPr>
          <w:rFonts w:ascii="Times New Roman" w:hAnsi="Times New Roman" w:cs="Times New Roman"/>
          <w:i/>
          <w:iCs/>
          <w:color w:val="222222"/>
          <w:shd w:val="clear" w:color="auto" w:fill="FFFFFF"/>
        </w:rPr>
        <w:t>E</w:t>
      </w:r>
      <w:r w:rsidRPr="00D37F16">
        <w:rPr>
          <w:rFonts w:ascii="Times New Roman" w:hAnsi="Times New Roman" w:cs="Times New Roman"/>
          <w:i/>
          <w:iCs/>
          <w:color w:val="222222"/>
          <w:shd w:val="clear" w:color="auto" w:fill="FFFFFF"/>
        </w:rPr>
        <w:t>nv</w:t>
      </w:r>
      <w:r w:rsidR="00F2054E">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r w:rsidR="00F2054E">
        <w:rPr>
          <w:rFonts w:ascii="Times New Roman" w:hAnsi="Times New Roman" w:cs="Times New Roman"/>
          <w:i/>
          <w:iCs/>
          <w:color w:val="222222"/>
          <w:shd w:val="clear" w:color="auto" w:fill="FFFFFF"/>
        </w:rPr>
        <w:t>M</w:t>
      </w:r>
      <w:r w:rsidRPr="00D37F16">
        <w:rPr>
          <w:rFonts w:ascii="Times New Roman" w:hAnsi="Times New Roman" w:cs="Times New Roman"/>
          <w:i/>
          <w:iCs/>
          <w:color w:val="222222"/>
          <w:shd w:val="clear" w:color="auto" w:fill="FFFFFF"/>
        </w:rPr>
        <w:t>anag</w:t>
      </w:r>
      <w:r w:rsidR="00F2054E">
        <w:rPr>
          <w:rFonts w:ascii="Times New Roman" w:hAnsi="Times New Roman" w:cs="Times New Roman"/>
          <w:i/>
          <w:iCs/>
          <w:color w:val="222222"/>
          <w:shd w:val="clear" w:color="auto" w:fill="FFFFFF"/>
        </w:rPr>
        <w:t>e.</w:t>
      </w:r>
      <w:r w:rsidRPr="00D37F16">
        <w:rPr>
          <w:rFonts w:ascii="Times New Roman" w:hAnsi="Times New Roman" w:cs="Times New Roman"/>
          <w:color w:val="222222"/>
          <w:shd w:val="clear" w:color="auto" w:fill="FFFFFF"/>
        </w:rPr>
        <w:t> </w:t>
      </w:r>
      <w:r w:rsidRPr="00F2054E">
        <w:rPr>
          <w:rFonts w:ascii="Times New Roman" w:hAnsi="Times New Roman" w:cs="Times New Roman"/>
          <w:b/>
          <w:bCs/>
          <w:color w:val="222222"/>
          <w:shd w:val="clear" w:color="auto" w:fill="FFFFFF"/>
        </w:rPr>
        <w:t>119</w:t>
      </w:r>
      <w:r w:rsidR="00F2054E">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56-66.</w:t>
      </w:r>
    </w:p>
    <w:p w14:paraId="2BDADCAA" w14:textId="453EAC69" w:rsidR="00113DE3" w:rsidRDefault="00113DE3" w:rsidP="00EC7EE5">
      <w:pPr>
        <w:spacing w:after="120"/>
        <w:jc w:val="both"/>
        <w:rPr>
          <w:rStyle w:val="pagerange"/>
          <w:rFonts w:ascii="Times New Roman" w:hAnsi="Times New Roman" w:cs="Times New Roman"/>
          <w:color w:val="333333"/>
          <w:shd w:val="clear" w:color="auto" w:fill="FFFFFF"/>
        </w:rPr>
      </w:pPr>
      <w:r w:rsidRPr="00D37F16">
        <w:rPr>
          <w:rFonts w:ascii="Times New Roman" w:hAnsi="Times New Roman" w:cs="Times New Roman"/>
          <w:color w:val="222222"/>
          <w:shd w:val="clear" w:color="auto" w:fill="FFFFFF"/>
        </w:rPr>
        <w:t xml:space="preserve">Gelman, A., Goodrich, B., </w:t>
      </w:r>
      <w:proofErr w:type="spellStart"/>
      <w:r w:rsidRPr="00D37F16">
        <w:rPr>
          <w:rFonts w:ascii="Times New Roman" w:hAnsi="Times New Roman" w:cs="Times New Roman"/>
          <w:color w:val="222222"/>
          <w:shd w:val="clear" w:color="auto" w:fill="FFFFFF"/>
        </w:rPr>
        <w:t>Gabry</w:t>
      </w:r>
      <w:proofErr w:type="spellEnd"/>
      <w:r w:rsidRPr="00D37F16">
        <w:rPr>
          <w:rFonts w:ascii="Times New Roman" w:hAnsi="Times New Roman" w:cs="Times New Roman"/>
          <w:color w:val="222222"/>
          <w:shd w:val="clear" w:color="auto" w:fill="FFFFFF"/>
        </w:rPr>
        <w:t xml:space="preserve">, J. &amp; </w:t>
      </w:r>
      <w:proofErr w:type="spellStart"/>
      <w:r w:rsidRPr="00D37F16">
        <w:rPr>
          <w:rFonts w:ascii="Times New Roman" w:hAnsi="Times New Roman" w:cs="Times New Roman"/>
          <w:color w:val="222222"/>
          <w:shd w:val="clear" w:color="auto" w:fill="FFFFFF"/>
        </w:rPr>
        <w:t>Vehtari</w:t>
      </w:r>
      <w:proofErr w:type="spellEnd"/>
      <w:r w:rsidRPr="00D37F16">
        <w:rPr>
          <w:rFonts w:ascii="Times New Roman" w:hAnsi="Times New Roman" w:cs="Times New Roman"/>
          <w:color w:val="222222"/>
          <w:shd w:val="clear" w:color="auto" w:fill="FFFFFF"/>
        </w:rPr>
        <w:t>, A. 2019. R-squared for Bayesian regression models. </w:t>
      </w:r>
      <w:r w:rsidRPr="00D37F16">
        <w:rPr>
          <w:rFonts w:ascii="Times New Roman" w:hAnsi="Times New Roman" w:cs="Times New Roman"/>
          <w:i/>
          <w:iCs/>
          <w:color w:val="222222"/>
          <w:shd w:val="clear" w:color="auto" w:fill="FFFFFF"/>
        </w:rPr>
        <w:t>The Amer</w:t>
      </w:r>
      <w:r w:rsidR="00B96FCD">
        <w:rPr>
          <w:rFonts w:ascii="Times New Roman" w:hAnsi="Times New Roman" w:cs="Times New Roman"/>
          <w:i/>
          <w:iCs/>
          <w:color w:val="222222"/>
          <w:shd w:val="clear" w:color="auto" w:fill="FFFFFF"/>
        </w:rPr>
        <w:t>i.</w:t>
      </w:r>
      <w:r w:rsidRPr="00D37F16">
        <w:rPr>
          <w:rFonts w:ascii="Times New Roman" w:hAnsi="Times New Roman" w:cs="Times New Roman"/>
          <w:i/>
          <w:iCs/>
          <w:color w:val="222222"/>
          <w:shd w:val="clear" w:color="auto" w:fill="FFFFFF"/>
        </w:rPr>
        <w:t xml:space="preserve"> Stat</w:t>
      </w:r>
      <w:r w:rsidR="00B96FCD">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xml:space="preserve"> </w:t>
      </w:r>
      <w:r w:rsidRPr="00B96FCD">
        <w:rPr>
          <w:rStyle w:val="volumeissue"/>
          <w:rFonts w:ascii="Times New Roman" w:hAnsi="Times New Roman" w:cs="Times New Roman"/>
          <w:b/>
          <w:bCs/>
          <w:color w:val="333333"/>
          <w:shd w:val="clear" w:color="auto" w:fill="FFFFFF"/>
        </w:rPr>
        <w:t>73</w:t>
      </w:r>
      <w:r w:rsidR="00B96FCD">
        <w:rPr>
          <w:rStyle w:val="volumeissue"/>
          <w:rFonts w:ascii="Times New Roman" w:hAnsi="Times New Roman" w:cs="Times New Roman"/>
          <w:color w:val="333333"/>
          <w:shd w:val="clear" w:color="auto" w:fill="FFFFFF"/>
        </w:rPr>
        <w:t>:</w:t>
      </w:r>
      <w:r w:rsidRPr="00D37F16">
        <w:rPr>
          <w:rFonts w:ascii="Times New Roman" w:hAnsi="Times New Roman" w:cs="Times New Roman"/>
          <w:color w:val="333333"/>
          <w:shd w:val="clear" w:color="auto" w:fill="FFFFFF"/>
        </w:rPr>
        <w:t> </w:t>
      </w:r>
      <w:r w:rsidRPr="00D37F16">
        <w:rPr>
          <w:rStyle w:val="pagerange"/>
          <w:rFonts w:ascii="Times New Roman" w:hAnsi="Times New Roman" w:cs="Times New Roman"/>
          <w:color w:val="333333"/>
          <w:shd w:val="clear" w:color="auto" w:fill="FFFFFF"/>
        </w:rPr>
        <w:t>307-309</w:t>
      </w:r>
      <w:r w:rsidR="00EC7EE5">
        <w:rPr>
          <w:rStyle w:val="pagerange"/>
          <w:rFonts w:ascii="Times New Roman" w:hAnsi="Times New Roman" w:cs="Times New Roman"/>
          <w:color w:val="333333"/>
          <w:shd w:val="clear" w:color="auto" w:fill="FFFFFF"/>
        </w:rPr>
        <w:t>.</w:t>
      </w:r>
    </w:p>
    <w:p w14:paraId="10690E2A" w14:textId="3B603F6E" w:rsidR="00964448" w:rsidRPr="00964448" w:rsidRDefault="00964448" w:rsidP="00EC7EE5">
      <w:pPr>
        <w:spacing w:after="120"/>
        <w:jc w:val="both"/>
        <w:rPr>
          <w:rFonts w:ascii="Times New Roman" w:hAnsi="Times New Roman" w:cs="Times New Roman"/>
          <w:color w:val="222222"/>
          <w:shd w:val="clear" w:color="auto" w:fill="FFFFFF"/>
        </w:rPr>
      </w:pPr>
      <w:r w:rsidRPr="00964448">
        <w:rPr>
          <w:rFonts w:ascii="Times New Roman" w:hAnsi="Times New Roman" w:cs="Times New Roman"/>
          <w:color w:val="222222"/>
          <w:shd w:val="clear" w:color="auto" w:fill="FFFFFF"/>
        </w:rPr>
        <w:t xml:space="preserve">Goutte, A., </w:t>
      </w:r>
      <w:proofErr w:type="spellStart"/>
      <w:r w:rsidRPr="00964448">
        <w:rPr>
          <w:rFonts w:ascii="Times New Roman" w:hAnsi="Times New Roman" w:cs="Times New Roman"/>
          <w:color w:val="222222"/>
          <w:shd w:val="clear" w:color="auto" w:fill="FFFFFF"/>
        </w:rPr>
        <w:t>Angelier</w:t>
      </w:r>
      <w:proofErr w:type="spellEnd"/>
      <w:r w:rsidRPr="00964448">
        <w:rPr>
          <w:rFonts w:ascii="Times New Roman" w:hAnsi="Times New Roman" w:cs="Times New Roman"/>
          <w:color w:val="222222"/>
          <w:shd w:val="clear" w:color="auto" w:fill="FFFFFF"/>
        </w:rPr>
        <w:t xml:space="preserve">, F., </w:t>
      </w:r>
      <w:proofErr w:type="spellStart"/>
      <w:r w:rsidRPr="00964448">
        <w:rPr>
          <w:rFonts w:ascii="Times New Roman" w:hAnsi="Times New Roman" w:cs="Times New Roman"/>
          <w:color w:val="222222"/>
          <w:shd w:val="clear" w:color="auto" w:fill="FFFFFF"/>
        </w:rPr>
        <w:t>Bech</w:t>
      </w:r>
      <w:proofErr w:type="spellEnd"/>
      <w:r w:rsidRPr="00964448">
        <w:rPr>
          <w:rFonts w:ascii="Times New Roman" w:hAnsi="Times New Roman" w:cs="Times New Roman"/>
          <w:color w:val="222222"/>
          <w:shd w:val="clear" w:color="auto" w:fill="FFFFFF"/>
        </w:rPr>
        <w:t>, C., Clément-</w:t>
      </w:r>
      <w:proofErr w:type="spellStart"/>
      <w:r w:rsidRPr="00964448">
        <w:rPr>
          <w:rFonts w:ascii="Times New Roman" w:hAnsi="Times New Roman" w:cs="Times New Roman"/>
          <w:color w:val="222222"/>
          <w:shd w:val="clear" w:color="auto" w:fill="FFFFFF"/>
        </w:rPr>
        <w:t>Chastel</w:t>
      </w:r>
      <w:proofErr w:type="spellEnd"/>
      <w:r w:rsidRPr="00964448">
        <w:rPr>
          <w:rFonts w:ascii="Times New Roman" w:hAnsi="Times New Roman" w:cs="Times New Roman"/>
          <w:color w:val="222222"/>
          <w:shd w:val="clear" w:color="auto" w:fill="FFFFFF"/>
        </w:rPr>
        <w:t xml:space="preserve">, C., </w:t>
      </w:r>
      <w:proofErr w:type="spellStart"/>
      <w:r w:rsidRPr="00964448">
        <w:rPr>
          <w:rFonts w:ascii="Times New Roman" w:hAnsi="Times New Roman" w:cs="Times New Roman"/>
          <w:color w:val="222222"/>
          <w:shd w:val="clear" w:color="auto" w:fill="FFFFFF"/>
        </w:rPr>
        <w:t>Dell’Omo</w:t>
      </w:r>
      <w:proofErr w:type="spellEnd"/>
      <w:r w:rsidRPr="00964448">
        <w:rPr>
          <w:rFonts w:ascii="Times New Roman" w:hAnsi="Times New Roman" w:cs="Times New Roman"/>
          <w:color w:val="222222"/>
          <w:shd w:val="clear" w:color="auto" w:fill="FFFFFF"/>
        </w:rPr>
        <w:t xml:space="preserve">, G., </w:t>
      </w:r>
      <w:proofErr w:type="spellStart"/>
      <w:r w:rsidRPr="00964448">
        <w:rPr>
          <w:rFonts w:ascii="Times New Roman" w:hAnsi="Times New Roman" w:cs="Times New Roman"/>
          <w:color w:val="222222"/>
          <w:shd w:val="clear" w:color="auto" w:fill="FFFFFF"/>
        </w:rPr>
        <w:t>Gabrielsen</w:t>
      </w:r>
      <w:proofErr w:type="spellEnd"/>
      <w:r w:rsidRPr="00964448">
        <w:rPr>
          <w:rFonts w:ascii="Times New Roman" w:hAnsi="Times New Roman" w:cs="Times New Roman"/>
          <w:color w:val="222222"/>
          <w:shd w:val="clear" w:color="auto" w:fill="FFFFFF"/>
        </w:rPr>
        <w:t xml:space="preserve">, G. W., </w:t>
      </w:r>
      <w:proofErr w:type="spellStart"/>
      <w:r>
        <w:rPr>
          <w:rFonts w:ascii="Times New Roman" w:hAnsi="Times New Roman" w:cs="Times New Roman"/>
          <w:color w:val="222222"/>
          <w:shd w:val="clear" w:color="auto" w:fill="FFFFFF"/>
        </w:rPr>
        <w:t>Lendvai</w:t>
      </w:r>
      <w:proofErr w:type="spellEnd"/>
      <w:r>
        <w:rPr>
          <w:rFonts w:ascii="Times New Roman" w:hAnsi="Times New Roman" w:cs="Times New Roman"/>
          <w:color w:val="222222"/>
          <w:shd w:val="clear" w:color="auto" w:fill="FFFFFF"/>
        </w:rPr>
        <w:t xml:space="preserve">, A. Z., Moe, B., Noreen, E., </w:t>
      </w:r>
      <w:proofErr w:type="spellStart"/>
      <w:r>
        <w:rPr>
          <w:rFonts w:ascii="Times New Roman" w:hAnsi="Times New Roman" w:cs="Times New Roman"/>
          <w:color w:val="222222"/>
          <w:shd w:val="clear" w:color="auto" w:fill="FFFFFF"/>
        </w:rPr>
        <w:t>Pinaud</w:t>
      </w:r>
      <w:proofErr w:type="spellEnd"/>
      <w:r>
        <w:rPr>
          <w:rFonts w:ascii="Times New Roman" w:hAnsi="Times New Roman" w:cs="Times New Roman"/>
          <w:color w:val="222222"/>
          <w:shd w:val="clear" w:color="auto" w:fill="FFFFFF"/>
        </w:rPr>
        <w:t xml:space="preserve">, D., Tartu, S. </w:t>
      </w:r>
      <w:r w:rsidRPr="00964448">
        <w:rPr>
          <w:rFonts w:ascii="Times New Roman" w:hAnsi="Times New Roman" w:cs="Times New Roman"/>
          <w:color w:val="222222"/>
          <w:shd w:val="clear" w:color="auto" w:fill="FFFFFF"/>
        </w:rPr>
        <w:t xml:space="preserve">&amp; </w:t>
      </w:r>
      <w:proofErr w:type="spellStart"/>
      <w:r w:rsidRPr="00964448">
        <w:rPr>
          <w:rFonts w:ascii="Times New Roman" w:hAnsi="Times New Roman" w:cs="Times New Roman"/>
          <w:color w:val="222222"/>
          <w:shd w:val="clear" w:color="auto" w:fill="FFFFFF"/>
        </w:rPr>
        <w:t>Chastel</w:t>
      </w:r>
      <w:proofErr w:type="spellEnd"/>
      <w:r w:rsidRPr="00964448">
        <w:rPr>
          <w:rFonts w:ascii="Times New Roman" w:hAnsi="Times New Roman" w:cs="Times New Roman"/>
          <w:color w:val="222222"/>
          <w:shd w:val="clear" w:color="auto" w:fill="FFFFFF"/>
        </w:rPr>
        <w:t>, O. 2014. Annual variation in the timing of breeding, pre</w:t>
      </w:r>
      <w:r w:rsidRPr="00964448">
        <w:rPr>
          <w:rFonts w:ascii="Times New Roman" w:hAnsi="Times New Roman" w:cs="Times New Roman"/>
          <w:color w:val="222222"/>
          <w:shd w:val="clear" w:color="auto" w:fill="FFFFFF"/>
        </w:rPr>
        <w:noBreakHyphen/>
        <w:t>breeding foraging areas and corticosterone levels in an Arctic population of black-legged kittiwakes. </w:t>
      </w:r>
      <w:r w:rsidRPr="00964448">
        <w:rPr>
          <w:rFonts w:ascii="Times New Roman" w:hAnsi="Times New Roman" w:cs="Times New Roman"/>
          <w:i/>
          <w:iCs/>
          <w:color w:val="222222"/>
          <w:shd w:val="clear" w:color="auto" w:fill="FFFFFF"/>
        </w:rPr>
        <w:t>Mar. Ecol. Prog. Ser.</w:t>
      </w:r>
      <w:r w:rsidRPr="00964448">
        <w:rPr>
          <w:rFonts w:ascii="Times New Roman" w:hAnsi="Times New Roman" w:cs="Times New Roman"/>
          <w:color w:val="222222"/>
          <w:shd w:val="clear" w:color="auto" w:fill="FFFFFF"/>
        </w:rPr>
        <w:t> </w:t>
      </w:r>
      <w:r w:rsidRPr="00964448">
        <w:rPr>
          <w:rFonts w:ascii="Times New Roman" w:hAnsi="Times New Roman" w:cs="Times New Roman"/>
          <w:b/>
          <w:bCs/>
          <w:color w:val="222222"/>
          <w:shd w:val="clear" w:color="auto" w:fill="FFFFFF"/>
        </w:rPr>
        <w:t>496:</w:t>
      </w:r>
      <w:r w:rsidRPr="00964448">
        <w:rPr>
          <w:rFonts w:ascii="Times New Roman" w:hAnsi="Times New Roman" w:cs="Times New Roman"/>
          <w:color w:val="222222"/>
          <w:shd w:val="clear" w:color="auto" w:fill="FFFFFF"/>
        </w:rPr>
        <w:t xml:space="preserve"> 233-247.</w:t>
      </w:r>
    </w:p>
    <w:p w14:paraId="279C92A9" w14:textId="29AF18FD" w:rsidR="000D56AC" w:rsidRPr="00D37F16" w:rsidRDefault="000D56AC"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Grecian, W. J., Witt, M. J., Attrill, M. J., Bearhop, S., Godley, B. J., </w:t>
      </w:r>
      <w:proofErr w:type="spellStart"/>
      <w:r w:rsidRPr="00D37F16">
        <w:rPr>
          <w:rFonts w:ascii="Times New Roman" w:hAnsi="Times New Roman" w:cs="Times New Roman"/>
          <w:color w:val="222222"/>
          <w:shd w:val="clear" w:color="auto" w:fill="FFFFFF"/>
        </w:rPr>
        <w:t>Grémillet</w:t>
      </w:r>
      <w:proofErr w:type="spellEnd"/>
      <w:r w:rsidRPr="00D37F16">
        <w:rPr>
          <w:rFonts w:ascii="Times New Roman" w:hAnsi="Times New Roman" w:cs="Times New Roman"/>
          <w:color w:val="222222"/>
          <w:shd w:val="clear" w:color="auto" w:fill="FFFFFF"/>
        </w:rPr>
        <w:t xml:space="preserve">, D., </w:t>
      </w:r>
      <w:r w:rsidR="006475F3">
        <w:rPr>
          <w:rFonts w:ascii="Times New Roman" w:hAnsi="Times New Roman" w:cs="Times New Roman"/>
          <w:color w:val="222222"/>
          <w:shd w:val="clear" w:color="auto" w:fill="FFFFFF"/>
        </w:rPr>
        <w:t>Hamer, K. C.</w:t>
      </w:r>
      <w:r w:rsidRPr="00D37F16">
        <w:rPr>
          <w:rFonts w:ascii="Times New Roman" w:hAnsi="Times New Roman" w:cs="Times New Roman"/>
          <w:color w:val="222222"/>
          <w:shd w:val="clear" w:color="auto" w:fill="FFFFFF"/>
        </w:rPr>
        <w:t xml:space="preserve"> &amp; Votier, S. C. 2012. A novel projection technique to identify important at-sea areas for seabird conservation: An example using Northern gannets breeding in the </w:t>
      </w:r>
      <w:proofErr w:type="gramStart"/>
      <w:r w:rsidRPr="00D37F16">
        <w:rPr>
          <w:rFonts w:ascii="Times New Roman" w:hAnsi="Times New Roman" w:cs="Times New Roman"/>
          <w:color w:val="222222"/>
          <w:shd w:val="clear" w:color="auto" w:fill="FFFFFF"/>
        </w:rPr>
        <w:t>North East</w:t>
      </w:r>
      <w:proofErr w:type="gramEnd"/>
      <w:r w:rsidRPr="00D37F16">
        <w:rPr>
          <w:rFonts w:ascii="Times New Roman" w:hAnsi="Times New Roman" w:cs="Times New Roman"/>
          <w:color w:val="222222"/>
          <w:shd w:val="clear" w:color="auto" w:fill="FFFFFF"/>
        </w:rPr>
        <w:t xml:space="preserve"> Atlantic. </w:t>
      </w:r>
      <w:r w:rsidRPr="00D37F16">
        <w:rPr>
          <w:rFonts w:ascii="Times New Roman" w:hAnsi="Times New Roman" w:cs="Times New Roman"/>
          <w:i/>
          <w:iCs/>
          <w:color w:val="222222"/>
          <w:shd w:val="clear" w:color="auto" w:fill="FFFFFF"/>
        </w:rPr>
        <w:t>Biol</w:t>
      </w:r>
      <w:r w:rsidR="0041268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00412683">
        <w:rPr>
          <w:rFonts w:ascii="Times New Roman" w:hAnsi="Times New Roman" w:cs="Times New Roman"/>
          <w:i/>
          <w:iCs/>
          <w:color w:val="222222"/>
          <w:shd w:val="clear" w:color="auto" w:fill="FFFFFF"/>
        </w:rPr>
        <w:t>C</w:t>
      </w:r>
      <w:r w:rsidRPr="00D37F16">
        <w:rPr>
          <w:rFonts w:ascii="Times New Roman" w:hAnsi="Times New Roman" w:cs="Times New Roman"/>
          <w:i/>
          <w:iCs/>
          <w:color w:val="222222"/>
          <w:shd w:val="clear" w:color="auto" w:fill="FFFFFF"/>
        </w:rPr>
        <w:t>ons</w:t>
      </w:r>
      <w:r w:rsidR="00EC7EE5">
        <w:rPr>
          <w:rFonts w:ascii="Times New Roman" w:hAnsi="Times New Roman" w:cs="Times New Roman"/>
          <w:i/>
          <w:iCs/>
          <w:color w:val="222222"/>
          <w:shd w:val="clear" w:color="auto" w:fill="FFFFFF"/>
        </w:rPr>
        <w:t>erv</w:t>
      </w:r>
      <w:proofErr w:type="spellEnd"/>
      <w:r w:rsidR="00412683">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412683">
        <w:rPr>
          <w:rFonts w:ascii="Times New Roman" w:hAnsi="Times New Roman" w:cs="Times New Roman"/>
          <w:b/>
          <w:bCs/>
          <w:color w:val="222222"/>
          <w:shd w:val="clear" w:color="auto" w:fill="FFFFFF"/>
        </w:rPr>
        <w:t>156</w:t>
      </w:r>
      <w:r w:rsidR="00412683">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43-52.</w:t>
      </w:r>
    </w:p>
    <w:p w14:paraId="42CDF302" w14:textId="630DEBAB" w:rsidR="00790E6E" w:rsidRPr="00D37F16" w:rsidRDefault="00790E6E" w:rsidP="00D70A53">
      <w:pPr>
        <w:spacing w:after="120" w:line="240" w:lineRule="atLeast"/>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Hamer, K. C., Humphreys, E. M., </w:t>
      </w:r>
      <w:proofErr w:type="spellStart"/>
      <w:r w:rsidRPr="00D37F16">
        <w:rPr>
          <w:rFonts w:ascii="Times New Roman" w:hAnsi="Times New Roman" w:cs="Times New Roman"/>
          <w:color w:val="222222"/>
          <w:shd w:val="clear" w:color="auto" w:fill="FFFFFF"/>
        </w:rPr>
        <w:t>Garthe</w:t>
      </w:r>
      <w:proofErr w:type="spellEnd"/>
      <w:r w:rsidRPr="00D37F16">
        <w:rPr>
          <w:rFonts w:ascii="Times New Roman" w:hAnsi="Times New Roman" w:cs="Times New Roman"/>
          <w:color w:val="222222"/>
          <w:shd w:val="clear" w:color="auto" w:fill="FFFFFF"/>
        </w:rPr>
        <w:t xml:space="preserve">, S., </w:t>
      </w:r>
      <w:proofErr w:type="spellStart"/>
      <w:r w:rsidRPr="00D37F16">
        <w:rPr>
          <w:rFonts w:ascii="Times New Roman" w:hAnsi="Times New Roman" w:cs="Times New Roman"/>
          <w:color w:val="222222"/>
          <w:shd w:val="clear" w:color="auto" w:fill="FFFFFF"/>
        </w:rPr>
        <w:t>Hennicke</w:t>
      </w:r>
      <w:proofErr w:type="spellEnd"/>
      <w:r w:rsidRPr="00D37F16">
        <w:rPr>
          <w:rFonts w:ascii="Times New Roman" w:hAnsi="Times New Roman" w:cs="Times New Roman"/>
          <w:color w:val="222222"/>
          <w:shd w:val="clear" w:color="auto" w:fill="FFFFFF"/>
        </w:rPr>
        <w:t xml:space="preserve">, J., Peters, G., </w:t>
      </w:r>
      <w:proofErr w:type="spellStart"/>
      <w:r w:rsidRPr="00D37F16">
        <w:rPr>
          <w:rFonts w:ascii="Times New Roman" w:hAnsi="Times New Roman" w:cs="Times New Roman"/>
          <w:color w:val="222222"/>
          <w:shd w:val="clear" w:color="auto" w:fill="FFFFFF"/>
        </w:rPr>
        <w:t>Grémillet</w:t>
      </w:r>
      <w:proofErr w:type="spellEnd"/>
      <w:r w:rsidRPr="00D37F16">
        <w:rPr>
          <w:rFonts w:ascii="Times New Roman" w:hAnsi="Times New Roman" w:cs="Times New Roman"/>
          <w:color w:val="222222"/>
          <w:shd w:val="clear" w:color="auto" w:fill="FFFFFF"/>
        </w:rPr>
        <w:t xml:space="preserve">, D., </w:t>
      </w:r>
      <w:r w:rsidR="009D1D34">
        <w:rPr>
          <w:rFonts w:ascii="Times New Roman" w:hAnsi="Times New Roman" w:cs="Times New Roman"/>
          <w:color w:val="222222"/>
          <w:shd w:val="clear" w:color="auto" w:fill="FFFFFF"/>
        </w:rPr>
        <w:t>Phillips, R. A., Harris, M. P.</w:t>
      </w:r>
      <w:r w:rsidRPr="00D37F16">
        <w:rPr>
          <w:rFonts w:ascii="Times New Roman" w:hAnsi="Times New Roman" w:cs="Times New Roman"/>
          <w:color w:val="222222"/>
          <w:shd w:val="clear" w:color="auto" w:fill="FFFFFF"/>
        </w:rPr>
        <w:t xml:space="preserve"> &amp; Wanless, S. 2007. Annual variation in diets, feeding locations and foraging behaviour of gannets in the North Sea: flexibility, consistency and constraint. </w:t>
      </w:r>
      <w:r w:rsidRPr="00D37F16">
        <w:rPr>
          <w:rFonts w:ascii="Times New Roman" w:hAnsi="Times New Roman" w:cs="Times New Roman"/>
          <w:i/>
          <w:iCs/>
          <w:color w:val="222222"/>
          <w:shd w:val="clear" w:color="auto" w:fill="FFFFFF"/>
        </w:rPr>
        <w:t>Mar</w:t>
      </w:r>
      <w:r w:rsidR="007009D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Ecol</w:t>
      </w:r>
      <w:r w:rsidR="007009D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Prog</w:t>
      </w:r>
      <w:r w:rsidR="007009D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Ser</w:t>
      </w:r>
      <w:r w:rsidR="007009D3">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7009D3">
        <w:rPr>
          <w:rFonts w:ascii="Times New Roman" w:hAnsi="Times New Roman" w:cs="Times New Roman"/>
          <w:b/>
          <w:bCs/>
          <w:color w:val="222222"/>
          <w:shd w:val="clear" w:color="auto" w:fill="FFFFFF"/>
        </w:rPr>
        <w:t>338</w:t>
      </w:r>
      <w:r w:rsidR="007009D3">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295-305.</w:t>
      </w:r>
    </w:p>
    <w:p w14:paraId="297DA7C2" w14:textId="610809B6" w:rsidR="002F0BA8" w:rsidRPr="00D37F16" w:rsidRDefault="002F0BA8" w:rsidP="00D70A53">
      <w:pPr>
        <w:spacing w:afterLines="120" w:after="288"/>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Harris, S. M., Descamps, S., Sneddon, L. U., Bertrand, P., </w:t>
      </w:r>
      <w:proofErr w:type="spellStart"/>
      <w:r w:rsidRPr="00D37F16">
        <w:rPr>
          <w:rFonts w:ascii="Times New Roman" w:hAnsi="Times New Roman" w:cs="Times New Roman"/>
          <w:color w:val="222222"/>
          <w:shd w:val="clear" w:color="auto" w:fill="FFFFFF"/>
        </w:rPr>
        <w:t>Chastel</w:t>
      </w:r>
      <w:proofErr w:type="spellEnd"/>
      <w:r w:rsidRPr="00D37F16">
        <w:rPr>
          <w:rFonts w:ascii="Times New Roman" w:hAnsi="Times New Roman" w:cs="Times New Roman"/>
          <w:color w:val="222222"/>
          <w:shd w:val="clear" w:color="auto" w:fill="FFFFFF"/>
        </w:rPr>
        <w:t>, O. &amp; Patrick, S. C. 2020. Personality predicts foraging site fidelity and trip repeatability in a marine predator. </w:t>
      </w:r>
      <w:r w:rsidRPr="00D37F16">
        <w:rPr>
          <w:rFonts w:ascii="Times New Roman" w:hAnsi="Times New Roman" w:cs="Times New Roman"/>
          <w:i/>
          <w:iCs/>
          <w:color w:val="222222"/>
          <w:shd w:val="clear" w:color="auto" w:fill="FFFFFF"/>
        </w:rPr>
        <w:t>J</w:t>
      </w:r>
      <w:r w:rsidR="00F97290">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Anim</w:t>
      </w:r>
      <w:r w:rsidR="00F97290">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Ecol</w:t>
      </w:r>
      <w:r w:rsidR="00F97290">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F97290">
        <w:rPr>
          <w:rFonts w:ascii="Times New Roman" w:hAnsi="Times New Roman" w:cs="Times New Roman"/>
          <w:b/>
          <w:bCs/>
          <w:color w:val="222222"/>
          <w:shd w:val="clear" w:color="auto" w:fill="FFFFFF"/>
        </w:rPr>
        <w:t>89</w:t>
      </w:r>
      <w:r w:rsidR="00F97290">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68-79.</w:t>
      </w:r>
    </w:p>
    <w:p w14:paraId="41941572" w14:textId="380E8BD0" w:rsidR="00D70A53" w:rsidRPr="00D70A53" w:rsidRDefault="00D70A53" w:rsidP="00D70A53">
      <w:pPr>
        <w:pStyle w:val="HTMLPreformatted"/>
        <w:spacing w:afterLines="120" w:after="288" w:line="259" w:lineRule="auto"/>
        <w:jc w:val="both"/>
        <w:rPr>
          <w:sz w:val="22"/>
          <w:szCs w:val="22"/>
        </w:rPr>
      </w:pPr>
      <w:r w:rsidRPr="00D70A53">
        <w:rPr>
          <w:rFonts w:ascii="Times New Roman" w:hAnsi="Times New Roman" w:cs="Times New Roman"/>
          <w:sz w:val="22"/>
          <w:szCs w:val="22"/>
          <w:shd w:val="clear" w:color="auto" w:fill="FFFFFF"/>
        </w:rPr>
        <w:lastRenderedPageBreak/>
        <w:t xml:space="preserve">Horswill, C., Warwick-Evans, V., </w:t>
      </w:r>
      <w:proofErr w:type="spellStart"/>
      <w:r w:rsidRPr="00D70A53">
        <w:rPr>
          <w:rFonts w:ascii="Times New Roman" w:hAnsi="Times New Roman" w:cs="Times New Roman"/>
          <w:sz w:val="22"/>
          <w:szCs w:val="22"/>
          <w:shd w:val="clear" w:color="auto" w:fill="FFFFFF"/>
        </w:rPr>
        <w:t>Esmonde</w:t>
      </w:r>
      <w:proofErr w:type="spellEnd"/>
      <w:r w:rsidRPr="00D70A53">
        <w:rPr>
          <w:rFonts w:ascii="Times New Roman" w:hAnsi="Times New Roman" w:cs="Times New Roman"/>
          <w:sz w:val="22"/>
          <w:szCs w:val="22"/>
          <w:shd w:val="clear" w:color="auto" w:fill="FFFFFF"/>
        </w:rPr>
        <w:t xml:space="preserve">, N. P. G., Reid, N., Kirk, H., Siddiqi-Davies, K. R., Josey, S. &amp; Wood, M. J. 2023. </w:t>
      </w:r>
      <w:r w:rsidRPr="00D70A53">
        <w:rPr>
          <w:rFonts w:ascii="Times New Roman" w:hAnsi="Times New Roman" w:cs="Times New Roman"/>
          <w:sz w:val="22"/>
          <w:szCs w:val="22"/>
        </w:rPr>
        <w:t xml:space="preserve">Interpopulation differences and temporal synchrony in rates of adult survival for two colonies of a seabird that differ in population size and distance to foraging grounds. </w:t>
      </w:r>
      <w:r w:rsidRPr="00D70A53">
        <w:rPr>
          <w:rFonts w:ascii="Times New Roman" w:hAnsi="Times New Roman" w:cs="Times New Roman"/>
          <w:i/>
          <w:iCs/>
          <w:sz w:val="22"/>
          <w:szCs w:val="22"/>
        </w:rPr>
        <w:t xml:space="preserve">Ecol. </w:t>
      </w:r>
      <w:proofErr w:type="spellStart"/>
      <w:r w:rsidRPr="00D70A53">
        <w:rPr>
          <w:rFonts w:ascii="Times New Roman" w:hAnsi="Times New Roman" w:cs="Times New Roman"/>
          <w:i/>
          <w:iCs/>
          <w:sz w:val="22"/>
          <w:szCs w:val="22"/>
        </w:rPr>
        <w:t>Evol</w:t>
      </w:r>
      <w:proofErr w:type="spellEnd"/>
      <w:r w:rsidRPr="00D70A53">
        <w:rPr>
          <w:rFonts w:ascii="Times New Roman" w:hAnsi="Times New Roman" w:cs="Times New Roman"/>
          <w:i/>
          <w:iCs/>
          <w:sz w:val="22"/>
          <w:szCs w:val="22"/>
        </w:rPr>
        <w:t>.</w:t>
      </w:r>
    </w:p>
    <w:p w14:paraId="26DCCAC7" w14:textId="19287EC5" w:rsidR="00FD2F42" w:rsidRPr="00D37F16" w:rsidRDefault="00FD2F42" w:rsidP="00D70A53">
      <w:pPr>
        <w:spacing w:afterLines="120" w:after="288"/>
        <w:jc w:val="both"/>
        <w:rPr>
          <w:rFonts w:ascii="Times New Roman" w:hAnsi="Times New Roman" w:cs="Times New Roman"/>
          <w:color w:val="232323"/>
          <w:shd w:val="clear" w:color="auto" w:fill="FFFFFF"/>
        </w:rPr>
      </w:pPr>
      <w:r w:rsidRPr="00D37F16">
        <w:rPr>
          <w:rFonts w:ascii="Times New Roman" w:hAnsi="Times New Roman" w:cs="Times New Roman"/>
          <w:color w:val="232323"/>
          <w:shd w:val="clear" w:color="auto" w:fill="FFFFFF"/>
        </w:rPr>
        <w:t xml:space="preserve">Hox, J. J. 2002. </w:t>
      </w:r>
      <w:r w:rsidRPr="00EC7EE5">
        <w:rPr>
          <w:rFonts w:ascii="Times New Roman" w:hAnsi="Times New Roman" w:cs="Times New Roman"/>
          <w:i/>
          <w:iCs/>
          <w:color w:val="232323"/>
          <w:shd w:val="clear" w:color="auto" w:fill="FFFFFF"/>
        </w:rPr>
        <w:t>Multilevel Analysis: Techniques and Applications</w:t>
      </w:r>
      <w:r w:rsidRPr="00D37F16">
        <w:rPr>
          <w:rFonts w:ascii="Times New Roman" w:hAnsi="Times New Roman" w:cs="Times New Roman"/>
          <w:color w:val="232323"/>
          <w:shd w:val="clear" w:color="auto" w:fill="FFFFFF"/>
        </w:rPr>
        <w:t xml:space="preserve">. Mahwah, NJ: Lawrence Erlbaum Associates Publishers. </w:t>
      </w:r>
      <w:r w:rsidR="00142751" w:rsidRPr="00D37F16">
        <w:rPr>
          <w:rFonts w:ascii="Times New Roman" w:hAnsi="Times New Roman" w:cs="Times New Roman"/>
          <w:color w:val="232323"/>
          <w:shd w:val="clear" w:color="auto" w:fill="FFFFFF"/>
        </w:rPr>
        <w:t>https://doi.org/10.4324/9781410604118</w:t>
      </w:r>
    </w:p>
    <w:p w14:paraId="6671C599" w14:textId="2B0685C9" w:rsidR="00142751" w:rsidRPr="00D37F16" w:rsidRDefault="00142751" w:rsidP="00D70A53">
      <w:pPr>
        <w:spacing w:afterLines="120" w:after="288"/>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Jovani, R., Lascelles, B., </w:t>
      </w:r>
      <w:proofErr w:type="spellStart"/>
      <w:r w:rsidRPr="00D37F16">
        <w:rPr>
          <w:rFonts w:ascii="Times New Roman" w:hAnsi="Times New Roman" w:cs="Times New Roman"/>
          <w:color w:val="222222"/>
          <w:shd w:val="clear" w:color="auto" w:fill="FFFFFF"/>
        </w:rPr>
        <w:t>Garamszegi</w:t>
      </w:r>
      <w:proofErr w:type="spellEnd"/>
      <w:r w:rsidRPr="00D37F16">
        <w:rPr>
          <w:rFonts w:ascii="Times New Roman" w:hAnsi="Times New Roman" w:cs="Times New Roman"/>
          <w:color w:val="222222"/>
          <w:shd w:val="clear" w:color="auto" w:fill="FFFFFF"/>
        </w:rPr>
        <w:t xml:space="preserve">, L. Z., </w:t>
      </w:r>
      <w:proofErr w:type="spellStart"/>
      <w:r w:rsidRPr="00D37F16">
        <w:rPr>
          <w:rFonts w:ascii="Times New Roman" w:hAnsi="Times New Roman" w:cs="Times New Roman"/>
          <w:color w:val="222222"/>
          <w:shd w:val="clear" w:color="auto" w:fill="FFFFFF"/>
        </w:rPr>
        <w:t>Mavor</w:t>
      </w:r>
      <w:proofErr w:type="spellEnd"/>
      <w:r w:rsidRPr="00D37F16">
        <w:rPr>
          <w:rFonts w:ascii="Times New Roman" w:hAnsi="Times New Roman" w:cs="Times New Roman"/>
          <w:color w:val="222222"/>
          <w:shd w:val="clear" w:color="auto" w:fill="FFFFFF"/>
        </w:rPr>
        <w:t>, R., Thaxter, C. B. &amp; Oro, D. 2016. Colony size and foraging range in seabirds. </w:t>
      </w:r>
      <w:r w:rsidRPr="00D37F16">
        <w:rPr>
          <w:rFonts w:ascii="Times New Roman" w:hAnsi="Times New Roman" w:cs="Times New Roman"/>
          <w:i/>
          <w:iCs/>
          <w:color w:val="222222"/>
          <w:shd w:val="clear" w:color="auto" w:fill="FFFFFF"/>
        </w:rPr>
        <w:t>Oikos</w:t>
      </w:r>
      <w:r w:rsidRPr="00D37F16">
        <w:rPr>
          <w:rFonts w:ascii="Times New Roman" w:hAnsi="Times New Roman" w:cs="Times New Roman"/>
          <w:color w:val="222222"/>
          <w:shd w:val="clear" w:color="auto" w:fill="FFFFFF"/>
        </w:rPr>
        <w:t> </w:t>
      </w:r>
      <w:r w:rsidRPr="00AC0E65">
        <w:rPr>
          <w:rFonts w:ascii="Times New Roman" w:hAnsi="Times New Roman" w:cs="Times New Roman"/>
          <w:b/>
          <w:bCs/>
          <w:color w:val="222222"/>
          <w:shd w:val="clear" w:color="auto" w:fill="FFFFFF"/>
        </w:rPr>
        <w:t>125</w:t>
      </w:r>
      <w:r w:rsidR="00AC0E65" w:rsidRPr="00AC0E65">
        <w:rPr>
          <w:rFonts w:ascii="Times New Roman" w:hAnsi="Times New Roman" w:cs="Times New Roman"/>
          <w:b/>
          <w:bCs/>
          <w:color w:val="222222"/>
          <w:shd w:val="clear" w:color="auto" w:fill="FFFFFF"/>
        </w:rPr>
        <w:t>:</w:t>
      </w:r>
      <w:r w:rsidRPr="00D37F16">
        <w:rPr>
          <w:rFonts w:ascii="Times New Roman" w:hAnsi="Times New Roman" w:cs="Times New Roman"/>
          <w:color w:val="222222"/>
          <w:shd w:val="clear" w:color="auto" w:fill="FFFFFF"/>
        </w:rPr>
        <w:t xml:space="preserve"> 968-974.</w:t>
      </w:r>
    </w:p>
    <w:p w14:paraId="6DB6BACD" w14:textId="7036BBBD" w:rsidR="00A357A4" w:rsidRPr="00D37F16" w:rsidRDefault="00A357A4"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Lascelles, B. G., Taylor, P. R., Miller, M. G. R., Dias, M. P., Oppel, S., Torres, L., </w:t>
      </w:r>
      <w:proofErr w:type="spellStart"/>
      <w:r w:rsidR="008877AC">
        <w:rPr>
          <w:rFonts w:ascii="Times New Roman" w:hAnsi="Times New Roman" w:cs="Times New Roman"/>
          <w:color w:val="222222"/>
          <w:shd w:val="clear" w:color="auto" w:fill="FFFFFF"/>
        </w:rPr>
        <w:t>Hedd</w:t>
      </w:r>
      <w:proofErr w:type="spellEnd"/>
      <w:r w:rsidR="008877AC">
        <w:rPr>
          <w:rFonts w:ascii="Times New Roman" w:hAnsi="Times New Roman" w:cs="Times New Roman"/>
          <w:color w:val="222222"/>
          <w:shd w:val="clear" w:color="auto" w:fill="FFFFFF"/>
        </w:rPr>
        <w:t xml:space="preserve">, A., Le </w:t>
      </w:r>
      <w:proofErr w:type="spellStart"/>
      <w:r w:rsidR="008877AC">
        <w:rPr>
          <w:rFonts w:ascii="Times New Roman" w:hAnsi="Times New Roman" w:cs="Times New Roman"/>
          <w:color w:val="222222"/>
          <w:shd w:val="clear" w:color="auto" w:fill="FFFFFF"/>
        </w:rPr>
        <w:t>Corre</w:t>
      </w:r>
      <w:proofErr w:type="spellEnd"/>
      <w:r w:rsidR="008877AC">
        <w:rPr>
          <w:rFonts w:ascii="Times New Roman" w:hAnsi="Times New Roman" w:cs="Times New Roman"/>
          <w:color w:val="222222"/>
          <w:shd w:val="clear" w:color="auto" w:fill="FFFFFF"/>
        </w:rPr>
        <w:t xml:space="preserve">, M., Phillips, R. A., Shaffer, S. A., </w:t>
      </w:r>
      <w:proofErr w:type="spellStart"/>
      <w:r w:rsidR="008877AC">
        <w:rPr>
          <w:rFonts w:ascii="Times New Roman" w:hAnsi="Times New Roman" w:cs="Times New Roman"/>
          <w:color w:val="222222"/>
          <w:shd w:val="clear" w:color="auto" w:fill="FFFFFF"/>
        </w:rPr>
        <w:t>Weimerskirch</w:t>
      </w:r>
      <w:proofErr w:type="spellEnd"/>
      <w:r w:rsidR="008877AC">
        <w:rPr>
          <w:rFonts w:ascii="Times New Roman" w:hAnsi="Times New Roman" w:cs="Times New Roman"/>
          <w:color w:val="222222"/>
          <w:shd w:val="clear" w:color="auto" w:fill="FFFFFF"/>
        </w:rPr>
        <w:t>, H.</w:t>
      </w:r>
      <w:r w:rsidRPr="00D37F16">
        <w:rPr>
          <w:rFonts w:ascii="Times New Roman" w:hAnsi="Times New Roman" w:cs="Times New Roman"/>
          <w:color w:val="222222"/>
          <w:shd w:val="clear" w:color="auto" w:fill="FFFFFF"/>
        </w:rPr>
        <w:t xml:space="preserve"> &amp; Small, C. 2016. Applying global criteria to tracking data to define important areas for marine conservation. </w:t>
      </w:r>
      <w:r w:rsidRPr="00D37F16">
        <w:rPr>
          <w:rFonts w:ascii="Times New Roman" w:hAnsi="Times New Roman" w:cs="Times New Roman"/>
          <w:i/>
          <w:iCs/>
          <w:color w:val="222222"/>
          <w:shd w:val="clear" w:color="auto" w:fill="FFFFFF"/>
        </w:rPr>
        <w:t>Divers</w:t>
      </w:r>
      <w:r w:rsidR="00AC0E65">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Distr</w:t>
      </w:r>
      <w:r w:rsidR="00AC0E65">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AC0E65">
        <w:rPr>
          <w:rFonts w:ascii="Times New Roman" w:hAnsi="Times New Roman" w:cs="Times New Roman"/>
          <w:b/>
          <w:bCs/>
          <w:color w:val="222222"/>
          <w:shd w:val="clear" w:color="auto" w:fill="FFFFFF"/>
        </w:rPr>
        <w:t>22</w:t>
      </w:r>
      <w:r w:rsidR="00AC0E65">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422-431.</w:t>
      </w:r>
    </w:p>
    <w:p w14:paraId="49F0C0FF" w14:textId="0F6BBA5A" w:rsidR="00180ACA" w:rsidRPr="00D37F16" w:rsidRDefault="00180ACA"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Lewis, S., </w:t>
      </w:r>
      <w:proofErr w:type="spellStart"/>
      <w:r w:rsidRPr="00D37F16">
        <w:rPr>
          <w:rFonts w:ascii="Times New Roman" w:hAnsi="Times New Roman" w:cs="Times New Roman"/>
          <w:color w:val="222222"/>
          <w:shd w:val="clear" w:color="auto" w:fill="FFFFFF"/>
        </w:rPr>
        <w:t>Sherratt</w:t>
      </w:r>
      <w:proofErr w:type="spellEnd"/>
      <w:r w:rsidRPr="00D37F16">
        <w:rPr>
          <w:rFonts w:ascii="Times New Roman" w:hAnsi="Times New Roman" w:cs="Times New Roman"/>
          <w:color w:val="222222"/>
          <w:shd w:val="clear" w:color="auto" w:fill="FFFFFF"/>
        </w:rPr>
        <w:t>, T. N., Hamer, K. C. &amp; Wanless, S. 2001. Evidence of intra-specific competition for food in a pelagic seabird. </w:t>
      </w:r>
      <w:r w:rsidRPr="00D37F16">
        <w:rPr>
          <w:rFonts w:ascii="Times New Roman" w:hAnsi="Times New Roman" w:cs="Times New Roman"/>
          <w:i/>
          <w:iCs/>
          <w:color w:val="222222"/>
          <w:shd w:val="clear" w:color="auto" w:fill="FFFFFF"/>
        </w:rPr>
        <w:t>Nature</w:t>
      </w:r>
      <w:r w:rsidRPr="00D37F16">
        <w:rPr>
          <w:rFonts w:ascii="Times New Roman" w:hAnsi="Times New Roman" w:cs="Times New Roman"/>
          <w:color w:val="222222"/>
          <w:shd w:val="clear" w:color="auto" w:fill="FFFFFF"/>
        </w:rPr>
        <w:t> </w:t>
      </w:r>
      <w:r w:rsidRPr="00C3036E">
        <w:rPr>
          <w:rFonts w:ascii="Times New Roman" w:hAnsi="Times New Roman" w:cs="Times New Roman"/>
          <w:b/>
          <w:bCs/>
          <w:color w:val="222222"/>
          <w:shd w:val="clear" w:color="auto" w:fill="FFFFFF"/>
        </w:rPr>
        <w:t>412</w:t>
      </w:r>
      <w:r w:rsidR="00C3036E">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816-819.</w:t>
      </w:r>
    </w:p>
    <w:p w14:paraId="34519131" w14:textId="7A6A473E" w:rsidR="00FD2F42" w:rsidRPr="00D37F16" w:rsidRDefault="00FD2F42" w:rsidP="009C547E">
      <w:pPr>
        <w:spacing w:after="120"/>
        <w:rPr>
          <w:rFonts w:ascii="Times New Roman" w:hAnsi="Times New Roman" w:cs="Times New Roman"/>
          <w:color w:val="222222"/>
          <w:shd w:val="clear" w:color="auto" w:fill="FFFFFF"/>
        </w:rPr>
      </w:pPr>
      <w:proofErr w:type="spellStart"/>
      <w:r w:rsidRPr="00D37F16">
        <w:rPr>
          <w:rFonts w:ascii="Times New Roman" w:hAnsi="Times New Roman" w:cs="Times New Roman"/>
          <w:color w:val="222222"/>
          <w:shd w:val="clear" w:color="auto" w:fill="FFFFFF"/>
        </w:rPr>
        <w:t>Liljequist</w:t>
      </w:r>
      <w:proofErr w:type="spellEnd"/>
      <w:r w:rsidRPr="00D37F16">
        <w:rPr>
          <w:rFonts w:ascii="Times New Roman" w:hAnsi="Times New Roman" w:cs="Times New Roman"/>
          <w:color w:val="222222"/>
          <w:shd w:val="clear" w:color="auto" w:fill="FFFFFF"/>
        </w:rPr>
        <w:t xml:space="preserve">, D., Elfving, B. &amp; </w:t>
      </w:r>
      <w:proofErr w:type="spellStart"/>
      <w:r w:rsidRPr="00D37F16">
        <w:rPr>
          <w:rFonts w:ascii="Times New Roman" w:hAnsi="Times New Roman" w:cs="Times New Roman"/>
          <w:color w:val="222222"/>
          <w:shd w:val="clear" w:color="auto" w:fill="FFFFFF"/>
        </w:rPr>
        <w:t>Skavberg</w:t>
      </w:r>
      <w:proofErr w:type="spellEnd"/>
      <w:r w:rsidRPr="00D37F16">
        <w:rPr>
          <w:rFonts w:ascii="Times New Roman" w:hAnsi="Times New Roman" w:cs="Times New Roman"/>
          <w:color w:val="222222"/>
          <w:shd w:val="clear" w:color="auto" w:fill="FFFFFF"/>
        </w:rPr>
        <w:t xml:space="preserve"> </w:t>
      </w:r>
      <w:proofErr w:type="spellStart"/>
      <w:r w:rsidRPr="00D37F16">
        <w:rPr>
          <w:rFonts w:ascii="Times New Roman" w:hAnsi="Times New Roman" w:cs="Times New Roman"/>
          <w:color w:val="222222"/>
          <w:shd w:val="clear" w:color="auto" w:fill="FFFFFF"/>
        </w:rPr>
        <w:t>Roaldsen</w:t>
      </w:r>
      <w:proofErr w:type="spellEnd"/>
      <w:r w:rsidRPr="00D37F16">
        <w:rPr>
          <w:rFonts w:ascii="Times New Roman" w:hAnsi="Times New Roman" w:cs="Times New Roman"/>
          <w:color w:val="222222"/>
          <w:shd w:val="clear" w:color="auto" w:fill="FFFFFF"/>
        </w:rPr>
        <w:t>, K. 2019. Intraclass correlation–A discussion and demonstration of basic features. </w:t>
      </w:r>
      <w:proofErr w:type="spellStart"/>
      <w:r w:rsidRPr="00D37F16">
        <w:rPr>
          <w:rFonts w:ascii="Times New Roman" w:hAnsi="Times New Roman" w:cs="Times New Roman"/>
          <w:i/>
          <w:iCs/>
          <w:color w:val="222222"/>
          <w:shd w:val="clear" w:color="auto" w:fill="FFFFFF"/>
        </w:rPr>
        <w:t>P</w:t>
      </w:r>
      <w:r w:rsidR="00E553EC">
        <w:rPr>
          <w:rFonts w:ascii="Times New Roman" w:hAnsi="Times New Roman" w:cs="Times New Roman"/>
          <w:i/>
          <w:iCs/>
          <w:color w:val="222222"/>
          <w:shd w:val="clear" w:color="auto" w:fill="FFFFFF"/>
        </w:rPr>
        <w:t>L</w:t>
      </w:r>
      <w:r w:rsidRPr="00D37F16">
        <w:rPr>
          <w:rFonts w:ascii="Times New Roman" w:hAnsi="Times New Roman" w:cs="Times New Roman"/>
          <w:i/>
          <w:iCs/>
          <w:color w:val="222222"/>
          <w:shd w:val="clear" w:color="auto" w:fill="FFFFFF"/>
        </w:rPr>
        <w:t>oS</w:t>
      </w:r>
      <w:proofErr w:type="spellEnd"/>
      <w:r w:rsidRPr="00D37F16">
        <w:rPr>
          <w:rFonts w:ascii="Times New Roman" w:hAnsi="Times New Roman" w:cs="Times New Roman"/>
          <w:i/>
          <w:iCs/>
          <w:color w:val="222222"/>
          <w:shd w:val="clear" w:color="auto" w:fill="FFFFFF"/>
        </w:rPr>
        <w:t xml:space="preserve"> </w:t>
      </w:r>
      <w:r w:rsidR="00E553EC">
        <w:rPr>
          <w:rFonts w:ascii="Times New Roman" w:hAnsi="Times New Roman" w:cs="Times New Roman"/>
          <w:i/>
          <w:iCs/>
          <w:color w:val="222222"/>
          <w:shd w:val="clear" w:color="auto" w:fill="FFFFFF"/>
        </w:rPr>
        <w:t>O</w:t>
      </w:r>
      <w:r w:rsidRPr="00D37F16">
        <w:rPr>
          <w:rFonts w:ascii="Times New Roman" w:hAnsi="Times New Roman" w:cs="Times New Roman"/>
          <w:i/>
          <w:iCs/>
          <w:color w:val="222222"/>
          <w:shd w:val="clear" w:color="auto" w:fill="FFFFFF"/>
        </w:rPr>
        <w:t>ne</w:t>
      </w:r>
      <w:r w:rsidRPr="00D37F16">
        <w:rPr>
          <w:rFonts w:ascii="Times New Roman" w:hAnsi="Times New Roman" w:cs="Times New Roman"/>
          <w:color w:val="222222"/>
          <w:shd w:val="clear" w:color="auto" w:fill="FFFFFF"/>
        </w:rPr>
        <w:t> </w:t>
      </w:r>
      <w:r w:rsidRPr="00E553EC">
        <w:rPr>
          <w:rFonts w:ascii="Times New Roman" w:hAnsi="Times New Roman" w:cs="Times New Roman"/>
          <w:b/>
          <w:bCs/>
          <w:color w:val="222222"/>
          <w:shd w:val="clear" w:color="auto" w:fill="FFFFFF"/>
        </w:rPr>
        <w:t>14</w:t>
      </w:r>
      <w:r w:rsidR="00E553EC">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e0219854.</w:t>
      </w:r>
    </w:p>
    <w:p w14:paraId="561F9A78" w14:textId="70597524" w:rsidR="002D4FBE" w:rsidRDefault="002D4FBE" w:rsidP="00EC7EE5">
      <w:pPr>
        <w:spacing w:after="120"/>
        <w:jc w:val="both"/>
        <w:rPr>
          <w:rFonts w:ascii="Times New Roman" w:hAnsi="Times New Roman" w:cs="Times New Roman"/>
          <w:color w:val="222222"/>
          <w:shd w:val="clear" w:color="auto" w:fill="FFFFFF"/>
        </w:rPr>
      </w:pPr>
      <w:proofErr w:type="spellStart"/>
      <w:r w:rsidRPr="00D37F16">
        <w:rPr>
          <w:rFonts w:ascii="Times New Roman" w:hAnsi="Times New Roman" w:cs="Times New Roman"/>
          <w:color w:val="222222"/>
          <w:shd w:val="clear" w:color="auto" w:fill="FFFFFF"/>
        </w:rPr>
        <w:t>Ludynia</w:t>
      </w:r>
      <w:proofErr w:type="spellEnd"/>
      <w:r w:rsidRPr="00D37F16">
        <w:rPr>
          <w:rFonts w:ascii="Times New Roman" w:hAnsi="Times New Roman" w:cs="Times New Roman"/>
          <w:color w:val="222222"/>
          <w:shd w:val="clear" w:color="auto" w:fill="FFFFFF"/>
        </w:rPr>
        <w:t>, K., Kemper, J. &amp; Roux, J. P. 2012. The Namibian Islands’ Marine Protected Area: using seabird tracking data to define boundaries and assess their adequacy. </w:t>
      </w:r>
      <w:r w:rsidRPr="00D37F16">
        <w:rPr>
          <w:rFonts w:ascii="Times New Roman" w:hAnsi="Times New Roman" w:cs="Times New Roman"/>
          <w:i/>
          <w:iCs/>
          <w:color w:val="222222"/>
          <w:shd w:val="clear" w:color="auto" w:fill="FFFFFF"/>
        </w:rPr>
        <w:t>Biol</w:t>
      </w:r>
      <w:r w:rsidR="00E95D0B">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Cons</w:t>
      </w:r>
      <w:r w:rsidR="00EC7EE5">
        <w:rPr>
          <w:rFonts w:ascii="Times New Roman" w:hAnsi="Times New Roman" w:cs="Times New Roman"/>
          <w:i/>
          <w:iCs/>
          <w:color w:val="222222"/>
          <w:shd w:val="clear" w:color="auto" w:fill="FFFFFF"/>
        </w:rPr>
        <w:t>erv</w:t>
      </w:r>
      <w:proofErr w:type="spellEnd"/>
      <w:r w:rsidR="00E95D0B">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E95D0B">
        <w:rPr>
          <w:rFonts w:ascii="Times New Roman" w:hAnsi="Times New Roman" w:cs="Times New Roman"/>
          <w:b/>
          <w:bCs/>
          <w:color w:val="222222"/>
          <w:shd w:val="clear" w:color="auto" w:fill="FFFFFF"/>
        </w:rPr>
        <w:t>156</w:t>
      </w:r>
      <w:r w:rsidR="00E95D0B">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136-145.</w:t>
      </w:r>
    </w:p>
    <w:p w14:paraId="32EFC8C3" w14:textId="594E6F77" w:rsidR="00FE7143" w:rsidRDefault="00FE7143" w:rsidP="00EC7EE5">
      <w:pPr>
        <w:spacing w:after="120"/>
        <w:jc w:val="both"/>
        <w:rPr>
          <w:rFonts w:ascii="Times New Roman" w:hAnsi="Times New Roman" w:cs="Times New Roman"/>
          <w:color w:val="222222"/>
          <w:shd w:val="clear" w:color="auto" w:fill="FFFFFF"/>
        </w:rPr>
      </w:pPr>
      <w:r w:rsidRPr="00FE7143">
        <w:rPr>
          <w:rFonts w:ascii="Times New Roman" w:hAnsi="Times New Roman" w:cs="Times New Roman"/>
          <w:color w:val="222222"/>
          <w:shd w:val="clear" w:color="auto" w:fill="FFFFFF"/>
        </w:rPr>
        <w:t xml:space="preserve">Magnusson, K., Nilsson, A., Andersson, G., </w:t>
      </w:r>
      <w:proofErr w:type="spellStart"/>
      <w:r w:rsidRPr="00FE7143">
        <w:rPr>
          <w:rFonts w:ascii="Times New Roman" w:hAnsi="Times New Roman" w:cs="Times New Roman"/>
          <w:color w:val="222222"/>
          <w:shd w:val="clear" w:color="auto" w:fill="FFFFFF"/>
        </w:rPr>
        <w:t>Hellner</w:t>
      </w:r>
      <w:proofErr w:type="spellEnd"/>
      <w:r w:rsidRPr="00FE7143">
        <w:rPr>
          <w:rFonts w:ascii="Times New Roman" w:hAnsi="Times New Roman" w:cs="Times New Roman"/>
          <w:color w:val="222222"/>
          <w:shd w:val="clear" w:color="auto" w:fill="FFFFFF"/>
        </w:rPr>
        <w:t xml:space="preserve">, C., &amp; </w:t>
      </w:r>
      <w:proofErr w:type="spellStart"/>
      <w:r w:rsidRPr="00FE7143">
        <w:rPr>
          <w:rFonts w:ascii="Times New Roman" w:hAnsi="Times New Roman" w:cs="Times New Roman"/>
          <w:color w:val="222222"/>
          <w:shd w:val="clear" w:color="auto" w:fill="FFFFFF"/>
        </w:rPr>
        <w:t>Carlbring</w:t>
      </w:r>
      <w:proofErr w:type="spellEnd"/>
      <w:r w:rsidRPr="00FE7143">
        <w:rPr>
          <w:rFonts w:ascii="Times New Roman" w:hAnsi="Times New Roman" w:cs="Times New Roman"/>
          <w:color w:val="222222"/>
          <w:shd w:val="clear" w:color="auto" w:fill="FFFFFF"/>
        </w:rPr>
        <w:t>, P. 2019. Level of Agreement Between Problem Gamblers’ and Collaterals’ Reports: A Bayesian Random-Effects Two-Part Model. </w:t>
      </w:r>
      <w:r w:rsidRPr="00FE7143">
        <w:rPr>
          <w:rFonts w:ascii="Times New Roman" w:hAnsi="Times New Roman" w:cs="Times New Roman"/>
          <w:i/>
          <w:iCs/>
          <w:color w:val="222222"/>
          <w:shd w:val="clear" w:color="auto" w:fill="FFFFFF"/>
        </w:rPr>
        <w:t xml:space="preserve">J. </w:t>
      </w:r>
      <w:proofErr w:type="spellStart"/>
      <w:r w:rsidRPr="00FE7143">
        <w:rPr>
          <w:rFonts w:ascii="Times New Roman" w:hAnsi="Times New Roman" w:cs="Times New Roman"/>
          <w:i/>
          <w:iCs/>
          <w:color w:val="222222"/>
          <w:shd w:val="clear" w:color="auto" w:fill="FFFFFF"/>
        </w:rPr>
        <w:t>Gamb</w:t>
      </w:r>
      <w:proofErr w:type="spellEnd"/>
      <w:r w:rsidRPr="00FE7143">
        <w:rPr>
          <w:rFonts w:ascii="Times New Roman" w:hAnsi="Times New Roman" w:cs="Times New Roman"/>
          <w:i/>
          <w:iCs/>
          <w:color w:val="222222"/>
          <w:shd w:val="clear" w:color="auto" w:fill="FFFFFF"/>
        </w:rPr>
        <w:t>. Stud</w:t>
      </w:r>
      <w:r>
        <w:rPr>
          <w:rFonts w:ascii="Times New Roman" w:hAnsi="Times New Roman" w:cs="Times New Roman"/>
          <w:i/>
          <w:iCs/>
          <w:color w:val="222222"/>
          <w:shd w:val="clear" w:color="auto" w:fill="FFFFFF"/>
        </w:rPr>
        <w:t>.</w:t>
      </w:r>
      <w:r w:rsidRPr="00FE7143">
        <w:rPr>
          <w:rFonts w:ascii="Times New Roman" w:hAnsi="Times New Roman" w:cs="Times New Roman"/>
          <w:color w:val="222222"/>
          <w:shd w:val="clear" w:color="auto" w:fill="FFFFFF"/>
        </w:rPr>
        <w:t> </w:t>
      </w:r>
      <w:r w:rsidRPr="00FE7143">
        <w:rPr>
          <w:rFonts w:ascii="Times New Roman" w:hAnsi="Times New Roman" w:cs="Times New Roman"/>
          <w:b/>
          <w:bCs/>
          <w:color w:val="222222"/>
          <w:shd w:val="clear" w:color="auto" w:fill="FFFFFF"/>
        </w:rPr>
        <w:t>35</w:t>
      </w:r>
      <w:r>
        <w:rPr>
          <w:rFonts w:ascii="Times New Roman" w:hAnsi="Times New Roman" w:cs="Times New Roman"/>
          <w:color w:val="222222"/>
          <w:shd w:val="clear" w:color="auto" w:fill="FFFFFF"/>
        </w:rPr>
        <w:t>:</w:t>
      </w:r>
      <w:r w:rsidRPr="00FE7143">
        <w:rPr>
          <w:rFonts w:ascii="Times New Roman" w:hAnsi="Times New Roman" w:cs="Times New Roman"/>
          <w:color w:val="222222"/>
          <w:shd w:val="clear" w:color="auto" w:fill="FFFFFF"/>
        </w:rPr>
        <w:t xml:space="preserve"> 1127-1145.</w:t>
      </w:r>
    </w:p>
    <w:p w14:paraId="3116FEA0" w14:textId="28DF1DB2" w:rsidR="00851C50" w:rsidRPr="00851C50" w:rsidRDefault="00851C50" w:rsidP="00EC7EE5">
      <w:pPr>
        <w:spacing w:after="120"/>
        <w:jc w:val="both"/>
        <w:rPr>
          <w:rFonts w:ascii="Times New Roman" w:eastAsiaTheme="majorEastAsia" w:hAnsi="Times New Roman" w:cs="Times New Roman"/>
        </w:rPr>
      </w:pPr>
      <w:r w:rsidRPr="00851C50">
        <w:rPr>
          <w:rFonts w:ascii="Times New Roman" w:hAnsi="Times New Roman" w:cs="Times New Roman"/>
          <w:color w:val="222222"/>
          <w:shd w:val="clear" w:color="auto" w:fill="FFFFFF"/>
        </w:rPr>
        <w:t xml:space="preserve">Mallory, M. L., Gaston, A. J., Provencher, J. F., Wong, S. N., Anderson, C., Elliott, K. H., </w:t>
      </w:r>
      <w:r w:rsidR="00695D74">
        <w:rPr>
          <w:rFonts w:ascii="Times New Roman" w:hAnsi="Times New Roman" w:cs="Times New Roman"/>
          <w:color w:val="222222"/>
          <w:shd w:val="clear" w:color="auto" w:fill="FFFFFF"/>
        </w:rPr>
        <w:t>Gilchrist, H. G., Janssen, M., Lazarus, T., Patterson A., Pirie-</w:t>
      </w:r>
      <w:proofErr w:type="spellStart"/>
      <w:r w:rsidR="00695D74">
        <w:rPr>
          <w:rFonts w:ascii="Times New Roman" w:hAnsi="Times New Roman" w:cs="Times New Roman"/>
          <w:color w:val="222222"/>
          <w:shd w:val="clear" w:color="auto" w:fill="FFFFFF"/>
        </w:rPr>
        <w:t>Dominix</w:t>
      </w:r>
      <w:proofErr w:type="spellEnd"/>
      <w:r w:rsidR="00695D74">
        <w:rPr>
          <w:rFonts w:ascii="Times New Roman" w:hAnsi="Times New Roman" w:cs="Times New Roman"/>
          <w:color w:val="222222"/>
          <w:shd w:val="clear" w:color="auto" w:fill="FFFFFF"/>
        </w:rPr>
        <w:t>, L.</w:t>
      </w:r>
      <w:r w:rsidRPr="00851C50">
        <w:rPr>
          <w:rFonts w:ascii="Times New Roman" w:hAnsi="Times New Roman" w:cs="Times New Roman"/>
          <w:color w:val="222222"/>
          <w:shd w:val="clear" w:color="auto" w:fill="FFFFFF"/>
        </w:rPr>
        <w:t xml:space="preserve"> &amp; Spencer, N. C. 2019. Identifying key marine habitat sites for seabirds and sea ducks in the Canadian Arctic. </w:t>
      </w:r>
      <w:r w:rsidRPr="00851C50">
        <w:rPr>
          <w:rFonts w:ascii="Times New Roman" w:hAnsi="Times New Roman" w:cs="Times New Roman"/>
          <w:i/>
          <w:iCs/>
          <w:color w:val="222222"/>
          <w:shd w:val="clear" w:color="auto" w:fill="FFFFFF"/>
        </w:rPr>
        <w:t>Env. Rev</w:t>
      </w:r>
      <w:r w:rsidRPr="00851C50">
        <w:rPr>
          <w:rFonts w:ascii="Times New Roman" w:hAnsi="Times New Roman" w:cs="Times New Roman"/>
          <w:color w:val="222222"/>
          <w:shd w:val="clear" w:color="auto" w:fill="FFFFFF"/>
        </w:rPr>
        <w:t>. </w:t>
      </w:r>
      <w:r w:rsidRPr="00851C50">
        <w:rPr>
          <w:rFonts w:ascii="Times New Roman" w:hAnsi="Times New Roman" w:cs="Times New Roman"/>
          <w:b/>
          <w:bCs/>
          <w:color w:val="222222"/>
          <w:shd w:val="clear" w:color="auto" w:fill="FFFFFF"/>
        </w:rPr>
        <w:t>27</w:t>
      </w:r>
      <w:r w:rsidRPr="00851C50">
        <w:rPr>
          <w:rFonts w:ascii="Times New Roman" w:hAnsi="Times New Roman" w:cs="Times New Roman"/>
          <w:color w:val="222222"/>
          <w:shd w:val="clear" w:color="auto" w:fill="FFFFFF"/>
        </w:rPr>
        <w:t>: 215-240.</w:t>
      </w:r>
    </w:p>
    <w:p w14:paraId="2B483A1D" w14:textId="34317C68" w:rsidR="001B59F5" w:rsidRPr="00D37F16" w:rsidRDefault="001B59F5"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Masden, E. A., Haydon, D. T., Fox, A. D., Furness, R. W., </w:t>
      </w:r>
      <w:proofErr w:type="spellStart"/>
      <w:r w:rsidRPr="00D37F16">
        <w:rPr>
          <w:rFonts w:ascii="Times New Roman" w:hAnsi="Times New Roman" w:cs="Times New Roman"/>
          <w:color w:val="222222"/>
          <w:shd w:val="clear" w:color="auto" w:fill="FFFFFF"/>
        </w:rPr>
        <w:t>Bullman</w:t>
      </w:r>
      <w:proofErr w:type="spellEnd"/>
      <w:r w:rsidRPr="00D37F16">
        <w:rPr>
          <w:rFonts w:ascii="Times New Roman" w:hAnsi="Times New Roman" w:cs="Times New Roman"/>
          <w:color w:val="222222"/>
          <w:shd w:val="clear" w:color="auto" w:fill="FFFFFF"/>
        </w:rPr>
        <w:t>, R</w:t>
      </w:r>
      <w:r w:rsidR="00E95D0B">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&amp; </w:t>
      </w:r>
      <w:proofErr w:type="spellStart"/>
      <w:r w:rsidRPr="00D37F16">
        <w:rPr>
          <w:rFonts w:ascii="Times New Roman" w:hAnsi="Times New Roman" w:cs="Times New Roman"/>
          <w:color w:val="222222"/>
          <w:shd w:val="clear" w:color="auto" w:fill="FFFFFF"/>
        </w:rPr>
        <w:t>Desholm</w:t>
      </w:r>
      <w:proofErr w:type="spellEnd"/>
      <w:r w:rsidRPr="00D37F16">
        <w:rPr>
          <w:rFonts w:ascii="Times New Roman" w:hAnsi="Times New Roman" w:cs="Times New Roman"/>
          <w:color w:val="222222"/>
          <w:shd w:val="clear" w:color="auto" w:fill="FFFFFF"/>
        </w:rPr>
        <w:t xml:space="preserve">, M. 2009. Barriers to </w:t>
      </w:r>
      <w:proofErr w:type="gramStart"/>
      <w:r w:rsidRPr="00D37F16">
        <w:rPr>
          <w:rFonts w:ascii="Times New Roman" w:hAnsi="Times New Roman" w:cs="Times New Roman"/>
          <w:color w:val="222222"/>
          <w:shd w:val="clear" w:color="auto" w:fill="FFFFFF"/>
        </w:rPr>
        <w:t>movement:</w:t>
      </w:r>
      <w:proofErr w:type="gramEnd"/>
      <w:r w:rsidRPr="00D37F16">
        <w:rPr>
          <w:rFonts w:ascii="Times New Roman" w:hAnsi="Times New Roman" w:cs="Times New Roman"/>
          <w:color w:val="222222"/>
          <w:shd w:val="clear" w:color="auto" w:fill="FFFFFF"/>
        </w:rPr>
        <w:t xml:space="preserve"> impacts of wind farms on migrating birds. </w:t>
      </w:r>
      <w:r w:rsidRPr="00D37F16">
        <w:rPr>
          <w:rFonts w:ascii="Times New Roman" w:hAnsi="Times New Roman" w:cs="Times New Roman"/>
          <w:i/>
          <w:iCs/>
          <w:color w:val="222222"/>
          <w:shd w:val="clear" w:color="auto" w:fill="FFFFFF"/>
        </w:rPr>
        <w:t>ICES J</w:t>
      </w:r>
      <w:r w:rsidR="00E95D0B">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r w:rsidR="00E95D0B">
        <w:rPr>
          <w:rFonts w:ascii="Times New Roman" w:hAnsi="Times New Roman" w:cs="Times New Roman"/>
          <w:i/>
          <w:iCs/>
          <w:color w:val="222222"/>
          <w:shd w:val="clear" w:color="auto" w:fill="FFFFFF"/>
        </w:rPr>
        <w:t>M</w:t>
      </w:r>
      <w:r w:rsidRPr="00D37F16">
        <w:rPr>
          <w:rFonts w:ascii="Times New Roman" w:hAnsi="Times New Roman" w:cs="Times New Roman"/>
          <w:i/>
          <w:iCs/>
          <w:color w:val="222222"/>
          <w:shd w:val="clear" w:color="auto" w:fill="FFFFFF"/>
        </w:rPr>
        <w:t>ar</w:t>
      </w:r>
      <w:r w:rsidR="00E95D0B">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Sci</w:t>
      </w:r>
      <w:r w:rsidR="00E95D0B">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E95D0B">
        <w:rPr>
          <w:rFonts w:ascii="Times New Roman" w:hAnsi="Times New Roman" w:cs="Times New Roman"/>
          <w:b/>
          <w:bCs/>
          <w:color w:val="222222"/>
          <w:shd w:val="clear" w:color="auto" w:fill="FFFFFF"/>
        </w:rPr>
        <w:t>66</w:t>
      </w:r>
      <w:r w:rsidR="00E95D0B">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746-753.</w:t>
      </w:r>
    </w:p>
    <w:p w14:paraId="16B761AB" w14:textId="121F0937" w:rsidR="00E60792" w:rsidRDefault="00E60792" w:rsidP="00EC7EE5">
      <w:pPr>
        <w:spacing w:after="120"/>
        <w:jc w:val="both"/>
        <w:rPr>
          <w:rFonts w:ascii="Times New Roman" w:hAnsi="Times New Roman" w:cs="Times New Roman"/>
          <w:shd w:val="clear" w:color="auto" w:fill="FFFFFF"/>
        </w:rPr>
      </w:pPr>
      <w:r w:rsidRPr="00D37F16">
        <w:rPr>
          <w:rFonts w:ascii="Times New Roman" w:hAnsi="Times New Roman" w:cs="Times New Roman"/>
          <w:color w:val="222222"/>
          <w:shd w:val="clear" w:color="auto" w:fill="FFFFFF"/>
        </w:rPr>
        <w:t xml:space="preserve">Matthiopoulos, J., </w:t>
      </w:r>
      <w:proofErr w:type="spellStart"/>
      <w:r w:rsidRPr="00D37F16">
        <w:rPr>
          <w:rFonts w:ascii="Times New Roman" w:hAnsi="Times New Roman" w:cs="Times New Roman"/>
          <w:color w:val="222222"/>
          <w:shd w:val="clear" w:color="auto" w:fill="FFFFFF"/>
        </w:rPr>
        <w:t>Fieberg</w:t>
      </w:r>
      <w:proofErr w:type="spellEnd"/>
      <w:r w:rsidRPr="00D37F16">
        <w:rPr>
          <w:rFonts w:ascii="Times New Roman" w:hAnsi="Times New Roman" w:cs="Times New Roman"/>
          <w:color w:val="222222"/>
          <w:shd w:val="clear" w:color="auto" w:fill="FFFFFF"/>
        </w:rPr>
        <w:t xml:space="preserve">, J. R. &amp; </w:t>
      </w:r>
      <w:proofErr w:type="spellStart"/>
      <w:r w:rsidRPr="00D37F16">
        <w:rPr>
          <w:rFonts w:ascii="Times New Roman" w:hAnsi="Times New Roman" w:cs="Times New Roman"/>
          <w:color w:val="222222"/>
          <w:shd w:val="clear" w:color="auto" w:fill="FFFFFF"/>
        </w:rPr>
        <w:t>Aarts</w:t>
      </w:r>
      <w:proofErr w:type="spellEnd"/>
      <w:r w:rsidRPr="00D37F16">
        <w:rPr>
          <w:rFonts w:ascii="Times New Roman" w:hAnsi="Times New Roman" w:cs="Times New Roman"/>
          <w:color w:val="222222"/>
          <w:shd w:val="clear" w:color="auto" w:fill="FFFFFF"/>
        </w:rPr>
        <w:t xml:space="preserve">, G. 2020. </w:t>
      </w:r>
      <w:r w:rsidRPr="00EC7EE5">
        <w:rPr>
          <w:rFonts w:ascii="Times New Roman" w:hAnsi="Times New Roman" w:cs="Times New Roman"/>
          <w:i/>
          <w:iCs/>
          <w:color w:val="222222"/>
          <w:shd w:val="clear" w:color="auto" w:fill="FFFFFF"/>
        </w:rPr>
        <w:t>Species-Habitat Associations: Spatial data, predictive models, and ecological insights</w:t>
      </w:r>
      <w:r w:rsidRPr="00D37F16">
        <w:rPr>
          <w:rFonts w:ascii="Times New Roman" w:hAnsi="Times New Roman" w:cs="Times New Roman"/>
          <w:color w:val="222222"/>
          <w:shd w:val="clear" w:color="auto" w:fill="FFFFFF"/>
        </w:rPr>
        <w:t>.</w:t>
      </w:r>
      <w:r w:rsidR="00564E3E" w:rsidRPr="00D37F16">
        <w:rPr>
          <w:rFonts w:ascii="Times New Roman" w:hAnsi="Times New Roman" w:cs="Times New Roman"/>
          <w:color w:val="222222"/>
          <w:shd w:val="clear" w:color="auto" w:fill="FFFFFF"/>
        </w:rPr>
        <w:t xml:space="preserve"> </w:t>
      </w:r>
      <w:r w:rsidR="00F62A86" w:rsidRPr="002640F3">
        <w:rPr>
          <w:rFonts w:ascii="Times New Roman" w:hAnsi="Times New Roman" w:cs="Times New Roman"/>
          <w:shd w:val="clear" w:color="auto" w:fill="FFFFFF"/>
        </w:rPr>
        <w:t>https://hdl.handle.net/11299/217469</w:t>
      </w:r>
    </w:p>
    <w:p w14:paraId="366059E4" w14:textId="53C1CB35" w:rsidR="00F62A86" w:rsidRPr="002640F3" w:rsidRDefault="00F62A86" w:rsidP="00EC7EE5">
      <w:pPr>
        <w:spacing w:after="120"/>
        <w:jc w:val="both"/>
        <w:rPr>
          <w:rFonts w:ascii="Times New Roman" w:hAnsi="Times New Roman" w:cs="Times New Roman"/>
          <w:shd w:val="clear" w:color="auto" w:fill="FFFFFF"/>
        </w:rPr>
      </w:pPr>
      <w:bookmarkStart w:id="4" w:name="_Hlk145172211"/>
      <w:r w:rsidRPr="002640F3">
        <w:rPr>
          <w:rFonts w:ascii="Times New Roman" w:hAnsi="Times New Roman" w:cs="Times New Roman"/>
          <w:color w:val="222222"/>
          <w:shd w:val="clear" w:color="auto" w:fill="FFFFFF"/>
        </w:rPr>
        <w:t xml:space="preserve">Matthiopoulos, J., Wakefield, E., Jeglinski, J. W., Furness, R. W., Trinder, M., Tyler, G., </w:t>
      </w:r>
      <w:r w:rsidR="00BD30CB">
        <w:rPr>
          <w:rFonts w:ascii="Times New Roman" w:hAnsi="Times New Roman" w:cs="Times New Roman"/>
          <w:color w:val="222222"/>
          <w:shd w:val="clear" w:color="auto" w:fill="FFFFFF"/>
        </w:rPr>
        <w:t>McCluskie, A., Allen, S., Braithwaite, J.</w:t>
      </w:r>
      <w:r w:rsidRPr="002640F3">
        <w:rPr>
          <w:rFonts w:ascii="Times New Roman" w:hAnsi="Times New Roman" w:cs="Times New Roman"/>
          <w:color w:val="222222"/>
          <w:shd w:val="clear" w:color="auto" w:fill="FFFFFF"/>
        </w:rPr>
        <w:t xml:space="preserve"> &amp; Evans, T. 2022. Integrated modelling of seabird‐habitat associations from multi‐platform data: A review. </w:t>
      </w:r>
      <w:r w:rsidRPr="002640F3">
        <w:rPr>
          <w:rFonts w:ascii="Times New Roman" w:hAnsi="Times New Roman" w:cs="Times New Roman"/>
          <w:i/>
          <w:iCs/>
          <w:color w:val="222222"/>
          <w:shd w:val="clear" w:color="auto" w:fill="FFFFFF"/>
        </w:rPr>
        <w:t>J</w:t>
      </w:r>
      <w:r w:rsidR="002640F3">
        <w:rPr>
          <w:rFonts w:ascii="Times New Roman" w:hAnsi="Times New Roman" w:cs="Times New Roman"/>
          <w:i/>
          <w:iCs/>
          <w:color w:val="222222"/>
          <w:shd w:val="clear" w:color="auto" w:fill="FFFFFF"/>
        </w:rPr>
        <w:t xml:space="preserve">. </w:t>
      </w:r>
      <w:r w:rsidRPr="002640F3">
        <w:rPr>
          <w:rFonts w:ascii="Times New Roman" w:hAnsi="Times New Roman" w:cs="Times New Roman"/>
          <w:i/>
          <w:iCs/>
          <w:color w:val="222222"/>
          <w:shd w:val="clear" w:color="auto" w:fill="FFFFFF"/>
        </w:rPr>
        <w:t>Appl</w:t>
      </w:r>
      <w:r w:rsidR="002640F3">
        <w:rPr>
          <w:rFonts w:ascii="Times New Roman" w:hAnsi="Times New Roman" w:cs="Times New Roman"/>
          <w:i/>
          <w:iCs/>
          <w:color w:val="222222"/>
          <w:shd w:val="clear" w:color="auto" w:fill="FFFFFF"/>
        </w:rPr>
        <w:t>.</w:t>
      </w:r>
      <w:r w:rsidRPr="002640F3">
        <w:rPr>
          <w:rFonts w:ascii="Times New Roman" w:hAnsi="Times New Roman" w:cs="Times New Roman"/>
          <w:i/>
          <w:iCs/>
          <w:color w:val="222222"/>
          <w:shd w:val="clear" w:color="auto" w:fill="FFFFFF"/>
        </w:rPr>
        <w:t xml:space="preserve"> Ecol</w:t>
      </w:r>
      <w:r w:rsidR="002640F3">
        <w:rPr>
          <w:rFonts w:ascii="Times New Roman" w:hAnsi="Times New Roman" w:cs="Times New Roman"/>
          <w:i/>
          <w:iCs/>
          <w:color w:val="222222"/>
          <w:shd w:val="clear" w:color="auto" w:fill="FFFFFF"/>
        </w:rPr>
        <w:t>.</w:t>
      </w:r>
      <w:r w:rsidRPr="002640F3">
        <w:rPr>
          <w:rFonts w:ascii="Times New Roman" w:hAnsi="Times New Roman" w:cs="Times New Roman"/>
          <w:color w:val="222222"/>
          <w:shd w:val="clear" w:color="auto" w:fill="FFFFFF"/>
        </w:rPr>
        <w:t> </w:t>
      </w:r>
      <w:r w:rsidRPr="002640F3">
        <w:rPr>
          <w:rFonts w:ascii="Times New Roman" w:hAnsi="Times New Roman" w:cs="Times New Roman"/>
          <w:b/>
          <w:bCs/>
          <w:color w:val="222222"/>
          <w:shd w:val="clear" w:color="auto" w:fill="FFFFFF"/>
        </w:rPr>
        <w:t>59</w:t>
      </w:r>
      <w:r w:rsidR="002640F3" w:rsidRPr="002640F3">
        <w:rPr>
          <w:rFonts w:ascii="Times New Roman" w:hAnsi="Times New Roman" w:cs="Times New Roman"/>
          <w:b/>
          <w:bCs/>
          <w:color w:val="222222"/>
          <w:shd w:val="clear" w:color="auto" w:fill="FFFFFF"/>
        </w:rPr>
        <w:t>:</w:t>
      </w:r>
      <w:r w:rsidRPr="002640F3">
        <w:rPr>
          <w:rFonts w:ascii="Times New Roman" w:hAnsi="Times New Roman" w:cs="Times New Roman"/>
          <w:color w:val="222222"/>
          <w:shd w:val="clear" w:color="auto" w:fill="FFFFFF"/>
        </w:rPr>
        <w:t xml:space="preserve"> 909-920</w:t>
      </w:r>
      <w:r w:rsidR="002640F3">
        <w:rPr>
          <w:rFonts w:ascii="Times New Roman" w:hAnsi="Times New Roman" w:cs="Times New Roman"/>
          <w:color w:val="222222"/>
          <w:shd w:val="clear" w:color="auto" w:fill="FFFFFF"/>
        </w:rPr>
        <w:t>.</w:t>
      </w:r>
    </w:p>
    <w:bookmarkEnd w:id="4"/>
    <w:p w14:paraId="193FEFAA" w14:textId="3ABE40AB" w:rsidR="00CF3F49" w:rsidRPr="00D37F16" w:rsidRDefault="00CF3F49" w:rsidP="00EC7EE5">
      <w:pPr>
        <w:spacing w:after="120"/>
        <w:jc w:val="both"/>
        <w:rPr>
          <w:rFonts w:ascii="Times New Roman" w:hAnsi="Times New Roman" w:cs="Times New Roman"/>
          <w:shd w:val="clear" w:color="auto" w:fill="FFFFFF"/>
        </w:rPr>
      </w:pPr>
      <w:r w:rsidRPr="00D37F16">
        <w:rPr>
          <w:rFonts w:ascii="Times New Roman" w:hAnsi="Times New Roman" w:cs="Times New Roman"/>
        </w:rPr>
        <w:t>Mitchell, P. I., S. F. Newton, N. Ratcliffe</w:t>
      </w:r>
      <w:r w:rsidR="00BB1186">
        <w:rPr>
          <w:rFonts w:ascii="Times New Roman" w:hAnsi="Times New Roman" w:cs="Times New Roman"/>
        </w:rPr>
        <w:t>. &amp;</w:t>
      </w:r>
      <w:r w:rsidRPr="00D37F16">
        <w:rPr>
          <w:rFonts w:ascii="Times New Roman" w:hAnsi="Times New Roman" w:cs="Times New Roman"/>
        </w:rPr>
        <w:t xml:space="preserve"> T. E. Dunn, editors. 2004. </w:t>
      </w:r>
      <w:r w:rsidRPr="00EC7EE5">
        <w:rPr>
          <w:rFonts w:ascii="Times New Roman" w:hAnsi="Times New Roman" w:cs="Times New Roman"/>
          <w:i/>
          <w:iCs/>
        </w:rPr>
        <w:t>Seabird populations of Britain and Ireland: results of the Seabird 2000 census (1998–2002)</w:t>
      </w:r>
      <w:r w:rsidRPr="00D37F16">
        <w:rPr>
          <w:rFonts w:ascii="Times New Roman" w:hAnsi="Times New Roman" w:cs="Times New Roman"/>
        </w:rPr>
        <w:t xml:space="preserve">. T and A.D. </w:t>
      </w:r>
      <w:proofErr w:type="spellStart"/>
      <w:r w:rsidRPr="00D37F16">
        <w:rPr>
          <w:rFonts w:ascii="Times New Roman" w:hAnsi="Times New Roman" w:cs="Times New Roman"/>
        </w:rPr>
        <w:t>Poyser</w:t>
      </w:r>
      <w:proofErr w:type="spellEnd"/>
      <w:r w:rsidRPr="00D37F16">
        <w:rPr>
          <w:rFonts w:ascii="Times New Roman" w:hAnsi="Times New Roman" w:cs="Times New Roman"/>
        </w:rPr>
        <w:t>, London, UK</w:t>
      </w:r>
    </w:p>
    <w:p w14:paraId="08817443" w14:textId="66C54F3B" w:rsidR="001F3757" w:rsidRPr="00D37F16" w:rsidRDefault="001F3757"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Nakagawa, S. &amp; </w:t>
      </w:r>
      <w:proofErr w:type="spellStart"/>
      <w:r w:rsidRPr="00D37F16">
        <w:rPr>
          <w:rFonts w:ascii="Times New Roman" w:hAnsi="Times New Roman" w:cs="Times New Roman"/>
          <w:color w:val="222222"/>
          <w:shd w:val="clear" w:color="auto" w:fill="FFFFFF"/>
        </w:rPr>
        <w:t>Schielzeth</w:t>
      </w:r>
      <w:proofErr w:type="spellEnd"/>
      <w:r w:rsidRPr="00D37F16">
        <w:rPr>
          <w:rFonts w:ascii="Times New Roman" w:hAnsi="Times New Roman" w:cs="Times New Roman"/>
          <w:color w:val="222222"/>
          <w:shd w:val="clear" w:color="auto" w:fill="FFFFFF"/>
        </w:rPr>
        <w:t>, H. 2010. Repeatability for Gaussian and non‐Gaussian data: a practical guide for biologists. </w:t>
      </w:r>
      <w:r w:rsidRPr="00D37F16">
        <w:rPr>
          <w:rFonts w:ascii="Times New Roman" w:hAnsi="Times New Roman" w:cs="Times New Roman"/>
          <w:i/>
          <w:iCs/>
          <w:color w:val="222222"/>
          <w:shd w:val="clear" w:color="auto" w:fill="FFFFFF"/>
        </w:rPr>
        <w:t>Biol</w:t>
      </w:r>
      <w:r w:rsidR="00CA5772">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Rev</w:t>
      </w:r>
      <w:r w:rsidR="00CA5772">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CA5772">
        <w:rPr>
          <w:rFonts w:ascii="Times New Roman" w:hAnsi="Times New Roman" w:cs="Times New Roman"/>
          <w:b/>
          <w:bCs/>
          <w:color w:val="222222"/>
          <w:shd w:val="clear" w:color="auto" w:fill="FFFFFF"/>
        </w:rPr>
        <w:t>85</w:t>
      </w:r>
      <w:r w:rsidR="00CA5772">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935-956.</w:t>
      </w:r>
    </w:p>
    <w:p w14:paraId="7E1BAC8F" w14:textId="431EFEBB" w:rsidR="00BB7A48" w:rsidRDefault="00BB7A48"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Nakagawa, S., Johnson, P. C. &amp; </w:t>
      </w:r>
      <w:proofErr w:type="spellStart"/>
      <w:r w:rsidRPr="00D37F16">
        <w:rPr>
          <w:rFonts w:ascii="Times New Roman" w:hAnsi="Times New Roman" w:cs="Times New Roman"/>
          <w:color w:val="222222"/>
          <w:shd w:val="clear" w:color="auto" w:fill="FFFFFF"/>
        </w:rPr>
        <w:t>Schielzeth</w:t>
      </w:r>
      <w:proofErr w:type="spellEnd"/>
      <w:r w:rsidRPr="00D37F16">
        <w:rPr>
          <w:rFonts w:ascii="Times New Roman" w:hAnsi="Times New Roman" w:cs="Times New Roman"/>
          <w:color w:val="222222"/>
          <w:shd w:val="clear" w:color="auto" w:fill="FFFFFF"/>
        </w:rPr>
        <w:t>, H. 2017. The coefficient of determination R 2 and intra-class correlation coefficient from generalized linear mixed-effects models revisited and expanded. </w:t>
      </w:r>
      <w:r w:rsidRPr="00D37F16">
        <w:rPr>
          <w:rFonts w:ascii="Times New Roman" w:hAnsi="Times New Roman" w:cs="Times New Roman"/>
          <w:i/>
          <w:iCs/>
          <w:color w:val="222222"/>
          <w:shd w:val="clear" w:color="auto" w:fill="FFFFFF"/>
        </w:rPr>
        <w:t>J</w:t>
      </w:r>
      <w:r w:rsidR="00B668E2">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Roy</w:t>
      </w:r>
      <w:r w:rsidR="00B668E2">
        <w:rPr>
          <w:rFonts w:ascii="Times New Roman" w:hAnsi="Times New Roman" w:cs="Times New Roman"/>
          <w:i/>
          <w:iCs/>
          <w:color w:val="222222"/>
          <w:shd w:val="clear" w:color="auto" w:fill="FFFFFF"/>
        </w:rPr>
        <w:t xml:space="preserve">. </w:t>
      </w:r>
      <w:r w:rsidRPr="00D37F16">
        <w:rPr>
          <w:rFonts w:ascii="Times New Roman" w:hAnsi="Times New Roman" w:cs="Times New Roman"/>
          <w:i/>
          <w:iCs/>
          <w:color w:val="222222"/>
          <w:shd w:val="clear" w:color="auto" w:fill="FFFFFF"/>
        </w:rPr>
        <w:t>Soc</w:t>
      </w:r>
      <w:r w:rsidR="00B668E2">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Inter</w:t>
      </w:r>
      <w:r w:rsidR="00B668E2">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B668E2">
        <w:rPr>
          <w:rFonts w:ascii="Times New Roman" w:hAnsi="Times New Roman" w:cs="Times New Roman"/>
          <w:b/>
          <w:bCs/>
          <w:color w:val="222222"/>
          <w:shd w:val="clear" w:color="auto" w:fill="FFFFFF"/>
        </w:rPr>
        <w:t>14</w:t>
      </w:r>
      <w:r w:rsidR="00B668E2">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20170213.</w:t>
      </w:r>
    </w:p>
    <w:p w14:paraId="171F2BFF" w14:textId="1503FBB4" w:rsidR="00ED58F0" w:rsidRDefault="00ED58F0" w:rsidP="00EC7EE5">
      <w:pPr>
        <w:spacing w:after="120"/>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NatureScot</w:t>
      </w:r>
      <w:proofErr w:type="spellEnd"/>
      <w:r>
        <w:rPr>
          <w:rFonts w:ascii="Times New Roman" w:hAnsi="Times New Roman" w:cs="Times New Roman"/>
          <w:color w:val="222222"/>
          <w:shd w:val="clear" w:color="auto" w:fill="FFFFFF"/>
        </w:rPr>
        <w:t xml:space="preserve">. 2023 Guidance Note 3: Guidance to support Offshore Wind applications: Marine Birds – Identifying theoretical connectivity with breeding site Special Protection Areas using breeding season foraging ranges. </w:t>
      </w:r>
      <w:r w:rsidR="005E7B4B" w:rsidRPr="005E7B4B">
        <w:rPr>
          <w:rFonts w:ascii="Times New Roman" w:hAnsi="Times New Roman" w:cs="Times New Roman"/>
          <w:color w:val="222222"/>
          <w:shd w:val="clear" w:color="auto" w:fill="FFFFFF"/>
        </w:rPr>
        <w:t>https://www.nature.scot/doc/guidance-note-3-guidance-support-offshore-wind-applications-marine-birds-identifying-theoretical</w:t>
      </w:r>
    </w:p>
    <w:p w14:paraId="5CB9A2C0" w14:textId="42285928" w:rsidR="005E7B4B" w:rsidRPr="005E7B4B" w:rsidRDefault="005E7B4B" w:rsidP="00EC7EE5">
      <w:pPr>
        <w:spacing w:after="120"/>
        <w:jc w:val="both"/>
        <w:rPr>
          <w:rFonts w:ascii="Times New Roman" w:hAnsi="Times New Roman" w:cs="Times New Roman"/>
          <w:color w:val="222222"/>
          <w:shd w:val="clear" w:color="auto" w:fill="FFFFFF"/>
        </w:rPr>
      </w:pPr>
      <w:r w:rsidRPr="005E7B4B">
        <w:rPr>
          <w:rFonts w:ascii="Times New Roman" w:hAnsi="Times New Roman" w:cs="Times New Roman"/>
          <w:color w:val="222222"/>
          <w:shd w:val="clear" w:color="auto" w:fill="FFFFFF"/>
        </w:rPr>
        <w:lastRenderedPageBreak/>
        <w:t xml:space="preserve">Neves, V. C., Carroll, G., Schäfer, W. C., Hereward, H. F. R. &amp; </w:t>
      </w:r>
      <w:proofErr w:type="spellStart"/>
      <w:r w:rsidRPr="005E7B4B">
        <w:rPr>
          <w:rFonts w:ascii="Times New Roman" w:hAnsi="Times New Roman" w:cs="Times New Roman"/>
          <w:color w:val="222222"/>
          <w:shd w:val="clear" w:color="auto" w:fill="FFFFFF"/>
        </w:rPr>
        <w:t>Quillfeldt</w:t>
      </w:r>
      <w:proofErr w:type="spellEnd"/>
      <w:r w:rsidRPr="005E7B4B">
        <w:rPr>
          <w:rFonts w:ascii="Times New Roman" w:hAnsi="Times New Roman" w:cs="Times New Roman"/>
          <w:color w:val="222222"/>
          <w:shd w:val="clear" w:color="auto" w:fill="FFFFFF"/>
        </w:rPr>
        <w:t>, P. 2023. Consistent foraging habitat use by a vulnerable breeding seabird highlights potential areas for protection in the mid-Atlantic Ocean. </w:t>
      </w:r>
      <w:r w:rsidRPr="005E7B4B">
        <w:rPr>
          <w:rFonts w:ascii="Times New Roman" w:hAnsi="Times New Roman" w:cs="Times New Roman"/>
          <w:i/>
          <w:iCs/>
          <w:color w:val="222222"/>
          <w:shd w:val="clear" w:color="auto" w:fill="FFFFFF"/>
        </w:rPr>
        <w:t>Mar</w:t>
      </w:r>
      <w:r>
        <w:rPr>
          <w:rFonts w:ascii="Times New Roman" w:hAnsi="Times New Roman" w:cs="Times New Roman"/>
          <w:i/>
          <w:iCs/>
          <w:color w:val="222222"/>
          <w:shd w:val="clear" w:color="auto" w:fill="FFFFFF"/>
        </w:rPr>
        <w:t>.</w:t>
      </w:r>
      <w:r w:rsidRPr="005E7B4B">
        <w:rPr>
          <w:rFonts w:ascii="Times New Roman" w:hAnsi="Times New Roman" w:cs="Times New Roman"/>
          <w:i/>
          <w:iCs/>
          <w:color w:val="222222"/>
          <w:shd w:val="clear" w:color="auto" w:fill="FFFFFF"/>
        </w:rPr>
        <w:t xml:space="preserve"> Ecol</w:t>
      </w:r>
      <w:r>
        <w:rPr>
          <w:rFonts w:ascii="Times New Roman" w:hAnsi="Times New Roman" w:cs="Times New Roman"/>
          <w:i/>
          <w:iCs/>
          <w:color w:val="222222"/>
          <w:shd w:val="clear" w:color="auto" w:fill="FFFFFF"/>
        </w:rPr>
        <w:t>.</w:t>
      </w:r>
      <w:r w:rsidRPr="005E7B4B">
        <w:rPr>
          <w:rFonts w:ascii="Times New Roman" w:hAnsi="Times New Roman" w:cs="Times New Roman"/>
          <w:i/>
          <w:iCs/>
          <w:color w:val="222222"/>
          <w:shd w:val="clear" w:color="auto" w:fill="FFFFFF"/>
        </w:rPr>
        <w:t xml:space="preserve"> Prog</w:t>
      </w:r>
      <w:r>
        <w:rPr>
          <w:rFonts w:ascii="Times New Roman" w:hAnsi="Times New Roman" w:cs="Times New Roman"/>
          <w:i/>
          <w:iCs/>
          <w:color w:val="222222"/>
          <w:shd w:val="clear" w:color="auto" w:fill="FFFFFF"/>
        </w:rPr>
        <w:t>.</w:t>
      </w:r>
      <w:r w:rsidRPr="005E7B4B">
        <w:rPr>
          <w:rFonts w:ascii="Times New Roman" w:hAnsi="Times New Roman" w:cs="Times New Roman"/>
          <w:i/>
          <w:iCs/>
          <w:color w:val="222222"/>
          <w:shd w:val="clear" w:color="auto" w:fill="FFFFFF"/>
        </w:rPr>
        <w:t xml:space="preserve"> Ser</w:t>
      </w:r>
      <w:r>
        <w:rPr>
          <w:rFonts w:ascii="Times New Roman" w:hAnsi="Times New Roman" w:cs="Times New Roman"/>
          <w:i/>
          <w:iCs/>
          <w:color w:val="222222"/>
          <w:shd w:val="clear" w:color="auto" w:fill="FFFFFF"/>
        </w:rPr>
        <w:t>.</w:t>
      </w:r>
      <w:r w:rsidRPr="005E7B4B">
        <w:rPr>
          <w:rFonts w:ascii="Times New Roman" w:hAnsi="Times New Roman" w:cs="Times New Roman"/>
          <w:color w:val="222222"/>
          <w:shd w:val="clear" w:color="auto" w:fill="FFFFFF"/>
        </w:rPr>
        <w:t> </w:t>
      </w:r>
      <w:r w:rsidRPr="005E7B4B">
        <w:rPr>
          <w:rFonts w:ascii="Times New Roman" w:hAnsi="Times New Roman" w:cs="Times New Roman"/>
          <w:b/>
          <w:bCs/>
          <w:color w:val="222222"/>
          <w:shd w:val="clear" w:color="auto" w:fill="FFFFFF"/>
        </w:rPr>
        <w:t>716</w:t>
      </w:r>
      <w:r>
        <w:rPr>
          <w:rFonts w:ascii="Times New Roman" w:hAnsi="Times New Roman" w:cs="Times New Roman"/>
          <w:color w:val="222222"/>
          <w:shd w:val="clear" w:color="auto" w:fill="FFFFFF"/>
        </w:rPr>
        <w:t>:</w:t>
      </w:r>
      <w:r w:rsidRPr="005E7B4B">
        <w:rPr>
          <w:rFonts w:ascii="Times New Roman" w:hAnsi="Times New Roman" w:cs="Times New Roman"/>
          <w:color w:val="222222"/>
          <w:shd w:val="clear" w:color="auto" w:fill="FFFFFF"/>
        </w:rPr>
        <w:t xml:space="preserve"> 107-121.</w:t>
      </w:r>
    </w:p>
    <w:p w14:paraId="12AFC906" w14:textId="78D6A51C" w:rsidR="003B2C28" w:rsidRPr="003B2C28" w:rsidRDefault="003B2C28" w:rsidP="00EC7EE5">
      <w:pPr>
        <w:spacing w:after="120"/>
        <w:jc w:val="both"/>
        <w:rPr>
          <w:rFonts w:ascii="Times New Roman" w:hAnsi="Times New Roman" w:cs="Times New Roman"/>
          <w:color w:val="222222"/>
          <w:shd w:val="clear" w:color="auto" w:fill="FFFFFF"/>
        </w:rPr>
      </w:pPr>
      <w:r w:rsidRPr="003B2C28">
        <w:rPr>
          <w:rFonts w:ascii="Times New Roman" w:hAnsi="Times New Roman" w:cs="Times New Roman"/>
          <w:color w:val="222222"/>
          <w:shd w:val="clear" w:color="auto" w:fill="FFFFFF"/>
        </w:rPr>
        <w:t xml:space="preserve">O’Hanlon, N. J., Bond, A. L., Masden, E. A., </w:t>
      </w:r>
      <w:proofErr w:type="spellStart"/>
      <w:r w:rsidRPr="003B2C28">
        <w:rPr>
          <w:rFonts w:ascii="Times New Roman" w:hAnsi="Times New Roman" w:cs="Times New Roman"/>
          <w:color w:val="222222"/>
          <w:shd w:val="clear" w:color="auto" w:fill="FFFFFF"/>
        </w:rPr>
        <w:t>Boertmann</w:t>
      </w:r>
      <w:proofErr w:type="spellEnd"/>
      <w:r w:rsidRPr="003B2C28">
        <w:rPr>
          <w:rFonts w:ascii="Times New Roman" w:hAnsi="Times New Roman" w:cs="Times New Roman"/>
          <w:color w:val="222222"/>
          <w:shd w:val="clear" w:color="auto" w:fill="FFFFFF"/>
        </w:rPr>
        <w:t xml:space="preserve">, D., </w:t>
      </w:r>
      <w:proofErr w:type="spellStart"/>
      <w:r w:rsidRPr="003B2C28">
        <w:rPr>
          <w:rFonts w:ascii="Times New Roman" w:hAnsi="Times New Roman" w:cs="Times New Roman"/>
          <w:color w:val="222222"/>
          <w:shd w:val="clear" w:color="auto" w:fill="FFFFFF"/>
        </w:rPr>
        <w:t>Bregnballe</w:t>
      </w:r>
      <w:proofErr w:type="spellEnd"/>
      <w:r w:rsidRPr="003B2C28">
        <w:rPr>
          <w:rFonts w:ascii="Times New Roman" w:hAnsi="Times New Roman" w:cs="Times New Roman"/>
          <w:color w:val="222222"/>
          <w:shd w:val="clear" w:color="auto" w:fill="FFFFFF"/>
        </w:rPr>
        <w:t xml:space="preserve">, T., Danielsen, J., </w:t>
      </w:r>
      <w:proofErr w:type="spellStart"/>
      <w:r w:rsidRPr="003B2C28">
        <w:rPr>
          <w:rFonts w:ascii="Times New Roman" w:hAnsi="Times New Roman" w:cs="Times New Roman"/>
          <w:color w:val="222222"/>
          <w:shd w:val="clear" w:color="auto" w:fill="FFFFFF"/>
        </w:rPr>
        <w:t>Descamp</w:t>
      </w:r>
      <w:proofErr w:type="spellEnd"/>
      <w:r w:rsidRPr="003B2C28">
        <w:rPr>
          <w:rFonts w:ascii="Times New Roman" w:hAnsi="Times New Roman" w:cs="Times New Roman"/>
          <w:color w:val="222222"/>
          <w:shd w:val="clear" w:color="auto" w:fill="FFFFFF"/>
        </w:rPr>
        <w:t xml:space="preserve">, S., Petersen, A., </w:t>
      </w:r>
      <w:proofErr w:type="spellStart"/>
      <w:r w:rsidRPr="003B2C28">
        <w:rPr>
          <w:rFonts w:ascii="Times New Roman" w:hAnsi="Times New Roman" w:cs="Times New Roman"/>
          <w:color w:val="222222"/>
          <w:shd w:val="clear" w:color="auto" w:fill="FFFFFF"/>
        </w:rPr>
        <w:t>Strøm</w:t>
      </w:r>
      <w:proofErr w:type="spellEnd"/>
      <w:r w:rsidRPr="003B2C28">
        <w:rPr>
          <w:rFonts w:ascii="Times New Roman" w:hAnsi="Times New Roman" w:cs="Times New Roman"/>
          <w:color w:val="222222"/>
          <w:shd w:val="clear" w:color="auto" w:fill="FFFFFF"/>
        </w:rPr>
        <w:t xml:space="preserve">, H., </w:t>
      </w:r>
      <w:proofErr w:type="spellStart"/>
      <w:r w:rsidRPr="003B2C28">
        <w:rPr>
          <w:rFonts w:ascii="Times New Roman" w:hAnsi="Times New Roman" w:cs="Times New Roman"/>
          <w:color w:val="222222"/>
          <w:shd w:val="clear" w:color="auto" w:fill="FFFFFF"/>
        </w:rPr>
        <w:t>Systad</w:t>
      </w:r>
      <w:proofErr w:type="spellEnd"/>
      <w:r w:rsidRPr="003B2C28">
        <w:rPr>
          <w:rFonts w:ascii="Times New Roman" w:hAnsi="Times New Roman" w:cs="Times New Roman"/>
          <w:color w:val="222222"/>
          <w:shd w:val="clear" w:color="auto" w:fill="FFFFFF"/>
        </w:rPr>
        <w:t>, G. &amp; James, N. A. 2023. Using foraging range and colony size to assess the vulnerability of breeding seabirds to oil across regions lacking at-sea distribution data. </w:t>
      </w:r>
      <w:r w:rsidRPr="003B2C28">
        <w:rPr>
          <w:rFonts w:ascii="Times New Roman" w:hAnsi="Times New Roman" w:cs="Times New Roman"/>
          <w:i/>
          <w:iCs/>
          <w:color w:val="222222"/>
          <w:shd w:val="clear" w:color="auto" w:fill="FFFFFF"/>
        </w:rPr>
        <w:t>Ornith. Appl.</w:t>
      </w:r>
      <w:r w:rsidRPr="003B2C28">
        <w:rPr>
          <w:rFonts w:ascii="Times New Roman" w:hAnsi="Times New Roman" w:cs="Times New Roman"/>
          <w:color w:val="222222"/>
          <w:shd w:val="clear" w:color="auto" w:fill="FFFFFF"/>
        </w:rPr>
        <w:t xml:space="preserve">, duad030. </w:t>
      </w:r>
      <w:r w:rsidRPr="003B2C28">
        <w:rPr>
          <w:rFonts w:ascii="Times New Roman" w:hAnsi="Times New Roman" w:cs="Times New Roman"/>
          <w:bdr w:val="none" w:sz="0" w:space="0" w:color="auto" w:frame="1"/>
          <w:shd w:val="clear" w:color="auto" w:fill="FFFFFF"/>
        </w:rPr>
        <w:t>https://doi.org/10.1093/ornithapp/duad030</w:t>
      </w:r>
    </w:p>
    <w:p w14:paraId="23425FB5" w14:textId="6B52421C" w:rsidR="00A442BD" w:rsidRPr="00B37D96" w:rsidRDefault="00A442BD" w:rsidP="00EC7EE5">
      <w:pPr>
        <w:spacing w:after="120"/>
        <w:jc w:val="both"/>
        <w:rPr>
          <w:rFonts w:ascii="Times New Roman" w:hAnsi="Times New Roman" w:cs="Times New Roman"/>
          <w:shd w:val="clear" w:color="auto" w:fill="FFFFFF"/>
        </w:rPr>
      </w:pPr>
      <w:r w:rsidRPr="00CD62D2">
        <w:rPr>
          <w:rFonts w:ascii="Times New Roman" w:hAnsi="Times New Roman" w:cs="Times New Roman"/>
          <w:color w:val="222222"/>
          <w:shd w:val="clear" w:color="auto" w:fill="FFFFFF"/>
        </w:rPr>
        <w:t xml:space="preserve">Oppel, S., Bolton, M., Carneiro, A. P., Dias, M. P., Green, J. A., </w:t>
      </w:r>
      <w:proofErr w:type="spellStart"/>
      <w:r w:rsidRPr="00CD62D2">
        <w:rPr>
          <w:rFonts w:ascii="Times New Roman" w:hAnsi="Times New Roman" w:cs="Times New Roman"/>
          <w:color w:val="222222"/>
          <w:shd w:val="clear" w:color="auto" w:fill="FFFFFF"/>
        </w:rPr>
        <w:t>Masello</w:t>
      </w:r>
      <w:proofErr w:type="spellEnd"/>
      <w:r w:rsidRPr="00CD62D2">
        <w:rPr>
          <w:rFonts w:ascii="Times New Roman" w:hAnsi="Times New Roman" w:cs="Times New Roman"/>
          <w:color w:val="222222"/>
          <w:shd w:val="clear" w:color="auto" w:fill="FFFFFF"/>
        </w:rPr>
        <w:t>, J. F.,</w:t>
      </w:r>
      <w:r w:rsidR="004867F2" w:rsidRPr="00CD62D2">
        <w:rPr>
          <w:rFonts w:ascii="Times New Roman" w:hAnsi="Times New Roman" w:cs="Times New Roman"/>
          <w:color w:val="222222"/>
          <w:shd w:val="clear" w:color="auto" w:fill="FFFFFF"/>
        </w:rPr>
        <w:t xml:space="preserve"> Phillips, R. A., Owen, E., </w:t>
      </w:r>
      <w:proofErr w:type="spellStart"/>
      <w:r w:rsidR="004867F2" w:rsidRPr="00CD62D2">
        <w:rPr>
          <w:rFonts w:ascii="Times New Roman" w:hAnsi="Times New Roman" w:cs="Times New Roman"/>
          <w:color w:val="222222"/>
          <w:shd w:val="clear" w:color="auto" w:fill="FFFFFF"/>
        </w:rPr>
        <w:t>Quillfeldt</w:t>
      </w:r>
      <w:proofErr w:type="spellEnd"/>
      <w:r w:rsidR="004867F2" w:rsidRPr="00CD62D2">
        <w:rPr>
          <w:rFonts w:ascii="Times New Roman" w:hAnsi="Times New Roman" w:cs="Times New Roman"/>
          <w:color w:val="222222"/>
          <w:shd w:val="clear" w:color="auto" w:fill="FFFFFF"/>
        </w:rPr>
        <w:t xml:space="preserve">, P., Beard, A., Bertrand, S., Blackburn, J., Dee Boersma, P., Borges, A., Broderick, A. C., </w:t>
      </w:r>
      <w:proofErr w:type="spellStart"/>
      <w:r w:rsidR="004867F2" w:rsidRPr="00CD62D2">
        <w:rPr>
          <w:rFonts w:ascii="Times New Roman" w:hAnsi="Times New Roman" w:cs="Times New Roman"/>
          <w:color w:val="222222"/>
          <w:shd w:val="clear" w:color="auto" w:fill="FFFFFF"/>
        </w:rPr>
        <w:t>Catry</w:t>
      </w:r>
      <w:proofErr w:type="spellEnd"/>
      <w:r w:rsidR="004867F2" w:rsidRPr="00CD62D2">
        <w:rPr>
          <w:rFonts w:ascii="Times New Roman" w:hAnsi="Times New Roman" w:cs="Times New Roman"/>
          <w:color w:val="222222"/>
          <w:shd w:val="clear" w:color="auto" w:fill="FFFFFF"/>
        </w:rPr>
        <w:t xml:space="preserve">, P., Cleasby, I. R., </w:t>
      </w:r>
      <w:proofErr w:type="spellStart"/>
      <w:r w:rsidR="004867F2" w:rsidRPr="00CD62D2">
        <w:rPr>
          <w:rFonts w:ascii="Times New Roman" w:hAnsi="Times New Roman" w:cs="Times New Roman"/>
          <w:color w:val="222222"/>
          <w:shd w:val="clear" w:color="auto" w:fill="FFFFFF"/>
        </w:rPr>
        <w:t>Clingham</w:t>
      </w:r>
      <w:proofErr w:type="spellEnd"/>
      <w:r w:rsidR="004867F2" w:rsidRPr="00CD62D2">
        <w:rPr>
          <w:rFonts w:ascii="Times New Roman" w:hAnsi="Times New Roman" w:cs="Times New Roman"/>
          <w:color w:val="222222"/>
          <w:shd w:val="clear" w:color="auto" w:fill="FFFFFF"/>
        </w:rPr>
        <w:t xml:space="preserve">, E., </w:t>
      </w:r>
      <w:proofErr w:type="spellStart"/>
      <w:r w:rsidR="004867F2" w:rsidRPr="00CD62D2">
        <w:rPr>
          <w:rFonts w:ascii="Times New Roman" w:hAnsi="Times New Roman" w:cs="Times New Roman"/>
          <w:color w:val="222222"/>
          <w:shd w:val="clear" w:color="auto" w:fill="FFFFFF"/>
        </w:rPr>
        <w:t>Creuwels</w:t>
      </w:r>
      <w:proofErr w:type="spellEnd"/>
      <w:r w:rsidR="004867F2" w:rsidRPr="00CD62D2">
        <w:rPr>
          <w:rFonts w:ascii="Times New Roman" w:hAnsi="Times New Roman" w:cs="Times New Roman"/>
          <w:color w:val="222222"/>
          <w:shd w:val="clear" w:color="auto" w:fill="FFFFFF"/>
        </w:rPr>
        <w:t xml:space="preserve">, J., Crofts, S., Cuthbert, R. J., </w:t>
      </w:r>
      <w:proofErr w:type="spellStart"/>
      <w:r w:rsidR="004867F2" w:rsidRPr="00CD62D2">
        <w:rPr>
          <w:rFonts w:ascii="Times New Roman" w:hAnsi="Times New Roman" w:cs="Times New Roman"/>
          <w:color w:val="222222"/>
          <w:shd w:val="clear" w:color="auto" w:fill="FFFFFF"/>
        </w:rPr>
        <w:t>Dallmeijer</w:t>
      </w:r>
      <w:proofErr w:type="spellEnd"/>
      <w:r w:rsidR="004867F2" w:rsidRPr="00CD62D2">
        <w:rPr>
          <w:rFonts w:ascii="Times New Roman" w:hAnsi="Times New Roman" w:cs="Times New Roman"/>
          <w:color w:val="222222"/>
          <w:shd w:val="clear" w:color="auto" w:fill="FFFFFF"/>
        </w:rPr>
        <w:t xml:space="preserve">, H., </w:t>
      </w:r>
      <w:proofErr w:type="spellStart"/>
      <w:r w:rsidR="004867F2" w:rsidRPr="00CD62D2">
        <w:rPr>
          <w:rFonts w:ascii="Times New Roman" w:hAnsi="Times New Roman" w:cs="Times New Roman"/>
          <w:color w:val="222222"/>
          <w:shd w:val="clear" w:color="auto" w:fill="FFFFFF"/>
        </w:rPr>
        <w:t>Daviees</w:t>
      </w:r>
      <w:proofErr w:type="spellEnd"/>
      <w:r w:rsidR="004867F2" w:rsidRPr="00CD62D2">
        <w:rPr>
          <w:rFonts w:ascii="Times New Roman" w:hAnsi="Times New Roman" w:cs="Times New Roman"/>
          <w:color w:val="222222"/>
          <w:shd w:val="clear" w:color="auto" w:fill="FFFFFF"/>
        </w:rPr>
        <w:t xml:space="preserve">, D., Davies, R., Dilley, B. J., </w:t>
      </w:r>
      <w:proofErr w:type="spellStart"/>
      <w:r w:rsidR="004867F2" w:rsidRPr="00CD62D2">
        <w:rPr>
          <w:rFonts w:ascii="Times New Roman" w:hAnsi="Times New Roman" w:cs="Times New Roman"/>
          <w:color w:val="222222"/>
          <w:shd w:val="clear" w:color="auto" w:fill="FFFFFF"/>
        </w:rPr>
        <w:t>Dinis</w:t>
      </w:r>
      <w:proofErr w:type="spellEnd"/>
      <w:r w:rsidR="004867F2" w:rsidRPr="00CD62D2">
        <w:rPr>
          <w:rFonts w:ascii="Times New Roman" w:hAnsi="Times New Roman" w:cs="Times New Roman"/>
          <w:color w:val="222222"/>
          <w:shd w:val="clear" w:color="auto" w:fill="FFFFFF"/>
        </w:rPr>
        <w:t xml:space="preserve">, H. A., </w:t>
      </w:r>
      <w:proofErr w:type="spellStart"/>
      <w:r w:rsidR="004867F2" w:rsidRPr="00CD62D2">
        <w:rPr>
          <w:rFonts w:ascii="Times New Roman" w:hAnsi="Times New Roman" w:cs="Times New Roman"/>
          <w:color w:val="222222"/>
          <w:shd w:val="clear" w:color="auto" w:fill="FFFFFF"/>
        </w:rPr>
        <w:t>Dossa</w:t>
      </w:r>
      <w:proofErr w:type="spellEnd"/>
      <w:r w:rsidR="004867F2" w:rsidRPr="00CD62D2">
        <w:rPr>
          <w:rFonts w:ascii="Times New Roman" w:hAnsi="Times New Roman" w:cs="Times New Roman"/>
          <w:color w:val="222222"/>
          <w:shd w:val="clear" w:color="auto" w:fill="FFFFFF"/>
        </w:rPr>
        <w:t xml:space="preserve">, J., Dunn, M. J., </w:t>
      </w:r>
      <w:proofErr w:type="spellStart"/>
      <w:r w:rsidR="004867F2" w:rsidRPr="00CD62D2">
        <w:rPr>
          <w:rFonts w:ascii="Times New Roman" w:hAnsi="Times New Roman" w:cs="Times New Roman"/>
          <w:color w:val="222222"/>
          <w:shd w:val="clear" w:color="auto" w:fill="FFFFFF"/>
        </w:rPr>
        <w:t>Efe</w:t>
      </w:r>
      <w:proofErr w:type="spellEnd"/>
      <w:r w:rsidR="004867F2" w:rsidRPr="00CD62D2">
        <w:rPr>
          <w:rFonts w:ascii="Times New Roman" w:hAnsi="Times New Roman" w:cs="Times New Roman"/>
          <w:color w:val="222222"/>
          <w:shd w:val="clear" w:color="auto" w:fill="FFFFFF"/>
        </w:rPr>
        <w:t xml:space="preserve">, M. A., Fayet, A. L., Figueiredo, L., </w:t>
      </w:r>
      <w:proofErr w:type="spellStart"/>
      <w:r w:rsidR="004867F2" w:rsidRPr="00CD62D2">
        <w:rPr>
          <w:rFonts w:ascii="Times New Roman" w:hAnsi="Times New Roman" w:cs="Times New Roman"/>
          <w:color w:val="222222"/>
          <w:shd w:val="clear" w:color="auto" w:fill="FFFFFF"/>
        </w:rPr>
        <w:t>Frederico</w:t>
      </w:r>
      <w:proofErr w:type="spellEnd"/>
      <w:r w:rsidR="004867F2" w:rsidRPr="00CD62D2">
        <w:rPr>
          <w:rFonts w:ascii="Times New Roman" w:hAnsi="Times New Roman" w:cs="Times New Roman"/>
          <w:color w:val="222222"/>
          <w:shd w:val="clear" w:color="auto" w:fill="FFFFFF"/>
        </w:rPr>
        <w:t xml:space="preserve">, A. P., </w:t>
      </w:r>
      <w:proofErr w:type="spellStart"/>
      <w:r w:rsidR="004867F2" w:rsidRPr="00CD62D2">
        <w:rPr>
          <w:rFonts w:ascii="Times New Roman" w:hAnsi="Times New Roman" w:cs="Times New Roman"/>
          <w:color w:val="222222"/>
          <w:shd w:val="clear" w:color="auto" w:fill="FFFFFF"/>
        </w:rPr>
        <w:t>Gjerdrum</w:t>
      </w:r>
      <w:proofErr w:type="spellEnd"/>
      <w:r w:rsidR="004867F2" w:rsidRPr="00CD62D2">
        <w:rPr>
          <w:rFonts w:ascii="Times New Roman" w:hAnsi="Times New Roman" w:cs="Times New Roman"/>
          <w:color w:val="222222"/>
          <w:shd w:val="clear" w:color="auto" w:fill="FFFFFF"/>
        </w:rPr>
        <w:t xml:space="preserve">, C., Godley, B. J., </w:t>
      </w:r>
      <w:proofErr w:type="spellStart"/>
      <w:r w:rsidR="004867F2" w:rsidRPr="00CD62D2">
        <w:rPr>
          <w:rFonts w:ascii="Times New Roman" w:hAnsi="Times New Roman" w:cs="Times New Roman"/>
          <w:color w:val="222222"/>
          <w:shd w:val="clear" w:color="auto" w:fill="FFFFFF"/>
        </w:rPr>
        <w:t>Granadeiro</w:t>
      </w:r>
      <w:proofErr w:type="spellEnd"/>
      <w:r w:rsidR="004867F2" w:rsidRPr="00CD62D2">
        <w:rPr>
          <w:rFonts w:ascii="Times New Roman" w:hAnsi="Times New Roman" w:cs="Times New Roman"/>
          <w:color w:val="222222"/>
          <w:shd w:val="clear" w:color="auto" w:fill="FFFFFF"/>
        </w:rPr>
        <w:t xml:space="preserve">, J. P., Guilford, T., Hamer, K. C., </w:t>
      </w:r>
      <w:proofErr w:type="spellStart"/>
      <w:r w:rsidR="004867F2" w:rsidRPr="00CD62D2">
        <w:rPr>
          <w:rFonts w:ascii="Times New Roman" w:hAnsi="Times New Roman" w:cs="Times New Roman"/>
          <w:color w:val="222222"/>
          <w:shd w:val="clear" w:color="auto" w:fill="FFFFFF"/>
        </w:rPr>
        <w:t>Hazin</w:t>
      </w:r>
      <w:proofErr w:type="spellEnd"/>
      <w:r w:rsidR="004867F2" w:rsidRPr="00CD62D2">
        <w:rPr>
          <w:rFonts w:ascii="Times New Roman" w:hAnsi="Times New Roman" w:cs="Times New Roman"/>
          <w:color w:val="222222"/>
          <w:shd w:val="clear" w:color="auto" w:fill="FFFFFF"/>
        </w:rPr>
        <w:t xml:space="preserve">, C., </w:t>
      </w:r>
      <w:proofErr w:type="spellStart"/>
      <w:r w:rsidR="004867F2" w:rsidRPr="00CD62D2">
        <w:rPr>
          <w:rFonts w:ascii="Times New Roman" w:hAnsi="Times New Roman" w:cs="Times New Roman"/>
          <w:color w:val="222222"/>
          <w:shd w:val="clear" w:color="auto" w:fill="FFFFFF"/>
        </w:rPr>
        <w:t>Hedd</w:t>
      </w:r>
      <w:proofErr w:type="spellEnd"/>
      <w:r w:rsidR="004867F2" w:rsidRPr="00CD62D2">
        <w:rPr>
          <w:rFonts w:ascii="Times New Roman" w:hAnsi="Times New Roman" w:cs="Times New Roman"/>
          <w:color w:val="222222"/>
          <w:shd w:val="clear" w:color="auto" w:fill="FFFFFF"/>
        </w:rPr>
        <w:t xml:space="preserve">, A., Henry, L., </w:t>
      </w:r>
      <w:r w:rsidR="004867F2" w:rsidRPr="00CD62D2">
        <w:rPr>
          <w:rStyle w:val="text"/>
          <w:rFonts w:ascii="Times New Roman" w:hAnsi="Times New Roman" w:cs="Times New Roman"/>
          <w:color w:val="2E2E2E"/>
        </w:rPr>
        <w:t xml:space="preserve">Hernández-Montero, M., </w:t>
      </w:r>
      <w:proofErr w:type="spellStart"/>
      <w:r w:rsidR="00A00AEF" w:rsidRPr="00CD62D2">
        <w:rPr>
          <w:rStyle w:val="text"/>
          <w:rFonts w:ascii="Times New Roman" w:hAnsi="Times New Roman" w:cs="Times New Roman"/>
          <w:color w:val="2E2E2E"/>
        </w:rPr>
        <w:t>Hinke</w:t>
      </w:r>
      <w:proofErr w:type="spellEnd"/>
      <w:r w:rsidR="00A00AEF" w:rsidRPr="00CD62D2">
        <w:rPr>
          <w:rStyle w:val="text"/>
          <w:rFonts w:ascii="Times New Roman" w:hAnsi="Times New Roman" w:cs="Times New Roman"/>
          <w:color w:val="2E2E2E"/>
        </w:rPr>
        <w:t xml:space="preserve">, J., </w:t>
      </w:r>
      <w:proofErr w:type="spellStart"/>
      <w:r w:rsidR="00A00AEF" w:rsidRPr="00CD62D2">
        <w:rPr>
          <w:rStyle w:val="text"/>
          <w:rFonts w:ascii="Times New Roman" w:hAnsi="Times New Roman" w:cs="Times New Roman"/>
          <w:color w:val="2E2E2E"/>
        </w:rPr>
        <w:t>Kokubun</w:t>
      </w:r>
      <w:proofErr w:type="spellEnd"/>
      <w:r w:rsidR="00A00AEF" w:rsidRPr="00CD62D2">
        <w:rPr>
          <w:rStyle w:val="text"/>
          <w:rFonts w:ascii="Times New Roman" w:hAnsi="Times New Roman" w:cs="Times New Roman"/>
          <w:color w:val="2E2E2E"/>
        </w:rPr>
        <w:t xml:space="preserve">, N., </w:t>
      </w:r>
      <w:proofErr w:type="spellStart"/>
      <w:r w:rsidR="00A00AEF" w:rsidRPr="00CD62D2">
        <w:rPr>
          <w:rStyle w:val="text"/>
          <w:rFonts w:ascii="Times New Roman" w:hAnsi="Times New Roman" w:cs="Times New Roman"/>
          <w:color w:val="2E2E2E"/>
        </w:rPr>
        <w:t>Leat</w:t>
      </w:r>
      <w:proofErr w:type="spellEnd"/>
      <w:r w:rsidR="00A00AEF" w:rsidRPr="00CD62D2">
        <w:rPr>
          <w:rStyle w:val="text"/>
          <w:rFonts w:ascii="Times New Roman" w:hAnsi="Times New Roman" w:cs="Times New Roman"/>
          <w:color w:val="2E2E2E"/>
        </w:rPr>
        <w:t xml:space="preserve">, E., </w:t>
      </w:r>
      <w:proofErr w:type="spellStart"/>
      <w:r w:rsidR="00A00AEF" w:rsidRPr="00CD62D2">
        <w:rPr>
          <w:rStyle w:val="text"/>
          <w:rFonts w:ascii="Times New Roman" w:hAnsi="Times New Roman" w:cs="Times New Roman"/>
          <w:color w:val="2E2E2E"/>
        </w:rPr>
        <w:t>Tranquilla</w:t>
      </w:r>
      <w:proofErr w:type="spellEnd"/>
      <w:r w:rsidR="00A00AEF" w:rsidRPr="00CD62D2">
        <w:rPr>
          <w:rStyle w:val="text"/>
          <w:rFonts w:ascii="Times New Roman" w:hAnsi="Times New Roman" w:cs="Times New Roman"/>
          <w:color w:val="2E2E2E"/>
        </w:rPr>
        <w:t xml:space="preserve">, L. M., Metzger, B., </w:t>
      </w:r>
      <w:proofErr w:type="spellStart"/>
      <w:r w:rsidR="00A00AEF" w:rsidRPr="00CD62D2">
        <w:rPr>
          <w:rFonts w:ascii="Times New Roman" w:hAnsi="Times New Roman" w:cs="Times New Roman"/>
          <w:color w:val="2E2E2E"/>
          <w:shd w:val="clear" w:color="auto" w:fill="FFFFFF"/>
        </w:rPr>
        <w:t>Militão</w:t>
      </w:r>
      <w:proofErr w:type="spellEnd"/>
      <w:r w:rsidR="00A00AEF" w:rsidRPr="00CD62D2">
        <w:rPr>
          <w:rFonts w:ascii="Times New Roman" w:hAnsi="Times New Roman" w:cs="Times New Roman"/>
          <w:color w:val="222222"/>
          <w:shd w:val="clear" w:color="auto" w:fill="FFFFFF"/>
        </w:rPr>
        <w:t xml:space="preserve">, T., </w:t>
      </w:r>
      <w:proofErr w:type="spellStart"/>
      <w:r w:rsidR="00CD62D2" w:rsidRPr="00CD62D2">
        <w:rPr>
          <w:rFonts w:ascii="Times New Roman" w:hAnsi="Times New Roman" w:cs="Times New Roman"/>
          <w:color w:val="222222"/>
          <w:shd w:val="clear" w:color="auto" w:fill="FFFFFF"/>
        </w:rPr>
        <w:t>Montrond</w:t>
      </w:r>
      <w:proofErr w:type="spellEnd"/>
      <w:r w:rsidR="00CD62D2" w:rsidRPr="00CD62D2">
        <w:rPr>
          <w:rFonts w:ascii="Times New Roman" w:hAnsi="Times New Roman" w:cs="Times New Roman"/>
          <w:color w:val="222222"/>
          <w:shd w:val="clear" w:color="auto" w:fill="FFFFFF"/>
        </w:rPr>
        <w:t xml:space="preserve">, G., </w:t>
      </w:r>
      <w:proofErr w:type="spellStart"/>
      <w:r w:rsidR="00CD62D2" w:rsidRPr="00CD62D2">
        <w:rPr>
          <w:rStyle w:val="text"/>
          <w:rFonts w:ascii="Times New Roman" w:hAnsi="Times New Roman" w:cs="Times New Roman"/>
        </w:rPr>
        <w:t>Mullié</w:t>
      </w:r>
      <w:proofErr w:type="spellEnd"/>
      <w:r w:rsidR="00CD62D2" w:rsidRPr="00CD62D2">
        <w:rPr>
          <w:rStyle w:val="react-xocs-alternative-link"/>
          <w:rFonts w:ascii="Times New Roman" w:hAnsi="Times New Roman" w:cs="Times New Roman"/>
        </w:rPr>
        <w:t xml:space="preserve">, W., </w:t>
      </w:r>
      <w:proofErr w:type="spellStart"/>
      <w:r w:rsidR="00CD62D2" w:rsidRPr="00CD62D2">
        <w:rPr>
          <w:rStyle w:val="react-xocs-alternative-link"/>
          <w:rFonts w:ascii="Times New Roman" w:hAnsi="Times New Roman" w:cs="Times New Roman"/>
        </w:rPr>
        <w:t>Padget</w:t>
      </w:r>
      <w:proofErr w:type="spellEnd"/>
      <w:r w:rsidR="00CD62D2" w:rsidRPr="00CD62D2">
        <w:rPr>
          <w:rStyle w:val="react-xocs-alternative-link"/>
          <w:rFonts w:ascii="Times New Roman" w:hAnsi="Times New Roman" w:cs="Times New Roman"/>
        </w:rPr>
        <w:t xml:space="preserve">, O., </w:t>
      </w:r>
      <w:proofErr w:type="spellStart"/>
      <w:r w:rsidR="0013119B">
        <w:rPr>
          <w:rStyle w:val="react-xocs-alternative-link"/>
          <w:rFonts w:ascii="Times New Roman" w:hAnsi="Times New Roman" w:cs="Times New Roman"/>
        </w:rPr>
        <w:t>Pearmain</w:t>
      </w:r>
      <w:proofErr w:type="spellEnd"/>
      <w:r w:rsidR="0013119B">
        <w:rPr>
          <w:rStyle w:val="react-xocs-alternative-link"/>
          <w:rFonts w:ascii="Times New Roman" w:hAnsi="Times New Roman" w:cs="Times New Roman"/>
        </w:rPr>
        <w:t xml:space="preserve">, E. J., </w:t>
      </w:r>
      <w:proofErr w:type="spellStart"/>
      <w:r w:rsidR="0013119B">
        <w:rPr>
          <w:rStyle w:val="react-xocs-alternative-link"/>
          <w:rFonts w:ascii="Times New Roman" w:hAnsi="Times New Roman" w:cs="Times New Roman"/>
        </w:rPr>
        <w:t>Pollet</w:t>
      </w:r>
      <w:proofErr w:type="spellEnd"/>
      <w:r w:rsidR="0013119B">
        <w:rPr>
          <w:rStyle w:val="react-xocs-alternative-link"/>
          <w:rFonts w:ascii="Times New Roman" w:hAnsi="Times New Roman" w:cs="Times New Roman"/>
        </w:rPr>
        <w:t xml:space="preserve">, I. L., </w:t>
      </w:r>
      <w:proofErr w:type="spellStart"/>
      <w:r w:rsidR="0013119B">
        <w:rPr>
          <w:rStyle w:val="react-xocs-alternative-link"/>
          <w:rFonts w:ascii="Times New Roman" w:hAnsi="Times New Roman" w:cs="Times New Roman"/>
        </w:rPr>
        <w:t>Pütz</w:t>
      </w:r>
      <w:proofErr w:type="spellEnd"/>
      <w:r w:rsidR="0013119B">
        <w:rPr>
          <w:rStyle w:val="react-xocs-alternative-link"/>
          <w:rFonts w:ascii="Times New Roman" w:hAnsi="Times New Roman" w:cs="Times New Roman"/>
        </w:rPr>
        <w:t xml:space="preserve">, K., Quintana, F., Ratcliffe, N., </w:t>
      </w:r>
      <w:proofErr w:type="spellStart"/>
      <w:r w:rsidR="0013119B">
        <w:rPr>
          <w:rStyle w:val="react-xocs-alternative-link"/>
          <w:rFonts w:ascii="Times New Roman" w:hAnsi="Times New Roman" w:cs="Times New Roman"/>
        </w:rPr>
        <w:t>Ronconi</w:t>
      </w:r>
      <w:proofErr w:type="spellEnd"/>
      <w:r w:rsidR="0013119B">
        <w:rPr>
          <w:rStyle w:val="react-xocs-alternative-link"/>
          <w:rFonts w:ascii="Times New Roman" w:hAnsi="Times New Roman" w:cs="Times New Roman"/>
        </w:rPr>
        <w:t xml:space="preserve">, R. A., Ryan, P. G., Saldanha, S., Shoji, A., Sim, J., Small, C., Soanes, L., </w:t>
      </w:r>
      <w:proofErr w:type="spellStart"/>
      <w:r w:rsidR="0013119B">
        <w:rPr>
          <w:rStyle w:val="react-xocs-alternative-link"/>
          <w:rFonts w:ascii="Times New Roman" w:hAnsi="Times New Roman" w:cs="Times New Roman"/>
        </w:rPr>
        <w:t>Takahasi</w:t>
      </w:r>
      <w:proofErr w:type="spellEnd"/>
      <w:r w:rsidR="0013119B">
        <w:rPr>
          <w:rStyle w:val="react-xocs-alternative-link"/>
          <w:rFonts w:ascii="Times New Roman" w:hAnsi="Times New Roman" w:cs="Times New Roman"/>
        </w:rPr>
        <w:t xml:space="preserve">, A., </w:t>
      </w:r>
      <w:proofErr w:type="spellStart"/>
      <w:r w:rsidR="0013119B">
        <w:rPr>
          <w:rStyle w:val="react-xocs-alternative-link"/>
          <w:rFonts w:ascii="Times New Roman" w:hAnsi="Times New Roman" w:cs="Times New Roman"/>
        </w:rPr>
        <w:t>Trathan</w:t>
      </w:r>
      <w:proofErr w:type="spellEnd"/>
      <w:r w:rsidR="0013119B">
        <w:rPr>
          <w:rStyle w:val="react-xocs-alternative-link"/>
          <w:rFonts w:ascii="Times New Roman" w:hAnsi="Times New Roman" w:cs="Times New Roman"/>
        </w:rPr>
        <w:t xml:space="preserve">, P., </w:t>
      </w:r>
      <w:proofErr w:type="spellStart"/>
      <w:r w:rsidR="0013119B">
        <w:rPr>
          <w:rStyle w:val="react-xocs-alternative-link"/>
          <w:rFonts w:ascii="Times New Roman" w:hAnsi="Times New Roman" w:cs="Times New Roman"/>
        </w:rPr>
        <w:t>Trivelpiece</w:t>
      </w:r>
      <w:proofErr w:type="spellEnd"/>
      <w:r w:rsidR="0013119B">
        <w:rPr>
          <w:rStyle w:val="react-xocs-alternative-link"/>
          <w:rFonts w:ascii="Times New Roman" w:hAnsi="Times New Roman" w:cs="Times New Roman"/>
        </w:rPr>
        <w:t xml:space="preserve">, W., Veen, J., Wakefield, E., Weber, N., Weber, S., </w:t>
      </w:r>
      <w:proofErr w:type="spellStart"/>
      <w:r w:rsidR="0013119B">
        <w:rPr>
          <w:rStyle w:val="react-xocs-alternative-link"/>
          <w:rFonts w:ascii="Times New Roman" w:hAnsi="Times New Roman" w:cs="Times New Roman"/>
        </w:rPr>
        <w:t>Zango</w:t>
      </w:r>
      <w:proofErr w:type="spellEnd"/>
      <w:r w:rsidR="0013119B">
        <w:rPr>
          <w:rStyle w:val="react-xocs-alternative-link"/>
          <w:rFonts w:ascii="Times New Roman" w:hAnsi="Times New Roman" w:cs="Times New Roman"/>
        </w:rPr>
        <w:t xml:space="preserve">, L., Daunt, F., Ito, M., Harris, M. P., Newell, M. A., Wanless, S., </w:t>
      </w:r>
      <w:r w:rsidR="0013119B" w:rsidRPr="0013119B">
        <w:rPr>
          <w:rFonts w:ascii="Times New Roman" w:hAnsi="Times New Roman" w:cs="Times New Roman"/>
          <w:color w:val="2E2E2E"/>
          <w:shd w:val="clear" w:color="auto" w:fill="FFFFFF"/>
        </w:rPr>
        <w:t>González-Solís, J.</w:t>
      </w:r>
      <w:r w:rsidR="0013119B">
        <w:rPr>
          <w:rStyle w:val="react-xocs-alternative-link"/>
          <w:rFonts w:ascii="Times New Roman" w:hAnsi="Times New Roman" w:cs="Times New Roman"/>
        </w:rPr>
        <w:t xml:space="preserve"> </w:t>
      </w:r>
      <w:r w:rsidRPr="00CD62D2">
        <w:rPr>
          <w:rFonts w:ascii="Times New Roman" w:hAnsi="Times New Roman" w:cs="Times New Roman"/>
          <w:color w:val="222222"/>
          <w:shd w:val="clear" w:color="auto" w:fill="FFFFFF"/>
        </w:rPr>
        <w:t xml:space="preserve">&amp; </w:t>
      </w:r>
      <w:proofErr w:type="spellStart"/>
      <w:r w:rsidRPr="00CD62D2">
        <w:rPr>
          <w:rFonts w:ascii="Times New Roman" w:hAnsi="Times New Roman" w:cs="Times New Roman"/>
          <w:color w:val="222222"/>
          <w:shd w:val="clear" w:color="auto" w:fill="FFFFFF"/>
        </w:rPr>
        <w:t>Croxall</w:t>
      </w:r>
      <w:proofErr w:type="spellEnd"/>
      <w:r w:rsidRPr="00B37D96">
        <w:rPr>
          <w:rFonts w:ascii="Times New Roman" w:hAnsi="Times New Roman" w:cs="Times New Roman"/>
          <w:color w:val="222222"/>
          <w:shd w:val="clear" w:color="auto" w:fill="FFFFFF"/>
        </w:rPr>
        <w:t>, J. 2018. Spatial scales of marine conservation management for breeding seabirds. </w:t>
      </w:r>
      <w:r w:rsidRPr="00B37D96">
        <w:rPr>
          <w:rFonts w:ascii="Times New Roman" w:hAnsi="Times New Roman" w:cs="Times New Roman"/>
          <w:i/>
          <w:iCs/>
          <w:color w:val="222222"/>
          <w:shd w:val="clear" w:color="auto" w:fill="FFFFFF"/>
        </w:rPr>
        <w:t>Mar</w:t>
      </w:r>
      <w:r w:rsidR="00B37D96">
        <w:rPr>
          <w:rFonts w:ascii="Times New Roman" w:hAnsi="Times New Roman" w:cs="Times New Roman"/>
          <w:i/>
          <w:iCs/>
          <w:color w:val="222222"/>
          <w:shd w:val="clear" w:color="auto" w:fill="FFFFFF"/>
        </w:rPr>
        <w:t>.</w:t>
      </w:r>
      <w:r w:rsidRPr="00B37D96">
        <w:rPr>
          <w:rFonts w:ascii="Times New Roman" w:hAnsi="Times New Roman" w:cs="Times New Roman"/>
          <w:i/>
          <w:iCs/>
          <w:color w:val="222222"/>
          <w:shd w:val="clear" w:color="auto" w:fill="FFFFFF"/>
        </w:rPr>
        <w:t xml:space="preserve"> Pol</w:t>
      </w:r>
      <w:r w:rsidR="00B37D96">
        <w:rPr>
          <w:rFonts w:ascii="Times New Roman" w:hAnsi="Times New Roman" w:cs="Times New Roman"/>
          <w:i/>
          <w:iCs/>
          <w:color w:val="222222"/>
          <w:shd w:val="clear" w:color="auto" w:fill="FFFFFF"/>
        </w:rPr>
        <w:t>.</w:t>
      </w:r>
      <w:r w:rsidRPr="00B37D96">
        <w:rPr>
          <w:rFonts w:ascii="Times New Roman" w:hAnsi="Times New Roman" w:cs="Times New Roman"/>
          <w:color w:val="222222"/>
          <w:shd w:val="clear" w:color="auto" w:fill="FFFFFF"/>
        </w:rPr>
        <w:t> </w:t>
      </w:r>
      <w:r w:rsidRPr="00B37D96">
        <w:rPr>
          <w:rFonts w:ascii="Times New Roman" w:hAnsi="Times New Roman" w:cs="Times New Roman"/>
          <w:b/>
          <w:bCs/>
          <w:color w:val="222222"/>
          <w:shd w:val="clear" w:color="auto" w:fill="FFFFFF"/>
        </w:rPr>
        <w:t>98</w:t>
      </w:r>
      <w:r w:rsidR="00B37D96" w:rsidRPr="00B37D96">
        <w:rPr>
          <w:rFonts w:ascii="Times New Roman" w:hAnsi="Times New Roman" w:cs="Times New Roman"/>
          <w:b/>
          <w:bCs/>
          <w:color w:val="222222"/>
          <w:shd w:val="clear" w:color="auto" w:fill="FFFFFF"/>
        </w:rPr>
        <w:t>:</w:t>
      </w:r>
      <w:r w:rsidRPr="00B37D96">
        <w:rPr>
          <w:rFonts w:ascii="Times New Roman" w:hAnsi="Times New Roman" w:cs="Times New Roman"/>
          <w:color w:val="222222"/>
          <w:shd w:val="clear" w:color="auto" w:fill="FFFFFF"/>
        </w:rPr>
        <w:t xml:space="preserve"> 37-46.</w:t>
      </w:r>
    </w:p>
    <w:p w14:paraId="35BADEF3" w14:textId="62DAC405" w:rsidR="00B7628C" w:rsidRPr="00D37F16" w:rsidRDefault="00B7628C" w:rsidP="00EC7EE5">
      <w:pPr>
        <w:spacing w:after="120"/>
        <w:jc w:val="both"/>
        <w:rPr>
          <w:rFonts w:ascii="Times New Roman" w:hAnsi="Times New Roman" w:cs="Times New Roman"/>
          <w:shd w:val="clear" w:color="auto" w:fill="FFFFFF"/>
        </w:rPr>
      </w:pPr>
      <w:r w:rsidRPr="00D37F16">
        <w:rPr>
          <w:rFonts w:ascii="Times New Roman" w:hAnsi="Times New Roman" w:cs="Times New Roman"/>
          <w:color w:val="222222"/>
          <w:shd w:val="clear" w:color="auto" w:fill="FFFFFF"/>
        </w:rPr>
        <w:t>Osborne, O. E., Hara, P. D., Whelan, S., Zandbergen, P., Hatch, S. A.</w:t>
      </w:r>
      <w:r w:rsidR="00DF5D88">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&amp; Elliott, K. H. 2020. Breeding seabirds increase foraging range in response to an extreme marine heatwave. </w:t>
      </w:r>
      <w:r w:rsidRPr="00D37F16">
        <w:rPr>
          <w:rFonts w:ascii="Times New Roman" w:hAnsi="Times New Roman" w:cs="Times New Roman"/>
          <w:i/>
          <w:iCs/>
          <w:color w:val="222222"/>
          <w:shd w:val="clear" w:color="auto" w:fill="FFFFFF"/>
        </w:rPr>
        <w:t>Mar</w:t>
      </w:r>
      <w:r w:rsidR="00DF5D88">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Ecol</w:t>
      </w:r>
      <w:r w:rsidR="00DF5D88">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Prog</w:t>
      </w:r>
      <w:r w:rsidR="00DF5D88">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Ser</w:t>
      </w:r>
      <w:r w:rsidR="00DF5D88">
        <w:rPr>
          <w:rFonts w:ascii="Times New Roman" w:hAnsi="Times New Roman" w:cs="Times New Roman"/>
          <w:i/>
          <w:iCs/>
          <w:color w:val="222222"/>
          <w:shd w:val="clear" w:color="auto" w:fill="FFFFFF"/>
        </w:rPr>
        <w:t xml:space="preserve">. </w:t>
      </w:r>
      <w:r w:rsidRPr="00DF5D88">
        <w:rPr>
          <w:rFonts w:ascii="Times New Roman" w:hAnsi="Times New Roman" w:cs="Times New Roman"/>
          <w:b/>
          <w:bCs/>
          <w:color w:val="222222"/>
          <w:shd w:val="clear" w:color="auto" w:fill="FFFFFF"/>
        </w:rPr>
        <w:t>646</w:t>
      </w:r>
      <w:r w:rsidR="00DF5D88">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161-173.</w:t>
      </w:r>
    </w:p>
    <w:p w14:paraId="56963990" w14:textId="515AEB33" w:rsidR="00E537EE" w:rsidRPr="00B359B4" w:rsidRDefault="00E537EE"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Patterson, A., Gilchrist, H. G., </w:t>
      </w:r>
      <w:proofErr w:type="spellStart"/>
      <w:r w:rsidRPr="00D37F16">
        <w:rPr>
          <w:rFonts w:ascii="Times New Roman" w:hAnsi="Times New Roman" w:cs="Times New Roman"/>
          <w:color w:val="222222"/>
          <w:shd w:val="clear" w:color="auto" w:fill="FFFFFF"/>
        </w:rPr>
        <w:t>Benjaminsen</w:t>
      </w:r>
      <w:proofErr w:type="spellEnd"/>
      <w:r w:rsidRPr="00D37F16">
        <w:rPr>
          <w:rFonts w:ascii="Times New Roman" w:hAnsi="Times New Roman" w:cs="Times New Roman"/>
          <w:color w:val="222222"/>
          <w:shd w:val="clear" w:color="auto" w:fill="FFFFFF"/>
        </w:rPr>
        <w:t xml:space="preserve">, S., Bolton, M., Bonnet-Lebrun, A. S., </w:t>
      </w:r>
      <w:proofErr w:type="spellStart"/>
      <w:r w:rsidRPr="00D37F16">
        <w:rPr>
          <w:rFonts w:ascii="Times New Roman" w:hAnsi="Times New Roman" w:cs="Times New Roman"/>
          <w:color w:val="222222"/>
          <w:shd w:val="clear" w:color="auto" w:fill="FFFFFF"/>
        </w:rPr>
        <w:t>Davoren</w:t>
      </w:r>
      <w:proofErr w:type="spellEnd"/>
      <w:r w:rsidRPr="00D37F16">
        <w:rPr>
          <w:rFonts w:ascii="Times New Roman" w:hAnsi="Times New Roman" w:cs="Times New Roman"/>
          <w:color w:val="222222"/>
          <w:shd w:val="clear" w:color="auto" w:fill="FFFFFF"/>
        </w:rPr>
        <w:t xml:space="preserve">, G. K., </w:t>
      </w:r>
      <w:r w:rsidR="0095262D">
        <w:rPr>
          <w:rFonts w:ascii="Times New Roman" w:hAnsi="Times New Roman" w:cs="Times New Roman"/>
          <w:color w:val="222222"/>
          <w:shd w:val="clear" w:color="auto" w:fill="FFFFFF"/>
        </w:rPr>
        <w:t xml:space="preserve">Descamps S., </w:t>
      </w:r>
      <w:proofErr w:type="spellStart"/>
      <w:r w:rsidR="0095262D">
        <w:rPr>
          <w:rFonts w:ascii="Times New Roman" w:hAnsi="Times New Roman" w:cs="Times New Roman"/>
          <w:color w:val="222222"/>
          <w:shd w:val="clear" w:color="auto" w:fill="FFFFFF"/>
        </w:rPr>
        <w:t>Erikstad</w:t>
      </w:r>
      <w:proofErr w:type="spellEnd"/>
      <w:r w:rsidR="0095262D">
        <w:rPr>
          <w:rFonts w:ascii="Times New Roman" w:hAnsi="Times New Roman" w:cs="Times New Roman"/>
          <w:color w:val="222222"/>
          <w:shd w:val="clear" w:color="auto" w:fill="FFFFFF"/>
        </w:rPr>
        <w:t xml:space="preserve">, K. E., Frederiksen, M., Gaston, A. J., Gulka, J., Hentati-Sundberg, J., </w:t>
      </w:r>
      <w:proofErr w:type="spellStart"/>
      <w:r w:rsidR="0095262D">
        <w:rPr>
          <w:rFonts w:ascii="Times New Roman" w:hAnsi="Times New Roman" w:cs="Times New Roman"/>
          <w:color w:val="222222"/>
          <w:shd w:val="clear" w:color="auto" w:fill="FFFFFF"/>
        </w:rPr>
        <w:t>Huffeldt</w:t>
      </w:r>
      <w:proofErr w:type="spellEnd"/>
      <w:r w:rsidR="0095262D">
        <w:rPr>
          <w:rFonts w:ascii="Times New Roman" w:hAnsi="Times New Roman" w:cs="Times New Roman"/>
          <w:color w:val="222222"/>
          <w:shd w:val="clear" w:color="auto" w:fill="FFFFFF"/>
        </w:rPr>
        <w:t xml:space="preserve">, N. P., Johansen, K. J., </w:t>
      </w:r>
      <w:proofErr w:type="spellStart"/>
      <w:r w:rsidR="0095262D">
        <w:rPr>
          <w:rFonts w:ascii="Times New Roman" w:hAnsi="Times New Roman" w:cs="Times New Roman"/>
          <w:color w:val="222222"/>
          <w:shd w:val="clear" w:color="auto" w:fill="FFFFFF"/>
        </w:rPr>
        <w:t>Labansen</w:t>
      </w:r>
      <w:proofErr w:type="spellEnd"/>
      <w:r w:rsidR="0095262D">
        <w:rPr>
          <w:rFonts w:ascii="Times New Roman" w:hAnsi="Times New Roman" w:cs="Times New Roman"/>
          <w:color w:val="222222"/>
          <w:shd w:val="clear" w:color="auto" w:fill="FFFFFF"/>
        </w:rPr>
        <w:t xml:space="preserve">, A. L., </w:t>
      </w:r>
      <w:proofErr w:type="spellStart"/>
      <w:r w:rsidR="0095262D">
        <w:rPr>
          <w:rFonts w:ascii="Times New Roman" w:hAnsi="Times New Roman" w:cs="Times New Roman"/>
          <w:color w:val="222222"/>
          <w:shd w:val="clear" w:color="auto" w:fill="FFFFFF"/>
        </w:rPr>
        <w:t>Linnebjerg</w:t>
      </w:r>
      <w:proofErr w:type="spellEnd"/>
      <w:r w:rsidR="0095262D">
        <w:rPr>
          <w:rFonts w:ascii="Times New Roman" w:hAnsi="Times New Roman" w:cs="Times New Roman"/>
          <w:color w:val="222222"/>
          <w:shd w:val="clear" w:color="auto" w:fill="FFFFFF"/>
        </w:rPr>
        <w:t xml:space="preserve">, J. F., Love, O. P., Mallory, </w:t>
      </w:r>
      <w:proofErr w:type="gramStart"/>
      <w:r w:rsidR="0095262D">
        <w:rPr>
          <w:rFonts w:ascii="Times New Roman" w:hAnsi="Times New Roman" w:cs="Times New Roman"/>
          <w:color w:val="222222"/>
          <w:shd w:val="clear" w:color="auto" w:fill="FFFFFF"/>
        </w:rPr>
        <w:t>M .</w:t>
      </w:r>
      <w:proofErr w:type="gramEnd"/>
      <w:r w:rsidR="0095262D">
        <w:rPr>
          <w:rFonts w:ascii="Times New Roman" w:hAnsi="Times New Roman" w:cs="Times New Roman"/>
          <w:color w:val="222222"/>
          <w:shd w:val="clear" w:color="auto" w:fill="FFFFFF"/>
        </w:rPr>
        <w:t xml:space="preserve"> L., Merkel, F. R., </w:t>
      </w:r>
      <w:proofErr w:type="spellStart"/>
      <w:r w:rsidR="0095262D">
        <w:rPr>
          <w:rFonts w:ascii="Times New Roman" w:hAnsi="Times New Roman" w:cs="Times New Roman"/>
          <w:color w:val="222222"/>
          <w:shd w:val="clear" w:color="auto" w:fill="FFFFFF"/>
        </w:rPr>
        <w:t>Montevecchi</w:t>
      </w:r>
      <w:proofErr w:type="spellEnd"/>
      <w:r w:rsidR="0095262D">
        <w:rPr>
          <w:rFonts w:ascii="Times New Roman" w:hAnsi="Times New Roman" w:cs="Times New Roman"/>
          <w:color w:val="222222"/>
          <w:shd w:val="clear" w:color="auto" w:fill="FFFFFF"/>
        </w:rPr>
        <w:t xml:space="preserve">, W. A., </w:t>
      </w:r>
      <w:proofErr w:type="spellStart"/>
      <w:r w:rsidR="0095262D">
        <w:rPr>
          <w:rFonts w:ascii="Times New Roman" w:hAnsi="Times New Roman" w:cs="Times New Roman"/>
          <w:color w:val="222222"/>
          <w:shd w:val="clear" w:color="auto" w:fill="FFFFFF"/>
        </w:rPr>
        <w:t>Mosbech</w:t>
      </w:r>
      <w:proofErr w:type="spellEnd"/>
      <w:r w:rsidR="0095262D">
        <w:rPr>
          <w:rFonts w:ascii="Times New Roman" w:hAnsi="Times New Roman" w:cs="Times New Roman"/>
          <w:color w:val="222222"/>
          <w:shd w:val="clear" w:color="auto" w:fill="FFFFFF"/>
        </w:rPr>
        <w:t xml:space="preserve">, A., Olsson, O., Owen, E., Ratcliffe, N., Regular. P. M., </w:t>
      </w:r>
      <w:proofErr w:type="spellStart"/>
      <w:r w:rsidR="0095262D">
        <w:rPr>
          <w:rFonts w:ascii="Times New Roman" w:hAnsi="Times New Roman" w:cs="Times New Roman"/>
          <w:color w:val="222222"/>
          <w:shd w:val="clear" w:color="auto" w:fill="FFFFFF"/>
        </w:rPr>
        <w:t>Reiertsen</w:t>
      </w:r>
      <w:proofErr w:type="spellEnd"/>
      <w:r w:rsidR="0095262D">
        <w:rPr>
          <w:rFonts w:ascii="Times New Roman" w:hAnsi="Times New Roman" w:cs="Times New Roman"/>
          <w:color w:val="222222"/>
          <w:shd w:val="clear" w:color="auto" w:fill="FFFFFF"/>
        </w:rPr>
        <w:t xml:space="preserve">, T. K., </w:t>
      </w:r>
      <w:proofErr w:type="spellStart"/>
      <w:r w:rsidR="0095262D">
        <w:rPr>
          <w:rFonts w:ascii="Times New Roman" w:hAnsi="Times New Roman" w:cs="Times New Roman"/>
          <w:color w:val="222222"/>
          <w:shd w:val="clear" w:color="auto" w:fill="FFFFFF"/>
        </w:rPr>
        <w:t>Ropert-Coudert</w:t>
      </w:r>
      <w:proofErr w:type="spellEnd"/>
      <w:r w:rsidR="0095262D">
        <w:rPr>
          <w:rFonts w:ascii="Times New Roman" w:hAnsi="Times New Roman" w:cs="Times New Roman"/>
          <w:color w:val="222222"/>
          <w:shd w:val="clear" w:color="auto" w:fill="FFFFFF"/>
        </w:rPr>
        <w:t xml:space="preserve">, Y., </w:t>
      </w:r>
      <w:proofErr w:type="spellStart"/>
      <w:r w:rsidR="0095262D">
        <w:rPr>
          <w:rFonts w:ascii="Times New Roman" w:hAnsi="Times New Roman" w:cs="Times New Roman"/>
          <w:color w:val="222222"/>
          <w:shd w:val="clear" w:color="auto" w:fill="FFFFFF"/>
        </w:rPr>
        <w:t>Strøm</w:t>
      </w:r>
      <w:proofErr w:type="spellEnd"/>
      <w:r w:rsidR="0095262D">
        <w:rPr>
          <w:rFonts w:ascii="Times New Roman" w:hAnsi="Times New Roman" w:cs="Times New Roman"/>
          <w:color w:val="222222"/>
          <w:shd w:val="clear" w:color="auto" w:fill="FFFFFF"/>
        </w:rPr>
        <w:t xml:space="preserve">, H., </w:t>
      </w:r>
      <w:proofErr w:type="spellStart"/>
      <w:r w:rsidR="0095262D">
        <w:rPr>
          <w:rFonts w:ascii="Times New Roman" w:hAnsi="Times New Roman" w:cs="Times New Roman"/>
          <w:color w:val="222222"/>
          <w:shd w:val="clear" w:color="auto" w:fill="FFFFFF"/>
        </w:rPr>
        <w:t>Thórarinsson</w:t>
      </w:r>
      <w:proofErr w:type="spellEnd"/>
      <w:r w:rsidR="0095262D">
        <w:rPr>
          <w:rFonts w:ascii="Times New Roman" w:hAnsi="Times New Roman" w:cs="Times New Roman"/>
          <w:color w:val="222222"/>
          <w:shd w:val="clear" w:color="auto" w:fill="FFFFFF"/>
        </w:rPr>
        <w:t xml:space="preserve">, T. L. </w:t>
      </w:r>
      <w:r w:rsidRPr="00D37F16">
        <w:rPr>
          <w:rFonts w:ascii="Times New Roman" w:hAnsi="Times New Roman" w:cs="Times New Roman"/>
          <w:color w:val="222222"/>
          <w:shd w:val="clear" w:color="auto" w:fill="FFFFFF"/>
        </w:rPr>
        <w:t>&amp; Elliott, K. H. 2022. Foraging range scales with colony size in high-latitude seabirds. </w:t>
      </w:r>
      <w:proofErr w:type="spellStart"/>
      <w:r w:rsidRPr="00D37F16">
        <w:rPr>
          <w:rFonts w:ascii="Times New Roman" w:hAnsi="Times New Roman" w:cs="Times New Roman"/>
          <w:i/>
          <w:iCs/>
          <w:color w:val="222222"/>
          <w:shd w:val="clear" w:color="auto" w:fill="FFFFFF"/>
        </w:rPr>
        <w:t>Curr</w:t>
      </w:r>
      <w:proofErr w:type="spellEnd"/>
      <w:r w:rsidR="00B359B4">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Biol</w:t>
      </w:r>
      <w:r w:rsidR="00B359B4">
        <w:rPr>
          <w:rFonts w:ascii="Times New Roman" w:hAnsi="Times New Roman" w:cs="Times New Roman"/>
          <w:i/>
          <w:iCs/>
          <w:color w:val="222222"/>
          <w:shd w:val="clear" w:color="auto" w:fill="FFFFFF"/>
        </w:rPr>
        <w:t xml:space="preserve">. </w:t>
      </w:r>
      <w:r w:rsidR="00B359B4">
        <w:rPr>
          <w:rFonts w:ascii="Times New Roman" w:hAnsi="Times New Roman" w:cs="Times New Roman"/>
          <w:b/>
          <w:bCs/>
          <w:color w:val="222222"/>
          <w:shd w:val="clear" w:color="auto" w:fill="FFFFFF"/>
        </w:rPr>
        <w:t xml:space="preserve">32: </w:t>
      </w:r>
      <w:r w:rsidR="00B359B4">
        <w:rPr>
          <w:rFonts w:ascii="Times New Roman" w:hAnsi="Times New Roman" w:cs="Times New Roman"/>
          <w:color w:val="222222"/>
          <w:shd w:val="clear" w:color="auto" w:fill="FFFFFF"/>
        </w:rPr>
        <w:t>3800-3807.</w:t>
      </w:r>
    </w:p>
    <w:p w14:paraId="72F5B2AD" w14:textId="43065C11" w:rsidR="002F0BA8" w:rsidRPr="00D37F16" w:rsidRDefault="002F0BA8" w:rsidP="00EC7EE5">
      <w:pPr>
        <w:spacing w:after="120"/>
        <w:jc w:val="both"/>
        <w:rPr>
          <w:rFonts w:ascii="Times New Roman" w:hAnsi="Times New Roman" w:cs="Times New Roman"/>
          <w:color w:val="222222"/>
          <w:shd w:val="clear" w:color="auto" w:fill="FFFFFF"/>
        </w:rPr>
      </w:pPr>
      <w:proofErr w:type="spellStart"/>
      <w:r w:rsidRPr="00D37F16">
        <w:rPr>
          <w:rFonts w:ascii="Times New Roman" w:hAnsi="Times New Roman" w:cs="Times New Roman"/>
          <w:color w:val="222222"/>
          <w:shd w:val="clear" w:color="auto" w:fill="FFFFFF"/>
        </w:rPr>
        <w:t>Potier</w:t>
      </w:r>
      <w:proofErr w:type="spellEnd"/>
      <w:r w:rsidRPr="00D37F16">
        <w:rPr>
          <w:rFonts w:ascii="Times New Roman" w:hAnsi="Times New Roman" w:cs="Times New Roman"/>
          <w:color w:val="222222"/>
          <w:shd w:val="clear" w:color="auto" w:fill="FFFFFF"/>
        </w:rPr>
        <w:t xml:space="preserve">, S., </w:t>
      </w:r>
      <w:proofErr w:type="spellStart"/>
      <w:r w:rsidRPr="00D37F16">
        <w:rPr>
          <w:rFonts w:ascii="Times New Roman" w:hAnsi="Times New Roman" w:cs="Times New Roman"/>
          <w:color w:val="222222"/>
          <w:shd w:val="clear" w:color="auto" w:fill="FFFFFF"/>
        </w:rPr>
        <w:t>Carpentier</w:t>
      </w:r>
      <w:proofErr w:type="spellEnd"/>
      <w:r w:rsidRPr="00D37F16">
        <w:rPr>
          <w:rFonts w:ascii="Times New Roman" w:hAnsi="Times New Roman" w:cs="Times New Roman"/>
          <w:color w:val="222222"/>
          <w:shd w:val="clear" w:color="auto" w:fill="FFFFFF"/>
        </w:rPr>
        <w:t xml:space="preserve">, A., </w:t>
      </w:r>
      <w:proofErr w:type="spellStart"/>
      <w:r w:rsidRPr="00D37F16">
        <w:rPr>
          <w:rFonts w:ascii="Times New Roman" w:hAnsi="Times New Roman" w:cs="Times New Roman"/>
          <w:color w:val="222222"/>
          <w:shd w:val="clear" w:color="auto" w:fill="FFFFFF"/>
        </w:rPr>
        <w:t>Grémillet</w:t>
      </w:r>
      <w:proofErr w:type="spellEnd"/>
      <w:r w:rsidRPr="00D37F16">
        <w:rPr>
          <w:rFonts w:ascii="Times New Roman" w:hAnsi="Times New Roman" w:cs="Times New Roman"/>
          <w:color w:val="222222"/>
          <w:shd w:val="clear" w:color="auto" w:fill="FFFFFF"/>
        </w:rPr>
        <w:t xml:space="preserve">, D., Leroy, B. &amp; </w:t>
      </w:r>
      <w:proofErr w:type="spellStart"/>
      <w:r w:rsidRPr="00D37F16">
        <w:rPr>
          <w:rFonts w:ascii="Times New Roman" w:hAnsi="Times New Roman" w:cs="Times New Roman"/>
          <w:color w:val="222222"/>
          <w:shd w:val="clear" w:color="auto" w:fill="FFFFFF"/>
        </w:rPr>
        <w:t>Lescroël</w:t>
      </w:r>
      <w:proofErr w:type="spellEnd"/>
      <w:r w:rsidRPr="00D37F16">
        <w:rPr>
          <w:rFonts w:ascii="Times New Roman" w:hAnsi="Times New Roman" w:cs="Times New Roman"/>
          <w:color w:val="222222"/>
          <w:shd w:val="clear" w:color="auto" w:fill="FFFFFF"/>
        </w:rPr>
        <w:t xml:space="preserve">, A. 2015. Individual repeatability of foraging behaviour in a marine predator, the great cormorant, </w:t>
      </w:r>
      <w:r w:rsidRPr="00C37B93">
        <w:rPr>
          <w:rFonts w:ascii="Times New Roman" w:hAnsi="Times New Roman" w:cs="Times New Roman"/>
          <w:i/>
          <w:iCs/>
          <w:color w:val="222222"/>
          <w:shd w:val="clear" w:color="auto" w:fill="FFFFFF"/>
        </w:rPr>
        <w:t>Phalacrocorax carbo</w:t>
      </w:r>
      <w:r w:rsidRPr="00D37F16">
        <w:rPr>
          <w:rFonts w:ascii="Times New Roman" w:hAnsi="Times New Roman" w:cs="Times New Roman"/>
          <w:color w:val="222222"/>
          <w:shd w:val="clear" w:color="auto" w:fill="FFFFFF"/>
        </w:rPr>
        <w:t>. </w:t>
      </w:r>
      <w:r w:rsidRPr="00D37F16">
        <w:rPr>
          <w:rFonts w:ascii="Times New Roman" w:hAnsi="Times New Roman" w:cs="Times New Roman"/>
          <w:i/>
          <w:iCs/>
          <w:color w:val="222222"/>
          <w:shd w:val="clear" w:color="auto" w:fill="FFFFFF"/>
        </w:rPr>
        <w:t>Anim</w:t>
      </w:r>
      <w:r w:rsidR="0060712C">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Behav</w:t>
      </w:r>
      <w:proofErr w:type="spellEnd"/>
      <w:r w:rsidR="0060712C">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60712C">
        <w:rPr>
          <w:rFonts w:ascii="Times New Roman" w:hAnsi="Times New Roman" w:cs="Times New Roman"/>
          <w:b/>
          <w:bCs/>
          <w:color w:val="222222"/>
          <w:shd w:val="clear" w:color="auto" w:fill="FFFFFF"/>
        </w:rPr>
        <w:t>103</w:t>
      </w:r>
      <w:r w:rsidR="0060712C">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83-90.</w:t>
      </w:r>
    </w:p>
    <w:p w14:paraId="3674DCD2" w14:textId="73CAC4B2" w:rsidR="00450953" w:rsidRPr="00D37F16" w:rsidRDefault="00450953"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Pratte, I., Robertson, G. J.</w:t>
      </w:r>
      <w:r w:rsidR="00AF0F21">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 xml:space="preserve">&amp; Mallory, M. L. 2017. Four </w:t>
      </w:r>
      <w:proofErr w:type="spellStart"/>
      <w:r w:rsidRPr="00D37F16">
        <w:rPr>
          <w:rFonts w:ascii="Times New Roman" w:hAnsi="Times New Roman" w:cs="Times New Roman"/>
          <w:color w:val="222222"/>
          <w:shd w:val="clear" w:color="auto" w:fill="FFFFFF"/>
        </w:rPr>
        <w:t>sympatrically</w:t>
      </w:r>
      <w:proofErr w:type="spellEnd"/>
      <w:r w:rsidRPr="00D37F16">
        <w:rPr>
          <w:rFonts w:ascii="Times New Roman" w:hAnsi="Times New Roman" w:cs="Times New Roman"/>
          <w:color w:val="222222"/>
          <w:shd w:val="clear" w:color="auto" w:fill="FFFFFF"/>
        </w:rPr>
        <w:t xml:space="preserve"> nesting auks show clear resource segregation in their foraging environment. </w:t>
      </w:r>
      <w:r w:rsidRPr="00D37F16">
        <w:rPr>
          <w:rFonts w:ascii="Times New Roman" w:hAnsi="Times New Roman" w:cs="Times New Roman"/>
          <w:i/>
          <w:iCs/>
          <w:color w:val="222222"/>
          <w:shd w:val="clear" w:color="auto" w:fill="FFFFFF"/>
        </w:rPr>
        <w:t>Mar</w:t>
      </w:r>
      <w:r w:rsidR="00AF0F21">
        <w:rPr>
          <w:rFonts w:ascii="Times New Roman" w:hAnsi="Times New Roman" w:cs="Times New Roman"/>
          <w:i/>
          <w:iCs/>
          <w:color w:val="222222"/>
          <w:shd w:val="clear" w:color="auto" w:fill="FFFFFF"/>
        </w:rPr>
        <w:t xml:space="preserve">. </w:t>
      </w:r>
      <w:r w:rsidRPr="00D37F16">
        <w:rPr>
          <w:rFonts w:ascii="Times New Roman" w:hAnsi="Times New Roman" w:cs="Times New Roman"/>
          <w:i/>
          <w:iCs/>
          <w:color w:val="222222"/>
          <w:shd w:val="clear" w:color="auto" w:fill="FFFFFF"/>
        </w:rPr>
        <w:t>Ecol</w:t>
      </w:r>
      <w:r w:rsidR="00AF0F21">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Prog</w:t>
      </w:r>
      <w:r w:rsidR="00AF0F21">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Ser</w:t>
      </w:r>
      <w:r w:rsidR="00AF0F21">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AF0F21">
        <w:rPr>
          <w:rFonts w:ascii="Times New Roman" w:hAnsi="Times New Roman" w:cs="Times New Roman"/>
          <w:b/>
          <w:bCs/>
          <w:color w:val="222222"/>
          <w:shd w:val="clear" w:color="auto" w:fill="FFFFFF"/>
        </w:rPr>
        <w:t>572</w:t>
      </w:r>
      <w:r w:rsidR="00AF0F21">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243-254.</w:t>
      </w:r>
    </w:p>
    <w:p w14:paraId="54AC82F7" w14:textId="04CFCED7" w:rsidR="00D224C4" w:rsidRDefault="00D224C4"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R Core Team</w:t>
      </w:r>
      <w:r w:rsidR="006D59D6">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2021</w:t>
      </w:r>
      <w:r w:rsidR="006D59D6">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w:t>
      </w:r>
      <w:r w:rsidRPr="00EC7EE5">
        <w:rPr>
          <w:rFonts w:ascii="Times New Roman" w:hAnsi="Times New Roman" w:cs="Times New Roman"/>
          <w:i/>
          <w:iCs/>
          <w:color w:val="222222"/>
          <w:shd w:val="clear" w:color="auto" w:fill="FFFFFF"/>
        </w:rPr>
        <w:t>R: A Language and Environment for Statistical Computing</w:t>
      </w:r>
      <w:r w:rsidRPr="00D37F16">
        <w:rPr>
          <w:rFonts w:ascii="Times New Roman" w:hAnsi="Times New Roman" w:cs="Times New Roman"/>
          <w:color w:val="222222"/>
          <w:shd w:val="clear" w:color="auto" w:fill="FFFFFF"/>
        </w:rPr>
        <w:t>. R Foundation for Statistical Computing</w:t>
      </w:r>
      <w:r w:rsidR="006E01BB" w:rsidRPr="00D37F16">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Vienna, Austria. </w:t>
      </w:r>
      <w:r w:rsidR="00341B49" w:rsidRPr="006D59D6">
        <w:rPr>
          <w:rFonts w:ascii="Times New Roman" w:hAnsi="Times New Roman" w:cs="Times New Roman"/>
          <w:color w:val="222222"/>
          <w:shd w:val="clear" w:color="auto" w:fill="FFFFFF"/>
        </w:rPr>
        <w:t>https://www.R-project.org</w:t>
      </w:r>
    </w:p>
    <w:p w14:paraId="708EA76B" w14:textId="4883F40E" w:rsidR="00341B49" w:rsidRPr="006D59D6" w:rsidRDefault="00341B49" w:rsidP="00EC7EE5">
      <w:pPr>
        <w:spacing w:after="120"/>
        <w:jc w:val="both"/>
        <w:rPr>
          <w:rFonts w:ascii="Times New Roman" w:hAnsi="Times New Roman" w:cs="Times New Roman"/>
          <w:color w:val="222222"/>
          <w:shd w:val="clear" w:color="auto" w:fill="FFFFFF"/>
        </w:rPr>
      </w:pPr>
      <w:proofErr w:type="spellStart"/>
      <w:r w:rsidRPr="006D59D6">
        <w:rPr>
          <w:rFonts w:ascii="Times New Roman" w:hAnsi="Times New Roman" w:cs="Times New Roman"/>
          <w:color w:val="222222"/>
          <w:shd w:val="clear" w:color="auto" w:fill="FFFFFF"/>
        </w:rPr>
        <w:t>Rebstock</w:t>
      </w:r>
      <w:proofErr w:type="spellEnd"/>
      <w:r w:rsidRPr="006D59D6">
        <w:rPr>
          <w:rFonts w:ascii="Times New Roman" w:hAnsi="Times New Roman" w:cs="Times New Roman"/>
          <w:color w:val="222222"/>
          <w:shd w:val="clear" w:color="auto" w:fill="FFFFFF"/>
        </w:rPr>
        <w:t xml:space="preserve">, G. A., García </w:t>
      </w:r>
      <w:proofErr w:type="spellStart"/>
      <w:r w:rsidRPr="006D59D6">
        <w:rPr>
          <w:rFonts w:ascii="Times New Roman" w:hAnsi="Times New Roman" w:cs="Times New Roman"/>
          <w:color w:val="222222"/>
          <w:shd w:val="clear" w:color="auto" w:fill="FFFFFF"/>
        </w:rPr>
        <w:t>Borboroglu</w:t>
      </w:r>
      <w:proofErr w:type="spellEnd"/>
      <w:r w:rsidRPr="006D59D6">
        <w:rPr>
          <w:rFonts w:ascii="Times New Roman" w:hAnsi="Times New Roman" w:cs="Times New Roman"/>
          <w:color w:val="222222"/>
          <w:shd w:val="clear" w:color="auto" w:fill="FFFFFF"/>
        </w:rPr>
        <w:t xml:space="preserve">, P. &amp; Boersma, P. D. 2022. Variability in Foraging Range and Direction Among Colonies in a Widespread Seabird, the </w:t>
      </w:r>
      <w:proofErr w:type="spellStart"/>
      <w:r w:rsidRPr="006D59D6">
        <w:rPr>
          <w:rFonts w:ascii="Times New Roman" w:hAnsi="Times New Roman" w:cs="Times New Roman"/>
          <w:color w:val="222222"/>
          <w:shd w:val="clear" w:color="auto" w:fill="FFFFFF"/>
        </w:rPr>
        <w:t>Magellanic</w:t>
      </w:r>
      <w:proofErr w:type="spellEnd"/>
      <w:r w:rsidRPr="006D59D6">
        <w:rPr>
          <w:rFonts w:ascii="Times New Roman" w:hAnsi="Times New Roman" w:cs="Times New Roman"/>
          <w:color w:val="222222"/>
          <w:shd w:val="clear" w:color="auto" w:fill="FFFFFF"/>
        </w:rPr>
        <w:t xml:space="preserve"> Penguin. Front. </w:t>
      </w:r>
      <w:r w:rsidRPr="006D59D6">
        <w:rPr>
          <w:rFonts w:ascii="Times New Roman" w:hAnsi="Times New Roman" w:cs="Times New Roman"/>
          <w:i/>
          <w:iCs/>
          <w:color w:val="222222"/>
          <w:shd w:val="clear" w:color="auto" w:fill="FFFFFF"/>
        </w:rPr>
        <w:t>Mar. Sci</w:t>
      </w:r>
      <w:r w:rsidR="006D59D6">
        <w:rPr>
          <w:rFonts w:ascii="Times New Roman" w:hAnsi="Times New Roman" w:cs="Times New Roman"/>
          <w:color w:val="222222"/>
          <w:shd w:val="clear" w:color="auto" w:fill="FFFFFF"/>
        </w:rPr>
        <w:t>.</w:t>
      </w:r>
      <w:r w:rsidRPr="006D59D6">
        <w:rPr>
          <w:rFonts w:ascii="Times New Roman" w:hAnsi="Times New Roman" w:cs="Times New Roman"/>
          <w:color w:val="222222"/>
          <w:shd w:val="clear" w:color="auto" w:fill="FFFFFF"/>
        </w:rPr>
        <w:t> </w:t>
      </w:r>
      <w:r w:rsidRPr="006D59D6">
        <w:rPr>
          <w:rFonts w:ascii="Times New Roman" w:hAnsi="Times New Roman" w:cs="Times New Roman"/>
          <w:b/>
          <w:bCs/>
          <w:color w:val="222222"/>
          <w:shd w:val="clear" w:color="auto" w:fill="FFFFFF"/>
        </w:rPr>
        <w:t>9</w:t>
      </w:r>
      <w:r w:rsidR="006D59D6">
        <w:rPr>
          <w:rFonts w:ascii="Times New Roman" w:hAnsi="Times New Roman" w:cs="Times New Roman"/>
          <w:color w:val="222222"/>
          <w:shd w:val="clear" w:color="auto" w:fill="FFFFFF"/>
        </w:rPr>
        <w:t xml:space="preserve">: </w:t>
      </w:r>
      <w:r w:rsidRPr="006D59D6">
        <w:rPr>
          <w:rFonts w:ascii="Times New Roman" w:hAnsi="Times New Roman" w:cs="Times New Roman"/>
          <w:color w:val="222222"/>
          <w:shd w:val="clear" w:color="auto" w:fill="FFFFFF"/>
        </w:rPr>
        <w:t>815706.</w:t>
      </w:r>
    </w:p>
    <w:p w14:paraId="65353ACE" w14:textId="6DA1B965" w:rsidR="00331AEB" w:rsidRPr="006720E1" w:rsidRDefault="00331AEB" w:rsidP="00EC7EE5">
      <w:pPr>
        <w:spacing w:after="120"/>
        <w:jc w:val="both"/>
        <w:rPr>
          <w:rFonts w:ascii="Times New Roman" w:hAnsi="Times New Roman" w:cs="Times New Roman"/>
          <w:color w:val="222222"/>
          <w:shd w:val="clear" w:color="auto" w:fill="FFFFFF"/>
        </w:rPr>
      </w:pPr>
      <w:proofErr w:type="spellStart"/>
      <w:r w:rsidRPr="006720E1">
        <w:rPr>
          <w:rFonts w:ascii="Times New Roman" w:hAnsi="Times New Roman" w:cs="Times New Roman"/>
          <w:color w:val="222222"/>
          <w:shd w:val="clear" w:color="auto" w:fill="FFFFFF"/>
        </w:rPr>
        <w:t>Rishworth</w:t>
      </w:r>
      <w:proofErr w:type="spellEnd"/>
      <w:r w:rsidRPr="006720E1">
        <w:rPr>
          <w:rFonts w:ascii="Times New Roman" w:hAnsi="Times New Roman" w:cs="Times New Roman"/>
          <w:color w:val="222222"/>
          <w:shd w:val="clear" w:color="auto" w:fill="FFFFFF"/>
        </w:rPr>
        <w:t xml:space="preserve">, G. M., Tremblay, Y., Green, D. B., </w:t>
      </w:r>
      <w:proofErr w:type="spellStart"/>
      <w:r w:rsidRPr="006720E1">
        <w:rPr>
          <w:rFonts w:ascii="Times New Roman" w:hAnsi="Times New Roman" w:cs="Times New Roman"/>
          <w:color w:val="222222"/>
          <w:shd w:val="clear" w:color="auto" w:fill="FFFFFF"/>
        </w:rPr>
        <w:t>Connan</w:t>
      </w:r>
      <w:proofErr w:type="spellEnd"/>
      <w:r w:rsidRPr="006720E1">
        <w:rPr>
          <w:rFonts w:ascii="Times New Roman" w:hAnsi="Times New Roman" w:cs="Times New Roman"/>
          <w:color w:val="222222"/>
          <w:shd w:val="clear" w:color="auto" w:fill="FFFFFF"/>
        </w:rPr>
        <w:t>, M. &amp; Pistorius, P. A. 2014. Drivers of time-activity budget variability during breeding in a pelagic seabird. </w:t>
      </w:r>
      <w:proofErr w:type="spellStart"/>
      <w:r w:rsidRPr="006720E1">
        <w:rPr>
          <w:rFonts w:ascii="Times New Roman" w:hAnsi="Times New Roman" w:cs="Times New Roman"/>
          <w:i/>
          <w:iCs/>
          <w:color w:val="222222"/>
          <w:shd w:val="clear" w:color="auto" w:fill="FFFFFF"/>
        </w:rPr>
        <w:t>PLoS</w:t>
      </w:r>
      <w:proofErr w:type="spellEnd"/>
      <w:r w:rsidRPr="006720E1">
        <w:rPr>
          <w:rFonts w:ascii="Times New Roman" w:hAnsi="Times New Roman" w:cs="Times New Roman"/>
          <w:i/>
          <w:iCs/>
          <w:color w:val="222222"/>
          <w:shd w:val="clear" w:color="auto" w:fill="FFFFFF"/>
        </w:rPr>
        <w:t xml:space="preserve"> One</w:t>
      </w:r>
      <w:r w:rsidRPr="006720E1">
        <w:rPr>
          <w:rFonts w:ascii="Times New Roman" w:hAnsi="Times New Roman" w:cs="Times New Roman"/>
          <w:color w:val="222222"/>
          <w:shd w:val="clear" w:color="auto" w:fill="FFFFFF"/>
        </w:rPr>
        <w:t> </w:t>
      </w:r>
      <w:r w:rsidRPr="006720E1">
        <w:rPr>
          <w:rFonts w:ascii="Times New Roman" w:hAnsi="Times New Roman" w:cs="Times New Roman"/>
          <w:b/>
          <w:bCs/>
          <w:color w:val="222222"/>
          <w:shd w:val="clear" w:color="auto" w:fill="FFFFFF"/>
        </w:rPr>
        <w:t>9</w:t>
      </w:r>
      <w:r w:rsidR="006720E1">
        <w:rPr>
          <w:rFonts w:ascii="Times New Roman" w:hAnsi="Times New Roman" w:cs="Times New Roman"/>
          <w:color w:val="222222"/>
          <w:shd w:val="clear" w:color="auto" w:fill="FFFFFF"/>
        </w:rPr>
        <w:t>:</w:t>
      </w:r>
      <w:r w:rsidRPr="006720E1">
        <w:rPr>
          <w:rFonts w:ascii="Times New Roman" w:hAnsi="Times New Roman" w:cs="Times New Roman"/>
          <w:color w:val="222222"/>
          <w:shd w:val="clear" w:color="auto" w:fill="FFFFFF"/>
        </w:rPr>
        <w:t xml:space="preserve"> e116544.</w:t>
      </w:r>
    </w:p>
    <w:p w14:paraId="7A7F3B1A" w14:textId="0DCF9095" w:rsidR="00B361B7" w:rsidRDefault="00B361B7"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Robertson, G. S., Bolton, M., Grecian, W. J. &amp; Monaghan, P. (2014). Inter-and intra-year variation in foraging areas of breeding kittiwakes (</w:t>
      </w:r>
      <w:r w:rsidRPr="00C37B93">
        <w:rPr>
          <w:rFonts w:ascii="Times New Roman" w:hAnsi="Times New Roman" w:cs="Times New Roman"/>
          <w:i/>
          <w:iCs/>
          <w:color w:val="222222"/>
          <w:shd w:val="clear" w:color="auto" w:fill="FFFFFF"/>
        </w:rPr>
        <w:t xml:space="preserve">Rissa </w:t>
      </w:r>
      <w:proofErr w:type="spellStart"/>
      <w:r w:rsidRPr="00C37B93">
        <w:rPr>
          <w:rFonts w:ascii="Times New Roman" w:hAnsi="Times New Roman" w:cs="Times New Roman"/>
          <w:i/>
          <w:iCs/>
          <w:color w:val="222222"/>
          <w:shd w:val="clear" w:color="auto" w:fill="FFFFFF"/>
        </w:rPr>
        <w:t>tridactyla</w:t>
      </w:r>
      <w:proofErr w:type="spellEnd"/>
      <w:r w:rsidRPr="00D37F16">
        <w:rPr>
          <w:rFonts w:ascii="Times New Roman" w:hAnsi="Times New Roman" w:cs="Times New Roman"/>
          <w:color w:val="222222"/>
          <w:shd w:val="clear" w:color="auto" w:fill="FFFFFF"/>
        </w:rPr>
        <w:t>). </w:t>
      </w:r>
      <w:r w:rsidRPr="00D37F16">
        <w:rPr>
          <w:rFonts w:ascii="Times New Roman" w:hAnsi="Times New Roman" w:cs="Times New Roman"/>
          <w:i/>
          <w:iCs/>
          <w:color w:val="222222"/>
          <w:shd w:val="clear" w:color="auto" w:fill="FFFFFF"/>
        </w:rPr>
        <w:t>Mar</w:t>
      </w:r>
      <w:r w:rsidR="00C37B9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r w:rsidR="00C37B93">
        <w:rPr>
          <w:rFonts w:ascii="Times New Roman" w:hAnsi="Times New Roman" w:cs="Times New Roman"/>
          <w:i/>
          <w:iCs/>
          <w:color w:val="222222"/>
          <w:shd w:val="clear" w:color="auto" w:fill="FFFFFF"/>
        </w:rPr>
        <w:t>B</w:t>
      </w:r>
      <w:r w:rsidRPr="00D37F16">
        <w:rPr>
          <w:rFonts w:ascii="Times New Roman" w:hAnsi="Times New Roman" w:cs="Times New Roman"/>
          <w:i/>
          <w:iCs/>
          <w:color w:val="222222"/>
          <w:shd w:val="clear" w:color="auto" w:fill="FFFFFF"/>
        </w:rPr>
        <w:t>iol</w:t>
      </w:r>
      <w:r w:rsidR="00C37B93">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C37B93">
        <w:rPr>
          <w:rFonts w:ascii="Times New Roman" w:hAnsi="Times New Roman" w:cs="Times New Roman"/>
          <w:b/>
          <w:bCs/>
          <w:color w:val="222222"/>
          <w:shd w:val="clear" w:color="auto" w:fill="FFFFFF"/>
        </w:rPr>
        <w:t>161</w:t>
      </w:r>
      <w:r w:rsidR="00C37B93">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1973-1986.</w:t>
      </w:r>
    </w:p>
    <w:p w14:paraId="547483BB" w14:textId="7D714FE2" w:rsidR="007454B0" w:rsidRPr="007454B0" w:rsidRDefault="007454B0" w:rsidP="00257C6A">
      <w:pPr>
        <w:pStyle w:val="Default"/>
        <w:spacing w:after="120" w:line="259" w:lineRule="auto"/>
        <w:jc w:val="both"/>
        <w:rPr>
          <w:rFonts w:ascii="Times New Roman" w:hAnsi="Times New Roman" w:cs="Times New Roman"/>
          <w:color w:val="222222"/>
          <w:sz w:val="22"/>
          <w:szCs w:val="22"/>
          <w:shd w:val="clear" w:color="auto" w:fill="FFFFFF"/>
        </w:rPr>
      </w:pPr>
      <w:proofErr w:type="spellStart"/>
      <w:r w:rsidRPr="007454B0">
        <w:rPr>
          <w:rFonts w:ascii="Times New Roman" w:hAnsi="Times New Roman" w:cs="Times New Roman"/>
          <w:color w:val="222222"/>
          <w:sz w:val="22"/>
          <w:szCs w:val="22"/>
          <w:shd w:val="clear" w:color="auto" w:fill="FFFFFF"/>
        </w:rPr>
        <w:t>Ronconi</w:t>
      </w:r>
      <w:proofErr w:type="spellEnd"/>
      <w:r w:rsidRPr="007454B0">
        <w:rPr>
          <w:rFonts w:ascii="Times New Roman" w:hAnsi="Times New Roman" w:cs="Times New Roman"/>
          <w:color w:val="222222"/>
          <w:sz w:val="22"/>
          <w:szCs w:val="22"/>
          <w:shd w:val="clear" w:color="auto" w:fill="FFFFFF"/>
        </w:rPr>
        <w:t xml:space="preserve">, R. A., Lieske, D. J., McFarlane </w:t>
      </w:r>
      <w:proofErr w:type="spellStart"/>
      <w:r w:rsidRPr="007454B0">
        <w:rPr>
          <w:rFonts w:ascii="Times New Roman" w:hAnsi="Times New Roman" w:cs="Times New Roman"/>
          <w:color w:val="222222"/>
          <w:sz w:val="22"/>
          <w:szCs w:val="22"/>
          <w:shd w:val="clear" w:color="auto" w:fill="FFFFFF"/>
        </w:rPr>
        <w:t>Tranquilla</w:t>
      </w:r>
      <w:proofErr w:type="spellEnd"/>
      <w:r w:rsidRPr="007454B0">
        <w:rPr>
          <w:rFonts w:ascii="Times New Roman" w:hAnsi="Times New Roman" w:cs="Times New Roman"/>
          <w:color w:val="222222"/>
          <w:sz w:val="22"/>
          <w:szCs w:val="22"/>
          <w:shd w:val="clear" w:color="auto" w:fill="FFFFFF"/>
        </w:rPr>
        <w:t xml:space="preserve">, L. A., Abbott, S., Allard, K. A., Allen, B., </w:t>
      </w:r>
      <w:r w:rsidR="0025052E">
        <w:rPr>
          <w:rFonts w:ascii="Times New Roman" w:hAnsi="Times New Roman" w:cs="Times New Roman"/>
          <w:color w:val="222222"/>
          <w:sz w:val="22"/>
          <w:szCs w:val="22"/>
          <w:shd w:val="clear" w:color="auto" w:fill="FFFFFF"/>
        </w:rPr>
        <w:t xml:space="preserve">Black, A. L., Bolduc, F., </w:t>
      </w:r>
      <w:proofErr w:type="spellStart"/>
      <w:r w:rsidR="0025052E">
        <w:rPr>
          <w:rFonts w:ascii="Times New Roman" w:hAnsi="Times New Roman" w:cs="Times New Roman"/>
          <w:color w:val="222222"/>
          <w:sz w:val="22"/>
          <w:szCs w:val="22"/>
          <w:shd w:val="clear" w:color="auto" w:fill="FFFFFF"/>
        </w:rPr>
        <w:t>Davoren</w:t>
      </w:r>
      <w:proofErr w:type="spellEnd"/>
      <w:r w:rsidR="0025052E">
        <w:rPr>
          <w:rFonts w:ascii="Times New Roman" w:hAnsi="Times New Roman" w:cs="Times New Roman"/>
          <w:color w:val="222222"/>
          <w:sz w:val="22"/>
          <w:szCs w:val="22"/>
          <w:shd w:val="clear" w:color="auto" w:fill="FFFFFF"/>
        </w:rPr>
        <w:t xml:space="preserve">, G. K., Diamond, A. W., Fifield, D. A., </w:t>
      </w:r>
      <w:proofErr w:type="spellStart"/>
      <w:r w:rsidR="0025052E">
        <w:rPr>
          <w:rFonts w:ascii="Times New Roman" w:hAnsi="Times New Roman" w:cs="Times New Roman"/>
          <w:color w:val="222222"/>
          <w:sz w:val="22"/>
          <w:szCs w:val="22"/>
          <w:shd w:val="clear" w:color="auto" w:fill="FFFFFF"/>
        </w:rPr>
        <w:t>Garthe</w:t>
      </w:r>
      <w:proofErr w:type="spellEnd"/>
      <w:r w:rsidR="0025052E">
        <w:rPr>
          <w:rFonts w:ascii="Times New Roman" w:hAnsi="Times New Roman" w:cs="Times New Roman"/>
          <w:color w:val="222222"/>
          <w:sz w:val="22"/>
          <w:szCs w:val="22"/>
          <w:shd w:val="clear" w:color="auto" w:fill="FFFFFF"/>
        </w:rPr>
        <w:t xml:space="preserve">, S., </w:t>
      </w:r>
      <w:proofErr w:type="spellStart"/>
      <w:r w:rsidR="0025052E">
        <w:rPr>
          <w:rFonts w:ascii="Times New Roman" w:hAnsi="Times New Roman" w:cs="Times New Roman"/>
          <w:color w:val="222222"/>
          <w:sz w:val="22"/>
          <w:szCs w:val="22"/>
          <w:shd w:val="clear" w:color="auto" w:fill="FFFFFF"/>
        </w:rPr>
        <w:t>Gjerdrum</w:t>
      </w:r>
      <w:proofErr w:type="spellEnd"/>
      <w:r w:rsidR="0025052E">
        <w:rPr>
          <w:rFonts w:ascii="Times New Roman" w:hAnsi="Times New Roman" w:cs="Times New Roman"/>
          <w:color w:val="222222"/>
          <w:sz w:val="22"/>
          <w:szCs w:val="22"/>
          <w:shd w:val="clear" w:color="auto" w:fill="FFFFFF"/>
        </w:rPr>
        <w:t xml:space="preserve">, C., </w:t>
      </w:r>
      <w:proofErr w:type="spellStart"/>
      <w:r w:rsidR="0025052E">
        <w:rPr>
          <w:rFonts w:ascii="Times New Roman" w:hAnsi="Times New Roman" w:cs="Times New Roman"/>
          <w:color w:val="222222"/>
          <w:sz w:val="22"/>
          <w:szCs w:val="22"/>
          <w:shd w:val="clear" w:color="auto" w:fill="FFFFFF"/>
        </w:rPr>
        <w:t>Hedd</w:t>
      </w:r>
      <w:proofErr w:type="spellEnd"/>
      <w:r w:rsidR="0025052E">
        <w:rPr>
          <w:rFonts w:ascii="Times New Roman" w:hAnsi="Times New Roman" w:cs="Times New Roman"/>
          <w:color w:val="222222"/>
          <w:sz w:val="22"/>
          <w:szCs w:val="22"/>
          <w:shd w:val="clear" w:color="auto" w:fill="FFFFFF"/>
        </w:rPr>
        <w:t xml:space="preserve">, A., Mallory, M. L., Mauck, R. A., McKnight, J., </w:t>
      </w:r>
      <w:proofErr w:type="spellStart"/>
      <w:r w:rsidR="0025052E">
        <w:rPr>
          <w:rFonts w:ascii="Times New Roman" w:hAnsi="Times New Roman" w:cs="Times New Roman"/>
          <w:color w:val="222222"/>
          <w:sz w:val="22"/>
          <w:szCs w:val="22"/>
          <w:shd w:val="clear" w:color="auto" w:fill="FFFFFF"/>
        </w:rPr>
        <w:t>Montevecchi</w:t>
      </w:r>
      <w:proofErr w:type="spellEnd"/>
      <w:r w:rsidR="0025052E">
        <w:rPr>
          <w:rFonts w:ascii="Times New Roman" w:hAnsi="Times New Roman" w:cs="Times New Roman"/>
          <w:color w:val="222222"/>
          <w:sz w:val="22"/>
          <w:szCs w:val="22"/>
          <w:shd w:val="clear" w:color="auto" w:fill="FFFFFF"/>
        </w:rPr>
        <w:t xml:space="preserve">, W. A., </w:t>
      </w:r>
      <w:proofErr w:type="spellStart"/>
      <w:r w:rsidR="0025052E">
        <w:rPr>
          <w:rFonts w:ascii="Times New Roman" w:hAnsi="Times New Roman" w:cs="Times New Roman"/>
          <w:color w:val="222222"/>
          <w:sz w:val="22"/>
          <w:szCs w:val="22"/>
          <w:shd w:val="clear" w:color="auto" w:fill="FFFFFF"/>
        </w:rPr>
        <w:t>Pollet</w:t>
      </w:r>
      <w:proofErr w:type="spellEnd"/>
      <w:r w:rsidR="0025052E">
        <w:rPr>
          <w:rFonts w:ascii="Times New Roman" w:hAnsi="Times New Roman" w:cs="Times New Roman"/>
          <w:color w:val="222222"/>
          <w:sz w:val="22"/>
          <w:szCs w:val="22"/>
          <w:shd w:val="clear" w:color="auto" w:fill="FFFFFF"/>
        </w:rPr>
        <w:t xml:space="preserve">, I. L., Pratte, I., Rail, J-F., Regular, P. M., Robertson, G. J., Rock, C, J., Savoy, L., </w:t>
      </w:r>
      <w:proofErr w:type="spellStart"/>
      <w:r w:rsidR="0025052E">
        <w:rPr>
          <w:rFonts w:ascii="Times New Roman" w:hAnsi="Times New Roman" w:cs="Times New Roman"/>
          <w:color w:val="222222"/>
          <w:sz w:val="22"/>
          <w:szCs w:val="22"/>
          <w:shd w:val="clear" w:color="auto" w:fill="FFFFFF"/>
        </w:rPr>
        <w:t>Shlepr</w:t>
      </w:r>
      <w:proofErr w:type="spellEnd"/>
      <w:r w:rsidR="0025052E">
        <w:rPr>
          <w:rFonts w:ascii="Times New Roman" w:hAnsi="Times New Roman" w:cs="Times New Roman"/>
          <w:color w:val="222222"/>
          <w:sz w:val="22"/>
          <w:szCs w:val="22"/>
          <w:shd w:val="clear" w:color="auto" w:fill="FFFFFF"/>
        </w:rPr>
        <w:t xml:space="preserve">, K. R., </w:t>
      </w:r>
      <w:proofErr w:type="spellStart"/>
      <w:r w:rsidR="0025052E">
        <w:rPr>
          <w:rFonts w:ascii="Times New Roman" w:hAnsi="Times New Roman" w:cs="Times New Roman"/>
          <w:color w:val="222222"/>
          <w:sz w:val="22"/>
          <w:szCs w:val="22"/>
          <w:shd w:val="clear" w:color="auto" w:fill="FFFFFF"/>
        </w:rPr>
        <w:t>Shutler</w:t>
      </w:r>
      <w:proofErr w:type="spellEnd"/>
      <w:r w:rsidR="0025052E">
        <w:rPr>
          <w:rFonts w:ascii="Times New Roman" w:hAnsi="Times New Roman" w:cs="Times New Roman"/>
          <w:color w:val="222222"/>
          <w:sz w:val="22"/>
          <w:szCs w:val="22"/>
          <w:shd w:val="clear" w:color="auto" w:fill="FFFFFF"/>
        </w:rPr>
        <w:t>, D., Symons, S. C., Taylor, P. D.</w:t>
      </w:r>
      <w:r w:rsidRPr="007454B0">
        <w:rPr>
          <w:rFonts w:ascii="Times New Roman" w:hAnsi="Times New Roman" w:cs="Times New Roman"/>
          <w:color w:val="222222"/>
          <w:sz w:val="22"/>
          <w:szCs w:val="22"/>
          <w:shd w:val="clear" w:color="auto" w:fill="FFFFFF"/>
        </w:rPr>
        <w:t xml:space="preserve"> &amp; Wilhelm, S. I. 2022. Predicting Seabird Foraging Habitat for Conservation Planning in </w:t>
      </w:r>
      <w:r w:rsidRPr="007454B0">
        <w:rPr>
          <w:rFonts w:ascii="Times New Roman" w:hAnsi="Times New Roman" w:cs="Times New Roman"/>
          <w:color w:val="222222"/>
          <w:sz w:val="22"/>
          <w:szCs w:val="22"/>
          <w:shd w:val="clear" w:color="auto" w:fill="FFFFFF"/>
        </w:rPr>
        <w:lastRenderedPageBreak/>
        <w:t>Atlantic Canada: Integrating Telemetry and Survey Data Across Thousands of Colonies. </w:t>
      </w:r>
      <w:r w:rsidRPr="007454B0">
        <w:rPr>
          <w:rFonts w:ascii="Times New Roman" w:hAnsi="Times New Roman" w:cs="Times New Roman"/>
          <w:i/>
          <w:iCs/>
          <w:color w:val="222222"/>
          <w:sz w:val="22"/>
          <w:szCs w:val="22"/>
          <w:shd w:val="clear" w:color="auto" w:fill="FFFFFF"/>
        </w:rPr>
        <w:t>Fron</w:t>
      </w:r>
      <w:r w:rsidR="003D75A0">
        <w:rPr>
          <w:rFonts w:ascii="Times New Roman" w:hAnsi="Times New Roman" w:cs="Times New Roman"/>
          <w:i/>
          <w:iCs/>
          <w:color w:val="222222"/>
          <w:shd w:val="clear" w:color="auto" w:fill="FFFFFF"/>
        </w:rPr>
        <w:t xml:space="preserve">t. </w:t>
      </w:r>
      <w:r w:rsidRPr="007454B0">
        <w:rPr>
          <w:rFonts w:ascii="Times New Roman" w:hAnsi="Times New Roman" w:cs="Times New Roman"/>
          <w:i/>
          <w:iCs/>
          <w:color w:val="222222"/>
          <w:sz w:val="22"/>
          <w:szCs w:val="22"/>
          <w:shd w:val="clear" w:color="auto" w:fill="FFFFFF"/>
        </w:rPr>
        <w:t>Mar</w:t>
      </w:r>
      <w:r w:rsidR="003D75A0">
        <w:rPr>
          <w:rFonts w:ascii="Times New Roman" w:hAnsi="Times New Roman" w:cs="Times New Roman"/>
          <w:i/>
          <w:iCs/>
          <w:color w:val="222222"/>
          <w:shd w:val="clear" w:color="auto" w:fill="FFFFFF"/>
        </w:rPr>
        <w:t>.</w:t>
      </w:r>
      <w:r w:rsidRPr="007454B0">
        <w:rPr>
          <w:rFonts w:ascii="Times New Roman" w:hAnsi="Times New Roman" w:cs="Times New Roman"/>
          <w:i/>
          <w:iCs/>
          <w:color w:val="222222"/>
          <w:sz w:val="22"/>
          <w:szCs w:val="22"/>
          <w:shd w:val="clear" w:color="auto" w:fill="FFFFFF"/>
        </w:rPr>
        <w:t xml:space="preserve"> Sci</w:t>
      </w:r>
      <w:r w:rsidR="003D75A0">
        <w:rPr>
          <w:rFonts w:ascii="Times New Roman" w:hAnsi="Times New Roman" w:cs="Times New Roman"/>
          <w:i/>
          <w:iCs/>
          <w:color w:val="222222"/>
          <w:shd w:val="clear" w:color="auto" w:fill="FFFFFF"/>
        </w:rPr>
        <w:t>.</w:t>
      </w:r>
      <w:r w:rsidR="006F313D">
        <w:rPr>
          <w:rFonts w:ascii="Times New Roman" w:hAnsi="Times New Roman" w:cs="Times New Roman"/>
          <w:color w:val="222222"/>
          <w:sz w:val="22"/>
          <w:szCs w:val="22"/>
          <w:shd w:val="clear" w:color="auto" w:fill="FFFFFF"/>
        </w:rPr>
        <w:t xml:space="preserve"> </w:t>
      </w:r>
      <w:r w:rsidR="006F313D" w:rsidRPr="006F313D">
        <w:rPr>
          <w:rFonts w:ascii="Times New Roman" w:hAnsi="Times New Roman" w:cs="Times New Roman"/>
          <w:b/>
          <w:bCs/>
          <w:color w:val="222222"/>
          <w:sz w:val="22"/>
          <w:szCs w:val="22"/>
          <w:shd w:val="clear" w:color="auto" w:fill="FFFFFF"/>
        </w:rPr>
        <w:t>9</w:t>
      </w:r>
      <w:r w:rsidR="006F313D">
        <w:rPr>
          <w:rFonts w:ascii="Times New Roman" w:hAnsi="Times New Roman" w:cs="Times New Roman"/>
          <w:color w:val="222222"/>
          <w:sz w:val="22"/>
          <w:szCs w:val="22"/>
          <w:shd w:val="clear" w:color="auto" w:fill="FFFFFF"/>
        </w:rPr>
        <w:t xml:space="preserve">: 816794. </w:t>
      </w:r>
    </w:p>
    <w:p w14:paraId="0C366FCF" w14:textId="1E53794A" w:rsidR="004B0275" w:rsidRDefault="004B0275"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Sánchez, S., Reina, R. D., Kato, A., </w:t>
      </w:r>
      <w:proofErr w:type="spellStart"/>
      <w:r w:rsidRPr="00D37F16">
        <w:rPr>
          <w:rFonts w:ascii="Times New Roman" w:hAnsi="Times New Roman" w:cs="Times New Roman"/>
          <w:color w:val="222222"/>
          <w:shd w:val="clear" w:color="auto" w:fill="FFFFFF"/>
        </w:rPr>
        <w:t>Ropert-Coudert</w:t>
      </w:r>
      <w:proofErr w:type="spellEnd"/>
      <w:r w:rsidRPr="00D37F16">
        <w:rPr>
          <w:rFonts w:ascii="Times New Roman" w:hAnsi="Times New Roman" w:cs="Times New Roman"/>
          <w:color w:val="222222"/>
          <w:shd w:val="clear" w:color="auto" w:fill="FFFFFF"/>
        </w:rPr>
        <w:t>, Y., Cavallo, C., Hays, G. C.</w:t>
      </w:r>
      <w:r w:rsidR="006F313D">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 xml:space="preserve">&amp; </w:t>
      </w:r>
      <w:proofErr w:type="spellStart"/>
      <w:r w:rsidRPr="00D37F16">
        <w:rPr>
          <w:rFonts w:ascii="Times New Roman" w:hAnsi="Times New Roman" w:cs="Times New Roman"/>
          <w:color w:val="222222"/>
          <w:shd w:val="clear" w:color="auto" w:fill="FFFFFF"/>
        </w:rPr>
        <w:t>Chiaradia</w:t>
      </w:r>
      <w:proofErr w:type="spellEnd"/>
      <w:r w:rsidRPr="00D37F16">
        <w:rPr>
          <w:rFonts w:ascii="Times New Roman" w:hAnsi="Times New Roman" w:cs="Times New Roman"/>
          <w:color w:val="222222"/>
          <w:shd w:val="clear" w:color="auto" w:fill="FFFFFF"/>
        </w:rPr>
        <w:t>, A. 2018. Within-colony spatial segregation leads to foraging behaviour variation in a seabird. </w:t>
      </w:r>
      <w:r w:rsidRPr="00D37F16">
        <w:rPr>
          <w:rFonts w:ascii="Times New Roman" w:hAnsi="Times New Roman" w:cs="Times New Roman"/>
          <w:i/>
          <w:iCs/>
          <w:color w:val="222222"/>
          <w:shd w:val="clear" w:color="auto" w:fill="FFFFFF"/>
        </w:rPr>
        <w:t>Mar</w:t>
      </w:r>
      <w:r w:rsidR="006F313D">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Ecol</w:t>
      </w:r>
      <w:r w:rsidR="006F313D">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Prog</w:t>
      </w:r>
      <w:r w:rsidR="006F313D">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Ser</w:t>
      </w:r>
      <w:r w:rsidR="006F313D">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6F313D">
        <w:rPr>
          <w:rFonts w:ascii="Times New Roman" w:hAnsi="Times New Roman" w:cs="Times New Roman"/>
          <w:b/>
          <w:bCs/>
          <w:color w:val="222222"/>
          <w:shd w:val="clear" w:color="auto" w:fill="FFFFFF"/>
        </w:rPr>
        <w:t>606</w:t>
      </w:r>
      <w:r w:rsidR="006F313D">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215-230.</w:t>
      </w:r>
    </w:p>
    <w:p w14:paraId="29C83EB4" w14:textId="11A9FA00" w:rsidR="00660A89" w:rsidRDefault="00660A89" w:rsidP="009C547E">
      <w:pPr>
        <w:spacing w:after="120"/>
        <w:rPr>
          <w:rFonts w:ascii="Times New Roman" w:hAnsi="Times New Roman" w:cs="Times New Roman"/>
          <w:color w:val="222222"/>
          <w:shd w:val="clear" w:color="auto" w:fill="FFFFFF"/>
        </w:rPr>
      </w:pPr>
      <w:proofErr w:type="spellStart"/>
      <w:r w:rsidRPr="00660A89">
        <w:rPr>
          <w:rFonts w:ascii="Times New Roman" w:hAnsi="Times New Roman" w:cs="Times New Roman"/>
          <w:color w:val="222222"/>
          <w:shd w:val="clear" w:color="auto" w:fill="FFFFFF"/>
        </w:rPr>
        <w:t>Saraux</w:t>
      </w:r>
      <w:proofErr w:type="spellEnd"/>
      <w:r w:rsidRPr="00660A89">
        <w:rPr>
          <w:rFonts w:ascii="Times New Roman" w:hAnsi="Times New Roman" w:cs="Times New Roman"/>
          <w:color w:val="222222"/>
          <w:shd w:val="clear" w:color="auto" w:fill="FFFFFF"/>
        </w:rPr>
        <w:t>, C., Robinson-</w:t>
      </w:r>
      <w:proofErr w:type="spellStart"/>
      <w:r w:rsidRPr="00660A89">
        <w:rPr>
          <w:rFonts w:ascii="Times New Roman" w:hAnsi="Times New Roman" w:cs="Times New Roman"/>
          <w:color w:val="222222"/>
          <w:shd w:val="clear" w:color="auto" w:fill="FFFFFF"/>
        </w:rPr>
        <w:t>Laverick</w:t>
      </w:r>
      <w:proofErr w:type="spellEnd"/>
      <w:r w:rsidRPr="00660A89">
        <w:rPr>
          <w:rFonts w:ascii="Times New Roman" w:hAnsi="Times New Roman" w:cs="Times New Roman"/>
          <w:color w:val="222222"/>
          <w:shd w:val="clear" w:color="auto" w:fill="FFFFFF"/>
        </w:rPr>
        <w:t xml:space="preserve">, S. M., Le Maho, Y., </w:t>
      </w:r>
      <w:proofErr w:type="spellStart"/>
      <w:r w:rsidRPr="00660A89">
        <w:rPr>
          <w:rFonts w:ascii="Times New Roman" w:hAnsi="Times New Roman" w:cs="Times New Roman"/>
          <w:color w:val="222222"/>
          <w:shd w:val="clear" w:color="auto" w:fill="FFFFFF"/>
        </w:rPr>
        <w:t>Ropert-Coudert</w:t>
      </w:r>
      <w:proofErr w:type="spellEnd"/>
      <w:r w:rsidRPr="00660A89">
        <w:rPr>
          <w:rFonts w:ascii="Times New Roman" w:hAnsi="Times New Roman" w:cs="Times New Roman"/>
          <w:color w:val="222222"/>
          <w:shd w:val="clear" w:color="auto" w:fill="FFFFFF"/>
        </w:rPr>
        <w:t xml:space="preserve">, Y. &amp; </w:t>
      </w:r>
      <w:proofErr w:type="spellStart"/>
      <w:r w:rsidRPr="00660A89">
        <w:rPr>
          <w:rFonts w:ascii="Times New Roman" w:hAnsi="Times New Roman" w:cs="Times New Roman"/>
          <w:color w:val="222222"/>
          <w:shd w:val="clear" w:color="auto" w:fill="FFFFFF"/>
        </w:rPr>
        <w:t>Chiaradia</w:t>
      </w:r>
      <w:proofErr w:type="spellEnd"/>
      <w:r w:rsidRPr="00660A89">
        <w:rPr>
          <w:rFonts w:ascii="Times New Roman" w:hAnsi="Times New Roman" w:cs="Times New Roman"/>
          <w:color w:val="222222"/>
          <w:shd w:val="clear" w:color="auto" w:fill="FFFFFF"/>
        </w:rPr>
        <w:t>, A. 2011. Plasticity in foraging strategies of inshore birds: how little penguins maintain body reserves while feeding offspring. </w:t>
      </w:r>
      <w:r w:rsidRPr="00660A89">
        <w:rPr>
          <w:rFonts w:ascii="Times New Roman" w:hAnsi="Times New Roman" w:cs="Times New Roman"/>
          <w:i/>
          <w:iCs/>
          <w:color w:val="222222"/>
          <w:shd w:val="clear" w:color="auto" w:fill="FFFFFF"/>
        </w:rPr>
        <w:t>Ecol</w:t>
      </w:r>
      <w:r w:rsidR="00A51C05">
        <w:rPr>
          <w:rFonts w:ascii="Times New Roman" w:hAnsi="Times New Roman" w:cs="Times New Roman"/>
          <w:i/>
          <w:iCs/>
          <w:color w:val="222222"/>
          <w:shd w:val="clear" w:color="auto" w:fill="FFFFFF"/>
        </w:rPr>
        <w:t>.</w:t>
      </w:r>
      <w:r w:rsidRPr="00660A89">
        <w:rPr>
          <w:rFonts w:ascii="Times New Roman" w:hAnsi="Times New Roman" w:cs="Times New Roman"/>
          <w:color w:val="222222"/>
          <w:shd w:val="clear" w:color="auto" w:fill="FFFFFF"/>
        </w:rPr>
        <w:t> </w:t>
      </w:r>
      <w:r w:rsidRPr="00A51C05">
        <w:rPr>
          <w:rFonts w:ascii="Times New Roman" w:hAnsi="Times New Roman" w:cs="Times New Roman"/>
          <w:b/>
          <w:bCs/>
          <w:color w:val="222222"/>
          <w:shd w:val="clear" w:color="auto" w:fill="FFFFFF"/>
        </w:rPr>
        <w:t>92</w:t>
      </w:r>
      <w:r w:rsidR="00A51C05" w:rsidRPr="00A51C05">
        <w:rPr>
          <w:rFonts w:ascii="Times New Roman" w:hAnsi="Times New Roman" w:cs="Times New Roman"/>
          <w:b/>
          <w:bCs/>
          <w:color w:val="222222"/>
          <w:shd w:val="clear" w:color="auto" w:fill="FFFFFF"/>
        </w:rPr>
        <w:t>:</w:t>
      </w:r>
      <w:r w:rsidRPr="00660A89">
        <w:rPr>
          <w:rFonts w:ascii="Times New Roman" w:hAnsi="Times New Roman" w:cs="Times New Roman"/>
          <w:color w:val="222222"/>
          <w:shd w:val="clear" w:color="auto" w:fill="FFFFFF"/>
        </w:rPr>
        <w:t xml:space="preserve"> 1909-1916.</w:t>
      </w:r>
    </w:p>
    <w:p w14:paraId="4DF89712" w14:textId="56DBE500" w:rsidR="00FB0253" w:rsidRPr="00A604C0" w:rsidRDefault="00FB0253" w:rsidP="00EC7EE5">
      <w:pPr>
        <w:spacing w:after="120"/>
        <w:jc w:val="both"/>
        <w:rPr>
          <w:rFonts w:ascii="Times New Roman" w:hAnsi="Times New Roman" w:cs="Times New Roman"/>
          <w:color w:val="222222"/>
          <w:shd w:val="clear" w:color="auto" w:fill="FFFFFF"/>
        </w:rPr>
      </w:pPr>
      <w:r w:rsidRPr="00A604C0">
        <w:rPr>
          <w:rFonts w:ascii="Times New Roman" w:hAnsi="Times New Roman" w:cs="Times New Roman"/>
          <w:color w:val="222222"/>
          <w:shd w:val="clear" w:color="auto" w:fill="FFFFFF"/>
        </w:rPr>
        <w:t xml:space="preserve">Shimada, T., </w:t>
      </w:r>
      <w:proofErr w:type="spellStart"/>
      <w:r w:rsidRPr="00A604C0">
        <w:rPr>
          <w:rFonts w:ascii="Times New Roman" w:hAnsi="Times New Roman" w:cs="Times New Roman"/>
          <w:color w:val="222222"/>
          <w:shd w:val="clear" w:color="auto" w:fill="FFFFFF"/>
        </w:rPr>
        <w:t>Thums</w:t>
      </w:r>
      <w:proofErr w:type="spellEnd"/>
      <w:r w:rsidRPr="00A604C0">
        <w:rPr>
          <w:rFonts w:ascii="Times New Roman" w:hAnsi="Times New Roman" w:cs="Times New Roman"/>
          <w:color w:val="222222"/>
          <w:shd w:val="clear" w:color="auto" w:fill="FFFFFF"/>
        </w:rPr>
        <w:t xml:space="preserve">, M., Hamann, M., </w:t>
      </w:r>
      <w:proofErr w:type="spellStart"/>
      <w:r w:rsidRPr="00A604C0">
        <w:rPr>
          <w:rFonts w:ascii="Times New Roman" w:hAnsi="Times New Roman" w:cs="Times New Roman"/>
          <w:color w:val="222222"/>
          <w:shd w:val="clear" w:color="auto" w:fill="FFFFFF"/>
        </w:rPr>
        <w:t>Limpus</w:t>
      </w:r>
      <w:proofErr w:type="spellEnd"/>
      <w:r w:rsidRPr="00A604C0">
        <w:rPr>
          <w:rFonts w:ascii="Times New Roman" w:hAnsi="Times New Roman" w:cs="Times New Roman"/>
          <w:color w:val="222222"/>
          <w:shd w:val="clear" w:color="auto" w:fill="FFFFFF"/>
        </w:rPr>
        <w:t xml:space="preserve">, C. J., Hays, G. C., </w:t>
      </w:r>
      <w:proofErr w:type="spellStart"/>
      <w:r w:rsidRPr="00A604C0">
        <w:rPr>
          <w:rFonts w:ascii="Times New Roman" w:hAnsi="Times New Roman" w:cs="Times New Roman"/>
          <w:color w:val="222222"/>
          <w:shd w:val="clear" w:color="auto" w:fill="FFFFFF"/>
        </w:rPr>
        <w:t>FitzSimmons</w:t>
      </w:r>
      <w:proofErr w:type="spellEnd"/>
      <w:r w:rsidRPr="00A604C0">
        <w:rPr>
          <w:rFonts w:ascii="Times New Roman" w:hAnsi="Times New Roman" w:cs="Times New Roman"/>
          <w:color w:val="222222"/>
          <w:shd w:val="clear" w:color="auto" w:fill="FFFFFF"/>
        </w:rPr>
        <w:t xml:space="preserve">, N. N., </w:t>
      </w:r>
      <w:proofErr w:type="spellStart"/>
      <w:r w:rsidR="002C7738">
        <w:rPr>
          <w:rFonts w:ascii="Times New Roman" w:hAnsi="Times New Roman" w:cs="Times New Roman"/>
          <w:color w:val="222222"/>
          <w:shd w:val="clear" w:color="auto" w:fill="FFFFFF"/>
        </w:rPr>
        <w:t>Wildermann</w:t>
      </w:r>
      <w:proofErr w:type="spellEnd"/>
      <w:r w:rsidR="002C7738">
        <w:rPr>
          <w:rFonts w:ascii="Times New Roman" w:hAnsi="Times New Roman" w:cs="Times New Roman"/>
          <w:color w:val="222222"/>
          <w:shd w:val="clear" w:color="auto" w:fill="FFFFFF"/>
        </w:rPr>
        <w:t>, N. E., Duarte, C. M.</w:t>
      </w:r>
      <w:r w:rsidRPr="00A604C0">
        <w:rPr>
          <w:rFonts w:ascii="Times New Roman" w:hAnsi="Times New Roman" w:cs="Times New Roman"/>
          <w:color w:val="222222"/>
          <w:shd w:val="clear" w:color="auto" w:fill="FFFFFF"/>
        </w:rPr>
        <w:t xml:space="preserve"> &amp; </w:t>
      </w:r>
      <w:proofErr w:type="spellStart"/>
      <w:r w:rsidRPr="00A604C0">
        <w:rPr>
          <w:rFonts w:ascii="Times New Roman" w:hAnsi="Times New Roman" w:cs="Times New Roman"/>
          <w:color w:val="222222"/>
          <w:shd w:val="clear" w:color="auto" w:fill="FFFFFF"/>
        </w:rPr>
        <w:t>Meekan</w:t>
      </w:r>
      <w:proofErr w:type="spellEnd"/>
      <w:r w:rsidRPr="00A604C0">
        <w:rPr>
          <w:rFonts w:ascii="Times New Roman" w:hAnsi="Times New Roman" w:cs="Times New Roman"/>
          <w:color w:val="222222"/>
          <w:shd w:val="clear" w:color="auto" w:fill="FFFFFF"/>
        </w:rPr>
        <w:t>, M. G. 2021. Optimising sample sizes for animal distribution analysis using tracking data. </w:t>
      </w:r>
      <w:r w:rsidRPr="00A604C0">
        <w:rPr>
          <w:rFonts w:ascii="Times New Roman" w:hAnsi="Times New Roman" w:cs="Times New Roman"/>
          <w:i/>
          <w:iCs/>
          <w:color w:val="222222"/>
          <w:shd w:val="clear" w:color="auto" w:fill="FFFFFF"/>
        </w:rPr>
        <w:t>Method</w:t>
      </w:r>
      <w:r w:rsidR="00A604C0">
        <w:rPr>
          <w:rFonts w:ascii="Times New Roman" w:hAnsi="Times New Roman" w:cs="Times New Roman"/>
          <w:i/>
          <w:iCs/>
          <w:color w:val="222222"/>
          <w:shd w:val="clear" w:color="auto" w:fill="FFFFFF"/>
        </w:rPr>
        <w:t>s</w:t>
      </w:r>
      <w:r w:rsidRPr="00A604C0">
        <w:rPr>
          <w:rFonts w:ascii="Times New Roman" w:hAnsi="Times New Roman" w:cs="Times New Roman"/>
          <w:i/>
          <w:iCs/>
          <w:color w:val="222222"/>
          <w:shd w:val="clear" w:color="auto" w:fill="FFFFFF"/>
        </w:rPr>
        <w:t xml:space="preserve"> Eco</w:t>
      </w:r>
      <w:r w:rsidR="00A604C0">
        <w:rPr>
          <w:rFonts w:ascii="Times New Roman" w:hAnsi="Times New Roman" w:cs="Times New Roman"/>
          <w:i/>
          <w:iCs/>
          <w:color w:val="222222"/>
          <w:shd w:val="clear" w:color="auto" w:fill="FFFFFF"/>
        </w:rPr>
        <w:t>l.</w:t>
      </w:r>
      <w:r w:rsidRPr="00A604C0">
        <w:rPr>
          <w:rFonts w:ascii="Times New Roman" w:hAnsi="Times New Roman" w:cs="Times New Roman"/>
          <w:i/>
          <w:iCs/>
          <w:color w:val="222222"/>
          <w:shd w:val="clear" w:color="auto" w:fill="FFFFFF"/>
        </w:rPr>
        <w:t xml:space="preserve"> </w:t>
      </w:r>
      <w:proofErr w:type="spellStart"/>
      <w:r w:rsidRPr="00A604C0">
        <w:rPr>
          <w:rFonts w:ascii="Times New Roman" w:hAnsi="Times New Roman" w:cs="Times New Roman"/>
          <w:i/>
          <w:iCs/>
          <w:color w:val="222222"/>
          <w:shd w:val="clear" w:color="auto" w:fill="FFFFFF"/>
        </w:rPr>
        <w:t>Evol</w:t>
      </w:r>
      <w:proofErr w:type="spellEnd"/>
      <w:r w:rsidR="00A604C0">
        <w:rPr>
          <w:rFonts w:ascii="Times New Roman" w:hAnsi="Times New Roman" w:cs="Times New Roman"/>
          <w:i/>
          <w:iCs/>
          <w:color w:val="222222"/>
          <w:shd w:val="clear" w:color="auto" w:fill="FFFFFF"/>
        </w:rPr>
        <w:t>.</w:t>
      </w:r>
      <w:r w:rsidRPr="00A604C0">
        <w:rPr>
          <w:rFonts w:ascii="Times New Roman" w:hAnsi="Times New Roman" w:cs="Times New Roman"/>
          <w:color w:val="222222"/>
          <w:shd w:val="clear" w:color="auto" w:fill="FFFFFF"/>
        </w:rPr>
        <w:t> </w:t>
      </w:r>
      <w:r w:rsidRPr="00A604C0">
        <w:rPr>
          <w:rFonts w:ascii="Times New Roman" w:hAnsi="Times New Roman" w:cs="Times New Roman"/>
          <w:b/>
          <w:bCs/>
          <w:color w:val="222222"/>
          <w:shd w:val="clear" w:color="auto" w:fill="FFFFFF"/>
        </w:rPr>
        <w:t>12</w:t>
      </w:r>
      <w:r w:rsidR="00A604C0">
        <w:rPr>
          <w:rFonts w:ascii="Times New Roman" w:hAnsi="Times New Roman" w:cs="Times New Roman"/>
          <w:color w:val="222222"/>
          <w:shd w:val="clear" w:color="auto" w:fill="FFFFFF"/>
        </w:rPr>
        <w:t>:</w:t>
      </w:r>
      <w:r w:rsidRPr="00A604C0">
        <w:rPr>
          <w:rFonts w:ascii="Times New Roman" w:hAnsi="Times New Roman" w:cs="Times New Roman"/>
          <w:color w:val="222222"/>
          <w:shd w:val="clear" w:color="auto" w:fill="FFFFFF"/>
        </w:rPr>
        <w:t xml:space="preserve"> 288-297.</w:t>
      </w:r>
    </w:p>
    <w:p w14:paraId="3A6AB24E" w14:textId="55D927EF" w:rsidR="006C2732" w:rsidRDefault="006C2732" w:rsidP="00EC7EE5">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Soanes, L. M., Atkinson, P. W., </w:t>
      </w:r>
      <w:proofErr w:type="spellStart"/>
      <w:r w:rsidRPr="00D37F16">
        <w:rPr>
          <w:rFonts w:ascii="Times New Roman" w:hAnsi="Times New Roman" w:cs="Times New Roman"/>
          <w:color w:val="222222"/>
          <w:shd w:val="clear" w:color="auto" w:fill="FFFFFF"/>
        </w:rPr>
        <w:t>Gauvain</w:t>
      </w:r>
      <w:proofErr w:type="spellEnd"/>
      <w:r w:rsidRPr="00D37F16">
        <w:rPr>
          <w:rFonts w:ascii="Times New Roman" w:hAnsi="Times New Roman" w:cs="Times New Roman"/>
          <w:color w:val="222222"/>
          <w:shd w:val="clear" w:color="auto" w:fill="FFFFFF"/>
        </w:rPr>
        <w:t>, R. D.</w:t>
      </w:r>
      <w:r w:rsidR="00DD6C23">
        <w:rPr>
          <w:rFonts w:ascii="Times New Roman" w:hAnsi="Times New Roman" w:cs="Times New Roman"/>
          <w:color w:val="222222"/>
          <w:shd w:val="clear" w:color="auto" w:fill="FFFFFF"/>
        </w:rPr>
        <w:t xml:space="preserve"> </w:t>
      </w:r>
      <w:r w:rsidRPr="00D37F16">
        <w:rPr>
          <w:rFonts w:ascii="Times New Roman" w:hAnsi="Times New Roman" w:cs="Times New Roman"/>
          <w:color w:val="222222"/>
          <w:shd w:val="clear" w:color="auto" w:fill="FFFFFF"/>
        </w:rPr>
        <w:t>&amp; Green, J. A. 2013. Individual consistency in the foraging behaviour of Northern Gannets: Implications for interactions with offshore renewable energy developments. </w:t>
      </w:r>
      <w:r w:rsidRPr="00D37F16">
        <w:rPr>
          <w:rFonts w:ascii="Times New Roman" w:hAnsi="Times New Roman" w:cs="Times New Roman"/>
          <w:i/>
          <w:iCs/>
          <w:color w:val="222222"/>
          <w:shd w:val="clear" w:color="auto" w:fill="FFFFFF"/>
        </w:rPr>
        <w:t>Mar</w:t>
      </w:r>
      <w:r w:rsidR="00DD6C23">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Pol</w:t>
      </w:r>
      <w:r w:rsidR="00DD6C23">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DD6C23">
        <w:rPr>
          <w:rFonts w:ascii="Times New Roman" w:hAnsi="Times New Roman" w:cs="Times New Roman"/>
          <w:b/>
          <w:bCs/>
          <w:color w:val="222222"/>
          <w:shd w:val="clear" w:color="auto" w:fill="FFFFFF"/>
        </w:rPr>
        <w:t>38</w:t>
      </w:r>
      <w:r w:rsidR="00DD6C23" w:rsidRPr="00DD6C23">
        <w:rPr>
          <w:rFonts w:ascii="Times New Roman" w:hAnsi="Times New Roman" w:cs="Times New Roman"/>
          <w:b/>
          <w:bCs/>
          <w:color w:val="222222"/>
          <w:shd w:val="clear" w:color="auto" w:fill="FFFFFF"/>
        </w:rPr>
        <w:t>:</w:t>
      </w:r>
      <w:r w:rsidRPr="00D37F16">
        <w:rPr>
          <w:rFonts w:ascii="Times New Roman" w:hAnsi="Times New Roman" w:cs="Times New Roman"/>
          <w:color w:val="222222"/>
          <w:shd w:val="clear" w:color="auto" w:fill="FFFFFF"/>
        </w:rPr>
        <w:t xml:space="preserve"> 507-514.</w:t>
      </w:r>
    </w:p>
    <w:p w14:paraId="05FDB71D" w14:textId="59AEE003" w:rsidR="00F17F2E" w:rsidRPr="00511452" w:rsidRDefault="00F17F2E" w:rsidP="00EC7EE5">
      <w:pPr>
        <w:spacing w:after="120"/>
        <w:jc w:val="both"/>
        <w:rPr>
          <w:rFonts w:ascii="Times New Roman" w:hAnsi="Times New Roman" w:cs="Times New Roman"/>
          <w:color w:val="222222"/>
          <w:shd w:val="clear" w:color="auto" w:fill="FFFFFF"/>
        </w:rPr>
      </w:pPr>
      <w:r w:rsidRPr="00F17F2E">
        <w:rPr>
          <w:rFonts w:ascii="Times New Roman" w:hAnsi="Times New Roman" w:cs="Times New Roman"/>
          <w:color w:val="222222"/>
          <w:shd w:val="clear" w:color="auto" w:fill="FFFFFF"/>
        </w:rPr>
        <w:t xml:space="preserve">Soanes, L. M., </w:t>
      </w:r>
      <w:proofErr w:type="spellStart"/>
      <w:r w:rsidRPr="00F17F2E">
        <w:rPr>
          <w:rFonts w:ascii="Times New Roman" w:hAnsi="Times New Roman" w:cs="Times New Roman"/>
          <w:color w:val="222222"/>
          <w:shd w:val="clear" w:color="auto" w:fill="FFFFFF"/>
        </w:rPr>
        <w:t>Arnould</w:t>
      </w:r>
      <w:proofErr w:type="spellEnd"/>
      <w:r w:rsidRPr="00F17F2E">
        <w:rPr>
          <w:rFonts w:ascii="Times New Roman" w:hAnsi="Times New Roman" w:cs="Times New Roman"/>
          <w:color w:val="222222"/>
          <w:shd w:val="clear" w:color="auto" w:fill="FFFFFF"/>
        </w:rPr>
        <w:t xml:space="preserve">, J. P. Y., Dodd, S. G., Milligan, G. &amp; Green, J. A. 2014. Factors affecting the </w:t>
      </w:r>
      <w:r w:rsidRPr="00511452">
        <w:rPr>
          <w:rFonts w:ascii="Times New Roman" w:hAnsi="Times New Roman" w:cs="Times New Roman"/>
          <w:color w:val="222222"/>
          <w:shd w:val="clear" w:color="auto" w:fill="FFFFFF"/>
        </w:rPr>
        <w:t>foraging behaviour of the European shag: implications for seabird tracking studies. </w:t>
      </w:r>
      <w:r w:rsidRPr="00511452">
        <w:rPr>
          <w:rFonts w:ascii="Times New Roman" w:hAnsi="Times New Roman" w:cs="Times New Roman"/>
          <w:i/>
          <w:iCs/>
          <w:color w:val="222222"/>
          <w:shd w:val="clear" w:color="auto" w:fill="FFFFFF"/>
        </w:rPr>
        <w:t>Mar</w:t>
      </w:r>
      <w:r w:rsidR="00DD6C23" w:rsidRPr="00511452">
        <w:rPr>
          <w:rFonts w:ascii="Times New Roman" w:hAnsi="Times New Roman" w:cs="Times New Roman"/>
          <w:i/>
          <w:iCs/>
          <w:color w:val="222222"/>
          <w:shd w:val="clear" w:color="auto" w:fill="FFFFFF"/>
        </w:rPr>
        <w:t>.</w:t>
      </w:r>
      <w:r w:rsidRPr="00511452">
        <w:rPr>
          <w:rFonts w:ascii="Times New Roman" w:hAnsi="Times New Roman" w:cs="Times New Roman"/>
          <w:i/>
          <w:iCs/>
          <w:color w:val="222222"/>
          <w:shd w:val="clear" w:color="auto" w:fill="FFFFFF"/>
        </w:rPr>
        <w:t xml:space="preserve"> </w:t>
      </w:r>
      <w:r w:rsidR="00DD6C23" w:rsidRPr="00511452">
        <w:rPr>
          <w:rFonts w:ascii="Times New Roman" w:hAnsi="Times New Roman" w:cs="Times New Roman"/>
          <w:i/>
          <w:iCs/>
          <w:color w:val="222222"/>
          <w:shd w:val="clear" w:color="auto" w:fill="FFFFFF"/>
        </w:rPr>
        <w:t>B</w:t>
      </w:r>
      <w:r w:rsidRPr="00511452">
        <w:rPr>
          <w:rFonts w:ascii="Times New Roman" w:hAnsi="Times New Roman" w:cs="Times New Roman"/>
          <w:i/>
          <w:iCs/>
          <w:color w:val="222222"/>
          <w:shd w:val="clear" w:color="auto" w:fill="FFFFFF"/>
        </w:rPr>
        <w:t>iol</w:t>
      </w:r>
      <w:r w:rsidR="00DD6C23" w:rsidRPr="00511452">
        <w:rPr>
          <w:rFonts w:ascii="Times New Roman" w:hAnsi="Times New Roman" w:cs="Times New Roman"/>
          <w:i/>
          <w:iCs/>
          <w:color w:val="222222"/>
          <w:shd w:val="clear" w:color="auto" w:fill="FFFFFF"/>
        </w:rPr>
        <w:t>.</w:t>
      </w:r>
      <w:r w:rsidRPr="00511452">
        <w:rPr>
          <w:rFonts w:ascii="Times New Roman" w:hAnsi="Times New Roman" w:cs="Times New Roman"/>
          <w:color w:val="222222"/>
          <w:shd w:val="clear" w:color="auto" w:fill="FFFFFF"/>
        </w:rPr>
        <w:t> </w:t>
      </w:r>
      <w:r w:rsidRPr="00511452">
        <w:rPr>
          <w:rFonts w:ascii="Times New Roman" w:hAnsi="Times New Roman" w:cs="Times New Roman"/>
          <w:b/>
          <w:bCs/>
          <w:color w:val="222222"/>
          <w:shd w:val="clear" w:color="auto" w:fill="FFFFFF"/>
        </w:rPr>
        <w:t>161</w:t>
      </w:r>
      <w:r w:rsidR="00DD6C23" w:rsidRPr="00511452">
        <w:rPr>
          <w:rFonts w:ascii="Times New Roman" w:hAnsi="Times New Roman" w:cs="Times New Roman"/>
          <w:color w:val="222222"/>
          <w:shd w:val="clear" w:color="auto" w:fill="FFFFFF"/>
        </w:rPr>
        <w:t>:</w:t>
      </w:r>
      <w:r w:rsidRPr="00511452">
        <w:rPr>
          <w:rFonts w:ascii="Times New Roman" w:hAnsi="Times New Roman" w:cs="Times New Roman"/>
          <w:color w:val="222222"/>
          <w:shd w:val="clear" w:color="auto" w:fill="FFFFFF"/>
        </w:rPr>
        <w:t xml:space="preserve"> 1335-1348.</w:t>
      </w:r>
    </w:p>
    <w:p w14:paraId="5159DC3C" w14:textId="047E0D2D" w:rsidR="007231C9" w:rsidRPr="00511452" w:rsidRDefault="007231C9" w:rsidP="00EC7EE5">
      <w:pPr>
        <w:spacing w:after="120"/>
        <w:jc w:val="both"/>
        <w:rPr>
          <w:rFonts w:ascii="Times New Roman" w:hAnsi="Times New Roman" w:cs="Times New Roman"/>
          <w:color w:val="222222"/>
          <w:shd w:val="clear" w:color="auto" w:fill="FFFFFF"/>
        </w:rPr>
      </w:pPr>
      <w:r w:rsidRPr="00511452">
        <w:rPr>
          <w:rFonts w:ascii="Times New Roman" w:hAnsi="Times New Roman" w:cs="Times New Roman"/>
          <w:color w:val="222222"/>
          <w:shd w:val="clear" w:color="auto" w:fill="FFFFFF"/>
        </w:rPr>
        <w:t xml:space="preserve">Soanes, L. M., Bright, J. A., Angel, L. P., </w:t>
      </w:r>
      <w:proofErr w:type="spellStart"/>
      <w:r w:rsidRPr="00511452">
        <w:rPr>
          <w:rFonts w:ascii="Times New Roman" w:hAnsi="Times New Roman" w:cs="Times New Roman"/>
          <w:color w:val="222222"/>
          <w:shd w:val="clear" w:color="auto" w:fill="FFFFFF"/>
        </w:rPr>
        <w:t>Arnould</w:t>
      </w:r>
      <w:proofErr w:type="spellEnd"/>
      <w:r w:rsidRPr="00511452">
        <w:rPr>
          <w:rFonts w:ascii="Times New Roman" w:hAnsi="Times New Roman" w:cs="Times New Roman"/>
          <w:color w:val="222222"/>
          <w:shd w:val="clear" w:color="auto" w:fill="FFFFFF"/>
        </w:rPr>
        <w:t xml:space="preserve">, J. P. Y., Bolton, M., </w:t>
      </w:r>
      <w:proofErr w:type="spellStart"/>
      <w:r w:rsidRPr="00511452">
        <w:rPr>
          <w:rFonts w:ascii="Times New Roman" w:hAnsi="Times New Roman" w:cs="Times New Roman"/>
          <w:color w:val="222222"/>
          <w:shd w:val="clear" w:color="auto" w:fill="FFFFFF"/>
        </w:rPr>
        <w:t>Berlincourt</w:t>
      </w:r>
      <w:proofErr w:type="spellEnd"/>
      <w:r w:rsidRPr="00511452">
        <w:rPr>
          <w:rFonts w:ascii="Times New Roman" w:hAnsi="Times New Roman" w:cs="Times New Roman"/>
          <w:color w:val="222222"/>
          <w:shd w:val="clear" w:color="auto" w:fill="FFFFFF"/>
        </w:rPr>
        <w:t xml:space="preserve">, M., </w:t>
      </w:r>
      <w:r w:rsidR="00F803F4" w:rsidRPr="00511452">
        <w:rPr>
          <w:rFonts w:ascii="Times New Roman" w:hAnsi="Times New Roman" w:cs="Times New Roman"/>
          <w:color w:val="222222"/>
          <w:shd w:val="clear" w:color="auto" w:fill="FFFFFF"/>
        </w:rPr>
        <w:t>Lascelles, B., Owen, E., Simon-</w:t>
      </w:r>
      <w:proofErr w:type="spellStart"/>
      <w:r w:rsidR="00F803F4" w:rsidRPr="00511452">
        <w:rPr>
          <w:rFonts w:ascii="Times New Roman" w:hAnsi="Times New Roman" w:cs="Times New Roman"/>
          <w:color w:val="222222"/>
          <w:shd w:val="clear" w:color="auto" w:fill="FFFFFF"/>
        </w:rPr>
        <w:t>Bouhet</w:t>
      </w:r>
      <w:proofErr w:type="spellEnd"/>
      <w:r w:rsidR="00F803F4" w:rsidRPr="00511452">
        <w:rPr>
          <w:rFonts w:ascii="Times New Roman" w:hAnsi="Times New Roman" w:cs="Times New Roman"/>
          <w:color w:val="222222"/>
          <w:shd w:val="clear" w:color="auto" w:fill="FFFFFF"/>
        </w:rPr>
        <w:t xml:space="preserve">, B. </w:t>
      </w:r>
      <w:r w:rsidRPr="00511452">
        <w:rPr>
          <w:rFonts w:ascii="Times New Roman" w:hAnsi="Times New Roman" w:cs="Times New Roman"/>
          <w:color w:val="222222"/>
          <w:shd w:val="clear" w:color="auto" w:fill="FFFFFF"/>
        </w:rPr>
        <w:t xml:space="preserve"> &amp; Green, J. A. 2016. Defining marine important bird areas: Testing the foraging radius approach. </w:t>
      </w:r>
      <w:r w:rsidRPr="00511452">
        <w:rPr>
          <w:rFonts w:ascii="Times New Roman" w:hAnsi="Times New Roman" w:cs="Times New Roman"/>
          <w:i/>
          <w:iCs/>
          <w:color w:val="222222"/>
          <w:shd w:val="clear" w:color="auto" w:fill="FFFFFF"/>
        </w:rPr>
        <w:t>Biol</w:t>
      </w:r>
      <w:r w:rsidR="00BE3E0E" w:rsidRPr="00511452">
        <w:rPr>
          <w:rFonts w:ascii="Times New Roman" w:hAnsi="Times New Roman" w:cs="Times New Roman"/>
          <w:i/>
          <w:iCs/>
          <w:color w:val="222222"/>
          <w:shd w:val="clear" w:color="auto" w:fill="FFFFFF"/>
        </w:rPr>
        <w:t>.</w:t>
      </w:r>
      <w:r w:rsidRPr="00511452">
        <w:rPr>
          <w:rFonts w:ascii="Times New Roman" w:hAnsi="Times New Roman" w:cs="Times New Roman"/>
          <w:i/>
          <w:iCs/>
          <w:color w:val="222222"/>
          <w:shd w:val="clear" w:color="auto" w:fill="FFFFFF"/>
        </w:rPr>
        <w:t xml:space="preserve"> </w:t>
      </w:r>
      <w:proofErr w:type="spellStart"/>
      <w:r w:rsidR="00BE3E0E" w:rsidRPr="00511452">
        <w:rPr>
          <w:rFonts w:ascii="Times New Roman" w:hAnsi="Times New Roman" w:cs="Times New Roman"/>
          <w:i/>
          <w:iCs/>
          <w:color w:val="222222"/>
          <w:shd w:val="clear" w:color="auto" w:fill="FFFFFF"/>
        </w:rPr>
        <w:t>C</w:t>
      </w:r>
      <w:r w:rsidRPr="00511452">
        <w:rPr>
          <w:rFonts w:ascii="Times New Roman" w:hAnsi="Times New Roman" w:cs="Times New Roman"/>
          <w:i/>
          <w:iCs/>
          <w:color w:val="222222"/>
          <w:shd w:val="clear" w:color="auto" w:fill="FFFFFF"/>
        </w:rPr>
        <w:t>ons</w:t>
      </w:r>
      <w:r w:rsidR="00EC7EE5" w:rsidRPr="00511452">
        <w:rPr>
          <w:rFonts w:ascii="Times New Roman" w:hAnsi="Times New Roman" w:cs="Times New Roman"/>
          <w:i/>
          <w:iCs/>
          <w:color w:val="222222"/>
          <w:shd w:val="clear" w:color="auto" w:fill="FFFFFF"/>
        </w:rPr>
        <w:t>erv</w:t>
      </w:r>
      <w:proofErr w:type="spellEnd"/>
      <w:r w:rsidR="00BE3E0E" w:rsidRPr="00511452">
        <w:rPr>
          <w:rFonts w:ascii="Times New Roman" w:hAnsi="Times New Roman" w:cs="Times New Roman"/>
          <w:i/>
          <w:iCs/>
          <w:color w:val="222222"/>
          <w:shd w:val="clear" w:color="auto" w:fill="FFFFFF"/>
        </w:rPr>
        <w:t>.</w:t>
      </w:r>
      <w:r w:rsidRPr="00511452">
        <w:rPr>
          <w:rFonts w:ascii="Times New Roman" w:hAnsi="Times New Roman" w:cs="Times New Roman"/>
          <w:color w:val="222222"/>
          <w:shd w:val="clear" w:color="auto" w:fill="FFFFFF"/>
        </w:rPr>
        <w:t> </w:t>
      </w:r>
      <w:r w:rsidRPr="00511452">
        <w:rPr>
          <w:rFonts w:ascii="Times New Roman" w:hAnsi="Times New Roman" w:cs="Times New Roman"/>
          <w:b/>
          <w:bCs/>
          <w:color w:val="222222"/>
          <w:shd w:val="clear" w:color="auto" w:fill="FFFFFF"/>
        </w:rPr>
        <w:t>196</w:t>
      </w:r>
      <w:r w:rsidR="00BE3E0E" w:rsidRPr="00511452">
        <w:rPr>
          <w:rFonts w:ascii="Times New Roman" w:hAnsi="Times New Roman" w:cs="Times New Roman"/>
          <w:b/>
          <w:bCs/>
          <w:color w:val="222222"/>
          <w:shd w:val="clear" w:color="auto" w:fill="FFFFFF"/>
        </w:rPr>
        <w:t>:</w:t>
      </w:r>
      <w:r w:rsidRPr="00511452">
        <w:rPr>
          <w:rFonts w:ascii="Times New Roman" w:hAnsi="Times New Roman" w:cs="Times New Roman"/>
          <w:color w:val="222222"/>
          <w:shd w:val="clear" w:color="auto" w:fill="FFFFFF"/>
        </w:rPr>
        <w:t xml:space="preserve"> 69-79.</w:t>
      </w:r>
    </w:p>
    <w:p w14:paraId="4CD3CA1A" w14:textId="77777777" w:rsidR="00597600" w:rsidRDefault="0036584B" w:rsidP="00EC7EE5">
      <w:pPr>
        <w:spacing w:line="240" w:lineRule="auto"/>
        <w:jc w:val="both"/>
        <w:rPr>
          <w:rFonts w:ascii="Arial" w:hAnsi="Arial" w:cs="Arial"/>
          <w:color w:val="222222"/>
          <w:sz w:val="20"/>
          <w:szCs w:val="20"/>
          <w:shd w:val="clear" w:color="auto" w:fill="FFFFFF"/>
        </w:rPr>
      </w:pPr>
      <w:r w:rsidRPr="00511452">
        <w:rPr>
          <w:rFonts w:ascii="Times New Roman" w:hAnsi="Times New Roman" w:cs="Times New Roman"/>
          <w:color w:val="222222"/>
          <w:shd w:val="clear" w:color="auto" w:fill="FFFFFF"/>
        </w:rPr>
        <w:t xml:space="preserve">Stuber, E. F., Carlson, B. S. &amp; </w:t>
      </w:r>
      <w:proofErr w:type="spellStart"/>
      <w:r w:rsidRPr="00511452">
        <w:rPr>
          <w:rFonts w:ascii="Times New Roman" w:hAnsi="Times New Roman" w:cs="Times New Roman"/>
          <w:color w:val="222222"/>
          <w:shd w:val="clear" w:color="auto" w:fill="FFFFFF"/>
        </w:rPr>
        <w:t>Jesmer</w:t>
      </w:r>
      <w:proofErr w:type="spellEnd"/>
      <w:r w:rsidRPr="00511452">
        <w:rPr>
          <w:rFonts w:ascii="Times New Roman" w:hAnsi="Times New Roman" w:cs="Times New Roman"/>
          <w:color w:val="222222"/>
          <w:shd w:val="clear" w:color="auto" w:fill="FFFFFF"/>
        </w:rPr>
        <w:t>, B. R. 2022. Spatial personalities: a meta-analysis of</w:t>
      </w:r>
      <w:r w:rsidR="00390232" w:rsidRPr="00511452">
        <w:rPr>
          <w:rFonts w:ascii="Times New Roman" w:hAnsi="Times New Roman" w:cs="Times New Roman"/>
          <w:color w:val="222222"/>
          <w:shd w:val="clear" w:color="auto" w:fill="FFFFFF"/>
        </w:rPr>
        <w:t xml:space="preserve"> </w:t>
      </w:r>
      <w:r w:rsidRPr="00511452">
        <w:rPr>
          <w:rFonts w:ascii="Times New Roman" w:hAnsi="Times New Roman" w:cs="Times New Roman"/>
          <w:color w:val="222222"/>
          <w:shd w:val="clear" w:color="auto" w:fill="FFFFFF"/>
        </w:rPr>
        <w:t xml:space="preserve">consistent individual differences in spatial </w:t>
      </w:r>
      <w:proofErr w:type="spellStart"/>
      <w:r w:rsidRPr="00511452">
        <w:rPr>
          <w:rFonts w:ascii="Times New Roman" w:hAnsi="Times New Roman" w:cs="Times New Roman"/>
          <w:color w:val="222222"/>
          <w:shd w:val="clear" w:color="auto" w:fill="FFFFFF"/>
        </w:rPr>
        <w:t>behavior</w:t>
      </w:r>
      <w:proofErr w:type="spellEnd"/>
      <w:r w:rsidRPr="00511452">
        <w:rPr>
          <w:rFonts w:ascii="Times New Roman" w:hAnsi="Times New Roman" w:cs="Times New Roman"/>
          <w:color w:val="222222"/>
          <w:shd w:val="clear" w:color="auto" w:fill="FFFFFF"/>
        </w:rPr>
        <w:t>. </w:t>
      </w:r>
      <w:proofErr w:type="spellStart"/>
      <w:r w:rsidRPr="00511452">
        <w:rPr>
          <w:rFonts w:ascii="Times New Roman" w:hAnsi="Times New Roman" w:cs="Times New Roman"/>
          <w:i/>
          <w:iCs/>
          <w:color w:val="222222"/>
          <w:shd w:val="clear" w:color="auto" w:fill="FFFFFF"/>
        </w:rPr>
        <w:t>Beha</w:t>
      </w:r>
      <w:r w:rsidR="00390232" w:rsidRPr="00511452">
        <w:rPr>
          <w:rFonts w:ascii="Times New Roman" w:hAnsi="Times New Roman" w:cs="Times New Roman"/>
          <w:i/>
          <w:iCs/>
          <w:color w:val="222222"/>
          <w:shd w:val="clear" w:color="auto" w:fill="FFFFFF"/>
        </w:rPr>
        <w:t>v</w:t>
      </w:r>
      <w:proofErr w:type="spellEnd"/>
      <w:r w:rsidR="00390232" w:rsidRPr="00511452">
        <w:rPr>
          <w:rFonts w:ascii="Times New Roman" w:hAnsi="Times New Roman" w:cs="Times New Roman"/>
          <w:i/>
          <w:iCs/>
          <w:color w:val="222222"/>
          <w:shd w:val="clear" w:color="auto" w:fill="FFFFFF"/>
        </w:rPr>
        <w:t>.</w:t>
      </w:r>
      <w:r w:rsidRPr="00511452">
        <w:rPr>
          <w:rFonts w:ascii="Times New Roman" w:hAnsi="Times New Roman" w:cs="Times New Roman"/>
          <w:i/>
          <w:iCs/>
          <w:color w:val="222222"/>
          <w:shd w:val="clear" w:color="auto" w:fill="FFFFFF"/>
        </w:rPr>
        <w:t xml:space="preserve"> Ecol</w:t>
      </w:r>
      <w:r w:rsidR="00390232" w:rsidRPr="00511452">
        <w:rPr>
          <w:rFonts w:ascii="Times New Roman" w:hAnsi="Times New Roman" w:cs="Times New Roman"/>
          <w:i/>
          <w:iCs/>
          <w:color w:val="222222"/>
          <w:shd w:val="clear" w:color="auto" w:fill="FFFFFF"/>
        </w:rPr>
        <w:t>.</w:t>
      </w:r>
      <w:r w:rsidRPr="00511452">
        <w:rPr>
          <w:rFonts w:ascii="Times New Roman" w:hAnsi="Times New Roman" w:cs="Times New Roman"/>
          <w:color w:val="222222"/>
          <w:shd w:val="clear" w:color="auto" w:fill="FFFFFF"/>
        </w:rPr>
        <w:t> </w:t>
      </w:r>
      <w:r w:rsidRPr="00511452">
        <w:rPr>
          <w:rFonts w:ascii="Times New Roman" w:hAnsi="Times New Roman" w:cs="Times New Roman"/>
          <w:b/>
          <w:bCs/>
          <w:color w:val="222222"/>
          <w:shd w:val="clear" w:color="auto" w:fill="FFFFFF"/>
        </w:rPr>
        <w:t>33</w:t>
      </w:r>
      <w:r w:rsidR="00390232" w:rsidRPr="00511452">
        <w:rPr>
          <w:rFonts w:ascii="Times New Roman" w:hAnsi="Times New Roman" w:cs="Times New Roman"/>
          <w:color w:val="222222"/>
          <w:shd w:val="clear" w:color="auto" w:fill="FFFFFF"/>
        </w:rPr>
        <w:t>:</w:t>
      </w:r>
      <w:r w:rsidRPr="00511452">
        <w:rPr>
          <w:rFonts w:ascii="Times New Roman" w:hAnsi="Times New Roman" w:cs="Times New Roman"/>
          <w:color w:val="222222"/>
          <w:shd w:val="clear" w:color="auto" w:fill="FFFFFF"/>
        </w:rPr>
        <w:t xml:space="preserve"> 477-486.</w:t>
      </w:r>
      <w:r w:rsidR="00597600" w:rsidRPr="00597600">
        <w:rPr>
          <w:rFonts w:ascii="Arial" w:hAnsi="Arial" w:cs="Arial"/>
          <w:color w:val="222222"/>
          <w:sz w:val="20"/>
          <w:szCs w:val="20"/>
          <w:shd w:val="clear" w:color="auto" w:fill="FFFFFF"/>
        </w:rPr>
        <w:t xml:space="preserve"> </w:t>
      </w:r>
    </w:p>
    <w:p w14:paraId="1F78F27A" w14:textId="6A996D40" w:rsidR="00597600" w:rsidRPr="00511452" w:rsidRDefault="00597600" w:rsidP="00EC7EE5">
      <w:pPr>
        <w:spacing w:line="240" w:lineRule="auto"/>
        <w:jc w:val="both"/>
        <w:rPr>
          <w:rFonts w:ascii="Times New Roman" w:hAnsi="Times New Roman" w:cs="Times New Roman"/>
          <w:color w:val="222222"/>
          <w:shd w:val="clear" w:color="auto" w:fill="FFFFFF"/>
        </w:rPr>
      </w:pPr>
      <w:proofErr w:type="spellStart"/>
      <w:r w:rsidRPr="00597600">
        <w:rPr>
          <w:rFonts w:ascii="Times New Roman" w:hAnsi="Times New Roman" w:cs="Times New Roman"/>
          <w:color w:val="222222"/>
          <w:shd w:val="clear" w:color="auto" w:fill="FFFFFF"/>
        </w:rPr>
        <w:t>Suryan</w:t>
      </w:r>
      <w:proofErr w:type="spellEnd"/>
      <w:r w:rsidRPr="00597600">
        <w:rPr>
          <w:rFonts w:ascii="Times New Roman" w:hAnsi="Times New Roman" w:cs="Times New Roman"/>
          <w:color w:val="222222"/>
          <w:shd w:val="clear" w:color="auto" w:fill="FFFFFF"/>
        </w:rPr>
        <w:t xml:space="preserve">, R. M., Irons, D. B., Kaufman, M., Benson, J., </w:t>
      </w:r>
      <w:proofErr w:type="spellStart"/>
      <w:r w:rsidRPr="00597600">
        <w:rPr>
          <w:rFonts w:ascii="Times New Roman" w:hAnsi="Times New Roman" w:cs="Times New Roman"/>
          <w:color w:val="222222"/>
          <w:shd w:val="clear" w:color="auto" w:fill="FFFFFF"/>
        </w:rPr>
        <w:t>Jodice</w:t>
      </w:r>
      <w:proofErr w:type="spellEnd"/>
      <w:r w:rsidRPr="00597600">
        <w:rPr>
          <w:rFonts w:ascii="Times New Roman" w:hAnsi="Times New Roman" w:cs="Times New Roman"/>
          <w:color w:val="222222"/>
          <w:shd w:val="clear" w:color="auto" w:fill="FFFFFF"/>
        </w:rPr>
        <w:t>, P. G., Roby, D. D</w:t>
      </w:r>
      <w:r>
        <w:rPr>
          <w:rFonts w:ascii="Times New Roman" w:hAnsi="Times New Roman" w:cs="Times New Roman"/>
          <w:color w:val="222222"/>
          <w:shd w:val="clear" w:color="auto" w:fill="FFFFFF"/>
        </w:rPr>
        <w:t>.</w:t>
      </w:r>
      <w:r w:rsidRPr="00597600">
        <w:rPr>
          <w:rFonts w:ascii="Times New Roman" w:hAnsi="Times New Roman" w:cs="Times New Roman"/>
          <w:color w:val="222222"/>
          <w:shd w:val="clear" w:color="auto" w:fill="FFFFFF"/>
        </w:rPr>
        <w:t xml:space="preserve"> &amp; Brown, E. D. 2002. Short-term fluctuations in forage fish availability and the effect on prey selection and brood-rearing in the black-legged kittiwake Rissa </w:t>
      </w:r>
      <w:proofErr w:type="spellStart"/>
      <w:r w:rsidRPr="00597600">
        <w:rPr>
          <w:rFonts w:ascii="Times New Roman" w:hAnsi="Times New Roman" w:cs="Times New Roman"/>
          <w:color w:val="222222"/>
          <w:shd w:val="clear" w:color="auto" w:fill="FFFFFF"/>
        </w:rPr>
        <w:t>tridactyla</w:t>
      </w:r>
      <w:proofErr w:type="spellEnd"/>
      <w:r w:rsidRPr="00597600">
        <w:rPr>
          <w:rFonts w:ascii="Times New Roman" w:hAnsi="Times New Roman" w:cs="Times New Roman"/>
          <w:color w:val="222222"/>
          <w:shd w:val="clear" w:color="auto" w:fill="FFFFFF"/>
        </w:rPr>
        <w:t>. </w:t>
      </w:r>
      <w:r w:rsidRPr="00597600">
        <w:rPr>
          <w:rFonts w:ascii="Times New Roman" w:hAnsi="Times New Roman" w:cs="Times New Roman"/>
          <w:i/>
          <w:iCs/>
          <w:color w:val="222222"/>
          <w:shd w:val="clear" w:color="auto" w:fill="FFFFFF"/>
        </w:rPr>
        <w:t>Mar</w:t>
      </w:r>
      <w:r>
        <w:rPr>
          <w:rFonts w:ascii="Times New Roman" w:hAnsi="Times New Roman" w:cs="Times New Roman"/>
          <w:i/>
          <w:iCs/>
          <w:color w:val="222222"/>
          <w:shd w:val="clear" w:color="auto" w:fill="FFFFFF"/>
        </w:rPr>
        <w:t>.</w:t>
      </w:r>
      <w:r w:rsidRPr="00597600">
        <w:rPr>
          <w:rFonts w:ascii="Times New Roman" w:hAnsi="Times New Roman" w:cs="Times New Roman"/>
          <w:i/>
          <w:iCs/>
          <w:color w:val="222222"/>
          <w:shd w:val="clear" w:color="auto" w:fill="FFFFFF"/>
        </w:rPr>
        <w:t xml:space="preserve"> Ecol</w:t>
      </w:r>
      <w:r>
        <w:rPr>
          <w:rFonts w:ascii="Times New Roman" w:hAnsi="Times New Roman" w:cs="Times New Roman"/>
          <w:i/>
          <w:iCs/>
          <w:color w:val="222222"/>
          <w:shd w:val="clear" w:color="auto" w:fill="FFFFFF"/>
        </w:rPr>
        <w:t>.</w:t>
      </w:r>
      <w:r w:rsidRPr="00597600">
        <w:rPr>
          <w:rFonts w:ascii="Times New Roman" w:hAnsi="Times New Roman" w:cs="Times New Roman"/>
          <w:i/>
          <w:iCs/>
          <w:color w:val="222222"/>
          <w:shd w:val="clear" w:color="auto" w:fill="FFFFFF"/>
        </w:rPr>
        <w:t xml:space="preserve"> Prog</w:t>
      </w:r>
      <w:r>
        <w:rPr>
          <w:rFonts w:ascii="Times New Roman" w:hAnsi="Times New Roman" w:cs="Times New Roman"/>
          <w:i/>
          <w:iCs/>
          <w:color w:val="222222"/>
          <w:shd w:val="clear" w:color="auto" w:fill="FFFFFF"/>
        </w:rPr>
        <w:t>.</w:t>
      </w:r>
      <w:r w:rsidRPr="00597600">
        <w:rPr>
          <w:rFonts w:ascii="Times New Roman" w:hAnsi="Times New Roman" w:cs="Times New Roman"/>
          <w:i/>
          <w:iCs/>
          <w:color w:val="222222"/>
          <w:shd w:val="clear" w:color="auto" w:fill="FFFFFF"/>
        </w:rPr>
        <w:t xml:space="preserve"> Ser</w:t>
      </w:r>
      <w:r>
        <w:rPr>
          <w:rFonts w:ascii="Times New Roman" w:hAnsi="Times New Roman" w:cs="Times New Roman"/>
          <w:color w:val="222222"/>
          <w:shd w:val="clear" w:color="auto" w:fill="FFFFFF"/>
        </w:rPr>
        <w:t>.</w:t>
      </w:r>
      <w:r w:rsidRPr="00597600">
        <w:rPr>
          <w:rFonts w:ascii="Times New Roman" w:hAnsi="Times New Roman" w:cs="Times New Roman"/>
          <w:color w:val="222222"/>
          <w:shd w:val="clear" w:color="auto" w:fill="FFFFFF"/>
        </w:rPr>
        <w:t> </w:t>
      </w:r>
      <w:r w:rsidRPr="00597600">
        <w:rPr>
          <w:rFonts w:ascii="Times New Roman" w:hAnsi="Times New Roman" w:cs="Times New Roman"/>
          <w:b/>
          <w:bCs/>
          <w:color w:val="222222"/>
          <w:shd w:val="clear" w:color="auto" w:fill="FFFFFF"/>
        </w:rPr>
        <w:t>236</w:t>
      </w:r>
      <w:r>
        <w:rPr>
          <w:rFonts w:ascii="Times New Roman" w:hAnsi="Times New Roman" w:cs="Times New Roman"/>
          <w:color w:val="222222"/>
          <w:shd w:val="clear" w:color="auto" w:fill="FFFFFF"/>
        </w:rPr>
        <w:t>:</w:t>
      </w:r>
      <w:r w:rsidRPr="00597600">
        <w:rPr>
          <w:rFonts w:ascii="Times New Roman" w:hAnsi="Times New Roman" w:cs="Times New Roman"/>
          <w:color w:val="222222"/>
          <w:shd w:val="clear" w:color="auto" w:fill="FFFFFF"/>
        </w:rPr>
        <w:t xml:space="preserve"> 273-287.</w:t>
      </w:r>
    </w:p>
    <w:p w14:paraId="1C6B2076" w14:textId="170958F9" w:rsidR="00E64FE7" w:rsidRDefault="00E64FE7" w:rsidP="009C547E">
      <w:pPr>
        <w:spacing w:after="120"/>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Thaxter, C. B., Lascelles, B., Sugar, K., Cook, A. S., </w:t>
      </w:r>
      <w:proofErr w:type="spellStart"/>
      <w:r w:rsidRPr="00D37F16">
        <w:rPr>
          <w:rFonts w:ascii="Times New Roman" w:hAnsi="Times New Roman" w:cs="Times New Roman"/>
          <w:color w:val="222222"/>
          <w:shd w:val="clear" w:color="auto" w:fill="FFFFFF"/>
        </w:rPr>
        <w:t>Roos</w:t>
      </w:r>
      <w:proofErr w:type="spellEnd"/>
      <w:r w:rsidRPr="00D37F16">
        <w:rPr>
          <w:rFonts w:ascii="Times New Roman" w:hAnsi="Times New Roman" w:cs="Times New Roman"/>
          <w:color w:val="222222"/>
          <w:shd w:val="clear" w:color="auto" w:fill="FFFFFF"/>
        </w:rPr>
        <w:t>, S., Bolton, M.,</w:t>
      </w:r>
      <w:r w:rsidR="008A767F">
        <w:rPr>
          <w:rFonts w:ascii="Times New Roman" w:hAnsi="Times New Roman" w:cs="Times New Roman"/>
          <w:color w:val="222222"/>
          <w:shd w:val="clear" w:color="auto" w:fill="FFFFFF"/>
        </w:rPr>
        <w:t xml:space="preserve"> Langston R. H. W.</w:t>
      </w:r>
      <w:r w:rsidRPr="00D37F16">
        <w:rPr>
          <w:rFonts w:ascii="Times New Roman" w:hAnsi="Times New Roman" w:cs="Times New Roman"/>
          <w:color w:val="222222"/>
          <w:shd w:val="clear" w:color="auto" w:fill="FFFFFF"/>
        </w:rPr>
        <w:t xml:space="preserve"> &amp; Burton, N. H. 2012. Seabird foraging ranges as a preliminary tool for identifying candidate Marine Protected Areas. </w:t>
      </w:r>
      <w:r w:rsidRPr="00D37F16">
        <w:rPr>
          <w:rFonts w:ascii="Times New Roman" w:hAnsi="Times New Roman" w:cs="Times New Roman"/>
          <w:i/>
          <w:iCs/>
          <w:color w:val="222222"/>
          <w:shd w:val="clear" w:color="auto" w:fill="FFFFFF"/>
        </w:rPr>
        <w:t>Biol</w:t>
      </w:r>
      <w:r w:rsidR="00C25A8C">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Cons</w:t>
      </w:r>
      <w:r w:rsidR="00EC7EE5">
        <w:rPr>
          <w:rFonts w:ascii="Times New Roman" w:hAnsi="Times New Roman" w:cs="Times New Roman"/>
          <w:i/>
          <w:iCs/>
          <w:color w:val="222222"/>
          <w:shd w:val="clear" w:color="auto" w:fill="FFFFFF"/>
        </w:rPr>
        <w:t>erv</w:t>
      </w:r>
      <w:proofErr w:type="spellEnd"/>
      <w:r w:rsidR="00C25A8C">
        <w:rPr>
          <w:rFonts w:ascii="Times New Roman" w:hAnsi="Times New Roman" w:cs="Times New Roman"/>
          <w:i/>
          <w:iCs/>
          <w:color w:val="222222"/>
          <w:shd w:val="clear" w:color="auto" w:fill="FFFFFF"/>
        </w:rPr>
        <w:t xml:space="preserve">. </w:t>
      </w:r>
      <w:r w:rsidRPr="00C25A8C">
        <w:rPr>
          <w:rFonts w:ascii="Times New Roman" w:hAnsi="Times New Roman" w:cs="Times New Roman"/>
          <w:b/>
          <w:bCs/>
          <w:color w:val="222222"/>
          <w:shd w:val="clear" w:color="auto" w:fill="FFFFFF"/>
        </w:rPr>
        <w:t>156</w:t>
      </w:r>
      <w:r w:rsidR="00C25A8C" w:rsidRPr="00C25A8C">
        <w:rPr>
          <w:rFonts w:ascii="Times New Roman" w:hAnsi="Times New Roman" w:cs="Times New Roman"/>
          <w:b/>
          <w:bCs/>
          <w:color w:val="222222"/>
          <w:shd w:val="clear" w:color="auto" w:fill="FFFFFF"/>
        </w:rPr>
        <w:t>:</w:t>
      </w:r>
      <w:r w:rsidRPr="00D37F16">
        <w:rPr>
          <w:rFonts w:ascii="Times New Roman" w:hAnsi="Times New Roman" w:cs="Times New Roman"/>
          <w:color w:val="222222"/>
          <w:shd w:val="clear" w:color="auto" w:fill="FFFFFF"/>
        </w:rPr>
        <w:t xml:space="preserve"> 53-61.</w:t>
      </w:r>
    </w:p>
    <w:p w14:paraId="06134F00" w14:textId="4F5EB97D" w:rsidR="00E613D1" w:rsidRPr="00987DAB" w:rsidRDefault="00E613D1" w:rsidP="006067A1">
      <w:pPr>
        <w:spacing w:after="120"/>
        <w:jc w:val="both"/>
        <w:rPr>
          <w:rFonts w:ascii="Times New Roman" w:hAnsi="Times New Roman" w:cs="Times New Roman"/>
          <w:color w:val="222222"/>
          <w:shd w:val="clear" w:color="auto" w:fill="FFFFFF"/>
        </w:rPr>
      </w:pPr>
      <w:r w:rsidRPr="00987DAB">
        <w:rPr>
          <w:rFonts w:ascii="Times New Roman" w:hAnsi="Times New Roman" w:cs="Times New Roman"/>
          <w:color w:val="222222"/>
          <w:shd w:val="clear" w:color="auto" w:fill="FFFFFF"/>
        </w:rPr>
        <w:t>Thaxter, C. B., Clark, N. A., Ross‐Smith, V. H., Conway, G. J., Bouten, W. &amp; Burton, N. H. 2017. Sample size required to characterize area use of tracked seabirds.</w:t>
      </w:r>
      <w:r w:rsidRPr="00987DAB">
        <w:rPr>
          <w:rFonts w:ascii="Times New Roman" w:hAnsi="Times New Roman" w:cs="Times New Roman"/>
          <w:i/>
          <w:iCs/>
          <w:color w:val="222222"/>
          <w:shd w:val="clear" w:color="auto" w:fill="FFFFFF"/>
        </w:rPr>
        <w:t xml:space="preserve"> J</w:t>
      </w:r>
      <w:r w:rsidR="00987DAB">
        <w:rPr>
          <w:rFonts w:ascii="Times New Roman" w:hAnsi="Times New Roman" w:cs="Times New Roman"/>
          <w:i/>
          <w:iCs/>
          <w:color w:val="222222"/>
          <w:shd w:val="clear" w:color="auto" w:fill="FFFFFF"/>
        </w:rPr>
        <w:t xml:space="preserve">. </w:t>
      </w:r>
      <w:r w:rsidRPr="00987DAB">
        <w:rPr>
          <w:rFonts w:ascii="Times New Roman" w:hAnsi="Times New Roman" w:cs="Times New Roman"/>
          <w:i/>
          <w:iCs/>
          <w:color w:val="222222"/>
          <w:shd w:val="clear" w:color="auto" w:fill="FFFFFF"/>
        </w:rPr>
        <w:t>Wild</w:t>
      </w:r>
      <w:r w:rsidR="00987DAB">
        <w:rPr>
          <w:rFonts w:ascii="Times New Roman" w:hAnsi="Times New Roman" w:cs="Times New Roman"/>
          <w:i/>
          <w:iCs/>
          <w:color w:val="222222"/>
          <w:shd w:val="clear" w:color="auto" w:fill="FFFFFF"/>
        </w:rPr>
        <w:t xml:space="preserve">. </w:t>
      </w:r>
      <w:r w:rsidRPr="00987DAB">
        <w:rPr>
          <w:rFonts w:ascii="Times New Roman" w:hAnsi="Times New Roman" w:cs="Times New Roman"/>
          <w:i/>
          <w:iCs/>
          <w:color w:val="222222"/>
          <w:shd w:val="clear" w:color="auto" w:fill="FFFFFF"/>
        </w:rPr>
        <w:t>Man</w:t>
      </w:r>
      <w:r w:rsidR="00987DAB">
        <w:rPr>
          <w:rFonts w:ascii="Times New Roman" w:hAnsi="Times New Roman" w:cs="Times New Roman"/>
          <w:i/>
          <w:iCs/>
          <w:color w:val="222222"/>
          <w:shd w:val="clear" w:color="auto" w:fill="FFFFFF"/>
        </w:rPr>
        <w:t>.</w:t>
      </w:r>
      <w:r w:rsidRPr="00987DAB">
        <w:rPr>
          <w:rFonts w:ascii="Times New Roman" w:hAnsi="Times New Roman" w:cs="Times New Roman"/>
          <w:color w:val="222222"/>
          <w:shd w:val="clear" w:color="auto" w:fill="FFFFFF"/>
        </w:rPr>
        <w:t> </w:t>
      </w:r>
      <w:r w:rsidRPr="00987DAB">
        <w:rPr>
          <w:rFonts w:ascii="Times New Roman" w:hAnsi="Times New Roman" w:cs="Times New Roman"/>
          <w:b/>
          <w:bCs/>
          <w:color w:val="222222"/>
          <w:shd w:val="clear" w:color="auto" w:fill="FFFFFF"/>
        </w:rPr>
        <w:t>81</w:t>
      </w:r>
      <w:r w:rsidR="00987DAB" w:rsidRPr="00987DAB">
        <w:rPr>
          <w:rFonts w:ascii="Times New Roman" w:hAnsi="Times New Roman" w:cs="Times New Roman"/>
          <w:b/>
          <w:bCs/>
          <w:color w:val="222222"/>
          <w:shd w:val="clear" w:color="auto" w:fill="FFFFFF"/>
        </w:rPr>
        <w:t>:</w:t>
      </w:r>
      <w:r w:rsidRPr="00987DAB">
        <w:rPr>
          <w:rFonts w:ascii="Times New Roman" w:hAnsi="Times New Roman" w:cs="Times New Roman"/>
          <w:color w:val="222222"/>
          <w:shd w:val="clear" w:color="auto" w:fill="FFFFFF"/>
        </w:rPr>
        <w:t xml:space="preserve"> 1098-1109.</w:t>
      </w:r>
    </w:p>
    <w:p w14:paraId="700A6F59" w14:textId="37B84F84" w:rsidR="005C4015" w:rsidRPr="005C4015" w:rsidRDefault="005C4015" w:rsidP="006067A1">
      <w:pPr>
        <w:spacing w:after="120"/>
        <w:jc w:val="both"/>
        <w:rPr>
          <w:rFonts w:ascii="Times New Roman" w:hAnsi="Times New Roman" w:cs="Times New Roman"/>
          <w:color w:val="222222"/>
          <w:shd w:val="clear" w:color="auto" w:fill="FFFFFF"/>
        </w:rPr>
      </w:pPr>
      <w:r w:rsidRPr="005C4015">
        <w:rPr>
          <w:rFonts w:ascii="Times New Roman" w:hAnsi="Times New Roman" w:cs="Times New Roman"/>
          <w:color w:val="222222"/>
          <w:shd w:val="clear" w:color="auto" w:fill="FFFFFF"/>
        </w:rPr>
        <w:t xml:space="preserve">Trevail, A. M., Green, J. A., Bolton, M., Daunt, F., Harris, S. M., Miller, P. I., </w:t>
      </w:r>
      <w:r w:rsidR="00091D0E">
        <w:rPr>
          <w:rFonts w:ascii="Times New Roman" w:hAnsi="Times New Roman" w:cs="Times New Roman"/>
          <w:color w:val="222222"/>
          <w:shd w:val="clear" w:color="auto" w:fill="FFFFFF"/>
        </w:rPr>
        <w:t xml:space="preserve">Newton, S., Owen, E., </w:t>
      </w:r>
      <w:proofErr w:type="spellStart"/>
      <w:r w:rsidR="00091D0E">
        <w:rPr>
          <w:rFonts w:ascii="Times New Roman" w:hAnsi="Times New Roman" w:cs="Times New Roman"/>
          <w:color w:val="222222"/>
          <w:shd w:val="clear" w:color="auto" w:fill="FFFFFF"/>
        </w:rPr>
        <w:t>Polton</w:t>
      </w:r>
      <w:proofErr w:type="spellEnd"/>
      <w:r w:rsidR="00091D0E">
        <w:rPr>
          <w:rFonts w:ascii="Times New Roman" w:hAnsi="Times New Roman" w:cs="Times New Roman"/>
          <w:color w:val="222222"/>
          <w:shd w:val="clear" w:color="auto" w:fill="FFFFFF"/>
        </w:rPr>
        <w:t>, J. A., Robertson, G., Sharples, J.</w:t>
      </w:r>
      <w:r w:rsidRPr="005C4015">
        <w:rPr>
          <w:rFonts w:ascii="Times New Roman" w:hAnsi="Times New Roman" w:cs="Times New Roman"/>
          <w:color w:val="222222"/>
          <w:shd w:val="clear" w:color="auto" w:fill="FFFFFF"/>
        </w:rPr>
        <w:t xml:space="preserve"> &amp; Patrick, S. C. 2021. Environmental heterogeneity promotes individual specialisation in habitat selection in a widely distributed seabird. </w:t>
      </w:r>
      <w:r w:rsidRPr="005C4015">
        <w:rPr>
          <w:rFonts w:ascii="Times New Roman" w:hAnsi="Times New Roman" w:cs="Times New Roman"/>
          <w:i/>
          <w:iCs/>
          <w:color w:val="222222"/>
          <w:shd w:val="clear" w:color="auto" w:fill="FFFFFF"/>
        </w:rPr>
        <w:t>J</w:t>
      </w:r>
      <w:r w:rsidR="00864780">
        <w:rPr>
          <w:rFonts w:ascii="Times New Roman" w:hAnsi="Times New Roman" w:cs="Times New Roman"/>
          <w:i/>
          <w:iCs/>
          <w:color w:val="222222"/>
          <w:shd w:val="clear" w:color="auto" w:fill="FFFFFF"/>
        </w:rPr>
        <w:t xml:space="preserve">. </w:t>
      </w:r>
      <w:r w:rsidRPr="005C4015">
        <w:rPr>
          <w:rFonts w:ascii="Times New Roman" w:hAnsi="Times New Roman" w:cs="Times New Roman"/>
          <w:i/>
          <w:iCs/>
          <w:color w:val="222222"/>
          <w:shd w:val="clear" w:color="auto" w:fill="FFFFFF"/>
        </w:rPr>
        <w:t>Ani</w:t>
      </w:r>
      <w:r w:rsidR="00864780">
        <w:rPr>
          <w:rFonts w:ascii="Times New Roman" w:hAnsi="Times New Roman" w:cs="Times New Roman"/>
          <w:i/>
          <w:iCs/>
          <w:color w:val="222222"/>
          <w:shd w:val="clear" w:color="auto" w:fill="FFFFFF"/>
        </w:rPr>
        <w:t>m.</w:t>
      </w:r>
      <w:r w:rsidRPr="005C4015">
        <w:rPr>
          <w:rFonts w:ascii="Times New Roman" w:hAnsi="Times New Roman" w:cs="Times New Roman"/>
          <w:i/>
          <w:iCs/>
          <w:color w:val="222222"/>
          <w:shd w:val="clear" w:color="auto" w:fill="FFFFFF"/>
        </w:rPr>
        <w:t xml:space="preserve"> Ecol</w:t>
      </w:r>
      <w:r w:rsidR="00864780">
        <w:rPr>
          <w:rFonts w:ascii="Times New Roman" w:hAnsi="Times New Roman" w:cs="Times New Roman"/>
          <w:i/>
          <w:iCs/>
          <w:color w:val="222222"/>
          <w:shd w:val="clear" w:color="auto" w:fill="FFFFFF"/>
        </w:rPr>
        <w:t>.</w:t>
      </w:r>
      <w:r w:rsidRPr="005C4015">
        <w:rPr>
          <w:rFonts w:ascii="Times New Roman" w:hAnsi="Times New Roman" w:cs="Times New Roman"/>
          <w:color w:val="222222"/>
          <w:shd w:val="clear" w:color="auto" w:fill="FFFFFF"/>
        </w:rPr>
        <w:t> </w:t>
      </w:r>
      <w:r w:rsidRPr="00864780">
        <w:rPr>
          <w:rFonts w:ascii="Times New Roman" w:hAnsi="Times New Roman" w:cs="Times New Roman"/>
          <w:b/>
          <w:bCs/>
          <w:color w:val="222222"/>
          <w:shd w:val="clear" w:color="auto" w:fill="FFFFFF"/>
        </w:rPr>
        <w:t>90</w:t>
      </w:r>
      <w:r w:rsidR="00864780">
        <w:rPr>
          <w:rFonts w:ascii="Times New Roman" w:hAnsi="Times New Roman" w:cs="Times New Roman"/>
          <w:color w:val="222222"/>
          <w:shd w:val="clear" w:color="auto" w:fill="FFFFFF"/>
        </w:rPr>
        <w:t>:</w:t>
      </w:r>
      <w:r w:rsidRPr="005C4015">
        <w:rPr>
          <w:rFonts w:ascii="Times New Roman" w:hAnsi="Times New Roman" w:cs="Times New Roman"/>
          <w:color w:val="222222"/>
          <w:shd w:val="clear" w:color="auto" w:fill="FFFFFF"/>
        </w:rPr>
        <w:t xml:space="preserve"> 2875-2887.</w:t>
      </w:r>
    </w:p>
    <w:p w14:paraId="2D172C96" w14:textId="77400ADF" w:rsidR="00202C51" w:rsidRPr="00D37F16" w:rsidRDefault="00202C51" w:rsidP="006067A1">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Wakefield, E. D., Phillips, R. A., </w:t>
      </w:r>
      <w:proofErr w:type="spellStart"/>
      <w:r w:rsidRPr="00D37F16">
        <w:rPr>
          <w:rFonts w:ascii="Times New Roman" w:hAnsi="Times New Roman" w:cs="Times New Roman"/>
          <w:color w:val="222222"/>
          <w:shd w:val="clear" w:color="auto" w:fill="FFFFFF"/>
        </w:rPr>
        <w:t>Trathan</w:t>
      </w:r>
      <w:proofErr w:type="spellEnd"/>
      <w:r w:rsidRPr="00D37F16">
        <w:rPr>
          <w:rFonts w:ascii="Times New Roman" w:hAnsi="Times New Roman" w:cs="Times New Roman"/>
          <w:color w:val="222222"/>
          <w:shd w:val="clear" w:color="auto" w:fill="FFFFFF"/>
        </w:rPr>
        <w:t xml:space="preserve">, P. N., Arata, J., Gales, R., </w:t>
      </w:r>
      <w:proofErr w:type="spellStart"/>
      <w:r w:rsidRPr="00D37F16">
        <w:rPr>
          <w:rFonts w:ascii="Times New Roman" w:hAnsi="Times New Roman" w:cs="Times New Roman"/>
          <w:color w:val="222222"/>
          <w:shd w:val="clear" w:color="auto" w:fill="FFFFFF"/>
        </w:rPr>
        <w:t>Huin</w:t>
      </w:r>
      <w:proofErr w:type="spellEnd"/>
      <w:r w:rsidRPr="00D37F16">
        <w:rPr>
          <w:rFonts w:ascii="Times New Roman" w:hAnsi="Times New Roman" w:cs="Times New Roman"/>
          <w:color w:val="222222"/>
          <w:shd w:val="clear" w:color="auto" w:fill="FFFFFF"/>
        </w:rPr>
        <w:t xml:space="preserve">, N., </w:t>
      </w:r>
      <w:r w:rsidR="00967B28">
        <w:rPr>
          <w:rFonts w:ascii="Times New Roman" w:hAnsi="Times New Roman" w:cs="Times New Roman"/>
          <w:color w:val="222222"/>
          <w:shd w:val="clear" w:color="auto" w:fill="FFFFFF"/>
        </w:rPr>
        <w:t xml:space="preserve">Robertson, G., Waugh, S. M., </w:t>
      </w:r>
      <w:proofErr w:type="spellStart"/>
      <w:r w:rsidR="00967B28">
        <w:rPr>
          <w:rFonts w:ascii="Times New Roman" w:hAnsi="Times New Roman" w:cs="Times New Roman"/>
          <w:color w:val="222222"/>
          <w:shd w:val="clear" w:color="auto" w:fill="FFFFFF"/>
        </w:rPr>
        <w:t>Weimerskirch</w:t>
      </w:r>
      <w:proofErr w:type="spellEnd"/>
      <w:r w:rsidR="00967B28">
        <w:rPr>
          <w:rFonts w:ascii="Times New Roman" w:hAnsi="Times New Roman" w:cs="Times New Roman"/>
          <w:color w:val="222222"/>
          <w:shd w:val="clear" w:color="auto" w:fill="FFFFFF"/>
        </w:rPr>
        <w:t>, H.</w:t>
      </w:r>
      <w:r w:rsidRPr="00D37F16">
        <w:rPr>
          <w:rFonts w:ascii="Times New Roman" w:hAnsi="Times New Roman" w:cs="Times New Roman"/>
          <w:color w:val="222222"/>
          <w:shd w:val="clear" w:color="auto" w:fill="FFFFFF"/>
        </w:rPr>
        <w:t xml:space="preserve"> &amp; Matthiopoulos, J. 2011. Habitat preference, accessibility, and competition limit the global distribution of breeding Black‐browed Albatrosses. </w:t>
      </w:r>
      <w:r w:rsidRPr="00D37F16">
        <w:rPr>
          <w:rFonts w:ascii="Times New Roman" w:hAnsi="Times New Roman" w:cs="Times New Roman"/>
          <w:i/>
          <w:iCs/>
          <w:color w:val="222222"/>
          <w:shd w:val="clear" w:color="auto" w:fill="FFFFFF"/>
        </w:rPr>
        <w:t>Ecol</w:t>
      </w:r>
      <w:r w:rsidR="00E943BD">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w:t>
      </w:r>
      <w:proofErr w:type="spellStart"/>
      <w:r w:rsidRPr="00D37F16">
        <w:rPr>
          <w:rFonts w:ascii="Times New Roman" w:hAnsi="Times New Roman" w:cs="Times New Roman"/>
          <w:i/>
          <w:iCs/>
          <w:color w:val="222222"/>
          <w:shd w:val="clear" w:color="auto" w:fill="FFFFFF"/>
        </w:rPr>
        <w:t>Monog</w:t>
      </w:r>
      <w:proofErr w:type="spellEnd"/>
      <w:r w:rsidR="00E943BD">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E943BD">
        <w:rPr>
          <w:rFonts w:ascii="Times New Roman" w:hAnsi="Times New Roman" w:cs="Times New Roman"/>
          <w:b/>
          <w:bCs/>
          <w:color w:val="222222"/>
          <w:shd w:val="clear" w:color="auto" w:fill="FFFFFF"/>
        </w:rPr>
        <w:t>81</w:t>
      </w:r>
      <w:r w:rsidR="00E943BD">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141-167.</w:t>
      </w:r>
    </w:p>
    <w:p w14:paraId="4B4CFE6C" w14:textId="1A8EA629" w:rsidR="00234507" w:rsidRPr="00D37F16" w:rsidRDefault="00234507" w:rsidP="006067A1">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Wakefield, E. D., Bodey, T. W., Bearhop, S., Blackburn, J., Colhoun, K., Davies, R., </w:t>
      </w:r>
      <w:r w:rsidR="00B7393B">
        <w:rPr>
          <w:rFonts w:ascii="Times New Roman" w:hAnsi="Times New Roman" w:cs="Times New Roman"/>
          <w:color w:val="222222"/>
          <w:shd w:val="clear" w:color="auto" w:fill="FFFFFF"/>
        </w:rPr>
        <w:t xml:space="preserve">Dwyer, R. G., Green, J. A., </w:t>
      </w:r>
      <w:proofErr w:type="spellStart"/>
      <w:r w:rsidR="00B7393B">
        <w:rPr>
          <w:rFonts w:ascii="Times New Roman" w:hAnsi="Times New Roman" w:cs="Times New Roman"/>
          <w:color w:val="222222"/>
          <w:shd w:val="clear" w:color="auto" w:fill="FFFFFF"/>
        </w:rPr>
        <w:t>Gr</w:t>
      </w:r>
      <w:r w:rsidR="00584BF0">
        <w:rPr>
          <w:rFonts w:ascii="Times New Roman" w:hAnsi="Times New Roman" w:cs="Times New Roman"/>
          <w:color w:val="222222"/>
          <w:shd w:val="clear" w:color="auto" w:fill="FFFFFF"/>
        </w:rPr>
        <w:t>é</w:t>
      </w:r>
      <w:r w:rsidR="00B7393B">
        <w:rPr>
          <w:rFonts w:ascii="Times New Roman" w:hAnsi="Times New Roman" w:cs="Times New Roman"/>
          <w:color w:val="222222"/>
          <w:shd w:val="clear" w:color="auto" w:fill="FFFFFF"/>
        </w:rPr>
        <w:t>millet</w:t>
      </w:r>
      <w:proofErr w:type="spellEnd"/>
      <w:r w:rsidR="00B7393B">
        <w:rPr>
          <w:rFonts w:ascii="Times New Roman" w:hAnsi="Times New Roman" w:cs="Times New Roman"/>
          <w:color w:val="222222"/>
          <w:shd w:val="clear" w:color="auto" w:fill="FFFFFF"/>
        </w:rPr>
        <w:t xml:space="preserve">, D., Jackson, A. L., Jessopp, M. J., Kane, A., Langston, R. H. W., </w:t>
      </w:r>
      <w:proofErr w:type="spellStart"/>
      <w:r w:rsidR="00B7393B">
        <w:rPr>
          <w:rFonts w:ascii="Times New Roman" w:hAnsi="Times New Roman" w:cs="Times New Roman"/>
          <w:color w:val="222222"/>
          <w:shd w:val="clear" w:color="auto" w:fill="FFFFFF"/>
        </w:rPr>
        <w:t>Lescro</w:t>
      </w:r>
      <w:r w:rsidR="00584BF0">
        <w:rPr>
          <w:rFonts w:ascii="Times New Roman" w:hAnsi="Times New Roman" w:cs="Times New Roman"/>
          <w:color w:val="222222"/>
          <w:shd w:val="clear" w:color="auto" w:fill="FFFFFF"/>
        </w:rPr>
        <w:t>ë</w:t>
      </w:r>
      <w:r w:rsidR="00B7393B">
        <w:rPr>
          <w:rFonts w:ascii="Times New Roman" w:hAnsi="Times New Roman" w:cs="Times New Roman"/>
          <w:color w:val="222222"/>
          <w:shd w:val="clear" w:color="auto" w:fill="FFFFFF"/>
        </w:rPr>
        <w:t>l</w:t>
      </w:r>
      <w:proofErr w:type="spellEnd"/>
      <w:r w:rsidR="00B7393B">
        <w:rPr>
          <w:rFonts w:ascii="Times New Roman" w:hAnsi="Times New Roman" w:cs="Times New Roman"/>
          <w:color w:val="222222"/>
          <w:shd w:val="clear" w:color="auto" w:fill="FFFFFF"/>
        </w:rPr>
        <w:t xml:space="preserve">, A., Murray, S., Le </w:t>
      </w:r>
      <w:proofErr w:type="spellStart"/>
      <w:r w:rsidR="00B7393B">
        <w:rPr>
          <w:rFonts w:ascii="Times New Roman" w:hAnsi="Times New Roman" w:cs="Times New Roman"/>
          <w:color w:val="222222"/>
          <w:shd w:val="clear" w:color="auto" w:fill="FFFFFF"/>
        </w:rPr>
        <w:t>Nuz</w:t>
      </w:r>
      <w:proofErr w:type="spellEnd"/>
      <w:r w:rsidR="00B7393B">
        <w:rPr>
          <w:rFonts w:ascii="Times New Roman" w:hAnsi="Times New Roman" w:cs="Times New Roman"/>
          <w:color w:val="222222"/>
          <w:shd w:val="clear" w:color="auto" w:fill="FFFFFF"/>
        </w:rPr>
        <w:t xml:space="preserve">, M., Patrick, S. C., </w:t>
      </w:r>
      <w:proofErr w:type="spellStart"/>
      <w:r w:rsidR="00B7393B">
        <w:rPr>
          <w:rFonts w:ascii="Times New Roman" w:hAnsi="Times New Roman" w:cs="Times New Roman"/>
          <w:color w:val="222222"/>
          <w:shd w:val="clear" w:color="auto" w:fill="FFFFFF"/>
        </w:rPr>
        <w:t>P</w:t>
      </w:r>
      <w:r w:rsidR="00584BF0">
        <w:rPr>
          <w:rFonts w:ascii="Times New Roman" w:hAnsi="Times New Roman" w:cs="Times New Roman"/>
          <w:color w:val="222222"/>
          <w:shd w:val="clear" w:color="auto" w:fill="FFFFFF"/>
        </w:rPr>
        <w:t>é</w:t>
      </w:r>
      <w:r w:rsidR="00B7393B">
        <w:rPr>
          <w:rFonts w:ascii="Times New Roman" w:hAnsi="Times New Roman" w:cs="Times New Roman"/>
          <w:color w:val="222222"/>
          <w:shd w:val="clear" w:color="auto" w:fill="FFFFFF"/>
        </w:rPr>
        <w:t>ron</w:t>
      </w:r>
      <w:proofErr w:type="spellEnd"/>
      <w:r w:rsidR="00B7393B">
        <w:rPr>
          <w:rFonts w:ascii="Times New Roman" w:hAnsi="Times New Roman" w:cs="Times New Roman"/>
          <w:color w:val="222222"/>
          <w:shd w:val="clear" w:color="auto" w:fill="FFFFFF"/>
        </w:rPr>
        <w:t>, C., Soanes, L. M., Wanless, S., Votier, S. C.</w:t>
      </w:r>
      <w:r w:rsidRPr="00D37F16">
        <w:rPr>
          <w:rFonts w:ascii="Times New Roman" w:hAnsi="Times New Roman" w:cs="Times New Roman"/>
          <w:color w:val="222222"/>
          <w:shd w:val="clear" w:color="auto" w:fill="FFFFFF"/>
        </w:rPr>
        <w:t xml:space="preserve"> &amp; Hamer, K. C. 2013. Space partitioning without territoriality in gannets. </w:t>
      </w:r>
      <w:r w:rsidRPr="00D37F16">
        <w:rPr>
          <w:rFonts w:ascii="Times New Roman" w:hAnsi="Times New Roman" w:cs="Times New Roman"/>
          <w:i/>
          <w:iCs/>
          <w:color w:val="222222"/>
          <w:shd w:val="clear" w:color="auto" w:fill="FFFFFF"/>
        </w:rPr>
        <w:t>Science</w:t>
      </w:r>
      <w:r w:rsidRPr="00D37F16">
        <w:rPr>
          <w:rFonts w:ascii="Times New Roman" w:hAnsi="Times New Roman" w:cs="Times New Roman"/>
          <w:color w:val="222222"/>
          <w:shd w:val="clear" w:color="auto" w:fill="FFFFFF"/>
        </w:rPr>
        <w:t> </w:t>
      </w:r>
      <w:r w:rsidRPr="005D44EE">
        <w:rPr>
          <w:rFonts w:ascii="Times New Roman" w:hAnsi="Times New Roman" w:cs="Times New Roman"/>
          <w:b/>
          <w:bCs/>
          <w:color w:val="222222"/>
          <w:shd w:val="clear" w:color="auto" w:fill="FFFFFF"/>
        </w:rPr>
        <w:t>341</w:t>
      </w:r>
      <w:r w:rsidR="005D44EE">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68-70.</w:t>
      </w:r>
    </w:p>
    <w:p w14:paraId="29B9893E" w14:textId="4D725AD6" w:rsidR="00F80598" w:rsidRPr="00D37F16" w:rsidRDefault="00F80598" w:rsidP="006067A1">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 xml:space="preserve">Wakefield, E. D., Cleasby, I. R., Bearhop, S., Bodey, T. W., Davies, R. D., Miller, P. I., </w:t>
      </w:r>
      <w:r w:rsidR="00C523DB">
        <w:rPr>
          <w:rFonts w:ascii="Times New Roman" w:hAnsi="Times New Roman" w:cs="Times New Roman"/>
          <w:color w:val="222222"/>
          <w:shd w:val="clear" w:color="auto" w:fill="FFFFFF"/>
        </w:rPr>
        <w:t>Newton, J., Votier, S. C.,</w:t>
      </w:r>
      <w:r w:rsidRPr="00D37F16">
        <w:rPr>
          <w:rFonts w:ascii="Times New Roman" w:hAnsi="Times New Roman" w:cs="Times New Roman"/>
          <w:color w:val="222222"/>
          <w:shd w:val="clear" w:color="auto" w:fill="FFFFFF"/>
        </w:rPr>
        <w:t xml:space="preserve"> &amp; Hamer, K. C. 2015. Long‐term individual foraging site fidelity—why some gannets don't change their spots. </w:t>
      </w:r>
      <w:r w:rsidRPr="00D37F16">
        <w:rPr>
          <w:rFonts w:ascii="Times New Roman" w:hAnsi="Times New Roman" w:cs="Times New Roman"/>
          <w:i/>
          <w:iCs/>
          <w:color w:val="222222"/>
          <w:shd w:val="clear" w:color="auto" w:fill="FFFFFF"/>
        </w:rPr>
        <w:t>Ecol</w:t>
      </w:r>
      <w:r w:rsidR="00A12AE3">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A12AE3">
        <w:rPr>
          <w:rFonts w:ascii="Times New Roman" w:hAnsi="Times New Roman" w:cs="Times New Roman"/>
          <w:b/>
          <w:bCs/>
          <w:color w:val="222222"/>
          <w:shd w:val="clear" w:color="auto" w:fill="FFFFFF"/>
        </w:rPr>
        <w:t>96</w:t>
      </w:r>
      <w:r w:rsidR="00A12AE3">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3058-3074.</w:t>
      </w:r>
    </w:p>
    <w:p w14:paraId="2932E673" w14:textId="45CC3BFC" w:rsidR="006F3FEE" w:rsidRDefault="006F3FEE" w:rsidP="006067A1">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lastRenderedPageBreak/>
        <w:t xml:space="preserve">Wakefield, E. D., Owen, E., Baer, J., Carroll, M. J., Daunt, F., Dodd, S. G., </w:t>
      </w:r>
      <w:r w:rsidR="00FE2A84">
        <w:rPr>
          <w:rFonts w:ascii="Times New Roman" w:hAnsi="Times New Roman" w:cs="Times New Roman"/>
          <w:color w:val="222222"/>
          <w:shd w:val="clear" w:color="auto" w:fill="FFFFFF"/>
        </w:rPr>
        <w:t xml:space="preserve">Green, J. A., Guildford, T., </w:t>
      </w:r>
      <w:proofErr w:type="spellStart"/>
      <w:r w:rsidR="00FE2A84">
        <w:rPr>
          <w:rFonts w:ascii="Times New Roman" w:hAnsi="Times New Roman" w:cs="Times New Roman"/>
          <w:color w:val="222222"/>
          <w:shd w:val="clear" w:color="auto" w:fill="FFFFFF"/>
        </w:rPr>
        <w:t>Mavor</w:t>
      </w:r>
      <w:proofErr w:type="spellEnd"/>
      <w:r w:rsidR="00FE2A84">
        <w:rPr>
          <w:rFonts w:ascii="Times New Roman" w:hAnsi="Times New Roman" w:cs="Times New Roman"/>
          <w:color w:val="222222"/>
          <w:shd w:val="clear" w:color="auto" w:fill="FFFFFF"/>
        </w:rPr>
        <w:t xml:space="preserve">, R., Miller, P. I., Newell, M. A., Newton, S. F., Robertson, G. S., Shoji, A., Soanes, L. M., Votier, S. C., Wanless, S. </w:t>
      </w:r>
      <w:r w:rsidRPr="00D37F16">
        <w:rPr>
          <w:rFonts w:ascii="Times New Roman" w:hAnsi="Times New Roman" w:cs="Times New Roman"/>
          <w:color w:val="222222"/>
          <w:shd w:val="clear" w:color="auto" w:fill="FFFFFF"/>
        </w:rPr>
        <w:t xml:space="preserve">&amp; Bolton, M. 2017. Breeding density, fine‐scale tracking, and large‐scale </w:t>
      </w:r>
      <w:proofErr w:type="spellStart"/>
      <w:r w:rsidRPr="00D37F16">
        <w:rPr>
          <w:rFonts w:ascii="Times New Roman" w:hAnsi="Times New Roman" w:cs="Times New Roman"/>
          <w:color w:val="222222"/>
          <w:shd w:val="clear" w:color="auto" w:fill="FFFFFF"/>
        </w:rPr>
        <w:t>modeling</w:t>
      </w:r>
      <w:proofErr w:type="spellEnd"/>
      <w:r w:rsidRPr="00D37F16">
        <w:rPr>
          <w:rFonts w:ascii="Times New Roman" w:hAnsi="Times New Roman" w:cs="Times New Roman"/>
          <w:color w:val="222222"/>
          <w:shd w:val="clear" w:color="auto" w:fill="FFFFFF"/>
        </w:rPr>
        <w:t xml:space="preserve"> reveal the regional distribution of four seabird species. </w:t>
      </w:r>
      <w:r w:rsidRPr="00D37F16">
        <w:rPr>
          <w:rFonts w:ascii="Times New Roman" w:hAnsi="Times New Roman" w:cs="Times New Roman"/>
          <w:i/>
          <w:iCs/>
          <w:color w:val="222222"/>
          <w:shd w:val="clear" w:color="auto" w:fill="FFFFFF"/>
        </w:rPr>
        <w:t>Ecol</w:t>
      </w:r>
      <w:r w:rsidR="00E92CF5">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Appl</w:t>
      </w:r>
      <w:r w:rsidR="00E92CF5">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E92CF5">
        <w:rPr>
          <w:rFonts w:ascii="Times New Roman" w:hAnsi="Times New Roman" w:cs="Times New Roman"/>
          <w:b/>
          <w:bCs/>
          <w:color w:val="222222"/>
          <w:shd w:val="clear" w:color="auto" w:fill="FFFFFF"/>
        </w:rPr>
        <w:t>27</w:t>
      </w:r>
      <w:r w:rsidR="00E92CF5">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2074-2091.</w:t>
      </w:r>
    </w:p>
    <w:p w14:paraId="727AA541" w14:textId="39C6503D" w:rsidR="00161374" w:rsidRPr="00BE0ABA" w:rsidRDefault="00161374" w:rsidP="009C547E">
      <w:pPr>
        <w:spacing w:after="120"/>
        <w:rPr>
          <w:rFonts w:ascii="Times New Roman" w:hAnsi="Times New Roman" w:cs="Times New Roman"/>
          <w:color w:val="222222"/>
          <w:shd w:val="clear" w:color="auto" w:fill="FFFFFF"/>
        </w:rPr>
      </w:pPr>
      <w:r w:rsidRPr="00BE0ABA">
        <w:rPr>
          <w:rFonts w:ascii="Times New Roman" w:hAnsi="Times New Roman" w:cs="Times New Roman"/>
          <w:color w:val="222222"/>
          <w:shd w:val="clear" w:color="auto" w:fill="FFFFFF"/>
        </w:rPr>
        <w:t xml:space="preserve">Wanless, S., Harris, M. P. &amp; Morris, J. A. 1991. Foraging range and feeding locations of shags </w:t>
      </w:r>
      <w:r w:rsidRPr="00BE0ABA">
        <w:rPr>
          <w:rFonts w:ascii="Times New Roman" w:hAnsi="Times New Roman" w:cs="Times New Roman"/>
          <w:i/>
          <w:iCs/>
          <w:color w:val="222222"/>
          <w:shd w:val="clear" w:color="auto" w:fill="FFFFFF"/>
        </w:rPr>
        <w:t xml:space="preserve">Phalacrocorax </w:t>
      </w:r>
      <w:proofErr w:type="spellStart"/>
      <w:r w:rsidRPr="00BE0ABA">
        <w:rPr>
          <w:rFonts w:ascii="Times New Roman" w:hAnsi="Times New Roman" w:cs="Times New Roman"/>
          <w:i/>
          <w:iCs/>
          <w:color w:val="222222"/>
          <w:shd w:val="clear" w:color="auto" w:fill="FFFFFF"/>
        </w:rPr>
        <w:t>aristotelis</w:t>
      </w:r>
      <w:proofErr w:type="spellEnd"/>
      <w:r w:rsidRPr="00BE0ABA">
        <w:rPr>
          <w:rFonts w:ascii="Times New Roman" w:hAnsi="Times New Roman" w:cs="Times New Roman"/>
          <w:color w:val="222222"/>
          <w:shd w:val="clear" w:color="auto" w:fill="FFFFFF"/>
        </w:rPr>
        <w:t xml:space="preserve"> during chick rearing. </w:t>
      </w:r>
      <w:r w:rsidRPr="00BE0ABA">
        <w:rPr>
          <w:rFonts w:ascii="Times New Roman" w:hAnsi="Times New Roman" w:cs="Times New Roman"/>
          <w:i/>
          <w:iCs/>
          <w:color w:val="222222"/>
          <w:shd w:val="clear" w:color="auto" w:fill="FFFFFF"/>
        </w:rPr>
        <w:t>Ibis</w:t>
      </w:r>
      <w:r w:rsidRPr="00BE0ABA">
        <w:rPr>
          <w:rFonts w:ascii="Times New Roman" w:hAnsi="Times New Roman" w:cs="Times New Roman"/>
          <w:color w:val="222222"/>
          <w:shd w:val="clear" w:color="auto" w:fill="FFFFFF"/>
        </w:rPr>
        <w:t>, </w:t>
      </w:r>
      <w:r w:rsidRPr="00BE0ABA">
        <w:rPr>
          <w:rFonts w:ascii="Times New Roman" w:hAnsi="Times New Roman" w:cs="Times New Roman"/>
          <w:b/>
          <w:bCs/>
          <w:color w:val="222222"/>
          <w:shd w:val="clear" w:color="auto" w:fill="FFFFFF"/>
        </w:rPr>
        <w:t>133</w:t>
      </w:r>
      <w:r w:rsidR="00BE0ABA" w:rsidRPr="00BE0ABA">
        <w:rPr>
          <w:rFonts w:ascii="Times New Roman" w:hAnsi="Times New Roman" w:cs="Times New Roman"/>
          <w:b/>
          <w:bCs/>
          <w:color w:val="222222"/>
          <w:shd w:val="clear" w:color="auto" w:fill="FFFFFF"/>
        </w:rPr>
        <w:t>:</w:t>
      </w:r>
      <w:r w:rsidRPr="00BE0ABA">
        <w:rPr>
          <w:rFonts w:ascii="Times New Roman" w:hAnsi="Times New Roman" w:cs="Times New Roman"/>
          <w:color w:val="222222"/>
          <w:shd w:val="clear" w:color="auto" w:fill="FFFFFF"/>
        </w:rPr>
        <w:t xml:space="preserve"> 30-36.</w:t>
      </w:r>
    </w:p>
    <w:p w14:paraId="608BE84D" w14:textId="01514446" w:rsidR="00F72D9F" w:rsidRPr="00D37F16" w:rsidRDefault="00F72D9F" w:rsidP="009C547E">
      <w:pPr>
        <w:spacing w:after="120"/>
        <w:rPr>
          <w:rFonts w:ascii="Times New Roman" w:hAnsi="Times New Roman" w:cs="Times New Roman"/>
          <w:color w:val="222222"/>
          <w:shd w:val="clear" w:color="auto" w:fill="FFFFFF"/>
        </w:rPr>
      </w:pPr>
      <w:proofErr w:type="spellStart"/>
      <w:r w:rsidRPr="00D37F16">
        <w:rPr>
          <w:rFonts w:ascii="Times New Roman" w:hAnsi="Times New Roman" w:cs="Times New Roman"/>
          <w:color w:val="222222"/>
          <w:shd w:val="clear" w:color="auto" w:fill="FFFFFF"/>
        </w:rPr>
        <w:t>Westneat</w:t>
      </w:r>
      <w:proofErr w:type="spellEnd"/>
      <w:r w:rsidRPr="00D37F16">
        <w:rPr>
          <w:rFonts w:ascii="Times New Roman" w:hAnsi="Times New Roman" w:cs="Times New Roman"/>
          <w:color w:val="222222"/>
          <w:shd w:val="clear" w:color="auto" w:fill="FFFFFF"/>
        </w:rPr>
        <w:t xml:space="preserve">, D. F., Wright, J., &amp; </w:t>
      </w:r>
      <w:proofErr w:type="spellStart"/>
      <w:r w:rsidRPr="00D37F16">
        <w:rPr>
          <w:rFonts w:ascii="Times New Roman" w:hAnsi="Times New Roman" w:cs="Times New Roman"/>
          <w:color w:val="222222"/>
          <w:shd w:val="clear" w:color="auto" w:fill="FFFFFF"/>
        </w:rPr>
        <w:t>Dingemanse</w:t>
      </w:r>
      <w:proofErr w:type="spellEnd"/>
      <w:r w:rsidRPr="00D37F16">
        <w:rPr>
          <w:rFonts w:ascii="Times New Roman" w:hAnsi="Times New Roman" w:cs="Times New Roman"/>
          <w:color w:val="222222"/>
          <w:shd w:val="clear" w:color="auto" w:fill="FFFFFF"/>
        </w:rPr>
        <w:t>, N. J. 2015. The biology hidden inside residual within‐individual phenotypic variation. </w:t>
      </w:r>
      <w:r w:rsidRPr="00D37F16">
        <w:rPr>
          <w:rFonts w:ascii="Times New Roman" w:hAnsi="Times New Roman" w:cs="Times New Roman"/>
          <w:i/>
          <w:iCs/>
          <w:color w:val="222222"/>
          <w:shd w:val="clear" w:color="auto" w:fill="FFFFFF"/>
        </w:rPr>
        <w:t>Biol</w:t>
      </w:r>
      <w:r w:rsidR="00E7337E">
        <w:rPr>
          <w:rFonts w:ascii="Times New Roman" w:hAnsi="Times New Roman" w:cs="Times New Roman"/>
          <w:i/>
          <w:iCs/>
          <w:color w:val="222222"/>
          <w:shd w:val="clear" w:color="auto" w:fill="FFFFFF"/>
        </w:rPr>
        <w:t>.</w:t>
      </w:r>
      <w:r w:rsidRPr="00D37F16">
        <w:rPr>
          <w:rFonts w:ascii="Times New Roman" w:hAnsi="Times New Roman" w:cs="Times New Roman"/>
          <w:i/>
          <w:iCs/>
          <w:color w:val="222222"/>
          <w:shd w:val="clear" w:color="auto" w:fill="FFFFFF"/>
        </w:rPr>
        <w:t xml:space="preserve"> Rev</w:t>
      </w:r>
      <w:r w:rsidR="00E7337E">
        <w:rPr>
          <w:rFonts w:ascii="Times New Roman" w:hAnsi="Times New Roman" w:cs="Times New Roman"/>
          <w:i/>
          <w:iCs/>
          <w:color w:val="222222"/>
          <w:shd w:val="clear" w:color="auto" w:fill="FFFFFF"/>
        </w:rPr>
        <w:t>.</w:t>
      </w:r>
      <w:r w:rsidRPr="00D37F16">
        <w:rPr>
          <w:rFonts w:ascii="Times New Roman" w:hAnsi="Times New Roman" w:cs="Times New Roman"/>
          <w:color w:val="222222"/>
          <w:shd w:val="clear" w:color="auto" w:fill="FFFFFF"/>
        </w:rPr>
        <w:t> </w:t>
      </w:r>
      <w:r w:rsidRPr="00E7337E">
        <w:rPr>
          <w:rFonts w:ascii="Times New Roman" w:hAnsi="Times New Roman" w:cs="Times New Roman"/>
          <w:b/>
          <w:bCs/>
          <w:color w:val="222222"/>
          <w:shd w:val="clear" w:color="auto" w:fill="FFFFFF"/>
        </w:rPr>
        <w:t>90</w:t>
      </w:r>
      <w:r w:rsidR="00E7337E">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729-743.</w:t>
      </w:r>
    </w:p>
    <w:p w14:paraId="13B2CA31" w14:textId="0244CEBE" w:rsidR="00891E61" w:rsidRPr="00D37F16" w:rsidRDefault="00891E61" w:rsidP="006067A1">
      <w:pPr>
        <w:spacing w:after="120"/>
        <w:jc w:val="both"/>
        <w:rPr>
          <w:rFonts w:ascii="Times New Roman" w:hAnsi="Times New Roman" w:cs="Times New Roman"/>
          <w:color w:val="222222"/>
          <w:shd w:val="clear" w:color="auto" w:fill="FFFFFF"/>
        </w:rPr>
      </w:pPr>
      <w:r w:rsidRPr="00D37F16">
        <w:rPr>
          <w:rFonts w:ascii="Times New Roman" w:hAnsi="Times New Roman" w:cs="Times New Roman"/>
          <w:color w:val="222222"/>
          <w:shd w:val="clear" w:color="auto" w:fill="FFFFFF"/>
        </w:rPr>
        <w:t>Wilson, A. J. 2008. Why h2 does not always equal VA/VP? </w:t>
      </w:r>
      <w:r w:rsidR="00BF34DC">
        <w:rPr>
          <w:rFonts w:ascii="Times New Roman" w:hAnsi="Times New Roman" w:cs="Times New Roman"/>
          <w:i/>
          <w:iCs/>
          <w:color w:val="222222"/>
          <w:shd w:val="clear" w:color="auto" w:fill="FFFFFF"/>
        </w:rPr>
        <w:t>J.</w:t>
      </w:r>
      <w:r w:rsidRPr="00D37F16">
        <w:rPr>
          <w:rFonts w:ascii="Times New Roman" w:hAnsi="Times New Roman" w:cs="Times New Roman"/>
          <w:i/>
          <w:iCs/>
          <w:color w:val="222222"/>
          <w:shd w:val="clear" w:color="auto" w:fill="FFFFFF"/>
        </w:rPr>
        <w:t xml:space="preserve"> </w:t>
      </w:r>
      <w:proofErr w:type="spellStart"/>
      <w:r w:rsidR="00BF34DC">
        <w:rPr>
          <w:rFonts w:ascii="Times New Roman" w:hAnsi="Times New Roman" w:cs="Times New Roman"/>
          <w:i/>
          <w:iCs/>
          <w:color w:val="222222"/>
          <w:shd w:val="clear" w:color="auto" w:fill="FFFFFF"/>
        </w:rPr>
        <w:t>E</w:t>
      </w:r>
      <w:r w:rsidRPr="00D37F16">
        <w:rPr>
          <w:rFonts w:ascii="Times New Roman" w:hAnsi="Times New Roman" w:cs="Times New Roman"/>
          <w:i/>
          <w:iCs/>
          <w:color w:val="222222"/>
          <w:shd w:val="clear" w:color="auto" w:fill="FFFFFF"/>
        </w:rPr>
        <w:t>vol</w:t>
      </w:r>
      <w:proofErr w:type="spellEnd"/>
      <w:r w:rsidR="00BF34DC">
        <w:rPr>
          <w:rFonts w:ascii="Times New Roman" w:hAnsi="Times New Roman" w:cs="Times New Roman"/>
          <w:i/>
          <w:iCs/>
          <w:color w:val="222222"/>
          <w:shd w:val="clear" w:color="auto" w:fill="FFFFFF"/>
        </w:rPr>
        <w:t>. Biol.</w:t>
      </w:r>
      <w:r w:rsidRPr="00D37F16">
        <w:rPr>
          <w:rFonts w:ascii="Times New Roman" w:hAnsi="Times New Roman" w:cs="Times New Roman"/>
          <w:color w:val="222222"/>
          <w:shd w:val="clear" w:color="auto" w:fill="FFFFFF"/>
        </w:rPr>
        <w:t> </w:t>
      </w:r>
      <w:r w:rsidRPr="00BF34DC">
        <w:rPr>
          <w:rFonts w:ascii="Times New Roman" w:hAnsi="Times New Roman" w:cs="Times New Roman"/>
          <w:b/>
          <w:bCs/>
          <w:color w:val="222222"/>
          <w:shd w:val="clear" w:color="auto" w:fill="FFFFFF"/>
        </w:rPr>
        <w:t>21</w:t>
      </w:r>
      <w:r w:rsidR="00BF34DC">
        <w:rPr>
          <w:rFonts w:ascii="Times New Roman" w:hAnsi="Times New Roman" w:cs="Times New Roman"/>
          <w:color w:val="222222"/>
          <w:shd w:val="clear" w:color="auto" w:fill="FFFFFF"/>
        </w:rPr>
        <w:t>:</w:t>
      </w:r>
      <w:r w:rsidRPr="00D37F16">
        <w:rPr>
          <w:rFonts w:ascii="Times New Roman" w:hAnsi="Times New Roman" w:cs="Times New Roman"/>
          <w:color w:val="222222"/>
          <w:shd w:val="clear" w:color="auto" w:fill="FFFFFF"/>
        </w:rPr>
        <w:t xml:space="preserve"> 647-650.</w:t>
      </w:r>
    </w:p>
    <w:p w14:paraId="4F91230B" w14:textId="282361A0" w:rsidR="00815FFF" w:rsidRPr="00F76581" w:rsidRDefault="00815FFF" w:rsidP="006067A1">
      <w:pPr>
        <w:spacing w:after="120"/>
        <w:jc w:val="both"/>
        <w:rPr>
          <w:rFonts w:ascii="Times New Roman" w:eastAsiaTheme="majorEastAsia" w:hAnsi="Times New Roman" w:cs="Times New Roman"/>
        </w:rPr>
      </w:pPr>
      <w:r w:rsidRPr="00F76581">
        <w:rPr>
          <w:rFonts w:ascii="Times New Roman" w:hAnsi="Times New Roman" w:cs="Times New Roman"/>
        </w:rPr>
        <w:t>Woodward</w:t>
      </w:r>
      <w:r w:rsidR="00F76581" w:rsidRPr="00F76581">
        <w:rPr>
          <w:rFonts w:ascii="Times New Roman" w:hAnsi="Times New Roman" w:cs="Times New Roman"/>
        </w:rPr>
        <w:t>,</w:t>
      </w:r>
      <w:r w:rsidRPr="00F76581">
        <w:rPr>
          <w:rFonts w:ascii="Times New Roman" w:hAnsi="Times New Roman" w:cs="Times New Roman"/>
        </w:rPr>
        <w:t xml:space="preserve"> I</w:t>
      </w:r>
      <w:r w:rsidR="00F76581" w:rsidRPr="00F76581">
        <w:rPr>
          <w:rFonts w:ascii="Times New Roman" w:hAnsi="Times New Roman" w:cs="Times New Roman"/>
        </w:rPr>
        <w:t>.</w:t>
      </w:r>
      <w:r w:rsidRPr="00F76581">
        <w:rPr>
          <w:rFonts w:ascii="Times New Roman" w:hAnsi="Times New Roman" w:cs="Times New Roman"/>
        </w:rPr>
        <w:t>, Thaxter</w:t>
      </w:r>
      <w:r w:rsidR="00F76581" w:rsidRPr="00F76581">
        <w:rPr>
          <w:rFonts w:ascii="Times New Roman" w:hAnsi="Times New Roman" w:cs="Times New Roman"/>
        </w:rPr>
        <w:t>,</w:t>
      </w:r>
      <w:r w:rsidRPr="00F76581">
        <w:rPr>
          <w:rFonts w:ascii="Times New Roman" w:hAnsi="Times New Roman" w:cs="Times New Roman"/>
        </w:rPr>
        <w:t xml:space="preserve"> C</w:t>
      </w:r>
      <w:r w:rsidR="00F76581" w:rsidRPr="00F76581">
        <w:rPr>
          <w:rFonts w:ascii="Times New Roman" w:hAnsi="Times New Roman" w:cs="Times New Roman"/>
        </w:rPr>
        <w:t xml:space="preserve">. </w:t>
      </w:r>
      <w:r w:rsidRPr="00F76581">
        <w:rPr>
          <w:rFonts w:ascii="Times New Roman" w:hAnsi="Times New Roman" w:cs="Times New Roman"/>
        </w:rPr>
        <w:t>B</w:t>
      </w:r>
      <w:r w:rsidR="00F76581" w:rsidRPr="00F76581">
        <w:rPr>
          <w:rFonts w:ascii="Times New Roman" w:hAnsi="Times New Roman" w:cs="Times New Roman"/>
        </w:rPr>
        <w:t>.</w:t>
      </w:r>
      <w:r w:rsidRPr="00F76581">
        <w:rPr>
          <w:rFonts w:ascii="Times New Roman" w:hAnsi="Times New Roman" w:cs="Times New Roman"/>
        </w:rPr>
        <w:t>, Owen</w:t>
      </w:r>
      <w:r w:rsidR="00F76581" w:rsidRPr="00F76581">
        <w:rPr>
          <w:rFonts w:ascii="Times New Roman" w:hAnsi="Times New Roman" w:cs="Times New Roman"/>
        </w:rPr>
        <w:t xml:space="preserve">, </w:t>
      </w:r>
      <w:r w:rsidRPr="00F76581">
        <w:rPr>
          <w:rFonts w:ascii="Times New Roman" w:hAnsi="Times New Roman" w:cs="Times New Roman"/>
        </w:rPr>
        <w:t>E</w:t>
      </w:r>
      <w:r w:rsidR="00F76581" w:rsidRPr="00F76581">
        <w:rPr>
          <w:rFonts w:ascii="Times New Roman" w:hAnsi="Times New Roman" w:cs="Times New Roman"/>
        </w:rPr>
        <w:t xml:space="preserve">. &amp; </w:t>
      </w:r>
      <w:r w:rsidRPr="00F76581">
        <w:rPr>
          <w:rFonts w:ascii="Times New Roman" w:hAnsi="Times New Roman" w:cs="Times New Roman"/>
        </w:rPr>
        <w:t>Cook</w:t>
      </w:r>
      <w:r w:rsidR="00F76581" w:rsidRPr="00F76581">
        <w:rPr>
          <w:rFonts w:ascii="Times New Roman" w:hAnsi="Times New Roman" w:cs="Times New Roman"/>
        </w:rPr>
        <w:t>,</w:t>
      </w:r>
      <w:r w:rsidRPr="00F76581">
        <w:rPr>
          <w:rFonts w:ascii="Times New Roman" w:hAnsi="Times New Roman" w:cs="Times New Roman"/>
        </w:rPr>
        <w:t xml:space="preserve"> A</w:t>
      </w:r>
      <w:r w:rsidR="00F76581" w:rsidRPr="00F76581">
        <w:rPr>
          <w:rFonts w:ascii="Times New Roman" w:hAnsi="Times New Roman" w:cs="Times New Roman"/>
        </w:rPr>
        <w:t xml:space="preserve">. </w:t>
      </w:r>
      <w:r w:rsidRPr="00F76581">
        <w:rPr>
          <w:rFonts w:ascii="Times New Roman" w:hAnsi="Times New Roman" w:cs="Times New Roman"/>
        </w:rPr>
        <w:t>S</w:t>
      </w:r>
      <w:r w:rsidR="00F76581" w:rsidRPr="00F76581">
        <w:rPr>
          <w:rFonts w:ascii="Times New Roman" w:hAnsi="Times New Roman" w:cs="Times New Roman"/>
        </w:rPr>
        <w:t xml:space="preserve">. </w:t>
      </w:r>
      <w:r w:rsidRPr="00F76581">
        <w:rPr>
          <w:rFonts w:ascii="Times New Roman" w:hAnsi="Times New Roman" w:cs="Times New Roman"/>
        </w:rPr>
        <w:t>C</w:t>
      </w:r>
      <w:r w:rsidR="00F76581" w:rsidRPr="00F76581">
        <w:rPr>
          <w:rFonts w:ascii="Times New Roman" w:hAnsi="Times New Roman" w:cs="Times New Roman"/>
        </w:rPr>
        <w:t xml:space="preserve">. </w:t>
      </w:r>
      <w:r w:rsidRPr="00F76581">
        <w:rPr>
          <w:rFonts w:ascii="Times New Roman" w:hAnsi="Times New Roman" w:cs="Times New Roman"/>
        </w:rPr>
        <w:t>P</w:t>
      </w:r>
      <w:r w:rsidR="00F76581" w:rsidRPr="00F76581">
        <w:rPr>
          <w:rFonts w:ascii="Times New Roman" w:hAnsi="Times New Roman" w:cs="Times New Roman"/>
        </w:rPr>
        <w:t xml:space="preserve">. </w:t>
      </w:r>
      <w:r w:rsidRPr="00F76581">
        <w:rPr>
          <w:rFonts w:ascii="Times New Roman" w:hAnsi="Times New Roman" w:cs="Times New Roman"/>
        </w:rPr>
        <w:t>2019</w:t>
      </w:r>
      <w:r w:rsidR="00F76581" w:rsidRPr="00F76581">
        <w:rPr>
          <w:rFonts w:ascii="Times New Roman" w:hAnsi="Times New Roman" w:cs="Times New Roman"/>
        </w:rPr>
        <w:t>.</w:t>
      </w:r>
      <w:r w:rsidRPr="00F76581">
        <w:rPr>
          <w:rFonts w:ascii="Times New Roman" w:hAnsi="Times New Roman" w:cs="Times New Roman"/>
        </w:rPr>
        <w:t xml:space="preserve"> </w:t>
      </w:r>
      <w:r w:rsidRPr="006067A1">
        <w:rPr>
          <w:rFonts w:ascii="Times New Roman" w:hAnsi="Times New Roman" w:cs="Times New Roman"/>
          <w:i/>
          <w:iCs/>
        </w:rPr>
        <w:t>Desk</w:t>
      </w:r>
      <w:r w:rsidR="00596953" w:rsidRPr="006067A1">
        <w:rPr>
          <w:rFonts w:ascii="Times New Roman" w:hAnsi="Times New Roman" w:cs="Times New Roman"/>
          <w:i/>
          <w:iCs/>
        </w:rPr>
        <w:t>-</w:t>
      </w:r>
      <w:r w:rsidRPr="006067A1">
        <w:rPr>
          <w:rFonts w:ascii="Times New Roman" w:hAnsi="Times New Roman" w:cs="Times New Roman"/>
          <w:i/>
          <w:iCs/>
        </w:rPr>
        <w:t>based revision of seabird foraging ranges used for HRA screening</w:t>
      </w:r>
      <w:r w:rsidRPr="00F76581">
        <w:rPr>
          <w:rFonts w:ascii="Times New Roman" w:hAnsi="Times New Roman" w:cs="Times New Roman"/>
        </w:rPr>
        <w:t>. BTO Research Report No. 724. British Trust for Ornithology, Thetford</w:t>
      </w:r>
      <w:r w:rsidR="00F76581">
        <w:rPr>
          <w:rFonts w:ascii="Times New Roman" w:hAnsi="Times New Roman" w:cs="Times New Roman"/>
        </w:rPr>
        <w:t>.</w:t>
      </w:r>
    </w:p>
    <w:p w14:paraId="1E0E170F" w14:textId="77777777" w:rsidR="007A6826" w:rsidRDefault="007A6826">
      <w:pPr>
        <w:rPr>
          <w:rFonts w:ascii="Times New Roman" w:hAnsi="Times New Roman" w:cs="Times New Roman"/>
          <w:sz w:val="24"/>
          <w:szCs w:val="24"/>
        </w:rPr>
      </w:pPr>
      <w:r>
        <w:rPr>
          <w:rFonts w:ascii="Times New Roman" w:hAnsi="Times New Roman" w:cs="Times New Roman"/>
          <w:sz w:val="24"/>
          <w:szCs w:val="24"/>
        </w:rPr>
        <w:br w:type="page"/>
      </w:r>
    </w:p>
    <w:p w14:paraId="53888F2C" w14:textId="77777777" w:rsidR="00544714" w:rsidRPr="005F3579" w:rsidRDefault="00544714" w:rsidP="00544714">
      <w:pPr>
        <w:spacing w:after="0" w:line="360" w:lineRule="auto"/>
        <w:rPr>
          <w:rFonts w:ascii="Times New Roman" w:hAnsi="Times New Roman" w:cs="Times New Roman"/>
          <w:b/>
          <w:bCs/>
          <w:sz w:val="24"/>
          <w:szCs w:val="24"/>
        </w:rPr>
      </w:pPr>
      <w:r w:rsidRPr="005F3579">
        <w:rPr>
          <w:rFonts w:ascii="Times New Roman" w:hAnsi="Times New Roman" w:cs="Times New Roman"/>
          <w:b/>
          <w:bCs/>
          <w:sz w:val="24"/>
          <w:szCs w:val="24"/>
        </w:rPr>
        <w:lastRenderedPageBreak/>
        <w:t>SUPPORTING INFORMATION</w:t>
      </w:r>
    </w:p>
    <w:p w14:paraId="38E971B6" w14:textId="77777777" w:rsidR="00544714" w:rsidRDefault="00544714" w:rsidP="00544714">
      <w:pPr>
        <w:spacing w:after="0" w:line="360" w:lineRule="auto"/>
        <w:jc w:val="both"/>
        <w:rPr>
          <w:rFonts w:ascii="Times New Roman" w:hAnsi="Times New Roman" w:cs="Times New Roman"/>
          <w:sz w:val="24"/>
          <w:szCs w:val="24"/>
        </w:rPr>
      </w:pPr>
      <w:r w:rsidRPr="0097180B">
        <w:rPr>
          <w:rFonts w:ascii="Times New Roman" w:hAnsi="Times New Roman" w:cs="Times New Roman"/>
          <w:sz w:val="24"/>
          <w:szCs w:val="24"/>
        </w:rPr>
        <w:t>Additional supporting information may be found online in the Supporting Information section at the end of the article.</w:t>
      </w:r>
    </w:p>
    <w:p w14:paraId="4440A2BC" w14:textId="77777777" w:rsidR="00544714" w:rsidRDefault="00544714" w:rsidP="00544714">
      <w:pPr>
        <w:jc w:val="both"/>
        <w:rPr>
          <w:rFonts w:ascii="Times New Roman" w:hAnsi="Times New Roman" w:cs="Times New Roman"/>
          <w:sz w:val="24"/>
          <w:szCs w:val="24"/>
        </w:rPr>
      </w:pPr>
      <w:r w:rsidRPr="00FA4EB1">
        <w:rPr>
          <w:rFonts w:ascii="Times New Roman" w:hAnsi="Times New Roman" w:cs="Times New Roman"/>
          <w:b/>
          <w:bCs/>
          <w:sz w:val="24"/>
          <w:szCs w:val="24"/>
        </w:rPr>
        <w:t>Table S1</w:t>
      </w:r>
      <w:r>
        <w:rPr>
          <w:rFonts w:ascii="Times New Roman" w:hAnsi="Times New Roman" w:cs="Times New Roman"/>
          <w:sz w:val="24"/>
          <w:szCs w:val="24"/>
        </w:rPr>
        <w:t xml:space="preserve">. </w:t>
      </w:r>
      <w:r w:rsidRPr="005A08C2">
        <w:rPr>
          <w:rFonts w:ascii="Times New Roman" w:hAnsi="Times New Roman" w:cs="Times New Roman"/>
          <w:sz w:val="24"/>
          <w:szCs w:val="24"/>
        </w:rPr>
        <w:t xml:space="preserve">Summary colony, and sample size information </w:t>
      </w:r>
      <w:r>
        <w:rPr>
          <w:rFonts w:ascii="Times New Roman" w:hAnsi="Times New Roman" w:cs="Times New Roman"/>
          <w:sz w:val="24"/>
          <w:szCs w:val="24"/>
        </w:rPr>
        <w:t>for GPS tracking data by species.</w:t>
      </w:r>
    </w:p>
    <w:p w14:paraId="7EAFEEAB" w14:textId="77777777" w:rsidR="00544714" w:rsidRDefault="00544714" w:rsidP="00544714">
      <w:pPr>
        <w:jc w:val="both"/>
        <w:rPr>
          <w:rFonts w:ascii="Times New Roman" w:hAnsi="Times New Roman" w:cs="Times New Roman"/>
          <w:sz w:val="24"/>
          <w:szCs w:val="24"/>
        </w:rPr>
      </w:pPr>
      <w:r w:rsidRPr="00FA4EB1">
        <w:rPr>
          <w:rFonts w:ascii="Times New Roman" w:hAnsi="Times New Roman" w:cs="Times New Roman"/>
          <w:b/>
          <w:bCs/>
          <w:sz w:val="24"/>
          <w:szCs w:val="24"/>
        </w:rPr>
        <w:t>Fig. S1</w:t>
      </w:r>
      <w:r>
        <w:rPr>
          <w:rFonts w:ascii="Times New Roman" w:hAnsi="Times New Roman" w:cs="Times New Roman"/>
          <w:sz w:val="24"/>
          <w:szCs w:val="24"/>
        </w:rPr>
        <w:t>. Map showing location of colonies tracked in the current study.</w:t>
      </w:r>
    </w:p>
    <w:p w14:paraId="3E64174C" w14:textId="77777777" w:rsidR="00544714" w:rsidRDefault="00544714" w:rsidP="00544714">
      <w:pPr>
        <w:jc w:val="both"/>
        <w:rPr>
          <w:rFonts w:ascii="Times New Roman" w:hAnsi="Times New Roman" w:cs="Times New Roman"/>
          <w:sz w:val="24"/>
          <w:szCs w:val="24"/>
        </w:rPr>
      </w:pPr>
      <w:r w:rsidRPr="00FA4EB1">
        <w:rPr>
          <w:rFonts w:ascii="Times New Roman" w:hAnsi="Times New Roman" w:cs="Times New Roman"/>
          <w:b/>
          <w:bCs/>
          <w:sz w:val="24"/>
          <w:szCs w:val="24"/>
        </w:rPr>
        <w:t>Fig. S2</w:t>
      </w:r>
      <w:r>
        <w:rPr>
          <w:rFonts w:ascii="Times New Roman" w:hAnsi="Times New Roman" w:cs="Times New Roman"/>
          <w:sz w:val="24"/>
          <w:szCs w:val="24"/>
        </w:rPr>
        <w:t>. Map showing tracking data for each species studied.</w:t>
      </w:r>
    </w:p>
    <w:p w14:paraId="20DE9E25" w14:textId="77777777" w:rsidR="00544714" w:rsidRDefault="00544714" w:rsidP="00544714">
      <w:pPr>
        <w:jc w:val="both"/>
        <w:rPr>
          <w:rFonts w:ascii="Times New Roman" w:hAnsi="Times New Roman" w:cs="Times New Roman"/>
          <w:b/>
          <w:bCs/>
          <w:sz w:val="28"/>
          <w:szCs w:val="28"/>
        </w:rPr>
      </w:pPr>
      <w:r w:rsidRPr="00FA4EB1">
        <w:rPr>
          <w:rFonts w:ascii="Times New Roman" w:hAnsi="Times New Roman" w:cs="Times New Roman"/>
          <w:b/>
          <w:bCs/>
          <w:sz w:val="24"/>
          <w:szCs w:val="24"/>
        </w:rPr>
        <w:t>Figs S3 – S9</w:t>
      </w:r>
      <w:r>
        <w:rPr>
          <w:rFonts w:ascii="Times New Roman" w:hAnsi="Times New Roman" w:cs="Times New Roman"/>
          <w:sz w:val="24"/>
          <w:szCs w:val="24"/>
        </w:rPr>
        <w:t>. Maps showing tracking data for European Shag zoomed in to specific colonies.</w:t>
      </w:r>
    </w:p>
    <w:p w14:paraId="1765BBA0" w14:textId="4B9FDDE7" w:rsidR="00544714" w:rsidRDefault="00544714" w:rsidP="00544714">
      <w:pPr>
        <w:spacing w:after="0" w:line="360" w:lineRule="auto"/>
        <w:jc w:val="both"/>
        <w:rPr>
          <w:rFonts w:ascii="Times New Roman" w:hAnsi="Times New Roman" w:cs="Times New Roman"/>
          <w:sz w:val="24"/>
          <w:szCs w:val="24"/>
        </w:rPr>
      </w:pPr>
      <w:r w:rsidRPr="00705E7C">
        <w:rPr>
          <w:rFonts w:ascii="Times New Roman" w:hAnsi="Times New Roman" w:cs="Times New Roman"/>
          <w:b/>
          <w:bCs/>
          <w:sz w:val="24"/>
          <w:szCs w:val="24"/>
        </w:rPr>
        <w:t>Appendix S</w:t>
      </w:r>
      <w:r w:rsidR="0073609D">
        <w:rPr>
          <w:rFonts w:ascii="Times New Roman" w:hAnsi="Times New Roman" w:cs="Times New Roman"/>
          <w:b/>
          <w:bCs/>
          <w:sz w:val="24"/>
          <w:szCs w:val="24"/>
        </w:rPr>
        <w:t>1</w:t>
      </w:r>
      <w:r>
        <w:rPr>
          <w:rFonts w:ascii="Times New Roman" w:hAnsi="Times New Roman" w:cs="Times New Roman"/>
          <w:sz w:val="24"/>
          <w:szCs w:val="24"/>
        </w:rPr>
        <w:t>: Further details on potential device effects</w:t>
      </w:r>
    </w:p>
    <w:p w14:paraId="34DB95DC" w14:textId="0B51CD17" w:rsidR="00544714" w:rsidRDefault="00544714" w:rsidP="00544714">
      <w:pPr>
        <w:spacing w:after="0" w:line="360" w:lineRule="auto"/>
        <w:jc w:val="both"/>
        <w:rPr>
          <w:rFonts w:ascii="Times New Roman" w:hAnsi="Times New Roman" w:cs="Times New Roman"/>
          <w:b/>
          <w:bCs/>
          <w:sz w:val="28"/>
          <w:szCs w:val="28"/>
        </w:rPr>
      </w:pPr>
      <w:r w:rsidRPr="00705E7C">
        <w:rPr>
          <w:rFonts w:ascii="Times New Roman" w:hAnsi="Times New Roman" w:cs="Times New Roman"/>
          <w:b/>
          <w:bCs/>
          <w:sz w:val="24"/>
          <w:szCs w:val="24"/>
        </w:rPr>
        <w:t>Appendix S</w:t>
      </w:r>
      <w:r w:rsidR="0073609D">
        <w:rPr>
          <w:rFonts w:ascii="Times New Roman" w:hAnsi="Times New Roman" w:cs="Times New Roman"/>
          <w:b/>
          <w:bCs/>
          <w:sz w:val="24"/>
          <w:szCs w:val="24"/>
        </w:rPr>
        <w:t>2</w:t>
      </w:r>
      <w:r w:rsidRPr="00705E7C">
        <w:rPr>
          <w:rFonts w:ascii="Times New Roman" w:hAnsi="Times New Roman" w:cs="Times New Roman"/>
          <w:b/>
          <w:bCs/>
          <w:sz w:val="24"/>
          <w:szCs w:val="24"/>
        </w:rPr>
        <w:t xml:space="preserve">: </w:t>
      </w:r>
      <w:r w:rsidRPr="00705E7C">
        <w:rPr>
          <w:rFonts w:ascii="Times New Roman" w:hAnsi="Times New Roman" w:cs="Times New Roman"/>
          <w:sz w:val="24"/>
          <w:szCs w:val="24"/>
        </w:rPr>
        <w:t xml:space="preserve">Results of foraging range analysis using distance-by-sea rather than Haversine </w:t>
      </w:r>
      <w:proofErr w:type="gramStart"/>
      <w:r w:rsidRPr="00705E7C">
        <w:rPr>
          <w:rFonts w:ascii="Times New Roman" w:hAnsi="Times New Roman" w:cs="Times New Roman"/>
          <w:sz w:val="24"/>
          <w:szCs w:val="24"/>
        </w:rPr>
        <w:t>distance</w:t>
      </w:r>
      <w:proofErr w:type="gramEnd"/>
    </w:p>
    <w:p w14:paraId="6710DD41" w14:textId="41A15A51" w:rsidR="00544714" w:rsidRDefault="00544714" w:rsidP="00544714">
      <w:pPr>
        <w:spacing w:after="0" w:line="360" w:lineRule="auto"/>
        <w:jc w:val="both"/>
        <w:rPr>
          <w:rFonts w:ascii="Times New Roman" w:hAnsi="Times New Roman" w:cs="Times New Roman"/>
          <w:sz w:val="24"/>
          <w:szCs w:val="24"/>
        </w:rPr>
      </w:pPr>
      <w:r w:rsidRPr="00705E7C">
        <w:rPr>
          <w:rFonts w:ascii="Times New Roman" w:hAnsi="Times New Roman" w:cs="Times New Roman"/>
          <w:b/>
          <w:bCs/>
          <w:sz w:val="24"/>
          <w:szCs w:val="24"/>
        </w:rPr>
        <w:t>Tables S2 – S5</w:t>
      </w:r>
      <w:r w:rsidRPr="00705E7C">
        <w:rPr>
          <w:rFonts w:ascii="Times New Roman" w:hAnsi="Times New Roman" w:cs="Times New Roman"/>
          <w:sz w:val="24"/>
          <w:szCs w:val="24"/>
        </w:rPr>
        <w:t xml:space="preserve">. </w:t>
      </w:r>
      <w:r>
        <w:rPr>
          <w:rFonts w:ascii="Times New Roman" w:hAnsi="Times New Roman" w:cs="Times New Roman"/>
          <w:sz w:val="24"/>
          <w:szCs w:val="24"/>
        </w:rPr>
        <w:t>Results of random effects only models for each species using distance-by-sea rather than Haversine distance.</w:t>
      </w:r>
    </w:p>
    <w:p w14:paraId="6612A447" w14:textId="1A2C3B78" w:rsidR="00AA6C8E" w:rsidRDefault="00AA6C8E" w:rsidP="00544714">
      <w:pPr>
        <w:spacing w:after="0" w:line="360" w:lineRule="auto"/>
        <w:jc w:val="both"/>
        <w:rPr>
          <w:rFonts w:ascii="Times New Roman" w:hAnsi="Times New Roman" w:cs="Times New Roman"/>
          <w:sz w:val="24"/>
          <w:szCs w:val="24"/>
        </w:rPr>
      </w:pPr>
      <w:r w:rsidRPr="00AA6C8E">
        <w:rPr>
          <w:rFonts w:ascii="Times New Roman" w:hAnsi="Times New Roman" w:cs="Times New Roman"/>
          <w:b/>
          <w:bCs/>
          <w:sz w:val="24"/>
          <w:szCs w:val="24"/>
        </w:rPr>
        <w:t>Fig S10</w:t>
      </w:r>
      <w:r>
        <w:rPr>
          <w:rFonts w:ascii="Times New Roman" w:hAnsi="Times New Roman" w:cs="Times New Roman"/>
          <w:sz w:val="24"/>
          <w:szCs w:val="24"/>
        </w:rPr>
        <w:t xml:space="preserve">. Plot of bimodality observed in shag foraging range </w:t>
      </w:r>
      <w:proofErr w:type="gramStart"/>
      <w:r>
        <w:rPr>
          <w:rFonts w:ascii="Times New Roman" w:hAnsi="Times New Roman" w:cs="Times New Roman"/>
          <w:sz w:val="24"/>
          <w:szCs w:val="24"/>
        </w:rPr>
        <w:t>data</w:t>
      </w:r>
      <w:proofErr w:type="gramEnd"/>
    </w:p>
    <w:p w14:paraId="0D04F9A2" w14:textId="6C4BF3C6" w:rsidR="00544714" w:rsidRDefault="00544714" w:rsidP="00544714">
      <w:pPr>
        <w:spacing w:after="0" w:line="360" w:lineRule="auto"/>
        <w:jc w:val="both"/>
        <w:rPr>
          <w:rFonts w:ascii="Times New Roman" w:hAnsi="Times New Roman" w:cs="Times New Roman"/>
          <w:sz w:val="24"/>
          <w:szCs w:val="24"/>
        </w:rPr>
      </w:pPr>
      <w:r w:rsidRPr="00B06C8E">
        <w:rPr>
          <w:rFonts w:ascii="Times New Roman" w:hAnsi="Times New Roman" w:cs="Times New Roman"/>
          <w:b/>
          <w:bCs/>
          <w:sz w:val="24"/>
          <w:szCs w:val="24"/>
        </w:rPr>
        <w:t>Appendix S</w:t>
      </w:r>
      <w:r w:rsidR="0073609D">
        <w:rPr>
          <w:rFonts w:ascii="Times New Roman" w:hAnsi="Times New Roman" w:cs="Times New Roman"/>
          <w:b/>
          <w:bCs/>
          <w:sz w:val="24"/>
          <w:szCs w:val="24"/>
        </w:rPr>
        <w:t>3</w:t>
      </w:r>
      <w:r>
        <w:rPr>
          <w:rFonts w:ascii="Times New Roman" w:hAnsi="Times New Roman" w:cs="Times New Roman"/>
          <w:sz w:val="24"/>
          <w:szCs w:val="24"/>
        </w:rPr>
        <w:t xml:space="preserve">: </w:t>
      </w:r>
      <w:r w:rsidRPr="00B06C8E">
        <w:rPr>
          <w:rFonts w:ascii="Times New Roman" w:hAnsi="Times New Roman" w:cs="Times New Roman"/>
          <w:sz w:val="24"/>
          <w:szCs w:val="24"/>
        </w:rPr>
        <w:t xml:space="preserve">Posterior Predictive Checks and Comparison of Model ICCs </w:t>
      </w:r>
      <w:bookmarkStart w:id="5" w:name="_Hlk143262438"/>
      <w:r w:rsidRPr="00B06C8E">
        <w:rPr>
          <w:rFonts w:ascii="Times New Roman" w:hAnsi="Times New Roman" w:cs="Times New Roman"/>
          <w:sz w:val="24"/>
          <w:szCs w:val="24"/>
        </w:rPr>
        <w:t>assuming a gamma, log-normal or Gaussian distribution</w:t>
      </w:r>
    </w:p>
    <w:p w14:paraId="12E9685D" w14:textId="1BE9A385" w:rsidR="00544714" w:rsidRDefault="00544714" w:rsidP="00544714">
      <w:pPr>
        <w:spacing w:after="0" w:line="360" w:lineRule="auto"/>
        <w:jc w:val="both"/>
        <w:rPr>
          <w:rFonts w:ascii="Times New Roman" w:hAnsi="Times New Roman" w:cs="Times New Roman"/>
          <w:sz w:val="24"/>
          <w:szCs w:val="24"/>
        </w:rPr>
      </w:pPr>
      <w:r w:rsidRPr="00E45549">
        <w:rPr>
          <w:rFonts w:ascii="Times New Roman" w:hAnsi="Times New Roman" w:cs="Times New Roman"/>
          <w:b/>
          <w:bCs/>
          <w:sz w:val="24"/>
          <w:szCs w:val="24"/>
        </w:rPr>
        <w:t>Figs</w:t>
      </w:r>
      <w:r>
        <w:rPr>
          <w:rFonts w:ascii="Times New Roman" w:hAnsi="Times New Roman" w:cs="Times New Roman"/>
          <w:sz w:val="24"/>
          <w:szCs w:val="24"/>
        </w:rPr>
        <w:t xml:space="preserve"> </w:t>
      </w:r>
      <w:r w:rsidRPr="00E45549">
        <w:rPr>
          <w:rFonts w:ascii="Times New Roman" w:hAnsi="Times New Roman" w:cs="Times New Roman"/>
          <w:b/>
          <w:bCs/>
          <w:sz w:val="24"/>
          <w:szCs w:val="24"/>
        </w:rPr>
        <w:t>S1</w:t>
      </w:r>
      <w:r w:rsidR="003F2084">
        <w:rPr>
          <w:rFonts w:ascii="Times New Roman" w:hAnsi="Times New Roman" w:cs="Times New Roman"/>
          <w:b/>
          <w:bCs/>
          <w:sz w:val="24"/>
          <w:szCs w:val="24"/>
        </w:rPr>
        <w:t>1</w:t>
      </w:r>
      <w:r w:rsidRPr="00E45549">
        <w:rPr>
          <w:rFonts w:ascii="Times New Roman" w:hAnsi="Times New Roman" w:cs="Times New Roman"/>
          <w:b/>
          <w:bCs/>
          <w:sz w:val="24"/>
          <w:szCs w:val="24"/>
        </w:rPr>
        <w:t xml:space="preserve"> – S</w:t>
      </w:r>
      <w:r w:rsidR="003F2084">
        <w:rPr>
          <w:rFonts w:ascii="Times New Roman" w:hAnsi="Times New Roman" w:cs="Times New Roman"/>
          <w:b/>
          <w:bCs/>
          <w:sz w:val="24"/>
          <w:szCs w:val="24"/>
        </w:rPr>
        <w:t>50</w:t>
      </w:r>
      <w:r>
        <w:rPr>
          <w:rFonts w:ascii="Times New Roman" w:hAnsi="Times New Roman" w:cs="Times New Roman"/>
          <w:sz w:val="24"/>
          <w:szCs w:val="24"/>
        </w:rPr>
        <w:t xml:space="preserve">. Plots of posterior predictive checks of models of foraging range for each species assuming either a </w:t>
      </w:r>
      <w:r w:rsidRPr="00B06C8E">
        <w:rPr>
          <w:rFonts w:ascii="Times New Roman" w:hAnsi="Times New Roman" w:cs="Times New Roman"/>
          <w:sz w:val="24"/>
          <w:szCs w:val="24"/>
        </w:rPr>
        <w:t>gamma, log-normal or Gaussian distribution</w:t>
      </w:r>
      <w:r>
        <w:rPr>
          <w:rFonts w:ascii="Times New Roman" w:hAnsi="Times New Roman" w:cs="Times New Roman"/>
          <w:sz w:val="24"/>
          <w:szCs w:val="24"/>
        </w:rPr>
        <w:t>.</w:t>
      </w:r>
    </w:p>
    <w:p w14:paraId="1F556738" w14:textId="77777777" w:rsidR="00544714" w:rsidRDefault="00544714" w:rsidP="00544714">
      <w:pPr>
        <w:spacing w:after="0" w:line="360" w:lineRule="auto"/>
        <w:jc w:val="both"/>
        <w:rPr>
          <w:rFonts w:ascii="Times New Roman" w:hAnsi="Times New Roman" w:cs="Times New Roman"/>
          <w:sz w:val="24"/>
          <w:szCs w:val="24"/>
        </w:rPr>
      </w:pPr>
      <w:r w:rsidRPr="0023647B">
        <w:rPr>
          <w:rFonts w:ascii="Times New Roman" w:hAnsi="Times New Roman" w:cs="Times New Roman"/>
          <w:b/>
          <w:bCs/>
          <w:sz w:val="24"/>
          <w:szCs w:val="24"/>
        </w:rPr>
        <w:t>Table</w:t>
      </w:r>
      <w:r>
        <w:rPr>
          <w:rFonts w:ascii="Times New Roman" w:hAnsi="Times New Roman" w:cs="Times New Roman"/>
          <w:b/>
          <w:bCs/>
          <w:sz w:val="28"/>
          <w:szCs w:val="28"/>
        </w:rPr>
        <w:t xml:space="preserve"> </w:t>
      </w:r>
      <w:r w:rsidRPr="0023647B">
        <w:rPr>
          <w:rFonts w:ascii="Times New Roman" w:hAnsi="Times New Roman" w:cs="Times New Roman"/>
          <w:b/>
          <w:bCs/>
          <w:sz w:val="24"/>
          <w:szCs w:val="24"/>
        </w:rPr>
        <w:t>S</w:t>
      </w:r>
      <w:r>
        <w:rPr>
          <w:rFonts w:ascii="Times New Roman" w:hAnsi="Times New Roman" w:cs="Times New Roman"/>
          <w:b/>
          <w:bCs/>
          <w:sz w:val="24"/>
          <w:szCs w:val="24"/>
        </w:rPr>
        <w:t>6</w:t>
      </w:r>
      <w:r w:rsidRPr="0023647B">
        <w:rPr>
          <w:rFonts w:ascii="Times New Roman" w:hAnsi="Times New Roman" w:cs="Times New Roman"/>
          <w:b/>
          <w:bCs/>
          <w:sz w:val="24"/>
          <w:szCs w:val="24"/>
        </w:rPr>
        <w:t>.</w:t>
      </w:r>
      <w:r>
        <w:rPr>
          <w:rFonts w:ascii="Times New Roman" w:hAnsi="Times New Roman" w:cs="Times New Roman"/>
          <w:b/>
          <w:bCs/>
          <w:sz w:val="24"/>
          <w:szCs w:val="24"/>
        </w:rPr>
        <w:t xml:space="preserve"> </w:t>
      </w:r>
      <w:r w:rsidRPr="00A25DB2">
        <w:rPr>
          <w:rFonts w:ascii="Times New Roman" w:hAnsi="Times New Roman" w:cs="Times New Roman"/>
          <w:sz w:val="24"/>
          <w:szCs w:val="24"/>
        </w:rPr>
        <w:t xml:space="preserve">Estimated Intra-class Correlation Coefficients for each species assuming </w:t>
      </w:r>
      <w:r>
        <w:rPr>
          <w:rFonts w:ascii="Times New Roman" w:hAnsi="Times New Roman" w:cs="Times New Roman"/>
          <w:sz w:val="24"/>
          <w:szCs w:val="24"/>
        </w:rPr>
        <w:t xml:space="preserve">either a </w:t>
      </w:r>
      <w:r w:rsidRPr="00B06C8E">
        <w:rPr>
          <w:rFonts w:ascii="Times New Roman" w:hAnsi="Times New Roman" w:cs="Times New Roman"/>
          <w:sz w:val="24"/>
          <w:szCs w:val="24"/>
        </w:rPr>
        <w:t>gamma, log-normal or Gaussian distribution</w:t>
      </w:r>
      <w:r>
        <w:rPr>
          <w:rFonts w:ascii="Times New Roman" w:hAnsi="Times New Roman" w:cs="Times New Roman"/>
          <w:sz w:val="24"/>
          <w:szCs w:val="24"/>
        </w:rPr>
        <w:t>.</w:t>
      </w:r>
    </w:p>
    <w:p w14:paraId="2A6581FF" w14:textId="110FD77A" w:rsidR="00544714" w:rsidRDefault="00544714" w:rsidP="00544714">
      <w:pPr>
        <w:jc w:val="both"/>
        <w:rPr>
          <w:rFonts w:ascii="Times New Roman" w:hAnsi="Times New Roman" w:cs="Times New Roman"/>
          <w:sz w:val="24"/>
          <w:szCs w:val="24"/>
        </w:rPr>
      </w:pPr>
      <w:r w:rsidRPr="00336289">
        <w:rPr>
          <w:rFonts w:ascii="Times New Roman" w:hAnsi="Times New Roman" w:cs="Times New Roman"/>
          <w:b/>
          <w:bCs/>
          <w:sz w:val="24"/>
          <w:szCs w:val="24"/>
        </w:rPr>
        <w:t>Appendix S</w:t>
      </w:r>
      <w:r w:rsidR="0073609D">
        <w:rPr>
          <w:rFonts w:ascii="Times New Roman" w:hAnsi="Times New Roman" w:cs="Times New Roman"/>
          <w:b/>
          <w:bCs/>
          <w:sz w:val="24"/>
          <w:szCs w:val="24"/>
        </w:rPr>
        <w:t>4</w:t>
      </w:r>
      <w:r>
        <w:rPr>
          <w:rFonts w:ascii="Times New Roman" w:hAnsi="Times New Roman" w:cs="Times New Roman"/>
          <w:sz w:val="24"/>
          <w:szCs w:val="24"/>
        </w:rPr>
        <w:t xml:space="preserve">: </w:t>
      </w:r>
      <w:r w:rsidRPr="00336289">
        <w:rPr>
          <w:rFonts w:ascii="Times New Roman" w:hAnsi="Times New Roman" w:cs="Times New Roman"/>
          <w:sz w:val="24"/>
          <w:szCs w:val="24"/>
        </w:rPr>
        <w:t>Raw foraging range data and conditional estimates for each tracked colony</w:t>
      </w:r>
      <w:r>
        <w:rPr>
          <w:rFonts w:ascii="Times New Roman" w:hAnsi="Times New Roman" w:cs="Times New Roman"/>
          <w:sz w:val="24"/>
          <w:szCs w:val="24"/>
        </w:rPr>
        <w:t>.</w:t>
      </w:r>
    </w:p>
    <w:p w14:paraId="1338E563" w14:textId="77777777" w:rsidR="00544714" w:rsidRDefault="00544714" w:rsidP="00544714">
      <w:pPr>
        <w:jc w:val="both"/>
        <w:rPr>
          <w:rFonts w:ascii="Times New Roman" w:hAnsi="Times New Roman" w:cs="Times New Roman"/>
          <w:sz w:val="24"/>
          <w:szCs w:val="24"/>
        </w:rPr>
      </w:pPr>
      <w:r w:rsidRPr="00F940AC">
        <w:rPr>
          <w:rFonts w:ascii="Times New Roman" w:hAnsi="Times New Roman" w:cs="Times New Roman"/>
          <w:b/>
          <w:bCs/>
          <w:sz w:val="24"/>
          <w:szCs w:val="24"/>
        </w:rPr>
        <w:t>Tables S7 – S10.</w:t>
      </w:r>
      <w:r>
        <w:rPr>
          <w:rFonts w:ascii="Times New Roman" w:hAnsi="Times New Roman" w:cs="Times New Roman"/>
          <w:b/>
          <w:bCs/>
          <w:sz w:val="24"/>
          <w:szCs w:val="24"/>
        </w:rPr>
        <w:t xml:space="preserve"> </w:t>
      </w:r>
      <w:r w:rsidRPr="002F2512">
        <w:rPr>
          <w:rFonts w:ascii="Times New Roman" w:hAnsi="Times New Roman" w:cs="Times New Roman"/>
          <w:sz w:val="24"/>
          <w:szCs w:val="24"/>
        </w:rPr>
        <w:t xml:space="preserve">Conditional estimates from a </w:t>
      </w:r>
      <w:proofErr w:type="gramStart"/>
      <w:r w:rsidRPr="002F2512">
        <w:rPr>
          <w:rFonts w:ascii="Times New Roman" w:hAnsi="Times New Roman" w:cs="Times New Roman"/>
          <w:sz w:val="24"/>
          <w:szCs w:val="24"/>
        </w:rPr>
        <w:t>random effects</w:t>
      </w:r>
      <w:proofErr w:type="gramEnd"/>
      <w:r w:rsidRPr="002F2512">
        <w:rPr>
          <w:rFonts w:ascii="Times New Roman" w:hAnsi="Times New Roman" w:cs="Times New Roman"/>
          <w:sz w:val="24"/>
          <w:szCs w:val="24"/>
        </w:rPr>
        <w:t xml:space="preserve"> only model of foraging range at tracked colonies for each species studied.</w:t>
      </w:r>
    </w:p>
    <w:p w14:paraId="08C4C0F7" w14:textId="146F5E12" w:rsidR="00544714" w:rsidRDefault="00544714" w:rsidP="00544714">
      <w:pPr>
        <w:jc w:val="both"/>
        <w:rPr>
          <w:rFonts w:ascii="Times New Roman" w:hAnsi="Times New Roman" w:cs="Times New Roman"/>
          <w:sz w:val="24"/>
          <w:szCs w:val="24"/>
        </w:rPr>
      </w:pPr>
      <w:r w:rsidRPr="00350EDF">
        <w:rPr>
          <w:rFonts w:ascii="Times New Roman" w:hAnsi="Times New Roman" w:cs="Times New Roman"/>
          <w:b/>
          <w:bCs/>
          <w:sz w:val="24"/>
          <w:szCs w:val="24"/>
        </w:rPr>
        <w:t>Figs S5</w:t>
      </w:r>
      <w:r w:rsidR="003F2084">
        <w:rPr>
          <w:rFonts w:ascii="Times New Roman" w:hAnsi="Times New Roman" w:cs="Times New Roman"/>
          <w:b/>
          <w:bCs/>
          <w:sz w:val="24"/>
          <w:szCs w:val="24"/>
        </w:rPr>
        <w:t>1</w:t>
      </w:r>
      <w:r w:rsidRPr="00350EDF">
        <w:rPr>
          <w:rFonts w:ascii="Times New Roman" w:hAnsi="Times New Roman" w:cs="Times New Roman"/>
          <w:b/>
          <w:bCs/>
          <w:sz w:val="24"/>
          <w:szCs w:val="24"/>
        </w:rPr>
        <w:t xml:space="preserve"> – S5</w:t>
      </w:r>
      <w:r w:rsidR="003F2084">
        <w:rPr>
          <w:rFonts w:ascii="Times New Roman" w:hAnsi="Times New Roman" w:cs="Times New Roman"/>
          <w:b/>
          <w:bCs/>
          <w:sz w:val="24"/>
          <w:szCs w:val="24"/>
        </w:rPr>
        <w:t>4</w:t>
      </w:r>
      <w:r w:rsidRPr="00350EDF">
        <w:rPr>
          <w:rFonts w:ascii="Times New Roman" w:hAnsi="Times New Roman" w:cs="Times New Roman"/>
          <w:b/>
          <w:bCs/>
          <w:sz w:val="24"/>
          <w:szCs w:val="24"/>
        </w:rPr>
        <w:t>.</w:t>
      </w:r>
      <w:r>
        <w:rPr>
          <w:rFonts w:ascii="Times New Roman" w:hAnsi="Times New Roman" w:cs="Times New Roman"/>
          <w:b/>
          <w:bCs/>
          <w:sz w:val="24"/>
          <w:szCs w:val="24"/>
        </w:rPr>
        <w:t xml:space="preserve"> </w:t>
      </w:r>
      <w:r w:rsidRPr="0060682A">
        <w:rPr>
          <w:rFonts w:ascii="Times New Roman" w:hAnsi="Times New Roman" w:cs="Times New Roman"/>
          <w:sz w:val="24"/>
          <w:szCs w:val="24"/>
        </w:rPr>
        <w:t>Boxplot</w:t>
      </w:r>
      <w:r>
        <w:rPr>
          <w:rFonts w:ascii="Times New Roman" w:hAnsi="Times New Roman" w:cs="Times New Roman"/>
          <w:sz w:val="24"/>
          <w:szCs w:val="24"/>
        </w:rPr>
        <w:t>s</w:t>
      </w:r>
      <w:r w:rsidRPr="0060682A">
        <w:rPr>
          <w:rFonts w:ascii="Times New Roman" w:hAnsi="Times New Roman" w:cs="Times New Roman"/>
          <w:sz w:val="24"/>
          <w:szCs w:val="24"/>
        </w:rPr>
        <w:t xml:space="preserve"> showing the distribution of foraging ranges observed </w:t>
      </w:r>
      <w:r>
        <w:rPr>
          <w:rFonts w:ascii="Times New Roman" w:hAnsi="Times New Roman" w:cs="Times New Roman"/>
          <w:sz w:val="24"/>
          <w:szCs w:val="24"/>
        </w:rPr>
        <w:t>at each colony for each species.</w:t>
      </w:r>
    </w:p>
    <w:p w14:paraId="0F78844D" w14:textId="1B336F5E" w:rsidR="003E122F" w:rsidRDefault="003E122F" w:rsidP="00544714">
      <w:pPr>
        <w:jc w:val="both"/>
        <w:rPr>
          <w:rFonts w:ascii="Times New Roman" w:hAnsi="Times New Roman" w:cs="Times New Roman"/>
          <w:sz w:val="24"/>
          <w:szCs w:val="24"/>
        </w:rPr>
      </w:pPr>
      <w:r w:rsidRPr="003E122F">
        <w:rPr>
          <w:rFonts w:ascii="Times New Roman" w:hAnsi="Times New Roman" w:cs="Times New Roman"/>
          <w:b/>
          <w:bCs/>
          <w:sz w:val="24"/>
          <w:szCs w:val="24"/>
        </w:rPr>
        <w:t>Appendix S5</w:t>
      </w:r>
      <w:r>
        <w:rPr>
          <w:rFonts w:ascii="Times New Roman" w:hAnsi="Times New Roman" w:cs="Times New Roman"/>
          <w:sz w:val="24"/>
          <w:szCs w:val="24"/>
        </w:rPr>
        <w:t xml:space="preserve">. </w:t>
      </w:r>
      <w:r w:rsidRPr="003E122F">
        <w:rPr>
          <w:rFonts w:ascii="Times New Roman" w:hAnsi="Times New Roman" w:cs="Times New Roman"/>
          <w:b/>
          <w:bCs/>
          <w:sz w:val="24"/>
          <w:szCs w:val="24"/>
        </w:rPr>
        <w:t xml:space="preserve">Modelling the proportion of shorter and longer trips in European </w:t>
      </w:r>
      <w:proofErr w:type="gramStart"/>
      <w:r w:rsidRPr="003E122F">
        <w:rPr>
          <w:rFonts w:ascii="Times New Roman" w:hAnsi="Times New Roman" w:cs="Times New Roman"/>
          <w:b/>
          <w:bCs/>
          <w:sz w:val="24"/>
          <w:szCs w:val="24"/>
        </w:rPr>
        <w:t>shag</w:t>
      </w:r>
      <w:proofErr w:type="gramEnd"/>
    </w:p>
    <w:p w14:paraId="1BA5D4E6" w14:textId="54AB4D1F" w:rsidR="003E122F" w:rsidRDefault="003E122F" w:rsidP="00544714">
      <w:pPr>
        <w:jc w:val="both"/>
        <w:rPr>
          <w:rFonts w:ascii="Times New Roman" w:hAnsi="Times New Roman" w:cs="Times New Roman"/>
          <w:b/>
          <w:bCs/>
          <w:sz w:val="24"/>
          <w:szCs w:val="24"/>
        </w:rPr>
      </w:pPr>
      <w:r>
        <w:rPr>
          <w:rFonts w:ascii="Times New Roman" w:hAnsi="Times New Roman" w:cs="Times New Roman"/>
          <w:b/>
          <w:bCs/>
          <w:sz w:val="24"/>
          <w:szCs w:val="24"/>
        </w:rPr>
        <w:t>Table S11.</w:t>
      </w:r>
      <w:r w:rsidR="009B0C39">
        <w:rPr>
          <w:rFonts w:ascii="Times New Roman" w:hAnsi="Times New Roman" w:cs="Times New Roman"/>
          <w:b/>
          <w:bCs/>
          <w:sz w:val="24"/>
          <w:szCs w:val="24"/>
        </w:rPr>
        <w:t xml:space="preserve"> </w:t>
      </w:r>
      <w:r w:rsidR="009B0C39">
        <w:rPr>
          <w:rFonts w:ascii="Times New Roman" w:hAnsi="Times New Roman" w:cs="Times New Roman"/>
          <w:sz w:val="24"/>
          <w:szCs w:val="24"/>
        </w:rPr>
        <w:t>Model coefficients from a model estimating the proportion of longer trips (foraging range ≥ 500 metres) made by European shag.</w:t>
      </w:r>
    </w:p>
    <w:p w14:paraId="624627D6" w14:textId="07103312" w:rsidR="003E122F" w:rsidRDefault="003E122F" w:rsidP="00544714">
      <w:pPr>
        <w:jc w:val="both"/>
        <w:rPr>
          <w:rFonts w:ascii="Times New Roman" w:hAnsi="Times New Roman" w:cs="Times New Roman"/>
          <w:b/>
          <w:bCs/>
          <w:sz w:val="24"/>
          <w:szCs w:val="24"/>
        </w:rPr>
      </w:pPr>
      <w:r>
        <w:rPr>
          <w:rFonts w:ascii="Times New Roman" w:hAnsi="Times New Roman" w:cs="Times New Roman"/>
          <w:b/>
          <w:bCs/>
          <w:sz w:val="24"/>
          <w:szCs w:val="24"/>
        </w:rPr>
        <w:t>Table S12.</w:t>
      </w:r>
      <w:r w:rsidR="001408F3">
        <w:rPr>
          <w:rFonts w:ascii="Times New Roman" w:hAnsi="Times New Roman" w:cs="Times New Roman"/>
          <w:b/>
          <w:bCs/>
          <w:sz w:val="24"/>
          <w:szCs w:val="24"/>
        </w:rPr>
        <w:t xml:space="preserve"> </w:t>
      </w:r>
      <w:r w:rsidR="001408F3">
        <w:rPr>
          <w:rFonts w:ascii="Times New Roman" w:hAnsi="Times New Roman" w:cs="Times New Roman"/>
          <w:sz w:val="24"/>
          <w:szCs w:val="24"/>
        </w:rPr>
        <w:t>Estimates of the proportion of longer trips (foraging range ≥ 500 metres) made by European shag at each tracked colony.</w:t>
      </w:r>
    </w:p>
    <w:p w14:paraId="7F2B6778" w14:textId="37521040" w:rsidR="00544714" w:rsidRDefault="00544714" w:rsidP="00544714">
      <w:pPr>
        <w:jc w:val="both"/>
        <w:rPr>
          <w:rFonts w:ascii="Times New Roman" w:hAnsi="Times New Roman" w:cs="Times New Roman"/>
          <w:sz w:val="24"/>
          <w:szCs w:val="24"/>
        </w:rPr>
      </w:pPr>
      <w:r w:rsidRPr="00700BEE">
        <w:rPr>
          <w:rFonts w:ascii="Times New Roman" w:hAnsi="Times New Roman" w:cs="Times New Roman"/>
          <w:b/>
          <w:bCs/>
          <w:sz w:val="24"/>
          <w:szCs w:val="24"/>
        </w:rPr>
        <w:t>Appendix S</w:t>
      </w:r>
      <w:r w:rsidR="003E122F">
        <w:rPr>
          <w:rFonts w:ascii="Times New Roman" w:hAnsi="Times New Roman" w:cs="Times New Roman"/>
          <w:b/>
          <w:bCs/>
          <w:sz w:val="24"/>
          <w:szCs w:val="24"/>
        </w:rPr>
        <w:t>6</w:t>
      </w:r>
      <w:r>
        <w:rPr>
          <w:rFonts w:ascii="Times New Roman" w:hAnsi="Times New Roman" w:cs="Times New Roman"/>
          <w:sz w:val="24"/>
          <w:szCs w:val="24"/>
        </w:rPr>
        <w:t xml:space="preserve">. </w:t>
      </w:r>
      <w:r w:rsidRPr="00700BEE">
        <w:rPr>
          <w:rFonts w:ascii="Times New Roman" w:hAnsi="Times New Roman" w:cs="Times New Roman"/>
          <w:sz w:val="24"/>
          <w:szCs w:val="24"/>
        </w:rPr>
        <w:t>Comparison of foraging range estimates in the current study and those reported in Woodward et al. (2019)</w:t>
      </w:r>
    </w:p>
    <w:p w14:paraId="3F2D5916" w14:textId="768B0FD4" w:rsidR="00544714" w:rsidRDefault="00544714" w:rsidP="00544714">
      <w:pPr>
        <w:jc w:val="both"/>
        <w:rPr>
          <w:rFonts w:ascii="Times New Roman" w:hAnsi="Times New Roman" w:cs="Times New Roman"/>
          <w:sz w:val="24"/>
          <w:szCs w:val="24"/>
        </w:rPr>
      </w:pPr>
      <w:r w:rsidRPr="00700BEE">
        <w:rPr>
          <w:rFonts w:ascii="Times New Roman" w:hAnsi="Times New Roman" w:cs="Times New Roman"/>
          <w:b/>
          <w:bCs/>
          <w:sz w:val="24"/>
          <w:szCs w:val="24"/>
        </w:rPr>
        <w:t>Table S1</w:t>
      </w:r>
      <w:r w:rsidR="003E122F">
        <w:rPr>
          <w:rFonts w:ascii="Times New Roman" w:hAnsi="Times New Roman" w:cs="Times New Roman"/>
          <w:b/>
          <w:bCs/>
          <w:sz w:val="24"/>
          <w:szCs w:val="24"/>
        </w:rPr>
        <w:t>3</w:t>
      </w:r>
      <w:r w:rsidRPr="00700BEE">
        <w:rPr>
          <w:rFonts w:ascii="Times New Roman" w:hAnsi="Times New Roman" w:cs="Times New Roman"/>
          <w:b/>
          <w:bCs/>
          <w:sz w:val="24"/>
          <w:szCs w:val="24"/>
        </w:rPr>
        <w:t>.</w:t>
      </w:r>
      <w:r>
        <w:rPr>
          <w:rFonts w:ascii="Times New Roman" w:hAnsi="Times New Roman" w:cs="Times New Roman"/>
          <w:sz w:val="24"/>
          <w:szCs w:val="24"/>
        </w:rPr>
        <w:t xml:space="preserve"> F</w:t>
      </w:r>
      <w:r w:rsidRPr="000E2EC3">
        <w:rPr>
          <w:rFonts w:ascii="Times New Roman" w:hAnsi="Times New Roman" w:cs="Times New Roman"/>
          <w:sz w:val="24"/>
          <w:szCs w:val="24"/>
        </w:rPr>
        <w:t xml:space="preserve">oraging ranges estimates reported for each species included in the current study </w:t>
      </w:r>
      <w:r>
        <w:rPr>
          <w:rFonts w:ascii="Times New Roman" w:hAnsi="Times New Roman" w:cs="Times New Roman"/>
          <w:sz w:val="24"/>
          <w:szCs w:val="24"/>
        </w:rPr>
        <w:t>compared to</w:t>
      </w:r>
      <w:r w:rsidRPr="000E2EC3">
        <w:rPr>
          <w:rFonts w:ascii="Times New Roman" w:hAnsi="Times New Roman" w:cs="Times New Roman"/>
          <w:sz w:val="24"/>
          <w:szCs w:val="24"/>
        </w:rPr>
        <w:t xml:space="preserve"> those reported by Woodward et al. (2019).</w:t>
      </w:r>
    </w:p>
    <w:p w14:paraId="49BF6973" w14:textId="3D8C52B9" w:rsidR="00544714" w:rsidRDefault="00544714" w:rsidP="00544714">
      <w:pPr>
        <w:jc w:val="both"/>
        <w:rPr>
          <w:rFonts w:ascii="Times New Roman" w:hAnsi="Times New Roman" w:cs="Times New Roman"/>
          <w:sz w:val="24"/>
          <w:szCs w:val="24"/>
        </w:rPr>
      </w:pPr>
      <w:r w:rsidRPr="00F13DA2">
        <w:rPr>
          <w:rFonts w:ascii="Times New Roman" w:hAnsi="Times New Roman" w:cs="Times New Roman"/>
          <w:b/>
          <w:bCs/>
          <w:sz w:val="24"/>
          <w:szCs w:val="24"/>
        </w:rPr>
        <w:lastRenderedPageBreak/>
        <w:t>Appendix S</w:t>
      </w:r>
      <w:r w:rsidR="003E122F">
        <w:rPr>
          <w:rFonts w:ascii="Times New Roman" w:hAnsi="Times New Roman" w:cs="Times New Roman"/>
          <w:b/>
          <w:bCs/>
          <w:sz w:val="24"/>
          <w:szCs w:val="24"/>
        </w:rPr>
        <w:t>7</w:t>
      </w:r>
      <w:r w:rsidRPr="00F13DA2">
        <w:rPr>
          <w:rFonts w:ascii="Times New Roman" w:hAnsi="Times New Roman" w:cs="Times New Roman"/>
          <w:b/>
          <w:bCs/>
          <w:sz w:val="24"/>
          <w:szCs w:val="24"/>
        </w:rPr>
        <w:t>.</w:t>
      </w:r>
      <w:r>
        <w:rPr>
          <w:rFonts w:ascii="Times New Roman" w:hAnsi="Times New Roman" w:cs="Times New Roman"/>
          <w:sz w:val="24"/>
          <w:szCs w:val="24"/>
        </w:rPr>
        <w:t xml:space="preserve"> </w:t>
      </w:r>
      <w:bookmarkStart w:id="6" w:name="_Hlk143264189"/>
      <w:r w:rsidRPr="00A07973">
        <w:rPr>
          <w:rFonts w:ascii="Times New Roman" w:hAnsi="Times New Roman" w:cs="Times New Roman"/>
          <w:sz w:val="24"/>
          <w:szCs w:val="24"/>
        </w:rPr>
        <w:t xml:space="preserve">Comparison of the proportion of observed foraging trips falling with different foraging range </w:t>
      </w:r>
      <w:proofErr w:type="gramStart"/>
      <w:r w:rsidRPr="00A07973">
        <w:rPr>
          <w:rFonts w:ascii="Times New Roman" w:hAnsi="Times New Roman" w:cs="Times New Roman"/>
          <w:sz w:val="24"/>
          <w:szCs w:val="24"/>
        </w:rPr>
        <w:t>metrics</w:t>
      </w:r>
      <w:bookmarkEnd w:id="6"/>
      <w:proofErr w:type="gramEnd"/>
    </w:p>
    <w:p w14:paraId="4F3D2D0E" w14:textId="0BAA45EB" w:rsidR="00544714" w:rsidRDefault="00544714" w:rsidP="00544714">
      <w:pPr>
        <w:jc w:val="both"/>
        <w:rPr>
          <w:rFonts w:ascii="Times New Roman" w:hAnsi="Times New Roman" w:cs="Times New Roman"/>
          <w:sz w:val="24"/>
          <w:szCs w:val="24"/>
        </w:rPr>
      </w:pPr>
      <w:r w:rsidRPr="00F13DA2">
        <w:rPr>
          <w:rFonts w:ascii="Times New Roman" w:hAnsi="Times New Roman" w:cs="Times New Roman"/>
          <w:b/>
          <w:bCs/>
          <w:sz w:val="24"/>
          <w:szCs w:val="24"/>
        </w:rPr>
        <w:t>Appendix S</w:t>
      </w:r>
      <w:r w:rsidR="003E122F">
        <w:rPr>
          <w:rFonts w:ascii="Times New Roman" w:hAnsi="Times New Roman" w:cs="Times New Roman"/>
          <w:b/>
          <w:bCs/>
          <w:sz w:val="24"/>
          <w:szCs w:val="24"/>
        </w:rPr>
        <w:t>8</w:t>
      </w:r>
      <w:r>
        <w:rPr>
          <w:rFonts w:ascii="Times New Roman" w:hAnsi="Times New Roman" w:cs="Times New Roman"/>
          <w:sz w:val="24"/>
          <w:szCs w:val="24"/>
        </w:rPr>
        <w:t xml:space="preserve">. </w:t>
      </w:r>
      <w:bookmarkStart w:id="7" w:name="_Hlk143264380"/>
      <w:r>
        <w:rPr>
          <w:rFonts w:ascii="Times New Roman" w:hAnsi="Times New Roman" w:cs="Times New Roman"/>
          <w:sz w:val="24"/>
          <w:szCs w:val="24"/>
        </w:rPr>
        <w:t>Effect of</w:t>
      </w:r>
      <w:r w:rsidRPr="00F13DA2">
        <w:rPr>
          <w:rFonts w:ascii="Times New Roman" w:hAnsi="Times New Roman" w:cs="Times New Roman"/>
          <w:sz w:val="24"/>
          <w:szCs w:val="24"/>
        </w:rPr>
        <w:t xml:space="preserve"> sample size </w:t>
      </w:r>
      <w:r>
        <w:rPr>
          <w:rFonts w:ascii="Times New Roman" w:hAnsi="Times New Roman" w:cs="Times New Roman"/>
          <w:sz w:val="24"/>
          <w:szCs w:val="24"/>
        </w:rPr>
        <w:t>on v</w:t>
      </w:r>
      <w:r w:rsidRPr="00F13DA2">
        <w:rPr>
          <w:rFonts w:ascii="Times New Roman" w:hAnsi="Times New Roman" w:cs="Times New Roman"/>
          <w:sz w:val="24"/>
          <w:szCs w:val="24"/>
        </w:rPr>
        <w:t>ariance component estimation</w:t>
      </w:r>
      <w:bookmarkEnd w:id="7"/>
    </w:p>
    <w:p w14:paraId="78F6487A" w14:textId="43666468" w:rsidR="00544714" w:rsidRPr="00F13DA2" w:rsidRDefault="00544714" w:rsidP="00544714">
      <w:pPr>
        <w:jc w:val="both"/>
        <w:rPr>
          <w:rFonts w:ascii="Times New Roman" w:hAnsi="Times New Roman" w:cs="Times New Roman"/>
          <w:b/>
          <w:bCs/>
          <w:sz w:val="24"/>
          <w:szCs w:val="24"/>
        </w:rPr>
      </w:pPr>
      <w:r w:rsidRPr="00F13DA2">
        <w:rPr>
          <w:rFonts w:ascii="Times New Roman" w:hAnsi="Times New Roman" w:cs="Times New Roman"/>
          <w:b/>
          <w:bCs/>
          <w:sz w:val="24"/>
          <w:szCs w:val="24"/>
        </w:rPr>
        <w:t>Table S1</w:t>
      </w:r>
      <w:r w:rsidR="003E122F">
        <w:rPr>
          <w:rFonts w:ascii="Times New Roman" w:hAnsi="Times New Roman" w:cs="Times New Roman"/>
          <w:b/>
          <w:bCs/>
          <w:sz w:val="24"/>
          <w:szCs w:val="24"/>
        </w:rPr>
        <w:t>4</w:t>
      </w:r>
      <w:r w:rsidRPr="00F13DA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Performance of variance component estimation from gamma GLMMs assuming different sample sizes.</w:t>
      </w:r>
    </w:p>
    <w:bookmarkEnd w:id="5"/>
    <w:p w14:paraId="1D79077C" w14:textId="6257DBE8" w:rsidR="006E59C7" w:rsidRDefault="006E59C7" w:rsidP="007A6826">
      <w:pPr>
        <w:rPr>
          <w:rFonts w:ascii="Times New Roman" w:hAnsi="Times New Roman" w:cs="Times New Roman"/>
          <w:sz w:val="24"/>
          <w:szCs w:val="24"/>
        </w:rPr>
      </w:pPr>
      <w:r>
        <w:rPr>
          <w:rFonts w:ascii="Times New Roman" w:hAnsi="Times New Roman" w:cs="Times New Roman"/>
          <w:sz w:val="24"/>
          <w:szCs w:val="24"/>
        </w:rPr>
        <w:br w:type="page"/>
      </w:r>
    </w:p>
    <w:p w14:paraId="0A9C6C5B" w14:textId="58551178" w:rsidR="00AE27BE" w:rsidRPr="00D00E6E" w:rsidRDefault="00007DFD" w:rsidP="00C1458D">
      <w:pPr>
        <w:jc w:val="both"/>
        <w:rPr>
          <w:rFonts w:ascii="Times New Roman" w:hAnsi="Times New Roman" w:cs="Times New Roman"/>
        </w:rPr>
      </w:pPr>
      <w:r>
        <w:rPr>
          <w:noProof/>
        </w:rPr>
        <w:lastRenderedPageBreak/>
        <w:drawing>
          <wp:anchor distT="0" distB="0" distL="114300" distR="114300" simplePos="0" relativeHeight="251812350" behindDoc="1" locked="0" layoutInCell="1" allowOverlap="1" wp14:anchorId="233557CA" wp14:editId="223064A4">
            <wp:simplePos x="0" y="0"/>
            <wp:positionH relativeFrom="column">
              <wp:posOffset>2552700</wp:posOffset>
            </wp:positionH>
            <wp:positionV relativeFrom="paragraph">
              <wp:posOffset>1225550</wp:posOffset>
            </wp:positionV>
            <wp:extent cx="3403600" cy="3403600"/>
            <wp:effectExtent l="0" t="0" r="6350" b="6350"/>
            <wp:wrapTight wrapText="bothSides">
              <wp:wrapPolygon edited="0">
                <wp:start x="0" y="0"/>
                <wp:lineTo x="0" y="21519"/>
                <wp:lineTo x="21519" y="21519"/>
                <wp:lineTo x="215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360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3375" behindDoc="1" locked="0" layoutInCell="1" allowOverlap="1" wp14:anchorId="0EF4981E" wp14:editId="382202B6">
            <wp:simplePos x="0" y="0"/>
            <wp:positionH relativeFrom="page">
              <wp:align>left</wp:align>
            </wp:positionH>
            <wp:positionV relativeFrom="paragraph">
              <wp:posOffset>1225550</wp:posOffset>
            </wp:positionV>
            <wp:extent cx="3371850" cy="3371850"/>
            <wp:effectExtent l="0" t="0" r="0" b="0"/>
            <wp:wrapTight wrapText="bothSides">
              <wp:wrapPolygon edited="0">
                <wp:start x="0" y="0"/>
                <wp:lineTo x="0" y="21478"/>
                <wp:lineTo x="21478" y="21478"/>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DBD" w:rsidRPr="00A44118">
        <w:rPr>
          <w:rFonts w:ascii="Times New Roman" w:hAnsi="Times New Roman" w:cs="Times New Roman"/>
          <w:noProof/>
          <w:sz w:val="24"/>
          <w:szCs w:val="24"/>
        </w:rPr>
        <mc:AlternateContent>
          <mc:Choice Requires="wps">
            <w:drawing>
              <wp:anchor distT="45720" distB="45720" distL="114300" distR="114300" simplePos="0" relativeHeight="251845120" behindDoc="0" locked="0" layoutInCell="1" allowOverlap="1" wp14:anchorId="36813F75" wp14:editId="14FC4825">
                <wp:simplePos x="0" y="0"/>
                <wp:positionH relativeFrom="column">
                  <wp:posOffset>-95250</wp:posOffset>
                </wp:positionH>
                <wp:positionV relativeFrom="paragraph">
                  <wp:posOffset>1206500</wp:posOffset>
                </wp:positionV>
                <wp:extent cx="1809750" cy="330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0200"/>
                        </a:xfrm>
                        <a:prstGeom prst="rect">
                          <a:avLst/>
                        </a:prstGeom>
                        <a:solidFill>
                          <a:srgbClr val="FFFFFF"/>
                        </a:solidFill>
                        <a:ln w="9525">
                          <a:solidFill>
                            <a:schemeClr val="bg1"/>
                          </a:solidFill>
                          <a:miter lim="800000"/>
                          <a:headEnd/>
                          <a:tailEnd/>
                        </a:ln>
                      </wps:spPr>
                      <wps:txbx>
                        <w:txbxContent>
                          <w:p w14:paraId="5F8BE40C" w14:textId="36017C9D" w:rsidR="00B67750" w:rsidRPr="00A44118" w:rsidRDefault="007E55E1">
                            <w:pPr>
                              <w:rPr>
                                <w:rFonts w:ascii="Times New Roman" w:hAnsi="Times New Roman" w:cs="Times New Roman"/>
                                <w:b/>
                                <w:bCs/>
                              </w:rPr>
                            </w:pPr>
                            <w:r>
                              <w:rPr>
                                <w:rFonts w:ascii="Times New Roman" w:hAnsi="Times New Roman" w:cs="Times New Roman"/>
                                <w:b/>
                                <w:bCs/>
                              </w:rPr>
                              <w:t xml:space="preserve">Black-legged </w:t>
                            </w:r>
                            <w:r w:rsidR="00B67750" w:rsidRPr="00A44118">
                              <w:rPr>
                                <w:rFonts w:ascii="Times New Roman" w:hAnsi="Times New Roman" w:cs="Times New Roman"/>
                                <w:b/>
                                <w:bCs/>
                              </w:rPr>
                              <w:t>Kittiwake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13F75" id="_x0000_t202" coordsize="21600,21600" o:spt="202" path="m,l,21600r21600,l21600,xe">
                <v:stroke joinstyle="miter"/>
                <v:path gradientshapeok="t" o:connecttype="rect"/>
              </v:shapetype>
              <v:shape id="Text Box 2" o:spid="_x0000_s1026" type="#_x0000_t202" style="position:absolute;left:0;text-align:left;margin-left:-7.5pt;margin-top:95pt;width:142.5pt;height:26pt;z-index:25184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9XFQIAAB4EAAAOAAAAZHJzL2Uyb0RvYy54bWysU9tu2zAMfR+wfxD0vthJkzUx4hRdugwD&#10;ugvQ7QNkWY6FSaImKbGzry8lu2navQ3zgyCa1CF5eLi+6bUiR+G8BFPS6SSnRBgOtTT7kv78sXu3&#10;pMQHZmqmwIiSnoSnN5u3b9adLcQMWlC1cARBjC86W9I2BFtkmeet0MxPwAqDzgacZgFNt89qxzpE&#10;1yqb5fn7rANXWwdceI9/7wYn3ST8phE8fGsaLwJRJcXaQjpdOqt4Zps1K/aO2VbysQz2D1VoJg0m&#10;PUPdscDIwcm/oLTkDjw0YcJBZ9A0kovUA3YzzV9189AyK1IvSI63Z5r8/4PlX48P9rsjof8APQ4w&#10;NeHtPfBfnhjYtszsxa1z0LWC1Zh4GinLOuuL8Wmk2hc+glTdF6hxyOwQIAH1jdORFeyTIDoO4HQm&#10;XfSB8Jhyma+uF+ji6Lu6ynGqKQUrnl5b58MnAZrES0kdDjWhs+O9D7EaVjyFxGQelKx3UqlkuH21&#10;VY4cGQpgl74R/UWYMqQr6WoxWwwEvICIWhRnkGo/UPAqkZYBhaykLukyj98grcjaR1MnmQUm1XDH&#10;ipUZaYzMDRyGvuoxMNJZQX1CQh0MgsUFw0sL7g8lHYq1pP73gTlBifpscCir6Xwe1Z2M+eJ6hoa7&#10;9FSXHmY4QpU0UDJctyFtROTLwC0Or5GJ1+dKxlpRhInucWGiyi/tFPW81ptHAAAA//8DAFBLAwQU&#10;AAYACAAAACEAh1oKNt8AAAALAQAADwAAAGRycy9kb3ducmV2LnhtbEyPwU7DMBBE70j8g7VI3Fq7&#10;UWlpiFNVIHpDiBQVjk68JFHjdRS7beDr2Z7g9lYzmp3J1qPrxAmH0HrSMJsqEEiVty3VGt53z5N7&#10;ECEasqbzhBq+McA6v77KTGr9md7wVMRacAiF1GhoYuxTKUPVoDNh6nsk1r784Ezkc6ilHcyZw10n&#10;E6UW0pmW+ENjenxssDoUR6chVGqxf50X+49SbvFnZe3T5/ZF69ubcfMAIuIY/8xwqc/VIedOpT+S&#10;DaLTMJnd8ZbIwkoxsCNZXqBkmCcKZJ7J/xvyXwAAAP//AwBQSwECLQAUAAYACAAAACEAtoM4kv4A&#10;AADhAQAAEwAAAAAAAAAAAAAAAAAAAAAAW0NvbnRlbnRfVHlwZXNdLnhtbFBLAQItABQABgAIAAAA&#10;IQA4/SH/1gAAAJQBAAALAAAAAAAAAAAAAAAAAC8BAABfcmVscy8ucmVsc1BLAQItABQABgAIAAAA&#10;IQCfws9XFQIAAB4EAAAOAAAAAAAAAAAAAAAAAC4CAABkcnMvZTJvRG9jLnhtbFBLAQItABQABgAI&#10;AAAAIQCHWgo23wAAAAsBAAAPAAAAAAAAAAAAAAAAAG8EAABkcnMvZG93bnJldi54bWxQSwUGAAAA&#10;AAQABADzAAAAewUAAAAA&#10;" strokecolor="white [3212]">
                <v:textbox>
                  <w:txbxContent>
                    <w:p w14:paraId="5F8BE40C" w14:textId="36017C9D" w:rsidR="00B67750" w:rsidRPr="00A44118" w:rsidRDefault="007E55E1">
                      <w:pPr>
                        <w:rPr>
                          <w:rFonts w:ascii="Times New Roman" w:hAnsi="Times New Roman" w:cs="Times New Roman"/>
                          <w:b/>
                          <w:bCs/>
                        </w:rPr>
                      </w:pPr>
                      <w:r>
                        <w:rPr>
                          <w:rFonts w:ascii="Times New Roman" w:hAnsi="Times New Roman" w:cs="Times New Roman"/>
                          <w:b/>
                          <w:bCs/>
                        </w:rPr>
                        <w:t xml:space="preserve">Black-legged </w:t>
                      </w:r>
                      <w:r w:rsidR="00B67750" w:rsidRPr="00A44118">
                        <w:rPr>
                          <w:rFonts w:ascii="Times New Roman" w:hAnsi="Times New Roman" w:cs="Times New Roman"/>
                          <w:b/>
                          <w:bCs/>
                        </w:rPr>
                        <w:t>Kittiwake</w:t>
                      </w:r>
                    </w:p>
                  </w:txbxContent>
                </v:textbox>
                <w10:wrap type="square"/>
              </v:shape>
            </w:pict>
          </mc:Fallback>
        </mc:AlternateContent>
      </w:r>
      <w:r w:rsidR="00B63DBD" w:rsidRPr="00A44118">
        <w:rPr>
          <w:rFonts w:ascii="Times New Roman" w:hAnsi="Times New Roman" w:cs="Times New Roman"/>
          <w:noProof/>
          <w:sz w:val="24"/>
          <w:szCs w:val="24"/>
        </w:rPr>
        <mc:AlternateContent>
          <mc:Choice Requires="wps">
            <w:drawing>
              <wp:anchor distT="45720" distB="45720" distL="114300" distR="114300" simplePos="0" relativeHeight="251815424" behindDoc="0" locked="0" layoutInCell="1" allowOverlap="1" wp14:anchorId="5C72B59A" wp14:editId="012FEBC9">
                <wp:simplePos x="0" y="0"/>
                <wp:positionH relativeFrom="column">
                  <wp:posOffset>3136900</wp:posOffset>
                </wp:positionH>
                <wp:positionV relativeFrom="paragraph">
                  <wp:posOffset>1162050</wp:posOffset>
                </wp:positionV>
                <wp:extent cx="1708150" cy="3302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30200"/>
                        </a:xfrm>
                        <a:prstGeom prst="rect">
                          <a:avLst/>
                        </a:prstGeom>
                        <a:solidFill>
                          <a:srgbClr val="FFFFFF"/>
                        </a:solidFill>
                        <a:ln w="9525">
                          <a:solidFill>
                            <a:schemeClr val="bg1"/>
                          </a:solidFill>
                          <a:miter lim="800000"/>
                          <a:headEnd/>
                          <a:tailEnd/>
                        </a:ln>
                      </wps:spPr>
                      <wps:txbx>
                        <w:txbxContent>
                          <w:p w14:paraId="462B1A6D" w14:textId="787F4F90" w:rsidR="00B67750" w:rsidRPr="00A44118" w:rsidRDefault="007E55E1" w:rsidP="00A44118">
                            <w:pPr>
                              <w:rPr>
                                <w:rFonts w:ascii="Times New Roman" w:hAnsi="Times New Roman" w:cs="Times New Roman"/>
                                <w:b/>
                                <w:bCs/>
                              </w:rPr>
                            </w:pPr>
                            <w:r>
                              <w:rPr>
                                <w:rFonts w:ascii="Times New Roman" w:hAnsi="Times New Roman" w:cs="Times New Roman"/>
                                <w:b/>
                                <w:bCs/>
                              </w:rPr>
                              <w:t xml:space="preserve">Common </w:t>
                            </w:r>
                            <w:r w:rsidR="00B67750" w:rsidRPr="00A44118">
                              <w:rPr>
                                <w:rFonts w:ascii="Times New Roman" w:hAnsi="Times New Roman" w:cs="Times New Roman"/>
                                <w:b/>
                                <w:bCs/>
                              </w:rPr>
                              <w:t>Guillemot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2B59A" id="_x0000_s1027" type="#_x0000_t202" style="position:absolute;left:0;text-align:left;margin-left:247pt;margin-top:91.5pt;width:134.5pt;height:26pt;z-index:25181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t5FwIAACUEAAAOAAAAZHJzL2Uyb0RvYy54bWysU9tu2zAMfR+wfxD0vthJkzU14hRdugwD&#10;ugvQ7QNkSbaFyaImKbG7ry8lu2navQ3zg0Ca0iF5eLi5HjpNjtJ5Baak81lOiTQchDJNSX/+2L9b&#10;U+IDM4JpMLKkD9LT6+3bN5veFnIBLWghHUEQ44velrQNwRZZ5nkrO+ZnYKXBYA2uYwFd12TCsR7R&#10;O50t8vx91oMT1gGX3uPf2zFItwm/riUP3+ray0B0SbG2kE6Xziqe2XbDisYx2yo+lcH+oYqOKYNJ&#10;T1C3LDBycOovqE5xBx7qMOPQZVDXisvUA3Yzz191c98yK1MvSI63J5r8/4PlX4/39rsjYfgAAw4w&#10;NeHtHfBfnhjYtcw08sY56FvJBCaeR8qy3vpiehqp9oWPIFX/BQQOmR0CJKChdl1kBfskiI4DeDiR&#10;LodAeEx5ma/nKwxxjF1c5DjVlIIVT6+t8+GThI5Eo6QOh5rQ2fHOh1gNK56uxGQetBJ7pXVyXFPt&#10;tCNHhgLYp29Cf3FNG9KX9Gq1WI0EvICIWpQnkKoZKXiVqFMBhaxVV9J1Hr9RWpG1j0YkmQWm9Ghj&#10;xdpMNEbmRg7DUA1EiYnjyGoF4gF5dTDqFvcMjRbcH0p61GxJ/e8Dc5IS/dngbK7my2UUeXKWq8sF&#10;Ou48Up1HmOEIVdJAyWjuQlqMSJuBG5xhrRK9z5VMJaMWE+vT3kSxn/vp1vN2bx8BAAD//wMAUEsD&#10;BBQABgAIAAAAIQDHR1/43wAAAAsBAAAPAAAAZHJzL2Rvd25yZXYueG1sTI/BTsMwEETvSPyDtUjc&#10;qE0bQhviVAhEb6gioMLRiZckIl5HsdsGvp7tCW6zmtHsm3w9uV4ccAydJw3XMwUCqfa2o0bD2+vT&#10;1RJEiIas6T2hhm8MsC7Oz3KTWX+kFzyUsRFcQiEzGtoYh0zKULfoTJj5AYm9Tz86E/kcG2lHc+Ry&#10;18u5Uql0piP+0JoBH1qsv8q90xBqle62Sbl7r+QGf1bWPn5snrW+vJju70BEnOJfGE74jA4FM1V+&#10;TzaIXkOySnhLZGO5YMGJ2/QkKg3zxY0CWeTy/4biFwAA//8DAFBLAQItABQABgAIAAAAIQC2gziS&#10;/gAAAOEBAAATAAAAAAAAAAAAAAAAAAAAAABbQ29udGVudF9UeXBlc10ueG1sUEsBAi0AFAAGAAgA&#10;AAAhADj9If/WAAAAlAEAAAsAAAAAAAAAAAAAAAAALwEAAF9yZWxzLy5yZWxzUEsBAi0AFAAGAAgA&#10;AAAhAElpK3kXAgAAJQQAAA4AAAAAAAAAAAAAAAAALgIAAGRycy9lMm9Eb2MueG1sUEsBAi0AFAAG&#10;AAgAAAAhAMdHX/jfAAAACwEAAA8AAAAAAAAAAAAAAAAAcQQAAGRycy9kb3ducmV2LnhtbFBLBQYA&#10;AAAABAAEAPMAAAB9BQAAAAA=&#10;" strokecolor="white [3212]">
                <v:textbox>
                  <w:txbxContent>
                    <w:p w14:paraId="462B1A6D" w14:textId="787F4F90" w:rsidR="00B67750" w:rsidRPr="00A44118" w:rsidRDefault="007E55E1" w:rsidP="00A44118">
                      <w:pPr>
                        <w:rPr>
                          <w:rFonts w:ascii="Times New Roman" w:hAnsi="Times New Roman" w:cs="Times New Roman"/>
                          <w:b/>
                          <w:bCs/>
                        </w:rPr>
                      </w:pPr>
                      <w:r>
                        <w:rPr>
                          <w:rFonts w:ascii="Times New Roman" w:hAnsi="Times New Roman" w:cs="Times New Roman"/>
                          <w:b/>
                          <w:bCs/>
                        </w:rPr>
                        <w:t xml:space="preserve">Common </w:t>
                      </w:r>
                      <w:r w:rsidR="00B67750" w:rsidRPr="00A44118">
                        <w:rPr>
                          <w:rFonts w:ascii="Times New Roman" w:hAnsi="Times New Roman" w:cs="Times New Roman"/>
                          <w:b/>
                          <w:bCs/>
                        </w:rPr>
                        <w:t>Guillemot</w:t>
                      </w:r>
                    </w:p>
                  </w:txbxContent>
                </v:textbox>
                <w10:wrap type="square"/>
              </v:shape>
            </w:pict>
          </mc:Fallback>
        </mc:AlternateContent>
      </w:r>
      <w:r w:rsidR="00AE27BE" w:rsidRPr="00D00E6E">
        <w:rPr>
          <w:rFonts w:ascii="Times New Roman" w:hAnsi="Times New Roman" w:cs="Times New Roman"/>
          <w:b/>
          <w:bCs/>
        </w:rPr>
        <w:t>Fig</w:t>
      </w:r>
      <w:r w:rsidR="004C4C24" w:rsidRPr="00D00E6E">
        <w:rPr>
          <w:rFonts w:ascii="Times New Roman" w:hAnsi="Times New Roman" w:cs="Times New Roman"/>
          <w:b/>
          <w:bCs/>
        </w:rPr>
        <w:t>ure</w:t>
      </w:r>
      <w:r w:rsidR="00AE27BE" w:rsidRPr="00D00E6E">
        <w:rPr>
          <w:rFonts w:ascii="Times New Roman" w:hAnsi="Times New Roman" w:cs="Times New Roman"/>
          <w:b/>
          <w:bCs/>
        </w:rPr>
        <w:t xml:space="preserve"> </w:t>
      </w:r>
      <w:r w:rsidR="00293F2E" w:rsidRPr="00D00E6E">
        <w:rPr>
          <w:rFonts w:ascii="Times New Roman" w:hAnsi="Times New Roman" w:cs="Times New Roman"/>
          <w:b/>
          <w:bCs/>
        </w:rPr>
        <w:t>1</w:t>
      </w:r>
      <w:r w:rsidR="003C5B4F" w:rsidRPr="00D00E6E">
        <w:rPr>
          <w:rFonts w:ascii="Times New Roman" w:hAnsi="Times New Roman" w:cs="Times New Roman"/>
        </w:rPr>
        <w:t xml:space="preserve">. The relationship between </w:t>
      </w:r>
      <w:r w:rsidR="003C5B4F" w:rsidRPr="00D00E6E">
        <w:rPr>
          <w:rFonts w:ascii="Times New Roman" w:hAnsi="Times New Roman" w:cs="Times New Roman"/>
          <w:i/>
          <w:iCs/>
        </w:rPr>
        <w:t>log</w:t>
      </w:r>
      <w:r w:rsidR="003C5B4F" w:rsidRPr="00D00E6E">
        <w:rPr>
          <w:rFonts w:ascii="Times New Roman" w:hAnsi="Times New Roman" w:cs="Times New Roman"/>
          <w:i/>
          <w:iCs/>
          <w:vertAlign w:val="subscript"/>
        </w:rPr>
        <w:t>10</w:t>
      </w:r>
      <w:r w:rsidR="003C5B4F" w:rsidRPr="00D00E6E">
        <w:rPr>
          <w:rFonts w:ascii="Times New Roman" w:hAnsi="Times New Roman" w:cs="Times New Roman"/>
        </w:rPr>
        <w:t xml:space="preserve"> colony</w:t>
      </w:r>
      <w:r w:rsidR="00090B25">
        <w:rPr>
          <w:rFonts w:ascii="Times New Roman" w:hAnsi="Times New Roman" w:cs="Times New Roman"/>
        </w:rPr>
        <w:t xml:space="preserve"> size</w:t>
      </w:r>
      <w:r w:rsidR="003C5B4F" w:rsidRPr="00D00E6E">
        <w:rPr>
          <w:rFonts w:ascii="Times New Roman" w:hAnsi="Times New Roman" w:cs="Times New Roman"/>
        </w:rPr>
        <w:t xml:space="preserve"> and </w:t>
      </w:r>
      <w:r w:rsidR="00AD7DF9" w:rsidRPr="00D00E6E">
        <w:rPr>
          <w:rFonts w:ascii="Times New Roman" w:hAnsi="Times New Roman" w:cs="Times New Roman"/>
        </w:rPr>
        <w:t>estimated</w:t>
      </w:r>
      <w:r w:rsidR="003C5B4F" w:rsidRPr="00D00E6E">
        <w:rPr>
          <w:rFonts w:ascii="Times New Roman" w:hAnsi="Times New Roman" w:cs="Times New Roman"/>
        </w:rPr>
        <w:t xml:space="preserve"> maximum distance</w:t>
      </w:r>
      <w:r w:rsidR="008D682B">
        <w:rPr>
          <w:rFonts w:ascii="Times New Roman" w:hAnsi="Times New Roman" w:cs="Times New Roman"/>
        </w:rPr>
        <w:t xml:space="preserve"> reached offshore</w:t>
      </w:r>
      <w:r w:rsidR="003C5B4F" w:rsidRPr="00D00E6E">
        <w:rPr>
          <w:rFonts w:ascii="Times New Roman" w:hAnsi="Times New Roman" w:cs="Times New Roman"/>
        </w:rPr>
        <w:t xml:space="preserve"> from the colony </w:t>
      </w:r>
      <w:r w:rsidR="009151FB">
        <w:rPr>
          <w:rFonts w:ascii="Times New Roman" w:hAnsi="Times New Roman" w:cs="Times New Roman"/>
        </w:rPr>
        <w:t xml:space="preserve">per foraging trip (foraging range) </w:t>
      </w:r>
      <w:r w:rsidR="00293F2E" w:rsidRPr="00D00E6E">
        <w:rPr>
          <w:rFonts w:ascii="Times New Roman" w:hAnsi="Times New Roman" w:cs="Times New Roman"/>
        </w:rPr>
        <w:t>for each species</w:t>
      </w:r>
      <w:r w:rsidR="003C5B4F" w:rsidRPr="00D00E6E">
        <w:rPr>
          <w:rFonts w:ascii="Times New Roman" w:hAnsi="Times New Roman" w:cs="Times New Roman"/>
        </w:rPr>
        <w:t xml:space="preserve">. </w:t>
      </w:r>
      <w:r w:rsidR="00A37F29" w:rsidRPr="00D00E6E">
        <w:rPr>
          <w:rFonts w:ascii="Times New Roman" w:hAnsi="Times New Roman" w:cs="Times New Roman"/>
        </w:rPr>
        <w:t xml:space="preserve">Estimates represent marginal estimates from models including fixed predictors for a bird in the chick-rearing phase. </w:t>
      </w:r>
      <w:r w:rsidR="003C5B4F" w:rsidRPr="00D00E6E">
        <w:rPr>
          <w:rFonts w:ascii="Times New Roman" w:hAnsi="Times New Roman" w:cs="Times New Roman"/>
        </w:rPr>
        <w:t xml:space="preserve">Colony size is plotted on a </w:t>
      </w:r>
      <w:r w:rsidR="003C5B4F" w:rsidRPr="00D00E6E">
        <w:rPr>
          <w:rFonts w:ascii="Times New Roman" w:hAnsi="Times New Roman" w:cs="Times New Roman"/>
          <w:i/>
          <w:iCs/>
        </w:rPr>
        <w:t>log</w:t>
      </w:r>
      <w:r w:rsidR="003C5B4F" w:rsidRPr="00D00E6E">
        <w:rPr>
          <w:rFonts w:ascii="Times New Roman" w:hAnsi="Times New Roman" w:cs="Times New Roman"/>
          <w:i/>
          <w:iCs/>
          <w:vertAlign w:val="subscript"/>
        </w:rPr>
        <w:t>10</w:t>
      </w:r>
      <w:r w:rsidR="003C5B4F" w:rsidRPr="00D00E6E">
        <w:rPr>
          <w:rFonts w:ascii="Times New Roman" w:hAnsi="Times New Roman" w:cs="Times New Roman"/>
        </w:rPr>
        <w:t xml:space="preserve"> scale on the x-axis</w:t>
      </w:r>
      <w:r w:rsidR="008D2422" w:rsidRPr="00D00E6E">
        <w:rPr>
          <w:rFonts w:ascii="Times New Roman" w:hAnsi="Times New Roman" w:cs="Times New Roman"/>
        </w:rPr>
        <w:t>; limits of x-axis based on the range of colony sizes observed for each species in this study</w:t>
      </w:r>
      <w:r w:rsidR="003C5B4F" w:rsidRPr="00D00E6E">
        <w:rPr>
          <w:rFonts w:ascii="Times New Roman" w:hAnsi="Times New Roman" w:cs="Times New Roman"/>
        </w:rPr>
        <w:t>. The solid blue line represents the predicted slope from the model with the shaded polygon representing the extent of 95% CRI.</w:t>
      </w:r>
      <w:r w:rsidR="00293F2E" w:rsidRPr="00D00E6E">
        <w:rPr>
          <w:rFonts w:ascii="Times New Roman" w:hAnsi="Times New Roman" w:cs="Times New Roman"/>
        </w:rPr>
        <w:t xml:space="preserve"> Results for </w:t>
      </w:r>
      <w:r w:rsidR="008D682B">
        <w:rPr>
          <w:rFonts w:ascii="Times New Roman" w:hAnsi="Times New Roman" w:cs="Times New Roman"/>
        </w:rPr>
        <w:t>S</w:t>
      </w:r>
      <w:r w:rsidR="00293F2E" w:rsidRPr="00D00E6E">
        <w:rPr>
          <w:rFonts w:ascii="Times New Roman" w:hAnsi="Times New Roman" w:cs="Times New Roman"/>
        </w:rPr>
        <w:t>hag are for longer trips (≥ 500 m).</w:t>
      </w:r>
    </w:p>
    <w:p w14:paraId="2E09DB55" w14:textId="71340CFE" w:rsidR="00731FF6" w:rsidRDefault="00771E1F" w:rsidP="00BB3DC7">
      <w:pPr>
        <w:spacing w:line="480" w:lineRule="auto"/>
        <w:jc w:val="both"/>
        <w:rPr>
          <w:rFonts w:ascii="Times New Roman" w:hAnsi="Times New Roman" w:cs="Times New Roman"/>
          <w:sz w:val="24"/>
          <w:szCs w:val="24"/>
        </w:rPr>
      </w:pPr>
      <w:r w:rsidRPr="00A44118">
        <w:rPr>
          <w:rFonts w:ascii="Times New Roman" w:hAnsi="Times New Roman" w:cs="Times New Roman"/>
          <w:noProof/>
          <w:sz w:val="24"/>
          <w:szCs w:val="24"/>
        </w:rPr>
        <mc:AlternateContent>
          <mc:Choice Requires="wps">
            <w:drawing>
              <wp:anchor distT="45720" distB="45720" distL="114300" distR="114300" simplePos="0" relativeHeight="251847168" behindDoc="0" locked="0" layoutInCell="1" allowOverlap="1" wp14:anchorId="59C7D839" wp14:editId="113CCE2A">
                <wp:simplePos x="0" y="0"/>
                <wp:positionH relativeFrom="column">
                  <wp:posOffset>3048000</wp:posOffset>
                </wp:positionH>
                <wp:positionV relativeFrom="paragraph">
                  <wp:posOffset>3616960</wp:posOffset>
                </wp:positionV>
                <wp:extent cx="1250950" cy="33020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30200"/>
                        </a:xfrm>
                        <a:prstGeom prst="rect">
                          <a:avLst/>
                        </a:prstGeom>
                        <a:solidFill>
                          <a:srgbClr val="FFFFFF"/>
                        </a:solidFill>
                        <a:ln w="9525">
                          <a:solidFill>
                            <a:schemeClr val="bg1"/>
                          </a:solidFill>
                          <a:miter lim="800000"/>
                          <a:headEnd/>
                          <a:tailEnd/>
                        </a:ln>
                      </wps:spPr>
                      <wps:txbx>
                        <w:txbxContent>
                          <w:p w14:paraId="2C81F41A" w14:textId="5866FEAE" w:rsidR="00B67750" w:rsidRPr="00A44118" w:rsidRDefault="007E55E1" w:rsidP="00A44118">
                            <w:pPr>
                              <w:rPr>
                                <w:rFonts w:ascii="Times New Roman" w:hAnsi="Times New Roman" w:cs="Times New Roman"/>
                                <w:b/>
                                <w:bCs/>
                              </w:rPr>
                            </w:pPr>
                            <w:r>
                              <w:rPr>
                                <w:rFonts w:ascii="Times New Roman" w:hAnsi="Times New Roman" w:cs="Times New Roman"/>
                                <w:b/>
                                <w:bCs/>
                              </w:rPr>
                              <w:t xml:space="preserve">European </w:t>
                            </w:r>
                            <w:r w:rsidR="00B67750" w:rsidRPr="00A44118">
                              <w:rPr>
                                <w:rFonts w:ascii="Times New Roman" w:hAnsi="Times New Roman" w:cs="Times New Roman"/>
                                <w:b/>
                                <w:bCs/>
                              </w:rPr>
                              <w:t>Shag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7D839" id="_x0000_s1028" type="#_x0000_t202" style="position:absolute;left:0;text-align:left;margin-left:240pt;margin-top:284.8pt;width:98.5pt;height:26pt;z-index:25184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TaGQIAACUEAAAOAAAAZHJzL2Uyb0RvYy54bWysU9tu2zAMfR+wfxD0vthx460x4hRdugwD&#10;ugvQ7QNkWbaFyaImKbGzrx8lu2navQ3zg0Ca0iF5eLi5GXtFjsI6Cbqky0VKidAcaqnbkv74vn9z&#10;TYnzTNdMgRYlPQlHb7avX20GU4gMOlC1sARBtCsGU9LOe1MkieOd6JlbgBEagw3Ynnl0bZvUlg2I&#10;3qskS9O3yQC2Nha4cA7/3k1Buo34TSO4/9o0TniiSoq1+XjaeFbhTLYbVrSWmU7yuQz2D1X0TGpM&#10;eoa6Y56Rg5V/QfWSW3DQ+AWHPoGmkVzEHrCbZfqim4eOGRF7QXKcOdPk/h8s/3J8MN8s8eN7GHGA&#10;sQln7oH/dETDrmO6FbfWwtAJVmPiZaAsGYwr5qeBale4AFINn6HGIbODhwg0NrYPrGCfBNFxAKcz&#10;6WL0hIeUWZ6ucwxxjF1dpTjVmIIVj6+Ndf6jgJ4Eo6QWhxrR2fHe+VANKx6vhGQOlKz3Uqno2Lba&#10;KUuODAWwj9+M/uya0mQo6TrP8omAZxBBi+IMUrUTBS8S9dKjkJXsS3qdhm+SVmDtg66jzDyTarKx&#10;YqVnGgNzE4d+rEYi65Jm4W1gtYL6hLxamHSLe4ZGB/Y3JQNqtqTu14FZQYn6pHE26+VqFUQenVX+&#10;LkPHXkaqywjTHKFK6imZzJ2PixFo03CLM2xkpPepkrlk1GJkfd6bIPZLP9562u7tHwAAAP//AwBQ&#10;SwMEFAAGAAgAAAAhACJLBrjgAAAACwEAAA8AAABkcnMvZG93bnJldi54bWxMj0FPwzAMhe9I/IfI&#10;SNxYsmlkW2k6IRC7IURBg2PamLaicaom2wq/HnOCm+339Py9fDv5XhxxjF0gA/OZAoFUB9dRY+D1&#10;5eFqDSImS872gdDAF0bYFudnuc1cONEzHsvUCA6hmFkDbUpDJmWsW/Q2zsKAxNpHGL1NvI6NdKM9&#10;cbjv5UIpLb3tiD+0dsC7FuvP8uANxFrp/dOy3L9VcoffG+fu33ePxlxeTLc3IBJO6c8Mv/iMDgUz&#10;VeFALorewHKtuEsycK03GgQ79GrFl4qHxVyDLHL5v0PxAwAA//8DAFBLAQItABQABgAIAAAAIQC2&#10;gziS/gAAAOEBAAATAAAAAAAAAAAAAAAAAAAAAABbQ29udGVudF9UeXBlc10ueG1sUEsBAi0AFAAG&#10;AAgAAAAhADj9If/WAAAAlAEAAAsAAAAAAAAAAAAAAAAALwEAAF9yZWxzLy5yZWxzUEsBAi0AFAAG&#10;AAgAAAAhANoY5NoZAgAAJQQAAA4AAAAAAAAAAAAAAAAALgIAAGRycy9lMm9Eb2MueG1sUEsBAi0A&#10;FAAGAAgAAAAhACJLBrjgAAAACwEAAA8AAAAAAAAAAAAAAAAAcwQAAGRycy9kb3ducmV2LnhtbFBL&#10;BQYAAAAABAAEAPMAAACABQAAAAA=&#10;" strokecolor="white [3212]">
                <v:textbox>
                  <w:txbxContent>
                    <w:p w14:paraId="2C81F41A" w14:textId="5866FEAE" w:rsidR="00B67750" w:rsidRPr="00A44118" w:rsidRDefault="007E55E1" w:rsidP="00A44118">
                      <w:pPr>
                        <w:rPr>
                          <w:rFonts w:ascii="Times New Roman" w:hAnsi="Times New Roman" w:cs="Times New Roman"/>
                          <w:b/>
                          <w:bCs/>
                        </w:rPr>
                      </w:pPr>
                      <w:r>
                        <w:rPr>
                          <w:rFonts w:ascii="Times New Roman" w:hAnsi="Times New Roman" w:cs="Times New Roman"/>
                          <w:b/>
                          <w:bCs/>
                        </w:rPr>
                        <w:t xml:space="preserve">European </w:t>
                      </w:r>
                      <w:r w:rsidR="00B67750" w:rsidRPr="00A44118">
                        <w:rPr>
                          <w:rFonts w:ascii="Times New Roman" w:hAnsi="Times New Roman" w:cs="Times New Roman"/>
                          <w:b/>
                          <w:bCs/>
                        </w:rPr>
                        <w:t>Shag</w:t>
                      </w:r>
                    </w:p>
                  </w:txbxContent>
                </v:textbox>
                <w10:wrap type="square"/>
              </v:shape>
            </w:pict>
          </mc:Fallback>
        </mc:AlternateContent>
      </w:r>
      <w:r>
        <w:rPr>
          <w:noProof/>
        </w:rPr>
        <w:drawing>
          <wp:anchor distT="0" distB="0" distL="114300" distR="114300" simplePos="0" relativeHeight="251810300" behindDoc="1" locked="0" layoutInCell="1" allowOverlap="1" wp14:anchorId="5C722D25" wp14:editId="3EE52D21">
            <wp:simplePos x="0" y="0"/>
            <wp:positionH relativeFrom="margin">
              <wp:posOffset>2489200</wp:posOffset>
            </wp:positionH>
            <wp:positionV relativeFrom="paragraph">
              <wp:posOffset>3673475</wp:posOffset>
            </wp:positionV>
            <wp:extent cx="3473450" cy="3473450"/>
            <wp:effectExtent l="0" t="0" r="0" b="0"/>
            <wp:wrapTight wrapText="bothSides">
              <wp:wrapPolygon edited="0">
                <wp:start x="0" y="0"/>
                <wp:lineTo x="0" y="21442"/>
                <wp:lineTo x="21442" y="21442"/>
                <wp:lineTo x="214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0" cy="347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1325" behindDoc="1" locked="0" layoutInCell="1" allowOverlap="1" wp14:anchorId="55E0DEE8" wp14:editId="5F751F95">
            <wp:simplePos x="0" y="0"/>
            <wp:positionH relativeFrom="page">
              <wp:align>left</wp:align>
            </wp:positionH>
            <wp:positionV relativeFrom="paragraph">
              <wp:posOffset>3747770</wp:posOffset>
            </wp:positionV>
            <wp:extent cx="3359150" cy="3359150"/>
            <wp:effectExtent l="0" t="0" r="0" b="0"/>
            <wp:wrapTight wrapText="bothSides">
              <wp:wrapPolygon edited="0">
                <wp:start x="0" y="0"/>
                <wp:lineTo x="0" y="21437"/>
                <wp:lineTo x="21437" y="21437"/>
                <wp:lineTo x="214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9150" cy="335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118">
        <w:rPr>
          <w:rFonts w:ascii="Times New Roman" w:hAnsi="Times New Roman" w:cs="Times New Roman"/>
          <w:noProof/>
          <w:sz w:val="24"/>
          <w:szCs w:val="24"/>
        </w:rPr>
        <mc:AlternateContent>
          <mc:Choice Requires="wps">
            <w:drawing>
              <wp:anchor distT="45720" distB="45720" distL="114300" distR="114300" simplePos="0" relativeHeight="251846144" behindDoc="0" locked="0" layoutInCell="1" allowOverlap="1" wp14:anchorId="1C0A4307" wp14:editId="6B12CC60">
                <wp:simplePos x="0" y="0"/>
                <wp:positionH relativeFrom="column">
                  <wp:posOffset>-355600</wp:posOffset>
                </wp:positionH>
                <wp:positionV relativeFrom="paragraph">
                  <wp:posOffset>3711575</wp:posOffset>
                </wp:positionV>
                <wp:extent cx="908050" cy="330200"/>
                <wp:effectExtent l="0" t="0" r="254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30200"/>
                        </a:xfrm>
                        <a:prstGeom prst="rect">
                          <a:avLst/>
                        </a:prstGeom>
                        <a:solidFill>
                          <a:srgbClr val="FFFFFF"/>
                        </a:solidFill>
                        <a:ln w="9525">
                          <a:solidFill>
                            <a:schemeClr val="bg1"/>
                          </a:solidFill>
                          <a:miter lim="800000"/>
                          <a:headEnd/>
                          <a:tailEnd/>
                        </a:ln>
                      </wps:spPr>
                      <wps:txbx>
                        <w:txbxContent>
                          <w:p w14:paraId="75BF7A54" w14:textId="2C2B6AB8" w:rsidR="00B67750" w:rsidRPr="00A44118" w:rsidRDefault="00B67750" w:rsidP="00A44118">
                            <w:pPr>
                              <w:rPr>
                                <w:rFonts w:ascii="Times New Roman" w:hAnsi="Times New Roman" w:cs="Times New Roman"/>
                                <w:b/>
                                <w:bCs/>
                              </w:rPr>
                            </w:pPr>
                            <w:r w:rsidRPr="00A44118">
                              <w:rPr>
                                <w:rFonts w:ascii="Times New Roman" w:hAnsi="Times New Roman" w:cs="Times New Roman"/>
                                <w:b/>
                                <w:bCs/>
                              </w:rPr>
                              <w:t>Razorbill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A4307" id="_x0000_s1029" type="#_x0000_t202" style="position:absolute;left:0;text-align:left;margin-left:-28pt;margin-top:292.25pt;width:71.5pt;height:26pt;z-index:25184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IFFwIAACQ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1vs5X6OHourrKsakpAiseP1vnw0cJHYmHkjrsaQJnx3sfYjKseHwSY3nQSuyV1slwTbXT&#10;jhwZ9n+f1oT+7Jk2pMdMVovVWP8ziChFeQapmpGBF4E6FVDHWnUlXedxjcqKpH0wIqksMKXHM2as&#10;zcRiJG6kMAzVQJRAFuLfSGoF4oS0Ohhli2OGhxbcb0p6lGxJ/a8Dc5IS/clga67ny2XUeDKWq3cL&#10;NNylp7r0MMMRqqSBkvG4C2kuIm0GbrGFtUr0PmUypYxSTKxPYxO1fmmnV0/Dvf0DAAD//wMAUEsD&#10;BBQABgAIAAAAIQA3y7Jq4AAAAAoBAAAPAAAAZHJzL2Rvd25yZXYueG1sTI/BTsMwEETvSPyDtUjc&#10;WgdoTAjZVAhEb6gioMLRiZckIraj2G0DX89yguPsjGbfFOvZDuJAU+i9Q7hYJiDINd70rkV4fXlc&#10;ZCBC1M7owTtC+KIA6/L0pNC58Uf3TIcqtoJLXMg1QhfjmEsZmo6sDks/kmPvw09WR5ZTK82kj1xu&#10;B3mZJEpa3Tv+0OmR7jtqPqu9RQhNonbbVbV7q+WGvm+MeXjfPCGen813tyAizfEvDL/4jA4lM9V+&#10;70wQA8IiVbwlIqTZKgXBieyaDzWCulIpyLKQ/yeUPwAAAP//AwBQSwECLQAUAAYACAAAACEAtoM4&#10;kv4AAADhAQAAEwAAAAAAAAAAAAAAAAAAAAAAW0NvbnRlbnRfVHlwZXNdLnhtbFBLAQItABQABgAI&#10;AAAAIQA4/SH/1gAAAJQBAAALAAAAAAAAAAAAAAAAAC8BAABfcmVscy8ucmVsc1BLAQItABQABgAI&#10;AAAAIQCw8lIFFwIAACQEAAAOAAAAAAAAAAAAAAAAAC4CAABkcnMvZTJvRG9jLnhtbFBLAQItABQA&#10;BgAIAAAAIQA3y7Jq4AAAAAoBAAAPAAAAAAAAAAAAAAAAAHEEAABkcnMvZG93bnJldi54bWxQSwUG&#10;AAAAAAQABADzAAAAfgUAAAAA&#10;" strokecolor="white [3212]">
                <v:textbox>
                  <w:txbxContent>
                    <w:p w14:paraId="75BF7A54" w14:textId="2C2B6AB8" w:rsidR="00B67750" w:rsidRPr="00A44118" w:rsidRDefault="00B67750" w:rsidP="00A44118">
                      <w:pPr>
                        <w:rPr>
                          <w:rFonts w:ascii="Times New Roman" w:hAnsi="Times New Roman" w:cs="Times New Roman"/>
                          <w:b/>
                          <w:bCs/>
                        </w:rPr>
                      </w:pPr>
                      <w:r w:rsidRPr="00A44118">
                        <w:rPr>
                          <w:rFonts w:ascii="Times New Roman" w:hAnsi="Times New Roman" w:cs="Times New Roman"/>
                          <w:b/>
                          <w:bCs/>
                        </w:rPr>
                        <w:t>Razorbill</w:t>
                      </w:r>
                    </w:p>
                  </w:txbxContent>
                </v:textbox>
                <w10:wrap type="square"/>
              </v:shape>
            </w:pict>
          </mc:Fallback>
        </mc:AlternateContent>
      </w:r>
      <w:r w:rsidR="00B63DBD" w:rsidRPr="00B63DBD">
        <w:t xml:space="preserve"> </w:t>
      </w:r>
    </w:p>
    <w:p w14:paraId="573098FE" w14:textId="36EB97A6" w:rsidR="00AE27BE" w:rsidRDefault="00AE27BE" w:rsidP="00BB3DC7">
      <w:pPr>
        <w:spacing w:line="480" w:lineRule="auto"/>
        <w:jc w:val="both"/>
        <w:rPr>
          <w:rFonts w:ascii="Times New Roman" w:hAnsi="Times New Roman" w:cs="Times New Roman"/>
          <w:sz w:val="24"/>
          <w:szCs w:val="24"/>
        </w:rPr>
      </w:pPr>
    </w:p>
    <w:p w14:paraId="53CEB09C" w14:textId="6BCA4EEC" w:rsidR="00466B1A" w:rsidRPr="00007DFD" w:rsidRDefault="00AE27BE" w:rsidP="00597988">
      <w:pPr>
        <w:jc w:val="both"/>
        <w:rPr>
          <w:rFonts w:ascii="Times New Roman" w:hAnsi="Times New Roman" w:cs="Times New Roman"/>
          <w:sz w:val="24"/>
          <w:szCs w:val="24"/>
        </w:rPr>
      </w:pPr>
      <w:r>
        <w:rPr>
          <w:rFonts w:ascii="Times New Roman" w:hAnsi="Times New Roman" w:cs="Times New Roman"/>
          <w:sz w:val="24"/>
          <w:szCs w:val="24"/>
        </w:rPr>
        <w:br w:type="page"/>
      </w:r>
      <w:r w:rsidR="00662D8F" w:rsidRPr="004C4C24">
        <w:rPr>
          <w:rFonts w:ascii="Times New Roman" w:hAnsi="Times New Roman" w:cs="Times New Roman"/>
          <w:b/>
          <w:bCs/>
          <w:noProof/>
        </w:rPr>
        <w:lastRenderedPageBreak/>
        <mc:AlternateContent>
          <mc:Choice Requires="wps">
            <w:drawing>
              <wp:anchor distT="45720" distB="45720" distL="114300" distR="114300" simplePos="0" relativeHeight="251849216" behindDoc="0" locked="0" layoutInCell="1" allowOverlap="1" wp14:anchorId="5244350D" wp14:editId="297E84A2">
                <wp:simplePos x="0" y="0"/>
                <wp:positionH relativeFrom="column">
                  <wp:posOffset>-171450</wp:posOffset>
                </wp:positionH>
                <wp:positionV relativeFrom="paragraph">
                  <wp:posOffset>1504950</wp:posOffset>
                </wp:positionV>
                <wp:extent cx="1746250" cy="330200"/>
                <wp:effectExtent l="0" t="0" r="254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30200"/>
                        </a:xfrm>
                        <a:prstGeom prst="rect">
                          <a:avLst/>
                        </a:prstGeom>
                        <a:solidFill>
                          <a:srgbClr val="FFFFFF"/>
                        </a:solidFill>
                        <a:ln w="9525">
                          <a:solidFill>
                            <a:schemeClr val="bg1"/>
                          </a:solidFill>
                          <a:miter lim="800000"/>
                          <a:headEnd/>
                          <a:tailEnd/>
                        </a:ln>
                      </wps:spPr>
                      <wps:txbx>
                        <w:txbxContent>
                          <w:p w14:paraId="75930C80" w14:textId="56A40943" w:rsidR="00B67750" w:rsidRPr="00A44118" w:rsidRDefault="00662D8F" w:rsidP="00873BB5">
                            <w:pPr>
                              <w:rPr>
                                <w:rFonts w:ascii="Times New Roman" w:hAnsi="Times New Roman" w:cs="Times New Roman"/>
                                <w:b/>
                                <w:bCs/>
                              </w:rPr>
                            </w:pPr>
                            <w:r>
                              <w:rPr>
                                <w:rFonts w:ascii="Times New Roman" w:hAnsi="Times New Roman" w:cs="Times New Roman"/>
                                <w:b/>
                                <w:bCs/>
                              </w:rPr>
                              <w:t xml:space="preserve">Black-legged </w:t>
                            </w:r>
                            <w:r w:rsidR="00B67750" w:rsidRPr="00A44118">
                              <w:rPr>
                                <w:rFonts w:ascii="Times New Roman" w:hAnsi="Times New Roman" w:cs="Times New Roman"/>
                                <w:b/>
                                <w:bCs/>
                              </w:rPr>
                              <w:t>Kittiwake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4350D" id="_x0000_s1030" type="#_x0000_t202" style="position:absolute;left:0;text-align:left;margin-left:-13.5pt;margin-top:118.5pt;width:137.5pt;height:26pt;z-index:251849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vFGQIAACUEAAAOAAAAZHJzL2Uyb0RvYy54bWysU9tu2zAMfR+wfxD0vthJk16MKEWXLsOA&#10;7gJ0+wBZlm1hsqhJSuzs60fJbpp2b8P8IJCmdEgeHq5vh06Tg3RegWF0PsspkUZApUzD6I/vu3fX&#10;lPjATcU1GMnoUXp6u3n7Zt3bQi6gBV1JRxDE+KK3jLYh2CLLvGhlx/0MrDQYrMF1PKDrmqxyvEf0&#10;TmeLPL/MenCVdSCk9/j3fgzSTcKvaynC17r2MhDNKNYW0unSWcYz26x50ThuWyWmMvg/VNFxZTDp&#10;CeqeB072Tv0F1SnhwEMdZgK6DOpaCZl6wG7m+atuHltuZeoFyfH2RJP/f7Diy+HRfnMkDO9hwAGm&#10;Jrx9APHTEwPblptG3jkHfSt5hYnnkbKst76YnkaqfeEjSNl/hgqHzPcBEtBQuy6ygn0SRMcBHE+k&#10;yyEQEVNeLS8XKwwJjF1c5DjVlIIXT6+t8+GjhI5Eg1GHQ03o/PDgQ6yGF09XYjIPWlU7pXVyXFNu&#10;tSMHjgLYpW9Cf3FNG9IzerNarEYCXkBELcoTSNmMFLxK1KmAQtaqY/Q6j98orcjaB1MlmQWu9Ghj&#10;xdpMNEbmRg7DUA5EVYwu49vIagnVEXl1MOoW9wyNFtxvSnrULKP+1547SYn+ZHA2N/PlMoo8OcvV&#10;1QIddx4pzyPcCIRiNFAymtuQFiPSZuAOZ1irRO9zJVPJqMXE+rQ3Ueznfrr1vN2bPwAAAP//AwBQ&#10;SwMEFAAGAAgAAAAhAFsCA/XfAAAACwEAAA8AAABkcnMvZG93bnJldi54bWxMj8FOwzAQRO9I/IO1&#10;SNxam1CVNMSpEIjeECJULUcnXpKIeB3Fbhv4erYnuL3RjmZn8vXkenHEMXSeNNzMFQik2tuOGg3b&#10;9+dZCiJEQ9b0nlDDNwZYF5cXucmsP9EbHsvYCA6hkBkNbYxDJmWoW3QmzP2AxLdPPzoTWY6NtKM5&#10;cbjrZaLUUjrTEX9ozYCPLdZf5cFpCLVa7l4X5W5fyQ3+rKx9+ti8aH19NT3cg4g4xT8znOtzdSi4&#10;U+UPZIPoNcySO94SNSS3Z2BHskgZKoZ0pUAWufy/ofgFAAD//wMAUEsBAi0AFAAGAAgAAAAhALaD&#10;OJL+AAAA4QEAABMAAAAAAAAAAAAAAAAAAAAAAFtDb250ZW50X1R5cGVzXS54bWxQSwECLQAUAAYA&#10;CAAAACEAOP0h/9YAAACUAQAACwAAAAAAAAAAAAAAAAAvAQAAX3JlbHMvLnJlbHNQSwECLQAUAAYA&#10;CAAAACEANzabxRkCAAAlBAAADgAAAAAAAAAAAAAAAAAuAgAAZHJzL2Uyb0RvYy54bWxQSwECLQAU&#10;AAYACAAAACEAWwID9d8AAAALAQAADwAAAAAAAAAAAAAAAABzBAAAZHJzL2Rvd25yZXYueG1sUEsF&#10;BgAAAAAEAAQA8wAAAH8FAAAAAA==&#10;" strokecolor="white [3212]">
                <v:textbox>
                  <w:txbxContent>
                    <w:p w14:paraId="75930C80" w14:textId="56A40943" w:rsidR="00B67750" w:rsidRPr="00A44118" w:rsidRDefault="00662D8F" w:rsidP="00873BB5">
                      <w:pPr>
                        <w:rPr>
                          <w:rFonts w:ascii="Times New Roman" w:hAnsi="Times New Roman" w:cs="Times New Roman"/>
                          <w:b/>
                          <w:bCs/>
                        </w:rPr>
                      </w:pPr>
                      <w:r>
                        <w:rPr>
                          <w:rFonts w:ascii="Times New Roman" w:hAnsi="Times New Roman" w:cs="Times New Roman"/>
                          <w:b/>
                          <w:bCs/>
                        </w:rPr>
                        <w:t xml:space="preserve">Black-legged </w:t>
                      </w:r>
                      <w:r w:rsidR="00B67750" w:rsidRPr="00A44118">
                        <w:rPr>
                          <w:rFonts w:ascii="Times New Roman" w:hAnsi="Times New Roman" w:cs="Times New Roman"/>
                          <w:b/>
                          <w:bCs/>
                        </w:rPr>
                        <w:t>Kittiwake</w:t>
                      </w:r>
                    </w:p>
                  </w:txbxContent>
                </v:textbox>
                <w10:wrap type="square"/>
              </v:shape>
            </w:pict>
          </mc:Fallback>
        </mc:AlternateContent>
      </w:r>
      <w:r w:rsidR="00466B1A" w:rsidRPr="004C4C24">
        <w:rPr>
          <w:rFonts w:ascii="Times New Roman" w:hAnsi="Times New Roman" w:cs="Times New Roman"/>
          <w:b/>
          <w:bCs/>
        </w:rPr>
        <w:t>Fig</w:t>
      </w:r>
      <w:r w:rsidR="004C4C24" w:rsidRPr="004C4C24">
        <w:rPr>
          <w:rFonts w:ascii="Times New Roman" w:hAnsi="Times New Roman" w:cs="Times New Roman"/>
          <w:b/>
          <w:bCs/>
        </w:rPr>
        <w:t>ure</w:t>
      </w:r>
      <w:r w:rsidR="00466B1A" w:rsidRPr="004C4C24">
        <w:rPr>
          <w:rFonts w:ascii="Times New Roman" w:hAnsi="Times New Roman" w:cs="Times New Roman"/>
          <w:b/>
          <w:bCs/>
        </w:rPr>
        <w:t xml:space="preserve"> 2</w:t>
      </w:r>
      <w:r w:rsidR="00466B1A" w:rsidRPr="004C4C24">
        <w:rPr>
          <w:rFonts w:ascii="Times New Roman" w:hAnsi="Times New Roman" w:cs="Times New Roman"/>
        </w:rPr>
        <w:t xml:space="preserve">. Conditional estimates of mean maximum distance from the colony for foraging trips in </w:t>
      </w:r>
      <w:r w:rsidR="004C4C24" w:rsidRPr="004C4C24">
        <w:rPr>
          <w:rFonts w:ascii="Times New Roman" w:hAnsi="Times New Roman" w:cs="Times New Roman"/>
        </w:rPr>
        <w:t>K</w:t>
      </w:r>
      <w:r w:rsidR="00466B1A" w:rsidRPr="004C4C24">
        <w:rPr>
          <w:rFonts w:ascii="Times New Roman" w:hAnsi="Times New Roman" w:cs="Times New Roman"/>
        </w:rPr>
        <w:t>ittiwake</w:t>
      </w:r>
      <w:r w:rsidR="00DA791E" w:rsidRPr="004C4C24">
        <w:rPr>
          <w:rFonts w:ascii="Times New Roman" w:hAnsi="Times New Roman" w:cs="Times New Roman"/>
        </w:rPr>
        <w:t xml:space="preserve">, </w:t>
      </w:r>
      <w:r w:rsidR="004C4C24" w:rsidRPr="004C4C24">
        <w:rPr>
          <w:rFonts w:ascii="Times New Roman" w:hAnsi="Times New Roman" w:cs="Times New Roman"/>
        </w:rPr>
        <w:t>G</w:t>
      </w:r>
      <w:r w:rsidR="00DA791E" w:rsidRPr="004C4C24">
        <w:rPr>
          <w:rFonts w:ascii="Times New Roman" w:hAnsi="Times New Roman" w:cs="Times New Roman"/>
        </w:rPr>
        <w:t xml:space="preserve">uillemot, </w:t>
      </w:r>
      <w:r w:rsidR="004C4C24" w:rsidRPr="004C4C24">
        <w:rPr>
          <w:rFonts w:ascii="Times New Roman" w:hAnsi="Times New Roman" w:cs="Times New Roman"/>
        </w:rPr>
        <w:t>R</w:t>
      </w:r>
      <w:r w:rsidR="00DA791E" w:rsidRPr="004C4C24">
        <w:rPr>
          <w:rFonts w:ascii="Times New Roman" w:hAnsi="Times New Roman" w:cs="Times New Roman"/>
        </w:rPr>
        <w:t>azorbill</w:t>
      </w:r>
      <w:r w:rsidR="004C4C24" w:rsidRPr="004C4C24">
        <w:rPr>
          <w:rFonts w:ascii="Times New Roman" w:hAnsi="Times New Roman" w:cs="Times New Roman"/>
        </w:rPr>
        <w:t>,</w:t>
      </w:r>
      <w:r w:rsidR="00DA791E" w:rsidRPr="004C4C24">
        <w:rPr>
          <w:rFonts w:ascii="Times New Roman" w:hAnsi="Times New Roman" w:cs="Times New Roman"/>
        </w:rPr>
        <w:t xml:space="preserve"> and </w:t>
      </w:r>
      <w:r w:rsidR="004C4C24" w:rsidRPr="004C4C24">
        <w:rPr>
          <w:rFonts w:ascii="Times New Roman" w:hAnsi="Times New Roman" w:cs="Times New Roman"/>
        </w:rPr>
        <w:t>S</w:t>
      </w:r>
      <w:r w:rsidR="00DA791E" w:rsidRPr="004C4C24">
        <w:rPr>
          <w:rFonts w:ascii="Times New Roman" w:hAnsi="Times New Roman" w:cs="Times New Roman"/>
        </w:rPr>
        <w:t>hag</w:t>
      </w:r>
      <w:r w:rsidR="00196CDF" w:rsidRPr="004C4C24">
        <w:rPr>
          <w:rFonts w:ascii="Times New Roman" w:hAnsi="Times New Roman" w:cs="Times New Roman"/>
        </w:rPr>
        <w:t xml:space="preserve"> (trips ≥ 500m)</w:t>
      </w:r>
      <w:r w:rsidR="00466B1A" w:rsidRPr="004C4C24">
        <w:rPr>
          <w:rFonts w:ascii="Times New Roman" w:hAnsi="Times New Roman" w:cs="Times New Roman"/>
        </w:rPr>
        <w:t>. Estimates taken from the model</w:t>
      </w:r>
      <w:r w:rsidR="00DA791E" w:rsidRPr="004C4C24">
        <w:rPr>
          <w:rFonts w:ascii="Times New Roman" w:hAnsi="Times New Roman" w:cs="Times New Roman"/>
        </w:rPr>
        <w:t>s</w:t>
      </w:r>
      <w:r w:rsidR="00466B1A" w:rsidRPr="004C4C24">
        <w:rPr>
          <w:rFonts w:ascii="Times New Roman" w:hAnsi="Times New Roman" w:cs="Times New Roman"/>
        </w:rPr>
        <w:t xml:space="preserve"> reported in table</w:t>
      </w:r>
      <w:r w:rsidR="00DA791E" w:rsidRPr="004C4C24">
        <w:rPr>
          <w:rFonts w:ascii="Times New Roman" w:hAnsi="Times New Roman" w:cs="Times New Roman"/>
        </w:rPr>
        <w:t>s</w:t>
      </w:r>
      <w:r w:rsidR="00466B1A" w:rsidRPr="004C4C24">
        <w:rPr>
          <w:rFonts w:ascii="Times New Roman" w:hAnsi="Times New Roman" w:cs="Times New Roman"/>
        </w:rPr>
        <w:t xml:space="preserve"> 1</w:t>
      </w:r>
      <w:r w:rsidR="00DA791E" w:rsidRPr="004C4C24">
        <w:rPr>
          <w:rFonts w:ascii="Times New Roman" w:hAnsi="Times New Roman" w:cs="Times New Roman"/>
        </w:rPr>
        <w:t>-4</w:t>
      </w:r>
      <w:r w:rsidR="00466B1A" w:rsidRPr="004C4C24">
        <w:rPr>
          <w:rFonts w:ascii="Times New Roman" w:hAnsi="Times New Roman" w:cs="Times New Roman"/>
        </w:rPr>
        <w:t xml:space="preserve"> and</w:t>
      </w:r>
      <w:r w:rsidR="00E372F9" w:rsidRPr="004C4C24">
        <w:rPr>
          <w:rFonts w:ascii="Times New Roman" w:hAnsi="Times New Roman" w:cs="Times New Roman"/>
        </w:rPr>
        <w:t xml:space="preserve"> are also conditioned on </w:t>
      </w:r>
      <w:r w:rsidR="00E372F9" w:rsidRPr="004C4C24">
        <w:rPr>
          <w:rFonts w:ascii="Times New Roman" w:hAnsi="Times New Roman" w:cs="Times New Roman"/>
          <w:i/>
          <w:iCs/>
        </w:rPr>
        <w:t>log</w:t>
      </w:r>
      <w:r w:rsidR="00E372F9" w:rsidRPr="004C4C24">
        <w:rPr>
          <w:rFonts w:ascii="Times New Roman" w:hAnsi="Times New Roman" w:cs="Times New Roman"/>
          <w:i/>
          <w:iCs/>
          <w:vertAlign w:val="subscript"/>
        </w:rPr>
        <w:t>10</w:t>
      </w:r>
      <w:r w:rsidR="00E372F9" w:rsidRPr="004C4C24">
        <w:rPr>
          <w:rFonts w:ascii="Times New Roman" w:hAnsi="Times New Roman" w:cs="Times New Roman"/>
        </w:rPr>
        <w:t xml:space="preserve"> colony size.</w:t>
      </w:r>
      <w:r w:rsidR="00466B1A" w:rsidRPr="004C4C24">
        <w:rPr>
          <w:rFonts w:ascii="Times New Roman" w:hAnsi="Times New Roman" w:cs="Times New Roman"/>
        </w:rPr>
        <w:t xml:space="preserve"> </w:t>
      </w:r>
      <w:r w:rsidR="00E372F9" w:rsidRPr="004C4C24">
        <w:rPr>
          <w:rFonts w:ascii="Times New Roman" w:hAnsi="Times New Roman" w:cs="Times New Roman"/>
        </w:rPr>
        <w:t>E</w:t>
      </w:r>
      <w:r w:rsidR="00466B1A" w:rsidRPr="004C4C24">
        <w:rPr>
          <w:rFonts w:ascii="Times New Roman" w:hAnsi="Times New Roman" w:cs="Times New Roman"/>
        </w:rPr>
        <w:t>stimates</w:t>
      </w:r>
      <w:r w:rsidR="00E372F9" w:rsidRPr="004C4C24">
        <w:rPr>
          <w:rFonts w:ascii="Times New Roman" w:hAnsi="Times New Roman" w:cs="Times New Roman"/>
        </w:rPr>
        <w:t xml:space="preserve"> of maximum foraging distance displayed as</w:t>
      </w:r>
      <w:r w:rsidR="00466B1A" w:rsidRPr="004C4C24">
        <w:rPr>
          <w:rFonts w:ascii="Times New Roman" w:hAnsi="Times New Roman" w:cs="Times New Roman"/>
        </w:rPr>
        <w:t xml:space="preserve"> </w:t>
      </w:r>
      <w:r w:rsidR="00E372F9" w:rsidRPr="004C4C24">
        <w:rPr>
          <w:rFonts w:ascii="Times New Roman" w:hAnsi="Times New Roman" w:cs="Times New Roman"/>
        </w:rPr>
        <w:t>f</w:t>
      </w:r>
      <w:r w:rsidR="00466B1A" w:rsidRPr="004C4C24">
        <w:rPr>
          <w:rFonts w:ascii="Times New Roman" w:hAnsi="Times New Roman" w:cs="Times New Roman"/>
        </w:rPr>
        <w:t>illed black circle together with corresponding 95% CRI (dashed black lines) for each colony included within the model. Colonies are ordered on the x-axis by the estimates of max. distance from the colony</w:t>
      </w:r>
      <w:r w:rsidR="00160495" w:rsidRPr="004C4C24">
        <w:rPr>
          <w:rFonts w:ascii="Times New Roman" w:hAnsi="Times New Roman" w:cs="Times New Roman"/>
        </w:rPr>
        <w:t xml:space="preserve"> to visualise the degree of between</w:t>
      </w:r>
      <w:r w:rsidR="009603BF" w:rsidRPr="004C4C24">
        <w:rPr>
          <w:rFonts w:ascii="Times New Roman" w:hAnsi="Times New Roman" w:cs="Times New Roman"/>
        </w:rPr>
        <w:t>-site</w:t>
      </w:r>
      <w:r w:rsidR="00160495" w:rsidRPr="004C4C24">
        <w:rPr>
          <w:rFonts w:ascii="Times New Roman" w:hAnsi="Times New Roman" w:cs="Times New Roman"/>
        </w:rPr>
        <w:t xml:space="preserve"> variation</w:t>
      </w:r>
      <w:r w:rsidR="00466B1A" w:rsidRPr="004C4C24">
        <w:rPr>
          <w:rFonts w:ascii="Times New Roman" w:hAnsi="Times New Roman" w:cs="Times New Roman"/>
        </w:rPr>
        <w:t xml:space="preserve">. </w:t>
      </w:r>
      <w:r w:rsidR="00685893" w:rsidRPr="004C4C24">
        <w:rPr>
          <w:rFonts w:ascii="Times New Roman" w:hAnsi="Times New Roman" w:cs="Times New Roman"/>
        </w:rPr>
        <w:t xml:space="preserve">Abbreviated </w:t>
      </w:r>
      <w:r w:rsidR="003A1339" w:rsidRPr="004C4C24">
        <w:rPr>
          <w:rFonts w:ascii="Times New Roman" w:hAnsi="Times New Roman" w:cs="Times New Roman"/>
        </w:rPr>
        <w:t>site codes for each colony</w:t>
      </w:r>
      <w:r w:rsidR="00685893" w:rsidRPr="004C4C24">
        <w:rPr>
          <w:rFonts w:ascii="Times New Roman" w:hAnsi="Times New Roman" w:cs="Times New Roman"/>
        </w:rPr>
        <w:t xml:space="preserve"> are presented on the x-axis</w:t>
      </w:r>
      <w:r w:rsidR="003A1339" w:rsidRPr="004C4C24">
        <w:rPr>
          <w:rFonts w:ascii="Times New Roman" w:hAnsi="Times New Roman" w:cs="Times New Roman"/>
        </w:rPr>
        <w:t>, see Table S1 for details</w:t>
      </w:r>
      <w:r w:rsidR="00685893" w:rsidRPr="004C4C24">
        <w:rPr>
          <w:rFonts w:ascii="Times New Roman" w:hAnsi="Times New Roman" w:cs="Times New Roman"/>
        </w:rPr>
        <w:t xml:space="preserve">. </w:t>
      </w:r>
      <w:r w:rsidR="00BF4FB0" w:rsidRPr="004C4C24">
        <w:rPr>
          <w:rFonts w:ascii="Times New Roman" w:hAnsi="Times New Roman" w:cs="Times New Roman"/>
        </w:rPr>
        <w:t>Within each plot d</w:t>
      </w:r>
      <w:r w:rsidR="00466B1A" w:rsidRPr="004C4C24">
        <w:rPr>
          <w:rFonts w:ascii="Times New Roman" w:hAnsi="Times New Roman" w:cs="Times New Roman"/>
        </w:rPr>
        <w:t xml:space="preserve">ata points are </w:t>
      </w:r>
      <w:r w:rsidR="0073733C" w:rsidRPr="00A44118">
        <w:rPr>
          <w:rFonts w:ascii="Times New Roman" w:hAnsi="Times New Roman" w:cs="Times New Roman"/>
          <w:noProof/>
          <w:sz w:val="24"/>
          <w:szCs w:val="24"/>
        </w:rPr>
        <mc:AlternateContent>
          <mc:Choice Requires="wps">
            <w:drawing>
              <wp:anchor distT="45720" distB="45720" distL="114300" distR="114300" simplePos="0" relativeHeight="251869696" behindDoc="0" locked="0" layoutInCell="1" allowOverlap="1" wp14:anchorId="09F0233B" wp14:editId="4CC36601">
                <wp:simplePos x="0" y="0"/>
                <wp:positionH relativeFrom="column">
                  <wp:posOffset>3448050</wp:posOffset>
                </wp:positionH>
                <wp:positionV relativeFrom="paragraph">
                  <wp:posOffset>5029200</wp:posOffset>
                </wp:positionV>
                <wp:extent cx="1263650" cy="330200"/>
                <wp:effectExtent l="0" t="0" r="1270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30200"/>
                        </a:xfrm>
                        <a:prstGeom prst="rect">
                          <a:avLst/>
                        </a:prstGeom>
                        <a:solidFill>
                          <a:srgbClr val="FFFFFF"/>
                        </a:solidFill>
                        <a:ln w="9525">
                          <a:solidFill>
                            <a:schemeClr val="bg1"/>
                          </a:solidFill>
                          <a:miter lim="800000"/>
                          <a:headEnd/>
                          <a:tailEnd/>
                        </a:ln>
                      </wps:spPr>
                      <wps:txbx>
                        <w:txbxContent>
                          <w:p w14:paraId="6B9A8A55" w14:textId="457B158D" w:rsidR="00B67750" w:rsidRPr="00A44118" w:rsidRDefault="00662D8F" w:rsidP="00873BB5">
                            <w:pPr>
                              <w:rPr>
                                <w:rFonts w:ascii="Times New Roman" w:hAnsi="Times New Roman" w:cs="Times New Roman"/>
                                <w:b/>
                                <w:bCs/>
                              </w:rPr>
                            </w:pPr>
                            <w:r>
                              <w:rPr>
                                <w:rFonts w:ascii="Times New Roman" w:hAnsi="Times New Roman" w:cs="Times New Roman"/>
                                <w:b/>
                                <w:bCs/>
                              </w:rPr>
                              <w:t xml:space="preserve">European </w:t>
                            </w:r>
                            <w:r w:rsidR="00B67750">
                              <w:rPr>
                                <w:rFonts w:ascii="Times New Roman" w:hAnsi="Times New Roman" w:cs="Times New Roman"/>
                                <w:b/>
                                <w:bCs/>
                              </w:rPr>
                              <w:t>Shag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0233B" id="_x0000_s1031" type="#_x0000_t202" style="position:absolute;left:0;text-align:left;margin-left:271.5pt;margin-top:396pt;width:99.5pt;height:26pt;z-index:25186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NVGQIAACUEAAAOAAAAZHJzL2Uyb0RvYy54bWysU9tu2zAMfR+wfxD0vthxLmuNOEWXLsOA&#10;7gJ0+wBZlm1hsqhJSuzs60vJbpp2b8P8IJCmdEgeHm5uhk6Ro7BOgi7ofJZSIjSHSuqmoD9/7N9d&#10;UeI80xVToEVBT8LRm+3bN5ve5CKDFlQlLEEQ7fLeFLT13uRJ4ngrOuZmYITGYA22Yx5d2ySVZT2i&#10;dyrJ0nSd9GArY4EL5/Dv3Rik24hf14L7b3XthCeqoFibj6eNZxnOZLtheWOZaSWfymD/UEXHpMak&#10;Z6g75hk5WPkXVCe5BQe1n3HoEqhryUXsAbuZp6+6eWiZEbEXJMeZM03u/8Hyr8cH890SP3yAAQcY&#10;m3DmHvgvRzTsWqYbcWst9K1gFSaeB8qS3rh8ehqodrkLIGX/BSocMjt4iEBDbbvACvZJEB0HcDqT&#10;LgZPeEiZrRfrFYY4xhaLFKcaU7D86bWxzn8S0JFgFNTiUCM6O947H6ph+dOVkMyBktVeKhUd25Q7&#10;ZcmRoQD28ZvQX1xTmvQFvV5lq5GAFxBBi+IMUjYjBa8SddKjkJXsCnqVhm+UVmDto66izDyTarSx&#10;YqUnGgNzI4d+KAciq4KuwtvAagnVCXm1MOoW9wyNFuwfSnrUbEHd7wOzghL1WeNsrufLZRB5dJar&#10;9xk69jJSXkaY5ghVUE/JaO58XIxAm4ZbnGEtI73PlUwloxYj69PeBLFf+vHW83ZvHwEAAP//AwBQ&#10;SwMEFAAGAAgAAAAhAFK7vFngAAAACwEAAA8AAABkcnMvZG93bnJldi54bWxMj81OwzAQhO9IvIO1&#10;SNyoQzH9CdlUCERvqCJULUcnXpKIeB3Fbht4etwT3Ga0o9lvstVoO3GkwbeOEW4nCQjiypmWa4Tt&#10;+8vNAoQPmo3uHBPCN3lY5ZcXmU6NO/EbHYtQi1jCPtUITQh9KqWvGrLaT1xPHG+fbrA6RDvU0gz6&#10;FMttJ6dJMpNWtxw/NLqnp4aqr+JgEXyVzHYbVez2pVzTz9KY54/1K+L11fj4ACLQGP7CcMaP6JBH&#10;ptId2HjRIdyru7glIMyX0yhiYq7OokRYKJWAzDP5f0P+CwAA//8DAFBLAQItABQABgAIAAAAIQC2&#10;gziS/gAAAOEBAAATAAAAAAAAAAAAAAAAAAAAAABbQ29udGVudF9UeXBlc10ueG1sUEsBAi0AFAAG&#10;AAgAAAAhADj9If/WAAAAlAEAAAsAAAAAAAAAAAAAAAAALwEAAF9yZWxzLy5yZWxzUEsBAi0AFAAG&#10;AAgAAAAhANky01UZAgAAJQQAAA4AAAAAAAAAAAAAAAAALgIAAGRycy9lMm9Eb2MueG1sUEsBAi0A&#10;FAAGAAgAAAAhAFK7vFngAAAACwEAAA8AAAAAAAAAAAAAAAAAcwQAAGRycy9kb3ducmV2LnhtbFBL&#10;BQYAAAAABAAEAPMAAACABQAAAAA=&#10;" strokecolor="white [3212]">
                <v:textbox>
                  <w:txbxContent>
                    <w:p w14:paraId="6B9A8A55" w14:textId="457B158D" w:rsidR="00B67750" w:rsidRPr="00A44118" w:rsidRDefault="00662D8F" w:rsidP="00873BB5">
                      <w:pPr>
                        <w:rPr>
                          <w:rFonts w:ascii="Times New Roman" w:hAnsi="Times New Roman" w:cs="Times New Roman"/>
                          <w:b/>
                          <w:bCs/>
                        </w:rPr>
                      </w:pPr>
                      <w:r>
                        <w:rPr>
                          <w:rFonts w:ascii="Times New Roman" w:hAnsi="Times New Roman" w:cs="Times New Roman"/>
                          <w:b/>
                          <w:bCs/>
                        </w:rPr>
                        <w:t xml:space="preserve">European </w:t>
                      </w:r>
                      <w:r w:rsidR="00B67750">
                        <w:rPr>
                          <w:rFonts w:ascii="Times New Roman" w:hAnsi="Times New Roman" w:cs="Times New Roman"/>
                          <w:b/>
                          <w:bCs/>
                        </w:rPr>
                        <w:t>Shag</w:t>
                      </w:r>
                    </w:p>
                  </w:txbxContent>
                </v:textbox>
                <w10:wrap type="square"/>
              </v:shape>
            </w:pict>
          </mc:Fallback>
        </mc:AlternateContent>
      </w:r>
      <w:r w:rsidR="0073733C" w:rsidRPr="004C4C24">
        <w:rPr>
          <w:rFonts w:ascii="Times New Roman" w:hAnsi="Times New Roman" w:cs="Times New Roman"/>
          <w:b/>
          <w:bCs/>
          <w:noProof/>
        </w:rPr>
        <mc:AlternateContent>
          <mc:Choice Requires="wps">
            <w:drawing>
              <wp:anchor distT="45720" distB="45720" distL="114300" distR="114300" simplePos="0" relativeHeight="251867648" behindDoc="0" locked="0" layoutInCell="1" allowOverlap="1" wp14:anchorId="60E0D2B4" wp14:editId="540C2072">
                <wp:simplePos x="0" y="0"/>
                <wp:positionH relativeFrom="column">
                  <wp:posOffset>-203200</wp:posOffset>
                </wp:positionH>
                <wp:positionV relativeFrom="paragraph">
                  <wp:posOffset>5054600</wp:posOffset>
                </wp:positionV>
                <wp:extent cx="844550" cy="33020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30200"/>
                        </a:xfrm>
                        <a:prstGeom prst="rect">
                          <a:avLst/>
                        </a:prstGeom>
                        <a:solidFill>
                          <a:srgbClr val="FFFFFF"/>
                        </a:solidFill>
                        <a:ln w="9525">
                          <a:solidFill>
                            <a:schemeClr val="bg1"/>
                          </a:solidFill>
                          <a:miter lim="800000"/>
                          <a:headEnd/>
                          <a:tailEnd/>
                        </a:ln>
                      </wps:spPr>
                      <wps:txbx>
                        <w:txbxContent>
                          <w:p w14:paraId="0647D0E7" w14:textId="6ED56F08" w:rsidR="00B67750" w:rsidRPr="00A44118" w:rsidRDefault="00B67750" w:rsidP="00873BB5">
                            <w:pPr>
                              <w:rPr>
                                <w:rFonts w:ascii="Times New Roman" w:hAnsi="Times New Roman" w:cs="Times New Roman"/>
                                <w:b/>
                                <w:bCs/>
                              </w:rPr>
                            </w:pPr>
                            <w:r>
                              <w:rPr>
                                <w:rFonts w:ascii="Times New Roman" w:hAnsi="Times New Roman" w:cs="Times New Roman"/>
                                <w:b/>
                                <w:bCs/>
                              </w:rPr>
                              <w:t>Razorbill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0D2B4" id="_x0000_s1032" type="#_x0000_t202" style="position:absolute;left:0;text-align:left;margin-left:-16pt;margin-top:398pt;width:66.5pt;height:26pt;z-index:25186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NRGAIAACQEAAAOAAAAZHJzL2Uyb0RvYy54bWysU21v2yAQ/j5p/wHxfbGTJl1rxam6dJkm&#10;dS9Stx+AAdtomGNAYme/vgd207T7No0PiOPgubvnnlvfDJ0mB+m8AlPS+SynRBoOQpmmpD9/7N5d&#10;UeIDM4JpMLKkR+npzebtm3VvC7mAFrSQjiCI8UVvS9qGYIss87yVHfMzsNKgswbXsYCmazLhWI/o&#10;nc4WeX6Z9eCEdcCl93h7NzrpJuHXteThW117GYguKeYW0u7SXsU926xZ0ThmW8WnNNg/ZNExZTDo&#10;CeqOBUb2Tv0F1SnuwEMdZhy6DOpacZlqwGrm+atqHlpmZaoFyfH2RJP/f7D86+HBfnckDB9gwAam&#10;Iry9B/7LEwPblplG3joHfSuZwMDzSFnWW19MXyPVvvARpOq/gMAms32ABDTUrousYJ0E0bEBxxPp&#10;cgiE4+XVcrlaoYej6+Iix6amCKx4+mydD58kdCQeSuqwpwmcHe59iMmw4ulJjOVBK7FTWifDNdVW&#10;O3Jg2P9dWhP6i2fakL6k16vFaqz/BUSUojyBVM3IwKtAnQqoY606LCiPa1RWJO2jEUllgSk9njFj&#10;bSYWI3EjhWGoBqJESS/j30hqBeKItDoYZYtjhocW3B9KepRsSf3vPXOSEv3ZYGuu58tl1Hgylqv3&#10;CzTcuac69zDDEaqkgZLxuA1pLiJtBm6xhbVK9D5nMqWMUkysT2MTtX5up1fPw715BAAA//8DAFBL&#10;AwQUAAYACAAAACEAStLVQ+AAAAALAQAADwAAAGRycy9kb3ducmV2LnhtbEyPwU7DMBBE70j8g7VI&#10;3Fq7pQppiFMhEL0h1IAKRydekoh4HcVuG/h6tie4zWhHs2/yzeR6ccQxdJ40LOYKBFLtbUeNhrfX&#10;p1kKIkRD1vSeUMM3BtgUlxe5yaw/0Q6PZWwEl1DIjIY2xiGTMtQtOhPmfkDi26cfnYlsx0ba0Zy4&#10;3PVyqVQinemIP7RmwIcW66/y4DSEWiX7l1W5f6/kFn/W1j5+bJ+1vr6a7u9ARJziXxjO+IwOBTNV&#10;/kA2iF7D7GbJW6KG23XC4pxQCxaVhnSVKpBFLv9vKH4BAAD//wMAUEsBAi0AFAAGAAgAAAAhALaD&#10;OJL+AAAA4QEAABMAAAAAAAAAAAAAAAAAAAAAAFtDb250ZW50X1R5cGVzXS54bWxQSwECLQAUAAYA&#10;CAAAACEAOP0h/9YAAACUAQAACwAAAAAAAAAAAAAAAAAvAQAAX3JlbHMvLnJlbHNQSwECLQAUAAYA&#10;CAAAACEA6EJTURgCAAAkBAAADgAAAAAAAAAAAAAAAAAuAgAAZHJzL2Uyb0RvYy54bWxQSwECLQAU&#10;AAYACAAAACEAStLVQ+AAAAALAQAADwAAAAAAAAAAAAAAAAByBAAAZHJzL2Rvd25yZXYueG1sUEsF&#10;BgAAAAAEAAQA8wAAAH8FAAAAAA==&#10;" strokecolor="white [3212]">
                <v:textbox>
                  <w:txbxContent>
                    <w:p w14:paraId="0647D0E7" w14:textId="6ED56F08" w:rsidR="00B67750" w:rsidRPr="00A44118" w:rsidRDefault="00B67750" w:rsidP="00873BB5">
                      <w:pPr>
                        <w:rPr>
                          <w:rFonts w:ascii="Times New Roman" w:hAnsi="Times New Roman" w:cs="Times New Roman"/>
                          <w:b/>
                          <w:bCs/>
                        </w:rPr>
                      </w:pPr>
                      <w:r>
                        <w:rPr>
                          <w:rFonts w:ascii="Times New Roman" w:hAnsi="Times New Roman" w:cs="Times New Roman"/>
                          <w:b/>
                          <w:bCs/>
                        </w:rPr>
                        <w:t>Razorbill</w:t>
                      </w:r>
                    </w:p>
                  </w:txbxContent>
                </v:textbox>
                <w10:wrap type="square"/>
              </v:shape>
            </w:pict>
          </mc:Fallback>
        </mc:AlternateContent>
      </w:r>
      <w:r w:rsidR="000D0E75" w:rsidRPr="004C4C24">
        <w:rPr>
          <w:rFonts w:ascii="Times New Roman" w:hAnsi="Times New Roman" w:cs="Times New Roman"/>
          <w:b/>
          <w:bCs/>
          <w:noProof/>
        </w:rPr>
        <mc:AlternateContent>
          <mc:Choice Requires="wps">
            <w:drawing>
              <wp:anchor distT="45720" distB="45720" distL="114300" distR="114300" simplePos="0" relativeHeight="251865600" behindDoc="0" locked="0" layoutInCell="1" allowOverlap="1" wp14:anchorId="0F51C817" wp14:editId="5C991D82">
                <wp:simplePos x="0" y="0"/>
                <wp:positionH relativeFrom="column">
                  <wp:posOffset>3575050</wp:posOffset>
                </wp:positionH>
                <wp:positionV relativeFrom="paragraph">
                  <wp:posOffset>1543050</wp:posOffset>
                </wp:positionV>
                <wp:extent cx="1454150" cy="330200"/>
                <wp:effectExtent l="0" t="0" r="1270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30200"/>
                        </a:xfrm>
                        <a:prstGeom prst="rect">
                          <a:avLst/>
                        </a:prstGeom>
                        <a:solidFill>
                          <a:srgbClr val="FFFFFF"/>
                        </a:solidFill>
                        <a:ln w="9525">
                          <a:solidFill>
                            <a:schemeClr val="bg1"/>
                          </a:solidFill>
                          <a:miter lim="800000"/>
                          <a:headEnd/>
                          <a:tailEnd/>
                        </a:ln>
                      </wps:spPr>
                      <wps:txbx>
                        <w:txbxContent>
                          <w:p w14:paraId="33097578" w14:textId="7EED67D8" w:rsidR="00B67750" w:rsidRPr="00A44118" w:rsidRDefault="00662D8F" w:rsidP="00873BB5">
                            <w:pPr>
                              <w:rPr>
                                <w:rFonts w:ascii="Times New Roman" w:hAnsi="Times New Roman" w:cs="Times New Roman"/>
                                <w:b/>
                                <w:bCs/>
                              </w:rPr>
                            </w:pPr>
                            <w:r>
                              <w:rPr>
                                <w:rFonts w:ascii="Times New Roman" w:hAnsi="Times New Roman" w:cs="Times New Roman"/>
                                <w:b/>
                                <w:bCs/>
                              </w:rPr>
                              <w:t xml:space="preserve">Common </w:t>
                            </w:r>
                            <w:r w:rsidR="00B67750">
                              <w:rPr>
                                <w:rFonts w:ascii="Times New Roman" w:hAnsi="Times New Roman" w:cs="Times New Roman"/>
                                <w:b/>
                                <w:bCs/>
                              </w:rPr>
                              <w:t>Guillemot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C817" id="_x0000_s1033" type="#_x0000_t202" style="position:absolute;left:0;text-align:left;margin-left:281.5pt;margin-top:121.5pt;width:114.5pt;height:26pt;z-index:25186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FGQIAACUEAAAOAAAAZHJzL2Uyb0RvYy54bWysU9tu2zAMfR+wfxD0vthJk7U14hRdugwD&#10;ugvQ7QNkSbaFyaImKbGzry8lu2navQ3zg0Ca0iF5eLi+GTpNDtJ5Baak81lOiTQchDJNSX/+2L27&#10;osQHZgTTYGRJj9LTm83bN+veFnIBLWghHUEQ44velrQNwRZZ5nkrO+ZnYKXBYA2uYwFd12TCsR7R&#10;O50t8vx91oMT1gGX3uPfuzFINwm/riUP3+ray0B0SbG2kE6Xziqe2WbNisYx2yo+lcH+oYqOKYNJ&#10;T1B3LDCyd+ovqE5xBx7qMOPQZVDXisvUA3Yzz19189AyK1MvSI63J5r8/4PlXw8P9rsjYfgAAw4w&#10;NeHtPfBfnhjYtsw08tY56FvJBCaeR8qy3vpiehqp9oWPIFX/BQQOme0DJKChdl1kBfskiI4DOJ5I&#10;l0MgPKZcrpbzFYY4xi4ucpxqSsGKp9fW+fBJQkeiUVKHQ03o7HDvQ6yGFU9XYjIPWomd0jo5rqm2&#10;2pEDQwHs0jehv7imDelLer1arEYCXkBELcoTSNWMFLxK1KmAQtaqK+lVHr9RWpG1j0YkmQWm9Ghj&#10;xdpMNEbmRg7DUA1EiZJexreR1QrEEXl1MOoW9wyNFtwfSnrUbEn97z1zkhL92eBsrufLZRR5cpar&#10;ywU67jxSnUeY4QhV0kDJaG5DWoxIm4FbnGGtEr3PlUwloxYT69PeRLGf++nW83ZvHgEAAP//AwBQ&#10;SwMEFAAGAAgAAAAhAOsRpcnfAAAACwEAAA8AAABkcnMvZG93bnJldi54bWxMj0FPwzAMhe9I/IfI&#10;SNxYQtkKLU0nBGI3hChocEwb01Y0TtVkW+HX453g9mw/PX+vWM9uEHucQu9Jw+VCgUBqvO2p1fD2&#10;+nhxAyJEQ9YMnlDDNwZYl6cnhcmtP9AL7qvYCg6hkBsNXYxjLmVoOnQmLPyIxLdPPzkTeZxaaSdz&#10;4HA3yESpVDrTE3/ozIj3HTZf1c5pCI1Kt8/Lavteyw3+ZNY+fGyetD4/m+9uQUSc458ZjviMDiUz&#10;1X5HNohBwyq94i5RQ7I8CnZcZwmLmjfZSoEsC/m/Q/kLAAD//wMAUEsBAi0AFAAGAAgAAAAhALaD&#10;OJL+AAAA4QEAABMAAAAAAAAAAAAAAAAAAAAAAFtDb250ZW50X1R5cGVzXS54bWxQSwECLQAUAAYA&#10;CAAAACEAOP0h/9YAAACUAQAACwAAAAAAAAAAAAAAAAAvAQAAX3JlbHMvLnJlbHNQSwECLQAUAAYA&#10;CAAAACEAD3PuhRkCAAAlBAAADgAAAAAAAAAAAAAAAAAuAgAAZHJzL2Uyb0RvYy54bWxQSwECLQAU&#10;AAYACAAAACEA6xGlyd8AAAALAQAADwAAAAAAAAAAAAAAAABzBAAAZHJzL2Rvd25yZXYueG1sUEsF&#10;BgAAAAAEAAQA8wAAAH8FAAAAAA==&#10;" strokecolor="white [3212]">
                <v:textbox>
                  <w:txbxContent>
                    <w:p w14:paraId="33097578" w14:textId="7EED67D8" w:rsidR="00B67750" w:rsidRPr="00A44118" w:rsidRDefault="00662D8F" w:rsidP="00873BB5">
                      <w:pPr>
                        <w:rPr>
                          <w:rFonts w:ascii="Times New Roman" w:hAnsi="Times New Roman" w:cs="Times New Roman"/>
                          <w:b/>
                          <w:bCs/>
                        </w:rPr>
                      </w:pPr>
                      <w:r>
                        <w:rPr>
                          <w:rFonts w:ascii="Times New Roman" w:hAnsi="Times New Roman" w:cs="Times New Roman"/>
                          <w:b/>
                          <w:bCs/>
                        </w:rPr>
                        <w:t xml:space="preserve">Common </w:t>
                      </w:r>
                      <w:r w:rsidR="00B67750">
                        <w:rPr>
                          <w:rFonts w:ascii="Times New Roman" w:hAnsi="Times New Roman" w:cs="Times New Roman"/>
                          <w:b/>
                          <w:bCs/>
                        </w:rPr>
                        <w:t>Guillemot</w:t>
                      </w:r>
                    </w:p>
                  </w:txbxContent>
                </v:textbox>
                <w10:wrap type="square"/>
              </v:shape>
            </w:pict>
          </mc:Fallback>
        </mc:AlternateContent>
      </w:r>
      <w:r w:rsidR="00AC4441" w:rsidRPr="00AC4441">
        <w:t xml:space="preserve"> </w:t>
      </w:r>
      <w:r w:rsidR="00466B1A" w:rsidRPr="004C4C24">
        <w:rPr>
          <w:rFonts w:ascii="Times New Roman" w:hAnsi="Times New Roman" w:cs="Times New Roman"/>
        </w:rPr>
        <w:t xml:space="preserve">proportional to sample size (no. trips observed) at each colony. </w:t>
      </w:r>
    </w:p>
    <w:p w14:paraId="0B249042" w14:textId="486D5898" w:rsidR="0073733C" w:rsidRDefault="001F48BC" w:rsidP="00D46BCA">
      <w:pPr>
        <w:jc w:val="both"/>
      </w:pPr>
      <w:r>
        <w:rPr>
          <w:noProof/>
        </w:rPr>
        <w:drawing>
          <wp:anchor distT="0" distB="0" distL="114300" distR="114300" simplePos="0" relativeHeight="251864576" behindDoc="1" locked="0" layoutInCell="1" allowOverlap="1" wp14:anchorId="3A401B72" wp14:editId="24731CF3">
            <wp:simplePos x="0" y="0"/>
            <wp:positionH relativeFrom="margin">
              <wp:posOffset>3079750</wp:posOffset>
            </wp:positionH>
            <wp:positionV relativeFrom="paragraph">
              <wp:posOffset>194310</wp:posOffset>
            </wp:positionV>
            <wp:extent cx="3314700" cy="3314700"/>
            <wp:effectExtent l="0" t="0" r="0" b="0"/>
            <wp:wrapTight wrapText="bothSides">
              <wp:wrapPolygon edited="0">
                <wp:start x="0" y="0"/>
                <wp:lineTo x="0" y="21476"/>
                <wp:lineTo x="21476" y="21476"/>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3552" behindDoc="1" locked="0" layoutInCell="1" allowOverlap="1" wp14:anchorId="746F0FA2" wp14:editId="786131E8">
            <wp:simplePos x="0" y="0"/>
            <wp:positionH relativeFrom="column">
              <wp:posOffset>-654050</wp:posOffset>
            </wp:positionH>
            <wp:positionV relativeFrom="paragraph">
              <wp:posOffset>251460</wp:posOffset>
            </wp:positionV>
            <wp:extent cx="3282950" cy="3282950"/>
            <wp:effectExtent l="0" t="0" r="0" b="0"/>
            <wp:wrapTight wrapText="bothSides">
              <wp:wrapPolygon edited="0">
                <wp:start x="0" y="0"/>
                <wp:lineTo x="0" y="21433"/>
                <wp:lineTo x="21433" y="21433"/>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82950" cy="328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E75" w:rsidRPr="000D0E75">
        <w:t xml:space="preserve"> </w:t>
      </w:r>
    </w:p>
    <w:p w14:paraId="3D0DDA30" w14:textId="4796CA5D" w:rsidR="001D087F" w:rsidRDefault="001D087F">
      <w:pPr>
        <w:rPr>
          <w:rFonts w:ascii="Times New Roman" w:hAnsi="Times New Roman" w:cs="Times New Roman"/>
          <w:b/>
          <w:bCs/>
        </w:rPr>
      </w:pPr>
      <w:r>
        <w:rPr>
          <w:noProof/>
        </w:rPr>
        <w:drawing>
          <wp:anchor distT="0" distB="0" distL="114300" distR="114300" simplePos="0" relativeHeight="251866624" behindDoc="1" locked="0" layoutInCell="1" allowOverlap="1" wp14:anchorId="78CEE2FD" wp14:editId="3AB58F5E">
            <wp:simplePos x="0" y="0"/>
            <wp:positionH relativeFrom="margin">
              <wp:posOffset>-647700</wp:posOffset>
            </wp:positionH>
            <wp:positionV relativeFrom="paragraph">
              <wp:posOffset>3216910</wp:posOffset>
            </wp:positionV>
            <wp:extent cx="3460750" cy="3460750"/>
            <wp:effectExtent l="0" t="0" r="6350" b="6350"/>
            <wp:wrapTight wrapText="bothSides">
              <wp:wrapPolygon edited="0">
                <wp:start x="0" y="0"/>
                <wp:lineTo x="0" y="21521"/>
                <wp:lineTo x="21521" y="21521"/>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0750" cy="346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8672" behindDoc="1" locked="0" layoutInCell="1" allowOverlap="1" wp14:anchorId="1C781717" wp14:editId="3AC2B919">
            <wp:simplePos x="0" y="0"/>
            <wp:positionH relativeFrom="margin">
              <wp:posOffset>2921000</wp:posOffset>
            </wp:positionH>
            <wp:positionV relativeFrom="paragraph">
              <wp:posOffset>3231515</wp:posOffset>
            </wp:positionV>
            <wp:extent cx="3467100" cy="3467100"/>
            <wp:effectExtent l="0" t="0" r="0" b="0"/>
            <wp:wrapTight wrapText="bothSides">
              <wp:wrapPolygon edited="0">
                <wp:start x="0" y="0"/>
                <wp:lineTo x="0" y="21481"/>
                <wp:lineTo x="21481" y="21481"/>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71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rPr>
        <w:br w:type="page"/>
      </w:r>
    </w:p>
    <w:p w14:paraId="05C5DEA9" w14:textId="0A9CD115" w:rsidR="00D46BCA" w:rsidRPr="00430C8A" w:rsidRDefault="00D46BCA" w:rsidP="00983EE7">
      <w:pPr>
        <w:jc w:val="both"/>
      </w:pPr>
      <w:r w:rsidRPr="00D00E6E">
        <w:rPr>
          <w:rFonts w:ascii="Times New Roman" w:hAnsi="Times New Roman" w:cs="Times New Roman"/>
          <w:b/>
          <w:bCs/>
        </w:rPr>
        <w:lastRenderedPageBreak/>
        <w:t>Fig</w:t>
      </w:r>
      <w:r w:rsidR="00D00E6E" w:rsidRPr="00D00E6E">
        <w:rPr>
          <w:rFonts w:ascii="Times New Roman" w:hAnsi="Times New Roman" w:cs="Times New Roman"/>
          <w:b/>
          <w:bCs/>
        </w:rPr>
        <w:t>ure</w:t>
      </w:r>
      <w:r w:rsidRPr="00D00E6E">
        <w:rPr>
          <w:rFonts w:ascii="Times New Roman" w:hAnsi="Times New Roman" w:cs="Times New Roman"/>
          <w:b/>
          <w:bCs/>
        </w:rPr>
        <w:t xml:space="preserve"> 3.</w:t>
      </w:r>
      <w:r w:rsidRPr="00D00E6E">
        <w:rPr>
          <w:rFonts w:ascii="Times New Roman" w:hAnsi="Times New Roman" w:cs="Times New Roman"/>
        </w:rPr>
        <w:t xml:space="preserve"> The relationship between different foraging range metrics and the proportion of trips within a specified foraging range at different colonies for each species. Grey lines denote the proportion of trips falling within a given foraging range along the x-axis which was calculated at regular 5 km increments or 1 km for </w:t>
      </w:r>
      <w:r w:rsidR="00385AC2">
        <w:rPr>
          <w:rFonts w:ascii="Times New Roman" w:hAnsi="Times New Roman" w:cs="Times New Roman"/>
        </w:rPr>
        <w:t>S</w:t>
      </w:r>
      <w:r w:rsidRPr="00D00E6E">
        <w:rPr>
          <w:rFonts w:ascii="Times New Roman" w:hAnsi="Times New Roman" w:cs="Times New Roman"/>
        </w:rPr>
        <w:t xml:space="preserve">hag. Each grey line represents a different tracked colony. Vertical lines represent the mean-max foraging range, mean-max + 1 SD and the U95% </w:t>
      </w:r>
      <w:r w:rsidRPr="00D00E6E">
        <w:rPr>
          <w:noProof/>
        </w:rPr>
        <w:drawing>
          <wp:anchor distT="0" distB="0" distL="114300" distR="114300" simplePos="0" relativeHeight="251860480" behindDoc="1" locked="0" layoutInCell="1" allowOverlap="1" wp14:anchorId="7D89C0D6" wp14:editId="0FE00BF1">
            <wp:simplePos x="0" y="0"/>
            <wp:positionH relativeFrom="column">
              <wp:posOffset>3141980</wp:posOffset>
            </wp:positionH>
            <wp:positionV relativeFrom="paragraph">
              <wp:posOffset>1356344</wp:posOffset>
            </wp:positionV>
            <wp:extent cx="3473450" cy="2894330"/>
            <wp:effectExtent l="0" t="0" r="0" b="1270"/>
            <wp:wrapTight wrapText="bothSides">
              <wp:wrapPolygon edited="0">
                <wp:start x="0" y="0"/>
                <wp:lineTo x="0" y="21467"/>
                <wp:lineTo x="21442" y="21467"/>
                <wp:lineTo x="21442"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73450" cy="289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E6E">
        <w:rPr>
          <w:noProof/>
        </w:rPr>
        <w:drawing>
          <wp:anchor distT="0" distB="0" distL="114300" distR="114300" simplePos="0" relativeHeight="251859456" behindDoc="1" locked="0" layoutInCell="1" allowOverlap="1" wp14:anchorId="02C036E4" wp14:editId="30254D8C">
            <wp:simplePos x="0" y="0"/>
            <wp:positionH relativeFrom="column">
              <wp:posOffset>-378259</wp:posOffset>
            </wp:positionH>
            <wp:positionV relativeFrom="paragraph">
              <wp:posOffset>1384935</wp:posOffset>
            </wp:positionV>
            <wp:extent cx="3305810" cy="2754630"/>
            <wp:effectExtent l="0" t="0" r="8890" b="7620"/>
            <wp:wrapTight wrapText="bothSides">
              <wp:wrapPolygon edited="0">
                <wp:start x="0" y="0"/>
                <wp:lineTo x="0" y="21510"/>
                <wp:lineTo x="21534" y="21510"/>
                <wp:lineTo x="21534"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05810" cy="275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E6E">
        <w:rPr>
          <w:rFonts w:ascii="Times New Roman" w:hAnsi="Times New Roman" w:cs="Times New Roman"/>
        </w:rPr>
        <w:t>CRI of the mean foraging range estimated from random effects only models in the main text.</w:t>
      </w:r>
    </w:p>
    <w:p w14:paraId="12FBA48E" w14:textId="37348A7F" w:rsidR="00D46BCA" w:rsidRPr="009766DE" w:rsidRDefault="00D46BCA" w:rsidP="00D46BCA">
      <w:pPr>
        <w:jc w:val="both"/>
        <w:rPr>
          <w:rFonts w:ascii="Times New Roman" w:hAnsi="Times New Roman" w:cs="Times New Roman"/>
          <w:b/>
          <w:bCs/>
          <w:sz w:val="24"/>
          <w:szCs w:val="24"/>
        </w:rPr>
      </w:pPr>
      <w:r>
        <w:rPr>
          <w:noProof/>
        </w:rPr>
        <w:drawing>
          <wp:anchor distT="0" distB="0" distL="114300" distR="114300" simplePos="0" relativeHeight="251861504" behindDoc="1" locked="0" layoutInCell="1" allowOverlap="1" wp14:anchorId="2DA5122E" wp14:editId="798C5C42">
            <wp:simplePos x="0" y="0"/>
            <wp:positionH relativeFrom="column">
              <wp:posOffset>-718900</wp:posOffset>
            </wp:positionH>
            <wp:positionV relativeFrom="paragraph">
              <wp:posOffset>3263916</wp:posOffset>
            </wp:positionV>
            <wp:extent cx="3680460" cy="3067050"/>
            <wp:effectExtent l="0" t="0" r="0" b="0"/>
            <wp:wrapTight wrapText="bothSides">
              <wp:wrapPolygon edited="0">
                <wp:start x="0" y="0"/>
                <wp:lineTo x="0" y="21466"/>
                <wp:lineTo x="21466" y="21466"/>
                <wp:lineTo x="21466"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80460" cy="306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62528" behindDoc="1" locked="0" layoutInCell="1" allowOverlap="1" wp14:anchorId="55DC0D73" wp14:editId="6523D5F5">
            <wp:simplePos x="0" y="0"/>
            <wp:positionH relativeFrom="column">
              <wp:posOffset>3027029</wp:posOffset>
            </wp:positionH>
            <wp:positionV relativeFrom="paragraph">
              <wp:posOffset>3266537</wp:posOffset>
            </wp:positionV>
            <wp:extent cx="3619500" cy="3016250"/>
            <wp:effectExtent l="0" t="0" r="0" b="0"/>
            <wp:wrapTight wrapText="bothSides">
              <wp:wrapPolygon edited="0">
                <wp:start x="0" y="0"/>
                <wp:lineTo x="0" y="21418"/>
                <wp:lineTo x="21486" y="21418"/>
                <wp:lineTo x="214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0" cy="301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A70A" w14:textId="77777777" w:rsidR="00D46BCA" w:rsidRPr="00E96AD5" w:rsidRDefault="00D46BCA" w:rsidP="00D46BCA">
      <w:pPr>
        <w:rPr>
          <w:rFonts w:ascii="Times New Roman" w:hAnsi="Times New Roman" w:cs="Times New Roman"/>
          <w:sz w:val="28"/>
          <w:szCs w:val="28"/>
        </w:rPr>
      </w:pPr>
      <w:r>
        <w:rPr>
          <w:rFonts w:ascii="Times New Roman" w:hAnsi="Times New Roman" w:cs="Times New Roman"/>
          <w:b/>
          <w:bCs/>
          <w:sz w:val="28"/>
          <w:szCs w:val="28"/>
        </w:rPr>
        <w:br w:type="page"/>
      </w:r>
    </w:p>
    <w:p w14:paraId="1D18F016" w14:textId="32E59AA1" w:rsidR="003E1377" w:rsidRPr="003E1377" w:rsidRDefault="003E1377" w:rsidP="00583324">
      <w:pPr>
        <w:jc w:val="both"/>
        <w:rPr>
          <w:rFonts w:ascii="Times New Roman" w:hAnsi="Times New Roman" w:cs="Times New Roman"/>
          <w:sz w:val="24"/>
          <w:szCs w:val="24"/>
        </w:rPr>
      </w:pPr>
      <w:bookmarkStart w:id="8" w:name="_Hlk142686329"/>
      <w:r w:rsidRPr="003E1377">
        <w:rPr>
          <w:rFonts w:ascii="Times New Roman" w:hAnsi="Times New Roman" w:cs="Times New Roman"/>
          <w:b/>
          <w:bCs/>
          <w:sz w:val="24"/>
          <w:szCs w:val="24"/>
        </w:rPr>
        <w:lastRenderedPageBreak/>
        <w:t xml:space="preserve">Table </w:t>
      </w:r>
      <w:r w:rsidR="00583324">
        <w:rPr>
          <w:rFonts w:ascii="Times New Roman" w:hAnsi="Times New Roman" w:cs="Times New Roman"/>
          <w:b/>
          <w:bCs/>
          <w:sz w:val="24"/>
          <w:szCs w:val="24"/>
        </w:rPr>
        <w:t>1</w:t>
      </w:r>
      <w:r w:rsidRPr="003E1377">
        <w:rPr>
          <w:rFonts w:ascii="Times New Roman" w:hAnsi="Times New Roman" w:cs="Times New Roman"/>
          <w:sz w:val="24"/>
          <w:szCs w:val="24"/>
        </w:rPr>
        <w:t xml:space="preserve">. Results of foraging range models for each species. Model coefficients displayed were obtained from a </w:t>
      </w:r>
      <w:proofErr w:type="gramStart"/>
      <w:r w:rsidRPr="003E1377">
        <w:rPr>
          <w:rFonts w:ascii="Times New Roman" w:hAnsi="Times New Roman" w:cs="Times New Roman"/>
          <w:sz w:val="24"/>
          <w:szCs w:val="24"/>
        </w:rPr>
        <w:t>random effects</w:t>
      </w:r>
      <w:proofErr w:type="gramEnd"/>
      <w:r w:rsidRPr="003E1377">
        <w:rPr>
          <w:rFonts w:ascii="Times New Roman" w:hAnsi="Times New Roman" w:cs="Times New Roman"/>
          <w:sz w:val="24"/>
          <w:szCs w:val="24"/>
        </w:rPr>
        <w:t xml:space="preserve"> only gamma model and represent median values with corresponding 95% CRI in brackets. Model predictions of foraging range displayed onto the original scale (km) as marginal estimates from the model. Random effect variance parameters were used to calculate the ICC values in Table 1. Due to bimodality in the foraging ranges of Shag trips a single, fixed effect predictor classifying the length of foraging trips as short of long was included in the model for this species. Variance components for shorter and longer trips in Shag were estimated separately. In addition, sample sizes and model </w:t>
      </w:r>
      <w:r w:rsidRPr="003E1377">
        <w:rPr>
          <w:rFonts w:ascii="Times New Roman" w:hAnsi="Times New Roman" w:cs="Times New Roman"/>
          <w:i/>
          <w:iCs/>
          <w:sz w:val="24"/>
          <w:szCs w:val="24"/>
        </w:rPr>
        <w:t>R</w:t>
      </w:r>
      <w:r w:rsidRPr="003E1377">
        <w:rPr>
          <w:rFonts w:ascii="Times New Roman" w:hAnsi="Times New Roman" w:cs="Times New Roman"/>
          <w:i/>
          <w:iCs/>
          <w:sz w:val="24"/>
          <w:szCs w:val="24"/>
          <w:vertAlign w:val="superscript"/>
        </w:rPr>
        <w:t xml:space="preserve">2 </w:t>
      </w:r>
      <w:r w:rsidRPr="003E1377">
        <w:rPr>
          <w:rFonts w:ascii="Times New Roman" w:hAnsi="Times New Roman" w:cs="Times New Roman"/>
          <w:sz w:val="24"/>
          <w:szCs w:val="24"/>
        </w:rPr>
        <w:t>also reported separately for shorter and longer trips.</w:t>
      </w:r>
    </w:p>
    <w:tbl>
      <w:tblPr>
        <w:tblStyle w:val="TableGrid"/>
        <w:tblW w:w="9923" w:type="dxa"/>
        <w:tblInd w:w="-714" w:type="dxa"/>
        <w:tblLook w:val="04A0" w:firstRow="1" w:lastRow="0" w:firstColumn="1" w:lastColumn="0" w:noHBand="0" w:noVBand="1"/>
      </w:tblPr>
      <w:tblGrid>
        <w:gridCol w:w="2461"/>
        <w:gridCol w:w="2763"/>
        <w:gridCol w:w="2345"/>
        <w:gridCol w:w="2354"/>
      </w:tblGrid>
      <w:tr w:rsidR="003E1377" w:rsidRPr="003F69B3" w14:paraId="0AC843F9" w14:textId="77777777" w:rsidTr="0084012B">
        <w:tc>
          <w:tcPr>
            <w:tcW w:w="2461" w:type="dxa"/>
            <w:tcBorders>
              <w:left w:val="single" w:sz="4" w:space="0" w:color="FFFFFF" w:themeColor="background1"/>
              <w:right w:val="single" w:sz="4" w:space="0" w:color="FFFFFF"/>
            </w:tcBorders>
          </w:tcPr>
          <w:p w14:paraId="60BF3B4E" w14:textId="77777777" w:rsidR="003E1377" w:rsidRPr="003F69B3" w:rsidRDefault="003E1377" w:rsidP="00A829B0">
            <w:pPr>
              <w:spacing w:line="480" w:lineRule="auto"/>
              <w:jc w:val="center"/>
              <w:rPr>
                <w:rFonts w:ascii="Times New Roman" w:hAnsi="Times New Roman" w:cs="Times New Roman"/>
              </w:rPr>
            </w:pPr>
            <w:r>
              <w:rPr>
                <w:rFonts w:ascii="Times New Roman" w:hAnsi="Times New Roman" w:cs="Times New Roman"/>
              </w:rPr>
              <w:t>Species</w:t>
            </w:r>
          </w:p>
        </w:tc>
        <w:tc>
          <w:tcPr>
            <w:tcW w:w="2763" w:type="dxa"/>
            <w:tcBorders>
              <w:left w:val="single" w:sz="4" w:space="0" w:color="FFFFFF"/>
              <w:right w:val="single" w:sz="4" w:space="0" w:color="FFFFFF"/>
            </w:tcBorders>
          </w:tcPr>
          <w:p w14:paraId="23530BD6" w14:textId="77777777" w:rsidR="003E1377" w:rsidRPr="003F69B3" w:rsidRDefault="003E1377" w:rsidP="00A829B0">
            <w:pPr>
              <w:spacing w:line="480" w:lineRule="auto"/>
              <w:jc w:val="center"/>
              <w:rPr>
                <w:rFonts w:ascii="Times New Roman" w:hAnsi="Times New Roman" w:cs="Times New Roman"/>
              </w:rPr>
            </w:pPr>
            <w:r w:rsidRPr="003F69B3">
              <w:rPr>
                <w:rFonts w:ascii="Times New Roman" w:hAnsi="Times New Roman" w:cs="Times New Roman"/>
              </w:rPr>
              <w:t>Parameter</w:t>
            </w:r>
          </w:p>
        </w:tc>
        <w:tc>
          <w:tcPr>
            <w:tcW w:w="2345" w:type="dxa"/>
            <w:tcBorders>
              <w:left w:val="single" w:sz="4" w:space="0" w:color="FFFFFF"/>
              <w:right w:val="single" w:sz="4" w:space="0" w:color="FFFFFF"/>
            </w:tcBorders>
          </w:tcPr>
          <w:p w14:paraId="7E439E4F" w14:textId="77777777" w:rsidR="003E1377" w:rsidRDefault="003E1377" w:rsidP="00A829B0">
            <w:pPr>
              <w:spacing w:line="480" w:lineRule="auto"/>
              <w:jc w:val="center"/>
              <w:rPr>
                <w:rFonts w:ascii="Times New Roman" w:hAnsi="Times New Roman" w:cs="Times New Roman"/>
              </w:rPr>
            </w:pPr>
            <w:r w:rsidRPr="003F69B3">
              <w:rPr>
                <w:rFonts w:ascii="Times New Roman" w:hAnsi="Times New Roman" w:cs="Times New Roman"/>
              </w:rPr>
              <w:t>Estimate</w:t>
            </w:r>
          </w:p>
          <w:p w14:paraId="43F9C4D1" w14:textId="65073B44" w:rsidR="0084012B" w:rsidRPr="003F69B3" w:rsidRDefault="0084012B" w:rsidP="00A829B0">
            <w:pPr>
              <w:spacing w:line="480" w:lineRule="auto"/>
              <w:jc w:val="center"/>
              <w:rPr>
                <w:rFonts w:ascii="Times New Roman" w:hAnsi="Times New Roman" w:cs="Times New Roman"/>
              </w:rPr>
            </w:pPr>
            <w:r>
              <w:rPr>
                <w:rFonts w:ascii="Times New Roman" w:hAnsi="Times New Roman" w:cs="Times New Roman"/>
              </w:rPr>
              <w:t>(95% CRI)</w:t>
            </w:r>
          </w:p>
        </w:tc>
        <w:tc>
          <w:tcPr>
            <w:tcW w:w="2354" w:type="dxa"/>
            <w:tcBorders>
              <w:left w:val="single" w:sz="4" w:space="0" w:color="FFFFFF"/>
              <w:right w:val="single" w:sz="4" w:space="0" w:color="FFFFFF" w:themeColor="background1"/>
            </w:tcBorders>
          </w:tcPr>
          <w:p w14:paraId="0C34242B" w14:textId="77777777" w:rsidR="003E1377" w:rsidRDefault="003E1377" w:rsidP="00A829B0">
            <w:pPr>
              <w:spacing w:line="480" w:lineRule="auto"/>
              <w:jc w:val="center"/>
              <w:rPr>
                <w:rFonts w:ascii="Times New Roman" w:hAnsi="Times New Roman" w:cs="Times New Roman"/>
              </w:rPr>
            </w:pPr>
            <w:r w:rsidRPr="003F69B3">
              <w:rPr>
                <w:rFonts w:ascii="Times New Roman" w:hAnsi="Times New Roman" w:cs="Times New Roman"/>
              </w:rPr>
              <w:t>Original Scale</w:t>
            </w:r>
          </w:p>
          <w:p w14:paraId="600068FB" w14:textId="3ABAB14B" w:rsidR="00060546" w:rsidRPr="003F69B3" w:rsidRDefault="00060546" w:rsidP="00A829B0">
            <w:pPr>
              <w:spacing w:line="480" w:lineRule="auto"/>
              <w:jc w:val="center"/>
              <w:rPr>
                <w:rFonts w:ascii="Times New Roman" w:hAnsi="Times New Roman" w:cs="Times New Roman"/>
              </w:rPr>
            </w:pPr>
            <w:r>
              <w:rPr>
                <w:rFonts w:ascii="Times New Roman" w:hAnsi="Times New Roman" w:cs="Times New Roman"/>
              </w:rPr>
              <w:t>(95% CRI)</w:t>
            </w:r>
          </w:p>
        </w:tc>
      </w:tr>
      <w:tr w:rsidR="003E1377" w:rsidRPr="000A3F6E" w14:paraId="6D98C050" w14:textId="77777777" w:rsidTr="0084012B">
        <w:trPr>
          <w:trHeight w:val="523"/>
        </w:trPr>
        <w:tc>
          <w:tcPr>
            <w:tcW w:w="2461" w:type="dxa"/>
            <w:vMerge w:val="restart"/>
            <w:tcBorders>
              <w:left w:val="single" w:sz="4" w:space="0" w:color="FFFFFF" w:themeColor="background1"/>
              <w:right w:val="single" w:sz="4" w:space="0" w:color="FFFFFF"/>
            </w:tcBorders>
          </w:tcPr>
          <w:p w14:paraId="3FE45251" w14:textId="77777777" w:rsidR="003E1377" w:rsidRPr="00352C36" w:rsidRDefault="003E1377" w:rsidP="00A829B0">
            <w:pPr>
              <w:spacing w:line="480" w:lineRule="auto"/>
              <w:jc w:val="center"/>
              <w:rPr>
                <w:rFonts w:ascii="Times New Roman" w:hAnsi="Times New Roman" w:cs="Times New Roman"/>
              </w:rPr>
            </w:pPr>
            <w:r w:rsidRPr="00352C36">
              <w:rPr>
                <w:rFonts w:ascii="Times New Roman" w:hAnsi="Times New Roman" w:cs="Times New Roman"/>
              </w:rPr>
              <w:t>Black-legged Kittiwake</w:t>
            </w:r>
          </w:p>
          <w:p w14:paraId="3536C35F" w14:textId="77777777" w:rsidR="003E1377" w:rsidRPr="007F643C" w:rsidRDefault="003E1377" w:rsidP="00A829B0">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20</w:t>
            </w:r>
            <w:r>
              <w:rPr>
                <w:rFonts w:ascii="Times New Roman" w:hAnsi="Times New Roman" w:cs="Times New Roman"/>
                <w:sz w:val="20"/>
                <w:szCs w:val="20"/>
              </w:rPr>
              <w:t xml:space="preserve"> S</w:t>
            </w:r>
            <w:r w:rsidRPr="007F643C">
              <w:rPr>
                <w:rFonts w:ascii="Times New Roman" w:hAnsi="Times New Roman" w:cs="Times New Roman"/>
                <w:sz w:val="20"/>
                <w:szCs w:val="20"/>
              </w:rPr>
              <w:t xml:space="preserve">ites, </w:t>
            </w:r>
          </w:p>
          <w:p w14:paraId="10F1D41A"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 xml:space="preserve">52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2862B2F4"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 xml:space="preserve">601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6D77F562" w14:textId="77777777" w:rsidR="003E1377"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 xml:space="preserve">1930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2E0D9A07" w14:textId="77777777" w:rsidR="003E1377" w:rsidRPr="007F643C" w:rsidRDefault="003E1377" w:rsidP="00A829B0">
            <w:pPr>
              <w:spacing w:line="360" w:lineRule="auto"/>
              <w:jc w:val="center"/>
              <w:rPr>
                <w:rFonts w:ascii="Times New Roman" w:hAnsi="Times New Roman" w:cs="Times New Roman"/>
                <w:sz w:val="20"/>
                <w:szCs w:val="20"/>
              </w:rPr>
            </w:pPr>
          </w:p>
          <w:p w14:paraId="5ADAC7E5" w14:textId="77777777" w:rsidR="003E1377" w:rsidRPr="000A3F6E" w:rsidRDefault="003E1377" w:rsidP="00A829B0">
            <w:pPr>
              <w:spacing w:line="36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0.44 (0.40 – 0.48)</w:t>
            </w:r>
          </w:p>
        </w:tc>
        <w:tc>
          <w:tcPr>
            <w:tcW w:w="2763" w:type="dxa"/>
            <w:tcBorders>
              <w:left w:val="single" w:sz="4" w:space="0" w:color="FFFFFF"/>
              <w:bottom w:val="single" w:sz="4" w:space="0" w:color="FFFFFF" w:themeColor="background1"/>
              <w:right w:val="single" w:sz="4" w:space="0" w:color="FFFFFF"/>
            </w:tcBorders>
          </w:tcPr>
          <w:p w14:paraId="163395BA"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Intercept</w:t>
            </w:r>
          </w:p>
        </w:tc>
        <w:tc>
          <w:tcPr>
            <w:tcW w:w="2345" w:type="dxa"/>
            <w:tcBorders>
              <w:left w:val="single" w:sz="4" w:space="0" w:color="FFFFFF"/>
              <w:bottom w:val="single" w:sz="4" w:space="0" w:color="FFFFFF" w:themeColor="background1"/>
              <w:right w:val="single" w:sz="4" w:space="0" w:color="FFFFFF"/>
            </w:tcBorders>
          </w:tcPr>
          <w:p w14:paraId="5403CBDF"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3.</w:t>
            </w:r>
            <w:r>
              <w:rPr>
                <w:rFonts w:ascii="Times New Roman" w:hAnsi="Times New Roman" w:cs="Times New Roman"/>
                <w:sz w:val="20"/>
                <w:szCs w:val="20"/>
              </w:rPr>
              <w:t xml:space="preserve">30 </w:t>
            </w:r>
            <w:r w:rsidRPr="000A3F6E">
              <w:rPr>
                <w:rFonts w:ascii="Times New Roman" w:hAnsi="Times New Roman" w:cs="Times New Roman"/>
                <w:sz w:val="20"/>
                <w:szCs w:val="20"/>
              </w:rPr>
              <w:t>(</w:t>
            </w:r>
            <w:r>
              <w:rPr>
                <w:rFonts w:ascii="Times New Roman" w:hAnsi="Times New Roman" w:cs="Times New Roman"/>
                <w:sz w:val="20"/>
                <w:szCs w:val="20"/>
              </w:rPr>
              <w:t>2.98</w:t>
            </w:r>
            <w:r w:rsidRPr="000A3F6E">
              <w:rPr>
                <w:rFonts w:ascii="Times New Roman" w:hAnsi="Times New Roman" w:cs="Times New Roman"/>
                <w:sz w:val="20"/>
                <w:szCs w:val="20"/>
              </w:rPr>
              <w:t xml:space="preserve"> – </w:t>
            </w:r>
            <w:r>
              <w:rPr>
                <w:rFonts w:ascii="Times New Roman" w:hAnsi="Times New Roman" w:cs="Times New Roman"/>
                <w:sz w:val="20"/>
                <w:szCs w:val="20"/>
              </w:rPr>
              <w:t>3.62</w:t>
            </w:r>
            <w:r w:rsidRPr="000A3F6E">
              <w:rPr>
                <w:rFonts w:ascii="Times New Roman" w:hAnsi="Times New Roman" w:cs="Times New Roman"/>
                <w:sz w:val="20"/>
                <w:szCs w:val="20"/>
              </w:rPr>
              <w:t>)</w:t>
            </w:r>
          </w:p>
        </w:tc>
        <w:tc>
          <w:tcPr>
            <w:tcW w:w="2354" w:type="dxa"/>
            <w:tcBorders>
              <w:left w:val="single" w:sz="4" w:space="0" w:color="FFFFFF"/>
              <w:bottom w:val="single" w:sz="4" w:space="0" w:color="FFFFFF" w:themeColor="background1"/>
              <w:right w:val="single" w:sz="4" w:space="0" w:color="FFFFFF" w:themeColor="background1"/>
            </w:tcBorders>
          </w:tcPr>
          <w:p w14:paraId="30B118E8" w14:textId="3EDA5A35" w:rsidR="003E1377" w:rsidRPr="000A3F6E" w:rsidRDefault="003E1377" w:rsidP="00A829B0">
            <w:pPr>
              <w:spacing w:line="480" w:lineRule="auto"/>
              <w:jc w:val="center"/>
              <w:rPr>
                <w:rFonts w:ascii="Times New Roman" w:hAnsi="Times New Roman" w:cs="Times New Roman"/>
                <w:sz w:val="20"/>
                <w:szCs w:val="20"/>
              </w:rPr>
            </w:pPr>
            <w:r>
              <w:rPr>
                <w:rFonts w:ascii="Times New Roman" w:hAnsi="Times New Roman" w:cs="Times New Roman"/>
                <w:sz w:val="20"/>
                <w:szCs w:val="20"/>
              </w:rPr>
              <w:t>41.47</w:t>
            </w:r>
            <w:r w:rsidRPr="000A3F6E">
              <w:rPr>
                <w:rFonts w:ascii="Times New Roman" w:hAnsi="Times New Roman" w:cs="Times New Roman"/>
                <w:sz w:val="20"/>
                <w:szCs w:val="20"/>
              </w:rPr>
              <w:t xml:space="preserve"> </w:t>
            </w:r>
            <w:r w:rsidR="0084012B">
              <w:rPr>
                <w:rFonts w:ascii="Times New Roman" w:hAnsi="Times New Roman" w:cs="Times New Roman"/>
                <w:sz w:val="20"/>
                <w:szCs w:val="20"/>
              </w:rPr>
              <w:t xml:space="preserve">km </w:t>
            </w:r>
            <w:r w:rsidRPr="000A3F6E">
              <w:rPr>
                <w:rFonts w:ascii="Times New Roman" w:hAnsi="Times New Roman" w:cs="Times New Roman"/>
                <w:sz w:val="20"/>
                <w:szCs w:val="20"/>
              </w:rPr>
              <w:t>(2</w:t>
            </w:r>
            <w:r>
              <w:rPr>
                <w:rFonts w:ascii="Times New Roman" w:hAnsi="Times New Roman" w:cs="Times New Roman"/>
                <w:sz w:val="20"/>
                <w:szCs w:val="20"/>
              </w:rPr>
              <w:t>7</w:t>
            </w:r>
            <w:r w:rsidRPr="000A3F6E">
              <w:rPr>
                <w:rFonts w:ascii="Times New Roman" w:hAnsi="Times New Roman" w:cs="Times New Roman"/>
                <w:sz w:val="20"/>
                <w:szCs w:val="20"/>
              </w:rPr>
              <w:t>.</w:t>
            </w:r>
            <w:r>
              <w:rPr>
                <w:rFonts w:ascii="Times New Roman" w:hAnsi="Times New Roman" w:cs="Times New Roman"/>
                <w:sz w:val="20"/>
                <w:szCs w:val="20"/>
              </w:rPr>
              <w:t>8</w:t>
            </w:r>
            <w:r w:rsidRPr="000A3F6E">
              <w:rPr>
                <w:rFonts w:ascii="Times New Roman" w:hAnsi="Times New Roman" w:cs="Times New Roman"/>
                <w:sz w:val="20"/>
                <w:szCs w:val="20"/>
              </w:rPr>
              <w:t>5 – 6</w:t>
            </w:r>
            <w:r>
              <w:rPr>
                <w:rFonts w:ascii="Times New Roman" w:hAnsi="Times New Roman" w:cs="Times New Roman"/>
                <w:sz w:val="20"/>
                <w:szCs w:val="20"/>
              </w:rPr>
              <w:t>1</w:t>
            </w:r>
            <w:r w:rsidRPr="000A3F6E">
              <w:rPr>
                <w:rFonts w:ascii="Times New Roman" w:hAnsi="Times New Roman" w:cs="Times New Roman"/>
                <w:sz w:val="20"/>
                <w:szCs w:val="20"/>
              </w:rPr>
              <w:t>.</w:t>
            </w:r>
            <w:r>
              <w:rPr>
                <w:rFonts w:ascii="Times New Roman" w:hAnsi="Times New Roman" w:cs="Times New Roman"/>
                <w:sz w:val="20"/>
                <w:szCs w:val="20"/>
              </w:rPr>
              <w:t>01</w:t>
            </w:r>
            <w:r w:rsidRPr="000A3F6E">
              <w:rPr>
                <w:rFonts w:ascii="Times New Roman" w:hAnsi="Times New Roman" w:cs="Times New Roman"/>
                <w:sz w:val="20"/>
                <w:szCs w:val="20"/>
              </w:rPr>
              <w:t>)</w:t>
            </w:r>
          </w:p>
          <w:p w14:paraId="15154F88"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3726E3E2" w14:textId="77777777" w:rsidTr="0084012B">
        <w:tc>
          <w:tcPr>
            <w:tcW w:w="2461" w:type="dxa"/>
            <w:vMerge/>
            <w:tcBorders>
              <w:top w:val="single" w:sz="4" w:space="0" w:color="FFFFFF" w:themeColor="background1"/>
              <w:left w:val="single" w:sz="4" w:space="0" w:color="FFFFFF" w:themeColor="background1"/>
              <w:right w:val="single" w:sz="4" w:space="0" w:color="FFFFFF"/>
            </w:tcBorders>
          </w:tcPr>
          <w:p w14:paraId="1816A7D7"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38319070"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σ Site</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607EEE67"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59</w:t>
            </w:r>
            <w:r w:rsidRPr="000A3F6E">
              <w:rPr>
                <w:rFonts w:ascii="Times New Roman" w:hAnsi="Times New Roman" w:cs="Times New Roman"/>
                <w:sz w:val="20"/>
                <w:szCs w:val="20"/>
              </w:rPr>
              <w:t xml:space="preserve"> (0.</w:t>
            </w:r>
            <w:r>
              <w:rPr>
                <w:rFonts w:ascii="Times New Roman" w:hAnsi="Times New Roman" w:cs="Times New Roman"/>
                <w:sz w:val="20"/>
                <w:szCs w:val="20"/>
              </w:rPr>
              <w:t>34</w:t>
            </w:r>
            <w:r w:rsidRPr="000A3F6E">
              <w:rPr>
                <w:rFonts w:ascii="Times New Roman" w:hAnsi="Times New Roman" w:cs="Times New Roman"/>
                <w:sz w:val="20"/>
                <w:szCs w:val="20"/>
              </w:rPr>
              <w:t xml:space="preserve"> – </w:t>
            </w:r>
            <w:r>
              <w:rPr>
                <w:rFonts w:ascii="Times New Roman" w:hAnsi="Times New Roman" w:cs="Times New Roman"/>
                <w:sz w:val="20"/>
                <w:szCs w:val="20"/>
              </w:rPr>
              <w:t>0.92</w:t>
            </w:r>
            <w:r w:rsidRPr="000A3F6E">
              <w:rPr>
                <w:rFonts w:ascii="Times New Roman" w:hAnsi="Times New Roman" w:cs="Times New Roman"/>
                <w:sz w:val="20"/>
                <w:szCs w:val="20"/>
              </w:rPr>
              <w:t>)</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8CDDD5"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2BEF83CF" w14:textId="77777777" w:rsidTr="0084012B">
        <w:tc>
          <w:tcPr>
            <w:tcW w:w="2461" w:type="dxa"/>
            <w:vMerge/>
            <w:tcBorders>
              <w:left w:val="single" w:sz="4" w:space="0" w:color="FFFFFF" w:themeColor="background1"/>
              <w:right w:val="single" w:sz="4" w:space="0" w:color="FFFFFF"/>
            </w:tcBorders>
          </w:tcPr>
          <w:p w14:paraId="6A013515"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4B5E6615"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7F7F0C57"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41</w:t>
            </w:r>
            <w:r w:rsidRPr="000A3F6E">
              <w:rPr>
                <w:rFonts w:ascii="Times New Roman" w:hAnsi="Times New Roman" w:cs="Times New Roman"/>
                <w:sz w:val="20"/>
                <w:szCs w:val="20"/>
              </w:rPr>
              <w:t xml:space="preserve"> (0.</w:t>
            </w:r>
            <w:r>
              <w:rPr>
                <w:rFonts w:ascii="Times New Roman" w:hAnsi="Times New Roman" w:cs="Times New Roman"/>
                <w:sz w:val="20"/>
                <w:szCs w:val="20"/>
              </w:rPr>
              <w:t>27</w:t>
            </w:r>
            <w:r w:rsidRPr="000A3F6E">
              <w:rPr>
                <w:rFonts w:ascii="Times New Roman" w:hAnsi="Times New Roman" w:cs="Times New Roman"/>
                <w:sz w:val="20"/>
                <w:szCs w:val="20"/>
              </w:rPr>
              <w:t xml:space="preserve"> – 0.</w:t>
            </w:r>
            <w:r>
              <w:rPr>
                <w:rFonts w:ascii="Times New Roman" w:hAnsi="Times New Roman" w:cs="Times New Roman"/>
                <w:sz w:val="20"/>
                <w:szCs w:val="20"/>
              </w:rPr>
              <w:t>59</w:t>
            </w:r>
            <w:r w:rsidRPr="000A3F6E">
              <w:rPr>
                <w:rFonts w:ascii="Times New Roman" w:hAnsi="Times New Roman" w:cs="Times New Roman"/>
                <w:sz w:val="20"/>
                <w:szCs w:val="20"/>
              </w:rPr>
              <w:t>)</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096835"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5AFF714F" w14:textId="77777777" w:rsidTr="0084012B">
        <w:tc>
          <w:tcPr>
            <w:tcW w:w="2461" w:type="dxa"/>
            <w:vMerge/>
            <w:tcBorders>
              <w:left w:val="single" w:sz="4" w:space="0" w:color="FFFFFF" w:themeColor="background1"/>
              <w:right w:val="single" w:sz="4" w:space="0" w:color="FFFFFF"/>
            </w:tcBorders>
          </w:tcPr>
          <w:p w14:paraId="1EA06BC7"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0B536107"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Pr>
                <w:rFonts w:ascii="Times New Roman" w:hAnsi="Times New Roman" w:cs="Times New Roman"/>
                <w:sz w:val="20"/>
                <w:szCs w:val="20"/>
              </w:rPr>
              <w:t>:</w:t>
            </w:r>
            <w:r w:rsidRPr="000A3F6E">
              <w:rPr>
                <w:rFonts w:ascii="Times New Roman" w:hAnsi="Times New Roman" w:cs="Times New Roman"/>
                <w:sz w:val="20"/>
                <w:szCs w:val="20"/>
              </w:rPr>
              <w:t xml:space="preserve"> id</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18BDF1B5"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57</w:t>
            </w:r>
            <w:r w:rsidRPr="000A3F6E">
              <w:rPr>
                <w:rFonts w:ascii="Times New Roman" w:hAnsi="Times New Roman" w:cs="Times New Roman"/>
                <w:sz w:val="20"/>
                <w:szCs w:val="20"/>
              </w:rPr>
              <w:t xml:space="preserve"> (0.</w:t>
            </w:r>
            <w:r>
              <w:rPr>
                <w:rFonts w:ascii="Times New Roman" w:hAnsi="Times New Roman" w:cs="Times New Roman"/>
                <w:sz w:val="20"/>
                <w:szCs w:val="20"/>
              </w:rPr>
              <w:t>51</w:t>
            </w:r>
            <w:r w:rsidRPr="000A3F6E">
              <w:rPr>
                <w:rFonts w:ascii="Times New Roman" w:hAnsi="Times New Roman" w:cs="Times New Roman"/>
                <w:sz w:val="20"/>
                <w:szCs w:val="20"/>
              </w:rPr>
              <w:t xml:space="preserve"> – 0.</w:t>
            </w:r>
            <w:r>
              <w:rPr>
                <w:rFonts w:ascii="Times New Roman" w:hAnsi="Times New Roman" w:cs="Times New Roman"/>
                <w:sz w:val="20"/>
                <w:szCs w:val="20"/>
              </w:rPr>
              <w:t>65</w:t>
            </w:r>
            <w:r w:rsidRPr="000A3F6E">
              <w:rPr>
                <w:rFonts w:ascii="Times New Roman" w:hAnsi="Times New Roman" w:cs="Times New Roman"/>
                <w:sz w:val="20"/>
                <w:szCs w:val="20"/>
              </w:rPr>
              <w:t>)</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EE6E04"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0BDE5A4D" w14:textId="77777777" w:rsidTr="0084012B">
        <w:tc>
          <w:tcPr>
            <w:tcW w:w="2461" w:type="dxa"/>
            <w:vMerge/>
            <w:tcBorders>
              <w:left w:val="single" w:sz="4" w:space="0" w:color="FFFFFF" w:themeColor="background1"/>
              <w:right w:val="single" w:sz="4" w:space="0" w:color="FFFFFF"/>
            </w:tcBorders>
          </w:tcPr>
          <w:p w14:paraId="14AAC615"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right w:val="single" w:sz="4" w:space="0" w:color="FFFFFF"/>
            </w:tcBorders>
          </w:tcPr>
          <w:p w14:paraId="767DDA0F"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Shape</w:t>
            </w:r>
          </w:p>
        </w:tc>
        <w:tc>
          <w:tcPr>
            <w:tcW w:w="2345" w:type="dxa"/>
            <w:tcBorders>
              <w:top w:val="single" w:sz="4" w:space="0" w:color="FFFFFF" w:themeColor="background1"/>
              <w:left w:val="single" w:sz="4" w:space="0" w:color="FFFFFF"/>
              <w:right w:val="single" w:sz="4" w:space="0" w:color="FFFFFF"/>
            </w:tcBorders>
          </w:tcPr>
          <w:p w14:paraId="552367C3" w14:textId="77777777" w:rsidR="003E1377" w:rsidRPr="000A3F6E" w:rsidRDefault="003E1377" w:rsidP="00A829B0">
            <w:pPr>
              <w:spacing w:line="480" w:lineRule="auto"/>
              <w:jc w:val="center"/>
              <w:rPr>
                <w:rFonts w:ascii="Times New Roman" w:hAnsi="Times New Roman" w:cs="Times New Roman"/>
                <w:sz w:val="20"/>
                <w:szCs w:val="20"/>
              </w:rPr>
            </w:pPr>
            <w:r>
              <w:rPr>
                <w:rFonts w:ascii="Times New Roman" w:hAnsi="Times New Roman" w:cs="Times New Roman"/>
                <w:sz w:val="20"/>
                <w:szCs w:val="20"/>
              </w:rPr>
              <w:t>1.36</w:t>
            </w:r>
            <w:r w:rsidRPr="000A3F6E">
              <w:rPr>
                <w:rFonts w:ascii="Times New Roman" w:hAnsi="Times New Roman" w:cs="Times New Roman"/>
                <w:sz w:val="20"/>
                <w:szCs w:val="20"/>
              </w:rPr>
              <w:t xml:space="preserve"> (</w:t>
            </w:r>
            <w:r>
              <w:rPr>
                <w:rFonts w:ascii="Times New Roman" w:hAnsi="Times New Roman" w:cs="Times New Roman"/>
                <w:sz w:val="20"/>
                <w:szCs w:val="20"/>
              </w:rPr>
              <w:t>1.27</w:t>
            </w:r>
            <w:r w:rsidRPr="000A3F6E">
              <w:rPr>
                <w:rFonts w:ascii="Times New Roman" w:hAnsi="Times New Roman" w:cs="Times New Roman"/>
                <w:sz w:val="20"/>
                <w:szCs w:val="20"/>
              </w:rPr>
              <w:t xml:space="preserve"> – </w:t>
            </w:r>
            <w:r>
              <w:rPr>
                <w:rFonts w:ascii="Times New Roman" w:hAnsi="Times New Roman" w:cs="Times New Roman"/>
                <w:sz w:val="20"/>
                <w:szCs w:val="20"/>
              </w:rPr>
              <w:t>1.45</w:t>
            </w:r>
            <w:r w:rsidRPr="000A3F6E">
              <w:rPr>
                <w:rFonts w:ascii="Times New Roman" w:hAnsi="Times New Roman" w:cs="Times New Roman"/>
                <w:sz w:val="20"/>
                <w:szCs w:val="20"/>
              </w:rPr>
              <w:t>)</w:t>
            </w:r>
          </w:p>
        </w:tc>
        <w:tc>
          <w:tcPr>
            <w:tcW w:w="2354" w:type="dxa"/>
            <w:tcBorders>
              <w:top w:val="single" w:sz="4" w:space="0" w:color="FFFFFF" w:themeColor="background1"/>
              <w:left w:val="single" w:sz="4" w:space="0" w:color="FFFFFF"/>
              <w:right w:val="single" w:sz="4" w:space="0" w:color="FFFFFF" w:themeColor="background1"/>
            </w:tcBorders>
          </w:tcPr>
          <w:p w14:paraId="4A50767C"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284534F4" w14:textId="77777777" w:rsidTr="0084012B">
        <w:tc>
          <w:tcPr>
            <w:tcW w:w="2461" w:type="dxa"/>
            <w:vMerge w:val="restart"/>
            <w:tcBorders>
              <w:left w:val="single" w:sz="4" w:space="0" w:color="FFFFFF" w:themeColor="background1"/>
              <w:right w:val="single" w:sz="4" w:space="0" w:color="FFFFFF"/>
            </w:tcBorders>
          </w:tcPr>
          <w:p w14:paraId="6C3AFAFC" w14:textId="77777777" w:rsidR="003E1377" w:rsidRPr="00352C36" w:rsidRDefault="003E1377" w:rsidP="00A829B0">
            <w:pPr>
              <w:spacing w:line="480" w:lineRule="auto"/>
              <w:jc w:val="center"/>
              <w:rPr>
                <w:rFonts w:ascii="Times New Roman" w:hAnsi="Times New Roman" w:cs="Times New Roman"/>
              </w:rPr>
            </w:pPr>
            <w:r w:rsidRPr="00352C36">
              <w:rPr>
                <w:rFonts w:ascii="Times New Roman" w:hAnsi="Times New Roman" w:cs="Times New Roman"/>
              </w:rPr>
              <w:t>Common Guillemot</w:t>
            </w:r>
          </w:p>
          <w:p w14:paraId="2DBB8C89" w14:textId="77777777" w:rsidR="003E1377" w:rsidRPr="007F643C" w:rsidRDefault="003E1377" w:rsidP="00A829B0">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w:t>
            </w:r>
            <w:r w:rsidRPr="007F643C">
              <w:rPr>
                <w:rFonts w:ascii="Times New Roman" w:hAnsi="Times New Roman" w:cs="Times New Roman"/>
                <w:sz w:val="20"/>
                <w:szCs w:val="20"/>
              </w:rPr>
              <w:t>0</w:t>
            </w:r>
            <w:r>
              <w:rPr>
                <w:rFonts w:ascii="Times New Roman" w:hAnsi="Times New Roman" w:cs="Times New Roman"/>
                <w:sz w:val="20"/>
                <w:szCs w:val="20"/>
              </w:rPr>
              <w:t xml:space="preserve"> S</w:t>
            </w:r>
            <w:r w:rsidRPr="007F643C">
              <w:rPr>
                <w:rFonts w:ascii="Times New Roman" w:hAnsi="Times New Roman" w:cs="Times New Roman"/>
                <w:sz w:val="20"/>
                <w:szCs w:val="20"/>
              </w:rPr>
              <w:t xml:space="preserve">ites, </w:t>
            </w:r>
          </w:p>
          <w:p w14:paraId="0F0B2855"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2</w:t>
            </w:r>
            <w:r>
              <w:rPr>
                <w:rFonts w:ascii="Times New Roman" w:hAnsi="Times New Roman" w:cs="Times New Roman"/>
                <w:sz w:val="20"/>
                <w:szCs w:val="20"/>
              </w:rPr>
              <w:t>4</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3A170013"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203</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1F6A9F6A" w14:textId="77777777" w:rsidR="003E1377"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779</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5872560F" w14:textId="77777777" w:rsidR="003E1377" w:rsidRPr="007F643C" w:rsidRDefault="003E1377" w:rsidP="00A829B0">
            <w:pPr>
              <w:spacing w:line="360" w:lineRule="auto"/>
              <w:jc w:val="center"/>
              <w:rPr>
                <w:rFonts w:ascii="Times New Roman" w:hAnsi="Times New Roman" w:cs="Times New Roman"/>
                <w:sz w:val="20"/>
                <w:szCs w:val="20"/>
              </w:rPr>
            </w:pPr>
          </w:p>
          <w:p w14:paraId="355C7243" w14:textId="77777777" w:rsidR="003E1377" w:rsidRPr="000A3F6E" w:rsidRDefault="003E1377" w:rsidP="00A829B0">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0.4</w:t>
            </w:r>
            <w:r>
              <w:rPr>
                <w:rFonts w:ascii="Times New Roman" w:hAnsi="Times New Roman" w:cs="Times New Roman"/>
                <w:sz w:val="20"/>
                <w:szCs w:val="20"/>
              </w:rPr>
              <w:t>7</w:t>
            </w:r>
            <w:r w:rsidRPr="004667B9">
              <w:rPr>
                <w:rFonts w:ascii="Times New Roman" w:hAnsi="Times New Roman" w:cs="Times New Roman"/>
                <w:sz w:val="20"/>
                <w:szCs w:val="20"/>
              </w:rPr>
              <w:t xml:space="preserve"> (0.</w:t>
            </w:r>
            <w:r>
              <w:rPr>
                <w:rFonts w:ascii="Times New Roman" w:hAnsi="Times New Roman" w:cs="Times New Roman"/>
                <w:sz w:val="20"/>
                <w:szCs w:val="20"/>
              </w:rPr>
              <w:t>34</w:t>
            </w:r>
            <w:r w:rsidRPr="004667B9">
              <w:rPr>
                <w:rFonts w:ascii="Times New Roman" w:hAnsi="Times New Roman" w:cs="Times New Roman"/>
                <w:sz w:val="20"/>
                <w:szCs w:val="20"/>
              </w:rPr>
              <w:t xml:space="preserve"> – 0.</w:t>
            </w:r>
            <w:r>
              <w:rPr>
                <w:rFonts w:ascii="Times New Roman" w:hAnsi="Times New Roman" w:cs="Times New Roman"/>
                <w:sz w:val="20"/>
                <w:szCs w:val="20"/>
              </w:rPr>
              <w:t>59</w:t>
            </w:r>
            <w:r w:rsidRPr="004667B9">
              <w:rPr>
                <w:rFonts w:ascii="Times New Roman" w:hAnsi="Times New Roman" w:cs="Times New Roman"/>
                <w:sz w:val="20"/>
                <w:szCs w:val="20"/>
              </w:rPr>
              <w:t>)</w:t>
            </w:r>
          </w:p>
        </w:tc>
        <w:tc>
          <w:tcPr>
            <w:tcW w:w="2763" w:type="dxa"/>
            <w:tcBorders>
              <w:left w:val="single" w:sz="4" w:space="0" w:color="FFFFFF"/>
              <w:bottom w:val="single" w:sz="4" w:space="0" w:color="FFFFFF" w:themeColor="background1"/>
              <w:right w:val="single" w:sz="4" w:space="0" w:color="FFFFFF"/>
            </w:tcBorders>
          </w:tcPr>
          <w:p w14:paraId="36985500"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Intercept</w:t>
            </w:r>
          </w:p>
        </w:tc>
        <w:tc>
          <w:tcPr>
            <w:tcW w:w="2345" w:type="dxa"/>
            <w:tcBorders>
              <w:left w:val="single" w:sz="4" w:space="0" w:color="FFFFFF"/>
              <w:bottom w:val="single" w:sz="4" w:space="0" w:color="FFFFFF" w:themeColor="background1"/>
              <w:right w:val="single" w:sz="4" w:space="0" w:color="FFFFFF"/>
            </w:tcBorders>
          </w:tcPr>
          <w:p w14:paraId="0D01A09E" w14:textId="77777777" w:rsidR="003E1377"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2.72 (1.97 – 3.41)</w:t>
            </w:r>
          </w:p>
        </w:tc>
        <w:tc>
          <w:tcPr>
            <w:tcW w:w="2354" w:type="dxa"/>
            <w:tcBorders>
              <w:left w:val="single" w:sz="4" w:space="0" w:color="FFFFFF"/>
              <w:bottom w:val="single" w:sz="4" w:space="0" w:color="FFFFFF" w:themeColor="background1"/>
              <w:right w:val="single" w:sz="4" w:space="0" w:color="FFFFFF" w:themeColor="background1"/>
            </w:tcBorders>
          </w:tcPr>
          <w:p w14:paraId="127B890B" w14:textId="4E9CA17A"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29.99</w:t>
            </w:r>
            <w:r w:rsidR="0084012B">
              <w:rPr>
                <w:rFonts w:ascii="Times New Roman" w:hAnsi="Times New Roman" w:cs="Times New Roman"/>
                <w:sz w:val="20"/>
                <w:szCs w:val="20"/>
              </w:rPr>
              <w:t xml:space="preserve"> km</w:t>
            </w:r>
            <w:r w:rsidRPr="000A3F6E">
              <w:rPr>
                <w:rFonts w:ascii="Times New Roman" w:hAnsi="Times New Roman" w:cs="Times New Roman"/>
                <w:sz w:val="20"/>
                <w:szCs w:val="20"/>
              </w:rPr>
              <w:t xml:space="preserve"> (12.55 – 86.14)</w:t>
            </w:r>
          </w:p>
        </w:tc>
      </w:tr>
      <w:tr w:rsidR="003E1377" w:rsidRPr="000A3F6E" w14:paraId="3240E741" w14:textId="77777777" w:rsidTr="0084012B">
        <w:tc>
          <w:tcPr>
            <w:tcW w:w="2461" w:type="dxa"/>
            <w:vMerge/>
            <w:tcBorders>
              <w:left w:val="single" w:sz="4" w:space="0" w:color="FFFFFF" w:themeColor="background1"/>
              <w:right w:val="single" w:sz="4" w:space="0" w:color="FFFFFF"/>
            </w:tcBorders>
          </w:tcPr>
          <w:p w14:paraId="020D32D6"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4F63E613"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σ Site</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467E58CC" w14:textId="77777777" w:rsidR="003E1377"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0.98 (0.53 – 1.74)</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21582E"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24713A19" w14:textId="77777777" w:rsidTr="0084012B">
        <w:tc>
          <w:tcPr>
            <w:tcW w:w="2461" w:type="dxa"/>
            <w:vMerge/>
            <w:tcBorders>
              <w:left w:val="single" w:sz="4" w:space="0" w:color="FFFFFF" w:themeColor="background1"/>
              <w:right w:val="single" w:sz="4" w:space="0" w:color="FFFFFF"/>
            </w:tcBorders>
          </w:tcPr>
          <w:p w14:paraId="7EF47CE7"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0468B763"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4050020B" w14:textId="77777777" w:rsidR="003E1377"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0.46 (0.25 – 0.78)</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6B38DC"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4169CC23" w14:textId="77777777" w:rsidTr="0084012B">
        <w:tc>
          <w:tcPr>
            <w:tcW w:w="2461" w:type="dxa"/>
            <w:vMerge/>
            <w:tcBorders>
              <w:left w:val="single" w:sz="4" w:space="0" w:color="FFFFFF" w:themeColor="background1"/>
              <w:right w:val="single" w:sz="4" w:space="0" w:color="FFFFFF"/>
            </w:tcBorders>
          </w:tcPr>
          <w:p w14:paraId="26CE9352"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5DF67A24"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id</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53B8B09C" w14:textId="77777777" w:rsidR="003E1377"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0.31 (0.22 – 0.40)</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5C4256"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4C335028" w14:textId="77777777" w:rsidTr="0084012B">
        <w:tc>
          <w:tcPr>
            <w:tcW w:w="2461" w:type="dxa"/>
            <w:vMerge/>
            <w:tcBorders>
              <w:left w:val="single" w:sz="4" w:space="0" w:color="FFFFFF" w:themeColor="background1"/>
              <w:right w:val="single" w:sz="4" w:space="0" w:color="FFFFFF"/>
            </w:tcBorders>
          </w:tcPr>
          <w:p w14:paraId="12C92DF7"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right w:val="single" w:sz="4" w:space="0" w:color="FFFFFF"/>
            </w:tcBorders>
          </w:tcPr>
          <w:p w14:paraId="4AF508A3"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Shape</w:t>
            </w:r>
          </w:p>
        </w:tc>
        <w:tc>
          <w:tcPr>
            <w:tcW w:w="2345" w:type="dxa"/>
            <w:tcBorders>
              <w:top w:val="single" w:sz="4" w:space="0" w:color="FFFFFF" w:themeColor="background1"/>
              <w:left w:val="single" w:sz="4" w:space="0" w:color="FFFFFF"/>
              <w:right w:val="single" w:sz="4" w:space="0" w:color="FFFFFF"/>
            </w:tcBorders>
          </w:tcPr>
          <w:p w14:paraId="35593FFD" w14:textId="77777777" w:rsidR="003E1377"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1.50 (1.36 – 1.66)</w:t>
            </w:r>
          </w:p>
        </w:tc>
        <w:tc>
          <w:tcPr>
            <w:tcW w:w="2354" w:type="dxa"/>
            <w:tcBorders>
              <w:top w:val="single" w:sz="4" w:space="0" w:color="FFFFFF" w:themeColor="background1"/>
              <w:left w:val="single" w:sz="4" w:space="0" w:color="FFFFFF"/>
              <w:right w:val="single" w:sz="4" w:space="0" w:color="FFFFFF" w:themeColor="background1"/>
            </w:tcBorders>
          </w:tcPr>
          <w:p w14:paraId="3BF8A088"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78B47D3D" w14:textId="77777777" w:rsidTr="0084012B">
        <w:tc>
          <w:tcPr>
            <w:tcW w:w="2461" w:type="dxa"/>
            <w:vMerge w:val="restart"/>
            <w:tcBorders>
              <w:left w:val="single" w:sz="4" w:space="0" w:color="FFFFFF" w:themeColor="background1"/>
              <w:right w:val="single" w:sz="4" w:space="0" w:color="FFFFFF"/>
            </w:tcBorders>
          </w:tcPr>
          <w:p w14:paraId="6796E4B2" w14:textId="77777777" w:rsidR="003E1377" w:rsidRPr="00352C36" w:rsidRDefault="003E1377" w:rsidP="00A829B0">
            <w:pPr>
              <w:spacing w:line="480" w:lineRule="auto"/>
              <w:jc w:val="center"/>
              <w:rPr>
                <w:rFonts w:ascii="Times New Roman" w:hAnsi="Times New Roman" w:cs="Times New Roman"/>
              </w:rPr>
            </w:pPr>
            <w:r w:rsidRPr="00352C36">
              <w:rPr>
                <w:rFonts w:ascii="Times New Roman" w:hAnsi="Times New Roman" w:cs="Times New Roman"/>
              </w:rPr>
              <w:t>Razorbill</w:t>
            </w:r>
          </w:p>
          <w:p w14:paraId="22D07C86" w14:textId="77777777" w:rsidR="003E1377" w:rsidRPr="007F643C" w:rsidRDefault="003E1377" w:rsidP="00A829B0">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14 S</w:t>
            </w:r>
            <w:r w:rsidRPr="007F643C">
              <w:rPr>
                <w:rFonts w:ascii="Times New Roman" w:hAnsi="Times New Roman" w:cs="Times New Roman"/>
                <w:sz w:val="20"/>
                <w:szCs w:val="20"/>
              </w:rPr>
              <w:t xml:space="preserve">ites, </w:t>
            </w:r>
          </w:p>
          <w:p w14:paraId="3345DDD3"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41</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1A5BA386"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309</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489D042D" w14:textId="77777777" w:rsidR="003E1377"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1224</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4AB60A8A" w14:textId="77777777" w:rsidR="003E1377" w:rsidRPr="007F643C" w:rsidRDefault="003E1377" w:rsidP="00A829B0">
            <w:pPr>
              <w:spacing w:line="360" w:lineRule="auto"/>
              <w:jc w:val="center"/>
              <w:rPr>
                <w:rFonts w:ascii="Times New Roman" w:hAnsi="Times New Roman" w:cs="Times New Roman"/>
                <w:sz w:val="20"/>
                <w:szCs w:val="20"/>
              </w:rPr>
            </w:pPr>
          </w:p>
          <w:p w14:paraId="44BF21F4" w14:textId="77777777" w:rsidR="003E1377" w:rsidRPr="000A3F6E" w:rsidRDefault="003E1377" w:rsidP="00A829B0">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w:t>
            </w:r>
            <w:r>
              <w:rPr>
                <w:rFonts w:ascii="Times New Roman" w:hAnsi="Times New Roman" w:cs="Times New Roman"/>
                <w:sz w:val="20"/>
                <w:szCs w:val="20"/>
              </w:rPr>
              <w:t>58</w:t>
            </w:r>
            <w:r w:rsidRPr="004667B9">
              <w:rPr>
                <w:rFonts w:ascii="Times New Roman" w:hAnsi="Times New Roman" w:cs="Times New Roman"/>
                <w:sz w:val="20"/>
                <w:szCs w:val="20"/>
              </w:rPr>
              <w:t xml:space="preserve"> (0.</w:t>
            </w:r>
            <w:r>
              <w:rPr>
                <w:rFonts w:ascii="Times New Roman" w:hAnsi="Times New Roman" w:cs="Times New Roman"/>
                <w:sz w:val="20"/>
                <w:szCs w:val="20"/>
              </w:rPr>
              <w:t>51</w:t>
            </w:r>
            <w:r w:rsidRPr="004667B9">
              <w:rPr>
                <w:rFonts w:ascii="Times New Roman" w:hAnsi="Times New Roman" w:cs="Times New Roman"/>
                <w:sz w:val="20"/>
                <w:szCs w:val="20"/>
              </w:rPr>
              <w:t xml:space="preserve"> – 0.</w:t>
            </w:r>
            <w:r>
              <w:rPr>
                <w:rFonts w:ascii="Times New Roman" w:hAnsi="Times New Roman" w:cs="Times New Roman"/>
                <w:sz w:val="20"/>
                <w:szCs w:val="20"/>
              </w:rPr>
              <w:t>64</w:t>
            </w:r>
            <w:r w:rsidRPr="004667B9">
              <w:rPr>
                <w:rFonts w:ascii="Times New Roman" w:hAnsi="Times New Roman" w:cs="Times New Roman"/>
                <w:sz w:val="20"/>
                <w:szCs w:val="20"/>
              </w:rPr>
              <w:t>)</w:t>
            </w:r>
          </w:p>
        </w:tc>
        <w:tc>
          <w:tcPr>
            <w:tcW w:w="2763" w:type="dxa"/>
            <w:tcBorders>
              <w:left w:val="single" w:sz="4" w:space="0" w:color="FFFFFF"/>
              <w:bottom w:val="single" w:sz="4" w:space="0" w:color="FFFFFF" w:themeColor="background1"/>
              <w:right w:val="single" w:sz="4" w:space="0" w:color="FFFFFF"/>
            </w:tcBorders>
          </w:tcPr>
          <w:p w14:paraId="738674F7"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Intercept</w:t>
            </w:r>
          </w:p>
        </w:tc>
        <w:tc>
          <w:tcPr>
            <w:tcW w:w="2345" w:type="dxa"/>
            <w:tcBorders>
              <w:left w:val="single" w:sz="4" w:space="0" w:color="FFFFFF"/>
              <w:bottom w:val="single" w:sz="4" w:space="0" w:color="FFFFFF" w:themeColor="background1"/>
              <w:right w:val="single" w:sz="4" w:space="0" w:color="FFFFFF"/>
            </w:tcBorders>
          </w:tcPr>
          <w:p w14:paraId="08421415"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3.15 (2.65– 3.66)</w:t>
            </w:r>
          </w:p>
        </w:tc>
        <w:tc>
          <w:tcPr>
            <w:tcW w:w="2354" w:type="dxa"/>
            <w:tcBorders>
              <w:left w:val="single" w:sz="4" w:space="0" w:color="FFFFFF"/>
              <w:bottom w:val="single" w:sz="4" w:space="0" w:color="FFFFFF" w:themeColor="background1"/>
              <w:right w:val="single" w:sz="4" w:space="0" w:color="FFFFFF" w:themeColor="background1"/>
            </w:tcBorders>
          </w:tcPr>
          <w:p w14:paraId="6A090FEA" w14:textId="21FC9CCB"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41.84</w:t>
            </w:r>
            <w:r w:rsidR="0084012B">
              <w:rPr>
                <w:rFonts w:ascii="Times New Roman" w:hAnsi="Times New Roman" w:cs="Times New Roman"/>
                <w:sz w:val="20"/>
                <w:szCs w:val="20"/>
              </w:rPr>
              <w:t xml:space="preserve"> km</w:t>
            </w:r>
            <w:r w:rsidRPr="000A3F6E">
              <w:rPr>
                <w:rFonts w:ascii="Times New Roman" w:hAnsi="Times New Roman" w:cs="Times New Roman"/>
                <w:sz w:val="20"/>
                <w:szCs w:val="20"/>
              </w:rPr>
              <w:t xml:space="preserve"> (21.74 – 85.11)</w:t>
            </w:r>
          </w:p>
        </w:tc>
      </w:tr>
      <w:tr w:rsidR="003E1377" w:rsidRPr="000A3F6E" w14:paraId="766C04E6" w14:textId="77777777" w:rsidTr="0084012B">
        <w:tc>
          <w:tcPr>
            <w:tcW w:w="2461" w:type="dxa"/>
            <w:vMerge/>
            <w:tcBorders>
              <w:left w:val="single" w:sz="4" w:space="0" w:color="FFFFFF" w:themeColor="background1"/>
              <w:right w:val="single" w:sz="4" w:space="0" w:color="FFFFFF"/>
            </w:tcBorders>
          </w:tcPr>
          <w:p w14:paraId="3F358951"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03E1C185"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σ Site</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06C9BDAC"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0.78 (0.45 – 1.32)</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7E255D"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303EA76A" w14:textId="77777777" w:rsidTr="0084012B">
        <w:tc>
          <w:tcPr>
            <w:tcW w:w="2461" w:type="dxa"/>
            <w:vMerge/>
            <w:tcBorders>
              <w:left w:val="single" w:sz="4" w:space="0" w:color="FFFFFF" w:themeColor="background1"/>
              <w:right w:val="single" w:sz="4" w:space="0" w:color="FFFFFF"/>
            </w:tcBorders>
          </w:tcPr>
          <w:p w14:paraId="2904DA86"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3A4020F8"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493D9F36"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0.61 (0.42 – 0.87)</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11C1A4"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273CB2BA" w14:textId="77777777" w:rsidTr="0084012B">
        <w:tc>
          <w:tcPr>
            <w:tcW w:w="2461" w:type="dxa"/>
            <w:vMerge/>
            <w:tcBorders>
              <w:left w:val="single" w:sz="4" w:space="0" w:color="FFFFFF" w:themeColor="background1"/>
              <w:right w:val="single" w:sz="4" w:space="0" w:color="FFFFFF"/>
            </w:tcBorders>
          </w:tcPr>
          <w:p w14:paraId="6EA96A7E"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74674D92"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id</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3A17C629"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0.38 (0.30 – 0.47)</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19F0EE"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6DECCF33" w14:textId="77777777" w:rsidTr="0084012B">
        <w:tc>
          <w:tcPr>
            <w:tcW w:w="2461" w:type="dxa"/>
            <w:vMerge/>
            <w:tcBorders>
              <w:left w:val="single" w:sz="4" w:space="0" w:color="FFFFFF" w:themeColor="background1"/>
              <w:right w:val="single" w:sz="4" w:space="0" w:color="FFFFFF"/>
            </w:tcBorders>
          </w:tcPr>
          <w:p w14:paraId="5EA1625C"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right w:val="single" w:sz="4" w:space="0" w:color="FFFFFF"/>
            </w:tcBorders>
          </w:tcPr>
          <w:p w14:paraId="704746A0"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Shape</w:t>
            </w:r>
          </w:p>
        </w:tc>
        <w:tc>
          <w:tcPr>
            <w:tcW w:w="2345" w:type="dxa"/>
            <w:tcBorders>
              <w:top w:val="single" w:sz="4" w:space="0" w:color="FFFFFF" w:themeColor="background1"/>
              <w:left w:val="single" w:sz="4" w:space="0" w:color="FFFFFF"/>
              <w:right w:val="single" w:sz="4" w:space="0" w:color="FFFFFF"/>
            </w:tcBorders>
          </w:tcPr>
          <w:p w14:paraId="796D54D8"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3.15 (2.65 – 3.66)</w:t>
            </w:r>
          </w:p>
        </w:tc>
        <w:tc>
          <w:tcPr>
            <w:tcW w:w="2354" w:type="dxa"/>
            <w:tcBorders>
              <w:top w:val="single" w:sz="4" w:space="0" w:color="FFFFFF" w:themeColor="background1"/>
              <w:left w:val="single" w:sz="4" w:space="0" w:color="FFFFFF"/>
              <w:right w:val="single" w:sz="4" w:space="0" w:color="FFFFFF" w:themeColor="background1"/>
            </w:tcBorders>
          </w:tcPr>
          <w:p w14:paraId="725CD1E2"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4A9D209D" w14:textId="77777777" w:rsidTr="0084012B">
        <w:tc>
          <w:tcPr>
            <w:tcW w:w="2461" w:type="dxa"/>
            <w:vMerge w:val="restart"/>
            <w:tcBorders>
              <w:left w:val="single" w:sz="4" w:space="0" w:color="FFFFFF" w:themeColor="background1"/>
              <w:right w:val="single" w:sz="4" w:space="0" w:color="FFFFFF"/>
            </w:tcBorders>
          </w:tcPr>
          <w:p w14:paraId="30D5BA5C" w14:textId="77777777" w:rsidR="003E1377" w:rsidRPr="00F177D9" w:rsidRDefault="003E1377" w:rsidP="00A829B0">
            <w:pPr>
              <w:spacing w:line="480" w:lineRule="auto"/>
              <w:jc w:val="center"/>
              <w:rPr>
                <w:rFonts w:ascii="Times New Roman" w:hAnsi="Times New Roman" w:cs="Times New Roman"/>
              </w:rPr>
            </w:pPr>
            <w:r w:rsidRPr="00F177D9">
              <w:rPr>
                <w:rFonts w:ascii="Times New Roman" w:hAnsi="Times New Roman" w:cs="Times New Roman"/>
              </w:rPr>
              <w:t>European Shag</w:t>
            </w:r>
          </w:p>
          <w:p w14:paraId="125B2561" w14:textId="77777777" w:rsidR="003E1377" w:rsidRPr="003C6068" w:rsidRDefault="003E1377" w:rsidP="00A829B0">
            <w:pPr>
              <w:spacing w:line="480" w:lineRule="auto"/>
              <w:jc w:val="center"/>
              <w:rPr>
                <w:rFonts w:ascii="Times New Roman" w:hAnsi="Times New Roman" w:cs="Times New Roman"/>
                <w:sz w:val="20"/>
                <w:szCs w:val="20"/>
                <w:u w:val="single"/>
              </w:rPr>
            </w:pPr>
            <w:r w:rsidRPr="003C6068">
              <w:rPr>
                <w:rFonts w:ascii="Times New Roman" w:hAnsi="Times New Roman" w:cs="Times New Roman"/>
                <w:sz w:val="20"/>
                <w:szCs w:val="20"/>
                <w:u w:val="single"/>
              </w:rPr>
              <w:t>Short Trips</w:t>
            </w:r>
          </w:p>
          <w:p w14:paraId="4DB5B86E" w14:textId="77777777" w:rsidR="003E1377" w:rsidRPr="007F643C" w:rsidRDefault="003E1377" w:rsidP="00A829B0">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11 S</w:t>
            </w:r>
            <w:r w:rsidRPr="007F643C">
              <w:rPr>
                <w:rFonts w:ascii="Times New Roman" w:hAnsi="Times New Roman" w:cs="Times New Roman"/>
                <w:sz w:val="20"/>
                <w:szCs w:val="20"/>
              </w:rPr>
              <w:t xml:space="preserve">ites, </w:t>
            </w:r>
          </w:p>
          <w:p w14:paraId="4F7124A8"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26</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429832EC"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86</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63E6652B" w14:textId="77777777" w:rsidR="003E1377"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722</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18C40FDF" w14:textId="77777777" w:rsidR="003E1377" w:rsidRPr="007F643C" w:rsidRDefault="003E1377" w:rsidP="00A829B0">
            <w:pPr>
              <w:spacing w:line="360" w:lineRule="auto"/>
              <w:jc w:val="center"/>
              <w:rPr>
                <w:rFonts w:ascii="Times New Roman" w:hAnsi="Times New Roman" w:cs="Times New Roman"/>
                <w:sz w:val="20"/>
                <w:szCs w:val="20"/>
              </w:rPr>
            </w:pPr>
          </w:p>
          <w:p w14:paraId="34A18B0B" w14:textId="77777777" w:rsidR="003E1377" w:rsidRDefault="003E1377" w:rsidP="00A829B0">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w:t>
            </w:r>
            <w:r>
              <w:rPr>
                <w:rFonts w:ascii="Times New Roman" w:hAnsi="Times New Roman" w:cs="Times New Roman"/>
                <w:sz w:val="20"/>
                <w:szCs w:val="20"/>
              </w:rPr>
              <w:t>35</w:t>
            </w:r>
            <w:r w:rsidRPr="004667B9">
              <w:rPr>
                <w:rFonts w:ascii="Times New Roman" w:hAnsi="Times New Roman" w:cs="Times New Roman"/>
                <w:sz w:val="20"/>
                <w:szCs w:val="20"/>
              </w:rPr>
              <w:t xml:space="preserve"> (0.</w:t>
            </w:r>
            <w:r>
              <w:rPr>
                <w:rFonts w:ascii="Times New Roman" w:hAnsi="Times New Roman" w:cs="Times New Roman"/>
                <w:sz w:val="20"/>
                <w:szCs w:val="20"/>
              </w:rPr>
              <w:t>30</w:t>
            </w:r>
            <w:r w:rsidRPr="004667B9">
              <w:rPr>
                <w:rFonts w:ascii="Times New Roman" w:hAnsi="Times New Roman" w:cs="Times New Roman"/>
                <w:sz w:val="20"/>
                <w:szCs w:val="20"/>
              </w:rPr>
              <w:t xml:space="preserve"> – 0.</w:t>
            </w:r>
            <w:r>
              <w:rPr>
                <w:rFonts w:ascii="Times New Roman" w:hAnsi="Times New Roman" w:cs="Times New Roman"/>
                <w:sz w:val="20"/>
                <w:szCs w:val="20"/>
              </w:rPr>
              <w:t>40</w:t>
            </w:r>
            <w:r w:rsidRPr="004667B9">
              <w:rPr>
                <w:rFonts w:ascii="Times New Roman" w:hAnsi="Times New Roman" w:cs="Times New Roman"/>
                <w:sz w:val="20"/>
                <w:szCs w:val="20"/>
              </w:rPr>
              <w:t>)</w:t>
            </w:r>
          </w:p>
          <w:p w14:paraId="34600534" w14:textId="77777777" w:rsidR="003E1377" w:rsidRPr="003C6068" w:rsidRDefault="003E1377" w:rsidP="00A829B0">
            <w:pPr>
              <w:spacing w:line="480" w:lineRule="auto"/>
              <w:jc w:val="center"/>
              <w:rPr>
                <w:rFonts w:ascii="Times New Roman" w:hAnsi="Times New Roman" w:cs="Times New Roman"/>
                <w:sz w:val="20"/>
                <w:szCs w:val="20"/>
                <w:u w:val="single"/>
              </w:rPr>
            </w:pPr>
            <w:r w:rsidRPr="003C6068">
              <w:rPr>
                <w:rFonts w:ascii="Times New Roman" w:hAnsi="Times New Roman" w:cs="Times New Roman"/>
                <w:sz w:val="20"/>
                <w:szCs w:val="20"/>
                <w:u w:val="single"/>
              </w:rPr>
              <w:t>Long Trips</w:t>
            </w:r>
          </w:p>
          <w:p w14:paraId="62B47E6B" w14:textId="77777777" w:rsidR="003E1377" w:rsidRPr="007F643C" w:rsidRDefault="003E1377" w:rsidP="00A829B0">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14 S</w:t>
            </w:r>
            <w:r w:rsidRPr="007F643C">
              <w:rPr>
                <w:rFonts w:ascii="Times New Roman" w:hAnsi="Times New Roman" w:cs="Times New Roman"/>
                <w:sz w:val="20"/>
                <w:szCs w:val="20"/>
              </w:rPr>
              <w:t xml:space="preserve">ites, </w:t>
            </w:r>
          </w:p>
          <w:p w14:paraId="4162C99B"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34</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05DD0705" w14:textId="77777777" w:rsidR="003E1377" w:rsidRPr="007F643C"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240</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0B62F7C7" w14:textId="77777777" w:rsidR="003E1377" w:rsidRDefault="003E1377" w:rsidP="00A829B0">
            <w:pPr>
              <w:spacing w:line="360" w:lineRule="auto"/>
              <w:rPr>
                <w:rFonts w:ascii="Times New Roman" w:hAnsi="Times New Roman" w:cs="Times New Roman"/>
                <w:sz w:val="20"/>
                <w:szCs w:val="20"/>
              </w:rPr>
            </w:pPr>
            <w:r>
              <w:rPr>
                <w:rFonts w:ascii="Times New Roman" w:hAnsi="Times New Roman" w:cs="Times New Roman"/>
                <w:sz w:val="20"/>
                <w:szCs w:val="20"/>
              </w:rPr>
              <w:t xml:space="preserve">  1787</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6EC8402B" w14:textId="77777777" w:rsidR="003E1377" w:rsidRPr="007F643C" w:rsidRDefault="003E1377" w:rsidP="00A829B0">
            <w:pPr>
              <w:spacing w:line="360" w:lineRule="auto"/>
              <w:jc w:val="center"/>
              <w:rPr>
                <w:rFonts w:ascii="Times New Roman" w:hAnsi="Times New Roman" w:cs="Times New Roman"/>
                <w:sz w:val="20"/>
                <w:szCs w:val="20"/>
              </w:rPr>
            </w:pPr>
          </w:p>
          <w:p w14:paraId="13529847" w14:textId="77777777" w:rsidR="003E1377" w:rsidRPr="000A3F6E" w:rsidRDefault="003E1377" w:rsidP="00A829B0">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w:t>
            </w:r>
            <w:r>
              <w:rPr>
                <w:rFonts w:ascii="Times New Roman" w:hAnsi="Times New Roman" w:cs="Times New Roman"/>
                <w:sz w:val="20"/>
                <w:szCs w:val="20"/>
              </w:rPr>
              <w:t>55</w:t>
            </w:r>
            <w:r w:rsidRPr="004667B9">
              <w:rPr>
                <w:rFonts w:ascii="Times New Roman" w:hAnsi="Times New Roman" w:cs="Times New Roman"/>
                <w:sz w:val="20"/>
                <w:szCs w:val="20"/>
              </w:rPr>
              <w:t xml:space="preserve"> (0.</w:t>
            </w:r>
            <w:r>
              <w:rPr>
                <w:rFonts w:ascii="Times New Roman" w:hAnsi="Times New Roman" w:cs="Times New Roman"/>
                <w:sz w:val="20"/>
                <w:szCs w:val="20"/>
              </w:rPr>
              <w:t>52</w:t>
            </w:r>
            <w:r w:rsidRPr="004667B9">
              <w:rPr>
                <w:rFonts w:ascii="Times New Roman" w:hAnsi="Times New Roman" w:cs="Times New Roman"/>
                <w:sz w:val="20"/>
                <w:szCs w:val="20"/>
              </w:rPr>
              <w:t xml:space="preserve"> – 0.</w:t>
            </w:r>
            <w:r>
              <w:rPr>
                <w:rFonts w:ascii="Times New Roman" w:hAnsi="Times New Roman" w:cs="Times New Roman"/>
                <w:sz w:val="20"/>
                <w:szCs w:val="20"/>
              </w:rPr>
              <w:t>59</w:t>
            </w:r>
            <w:r w:rsidRPr="004667B9">
              <w:rPr>
                <w:rFonts w:ascii="Times New Roman" w:hAnsi="Times New Roman" w:cs="Times New Roman"/>
                <w:sz w:val="20"/>
                <w:szCs w:val="20"/>
              </w:rPr>
              <w:t>)</w:t>
            </w:r>
          </w:p>
        </w:tc>
        <w:tc>
          <w:tcPr>
            <w:tcW w:w="2763" w:type="dxa"/>
            <w:tcBorders>
              <w:left w:val="single" w:sz="4" w:space="0" w:color="FFFFFF"/>
              <w:bottom w:val="single" w:sz="4" w:space="0" w:color="FFFFFF" w:themeColor="background1"/>
              <w:right w:val="single" w:sz="4" w:space="0" w:color="FFFFFF"/>
            </w:tcBorders>
          </w:tcPr>
          <w:p w14:paraId="62A88993"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lastRenderedPageBreak/>
              <w:t>Intercept</w:t>
            </w:r>
          </w:p>
        </w:tc>
        <w:tc>
          <w:tcPr>
            <w:tcW w:w="2345" w:type="dxa"/>
            <w:tcBorders>
              <w:left w:val="single" w:sz="4" w:space="0" w:color="FFFFFF"/>
              <w:bottom w:val="single" w:sz="4" w:space="0" w:color="FFFFFF" w:themeColor="background1"/>
              <w:right w:val="single" w:sz="4" w:space="0" w:color="FFFFFF"/>
            </w:tcBorders>
          </w:tcPr>
          <w:p w14:paraId="76B2A590"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-1.11 (-1.18 - -1.00)</w:t>
            </w:r>
          </w:p>
        </w:tc>
        <w:tc>
          <w:tcPr>
            <w:tcW w:w="2354" w:type="dxa"/>
            <w:tcBorders>
              <w:left w:val="single" w:sz="4" w:space="0" w:color="FFFFFF"/>
              <w:bottom w:val="single" w:sz="4" w:space="0" w:color="FFFFFF" w:themeColor="background1"/>
              <w:right w:val="single" w:sz="4" w:space="0" w:color="FFFFFF" w:themeColor="background1"/>
            </w:tcBorders>
          </w:tcPr>
          <w:p w14:paraId="3E868B5C" w14:textId="54EC6F44" w:rsidR="003E1377" w:rsidRPr="000A3F6E" w:rsidRDefault="003E1377" w:rsidP="00A829B0">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0A3F6E">
              <w:rPr>
                <w:rFonts w:ascii="Times New Roman" w:hAnsi="Times New Roman" w:cs="Times New Roman"/>
                <w:sz w:val="20"/>
                <w:szCs w:val="20"/>
              </w:rPr>
              <w:t>0.35</w:t>
            </w:r>
            <w:r w:rsidR="0084012B">
              <w:rPr>
                <w:rFonts w:ascii="Times New Roman" w:hAnsi="Times New Roman" w:cs="Times New Roman"/>
                <w:sz w:val="20"/>
                <w:szCs w:val="20"/>
              </w:rPr>
              <w:t xml:space="preserve"> km</w:t>
            </w:r>
            <w:r w:rsidRPr="000A3F6E">
              <w:rPr>
                <w:rFonts w:ascii="Times New Roman" w:hAnsi="Times New Roman" w:cs="Times New Roman"/>
                <w:sz w:val="20"/>
                <w:szCs w:val="20"/>
              </w:rPr>
              <w:t xml:space="preserve"> (0.32 – 0.38)</w:t>
            </w:r>
          </w:p>
        </w:tc>
      </w:tr>
      <w:tr w:rsidR="003E1377" w:rsidRPr="000A3F6E" w14:paraId="69BE2117" w14:textId="77777777" w:rsidTr="00801BCB">
        <w:tc>
          <w:tcPr>
            <w:tcW w:w="2461" w:type="dxa"/>
            <w:vMerge/>
            <w:tcBorders>
              <w:left w:val="single" w:sz="4" w:space="0" w:color="FFFFFF" w:themeColor="background1"/>
              <w:bottom w:val="single" w:sz="4" w:space="0" w:color="FFFFFF" w:themeColor="background1"/>
              <w:right w:val="single" w:sz="4" w:space="0" w:color="FFFFFF"/>
            </w:tcBorders>
          </w:tcPr>
          <w:p w14:paraId="08F8F8DC"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526FD0E2"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Long Trip (</w:t>
            </w:r>
            <w:r>
              <w:rPr>
                <w:rFonts w:ascii="Times New Roman" w:hAnsi="Times New Roman" w:cs="Times New Roman"/>
                <w:sz w:val="20"/>
                <w:szCs w:val="20"/>
              </w:rPr>
              <w:t>≥</w:t>
            </w:r>
            <w:r w:rsidRPr="000A3F6E">
              <w:rPr>
                <w:rFonts w:ascii="Times New Roman" w:hAnsi="Times New Roman" w:cs="Times New Roman"/>
                <w:sz w:val="20"/>
                <w:szCs w:val="20"/>
              </w:rPr>
              <w:t xml:space="preserve"> 500 m)</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26AD5A73"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2.44 (2.03 - 2.81)</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73BA47" w14:textId="37E7766C"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5.36 </w:t>
            </w:r>
            <w:r w:rsidR="0084012B">
              <w:rPr>
                <w:rFonts w:ascii="Times New Roman" w:hAnsi="Times New Roman" w:cs="Times New Roman"/>
                <w:sz w:val="20"/>
                <w:szCs w:val="20"/>
              </w:rPr>
              <w:t xml:space="preserve">km </w:t>
            </w:r>
            <w:r w:rsidRPr="000A3F6E">
              <w:rPr>
                <w:rFonts w:ascii="Times New Roman" w:hAnsi="Times New Roman" w:cs="Times New Roman"/>
                <w:sz w:val="20"/>
                <w:szCs w:val="20"/>
              </w:rPr>
              <w:t>(3.31 – 8.81)</w:t>
            </w:r>
          </w:p>
        </w:tc>
      </w:tr>
      <w:tr w:rsidR="003E1377" w:rsidRPr="000A3F6E" w14:paraId="7CFA4B2E" w14:textId="77777777" w:rsidTr="00801BCB">
        <w:tc>
          <w:tcPr>
            <w:tcW w:w="2461" w:type="dxa"/>
            <w:vMerge/>
            <w:tcBorders>
              <w:top w:val="single" w:sz="4" w:space="0" w:color="FFFFFF" w:themeColor="background1"/>
              <w:left w:val="single" w:sz="4" w:space="0" w:color="FFFFFF" w:themeColor="background1"/>
              <w:right w:val="single" w:sz="4" w:space="0" w:color="FFFFFF"/>
            </w:tcBorders>
          </w:tcPr>
          <w:p w14:paraId="3E084D64"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5F8DCD98"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Site </w:t>
            </w:r>
            <w:r w:rsidRPr="000A3F6E">
              <w:rPr>
                <w:rFonts w:ascii="Times New Roman" w:hAnsi="Times New Roman" w:cs="Times New Roman"/>
                <w:sz w:val="20"/>
                <w:szCs w:val="20"/>
                <w:vertAlign w:val="subscript"/>
              </w:rPr>
              <w:t>[Short Trip]</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5E151902"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0.09 (0.01 – 0.19)</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6D44EE"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6EF31D1E" w14:textId="77777777" w:rsidTr="00801BCB">
        <w:tc>
          <w:tcPr>
            <w:tcW w:w="2461" w:type="dxa"/>
            <w:vMerge/>
            <w:tcBorders>
              <w:top w:val="single" w:sz="4" w:space="0" w:color="FFFFFF" w:themeColor="background1"/>
              <w:left w:val="single" w:sz="4" w:space="0" w:color="FFFFFF" w:themeColor="background1"/>
              <w:bottom w:val="single" w:sz="4" w:space="0" w:color="FFFFFF"/>
              <w:right w:val="single" w:sz="4" w:space="0" w:color="FFFFFF"/>
            </w:tcBorders>
          </w:tcPr>
          <w:p w14:paraId="2923130E"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419ED6EE"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w:t>
            </w:r>
            <w:r w:rsidRPr="000A3F6E">
              <w:rPr>
                <w:rFonts w:ascii="Times New Roman" w:hAnsi="Times New Roman" w:cs="Times New Roman"/>
                <w:sz w:val="20"/>
                <w:szCs w:val="20"/>
                <w:vertAlign w:val="subscript"/>
              </w:rPr>
              <w:t>[Short Trip]</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05A82FF2"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0.04 (0.001 – 0.10)</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0441555"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54459CCE" w14:textId="77777777" w:rsidTr="0084012B">
        <w:tc>
          <w:tcPr>
            <w:tcW w:w="2461" w:type="dxa"/>
            <w:vMerge/>
            <w:tcBorders>
              <w:top w:val="single" w:sz="4" w:space="0" w:color="FFFFFF"/>
              <w:left w:val="single" w:sz="4" w:space="0" w:color="FFFFFF" w:themeColor="background1"/>
              <w:right w:val="single" w:sz="4" w:space="0" w:color="FFFFFF"/>
            </w:tcBorders>
          </w:tcPr>
          <w:p w14:paraId="7FB0ED6C"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41914D3B"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id </w:t>
            </w:r>
            <w:r w:rsidRPr="000A3F6E">
              <w:rPr>
                <w:rFonts w:ascii="Times New Roman" w:hAnsi="Times New Roman" w:cs="Times New Roman"/>
                <w:sz w:val="20"/>
                <w:szCs w:val="20"/>
                <w:vertAlign w:val="subscript"/>
              </w:rPr>
              <w:t>[Short Trip]</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7E4CBA27"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0.14 (0.11 – 0.17)</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08E75AF"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718D78A8" w14:textId="77777777" w:rsidTr="0084012B">
        <w:tc>
          <w:tcPr>
            <w:tcW w:w="2461" w:type="dxa"/>
            <w:vMerge/>
            <w:tcBorders>
              <w:top w:val="single" w:sz="4" w:space="0" w:color="FFFFFF"/>
              <w:left w:val="single" w:sz="4" w:space="0" w:color="FFFFFF" w:themeColor="background1"/>
              <w:right w:val="single" w:sz="4" w:space="0" w:color="FFFFFF"/>
            </w:tcBorders>
          </w:tcPr>
          <w:p w14:paraId="0D9D69B3"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right w:val="single" w:sz="4" w:space="0" w:color="FFFFFF"/>
            </w:tcBorders>
          </w:tcPr>
          <w:p w14:paraId="6AECA9DA"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Site </w:t>
            </w:r>
            <w:r w:rsidRPr="000A3F6E">
              <w:rPr>
                <w:rFonts w:ascii="Times New Roman" w:hAnsi="Times New Roman" w:cs="Times New Roman"/>
                <w:sz w:val="20"/>
                <w:szCs w:val="20"/>
                <w:vertAlign w:val="subscript"/>
              </w:rPr>
              <w:t>[Long Trip]</w:t>
            </w:r>
          </w:p>
        </w:tc>
        <w:tc>
          <w:tcPr>
            <w:tcW w:w="2345" w:type="dxa"/>
            <w:tcBorders>
              <w:top w:val="single" w:sz="4" w:space="0" w:color="FFFFFF" w:themeColor="background1"/>
              <w:left w:val="single" w:sz="4" w:space="0" w:color="FFFFFF"/>
              <w:bottom w:val="single" w:sz="4" w:space="0" w:color="FFFFFF"/>
              <w:right w:val="single" w:sz="4" w:space="0" w:color="FFFFFF"/>
            </w:tcBorders>
          </w:tcPr>
          <w:p w14:paraId="143D0862"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0.66 (0.41 – 1.06)</w:t>
            </w:r>
          </w:p>
        </w:tc>
        <w:tc>
          <w:tcPr>
            <w:tcW w:w="2354" w:type="dxa"/>
            <w:tcBorders>
              <w:top w:val="single" w:sz="4" w:space="0" w:color="FFFFFF" w:themeColor="background1"/>
              <w:left w:val="single" w:sz="4" w:space="0" w:color="FFFFFF"/>
              <w:bottom w:val="single" w:sz="4" w:space="0" w:color="FFFFFF"/>
              <w:right w:val="single" w:sz="4" w:space="0" w:color="FFFFFF" w:themeColor="background1"/>
            </w:tcBorders>
          </w:tcPr>
          <w:p w14:paraId="04775891"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07C10935" w14:textId="77777777" w:rsidTr="0084012B">
        <w:tc>
          <w:tcPr>
            <w:tcW w:w="2461" w:type="dxa"/>
            <w:vMerge/>
            <w:tcBorders>
              <w:top w:val="single" w:sz="4" w:space="0" w:color="FFFFFF" w:themeColor="background1"/>
              <w:left w:val="single" w:sz="4" w:space="0" w:color="FFFFFF" w:themeColor="background1"/>
              <w:right w:val="single" w:sz="4" w:space="0" w:color="FFFFFF"/>
            </w:tcBorders>
          </w:tcPr>
          <w:p w14:paraId="5B5AB7E5"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left w:val="single" w:sz="4" w:space="0" w:color="FFFFFF"/>
              <w:bottom w:val="single" w:sz="4" w:space="0" w:color="FFFFFF" w:themeColor="background1"/>
              <w:right w:val="single" w:sz="4" w:space="0" w:color="FFFFFF"/>
            </w:tcBorders>
          </w:tcPr>
          <w:p w14:paraId="424DB790"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w:t>
            </w:r>
            <w:r w:rsidRPr="000A3F6E">
              <w:rPr>
                <w:rFonts w:ascii="Times New Roman" w:hAnsi="Times New Roman" w:cs="Times New Roman"/>
                <w:sz w:val="20"/>
                <w:szCs w:val="20"/>
                <w:vertAlign w:val="subscript"/>
              </w:rPr>
              <w:t>[Long Trip]</w:t>
            </w:r>
          </w:p>
        </w:tc>
        <w:tc>
          <w:tcPr>
            <w:tcW w:w="2345" w:type="dxa"/>
            <w:tcBorders>
              <w:top w:val="single" w:sz="4" w:space="0" w:color="FFFFFF"/>
              <w:left w:val="single" w:sz="4" w:space="0" w:color="FFFFFF"/>
              <w:bottom w:val="single" w:sz="4" w:space="0" w:color="FFFFFF" w:themeColor="background1"/>
              <w:right w:val="single" w:sz="4" w:space="0" w:color="FFFFFF"/>
            </w:tcBorders>
          </w:tcPr>
          <w:p w14:paraId="3A87F451"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0.14 (0.01 – 0.30)</w:t>
            </w:r>
          </w:p>
        </w:tc>
        <w:tc>
          <w:tcPr>
            <w:tcW w:w="2354" w:type="dxa"/>
            <w:tcBorders>
              <w:top w:val="single" w:sz="4" w:space="0" w:color="FFFFFF"/>
              <w:left w:val="single" w:sz="4" w:space="0" w:color="FFFFFF"/>
              <w:bottom w:val="single" w:sz="4" w:space="0" w:color="FFFFFF" w:themeColor="background1"/>
              <w:right w:val="single" w:sz="4" w:space="0" w:color="FFFFFF" w:themeColor="background1"/>
            </w:tcBorders>
          </w:tcPr>
          <w:p w14:paraId="0CB49B93"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1AA8FC26" w14:textId="77777777" w:rsidTr="0084012B">
        <w:tc>
          <w:tcPr>
            <w:tcW w:w="2461" w:type="dxa"/>
            <w:vMerge/>
            <w:tcBorders>
              <w:left w:val="single" w:sz="4" w:space="0" w:color="FFFFFF" w:themeColor="background1"/>
              <w:right w:val="single" w:sz="4" w:space="0" w:color="FFFFFF"/>
            </w:tcBorders>
          </w:tcPr>
          <w:p w14:paraId="138AEF94"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5415B284"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id </w:t>
            </w:r>
            <w:r w:rsidRPr="000A3F6E">
              <w:rPr>
                <w:rFonts w:ascii="Times New Roman" w:hAnsi="Times New Roman" w:cs="Times New Roman"/>
                <w:sz w:val="20"/>
                <w:szCs w:val="20"/>
                <w:vertAlign w:val="subscript"/>
              </w:rPr>
              <w:t>[Long Trip]</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5F6E632B"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0.47 (0.41 – 0.53)</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F5412"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1AFACA12" w14:textId="77777777" w:rsidTr="0084012B">
        <w:tc>
          <w:tcPr>
            <w:tcW w:w="2461" w:type="dxa"/>
            <w:vMerge/>
            <w:tcBorders>
              <w:left w:val="single" w:sz="4" w:space="0" w:color="FFFFFF" w:themeColor="background1"/>
              <w:right w:val="single" w:sz="4" w:space="0" w:color="FFFFFF"/>
            </w:tcBorders>
          </w:tcPr>
          <w:p w14:paraId="5FDE0DD4"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bottom w:val="single" w:sz="4" w:space="0" w:color="FFFFFF" w:themeColor="background1"/>
              <w:right w:val="single" w:sz="4" w:space="0" w:color="FFFFFF"/>
            </w:tcBorders>
          </w:tcPr>
          <w:p w14:paraId="64C5578E"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Shape </w:t>
            </w:r>
            <w:r w:rsidRPr="000A3F6E">
              <w:rPr>
                <w:rFonts w:ascii="Times New Roman" w:hAnsi="Times New Roman" w:cs="Times New Roman"/>
                <w:sz w:val="20"/>
                <w:szCs w:val="20"/>
                <w:vertAlign w:val="subscript"/>
              </w:rPr>
              <w:t>[Short Trip]</w:t>
            </w:r>
          </w:p>
        </w:tc>
        <w:tc>
          <w:tcPr>
            <w:tcW w:w="2345" w:type="dxa"/>
            <w:tcBorders>
              <w:top w:val="single" w:sz="4" w:space="0" w:color="FFFFFF" w:themeColor="background1"/>
              <w:left w:val="single" w:sz="4" w:space="0" w:color="FFFFFF"/>
              <w:bottom w:val="single" w:sz="4" w:space="0" w:color="FFFFFF" w:themeColor="background1"/>
              <w:right w:val="single" w:sz="4" w:space="0" w:color="FFFFFF"/>
            </w:tcBorders>
          </w:tcPr>
          <w:p w14:paraId="01BCBEC0"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28.41 (25.45 – 31.49)</w:t>
            </w:r>
          </w:p>
        </w:tc>
        <w:tc>
          <w:tcPr>
            <w:tcW w:w="2354"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E8F43" w14:textId="77777777" w:rsidR="003E1377" w:rsidRPr="000A3F6E" w:rsidRDefault="003E1377" w:rsidP="00A829B0">
            <w:pPr>
              <w:spacing w:line="480" w:lineRule="auto"/>
              <w:jc w:val="center"/>
              <w:rPr>
                <w:rFonts w:ascii="Times New Roman" w:hAnsi="Times New Roman" w:cs="Times New Roman"/>
                <w:sz w:val="20"/>
                <w:szCs w:val="20"/>
              </w:rPr>
            </w:pPr>
          </w:p>
        </w:tc>
      </w:tr>
      <w:tr w:rsidR="003E1377" w:rsidRPr="000A3F6E" w14:paraId="71D97C3E" w14:textId="77777777" w:rsidTr="0084012B">
        <w:tc>
          <w:tcPr>
            <w:tcW w:w="2461" w:type="dxa"/>
            <w:vMerge/>
            <w:tcBorders>
              <w:left w:val="single" w:sz="4" w:space="0" w:color="FFFFFF" w:themeColor="background1"/>
              <w:right w:val="single" w:sz="4" w:space="0" w:color="FFFFFF"/>
            </w:tcBorders>
          </w:tcPr>
          <w:p w14:paraId="2226DF05" w14:textId="77777777" w:rsidR="003E1377" w:rsidRPr="000A3F6E" w:rsidRDefault="003E1377" w:rsidP="00A829B0">
            <w:pPr>
              <w:spacing w:line="480" w:lineRule="auto"/>
              <w:jc w:val="center"/>
              <w:rPr>
                <w:rFonts w:ascii="Times New Roman" w:hAnsi="Times New Roman" w:cs="Times New Roman"/>
                <w:sz w:val="20"/>
                <w:szCs w:val="20"/>
              </w:rPr>
            </w:pPr>
          </w:p>
        </w:tc>
        <w:tc>
          <w:tcPr>
            <w:tcW w:w="2763" w:type="dxa"/>
            <w:tcBorders>
              <w:top w:val="single" w:sz="4" w:space="0" w:color="FFFFFF" w:themeColor="background1"/>
              <w:left w:val="single" w:sz="4" w:space="0" w:color="FFFFFF"/>
              <w:right w:val="single" w:sz="4" w:space="0" w:color="FFFFFF"/>
            </w:tcBorders>
          </w:tcPr>
          <w:p w14:paraId="48468B6C"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Shape </w:t>
            </w:r>
            <w:r w:rsidRPr="000A3F6E">
              <w:rPr>
                <w:rFonts w:ascii="Times New Roman" w:hAnsi="Times New Roman" w:cs="Times New Roman"/>
                <w:sz w:val="20"/>
                <w:szCs w:val="20"/>
                <w:vertAlign w:val="subscript"/>
              </w:rPr>
              <w:t>[Long Trip]</w:t>
            </w:r>
          </w:p>
        </w:tc>
        <w:tc>
          <w:tcPr>
            <w:tcW w:w="2345" w:type="dxa"/>
            <w:tcBorders>
              <w:top w:val="single" w:sz="4" w:space="0" w:color="FFFFFF" w:themeColor="background1"/>
              <w:left w:val="single" w:sz="4" w:space="0" w:color="FFFFFF"/>
              <w:right w:val="single" w:sz="4" w:space="0" w:color="FFFFFF"/>
            </w:tcBorders>
          </w:tcPr>
          <w:p w14:paraId="555F8872" w14:textId="77777777" w:rsidR="003E1377" w:rsidRPr="000A3F6E" w:rsidRDefault="003E1377" w:rsidP="00A829B0">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3.08 (2.88 – 3.30)</w:t>
            </w:r>
          </w:p>
        </w:tc>
        <w:tc>
          <w:tcPr>
            <w:tcW w:w="2354" w:type="dxa"/>
            <w:tcBorders>
              <w:top w:val="single" w:sz="4" w:space="0" w:color="FFFFFF" w:themeColor="background1"/>
              <w:left w:val="single" w:sz="4" w:space="0" w:color="FFFFFF"/>
              <w:right w:val="single" w:sz="4" w:space="0" w:color="FFFFFF" w:themeColor="background1"/>
            </w:tcBorders>
          </w:tcPr>
          <w:p w14:paraId="4D0271ED" w14:textId="77777777" w:rsidR="003E1377" w:rsidRPr="000A3F6E" w:rsidRDefault="003E1377" w:rsidP="00A829B0">
            <w:pPr>
              <w:spacing w:line="480" w:lineRule="auto"/>
              <w:jc w:val="center"/>
              <w:rPr>
                <w:rFonts w:ascii="Times New Roman" w:hAnsi="Times New Roman" w:cs="Times New Roman"/>
                <w:sz w:val="20"/>
                <w:szCs w:val="20"/>
              </w:rPr>
            </w:pPr>
          </w:p>
        </w:tc>
      </w:tr>
      <w:bookmarkEnd w:id="8"/>
    </w:tbl>
    <w:p w14:paraId="5A910C4A" w14:textId="77777777" w:rsidR="005907B4" w:rsidRDefault="005907B4" w:rsidP="00BA32DA">
      <w:pPr>
        <w:jc w:val="both"/>
        <w:rPr>
          <w:rFonts w:ascii="Times New Roman" w:hAnsi="Times New Roman" w:cs="Times New Roman"/>
          <w:b/>
          <w:bCs/>
          <w:sz w:val="24"/>
          <w:szCs w:val="24"/>
        </w:rPr>
      </w:pPr>
    </w:p>
    <w:p w14:paraId="29BFBE46" w14:textId="77777777" w:rsidR="005907B4" w:rsidRDefault="005907B4">
      <w:pPr>
        <w:rPr>
          <w:rFonts w:ascii="Times New Roman" w:hAnsi="Times New Roman" w:cs="Times New Roman"/>
          <w:b/>
          <w:bCs/>
          <w:sz w:val="24"/>
          <w:szCs w:val="24"/>
        </w:rPr>
      </w:pPr>
      <w:r>
        <w:rPr>
          <w:rFonts w:ascii="Times New Roman" w:hAnsi="Times New Roman" w:cs="Times New Roman"/>
          <w:b/>
          <w:bCs/>
          <w:sz w:val="24"/>
          <w:szCs w:val="24"/>
        </w:rPr>
        <w:br w:type="page"/>
      </w:r>
    </w:p>
    <w:p w14:paraId="15E5F825" w14:textId="61D1334A" w:rsidR="00583324" w:rsidRDefault="00583324" w:rsidP="00583324">
      <w:pPr>
        <w:jc w:val="both"/>
        <w:rPr>
          <w:rFonts w:ascii="Times New Roman" w:hAnsi="Times New Roman" w:cs="Times New Roman"/>
          <w:sz w:val="24"/>
          <w:szCs w:val="24"/>
        </w:rPr>
      </w:pPr>
      <w:r w:rsidRPr="007F1D69">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2</w:t>
      </w:r>
      <w:r>
        <w:rPr>
          <w:rFonts w:ascii="Times New Roman" w:hAnsi="Times New Roman" w:cs="Times New Roman"/>
          <w:sz w:val="24"/>
          <w:szCs w:val="24"/>
        </w:rPr>
        <w:t xml:space="preserve">. Summary of calculated ICCs for each species based on model coefficients from a </w:t>
      </w:r>
      <w:proofErr w:type="gramStart"/>
      <w:r>
        <w:rPr>
          <w:rFonts w:ascii="Times New Roman" w:hAnsi="Times New Roman" w:cs="Times New Roman"/>
          <w:sz w:val="24"/>
          <w:szCs w:val="24"/>
        </w:rPr>
        <w:t>random effects</w:t>
      </w:r>
      <w:proofErr w:type="gramEnd"/>
      <w:r>
        <w:rPr>
          <w:rFonts w:ascii="Times New Roman" w:hAnsi="Times New Roman" w:cs="Times New Roman"/>
          <w:sz w:val="24"/>
          <w:szCs w:val="24"/>
        </w:rPr>
        <w:t xml:space="preserve"> only gamma model. Estimates represent median ICC values along with 95% CRI.</w:t>
      </w:r>
    </w:p>
    <w:tbl>
      <w:tblPr>
        <w:tblStyle w:val="TableGrid"/>
        <w:tblW w:w="10916" w:type="dxa"/>
        <w:tblInd w:w="-998" w:type="dxa"/>
        <w:tblLook w:val="04A0" w:firstRow="1" w:lastRow="0" w:firstColumn="1" w:lastColumn="0" w:noHBand="0" w:noVBand="1"/>
      </w:tblPr>
      <w:tblGrid>
        <w:gridCol w:w="2316"/>
        <w:gridCol w:w="1595"/>
        <w:gridCol w:w="1604"/>
        <w:gridCol w:w="1578"/>
        <w:gridCol w:w="1971"/>
        <w:gridCol w:w="1852"/>
      </w:tblGrid>
      <w:tr w:rsidR="00583324" w14:paraId="7D2E03EE" w14:textId="77777777" w:rsidTr="00EA7617">
        <w:tc>
          <w:tcPr>
            <w:tcW w:w="2316" w:type="dxa"/>
            <w:vMerge w:val="restart"/>
            <w:tcBorders>
              <w:left w:val="single" w:sz="4" w:space="0" w:color="FFFFFF"/>
              <w:right w:val="single" w:sz="4" w:space="0" w:color="FFFFFF" w:themeColor="background1"/>
            </w:tcBorders>
          </w:tcPr>
          <w:p w14:paraId="326D66FE" w14:textId="77777777" w:rsidR="00583324" w:rsidRPr="00324315" w:rsidRDefault="00583324" w:rsidP="00EA7617">
            <w:pPr>
              <w:rPr>
                <w:rFonts w:ascii="Times New Roman" w:hAnsi="Times New Roman" w:cs="Times New Roman"/>
                <w:sz w:val="24"/>
                <w:szCs w:val="24"/>
              </w:rPr>
            </w:pPr>
            <w:r>
              <w:rPr>
                <w:rFonts w:ascii="Times New Roman" w:hAnsi="Times New Roman" w:cs="Times New Roman"/>
                <w:sz w:val="24"/>
                <w:szCs w:val="24"/>
              </w:rPr>
              <w:t>Intra-class Correlation Coefficient (ICC)</w:t>
            </w:r>
          </w:p>
        </w:tc>
        <w:tc>
          <w:tcPr>
            <w:tcW w:w="8600" w:type="dxa"/>
            <w:gridSpan w:val="5"/>
            <w:tcBorders>
              <w:left w:val="single" w:sz="4" w:space="0" w:color="FFFFFF" w:themeColor="background1"/>
              <w:right w:val="single" w:sz="4" w:space="0" w:color="FFFFFF"/>
            </w:tcBorders>
          </w:tcPr>
          <w:p w14:paraId="2A14DB4E" w14:textId="77777777" w:rsidR="00583324" w:rsidRPr="00324315" w:rsidRDefault="00583324" w:rsidP="00EA7617">
            <w:pPr>
              <w:jc w:val="center"/>
              <w:rPr>
                <w:rFonts w:ascii="Times New Roman" w:hAnsi="Times New Roman" w:cs="Times New Roman"/>
                <w:sz w:val="24"/>
                <w:szCs w:val="24"/>
              </w:rPr>
            </w:pPr>
            <w:r w:rsidRPr="00324315">
              <w:rPr>
                <w:rFonts w:ascii="Times New Roman" w:hAnsi="Times New Roman" w:cs="Times New Roman"/>
                <w:sz w:val="24"/>
                <w:szCs w:val="24"/>
              </w:rPr>
              <w:t>Species</w:t>
            </w:r>
          </w:p>
        </w:tc>
      </w:tr>
      <w:tr w:rsidR="00583324" w14:paraId="62F0EA41" w14:textId="77777777" w:rsidTr="00EA7617">
        <w:tc>
          <w:tcPr>
            <w:tcW w:w="2316" w:type="dxa"/>
            <w:vMerge/>
            <w:tcBorders>
              <w:left w:val="single" w:sz="4" w:space="0" w:color="FFFFFF"/>
              <w:right w:val="single" w:sz="4" w:space="0" w:color="FFFFFF" w:themeColor="background1"/>
            </w:tcBorders>
          </w:tcPr>
          <w:p w14:paraId="6959B9AE" w14:textId="77777777" w:rsidR="00583324" w:rsidRPr="00324315" w:rsidRDefault="00583324" w:rsidP="00EA7617">
            <w:pPr>
              <w:rPr>
                <w:rFonts w:ascii="Times New Roman" w:hAnsi="Times New Roman" w:cs="Times New Roman"/>
                <w:sz w:val="24"/>
                <w:szCs w:val="24"/>
              </w:rPr>
            </w:pPr>
          </w:p>
        </w:tc>
        <w:tc>
          <w:tcPr>
            <w:tcW w:w="1595" w:type="dxa"/>
            <w:tcBorders>
              <w:left w:val="single" w:sz="4" w:space="0" w:color="FFFFFF" w:themeColor="background1"/>
              <w:right w:val="single" w:sz="4" w:space="0" w:color="FFFFFF"/>
            </w:tcBorders>
          </w:tcPr>
          <w:p w14:paraId="32354651" w14:textId="77777777" w:rsidR="00583324" w:rsidRPr="00C8066F" w:rsidRDefault="00583324" w:rsidP="00EA7617">
            <w:pPr>
              <w:spacing w:after="160" w:line="240" w:lineRule="exact"/>
              <w:jc w:val="center"/>
              <w:rPr>
                <w:rFonts w:ascii="Times New Roman" w:hAnsi="Times New Roman" w:cs="Times New Roman"/>
              </w:rPr>
            </w:pPr>
            <w:r w:rsidRPr="00C8066F">
              <w:rPr>
                <w:rFonts w:ascii="Times New Roman" w:hAnsi="Times New Roman" w:cs="Times New Roman"/>
              </w:rPr>
              <w:t>Kittiwake</w:t>
            </w:r>
          </w:p>
        </w:tc>
        <w:tc>
          <w:tcPr>
            <w:tcW w:w="1604" w:type="dxa"/>
            <w:tcBorders>
              <w:left w:val="single" w:sz="4" w:space="0" w:color="FFFFFF"/>
              <w:right w:val="single" w:sz="4" w:space="0" w:color="FFFFFF" w:themeColor="background1"/>
            </w:tcBorders>
          </w:tcPr>
          <w:p w14:paraId="40D75FCD" w14:textId="77777777" w:rsidR="00583324" w:rsidRPr="00C8066F" w:rsidRDefault="00583324" w:rsidP="00EA7617">
            <w:pPr>
              <w:spacing w:after="160" w:line="240" w:lineRule="exact"/>
              <w:jc w:val="center"/>
              <w:rPr>
                <w:rFonts w:ascii="Times New Roman" w:hAnsi="Times New Roman" w:cs="Times New Roman"/>
              </w:rPr>
            </w:pPr>
            <w:r w:rsidRPr="00C8066F">
              <w:rPr>
                <w:rFonts w:ascii="Times New Roman" w:hAnsi="Times New Roman" w:cs="Times New Roman"/>
              </w:rPr>
              <w:t>Guillemot</w:t>
            </w:r>
          </w:p>
        </w:tc>
        <w:tc>
          <w:tcPr>
            <w:tcW w:w="1578" w:type="dxa"/>
            <w:tcBorders>
              <w:left w:val="single" w:sz="4" w:space="0" w:color="FFFFFF" w:themeColor="background1"/>
              <w:right w:val="single" w:sz="4" w:space="0" w:color="FFFFFF"/>
            </w:tcBorders>
          </w:tcPr>
          <w:p w14:paraId="2183152A" w14:textId="77777777" w:rsidR="00583324" w:rsidRPr="00C8066F" w:rsidRDefault="00583324" w:rsidP="00EA7617">
            <w:pPr>
              <w:spacing w:after="160" w:line="240" w:lineRule="exact"/>
              <w:jc w:val="center"/>
              <w:rPr>
                <w:rFonts w:ascii="Times New Roman" w:hAnsi="Times New Roman" w:cs="Times New Roman"/>
              </w:rPr>
            </w:pPr>
            <w:r w:rsidRPr="00C8066F">
              <w:rPr>
                <w:rFonts w:ascii="Times New Roman" w:hAnsi="Times New Roman" w:cs="Times New Roman"/>
              </w:rPr>
              <w:t>Razorbill</w:t>
            </w:r>
          </w:p>
        </w:tc>
        <w:tc>
          <w:tcPr>
            <w:tcW w:w="1971" w:type="dxa"/>
            <w:tcBorders>
              <w:left w:val="single" w:sz="4" w:space="0" w:color="FFFFFF"/>
              <w:right w:val="single" w:sz="4" w:space="0" w:color="FFFFFF"/>
            </w:tcBorders>
          </w:tcPr>
          <w:p w14:paraId="3CCFAFFE" w14:textId="77777777" w:rsidR="00583324" w:rsidRPr="00C8066F" w:rsidRDefault="00583324" w:rsidP="00EA7617">
            <w:pPr>
              <w:spacing w:after="160" w:line="240" w:lineRule="exact"/>
              <w:jc w:val="center"/>
              <w:rPr>
                <w:rFonts w:ascii="Times New Roman" w:hAnsi="Times New Roman" w:cs="Times New Roman"/>
              </w:rPr>
            </w:pPr>
            <w:r w:rsidRPr="00C8066F">
              <w:rPr>
                <w:rFonts w:ascii="Times New Roman" w:hAnsi="Times New Roman" w:cs="Times New Roman"/>
              </w:rPr>
              <w:t>Shag</w:t>
            </w:r>
          </w:p>
          <w:p w14:paraId="069F84E9" w14:textId="77777777" w:rsidR="00583324" w:rsidRPr="00C8066F" w:rsidRDefault="00583324" w:rsidP="00EA7617">
            <w:pPr>
              <w:spacing w:after="160" w:line="240" w:lineRule="exact"/>
              <w:jc w:val="center"/>
              <w:rPr>
                <w:rFonts w:ascii="Times New Roman" w:hAnsi="Times New Roman" w:cs="Times New Roman"/>
              </w:rPr>
            </w:pPr>
            <w:r w:rsidRPr="00C8066F">
              <w:rPr>
                <w:rFonts w:ascii="Times New Roman" w:hAnsi="Times New Roman" w:cs="Times New Roman"/>
              </w:rPr>
              <w:t>(Trips &lt; 500 m from colony)</w:t>
            </w:r>
          </w:p>
        </w:tc>
        <w:tc>
          <w:tcPr>
            <w:tcW w:w="1852" w:type="dxa"/>
            <w:tcBorders>
              <w:left w:val="single" w:sz="4" w:space="0" w:color="FFFFFF"/>
              <w:right w:val="single" w:sz="4" w:space="0" w:color="FFFFFF"/>
            </w:tcBorders>
          </w:tcPr>
          <w:p w14:paraId="30BA85C2" w14:textId="77777777" w:rsidR="00583324" w:rsidRPr="00C8066F" w:rsidRDefault="00583324" w:rsidP="00EA7617">
            <w:pPr>
              <w:spacing w:after="160" w:line="240" w:lineRule="exact"/>
              <w:jc w:val="center"/>
              <w:rPr>
                <w:rFonts w:ascii="Times New Roman" w:hAnsi="Times New Roman" w:cs="Times New Roman"/>
              </w:rPr>
            </w:pPr>
            <w:r w:rsidRPr="00C8066F">
              <w:rPr>
                <w:rFonts w:ascii="Times New Roman" w:hAnsi="Times New Roman" w:cs="Times New Roman"/>
              </w:rPr>
              <w:t>Shag</w:t>
            </w:r>
          </w:p>
          <w:p w14:paraId="7EAA3645" w14:textId="77777777" w:rsidR="00583324" w:rsidRPr="00C8066F" w:rsidRDefault="00583324" w:rsidP="00EA7617">
            <w:pPr>
              <w:spacing w:after="160" w:line="240" w:lineRule="exact"/>
              <w:jc w:val="center"/>
              <w:rPr>
                <w:rFonts w:ascii="Times New Roman" w:hAnsi="Times New Roman" w:cs="Times New Roman"/>
              </w:rPr>
            </w:pPr>
            <w:r w:rsidRPr="00C8066F">
              <w:rPr>
                <w:rFonts w:ascii="Times New Roman" w:hAnsi="Times New Roman" w:cs="Times New Roman"/>
              </w:rPr>
              <w:t>(Trips ≥ 500 m from colony)</w:t>
            </w:r>
          </w:p>
        </w:tc>
      </w:tr>
      <w:tr w:rsidR="00583324" w14:paraId="7A568D13" w14:textId="77777777" w:rsidTr="00EA7617">
        <w:tc>
          <w:tcPr>
            <w:tcW w:w="2316" w:type="dxa"/>
            <w:tcBorders>
              <w:left w:val="single" w:sz="4" w:space="0" w:color="FFFFFF"/>
              <w:bottom w:val="single" w:sz="4" w:space="0" w:color="FFFFFF"/>
              <w:right w:val="single" w:sz="4" w:space="0" w:color="FFFFFF" w:themeColor="background1"/>
            </w:tcBorders>
          </w:tcPr>
          <w:p w14:paraId="4F579CC0" w14:textId="77777777" w:rsidR="00583324" w:rsidRPr="00324315" w:rsidRDefault="00583324" w:rsidP="00EA7617">
            <w:pPr>
              <w:rPr>
                <w:rFonts w:ascii="Times New Roman" w:hAnsi="Times New Roman" w:cs="Times New Roman"/>
                <w:sz w:val="24"/>
                <w:szCs w:val="24"/>
              </w:rPr>
            </w:pPr>
            <w:r w:rsidRPr="00324315">
              <w:rPr>
                <w:rFonts w:ascii="Times New Roman" w:hAnsi="Times New Roman" w:cs="Times New Roman"/>
                <w:sz w:val="24"/>
                <w:szCs w:val="24"/>
              </w:rPr>
              <w:t>σ Site</w:t>
            </w:r>
          </w:p>
        </w:tc>
        <w:tc>
          <w:tcPr>
            <w:tcW w:w="1595" w:type="dxa"/>
            <w:tcBorders>
              <w:left w:val="single" w:sz="4" w:space="0" w:color="FFFFFF" w:themeColor="background1"/>
              <w:bottom w:val="single" w:sz="4" w:space="0" w:color="FFFFFF"/>
              <w:right w:val="single" w:sz="4" w:space="0" w:color="FFFFFF"/>
            </w:tcBorders>
          </w:tcPr>
          <w:p w14:paraId="6F25431F"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0.1</w:t>
            </w:r>
            <w:r>
              <w:rPr>
                <w:rFonts w:ascii="Times New Roman" w:hAnsi="Times New Roman" w:cs="Times New Roman"/>
                <w:sz w:val="20"/>
                <w:szCs w:val="20"/>
              </w:rPr>
              <w:t>8</w:t>
            </w:r>
          </w:p>
          <w:p w14:paraId="038CE025" w14:textId="77777777" w:rsidR="00583324" w:rsidRPr="000A3F6E"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(0.05</w:t>
            </w:r>
            <w:r>
              <w:rPr>
                <w:rFonts w:ascii="Times New Roman" w:hAnsi="Times New Roman" w:cs="Times New Roman"/>
                <w:sz w:val="20"/>
                <w:szCs w:val="20"/>
              </w:rPr>
              <w:t>9</w:t>
            </w:r>
            <w:r w:rsidRPr="000A3F6E">
              <w:rPr>
                <w:rFonts w:ascii="Times New Roman" w:hAnsi="Times New Roman" w:cs="Times New Roman"/>
                <w:sz w:val="20"/>
                <w:szCs w:val="20"/>
              </w:rPr>
              <w:t xml:space="preserve"> – 0.3</w:t>
            </w:r>
            <w:r>
              <w:rPr>
                <w:rFonts w:ascii="Times New Roman" w:hAnsi="Times New Roman" w:cs="Times New Roman"/>
                <w:sz w:val="20"/>
                <w:szCs w:val="20"/>
              </w:rPr>
              <w:t>5</w:t>
            </w:r>
            <w:r w:rsidRPr="000A3F6E">
              <w:rPr>
                <w:rFonts w:ascii="Times New Roman" w:hAnsi="Times New Roman" w:cs="Times New Roman"/>
                <w:sz w:val="20"/>
                <w:szCs w:val="20"/>
              </w:rPr>
              <w:t>)</w:t>
            </w:r>
          </w:p>
          <w:p w14:paraId="4E7FA3DD" w14:textId="77777777" w:rsidR="00583324" w:rsidRPr="00324315" w:rsidRDefault="00583324" w:rsidP="00EA7617">
            <w:pPr>
              <w:jc w:val="center"/>
              <w:rPr>
                <w:rFonts w:ascii="Times New Roman" w:hAnsi="Times New Roman" w:cs="Times New Roman"/>
                <w:sz w:val="24"/>
                <w:szCs w:val="24"/>
              </w:rPr>
            </w:pPr>
          </w:p>
        </w:tc>
        <w:tc>
          <w:tcPr>
            <w:tcW w:w="1604" w:type="dxa"/>
            <w:tcBorders>
              <w:left w:val="single" w:sz="4" w:space="0" w:color="FFFFFF"/>
              <w:bottom w:val="single" w:sz="4" w:space="0" w:color="FFFFFF"/>
              <w:right w:val="single" w:sz="4" w:space="0" w:color="FFFFFF" w:themeColor="background1"/>
            </w:tcBorders>
          </w:tcPr>
          <w:p w14:paraId="11BE2683"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0.26</w:t>
            </w:r>
          </w:p>
          <w:p w14:paraId="46D81F2B"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(0.071 – 0.84)</w:t>
            </w:r>
          </w:p>
        </w:tc>
        <w:tc>
          <w:tcPr>
            <w:tcW w:w="1578" w:type="dxa"/>
            <w:tcBorders>
              <w:left w:val="single" w:sz="4" w:space="0" w:color="FFFFFF" w:themeColor="background1"/>
              <w:bottom w:val="single" w:sz="4" w:space="0" w:color="FFFFFF"/>
              <w:right w:val="single" w:sz="4" w:space="0" w:color="FFFFFF"/>
            </w:tcBorders>
          </w:tcPr>
          <w:p w14:paraId="6C309B92"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0.26</w:t>
            </w:r>
          </w:p>
          <w:p w14:paraId="1FCD1FE9"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(0.10 – 0.52)</w:t>
            </w:r>
          </w:p>
        </w:tc>
        <w:tc>
          <w:tcPr>
            <w:tcW w:w="1971" w:type="dxa"/>
            <w:tcBorders>
              <w:left w:val="single" w:sz="4" w:space="0" w:color="FFFFFF"/>
              <w:bottom w:val="single" w:sz="4" w:space="0" w:color="FFFFFF"/>
              <w:right w:val="single" w:sz="4" w:space="0" w:color="FFFFFF"/>
            </w:tcBorders>
          </w:tcPr>
          <w:p w14:paraId="1B4DE877"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0.098</w:t>
            </w:r>
          </w:p>
          <w:p w14:paraId="16DBE743"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(0.002 – 0.38)</w:t>
            </w:r>
          </w:p>
        </w:tc>
        <w:tc>
          <w:tcPr>
            <w:tcW w:w="1852" w:type="dxa"/>
            <w:tcBorders>
              <w:left w:val="single" w:sz="4" w:space="0" w:color="FFFFFF"/>
              <w:bottom w:val="single" w:sz="4" w:space="0" w:color="FFFFFF"/>
              <w:right w:val="single" w:sz="4" w:space="0" w:color="FFFFFF"/>
            </w:tcBorders>
          </w:tcPr>
          <w:p w14:paraId="0D43BA81"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0.38 (0.19– 0.61)</w:t>
            </w:r>
          </w:p>
        </w:tc>
      </w:tr>
      <w:tr w:rsidR="00583324" w14:paraId="1AF67A3F" w14:textId="77777777" w:rsidTr="00EA7617">
        <w:trPr>
          <w:trHeight w:val="643"/>
        </w:trPr>
        <w:tc>
          <w:tcPr>
            <w:tcW w:w="2316" w:type="dxa"/>
            <w:tcBorders>
              <w:top w:val="single" w:sz="4" w:space="0" w:color="FFFFFF"/>
              <w:left w:val="single" w:sz="4" w:space="0" w:color="FFFFFF"/>
              <w:bottom w:val="single" w:sz="4" w:space="0" w:color="FFFFFF"/>
              <w:right w:val="single" w:sz="4" w:space="0" w:color="FFFFFF" w:themeColor="background1"/>
            </w:tcBorders>
          </w:tcPr>
          <w:p w14:paraId="656F042B" w14:textId="77777777" w:rsidR="00583324" w:rsidRPr="00324315" w:rsidRDefault="00583324" w:rsidP="00EA7617">
            <w:pPr>
              <w:rPr>
                <w:rFonts w:ascii="Times New Roman" w:hAnsi="Times New Roman" w:cs="Times New Roman"/>
                <w:sz w:val="24"/>
                <w:szCs w:val="24"/>
              </w:rPr>
            </w:pPr>
            <w:r w:rsidRPr="00324315">
              <w:rPr>
                <w:rFonts w:ascii="Times New Roman" w:hAnsi="Times New Roman" w:cs="Times New Roman"/>
                <w:sz w:val="24"/>
                <w:szCs w:val="24"/>
              </w:rPr>
              <w:t xml:space="preserve">σ </w:t>
            </w:r>
            <w:proofErr w:type="gramStart"/>
            <w:r w:rsidRPr="00324315">
              <w:rPr>
                <w:rFonts w:ascii="Times New Roman" w:hAnsi="Times New Roman" w:cs="Times New Roman"/>
                <w:sz w:val="24"/>
                <w:szCs w:val="24"/>
              </w:rPr>
              <w:t>Site :</w:t>
            </w:r>
            <w:proofErr w:type="gramEnd"/>
            <w:r w:rsidRPr="00324315">
              <w:rPr>
                <w:rFonts w:ascii="Times New Roman" w:hAnsi="Times New Roman" w:cs="Times New Roman"/>
                <w:sz w:val="24"/>
                <w:szCs w:val="24"/>
              </w:rPr>
              <w:t xml:space="preserve"> </w:t>
            </w:r>
            <w:proofErr w:type="spellStart"/>
            <w:r w:rsidRPr="00324315">
              <w:rPr>
                <w:rFonts w:ascii="Times New Roman" w:hAnsi="Times New Roman" w:cs="Times New Roman"/>
                <w:sz w:val="24"/>
                <w:szCs w:val="24"/>
              </w:rPr>
              <w:t>SiteYear</w:t>
            </w:r>
            <w:proofErr w:type="spellEnd"/>
          </w:p>
        </w:tc>
        <w:tc>
          <w:tcPr>
            <w:tcW w:w="1595" w:type="dxa"/>
            <w:tcBorders>
              <w:top w:val="single" w:sz="4" w:space="0" w:color="FFFFFF"/>
              <w:left w:val="single" w:sz="4" w:space="0" w:color="FFFFFF" w:themeColor="background1"/>
              <w:bottom w:val="single" w:sz="4" w:space="0" w:color="FFFFFF"/>
              <w:right w:val="single" w:sz="4" w:space="0" w:color="FFFFFF"/>
            </w:tcBorders>
          </w:tcPr>
          <w:p w14:paraId="6EFFBF9C"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09</w:t>
            </w:r>
          </w:p>
          <w:p w14:paraId="6466A347"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w:t>
            </w:r>
            <w:r>
              <w:rPr>
                <w:rFonts w:ascii="Times New Roman" w:hAnsi="Times New Roman" w:cs="Times New Roman"/>
                <w:sz w:val="20"/>
                <w:szCs w:val="20"/>
              </w:rPr>
              <w:t>33</w:t>
            </w:r>
            <w:r w:rsidRPr="000A3F6E">
              <w:rPr>
                <w:rFonts w:ascii="Times New Roman" w:hAnsi="Times New Roman" w:cs="Times New Roman"/>
                <w:sz w:val="20"/>
                <w:szCs w:val="20"/>
              </w:rPr>
              <w:t xml:space="preserve"> – 0.</w:t>
            </w:r>
            <w:r>
              <w:rPr>
                <w:rFonts w:ascii="Times New Roman" w:hAnsi="Times New Roman" w:cs="Times New Roman"/>
                <w:sz w:val="20"/>
                <w:szCs w:val="20"/>
              </w:rPr>
              <w:t>17</w:t>
            </w:r>
            <w:r w:rsidRPr="000A3F6E">
              <w:rPr>
                <w:rFonts w:ascii="Times New Roman" w:hAnsi="Times New Roman" w:cs="Times New Roman"/>
                <w:sz w:val="20"/>
                <w:szCs w:val="20"/>
              </w:rPr>
              <w:t>)</w:t>
            </w:r>
          </w:p>
        </w:tc>
        <w:tc>
          <w:tcPr>
            <w:tcW w:w="1604" w:type="dxa"/>
            <w:tcBorders>
              <w:top w:val="single" w:sz="4" w:space="0" w:color="FFFFFF"/>
              <w:left w:val="single" w:sz="4" w:space="0" w:color="FFFFFF"/>
              <w:bottom w:val="single" w:sz="4" w:space="0" w:color="FFFFFF"/>
              <w:right w:val="single" w:sz="4" w:space="0" w:color="FFFFFF" w:themeColor="background1"/>
            </w:tcBorders>
          </w:tcPr>
          <w:p w14:paraId="5092D24E"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0.091</w:t>
            </w:r>
          </w:p>
          <w:p w14:paraId="2B9AC950"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(0.025 – 0.28)</w:t>
            </w:r>
          </w:p>
        </w:tc>
        <w:tc>
          <w:tcPr>
            <w:tcW w:w="1578" w:type="dxa"/>
            <w:tcBorders>
              <w:top w:val="single" w:sz="4" w:space="0" w:color="FFFFFF"/>
              <w:left w:val="single" w:sz="4" w:space="0" w:color="FFFFFF" w:themeColor="background1"/>
              <w:bottom w:val="single" w:sz="4" w:space="0" w:color="FFFFFF"/>
              <w:right w:val="single" w:sz="4" w:space="0" w:color="FFFFFF"/>
            </w:tcBorders>
          </w:tcPr>
          <w:p w14:paraId="6C29C6C5"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0.16</w:t>
            </w:r>
          </w:p>
          <w:p w14:paraId="19BB6310"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(0.07 – 0.29)</w:t>
            </w:r>
          </w:p>
        </w:tc>
        <w:tc>
          <w:tcPr>
            <w:tcW w:w="1971" w:type="dxa"/>
            <w:tcBorders>
              <w:top w:val="single" w:sz="4" w:space="0" w:color="FFFFFF"/>
              <w:left w:val="single" w:sz="4" w:space="0" w:color="FFFFFF"/>
              <w:bottom w:val="single" w:sz="4" w:space="0" w:color="FFFFFF"/>
              <w:right w:val="single" w:sz="4" w:space="0" w:color="FFFFFF"/>
            </w:tcBorders>
          </w:tcPr>
          <w:p w14:paraId="44D41B14"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0.002</w:t>
            </w:r>
          </w:p>
          <w:p w14:paraId="181FA5EF"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(0.0001 – 0.015)</w:t>
            </w:r>
          </w:p>
        </w:tc>
        <w:tc>
          <w:tcPr>
            <w:tcW w:w="1852" w:type="dxa"/>
            <w:tcBorders>
              <w:top w:val="single" w:sz="4" w:space="0" w:color="FFFFFF"/>
              <w:left w:val="single" w:sz="4" w:space="0" w:color="FFFFFF"/>
              <w:bottom w:val="single" w:sz="4" w:space="0" w:color="FFFFFF"/>
              <w:right w:val="single" w:sz="4" w:space="0" w:color="FFFFFF"/>
            </w:tcBorders>
          </w:tcPr>
          <w:p w14:paraId="112D893C"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0.02 (0.0002 – 0.088)</w:t>
            </w:r>
          </w:p>
        </w:tc>
      </w:tr>
      <w:tr w:rsidR="00583324" w14:paraId="45F8F601" w14:textId="77777777" w:rsidTr="00EA7617">
        <w:tc>
          <w:tcPr>
            <w:tcW w:w="2316" w:type="dxa"/>
            <w:tcBorders>
              <w:top w:val="single" w:sz="4" w:space="0" w:color="FFFFFF"/>
              <w:left w:val="single" w:sz="4" w:space="0" w:color="FFFFFF"/>
              <w:right w:val="single" w:sz="4" w:space="0" w:color="FFFFFF" w:themeColor="background1"/>
            </w:tcBorders>
          </w:tcPr>
          <w:p w14:paraId="7CBC863E" w14:textId="77777777" w:rsidR="00583324" w:rsidRPr="00324315" w:rsidRDefault="00583324" w:rsidP="00EA7617">
            <w:pPr>
              <w:rPr>
                <w:rFonts w:ascii="Times New Roman" w:hAnsi="Times New Roman" w:cs="Times New Roman"/>
                <w:sz w:val="24"/>
                <w:szCs w:val="24"/>
              </w:rPr>
            </w:pPr>
            <w:r w:rsidRPr="00324315">
              <w:rPr>
                <w:rFonts w:ascii="Times New Roman" w:hAnsi="Times New Roman" w:cs="Times New Roman"/>
                <w:sz w:val="24"/>
                <w:szCs w:val="24"/>
              </w:rPr>
              <w:t xml:space="preserve">σ </w:t>
            </w:r>
            <w:proofErr w:type="gramStart"/>
            <w:r w:rsidRPr="00324315">
              <w:rPr>
                <w:rFonts w:ascii="Times New Roman" w:hAnsi="Times New Roman" w:cs="Times New Roman"/>
                <w:sz w:val="24"/>
                <w:szCs w:val="24"/>
              </w:rPr>
              <w:t>Site :</w:t>
            </w:r>
            <w:proofErr w:type="gramEnd"/>
            <w:r w:rsidRPr="00324315">
              <w:rPr>
                <w:rFonts w:ascii="Times New Roman" w:hAnsi="Times New Roman" w:cs="Times New Roman"/>
                <w:sz w:val="24"/>
                <w:szCs w:val="24"/>
              </w:rPr>
              <w:t xml:space="preserve"> </w:t>
            </w:r>
            <w:proofErr w:type="spellStart"/>
            <w:r w:rsidRPr="00324315">
              <w:rPr>
                <w:rFonts w:ascii="Times New Roman" w:hAnsi="Times New Roman" w:cs="Times New Roman"/>
                <w:sz w:val="24"/>
                <w:szCs w:val="24"/>
              </w:rPr>
              <w:t>SiteYear</w:t>
            </w:r>
            <w:proofErr w:type="spellEnd"/>
            <w:r w:rsidRPr="00324315">
              <w:rPr>
                <w:rFonts w:ascii="Times New Roman" w:hAnsi="Times New Roman" w:cs="Times New Roman"/>
                <w:sz w:val="24"/>
                <w:szCs w:val="24"/>
              </w:rPr>
              <w:t>: id</w:t>
            </w:r>
          </w:p>
        </w:tc>
        <w:tc>
          <w:tcPr>
            <w:tcW w:w="1595" w:type="dxa"/>
            <w:tcBorders>
              <w:top w:val="single" w:sz="4" w:space="0" w:color="FFFFFF"/>
              <w:left w:val="single" w:sz="4" w:space="0" w:color="FFFFFF" w:themeColor="background1"/>
              <w:right w:val="single" w:sz="4" w:space="0" w:color="FFFFFF"/>
            </w:tcBorders>
          </w:tcPr>
          <w:p w14:paraId="6777040A"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0.17</w:t>
            </w:r>
          </w:p>
          <w:p w14:paraId="5BE2D5DD" w14:textId="77777777" w:rsidR="00583324" w:rsidRPr="000A3F6E"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(0.1</w:t>
            </w:r>
            <w:r>
              <w:rPr>
                <w:rFonts w:ascii="Times New Roman" w:hAnsi="Times New Roman" w:cs="Times New Roman"/>
                <w:sz w:val="20"/>
                <w:szCs w:val="20"/>
              </w:rPr>
              <w:t>2</w:t>
            </w:r>
            <w:r w:rsidRPr="000A3F6E">
              <w:rPr>
                <w:rFonts w:ascii="Times New Roman" w:hAnsi="Times New Roman" w:cs="Times New Roman"/>
                <w:sz w:val="20"/>
                <w:szCs w:val="20"/>
              </w:rPr>
              <w:t xml:space="preserve"> – 0.</w:t>
            </w:r>
            <w:r>
              <w:rPr>
                <w:rFonts w:ascii="Times New Roman" w:hAnsi="Times New Roman" w:cs="Times New Roman"/>
                <w:sz w:val="20"/>
                <w:szCs w:val="20"/>
              </w:rPr>
              <w:t>23</w:t>
            </w:r>
            <w:r w:rsidRPr="000A3F6E">
              <w:rPr>
                <w:rFonts w:ascii="Times New Roman" w:hAnsi="Times New Roman" w:cs="Times New Roman"/>
                <w:sz w:val="20"/>
                <w:szCs w:val="20"/>
              </w:rPr>
              <w:t>)</w:t>
            </w:r>
          </w:p>
          <w:p w14:paraId="28335E25" w14:textId="77777777" w:rsidR="00583324" w:rsidRPr="00324315" w:rsidRDefault="00583324" w:rsidP="00EA7617">
            <w:pPr>
              <w:jc w:val="center"/>
              <w:rPr>
                <w:rFonts w:ascii="Times New Roman" w:hAnsi="Times New Roman" w:cs="Times New Roman"/>
                <w:sz w:val="24"/>
                <w:szCs w:val="24"/>
              </w:rPr>
            </w:pPr>
          </w:p>
        </w:tc>
        <w:tc>
          <w:tcPr>
            <w:tcW w:w="1604" w:type="dxa"/>
            <w:tcBorders>
              <w:top w:val="single" w:sz="4" w:space="0" w:color="FFFFFF"/>
              <w:left w:val="single" w:sz="4" w:space="0" w:color="FFFFFF"/>
              <w:right w:val="single" w:sz="4" w:space="0" w:color="FFFFFF" w:themeColor="background1"/>
            </w:tcBorders>
          </w:tcPr>
          <w:p w14:paraId="55AF89A2"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0.043</w:t>
            </w:r>
          </w:p>
          <w:p w14:paraId="4A3FDDAC"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(0.016 – 0.091)</w:t>
            </w:r>
          </w:p>
        </w:tc>
        <w:tc>
          <w:tcPr>
            <w:tcW w:w="1578" w:type="dxa"/>
            <w:tcBorders>
              <w:top w:val="single" w:sz="4" w:space="0" w:color="FFFFFF"/>
              <w:left w:val="single" w:sz="4" w:space="0" w:color="FFFFFF" w:themeColor="background1"/>
              <w:right w:val="single" w:sz="4" w:space="0" w:color="FFFFFF"/>
            </w:tcBorders>
          </w:tcPr>
          <w:p w14:paraId="0F27F6D0"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0.065</w:t>
            </w:r>
          </w:p>
          <w:p w14:paraId="0B344F8D"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(0.032 – 0.11)</w:t>
            </w:r>
          </w:p>
        </w:tc>
        <w:tc>
          <w:tcPr>
            <w:tcW w:w="1971" w:type="dxa"/>
            <w:tcBorders>
              <w:top w:val="single" w:sz="4" w:space="0" w:color="FFFFFF"/>
              <w:left w:val="single" w:sz="4" w:space="0" w:color="FFFFFF"/>
              <w:right w:val="single" w:sz="4" w:space="0" w:color="FFFFFF"/>
            </w:tcBorders>
          </w:tcPr>
          <w:p w14:paraId="70DC7A5C" w14:textId="77777777" w:rsidR="00583324"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0.29</w:t>
            </w:r>
          </w:p>
          <w:p w14:paraId="554F06B8"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(0.17 – 0.42)</w:t>
            </w:r>
          </w:p>
        </w:tc>
        <w:tc>
          <w:tcPr>
            <w:tcW w:w="1852" w:type="dxa"/>
            <w:tcBorders>
              <w:top w:val="single" w:sz="4" w:space="0" w:color="FFFFFF"/>
              <w:left w:val="single" w:sz="4" w:space="0" w:color="FFFFFF"/>
              <w:right w:val="single" w:sz="4" w:space="0" w:color="FFFFFF"/>
            </w:tcBorders>
          </w:tcPr>
          <w:p w14:paraId="53C19EE1"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0.21 (0.12 – 0.31)</w:t>
            </w:r>
          </w:p>
        </w:tc>
      </w:tr>
    </w:tbl>
    <w:p w14:paraId="7B025D26" w14:textId="77777777" w:rsidR="00583324" w:rsidRDefault="00583324" w:rsidP="00583324">
      <w:pPr>
        <w:jc w:val="both"/>
        <w:rPr>
          <w:rFonts w:ascii="Times New Roman" w:hAnsi="Times New Roman" w:cs="Times New Roman"/>
          <w:sz w:val="24"/>
          <w:szCs w:val="24"/>
        </w:rPr>
      </w:pPr>
    </w:p>
    <w:p w14:paraId="44B3AC7F" w14:textId="77777777" w:rsidR="00583324" w:rsidRDefault="00583324">
      <w:pPr>
        <w:rPr>
          <w:rFonts w:ascii="Times New Roman" w:hAnsi="Times New Roman" w:cs="Times New Roman"/>
          <w:b/>
          <w:bCs/>
          <w:sz w:val="24"/>
          <w:szCs w:val="24"/>
        </w:rPr>
      </w:pPr>
      <w:r>
        <w:rPr>
          <w:rFonts w:ascii="Times New Roman" w:hAnsi="Times New Roman" w:cs="Times New Roman"/>
          <w:b/>
          <w:bCs/>
          <w:sz w:val="24"/>
          <w:szCs w:val="24"/>
        </w:rPr>
        <w:br w:type="page"/>
      </w:r>
    </w:p>
    <w:p w14:paraId="03A784AB" w14:textId="378B397C" w:rsidR="00E706B3" w:rsidRDefault="00801BCB" w:rsidP="00583324">
      <w:pPr>
        <w:jc w:val="both"/>
        <w:rPr>
          <w:rFonts w:ascii="Times New Roman" w:hAnsi="Times New Roman" w:cs="Times New Roman"/>
          <w:sz w:val="24"/>
          <w:szCs w:val="24"/>
        </w:rPr>
      </w:pPr>
      <w:r w:rsidRPr="00801BCB">
        <w:rPr>
          <w:rFonts w:ascii="Times New Roman" w:hAnsi="Times New Roman" w:cs="Times New Roman"/>
          <w:b/>
          <w:bCs/>
          <w:sz w:val="24"/>
          <w:szCs w:val="24"/>
        </w:rPr>
        <w:lastRenderedPageBreak/>
        <w:t xml:space="preserve">Table </w:t>
      </w:r>
      <w:r w:rsidR="00583324">
        <w:rPr>
          <w:rFonts w:ascii="Times New Roman" w:hAnsi="Times New Roman" w:cs="Times New Roman"/>
          <w:b/>
          <w:bCs/>
          <w:sz w:val="24"/>
          <w:szCs w:val="24"/>
        </w:rPr>
        <w:t>3</w:t>
      </w:r>
      <w:r w:rsidRPr="00801BCB">
        <w:rPr>
          <w:rFonts w:ascii="Times New Roman" w:hAnsi="Times New Roman" w:cs="Times New Roman"/>
          <w:b/>
          <w:bCs/>
          <w:sz w:val="24"/>
          <w:szCs w:val="24"/>
        </w:rPr>
        <w:t xml:space="preserve">. </w:t>
      </w:r>
      <w:r w:rsidR="00E706B3" w:rsidRPr="005966D1">
        <w:rPr>
          <w:rFonts w:ascii="Times New Roman" w:hAnsi="Times New Roman" w:cs="Times New Roman"/>
          <w:sz w:val="24"/>
          <w:szCs w:val="24"/>
        </w:rPr>
        <w:t xml:space="preserve">Results of foraging range models for each species. Model coefficients for fixed and random effects components displayed as median values with corresponding 95% CRI in brackets. Model predictions of foraging range displayed onto the original scale (km) as marginal estimates from the model, conditioned on relevant fixed effect predictors and setting colony size (CS) at specified values for each species. Due to bimodality in the foraging ranges of Shag trips a single, fixed effect predictor classifying the length of foraging trips as short of long was included in the model for this species in two-way interactions with other predictors. </w:t>
      </w:r>
    </w:p>
    <w:p w14:paraId="7A179304" w14:textId="77777777" w:rsidR="00865891" w:rsidRPr="005966D1" w:rsidRDefault="00865891" w:rsidP="00E706B3">
      <w:pPr>
        <w:jc w:val="both"/>
        <w:rPr>
          <w:rFonts w:ascii="Times New Roman" w:hAnsi="Times New Roman" w:cs="Times New Roman"/>
          <w:sz w:val="24"/>
          <w:szCs w:val="24"/>
        </w:rPr>
      </w:pPr>
    </w:p>
    <w:tbl>
      <w:tblPr>
        <w:tblStyle w:val="TableGrid"/>
        <w:tblW w:w="9730" w:type="dxa"/>
        <w:tblInd w:w="-714" w:type="dxa"/>
        <w:tblLook w:val="04A0" w:firstRow="1" w:lastRow="0" w:firstColumn="1" w:lastColumn="0" w:noHBand="0" w:noVBand="1"/>
      </w:tblPr>
      <w:tblGrid>
        <w:gridCol w:w="2421"/>
        <w:gridCol w:w="2966"/>
        <w:gridCol w:w="2002"/>
        <w:gridCol w:w="2341"/>
      </w:tblGrid>
      <w:tr w:rsidR="00E706B3" w:rsidRPr="000A3F6E" w14:paraId="534C6DDF" w14:textId="77777777" w:rsidTr="00E706B3">
        <w:tc>
          <w:tcPr>
            <w:tcW w:w="2421" w:type="dxa"/>
            <w:tcBorders>
              <w:left w:val="single" w:sz="4" w:space="0" w:color="FFFFFF"/>
              <w:right w:val="single" w:sz="4" w:space="0" w:color="FFFFFF"/>
            </w:tcBorders>
          </w:tcPr>
          <w:p w14:paraId="4C99340A" w14:textId="77777777" w:rsidR="00E706B3" w:rsidRPr="000A3F6E" w:rsidRDefault="00E706B3" w:rsidP="005F3579">
            <w:pPr>
              <w:spacing w:line="480" w:lineRule="auto"/>
              <w:jc w:val="center"/>
              <w:rPr>
                <w:rFonts w:ascii="Times New Roman" w:hAnsi="Times New Roman" w:cs="Times New Roman"/>
              </w:rPr>
            </w:pPr>
            <w:r>
              <w:rPr>
                <w:rFonts w:ascii="Times New Roman" w:hAnsi="Times New Roman" w:cs="Times New Roman"/>
              </w:rPr>
              <w:t>Species</w:t>
            </w:r>
          </w:p>
        </w:tc>
        <w:tc>
          <w:tcPr>
            <w:tcW w:w="2966" w:type="dxa"/>
            <w:tcBorders>
              <w:left w:val="single" w:sz="4" w:space="0" w:color="FFFFFF"/>
              <w:right w:val="single" w:sz="4" w:space="0" w:color="FFFFFF"/>
            </w:tcBorders>
          </w:tcPr>
          <w:p w14:paraId="2C6E4C02" w14:textId="77777777" w:rsidR="00E706B3" w:rsidRPr="000A3F6E" w:rsidRDefault="00E706B3" w:rsidP="005F3579">
            <w:pPr>
              <w:spacing w:line="480" w:lineRule="auto"/>
              <w:jc w:val="center"/>
              <w:rPr>
                <w:rFonts w:ascii="Times New Roman" w:hAnsi="Times New Roman" w:cs="Times New Roman"/>
              </w:rPr>
            </w:pPr>
            <w:r w:rsidRPr="000A3F6E">
              <w:rPr>
                <w:rFonts w:ascii="Times New Roman" w:hAnsi="Times New Roman" w:cs="Times New Roman"/>
              </w:rPr>
              <w:t>Parameter</w:t>
            </w:r>
          </w:p>
        </w:tc>
        <w:tc>
          <w:tcPr>
            <w:tcW w:w="2002" w:type="dxa"/>
            <w:tcBorders>
              <w:left w:val="single" w:sz="4" w:space="0" w:color="FFFFFF"/>
              <w:right w:val="single" w:sz="4" w:space="0" w:color="FFFFFF"/>
            </w:tcBorders>
          </w:tcPr>
          <w:p w14:paraId="1E66C38B" w14:textId="77777777" w:rsidR="00E706B3" w:rsidRDefault="00E706B3" w:rsidP="005F3579">
            <w:pPr>
              <w:spacing w:line="480" w:lineRule="auto"/>
              <w:jc w:val="center"/>
              <w:rPr>
                <w:rFonts w:ascii="Times New Roman" w:hAnsi="Times New Roman" w:cs="Times New Roman"/>
              </w:rPr>
            </w:pPr>
            <w:r w:rsidRPr="000A3F6E">
              <w:rPr>
                <w:rFonts w:ascii="Times New Roman" w:hAnsi="Times New Roman" w:cs="Times New Roman"/>
              </w:rPr>
              <w:t>Estimate</w:t>
            </w:r>
          </w:p>
          <w:p w14:paraId="676864AA" w14:textId="77777777" w:rsidR="00E706B3" w:rsidRPr="000A3F6E" w:rsidRDefault="00E706B3" w:rsidP="005F3579">
            <w:pPr>
              <w:spacing w:line="480" w:lineRule="auto"/>
              <w:jc w:val="center"/>
              <w:rPr>
                <w:rFonts w:ascii="Times New Roman" w:hAnsi="Times New Roman" w:cs="Times New Roman"/>
              </w:rPr>
            </w:pPr>
            <w:r>
              <w:rPr>
                <w:rFonts w:ascii="Times New Roman" w:hAnsi="Times New Roman" w:cs="Times New Roman"/>
              </w:rPr>
              <w:t>(95% CRI)</w:t>
            </w:r>
          </w:p>
        </w:tc>
        <w:tc>
          <w:tcPr>
            <w:tcW w:w="2341" w:type="dxa"/>
            <w:tcBorders>
              <w:left w:val="single" w:sz="4" w:space="0" w:color="FFFFFF"/>
              <w:right w:val="single" w:sz="4" w:space="0" w:color="FFFFFF"/>
            </w:tcBorders>
          </w:tcPr>
          <w:p w14:paraId="2AEABE4D" w14:textId="77777777" w:rsidR="00E706B3" w:rsidRDefault="00E706B3" w:rsidP="005F3579">
            <w:pPr>
              <w:spacing w:line="480" w:lineRule="auto"/>
              <w:jc w:val="center"/>
              <w:rPr>
                <w:rFonts w:ascii="Times New Roman" w:hAnsi="Times New Roman" w:cs="Times New Roman"/>
              </w:rPr>
            </w:pPr>
            <w:r w:rsidRPr="000A3F6E">
              <w:rPr>
                <w:rFonts w:ascii="Times New Roman" w:hAnsi="Times New Roman" w:cs="Times New Roman"/>
              </w:rPr>
              <w:t>Original Scale</w:t>
            </w:r>
          </w:p>
          <w:p w14:paraId="0A936312" w14:textId="77777777" w:rsidR="00E706B3" w:rsidRPr="000A3F6E" w:rsidRDefault="00E706B3" w:rsidP="005F3579">
            <w:pPr>
              <w:spacing w:line="480" w:lineRule="auto"/>
              <w:jc w:val="center"/>
              <w:rPr>
                <w:rFonts w:ascii="Times New Roman" w:hAnsi="Times New Roman" w:cs="Times New Roman"/>
              </w:rPr>
            </w:pPr>
            <w:r>
              <w:rPr>
                <w:rFonts w:ascii="Times New Roman" w:hAnsi="Times New Roman" w:cs="Times New Roman"/>
              </w:rPr>
              <w:t>(95% CRI)</w:t>
            </w:r>
          </w:p>
        </w:tc>
      </w:tr>
      <w:tr w:rsidR="00E706B3" w:rsidRPr="000A3F6E" w14:paraId="5E120445" w14:textId="77777777" w:rsidTr="00E706B3">
        <w:tc>
          <w:tcPr>
            <w:tcW w:w="2421" w:type="dxa"/>
            <w:vMerge w:val="restart"/>
            <w:tcBorders>
              <w:left w:val="single" w:sz="4" w:space="0" w:color="FFFFFF"/>
              <w:right w:val="single" w:sz="4" w:space="0" w:color="FFFFFF"/>
            </w:tcBorders>
          </w:tcPr>
          <w:p w14:paraId="361FF707" w14:textId="77777777" w:rsidR="00E706B3" w:rsidRPr="00352C36" w:rsidRDefault="00E706B3" w:rsidP="005F3579">
            <w:pPr>
              <w:spacing w:line="480" w:lineRule="auto"/>
              <w:jc w:val="center"/>
              <w:rPr>
                <w:rFonts w:ascii="Times New Roman" w:hAnsi="Times New Roman" w:cs="Times New Roman"/>
              </w:rPr>
            </w:pPr>
            <w:r w:rsidRPr="00352C36">
              <w:rPr>
                <w:rFonts w:ascii="Times New Roman" w:hAnsi="Times New Roman" w:cs="Times New Roman"/>
              </w:rPr>
              <w:t>Black-legged Kittiwake</w:t>
            </w:r>
          </w:p>
          <w:p w14:paraId="03549A6B" w14:textId="77777777" w:rsidR="00E706B3" w:rsidRPr="007F643C" w:rsidRDefault="00E706B3" w:rsidP="005F3579">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20</w:t>
            </w:r>
            <w:r>
              <w:rPr>
                <w:rFonts w:ascii="Times New Roman" w:hAnsi="Times New Roman" w:cs="Times New Roman"/>
                <w:sz w:val="20"/>
                <w:szCs w:val="20"/>
              </w:rPr>
              <w:t xml:space="preserve"> S</w:t>
            </w:r>
            <w:r w:rsidRPr="007F643C">
              <w:rPr>
                <w:rFonts w:ascii="Times New Roman" w:hAnsi="Times New Roman" w:cs="Times New Roman"/>
                <w:sz w:val="20"/>
                <w:szCs w:val="20"/>
              </w:rPr>
              <w:t xml:space="preserve">ites, </w:t>
            </w:r>
          </w:p>
          <w:p w14:paraId="5FB4AA4D"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 xml:space="preserve">52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30F624FE"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 xml:space="preserve">601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6DF5E6A8" w14:textId="77777777" w:rsidR="00E706B3"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 xml:space="preserve">1930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0D9EB8B0" w14:textId="77777777" w:rsidR="00E706B3" w:rsidRPr="007F643C" w:rsidRDefault="00E706B3" w:rsidP="005F3579">
            <w:pPr>
              <w:spacing w:line="360" w:lineRule="auto"/>
              <w:jc w:val="center"/>
              <w:rPr>
                <w:rFonts w:ascii="Times New Roman" w:hAnsi="Times New Roman" w:cs="Times New Roman"/>
                <w:sz w:val="20"/>
                <w:szCs w:val="20"/>
              </w:rPr>
            </w:pPr>
          </w:p>
          <w:p w14:paraId="1D2002F1" w14:textId="77777777" w:rsidR="00E706B3" w:rsidRDefault="00E706B3" w:rsidP="005F3579">
            <w:pPr>
              <w:jc w:val="both"/>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0.4</w:t>
            </w:r>
            <w:r>
              <w:rPr>
                <w:rFonts w:ascii="Times New Roman" w:hAnsi="Times New Roman" w:cs="Times New Roman"/>
                <w:sz w:val="20"/>
                <w:szCs w:val="20"/>
              </w:rPr>
              <w:t>5</w:t>
            </w:r>
            <w:r w:rsidRPr="004667B9">
              <w:rPr>
                <w:rFonts w:ascii="Times New Roman" w:hAnsi="Times New Roman" w:cs="Times New Roman"/>
                <w:sz w:val="20"/>
                <w:szCs w:val="20"/>
              </w:rPr>
              <w:t xml:space="preserve"> (0.4</w:t>
            </w:r>
            <w:r>
              <w:rPr>
                <w:rFonts w:ascii="Times New Roman" w:hAnsi="Times New Roman" w:cs="Times New Roman"/>
                <w:sz w:val="20"/>
                <w:szCs w:val="20"/>
              </w:rPr>
              <w:t>1</w:t>
            </w:r>
            <w:r w:rsidRPr="004667B9">
              <w:rPr>
                <w:rFonts w:ascii="Times New Roman" w:hAnsi="Times New Roman" w:cs="Times New Roman"/>
                <w:sz w:val="20"/>
                <w:szCs w:val="20"/>
              </w:rPr>
              <w:t xml:space="preserve"> – 0.4</w:t>
            </w:r>
            <w:r>
              <w:rPr>
                <w:rFonts w:ascii="Times New Roman" w:hAnsi="Times New Roman" w:cs="Times New Roman"/>
                <w:sz w:val="20"/>
                <w:szCs w:val="20"/>
              </w:rPr>
              <w:t>9</w:t>
            </w:r>
            <w:r w:rsidRPr="004667B9">
              <w:rPr>
                <w:rFonts w:ascii="Times New Roman" w:hAnsi="Times New Roman" w:cs="Times New Roman"/>
                <w:sz w:val="20"/>
                <w:szCs w:val="20"/>
              </w:rPr>
              <w:t>)</w:t>
            </w:r>
          </w:p>
          <w:p w14:paraId="701DAA92" w14:textId="77777777" w:rsidR="00E706B3" w:rsidRDefault="00E706B3" w:rsidP="005F3579">
            <w:pPr>
              <w:jc w:val="both"/>
              <w:rPr>
                <w:rFonts w:ascii="Times New Roman" w:hAnsi="Times New Roman" w:cs="Times New Roman"/>
                <w:sz w:val="24"/>
                <w:szCs w:val="24"/>
              </w:rPr>
            </w:pPr>
          </w:p>
          <w:p w14:paraId="3D2586C5" w14:textId="77777777" w:rsidR="00E706B3" w:rsidRPr="000A3F6E" w:rsidRDefault="00E706B3" w:rsidP="005F3579">
            <w:pPr>
              <w:jc w:val="both"/>
              <w:rPr>
                <w:rFonts w:ascii="Times New Roman" w:hAnsi="Times New Roman" w:cs="Times New Roman"/>
                <w:sz w:val="20"/>
                <w:szCs w:val="20"/>
              </w:rPr>
            </w:pPr>
          </w:p>
        </w:tc>
        <w:tc>
          <w:tcPr>
            <w:tcW w:w="2966" w:type="dxa"/>
            <w:tcBorders>
              <w:left w:val="single" w:sz="4" w:space="0" w:color="FFFFFF"/>
              <w:bottom w:val="single" w:sz="4" w:space="0" w:color="FFFFFF"/>
              <w:right w:val="single" w:sz="4" w:space="0" w:color="FFFFFF"/>
            </w:tcBorders>
          </w:tcPr>
          <w:p w14:paraId="63B0046A"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Intercept</w:t>
            </w:r>
          </w:p>
        </w:tc>
        <w:tc>
          <w:tcPr>
            <w:tcW w:w="2002" w:type="dxa"/>
            <w:tcBorders>
              <w:left w:val="single" w:sz="4" w:space="0" w:color="FFFFFF"/>
              <w:bottom w:val="single" w:sz="4" w:space="0" w:color="FFFFFF"/>
              <w:right w:val="single" w:sz="4" w:space="0" w:color="FFFFFF"/>
            </w:tcBorders>
          </w:tcPr>
          <w:p w14:paraId="72A62FF8" w14:textId="77777777" w:rsidR="00E706B3" w:rsidRPr="000A3F6E"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1.78</w:t>
            </w:r>
            <w:r w:rsidRPr="000A3F6E">
              <w:rPr>
                <w:rFonts w:ascii="Times New Roman" w:hAnsi="Times New Roman" w:cs="Times New Roman"/>
                <w:sz w:val="20"/>
                <w:szCs w:val="20"/>
              </w:rPr>
              <w:t xml:space="preserve"> (</w:t>
            </w:r>
            <w:r>
              <w:rPr>
                <w:rFonts w:ascii="Times New Roman" w:hAnsi="Times New Roman" w:cs="Times New Roman"/>
                <w:sz w:val="20"/>
                <w:szCs w:val="20"/>
              </w:rPr>
              <w:t>0.71</w:t>
            </w:r>
            <w:r w:rsidRPr="000A3F6E">
              <w:rPr>
                <w:rFonts w:ascii="Times New Roman" w:hAnsi="Times New Roman" w:cs="Times New Roman"/>
                <w:sz w:val="20"/>
                <w:szCs w:val="20"/>
              </w:rPr>
              <w:t xml:space="preserve"> – </w:t>
            </w:r>
            <w:r>
              <w:rPr>
                <w:rFonts w:ascii="Times New Roman" w:hAnsi="Times New Roman" w:cs="Times New Roman"/>
                <w:sz w:val="20"/>
                <w:szCs w:val="20"/>
              </w:rPr>
              <w:t>2.80</w:t>
            </w:r>
            <w:r w:rsidRPr="000A3F6E">
              <w:rPr>
                <w:rFonts w:ascii="Times New Roman" w:hAnsi="Times New Roman" w:cs="Times New Roman"/>
                <w:sz w:val="20"/>
                <w:szCs w:val="20"/>
              </w:rPr>
              <w:t>)</w:t>
            </w:r>
          </w:p>
        </w:tc>
        <w:tc>
          <w:tcPr>
            <w:tcW w:w="2341" w:type="dxa"/>
            <w:tcBorders>
              <w:left w:val="single" w:sz="4" w:space="0" w:color="FFFFFF"/>
              <w:bottom w:val="single" w:sz="4" w:space="0" w:color="FFFFFF"/>
              <w:right w:val="single" w:sz="4" w:space="0" w:color="FFFFFF"/>
            </w:tcBorders>
          </w:tcPr>
          <w:p w14:paraId="6C8B38A6" w14:textId="77777777" w:rsidR="00E706B3" w:rsidRPr="000A3F6E"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38</w:t>
            </w:r>
            <w:r w:rsidRPr="000A3F6E">
              <w:rPr>
                <w:rFonts w:ascii="Times New Roman" w:hAnsi="Times New Roman" w:cs="Times New Roman"/>
                <w:sz w:val="20"/>
                <w:szCs w:val="20"/>
              </w:rPr>
              <w:t>.</w:t>
            </w:r>
            <w:r>
              <w:rPr>
                <w:rFonts w:ascii="Times New Roman" w:hAnsi="Times New Roman" w:cs="Times New Roman"/>
                <w:sz w:val="20"/>
                <w:szCs w:val="20"/>
              </w:rPr>
              <w:t>44</w:t>
            </w:r>
            <w:r w:rsidRPr="000A3F6E">
              <w:rPr>
                <w:rFonts w:ascii="Times New Roman" w:hAnsi="Times New Roman" w:cs="Times New Roman"/>
                <w:sz w:val="20"/>
                <w:szCs w:val="20"/>
              </w:rPr>
              <w:t xml:space="preserve"> km (</w:t>
            </w:r>
            <w:r>
              <w:rPr>
                <w:rFonts w:ascii="Times New Roman" w:hAnsi="Times New Roman" w:cs="Times New Roman"/>
                <w:sz w:val="20"/>
                <w:szCs w:val="20"/>
              </w:rPr>
              <w:t>26</w:t>
            </w:r>
            <w:r w:rsidRPr="000A3F6E">
              <w:rPr>
                <w:rFonts w:ascii="Times New Roman" w:hAnsi="Times New Roman" w:cs="Times New Roman"/>
                <w:sz w:val="20"/>
                <w:szCs w:val="20"/>
              </w:rPr>
              <w:t>.</w:t>
            </w:r>
            <w:r>
              <w:rPr>
                <w:rFonts w:ascii="Times New Roman" w:hAnsi="Times New Roman" w:cs="Times New Roman"/>
                <w:sz w:val="20"/>
                <w:szCs w:val="20"/>
              </w:rPr>
              <w:t xml:space="preserve">11 </w:t>
            </w:r>
            <w:r w:rsidRPr="000A3F6E">
              <w:rPr>
                <w:rFonts w:ascii="Times New Roman" w:hAnsi="Times New Roman" w:cs="Times New Roman"/>
                <w:sz w:val="20"/>
                <w:szCs w:val="20"/>
              </w:rPr>
              <w:t xml:space="preserve">– </w:t>
            </w:r>
            <w:r>
              <w:rPr>
                <w:rFonts w:ascii="Times New Roman" w:hAnsi="Times New Roman" w:cs="Times New Roman"/>
                <w:sz w:val="20"/>
                <w:szCs w:val="20"/>
              </w:rPr>
              <w:t>51.49</w:t>
            </w:r>
            <w:r w:rsidRPr="000A3F6E">
              <w:rPr>
                <w:rFonts w:ascii="Times New Roman" w:hAnsi="Times New Roman" w:cs="Times New Roman"/>
                <w:sz w:val="20"/>
                <w:szCs w:val="20"/>
              </w:rPr>
              <w:t>)</w:t>
            </w:r>
          </w:p>
          <w:p w14:paraId="34092660"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CS: 1000</w:t>
            </w:r>
          </w:p>
        </w:tc>
      </w:tr>
      <w:tr w:rsidR="00E706B3" w:rsidRPr="000A3F6E" w14:paraId="0F3C345D" w14:textId="77777777" w:rsidTr="00E706B3">
        <w:tc>
          <w:tcPr>
            <w:tcW w:w="2421" w:type="dxa"/>
            <w:vMerge/>
            <w:tcBorders>
              <w:left w:val="single" w:sz="4" w:space="0" w:color="FFFFFF"/>
              <w:right w:val="single" w:sz="4" w:space="0" w:color="FFFFFF"/>
            </w:tcBorders>
          </w:tcPr>
          <w:p w14:paraId="743AAB45" w14:textId="77777777" w:rsidR="00E706B3" w:rsidRPr="000A3F6E" w:rsidRDefault="00E706B3" w:rsidP="005F3579">
            <w:pPr>
              <w:spacing w:line="480" w:lineRule="auto"/>
              <w:jc w:val="center"/>
              <w:rPr>
                <w:rFonts w:ascii="Times New Roman" w:hAnsi="Times New Roman" w:cs="Times New Roman"/>
                <w:i/>
                <w:iCs/>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09C97EF7" w14:textId="2A598A88" w:rsidR="00E706B3" w:rsidRPr="000A3F6E" w:rsidRDefault="00E706B3" w:rsidP="005F3579">
            <w:pPr>
              <w:spacing w:line="480" w:lineRule="auto"/>
              <w:jc w:val="center"/>
              <w:rPr>
                <w:rFonts w:ascii="Times New Roman" w:hAnsi="Times New Roman" w:cs="Times New Roman"/>
                <w:sz w:val="20"/>
                <w:szCs w:val="20"/>
              </w:rPr>
            </w:pPr>
            <w:r w:rsidRPr="00770018">
              <w:rPr>
                <w:rFonts w:ascii="Times New Roman" w:hAnsi="Times New Roman" w:cs="Times New Roman"/>
                <w:i/>
                <w:iCs/>
                <w:sz w:val="20"/>
                <w:szCs w:val="20"/>
              </w:rPr>
              <w:t>Log10</w:t>
            </w:r>
            <w:r w:rsidR="00770018">
              <w:rPr>
                <w:rFonts w:ascii="Times New Roman" w:hAnsi="Times New Roman" w:cs="Times New Roman"/>
                <w:i/>
                <w:iCs/>
                <w:sz w:val="20"/>
                <w:szCs w:val="20"/>
              </w:rPr>
              <w:t xml:space="preserve"> </w:t>
            </w:r>
            <w:r w:rsidRPr="00770018">
              <w:rPr>
                <w:rFonts w:ascii="Times New Roman" w:hAnsi="Times New Roman" w:cs="Times New Roman"/>
                <w:sz w:val="20"/>
                <w:szCs w:val="20"/>
              </w:rPr>
              <w:t>Colony</w:t>
            </w:r>
            <w:r w:rsidRPr="000A3F6E">
              <w:rPr>
                <w:rFonts w:ascii="Times New Roman" w:hAnsi="Times New Roman" w:cs="Times New Roman"/>
                <w:sz w:val="20"/>
                <w:szCs w:val="20"/>
              </w:rPr>
              <w:t xml:space="preserve"> Size</w:t>
            </w:r>
          </w:p>
        </w:tc>
        <w:tc>
          <w:tcPr>
            <w:tcW w:w="2002" w:type="dxa"/>
            <w:tcBorders>
              <w:top w:val="single" w:sz="4" w:space="0" w:color="FFFFFF"/>
              <w:left w:val="single" w:sz="4" w:space="0" w:color="FFFFFF"/>
              <w:bottom w:val="single" w:sz="4" w:space="0" w:color="FFFFFF"/>
              <w:right w:val="single" w:sz="4" w:space="0" w:color="FFFFFF"/>
            </w:tcBorders>
          </w:tcPr>
          <w:p w14:paraId="121877D1"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47</w:t>
            </w:r>
            <w:r w:rsidRPr="000A3F6E">
              <w:rPr>
                <w:rFonts w:ascii="Times New Roman" w:hAnsi="Times New Roman" w:cs="Times New Roman"/>
                <w:sz w:val="20"/>
                <w:szCs w:val="20"/>
              </w:rPr>
              <w:t xml:space="preserve"> (</w:t>
            </w:r>
            <w:r>
              <w:rPr>
                <w:rFonts w:ascii="Times New Roman" w:hAnsi="Times New Roman" w:cs="Times New Roman"/>
                <w:sz w:val="20"/>
                <w:szCs w:val="20"/>
              </w:rPr>
              <w:t>0.14</w:t>
            </w:r>
            <w:r w:rsidRPr="000A3F6E">
              <w:rPr>
                <w:rFonts w:ascii="Times New Roman" w:hAnsi="Times New Roman" w:cs="Times New Roman"/>
                <w:sz w:val="20"/>
                <w:szCs w:val="20"/>
              </w:rPr>
              <w:t xml:space="preserve"> – 0.</w:t>
            </w:r>
            <w:r>
              <w:rPr>
                <w:rFonts w:ascii="Times New Roman" w:hAnsi="Times New Roman" w:cs="Times New Roman"/>
                <w:sz w:val="20"/>
                <w:szCs w:val="20"/>
              </w:rPr>
              <w:t>81</w:t>
            </w:r>
            <w:r w:rsidRPr="000A3F6E">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4FB9353D"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11629951" w14:textId="77777777" w:rsidTr="00E706B3">
        <w:tc>
          <w:tcPr>
            <w:tcW w:w="2421" w:type="dxa"/>
            <w:vMerge/>
            <w:tcBorders>
              <w:left w:val="single" w:sz="4" w:space="0" w:color="FFFFFF"/>
              <w:right w:val="single" w:sz="4" w:space="0" w:color="FFFFFF"/>
            </w:tcBorders>
          </w:tcPr>
          <w:p w14:paraId="13B1870A"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1C964767"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Breeding Status (Incubation)</w:t>
            </w:r>
          </w:p>
        </w:tc>
        <w:tc>
          <w:tcPr>
            <w:tcW w:w="2002" w:type="dxa"/>
            <w:tcBorders>
              <w:top w:val="single" w:sz="4" w:space="0" w:color="FFFFFF"/>
              <w:left w:val="single" w:sz="4" w:space="0" w:color="FFFFFF"/>
              <w:bottom w:val="single" w:sz="4" w:space="0" w:color="FFFFFF"/>
              <w:right w:val="single" w:sz="4" w:space="0" w:color="FFFFFF"/>
            </w:tcBorders>
          </w:tcPr>
          <w:p w14:paraId="4C3DF9CF"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0.22 (0.03 – 0.40)</w:t>
            </w:r>
          </w:p>
        </w:tc>
        <w:tc>
          <w:tcPr>
            <w:tcW w:w="2341" w:type="dxa"/>
            <w:tcBorders>
              <w:top w:val="single" w:sz="4" w:space="0" w:color="FFFFFF"/>
              <w:left w:val="single" w:sz="4" w:space="0" w:color="FFFFFF"/>
              <w:bottom w:val="single" w:sz="4" w:space="0" w:color="FFFFFF"/>
              <w:right w:val="single" w:sz="4" w:space="0" w:color="FFFFFF"/>
            </w:tcBorders>
          </w:tcPr>
          <w:p w14:paraId="00A5474E" w14:textId="77777777" w:rsidR="00E706B3" w:rsidRPr="000A3F6E"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8.96 km</w:t>
            </w:r>
            <w:r w:rsidRPr="000A3F6E">
              <w:rPr>
                <w:rFonts w:ascii="Times New Roman" w:hAnsi="Times New Roman" w:cs="Times New Roman"/>
                <w:sz w:val="20"/>
                <w:szCs w:val="20"/>
              </w:rPr>
              <w:t xml:space="preserve"> (1.</w:t>
            </w:r>
            <w:r>
              <w:rPr>
                <w:rFonts w:ascii="Times New Roman" w:hAnsi="Times New Roman" w:cs="Times New Roman"/>
                <w:sz w:val="20"/>
                <w:szCs w:val="20"/>
              </w:rPr>
              <w:t>51</w:t>
            </w:r>
            <w:r w:rsidRPr="000A3F6E">
              <w:rPr>
                <w:rFonts w:ascii="Times New Roman" w:hAnsi="Times New Roman" w:cs="Times New Roman"/>
                <w:sz w:val="20"/>
                <w:szCs w:val="20"/>
              </w:rPr>
              <w:t xml:space="preserve"> – </w:t>
            </w:r>
            <w:r>
              <w:rPr>
                <w:rFonts w:ascii="Times New Roman" w:hAnsi="Times New Roman" w:cs="Times New Roman"/>
                <w:sz w:val="20"/>
                <w:szCs w:val="20"/>
              </w:rPr>
              <w:t>20.61</w:t>
            </w:r>
            <w:r w:rsidRPr="000A3F6E">
              <w:rPr>
                <w:rFonts w:ascii="Times New Roman" w:hAnsi="Times New Roman" w:cs="Times New Roman"/>
                <w:sz w:val="20"/>
                <w:szCs w:val="20"/>
              </w:rPr>
              <w:t>)</w:t>
            </w:r>
          </w:p>
          <w:p w14:paraId="5FAD2B4A"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CS:1000</w:t>
            </w:r>
          </w:p>
        </w:tc>
      </w:tr>
      <w:tr w:rsidR="00E706B3" w:rsidRPr="000A3F6E" w14:paraId="29270AC2" w14:textId="77777777" w:rsidTr="00E706B3">
        <w:tc>
          <w:tcPr>
            <w:tcW w:w="2421" w:type="dxa"/>
            <w:vMerge/>
            <w:tcBorders>
              <w:left w:val="single" w:sz="4" w:space="0" w:color="FFFFFF"/>
              <w:bottom w:val="single" w:sz="4" w:space="0" w:color="FFFFFF"/>
              <w:right w:val="single" w:sz="4" w:space="0" w:color="FFFFFF"/>
            </w:tcBorders>
          </w:tcPr>
          <w:p w14:paraId="0EA078CB"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3D46B859"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Breeding Status (Unknown)</w:t>
            </w:r>
          </w:p>
        </w:tc>
        <w:tc>
          <w:tcPr>
            <w:tcW w:w="2002" w:type="dxa"/>
            <w:tcBorders>
              <w:top w:val="single" w:sz="4" w:space="0" w:color="FFFFFF"/>
              <w:left w:val="single" w:sz="4" w:space="0" w:color="FFFFFF"/>
              <w:bottom w:val="single" w:sz="4" w:space="0" w:color="FFFFFF"/>
              <w:right w:val="single" w:sz="4" w:space="0" w:color="FFFFFF"/>
            </w:tcBorders>
          </w:tcPr>
          <w:p w14:paraId="5D1AF570"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38</w:t>
            </w:r>
            <w:r w:rsidRPr="000A3F6E">
              <w:rPr>
                <w:rFonts w:ascii="Times New Roman" w:hAnsi="Times New Roman" w:cs="Times New Roman"/>
                <w:sz w:val="20"/>
                <w:szCs w:val="20"/>
              </w:rPr>
              <w:t xml:space="preserve"> (-0.</w:t>
            </w:r>
            <w:r>
              <w:rPr>
                <w:rFonts w:ascii="Times New Roman" w:hAnsi="Times New Roman" w:cs="Times New Roman"/>
                <w:sz w:val="20"/>
                <w:szCs w:val="20"/>
              </w:rPr>
              <w:t>68</w:t>
            </w:r>
            <w:r w:rsidRPr="000A3F6E">
              <w:rPr>
                <w:rFonts w:ascii="Times New Roman" w:hAnsi="Times New Roman" w:cs="Times New Roman"/>
                <w:sz w:val="20"/>
                <w:szCs w:val="20"/>
              </w:rPr>
              <w:t xml:space="preserve"> – </w:t>
            </w:r>
            <w:r>
              <w:rPr>
                <w:rFonts w:ascii="Times New Roman" w:hAnsi="Times New Roman" w:cs="Times New Roman"/>
                <w:sz w:val="20"/>
                <w:szCs w:val="20"/>
              </w:rPr>
              <w:t>-0.08</w:t>
            </w:r>
            <w:r w:rsidRPr="000A3F6E">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6E46B1FC"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73E9E18B" w14:textId="77777777" w:rsidTr="00E706B3">
        <w:tc>
          <w:tcPr>
            <w:tcW w:w="2421" w:type="dxa"/>
            <w:vMerge/>
            <w:tcBorders>
              <w:top w:val="single" w:sz="4" w:space="0" w:color="FFFFFF"/>
              <w:left w:val="single" w:sz="4" w:space="0" w:color="FFFFFF"/>
              <w:right w:val="single" w:sz="4" w:space="0" w:color="FFFFFF"/>
            </w:tcBorders>
          </w:tcPr>
          <w:p w14:paraId="59D471D7"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46203C3E"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First Trip Post Tag Attachment</w:t>
            </w:r>
          </w:p>
        </w:tc>
        <w:tc>
          <w:tcPr>
            <w:tcW w:w="2002" w:type="dxa"/>
            <w:tcBorders>
              <w:top w:val="single" w:sz="4" w:space="0" w:color="FFFFFF"/>
              <w:left w:val="single" w:sz="4" w:space="0" w:color="FFFFFF"/>
              <w:bottom w:val="single" w:sz="4" w:space="0" w:color="FFFFFF"/>
              <w:right w:val="single" w:sz="4" w:space="0" w:color="FFFFFF"/>
            </w:tcBorders>
          </w:tcPr>
          <w:p w14:paraId="5DB3E905"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w:t>
            </w:r>
            <w:r>
              <w:rPr>
                <w:rFonts w:ascii="Times New Roman" w:hAnsi="Times New Roman" w:cs="Times New Roman"/>
                <w:sz w:val="20"/>
                <w:szCs w:val="20"/>
              </w:rPr>
              <w:t>2</w:t>
            </w:r>
            <w:r w:rsidRPr="000A3F6E">
              <w:rPr>
                <w:rFonts w:ascii="Times New Roman" w:hAnsi="Times New Roman" w:cs="Times New Roman"/>
                <w:sz w:val="20"/>
                <w:szCs w:val="20"/>
              </w:rPr>
              <w:t xml:space="preserve"> (-0.</w:t>
            </w:r>
            <w:r>
              <w:rPr>
                <w:rFonts w:ascii="Times New Roman" w:hAnsi="Times New Roman" w:cs="Times New Roman"/>
                <w:sz w:val="20"/>
                <w:szCs w:val="20"/>
              </w:rPr>
              <w:t>13</w:t>
            </w:r>
            <w:r w:rsidRPr="000A3F6E">
              <w:rPr>
                <w:rFonts w:ascii="Times New Roman" w:hAnsi="Times New Roman" w:cs="Times New Roman"/>
                <w:sz w:val="20"/>
                <w:szCs w:val="20"/>
              </w:rPr>
              <w:t xml:space="preserve"> – 0.1</w:t>
            </w:r>
            <w:r>
              <w:rPr>
                <w:rFonts w:ascii="Times New Roman" w:hAnsi="Times New Roman" w:cs="Times New Roman"/>
                <w:sz w:val="20"/>
                <w:szCs w:val="20"/>
              </w:rPr>
              <w:t>0</w:t>
            </w:r>
            <w:r w:rsidRPr="000A3F6E">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59FF3E21"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35</w:t>
            </w:r>
            <w:r w:rsidRPr="000A3F6E">
              <w:rPr>
                <w:rFonts w:ascii="Times New Roman" w:hAnsi="Times New Roman" w:cs="Times New Roman"/>
                <w:sz w:val="20"/>
                <w:szCs w:val="20"/>
              </w:rPr>
              <w:t xml:space="preserve"> km (-</w:t>
            </w:r>
            <w:r>
              <w:rPr>
                <w:rFonts w:ascii="Times New Roman" w:hAnsi="Times New Roman" w:cs="Times New Roman"/>
                <w:sz w:val="20"/>
                <w:szCs w:val="20"/>
              </w:rPr>
              <w:t>2.62</w:t>
            </w:r>
            <w:r w:rsidRPr="000A3F6E">
              <w:rPr>
                <w:rFonts w:ascii="Times New Roman" w:hAnsi="Times New Roman" w:cs="Times New Roman"/>
                <w:sz w:val="20"/>
                <w:szCs w:val="20"/>
              </w:rPr>
              <w:t xml:space="preserve"> – </w:t>
            </w:r>
            <w:r>
              <w:rPr>
                <w:rFonts w:ascii="Times New Roman" w:hAnsi="Times New Roman" w:cs="Times New Roman"/>
                <w:sz w:val="20"/>
                <w:szCs w:val="20"/>
              </w:rPr>
              <w:t>3.58</w:t>
            </w:r>
            <w:r w:rsidRPr="000A3F6E">
              <w:rPr>
                <w:rFonts w:ascii="Times New Roman" w:hAnsi="Times New Roman" w:cs="Times New Roman"/>
                <w:sz w:val="20"/>
                <w:szCs w:val="20"/>
              </w:rPr>
              <w:t>)</w:t>
            </w:r>
          </w:p>
          <w:p w14:paraId="2FFF659C"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CS: 1000</w:t>
            </w:r>
          </w:p>
        </w:tc>
      </w:tr>
      <w:tr w:rsidR="00E706B3" w:rsidRPr="000A3F6E" w14:paraId="6439CB11" w14:textId="77777777" w:rsidTr="00E706B3">
        <w:tc>
          <w:tcPr>
            <w:tcW w:w="2421" w:type="dxa"/>
            <w:vMerge/>
            <w:tcBorders>
              <w:left w:val="single" w:sz="4" w:space="0" w:color="FFFFFF"/>
              <w:right w:val="single" w:sz="4" w:space="0" w:color="FFFFFF"/>
            </w:tcBorders>
          </w:tcPr>
          <w:p w14:paraId="6E7E8376"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06862A5A"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σ Site</w:t>
            </w:r>
          </w:p>
        </w:tc>
        <w:tc>
          <w:tcPr>
            <w:tcW w:w="2002" w:type="dxa"/>
            <w:tcBorders>
              <w:top w:val="single" w:sz="4" w:space="0" w:color="FFFFFF"/>
              <w:left w:val="single" w:sz="4" w:space="0" w:color="FFFFFF"/>
              <w:bottom w:val="single" w:sz="4" w:space="0" w:color="FFFFFF"/>
              <w:right w:val="single" w:sz="4" w:space="0" w:color="FFFFFF"/>
            </w:tcBorders>
          </w:tcPr>
          <w:p w14:paraId="64136222" w14:textId="77777777" w:rsidR="00E706B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45</w:t>
            </w:r>
          </w:p>
          <w:p w14:paraId="56A8AF55"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 (0.</w:t>
            </w:r>
            <w:r>
              <w:rPr>
                <w:rFonts w:ascii="Times New Roman" w:hAnsi="Times New Roman" w:cs="Times New Roman"/>
                <w:sz w:val="20"/>
                <w:szCs w:val="20"/>
              </w:rPr>
              <w:t>26</w:t>
            </w:r>
            <w:r w:rsidRPr="000A3F6E">
              <w:rPr>
                <w:rFonts w:ascii="Times New Roman" w:hAnsi="Times New Roman" w:cs="Times New Roman"/>
                <w:sz w:val="20"/>
                <w:szCs w:val="20"/>
              </w:rPr>
              <w:t xml:space="preserve"> – 0.</w:t>
            </w:r>
            <w:r>
              <w:rPr>
                <w:rFonts w:ascii="Times New Roman" w:hAnsi="Times New Roman" w:cs="Times New Roman"/>
                <w:sz w:val="20"/>
                <w:szCs w:val="20"/>
              </w:rPr>
              <w:t>73</w:t>
            </w:r>
            <w:r w:rsidRPr="000A3F6E">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205B28D2"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6E3E995C" w14:textId="77777777" w:rsidTr="00E706B3">
        <w:tc>
          <w:tcPr>
            <w:tcW w:w="2421" w:type="dxa"/>
            <w:vMerge/>
            <w:tcBorders>
              <w:left w:val="single" w:sz="4" w:space="0" w:color="FFFFFF"/>
              <w:right w:val="single" w:sz="4" w:space="0" w:color="FFFFFF"/>
            </w:tcBorders>
          </w:tcPr>
          <w:p w14:paraId="18302FA8"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0BA109C4"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p>
        </w:tc>
        <w:tc>
          <w:tcPr>
            <w:tcW w:w="2002" w:type="dxa"/>
            <w:tcBorders>
              <w:top w:val="single" w:sz="4" w:space="0" w:color="FFFFFF"/>
              <w:left w:val="single" w:sz="4" w:space="0" w:color="FFFFFF"/>
              <w:bottom w:val="single" w:sz="4" w:space="0" w:color="FFFFFF"/>
              <w:right w:val="single" w:sz="4" w:space="0" w:color="FFFFFF"/>
            </w:tcBorders>
          </w:tcPr>
          <w:p w14:paraId="3C004D7D"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0.3</w:t>
            </w:r>
            <w:r>
              <w:rPr>
                <w:rFonts w:ascii="Times New Roman" w:hAnsi="Times New Roman" w:cs="Times New Roman"/>
                <w:sz w:val="20"/>
                <w:szCs w:val="20"/>
              </w:rPr>
              <w:t>6</w:t>
            </w:r>
            <w:r w:rsidRPr="000A3F6E">
              <w:rPr>
                <w:rFonts w:ascii="Times New Roman" w:hAnsi="Times New Roman" w:cs="Times New Roman"/>
                <w:sz w:val="20"/>
                <w:szCs w:val="20"/>
              </w:rPr>
              <w:t xml:space="preserve"> (0.2</w:t>
            </w:r>
            <w:r>
              <w:rPr>
                <w:rFonts w:ascii="Times New Roman" w:hAnsi="Times New Roman" w:cs="Times New Roman"/>
                <w:sz w:val="20"/>
                <w:szCs w:val="20"/>
              </w:rPr>
              <w:t>3</w:t>
            </w:r>
            <w:r w:rsidRPr="000A3F6E">
              <w:rPr>
                <w:rFonts w:ascii="Times New Roman" w:hAnsi="Times New Roman" w:cs="Times New Roman"/>
                <w:sz w:val="20"/>
                <w:szCs w:val="20"/>
              </w:rPr>
              <w:t xml:space="preserve"> – 0.5</w:t>
            </w:r>
            <w:r>
              <w:rPr>
                <w:rFonts w:ascii="Times New Roman" w:hAnsi="Times New Roman" w:cs="Times New Roman"/>
                <w:sz w:val="20"/>
                <w:szCs w:val="20"/>
              </w:rPr>
              <w:t>2</w:t>
            </w:r>
            <w:r w:rsidRPr="000A3F6E">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72A99178"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2DE5C49A" w14:textId="77777777" w:rsidTr="00E706B3">
        <w:tc>
          <w:tcPr>
            <w:tcW w:w="2421" w:type="dxa"/>
            <w:vMerge/>
            <w:tcBorders>
              <w:left w:val="single" w:sz="4" w:space="0" w:color="FFFFFF"/>
              <w:right w:val="single" w:sz="4" w:space="0" w:color="FFFFFF"/>
            </w:tcBorders>
          </w:tcPr>
          <w:p w14:paraId="728E467F"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57335B83"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id</w:t>
            </w:r>
          </w:p>
        </w:tc>
        <w:tc>
          <w:tcPr>
            <w:tcW w:w="2002" w:type="dxa"/>
            <w:tcBorders>
              <w:top w:val="single" w:sz="4" w:space="0" w:color="FFFFFF"/>
              <w:left w:val="single" w:sz="4" w:space="0" w:color="FFFFFF"/>
              <w:bottom w:val="single" w:sz="4" w:space="0" w:color="FFFFFF"/>
              <w:right w:val="single" w:sz="4" w:space="0" w:color="FFFFFF"/>
            </w:tcBorders>
          </w:tcPr>
          <w:p w14:paraId="684AA7A6"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0.5</w:t>
            </w:r>
            <w:r>
              <w:rPr>
                <w:rFonts w:ascii="Times New Roman" w:hAnsi="Times New Roman" w:cs="Times New Roman"/>
                <w:sz w:val="20"/>
                <w:szCs w:val="20"/>
              </w:rPr>
              <w:t>7</w:t>
            </w:r>
            <w:r w:rsidRPr="000A3F6E">
              <w:rPr>
                <w:rFonts w:ascii="Times New Roman" w:hAnsi="Times New Roman" w:cs="Times New Roman"/>
                <w:sz w:val="20"/>
                <w:szCs w:val="20"/>
              </w:rPr>
              <w:t xml:space="preserve"> (0.</w:t>
            </w:r>
            <w:r>
              <w:rPr>
                <w:rFonts w:ascii="Times New Roman" w:hAnsi="Times New Roman" w:cs="Times New Roman"/>
                <w:sz w:val="20"/>
                <w:szCs w:val="20"/>
              </w:rPr>
              <w:t>50</w:t>
            </w:r>
            <w:r w:rsidRPr="000A3F6E">
              <w:rPr>
                <w:rFonts w:ascii="Times New Roman" w:hAnsi="Times New Roman" w:cs="Times New Roman"/>
                <w:sz w:val="20"/>
                <w:szCs w:val="20"/>
              </w:rPr>
              <w:t xml:space="preserve"> – 0.6</w:t>
            </w:r>
            <w:r>
              <w:rPr>
                <w:rFonts w:ascii="Times New Roman" w:hAnsi="Times New Roman" w:cs="Times New Roman"/>
                <w:sz w:val="20"/>
                <w:szCs w:val="20"/>
              </w:rPr>
              <w:t>4</w:t>
            </w:r>
            <w:r w:rsidRPr="000A3F6E">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130E7D33"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17A6EA84" w14:textId="77777777" w:rsidTr="00E706B3">
        <w:tc>
          <w:tcPr>
            <w:tcW w:w="2421" w:type="dxa"/>
            <w:vMerge/>
            <w:tcBorders>
              <w:left w:val="single" w:sz="4" w:space="0" w:color="FFFFFF"/>
              <w:right w:val="single" w:sz="4" w:space="0" w:color="FFFFFF"/>
            </w:tcBorders>
          </w:tcPr>
          <w:p w14:paraId="62B40ED3"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right w:val="single" w:sz="4" w:space="0" w:color="FFFFFF"/>
            </w:tcBorders>
          </w:tcPr>
          <w:p w14:paraId="30A9AE69"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Shape</w:t>
            </w:r>
          </w:p>
        </w:tc>
        <w:tc>
          <w:tcPr>
            <w:tcW w:w="2002" w:type="dxa"/>
            <w:tcBorders>
              <w:top w:val="single" w:sz="4" w:space="0" w:color="FFFFFF"/>
              <w:left w:val="single" w:sz="4" w:space="0" w:color="FFFFFF"/>
              <w:right w:val="single" w:sz="4" w:space="0" w:color="FFFFFF"/>
            </w:tcBorders>
          </w:tcPr>
          <w:p w14:paraId="7894D259"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1.</w:t>
            </w:r>
            <w:r>
              <w:rPr>
                <w:rFonts w:ascii="Times New Roman" w:hAnsi="Times New Roman" w:cs="Times New Roman"/>
                <w:sz w:val="20"/>
                <w:szCs w:val="20"/>
              </w:rPr>
              <w:t>36</w:t>
            </w:r>
            <w:r w:rsidRPr="000A3F6E">
              <w:rPr>
                <w:rFonts w:ascii="Times New Roman" w:hAnsi="Times New Roman" w:cs="Times New Roman"/>
                <w:sz w:val="20"/>
                <w:szCs w:val="20"/>
              </w:rPr>
              <w:t xml:space="preserve"> (1.</w:t>
            </w:r>
            <w:r>
              <w:rPr>
                <w:rFonts w:ascii="Times New Roman" w:hAnsi="Times New Roman" w:cs="Times New Roman"/>
                <w:sz w:val="20"/>
                <w:szCs w:val="20"/>
              </w:rPr>
              <w:t>28</w:t>
            </w:r>
            <w:r w:rsidRPr="000A3F6E">
              <w:rPr>
                <w:rFonts w:ascii="Times New Roman" w:hAnsi="Times New Roman" w:cs="Times New Roman"/>
                <w:sz w:val="20"/>
                <w:szCs w:val="20"/>
              </w:rPr>
              <w:t xml:space="preserve"> – 1.</w:t>
            </w:r>
            <w:r>
              <w:rPr>
                <w:rFonts w:ascii="Times New Roman" w:hAnsi="Times New Roman" w:cs="Times New Roman"/>
                <w:sz w:val="20"/>
                <w:szCs w:val="20"/>
              </w:rPr>
              <w:t>45</w:t>
            </w:r>
            <w:r w:rsidRPr="000A3F6E">
              <w:rPr>
                <w:rFonts w:ascii="Times New Roman" w:hAnsi="Times New Roman" w:cs="Times New Roman"/>
                <w:sz w:val="20"/>
                <w:szCs w:val="20"/>
              </w:rPr>
              <w:t>)</w:t>
            </w:r>
          </w:p>
        </w:tc>
        <w:tc>
          <w:tcPr>
            <w:tcW w:w="2341" w:type="dxa"/>
            <w:tcBorders>
              <w:top w:val="single" w:sz="4" w:space="0" w:color="FFFFFF"/>
              <w:left w:val="single" w:sz="4" w:space="0" w:color="FFFFFF"/>
              <w:right w:val="single" w:sz="4" w:space="0" w:color="FFFFFF"/>
            </w:tcBorders>
          </w:tcPr>
          <w:p w14:paraId="0056A93B"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2918DDAA" w14:textId="77777777" w:rsidTr="00E706B3">
        <w:tc>
          <w:tcPr>
            <w:tcW w:w="2421" w:type="dxa"/>
            <w:vMerge w:val="restart"/>
            <w:tcBorders>
              <w:left w:val="single" w:sz="4" w:space="0" w:color="FFFFFF"/>
              <w:right w:val="single" w:sz="4" w:space="0" w:color="FFFFFF"/>
            </w:tcBorders>
          </w:tcPr>
          <w:p w14:paraId="797F98A0" w14:textId="77777777" w:rsidR="00E706B3" w:rsidRPr="007E6033" w:rsidRDefault="00E706B3" w:rsidP="005F3579">
            <w:pPr>
              <w:spacing w:line="480" w:lineRule="auto"/>
              <w:jc w:val="center"/>
              <w:rPr>
                <w:rFonts w:ascii="Times New Roman" w:hAnsi="Times New Roman" w:cs="Times New Roman"/>
              </w:rPr>
            </w:pPr>
            <w:r w:rsidRPr="007E6033">
              <w:rPr>
                <w:rFonts w:ascii="Times New Roman" w:hAnsi="Times New Roman" w:cs="Times New Roman"/>
              </w:rPr>
              <w:t>Common Guillemot</w:t>
            </w:r>
          </w:p>
          <w:p w14:paraId="2F0F360E" w14:textId="77777777" w:rsidR="00E706B3" w:rsidRPr="007F643C" w:rsidRDefault="00E706B3" w:rsidP="005F3579">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w:t>
            </w:r>
            <w:r w:rsidRPr="007F643C">
              <w:rPr>
                <w:rFonts w:ascii="Times New Roman" w:hAnsi="Times New Roman" w:cs="Times New Roman"/>
                <w:sz w:val="20"/>
                <w:szCs w:val="20"/>
              </w:rPr>
              <w:t>0</w:t>
            </w:r>
            <w:r>
              <w:rPr>
                <w:rFonts w:ascii="Times New Roman" w:hAnsi="Times New Roman" w:cs="Times New Roman"/>
                <w:sz w:val="20"/>
                <w:szCs w:val="20"/>
              </w:rPr>
              <w:t xml:space="preserve"> S</w:t>
            </w:r>
            <w:r w:rsidRPr="007F643C">
              <w:rPr>
                <w:rFonts w:ascii="Times New Roman" w:hAnsi="Times New Roman" w:cs="Times New Roman"/>
                <w:sz w:val="20"/>
                <w:szCs w:val="20"/>
              </w:rPr>
              <w:t xml:space="preserve">ites, </w:t>
            </w:r>
          </w:p>
          <w:p w14:paraId="759993C5"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F643C">
              <w:rPr>
                <w:rFonts w:ascii="Times New Roman" w:hAnsi="Times New Roman" w:cs="Times New Roman"/>
                <w:sz w:val="20"/>
                <w:szCs w:val="20"/>
              </w:rPr>
              <w:t>2</w:t>
            </w:r>
            <w:r>
              <w:rPr>
                <w:rFonts w:ascii="Times New Roman" w:hAnsi="Times New Roman" w:cs="Times New Roman"/>
                <w:sz w:val="20"/>
                <w:szCs w:val="20"/>
              </w:rPr>
              <w:t>4</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1FC6E0DB"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203</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2BAD07CD" w14:textId="77777777" w:rsidR="00E706B3"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779</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28111FF0" w14:textId="77777777" w:rsidR="00E706B3" w:rsidRPr="007F643C" w:rsidRDefault="00E706B3" w:rsidP="005F3579">
            <w:pPr>
              <w:spacing w:line="360" w:lineRule="auto"/>
              <w:jc w:val="center"/>
              <w:rPr>
                <w:rFonts w:ascii="Times New Roman" w:hAnsi="Times New Roman" w:cs="Times New Roman"/>
                <w:sz w:val="20"/>
                <w:szCs w:val="20"/>
              </w:rPr>
            </w:pPr>
          </w:p>
          <w:p w14:paraId="3402F336" w14:textId="77777777" w:rsidR="00E706B3" w:rsidRPr="000A3F6E" w:rsidRDefault="00E706B3" w:rsidP="005F3579">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w:t>
            </w:r>
            <w:r>
              <w:rPr>
                <w:rFonts w:ascii="Times New Roman" w:hAnsi="Times New Roman" w:cs="Times New Roman"/>
                <w:sz w:val="20"/>
                <w:szCs w:val="20"/>
              </w:rPr>
              <w:t>50</w:t>
            </w:r>
            <w:r w:rsidRPr="004667B9">
              <w:rPr>
                <w:rFonts w:ascii="Times New Roman" w:hAnsi="Times New Roman" w:cs="Times New Roman"/>
                <w:sz w:val="20"/>
                <w:szCs w:val="20"/>
              </w:rPr>
              <w:t xml:space="preserve"> (0.</w:t>
            </w:r>
            <w:r>
              <w:rPr>
                <w:rFonts w:ascii="Times New Roman" w:hAnsi="Times New Roman" w:cs="Times New Roman"/>
                <w:sz w:val="20"/>
                <w:szCs w:val="20"/>
              </w:rPr>
              <w:t>34</w:t>
            </w:r>
            <w:r w:rsidRPr="004667B9">
              <w:rPr>
                <w:rFonts w:ascii="Times New Roman" w:hAnsi="Times New Roman" w:cs="Times New Roman"/>
                <w:sz w:val="20"/>
                <w:szCs w:val="20"/>
              </w:rPr>
              <w:t xml:space="preserve"> – 0.</w:t>
            </w:r>
            <w:r>
              <w:rPr>
                <w:rFonts w:ascii="Times New Roman" w:hAnsi="Times New Roman" w:cs="Times New Roman"/>
                <w:sz w:val="20"/>
                <w:szCs w:val="20"/>
              </w:rPr>
              <w:t>58</w:t>
            </w:r>
            <w:r w:rsidRPr="004667B9">
              <w:rPr>
                <w:rFonts w:ascii="Times New Roman" w:hAnsi="Times New Roman" w:cs="Times New Roman"/>
                <w:sz w:val="20"/>
                <w:szCs w:val="20"/>
              </w:rPr>
              <w:t>)</w:t>
            </w:r>
          </w:p>
        </w:tc>
        <w:tc>
          <w:tcPr>
            <w:tcW w:w="2966" w:type="dxa"/>
            <w:tcBorders>
              <w:left w:val="single" w:sz="4" w:space="0" w:color="FFFFFF"/>
              <w:bottom w:val="single" w:sz="4" w:space="0" w:color="FFFFFF"/>
              <w:right w:val="single" w:sz="4" w:space="0" w:color="FFFFFF"/>
            </w:tcBorders>
          </w:tcPr>
          <w:p w14:paraId="70391ADB" w14:textId="77777777" w:rsidR="00E706B3" w:rsidRPr="000A3F6E" w:rsidRDefault="00E706B3" w:rsidP="00E706B3">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Intercept</w:t>
            </w:r>
          </w:p>
        </w:tc>
        <w:tc>
          <w:tcPr>
            <w:tcW w:w="2002" w:type="dxa"/>
            <w:tcBorders>
              <w:left w:val="single" w:sz="4" w:space="0" w:color="FFFFFF"/>
              <w:bottom w:val="single" w:sz="4" w:space="0" w:color="FFFFFF"/>
              <w:right w:val="single" w:sz="4" w:space="0" w:color="FFFFFF"/>
            </w:tcBorders>
          </w:tcPr>
          <w:p w14:paraId="59C84542" w14:textId="77777777" w:rsidR="00E706B3" w:rsidRPr="000A3F6E"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-1.82</w:t>
            </w:r>
            <w:r w:rsidRPr="000A3F6E">
              <w:rPr>
                <w:rFonts w:ascii="Times New Roman" w:hAnsi="Times New Roman" w:cs="Times New Roman"/>
                <w:sz w:val="20"/>
                <w:szCs w:val="20"/>
              </w:rPr>
              <w:t xml:space="preserve"> (-</w:t>
            </w:r>
            <w:r>
              <w:rPr>
                <w:rFonts w:ascii="Times New Roman" w:hAnsi="Times New Roman" w:cs="Times New Roman"/>
                <w:sz w:val="20"/>
                <w:szCs w:val="20"/>
              </w:rPr>
              <w:t>7.33</w:t>
            </w:r>
            <w:r w:rsidRPr="000A3F6E">
              <w:rPr>
                <w:rFonts w:ascii="Times New Roman" w:hAnsi="Times New Roman" w:cs="Times New Roman"/>
                <w:sz w:val="20"/>
                <w:szCs w:val="20"/>
              </w:rPr>
              <w:t xml:space="preserve">– </w:t>
            </w:r>
            <w:r>
              <w:rPr>
                <w:rFonts w:ascii="Times New Roman" w:hAnsi="Times New Roman" w:cs="Times New Roman"/>
                <w:sz w:val="20"/>
                <w:szCs w:val="20"/>
              </w:rPr>
              <w:t>3.73</w:t>
            </w:r>
            <w:r w:rsidRPr="000A3F6E">
              <w:rPr>
                <w:rFonts w:ascii="Times New Roman" w:hAnsi="Times New Roman" w:cs="Times New Roman"/>
                <w:sz w:val="20"/>
                <w:szCs w:val="20"/>
              </w:rPr>
              <w:t>)</w:t>
            </w:r>
          </w:p>
        </w:tc>
        <w:tc>
          <w:tcPr>
            <w:tcW w:w="2341" w:type="dxa"/>
            <w:tcBorders>
              <w:left w:val="single" w:sz="4" w:space="0" w:color="FFFFFF"/>
              <w:bottom w:val="single" w:sz="4" w:space="0" w:color="FFFFFF"/>
              <w:right w:val="single" w:sz="4" w:space="0" w:color="FFFFFF"/>
            </w:tcBorders>
          </w:tcPr>
          <w:p w14:paraId="7315DEFF"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2</w:t>
            </w:r>
            <w:r>
              <w:rPr>
                <w:rFonts w:ascii="Times New Roman" w:hAnsi="Times New Roman" w:cs="Times New Roman"/>
                <w:sz w:val="20"/>
                <w:szCs w:val="20"/>
              </w:rPr>
              <w:t>4</w:t>
            </w:r>
            <w:r w:rsidRPr="000A3F6E">
              <w:rPr>
                <w:rFonts w:ascii="Times New Roman" w:hAnsi="Times New Roman" w:cs="Times New Roman"/>
                <w:sz w:val="20"/>
                <w:szCs w:val="20"/>
              </w:rPr>
              <w:t>.</w:t>
            </w:r>
            <w:r>
              <w:rPr>
                <w:rFonts w:ascii="Times New Roman" w:hAnsi="Times New Roman" w:cs="Times New Roman"/>
                <w:sz w:val="20"/>
                <w:szCs w:val="20"/>
              </w:rPr>
              <w:t>32</w:t>
            </w:r>
            <w:r w:rsidRPr="000A3F6E">
              <w:rPr>
                <w:rFonts w:ascii="Times New Roman" w:hAnsi="Times New Roman" w:cs="Times New Roman"/>
                <w:sz w:val="20"/>
                <w:szCs w:val="20"/>
              </w:rPr>
              <w:t xml:space="preserve"> km (9.</w:t>
            </w:r>
            <w:r>
              <w:rPr>
                <w:rFonts w:ascii="Times New Roman" w:hAnsi="Times New Roman" w:cs="Times New Roman"/>
                <w:sz w:val="20"/>
                <w:szCs w:val="20"/>
              </w:rPr>
              <w:t>66</w:t>
            </w:r>
            <w:r w:rsidRPr="000A3F6E">
              <w:rPr>
                <w:rFonts w:ascii="Times New Roman" w:hAnsi="Times New Roman" w:cs="Times New Roman"/>
                <w:sz w:val="20"/>
                <w:szCs w:val="20"/>
              </w:rPr>
              <w:t xml:space="preserve"> – </w:t>
            </w:r>
            <w:r>
              <w:rPr>
                <w:rFonts w:ascii="Times New Roman" w:hAnsi="Times New Roman" w:cs="Times New Roman"/>
                <w:sz w:val="20"/>
                <w:szCs w:val="20"/>
              </w:rPr>
              <w:t>63.09</w:t>
            </w:r>
            <w:r w:rsidRPr="000A3F6E">
              <w:rPr>
                <w:rFonts w:ascii="Times New Roman" w:hAnsi="Times New Roman" w:cs="Times New Roman"/>
                <w:sz w:val="20"/>
                <w:szCs w:val="20"/>
              </w:rPr>
              <w:t>) Colony Size = 5000</w:t>
            </w:r>
          </w:p>
        </w:tc>
      </w:tr>
      <w:tr w:rsidR="00E706B3" w:rsidRPr="000A3F6E" w14:paraId="0656DAC3" w14:textId="77777777" w:rsidTr="00E706B3">
        <w:tc>
          <w:tcPr>
            <w:tcW w:w="2421" w:type="dxa"/>
            <w:vMerge/>
            <w:tcBorders>
              <w:left w:val="single" w:sz="4" w:space="0" w:color="FFFFFF"/>
              <w:right w:val="single" w:sz="4" w:space="0" w:color="FFFFFF"/>
            </w:tcBorders>
          </w:tcPr>
          <w:p w14:paraId="39FC948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29D9F939" w14:textId="77777777" w:rsidR="00E706B3" w:rsidRPr="000A3F6E" w:rsidRDefault="00E706B3" w:rsidP="00E706B3">
            <w:pPr>
              <w:spacing w:line="480" w:lineRule="auto"/>
              <w:jc w:val="center"/>
              <w:rPr>
                <w:rFonts w:ascii="Times New Roman" w:hAnsi="Times New Roman" w:cs="Times New Roman"/>
                <w:sz w:val="20"/>
                <w:szCs w:val="20"/>
              </w:rPr>
            </w:pPr>
            <w:r w:rsidRPr="000A3F6E">
              <w:rPr>
                <w:rFonts w:ascii="Times New Roman" w:hAnsi="Times New Roman" w:cs="Times New Roman"/>
                <w:i/>
                <w:iCs/>
                <w:sz w:val="20"/>
                <w:szCs w:val="20"/>
              </w:rPr>
              <w:t>Log</w:t>
            </w:r>
            <w:r w:rsidRPr="000A3F6E">
              <w:rPr>
                <w:rFonts w:ascii="Times New Roman" w:hAnsi="Times New Roman" w:cs="Times New Roman"/>
                <w:i/>
                <w:iCs/>
                <w:sz w:val="20"/>
                <w:szCs w:val="20"/>
                <w:vertAlign w:val="subscript"/>
              </w:rPr>
              <w:t>10</w:t>
            </w:r>
            <w:r w:rsidRPr="000A3F6E">
              <w:rPr>
                <w:rFonts w:ascii="Times New Roman" w:hAnsi="Times New Roman" w:cs="Times New Roman"/>
                <w:sz w:val="20"/>
                <w:szCs w:val="20"/>
              </w:rPr>
              <w:t xml:space="preserve"> Colony Size</w:t>
            </w:r>
          </w:p>
        </w:tc>
        <w:tc>
          <w:tcPr>
            <w:tcW w:w="2002" w:type="dxa"/>
            <w:tcBorders>
              <w:top w:val="single" w:sz="4" w:space="0" w:color="FFFFFF"/>
              <w:left w:val="single" w:sz="4" w:space="0" w:color="FFFFFF"/>
              <w:bottom w:val="single" w:sz="4" w:space="0" w:color="FFFFFF"/>
              <w:right w:val="single" w:sz="4" w:space="0" w:color="FFFFFF"/>
            </w:tcBorders>
          </w:tcPr>
          <w:p w14:paraId="2A3AC9D0" w14:textId="77777777" w:rsidR="00E706B3" w:rsidRPr="000A3F6E"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1.07</w:t>
            </w:r>
            <w:r w:rsidRPr="000A3F6E">
              <w:rPr>
                <w:rFonts w:ascii="Times New Roman" w:hAnsi="Times New Roman" w:cs="Times New Roman"/>
                <w:sz w:val="20"/>
                <w:szCs w:val="20"/>
              </w:rPr>
              <w:t xml:space="preserve"> (0.1</w:t>
            </w:r>
            <w:r>
              <w:rPr>
                <w:rFonts w:ascii="Times New Roman" w:hAnsi="Times New Roman" w:cs="Times New Roman"/>
                <w:sz w:val="20"/>
                <w:szCs w:val="20"/>
              </w:rPr>
              <w:t>6</w:t>
            </w:r>
            <w:r w:rsidRPr="000A3F6E">
              <w:rPr>
                <w:rFonts w:ascii="Times New Roman" w:hAnsi="Times New Roman" w:cs="Times New Roman"/>
                <w:sz w:val="20"/>
                <w:szCs w:val="20"/>
              </w:rPr>
              <w:t xml:space="preserve"> – </w:t>
            </w:r>
            <w:r>
              <w:rPr>
                <w:rFonts w:ascii="Times New Roman" w:hAnsi="Times New Roman" w:cs="Times New Roman"/>
                <w:sz w:val="20"/>
                <w:szCs w:val="20"/>
              </w:rPr>
              <w:t>2.34</w:t>
            </w:r>
            <w:r w:rsidRPr="000A3F6E">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2C5CFCB1"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3E1333ED" w14:textId="77777777" w:rsidTr="00E706B3">
        <w:tc>
          <w:tcPr>
            <w:tcW w:w="2421" w:type="dxa"/>
            <w:vMerge/>
            <w:tcBorders>
              <w:left w:val="single" w:sz="4" w:space="0" w:color="FFFFFF"/>
              <w:right w:val="single" w:sz="4" w:space="0" w:color="FFFFFF"/>
            </w:tcBorders>
          </w:tcPr>
          <w:p w14:paraId="4D1310C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32DF4943" w14:textId="14992225" w:rsidR="00E706B3" w:rsidRPr="000A3F6E" w:rsidRDefault="00E706B3" w:rsidP="00E706B3">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Breeding Status</w:t>
            </w:r>
            <w:r>
              <w:rPr>
                <w:rFonts w:ascii="Times New Roman" w:hAnsi="Times New Roman" w:cs="Times New Roman"/>
                <w:sz w:val="20"/>
                <w:szCs w:val="20"/>
              </w:rPr>
              <w:t xml:space="preserve"> (Incubation)</w:t>
            </w:r>
          </w:p>
        </w:tc>
        <w:tc>
          <w:tcPr>
            <w:tcW w:w="2002" w:type="dxa"/>
            <w:tcBorders>
              <w:top w:val="single" w:sz="4" w:space="0" w:color="FFFFFF"/>
              <w:left w:val="single" w:sz="4" w:space="0" w:color="FFFFFF"/>
              <w:bottom w:val="single" w:sz="4" w:space="0" w:color="FFFFFF"/>
              <w:right w:val="single" w:sz="4" w:space="0" w:color="FFFFFF"/>
            </w:tcBorders>
          </w:tcPr>
          <w:p w14:paraId="3B0A667B"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0.18 (-0.07 – 0.45)</w:t>
            </w:r>
          </w:p>
        </w:tc>
        <w:tc>
          <w:tcPr>
            <w:tcW w:w="2341" w:type="dxa"/>
            <w:tcBorders>
              <w:top w:val="single" w:sz="4" w:space="0" w:color="FFFFFF"/>
              <w:left w:val="single" w:sz="4" w:space="0" w:color="FFFFFF"/>
              <w:bottom w:val="single" w:sz="4" w:space="0" w:color="FFFFFF"/>
              <w:right w:val="single" w:sz="4" w:space="0" w:color="FFFFFF"/>
            </w:tcBorders>
          </w:tcPr>
          <w:p w14:paraId="190A600B" w14:textId="77777777" w:rsidR="00E706B3" w:rsidRPr="000A3F6E"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4</w:t>
            </w:r>
            <w:r w:rsidRPr="000A3F6E">
              <w:rPr>
                <w:rFonts w:ascii="Times New Roman" w:hAnsi="Times New Roman" w:cs="Times New Roman"/>
                <w:sz w:val="20"/>
                <w:szCs w:val="20"/>
              </w:rPr>
              <w:t>.</w:t>
            </w:r>
            <w:r>
              <w:rPr>
                <w:rFonts w:ascii="Times New Roman" w:hAnsi="Times New Roman" w:cs="Times New Roman"/>
                <w:sz w:val="20"/>
                <w:szCs w:val="20"/>
              </w:rPr>
              <w:t>31</w:t>
            </w:r>
            <w:r w:rsidRPr="000A3F6E">
              <w:rPr>
                <w:rFonts w:ascii="Times New Roman" w:hAnsi="Times New Roman" w:cs="Times New Roman"/>
                <w:sz w:val="20"/>
                <w:szCs w:val="20"/>
              </w:rPr>
              <w:t xml:space="preserve"> km (-</w:t>
            </w:r>
            <w:r>
              <w:rPr>
                <w:rFonts w:ascii="Times New Roman" w:hAnsi="Times New Roman" w:cs="Times New Roman"/>
                <w:sz w:val="20"/>
                <w:szCs w:val="20"/>
              </w:rPr>
              <w:t>2</w:t>
            </w:r>
            <w:r w:rsidRPr="000A3F6E">
              <w:rPr>
                <w:rFonts w:ascii="Times New Roman" w:hAnsi="Times New Roman" w:cs="Times New Roman"/>
                <w:sz w:val="20"/>
                <w:szCs w:val="20"/>
              </w:rPr>
              <w:t>.</w:t>
            </w:r>
            <w:r>
              <w:rPr>
                <w:rFonts w:ascii="Times New Roman" w:hAnsi="Times New Roman" w:cs="Times New Roman"/>
                <w:sz w:val="20"/>
                <w:szCs w:val="20"/>
              </w:rPr>
              <w:t>64</w:t>
            </w:r>
            <w:r w:rsidRPr="000A3F6E">
              <w:rPr>
                <w:rFonts w:ascii="Times New Roman" w:hAnsi="Times New Roman" w:cs="Times New Roman"/>
                <w:sz w:val="20"/>
                <w:szCs w:val="20"/>
              </w:rPr>
              <w:t xml:space="preserve"> – </w:t>
            </w:r>
            <w:r>
              <w:rPr>
                <w:rFonts w:ascii="Times New Roman" w:hAnsi="Times New Roman" w:cs="Times New Roman"/>
                <w:sz w:val="20"/>
                <w:szCs w:val="20"/>
              </w:rPr>
              <w:t>18.43</w:t>
            </w:r>
            <w:r w:rsidRPr="000A3F6E">
              <w:rPr>
                <w:rFonts w:ascii="Times New Roman" w:hAnsi="Times New Roman" w:cs="Times New Roman"/>
                <w:sz w:val="20"/>
                <w:szCs w:val="20"/>
              </w:rPr>
              <w:t>)</w:t>
            </w:r>
          </w:p>
        </w:tc>
      </w:tr>
      <w:tr w:rsidR="00E706B3" w:rsidRPr="000A3F6E" w14:paraId="527E273E" w14:textId="77777777" w:rsidTr="00E706B3">
        <w:tc>
          <w:tcPr>
            <w:tcW w:w="2421" w:type="dxa"/>
            <w:vMerge/>
            <w:tcBorders>
              <w:left w:val="single" w:sz="4" w:space="0" w:color="FFFFFF"/>
              <w:right w:val="single" w:sz="4" w:space="0" w:color="FFFFFF"/>
            </w:tcBorders>
          </w:tcPr>
          <w:p w14:paraId="01BBF234"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224765F9"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σ Site</w:t>
            </w:r>
          </w:p>
        </w:tc>
        <w:tc>
          <w:tcPr>
            <w:tcW w:w="2002" w:type="dxa"/>
            <w:tcBorders>
              <w:top w:val="single" w:sz="4" w:space="0" w:color="FFFFFF"/>
              <w:left w:val="single" w:sz="4" w:space="0" w:color="FFFFFF"/>
              <w:bottom w:val="single" w:sz="4" w:space="0" w:color="FFFFFF"/>
              <w:right w:val="single" w:sz="4" w:space="0" w:color="FFFFFF"/>
            </w:tcBorders>
          </w:tcPr>
          <w:p w14:paraId="281FB3F6" w14:textId="77777777" w:rsidR="00E706B3" w:rsidRPr="000A3F6E"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0.63 (0.20 – 1.32)</w:t>
            </w:r>
          </w:p>
        </w:tc>
        <w:tc>
          <w:tcPr>
            <w:tcW w:w="2341" w:type="dxa"/>
            <w:tcBorders>
              <w:top w:val="single" w:sz="4" w:space="0" w:color="FFFFFF"/>
              <w:left w:val="single" w:sz="4" w:space="0" w:color="FFFFFF"/>
              <w:bottom w:val="single" w:sz="4" w:space="0" w:color="FFFFFF"/>
              <w:right w:val="single" w:sz="4" w:space="0" w:color="FFFFFF"/>
            </w:tcBorders>
          </w:tcPr>
          <w:p w14:paraId="6347BF2E"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75F66D6D" w14:textId="77777777" w:rsidTr="00E706B3">
        <w:tc>
          <w:tcPr>
            <w:tcW w:w="2421" w:type="dxa"/>
            <w:vMerge/>
            <w:tcBorders>
              <w:left w:val="single" w:sz="4" w:space="0" w:color="FFFFFF"/>
              <w:right w:val="single" w:sz="4" w:space="0" w:color="FFFFFF"/>
            </w:tcBorders>
          </w:tcPr>
          <w:p w14:paraId="4CB4661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3FBC6D46"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p>
        </w:tc>
        <w:tc>
          <w:tcPr>
            <w:tcW w:w="2002" w:type="dxa"/>
            <w:tcBorders>
              <w:top w:val="single" w:sz="4" w:space="0" w:color="FFFFFF"/>
              <w:left w:val="single" w:sz="4" w:space="0" w:color="FFFFFF"/>
              <w:bottom w:val="single" w:sz="4" w:space="0" w:color="FFFFFF"/>
              <w:right w:val="single" w:sz="4" w:space="0" w:color="FFFFFF"/>
            </w:tcBorders>
          </w:tcPr>
          <w:p w14:paraId="3AB8DAC4"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0.46 (0.25 – 0.78)</w:t>
            </w:r>
          </w:p>
        </w:tc>
        <w:tc>
          <w:tcPr>
            <w:tcW w:w="2341" w:type="dxa"/>
            <w:tcBorders>
              <w:top w:val="single" w:sz="4" w:space="0" w:color="FFFFFF"/>
              <w:left w:val="single" w:sz="4" w:space="0" w:color="FFFFFF"/>
              <w:bottom w:val="single" w:sz="4" w:space="0" w:color="FFFFFF"/>
              <w:right w:val="single" w:sz="4" w:space="0" w:color="FFFFFF"/>
            </w:tcBorders>
          </w:tcPr>
          <w:p w14:paraId="60AD5DDA"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497AA156" w14:textId="77777777" w:rsidTr="00E706B3">
        <w:tc>
          <w:tcPr>
            <w:tcW w:w="2421" w:type="dxa"/>
            <w:vMerge/>
            <w:tcBorders>
              <w:left w:val="single" w:sz="4" w:space="0" w:color="FFFFFF"/>
              <w:right w:val="single" w:sz="4" w:space="0" w:color="FFFFFF"/>
            </w:tcBorders>
          </w:tcPr>
          <w:p w14:paraId="09D0EAC2"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2ECAC734"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id</w:t>
            </w:r>
          </w:p>
        </w:tc>
        <w:tc>
          <w:tcPr>
            <w:tcW w:w="2002" w:type="dxa"/>
            <w:tcBorders>
              <w:top w:val="single" w:sz="4" w:space="0" w:color="FFFFFF"/>
              <w:left w:val="single" w:sz="4" w:space="0" w:color="FFFFFF"/>
              <w:bottom w:val="single" w:sz="4" w:space="0" w:color="FFFFFF"/>
              <w:right w:val="single" w:sz="4" w:space="0" w:color="FFFFFF"/>
            </w:tcBorders>
          </w:tcPr>
          <w:p w14:paraId="3448EE9B"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0.32 (0.23 – 0.41)</w:t>
            </w:r>
          </w:p>
        </w:tc>
        <w:tc>
          <w:tcPr>
            <w:tcW w:w="2341" w:type="dxa"/>
            <w:tcBorders>
              <w:top w:val="single" w:sz="4" w:space="0" w:color="FFFFFF"/>
              <w:left w:val="single" w:sz="4" w:space="0" w:color="FFFFFF"/>
              <w:bottom w:val="single" w:sz="4" w:space="0" w:color="FFFFFF"/>
              <w:right w:val="single" w:sz="4" w:space="0" w:color="FFFFFF"/>
            </w:tcBorders>
          </w:tcPr>
          <w:p w14:paraId="6CF68C8B"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1F7655C0" w14:textId="77777777" w:rsidTr="00E706B3">
        <w:tc>
          <w:tcPr>
            <w:tcW w:w="2421" w:type="dxa"/>
            <w:vMerge/>
            <w:tcBorders>
              <w:left w:val="single" w:sz="4" w:space="0" w:color="FFFFFF"/>
              <w:right w:val="single" w:sz="4" w:space="0" w:color="FFFFFF"/>
            </w:tcBorders>
          </w:tcPr>
          <w:p w14:paraId="008C4F5D"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right w:val="single" w:sz="4" w:space="0" w:color="FFFFFF"/>
            </w:tcBorders>
          </w:tcPr>
          <w:p w14:paraId="21CD6493"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Shape</w:t>
            </w:r>
          </w:p>
        </w:tc>
        <w:tc>
          <w:tcPr>
            <w:tcW w:w="2002" w:type="dxa"/>
            <w:tcBorders>
              <w:top w:val="single" w:sz="4" w:space="0" w:color="FFFFFF"/>
              <w:left w:val="single" w:sz="4" w:space="0" w:color="FFFFFF"/>
              <w:right w:val="single" w:sz="4" w:space="0" w:color="FFFFFF"/>
            </w:tcBorders>
          </w:tcPr>
          <w:p w14:paraId="5F98214F"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1.51 (1.36 – 1.67)</w:t>
            </w:r>
          </w:p>
        </w:tc>
        <w:tc>
          <w:tcPr>
            <w:tcW w:w="2341" w:type="dxa"/>
            <w:tcBorders>
              <w:top w:val="single" w:sz="4" w:space="0" w:color="FFFFFF"/>
              <w:left w:val="single" w:sz="4" w:space="0" w:color="FFFFFF"/>
              <w:right w:val="single" w:sz="4" w:space="0" w:color="FFFFFF"/>
            </w:tcBorders>
          </w:tcPr>
          <w:p w14:paraId="6A42CB18"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4ABDF404" w14:textId="77777777" w:rsidTr="00E706B3">
        <w:tc>
          <w:tcPr>
            <w:tcW w:w="2421" w:type="dxa"/>
            <w:vMerge w:val="restart"/>
            <w:tcBorders>
              <w:left w:val="single" w:sz="4" w:space="0" w:color="FFFFFF"/>
              <w:right w:val="single" w:sz="4" w:space="0" w:color="FFFFFF"/>
            </w:tcBorders>
          </w:tcPr>
          <w:p w14:paraId="19C46E29" w14:textId="77777777" w:rsidR="00E706B3" w:rsidRPr="00352C36" w:rsidRDefault="00E706B3" w:rsidP="00865891">
            <w:pPr>
              <w:spacing w:line="480" w:lineRule="auto"/>
              <w:rPr>
                <w:rFonts w:ascii="Times New Roman" w:hAnsi="Times New Roman" w:cs="Times New Roman"/>
              </w:rPr>
            </w:pPr>
            <w:r w:rsidRPr="00352C36">
              <w:rPr>
                <w:rFonts w:ascii="Times New Roman" w:hAnsi="Times New Roman" w:cs="Times New Roman"/>
              </w:rPr>
              <w:lastRenderedPageBreak/>
              <w:t>Razorbill</w:t>
            </w:r>
          </w:p>
          <w:p w14:paraId="1FC2D258" w14:textId="77777777" w:rsidR="00E706B3" w:rsidRPr="007F643C" w:rsidRDefault="00E706B3" w:rsidP="005F3579">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14 S</w:t>
            </w:r>
            <w:r w:rsidRPr="007F643C">
              <w:rPr>
                <w:rFonts w:ascii="Times New Roman" w:hAnsi="Times New Roman" w:cs="Times New Roman"/>
                <w:sz w:val="20"/>
                <w:szCs w:val="20"/>
              </w:rPr>
              <w:t xml:space="preserve">ites, </w:t>
            </w:r>
          </w:p>
          <w:p w14:paraId="100C3D55"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41</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4099A4AB"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309</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614F1633" w14:textId="77777777" w:rsidR="00E706B3"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1224</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321399D0" w14:textId="77777777" w:rsidR="00E706B3" w:rsidRPr="007F643C" w:rsidRDefault="00E706B3" w:rsidP="005F3579">
            <w:pPr>
              <w:spacing w:line="360" w:lineRule="auto"/>
              <w:jc w:val="center"/>
              <w:rPr>
                <w:rFonts w:ascii="Times New Roman" w:hAnsi="Times New Roman" w:cs="Times New Roman"/>
                <w:sz w:val="20"/>
                <w:szCs w:val="20"/>
              </w:rPr>
            </w:pPr>
          </w:p>
          <w:p w14:paraId="3500A0FF" w14:textId="77777777" w:rsidR="00E706B3" w:rsidRPr="000A3F6E" w:rsidRDefault="00E706B3" w:rsidP="005F3579">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w:t>
            </w:r>
            <w:r>
              <w:rPr>
                <w:rFonts w:ascii="Times New Roman" w:hAnsi="Times New Roman" w:cs="Times New Roman"/>
                <w:sz w:val="20"/>
                <w:szCs w:val="20"/>
              </w:rPr>
              <w:t>59</w:t>
            </w:r>
            <w:r w:rsidRPr="004667B9">
              <w:rPr>
                <w:rFonts w:ascii="Times New Roman" w:hAnsi="Times New Roman" w:cs="Times New Roman"/>
                <w:sz w:val="20"/>
                <w:szCs w:val="20"/>
              </w:rPr>
              <w:t xml:space="preserve"> (0.</w:t>
            </w:r>
            <w:r>
              <w:rPr>
                <w:rFonts w:ascii="Times New Roman" w:hAnsi="Times New Roman" w:cs="Times New Roman"/>
                <w:sz w:val="20"/>
                <w:szCs w:val="20"/>
              </w:rPr>
              <w:t>52</w:t>
            </w:r>
            <w:r w:rsidRPr="004667B9">
              <w:rPr>
                <w:rFonts w:ascii="Times New Roman" w:hAnsi="Times New Roman" w:cs="Times New Roman"/>
                <w:sz w:val="20"/>
                <w:szCs w:val="20"/>
              </w:rPr>
              <w:t xml:space="preserve"> – 0.</w:t>
            </w:r>
            <w:r>
              <w:rPr>
                <w:rFonts w:ascii="Times New Roman" w:hAnsi="Times New Roman" w:cs="Times New Roman"/>
                <w:sz w:val="20"/>
                <w:szCs w:val="20"/>
              </w:rPr>
              <w:t>65)</w:t>
            </w:r>
          </w:p>
        </w:tc>
        <w:tc>
          <w:tcPr>
            <w:tcW w:w="2966" w:type="dxa"/>
            <w:tcBorders>
              <w:left w:val="single" w:sz="4" w:space="0" w:color="FFFFFF"/>
              <w:bottom w:val="single" w:sz="4" w:space="0" w:color="FFFFFF"/>
              <w:right w:val="single" w:sz="4" w:space="0" w:color="FFFFFF"/>
            </w:tcBorders>
          </w:tcPr>
          <w:p w14:paraId="742D27B5"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Intercept</w:t>
            </w:r>
          </w:p>
        </w:tc>
        <w:tc>
          <w:tcPr>
            <w:tcW w:w="2002" w:type="dxa"/>
            <w:tcBorders>
              <w:left w:val="single" w:sz="4" w:space="0" w:color="FFFFFF"/>
              <w:bottom w:val="single" w:sz="4" w:space="0" w:color="FFFFFF"/>
              <w:right w:val="single" w:sz="4" w:space="0" w:color="FFFFFF"/>
            </w:tcBorders>
          </w:tcPr>
          <w:p w14:paraId="03593921" w14:textId="77777777" w:rsidR="00E706B3" w:rsidRPr="009E44F3"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1.85</w:t>
            </w:r>
            <w:r w:rsidRPr="009E44F3">
              <w:rPr>
                <w:rFonts w:ascii="Times New Roman" w:hAnsi="Times New Roman" w:cs="Times New Roman"/>
                <w:sz w:val="20"/>
                <w:szCs w:val="20"/>
              </w:rPr>
              <w:t xml:space="preserve"> (-0</w:t>
            </w:r>
            <w:r>
              <w:rPr>
                <w:rFonts w:ascii="Times New Roman" w:hAnsi="Times New Roman" w:cs="Times New Roman"/>
                <w:sz w:val="20"/>
                <w:szCs w:val="20"/>
              </w:rPr>
              <w:t>.91</w:t>
            </w:r>
            <w:r w:rsidRPr="009E44F3">
              <w:rPr>
                <w:rFonts w:ascii="Times New Roman" w:hAnsi="Times New Roman" w:cs="Times New Roman"/>
                <w:sz w:val="20"/>
                <w:szCs w:val="20"/>
              </w:rPr>
              <w:t xml:space="preserve"> – </w:t>
            </w:r>
            <w:r>
              <w:rPr>
                <w:rFonts w:ascii="Times New Roman" w:hAnsi="Times New Roman" w:cs="Times New Roman"/>
                <w:sz w:val="20"/>
                <w:szCs w:val="20"/>
              </w:rPr>
              <w:t>4.80</w:t>
            </w:r>
            <w:r w:rsidRPr="009E44F3">
              <w:rPr>
                <w:rFonts w:ascii="Times New Roman" w:hAnsi="Times New Roman" w:cs="Times New Roman"/>
                <w:sz w:val="20"/>
                <w:szCs w:val="20"/>
              </w:rPr>
              <w:t>)</w:t>
            </w:r>
          </w:p>
        </w:tc>
        <w:tc>
          <w:tcPr>
            <w:tcW w:w="2341" w:type="dxa"/>
            <w:tcBorders>
              <w:left w:val="single" w:sz="4" w:space="0" w:color="FFFFFF"/>
              <w:bottom w:val="single" w:sz="4" w:space="0" w:color="FFFFFF"/>
              <w:right w:val="single" w:sz="4" w:space="0" w:color="FFFFFF"/>
            </w:tcBorders>
          </w:tcPr>
          <w:p w14:paraId="10F14989" w14:textId="77777777" w:rsidR="00E706B3" w:rsidRPr="009E44F3"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42</w:t>
            </w:r>
            <w:r w:rsidRPr="009E44F3">
              <w:rPr>
                <w:rFonts w:ascii="Times New Roman" w:hAnsi="Times New Roman" w:cs="Times New Roman"/>
                <w:sz w:val="20"/>
                <w:szCs w:val="20"/>
              </w:rPr>
              <w:t>.</w:t>
            </w:r>
            <w:r>
              <w:rPr>
                <w:rFonts w:ascii="Times New Roman" w:hAnsi="Times New Roman" w:cs="Times New Roman"/>
                <w:sz w:val="20"/>
                <w:szCs w:val="20"/>
              </w:rPr>
              <w:t>97</w:t>
            </w:r>
            <w:r w:rsidRPr="009E44F3">
              <w:rPr>
                <w:rFonts w:ascii="Times New Roman" w:hAnsi="Times New Roman" w:cs="Times New Roman"/>
                <w:sz w:val="20"/>
                <w:szCs w:val="20"/>
              </w:rPr>
              <w:t xml:space="preserve"> km (1</w:t>
            </w:r>
            <w:r>
              <w:rPr>
                <w:rFonts w:ascii="Times New Roman" w:hAnsi="Times New Roman" w:cs="Times New Roman"/>
                <w:sz w:val="20"/>
                <w:szCs w:val="20"/>
              </w:rPr>
              <w:t>8.47</w:t>
            </w:r>
            <w:r w:rsidRPr="009E44F3">
              <w:rPr>
                <w:rFonts w:ascii="Times New Roman" w:hAnsi="Times New Roman" w:cs="Times New Roman"/>
                <w:sz w:val="20"/>
                <w:szCs w:val="20"/>
              </w:rPr>
              <w:t xml:space="preserve"> – </w:t>
            </w:r>
            <w:r>
              <w:rPr>
                <w:rFonts w:ascii="Times New Roman" w:hAnsi="Times New Roman" w:cs="Times New Roman"/>
                <w:sz w:val="20"/>
                <w:szCs w:val="20"/>
              </w:rPr>
              <w:t>93</w:t>
            </w:r>
            <w:r w:rsidRPr="009E44F3">
              <w:rPr>
                <w:rFonts w:ascii="Times New Roman" w:hAnsi="Times New Roman" w:cs="Times New Roman"/>
                <w:sz w:val="20"/>
                <w:szCs w:val="20"/>
              </w:rPr>
              <w:t>.</w:t>
            </w:r>
            <w:r>
              <w:rPr>
                <w:rFonts w:ascii="Times New Roman" w:hAnsi="Times New Roman" w:cs="Times New Roman"/>
                <w:sz w:val="20"/>
                <w:szCs w:val="20"/>
              </w:rPr>
              <w:t>10</w:t>
            </w:r>
            <w:r w:rsidRPr="009E44F3">
              <w:rPr>
                <w:rFonts w:ascii="Times New Roman" w:hAnsi="Times New Roman" w:cs="Times New Roman"/>
                <w:sz w:val="20"/>
                <w:szCs w:val="20"/>
              </w:rPr>
              <w:t>)</w:t>
            </w:r>
          </w:p>
          <w:p w14:paraId="139EB622"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CS: 3000</w:t>
            </w:r>
          </w:p>
        </w:tc>
      </w:tr>
      <w:tr w:rsidR="00E706B3" w:rsidRPr="000A3F6E" w14:paraId="2D971370" w14:textId="77777777" w:rsidTr="00E706B3">
        <w:tc>
          <w:tcPr>
            <w:tcW w:w="2421" w:type="dxa"/>
            <w:vMerge/>
            <w:tcBorders>
              <w:left w:val="single" w:sz="4" w:space="0" w:color="FFFFFF"/>
              <w:right w:val="single" w:sz="4" w:space="0" w:color="FFFFFF"/>
            </w:tcBorders>
          </w:tcPr>
          <w:p w14:paraId="74472A19"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6926E974" w14:textId="2454246C" w:rsidR="00E706B3" w:rsidRPr="009E44F3" w:rsidRDefault="00E706B3" w:rsidP="005F3579">
            <w:pPr>
              <w:spacing w:line="480" w:lineRule="auto"/>
              <w:jc w:val="center"/>
              <w:rPr>
                <w:rFonts w:ascii="Times New Roman" w:hAnsi="Times New Roman" w:cs="Times New Roman"/>
                <w:sz w:val="20"/>
                <w:szCs w:val="20"/>
              </w:rPr>
            </w:pPr>
            <w:r w:rsidRPr="0054554A">
              <w:rPr>
                <w:rFonts w:ascii="Times New Roman" w:hAnsi="Times New Roman" w:cs="Times New Roman"/>
                <w:i/>
                <w:iCs/>
                <w:sz w:val="20"/>
                <w:szCs w:val="20"/>
              </w:rPr>
              <w:t>Log10</w:t>
            </w:r>
            <w:r w:rsidR="0054554A">
              <w:rPr>
                <w:rFonts w:ascii="Times New Roman" w:hAnsi="Times New Roman" w:cs="Times New Roman"/>
                <w:i/>
                <w:iCs/>
                <w:sz w:val="20"/>
                <w:szCs w:val="20"/>
              </w:rPr>
              <w:t xml:space="preserve"> </w:t>
            </w:r>
            <w:r w:rsidRPr="0054554A">
              <w:rPr>
                <w:rFonts w:ascii="Times New Roman" w:hAnsi="Times New Roman" w:cs="Times New Roman"/>
                <w:sz w:val="20"/>
                <w:szCs w:val="20"/>
              </w:rPr>
              <w:t>Colony</w:t>
            </w:r>
            <w:r w:rsidRPr="009E44F3">
              <w:rPr>
                <w:rFonts w:ascii="Times New Roman" w:hAnsi="Times New Roman" w:cs="Times New Roman"/>
                <w:sz w:val="20"/>
                <w:szCs w:val="20"/>
              </w:rPr>
              <w:t xml:space="preserve"> Size</w:t>
            </w:r>
          </w:p>
        </w:tc>
        <w:tc>
          <w:tcPr>
            <w:tcW w:w="2002" w:type="dxa"/>
            <w:tcBorders>
              <w:top w:val="single" w:sz="4" w:space="0" w:color="FFFFFF"/>
              <w:left w:val="single" w:sz="4" w:space="0" w:color="FFFFFF"/>
              <w:bottom w:val="single" w:sz="4" w:space="0" w:color="FFFFFF"/>
              <w:right w:val="single" w:sz="4" w:space="0" w:color="FFFFFF"/>
            </w:tcBorders>
          </w:tcPr>
          <w:p w14:paraId="14D70865"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0.4</w:t>
            </w:r>
            <w:r>
              <w:rPr>
                <w:rFonts w:ascii="Times New Roman" w:hAnsi="Times New Roman" w:cs="Times New Roman"/>
                <w:sz w:val="20"/>
                <w:szCs w:val="20"/>
              </w:rPr>
              <w:t>2</w:t>
            </w:r>
            <w:r w:rsidRPr="009E44F3">
              <w:rPr>
                <w:rFonts w:ascii="Times New Roman" w:hAnsi="Times New Roman" w:cs="Times New Roman"/>
                <w:sz w:val="20"/>
                <w:szCs w:val="20"/>
              </w:rPr>
              <w:t xml:space="preserve"> (-0.</w:t>
            </w:r>
            <w:r>
              <w:rPr>
                <w:rFonts w:ascii="Times New Roman" w:hAnsi="Times New Roman" w:cs="Times New Roman"/>
                <w:sz w:val="20"/>
                <w:szCs w:val="20"/>
              </w:rPr>
              <w:t>57</w:t>
            </w:r>
            <w:r w:rsidRPr="009E44F3">
              <w:rPr>
                <w:rFonts w:ascii="Times New Roman" w:hAnsi="Times New Roman" w:cs="Times New Roman"/>
                <w:sz w:val="20"/>
                <w:szCs w:val="20"/>
              </w:rPr>
              <w:t xml:space="preserve"> – 1.</w:t>
            </w:r>
            <w:r>
              <w:rPr>
                <w:rFonts w:ascii="Times New Roman" w:hAnsi="Times New Roman" w:cs="Times New Roman"/>
                <w:sz w:val="20"/>
                <w:szCs w:val="20"/>
              </w:rPr>
              <w:t>2</w:t>
            </w:r>
            <w:r w:rsidRPr="009E44F3">
              <w:rPr>
                <w:rFonts w:ascii="Times New Roman" w:hAnsi="Times New Roman" w:cs="Times New Roman"/>
                <w:sz w:val="20"/>
                <w:szCs w:val="20"/>
              </w:rPr>
              <w:t>9)</w:t>
            </w:r>
          </w:p>
        </w:tc>
        <w:tc>
          <w:tcPr>
            <w:tcW w:w="2341" w:type="dxa"/>
            <w:tcBorders>
              <w:top w:val="single" w:sz="4" w:space="0" w:color="FFFFFF"/>
              <w:left w:val="single" w:sz="4" w:space="0" w:color="FFFFFF"/>
              <w:bottom w:val="single" w:sz="4" w:space="0" w:color="FFFFFF"/>
              <w:right w:val="single" w:sz="4" w:space="0" w:color="FFFFFF"/>
            </w:tcBorders>
          </w:tcPr>
          <w:p w14:paraId="1869CAD5" w14:textId="77777777" w:rsidR="00E706B3" w:rsidRPr="009E44F3" w:rsidRDefault="00E706B3" w:rsidP="005F3579">
            <w:pPr>
              <w:spacing w:line="480" w:lineRule="auto"/>
              <w:jc w:val="center"/>
              <w:rPr>
                <w:rFonts w:ascii="Times New Roman" w:hAnsi="Times New Roman" w:cs="Times New Roman"/>
                <w:sz w:val="20"/>
                <w:szCs w:val="20"/>
              </w:rPr>
            </w:pPr>
          </w:p>
        </w:tc>
      </w:tr>
      <w:tr w:rsidR="00E706B3" w:rsidRPr="000A3F6E" w14:paraId="49B3648C" w14:textId="77777777" w:rsidTr="00E706B3">
        <w:tc>
          <w:tcPr>
            <w:tcW w:w="2421" w:type="dxa"/>
            <w:vMerge/>
            <w:tcBorders>
              <w:left w:val="single" w:sz="4" w:space="0" w:color="FFFFFF"/>
              <w:right w:val="single" w:sz="4" w:space="0" w:color="FFFFFF"/>
            </w:tcBorders>
          </w:tcPr>
          <w:p w14:paraId="17D18329"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5BA17CB5"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Breeding Status (Incubation)</w:t>
            </w:r>
          </w:p>
        </w:tc>
        <w:tc>
          <w:tcPr>
            <w:tcW w:w="2002" w:type="dxa"/>
            <w:tcBorders>
              <w:top w:val="single" w:sz="4" w:space="0" w:color="FFFFFF"/>
              <w:left w:val="single" w:sz="4" w:space="0" w:color="FFFFFF"/>
              <w:bottom w:val="single" w:sz="4" w:space="0" w:color="FFFFFF"/>
              <w:right w:val="single" w:sz="4" w:space="0" w:color="FFFFFF"/>
            </w:tcBorders>
          </w:tcPr>
          <w:p w14:paraId="5D3A0A29"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0.22 (0.01 – 0.41)</w:t>
            </w:r>
          </w:p>
        </w:tc>
        <w:tc>
          <w:tcPr>
            <w:tcW w:w="2341" w:type="dxa"/>
            <w:tcBorders>
              <w:top w:val="single" w:sz="4" w:space="0" w:color="FFFFFF"/>
              <w:left w:val="single" w:sz="4" w:space="0" w:color="FFFFFF"/>
              <w:bottom w:val="single" w:sz="4" w:space="0" w:color="FFFFFF"/>
              <w:right w:val="single" w:sz="4" w:space="0" w:color="FFFFFF"/>
            </w:tcBorders>
          </w:tcPr>
          <w:p w14:paraId="16A4C201"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10.</w:t>
            </w:r>
            <w:r>
              <w:rPr>
                <w:rFonts w:ascii="Times New Roman" w:hAnsi="Times New Roman" w:cs="Times New Roman"/>
                <w:sz w:val="20"/>
                <w:szCs w:val="20"/>
              </w:rPr>
              <w:t>67</w:t>
            </w:r>
            <w:r w:rsidRPr="009E44F3">
              <w:rPr>
                <w:rFonts w:ascii="Times New Roman" w:hAnsi="Times New Roman" w:cs="Times New Roman"/>
                <w:sz w:val="20"/>
                <w:szCs w:val="20"/>
              </w:rPr>
              <w:t xml:space="preserve"> km (</w:t>
            </w:r>
            <w:r>
              <w:rPr>
                <w:rFonts w:ascii="Times New Roman" w:hAnsi="Times New Roman" w:cs="Times New Roman"/>
                <w:sz w:val="20"/>
                <w:szCs w:val="20"/>
              </w:rPr>
              <w:t xml:space="preserve">0.97 </w:t>
            </w:r>
            <w:r w:rsidRPr="009E44F3">
              <w:rPr>
                <w:rFonts w:ascii="Times New Roman" w:hAnsi="Times New Roman" w:cs="Times New Roman"/>
                <w:sz w:val="20"/>
                <w:szCs w:val="20"/>
              </w:rPr>
              <w:t>– 3</w:t>
            </w:r>
            <w:r>
              <w:rPr>
                <w:rFonts w:ascii="Times New Roman" w:hAnsi="Times New Roman" w:cs="Times New Roman"/>
                <w:sz w:val="20"/>
                <w:szCs w:val="20"/>
              </w:rPr>
              <w:t>2</w:t>
            </w:r>
            <w:r w:rsidRPr="009E44F3">
              <w:rPr>
                <w:rFonts w:ascii="Times New Roman" w:hAnsi="Times New Roman" w:cs="Times New Roman"/>
                <w:sz w:val="20"/>
                <w:szCs w:val="20"/>
              </w:rPr>
              <w:t>.</w:t>
            </w:r>
            <w:r>
              <w:rPr>
                <w:rFonts w:ascii="Times New Roman" w:hAnsi="Times New Roman" w:cs="Times New Roman"/>
                <w:sz w:val="20"/>
                <w:szCs w:val="20"/>
              </w:rPr>
              <w:t>09</w:t>
            </w:r>
            <w:r w:rsidRPr="009E44F3">
              <w:rPr>
                <w:rFonts w:ascii="Times New Roman" w:hAnsi="Times New Roman" w:cs="Times New Roman"/>
                <w:sz w:val="20"/>
                <w:szCs w:val="20"/>
              </w:rPr>
              <w:t>)</w:t>
            </w:r>
          </w:p>
        </w:tc>
      </w:tr>
      <w:tr w:rsidR="00E706B3" w:rsidRPr="000A3F6E" w14:paraId="719B378E" w14:textId="77777777" w:rsidTr="00E706B3">
        <w:tc>
          <w:tcPr>
            <w:tcW w:w="2421" w:type="dxa"/>
            <w:vMerge/>
            <w:tcBorders>
              <w:left w:val="single" w:sz="4" w:space="0" w:color="FFFFFF"/>
              <w:right w:val="single" w:sz="4" w:space="0" w:color="FFFFFF"/>
            </w:tcBorders>
          </w:tcPr>
          <w:p w14:paraId="022533F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6846594C"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Breeding Status (Unknown)</w:t>
            </w:r>
          </w:p>
        </w:tc>
        <w:tc>
          <w:tcPr>
            <w:tcW w:w="2002" w:type="dxa"/>
            <w:tcBorders>
              <w:top w:val="single" w:sz="4" w:space="0" w:color="FFFFFF"/>
              <w:left w:val="single" w:sz="4" w:space="0" w:color="FFFFFF"/>
              <w:bottom w:val="single" w:sz="4" w:space="0" w:color="FFFFFF"/>
              <w:right w:val="single" w:sz="4" w:space="0" w:color="FFFFFF"/>
            </w:tcBorders>
          </w:tcPr>
          <w:p w14:paraId="6DDCB404"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0.20 (-0.38 – 0.76)</w:t>
            </w:r>
          </w:p>
        </w:tc>
        <w:tc>
          <w:tcPr>
            <w:tcW w:w="2341" w:type="dxa"/>
            <w:tcBorders>
              <w:top w:val="single" w:sz="4" w:space="0" w:color="FFFFFF"/>
              <w:left w:val="single" w:sz="4" w:space="0" w:color="FFFFFF"/>
              <w:bottom w:val="single" w:sz="4" w:space="0" w:color="FFFFFF"/>
              <w:right w:val="single" w:sz="4" w:space="0" w:color="FFFFFF"/>
            </w:tcBorders>
          </w:tcPr>
          <w:p w14:paraId="46F2F484"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5070FDCA" w14:textId="77777777" w:rsidTr="00E706B3">
        <w:tc>
          <w:tcPr>
            <w:tcW w:w="2421" w:type="dxa"/>
            <w:vMerge/>
            <w:tcBorders>
              <w:left w:val="single" w:sz="4" w:space="0" w:color="FFFFFF"/>
              <w:right w:val="single" w:sz="4" w:space="0" w:color="FFFFFF"/>
            </w:tcBorders>
          </w:tcPr>
          <w:p w14:paraId="6AAF26FD"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5C77A108"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σ Site</w:t>
            </w:r>
          </w:p>
        </w:tc>
        <w:tc>
          <w:tcPr>
            <w:tcW w:w="2002" w:type="dxa"/>
            <w:tcBorders>
              <w:top w:val="single" w:sz="4" w:space="0" w:color="FFFFFF"/>
              <w:left w:val="single" w:sz="4" w:space="0" w:color="FFFFFF"/>
              <w:bottom w:val="single" w:sz="4" w:space="0" w:color="FFFFFF"/>
              <w:right w:val="single" w:sz="4" w:space="0" w:color="FFFFFF"/>
            </w:tcBorders>
          </w:tcPr>
          <w:p w14:paraId="7469AA09"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0.7</w:t>
            </w:r>
            <w:r>
              <w:rPr>
                <w:rFonts w:ascii="Times New Roman" w:hAnsi="Times New Roman" w:cs="Times New Roman"/>
                <w:sz w:val="20"/>
                <w:szCs w:val="20"/>
              </w:rPr>
              <w:t>6</w:t>
            </w:r>
            <w:r w:rsidRPr="009E44F3">
              <w:rPr>
                <w:rFonts w:ascii="Times New Roman" w:hAnsi="Times New Roman" w:cs="Times New Roman"/>
                <w:sz w:val="20"/>
                <w:szCs w:val="20"/>
              </w:rPr>
              <w:t xml:space="preserve"> (0.</w:t>
            </w:r>
            <w:r>
              <w:rPr>
                <w:rFonts w:ascii="Times New Roman" w:hAnsi="Times New Roman" w:cs="Times New Roman"/>
                <w:sz w:val="20"/>
                <w:szCs w:val="20"/>
              </w:rPr>
              <w:t>40</w:t>
            </w:r>
            <w:r w:rsidRPr="009E44F3">
              <w:rPr>
                <w:rFonts w:ascii="Times New Roman" w:hAnsi="Times New Roman" w:cs="Times New Roman"/>
                <w:sz w:val="20"/>
                <w:szCs w:val="20"/>
              </w:rPr>
              <w:t xml:space="preserve"> – 1.</w:t>
            </w:r>
            <w:r>
              <w:rPr>
                <w:rFonts w:ascii="Times New Roman" w:hAnsi="Times New Roman" w:cs="Times New Roman"/>
                <w:sz w:val="20"/>
                <w:szCs w:val="20"/>
              </w:rPr>
              <w:t>30</w:t>
            </w:r>
            <w:r w:rsidRPr="009E44F3">
              <w:rPr>
                <w:rFonts w:ascii="Times New Roman" w:hAnsi="Times New Roman" w:cs="Times New Roman"/>
                <w:sz w:val="20"/>
                <w:szCs w:val="20"/>
              </w:rPr>
              <w:t>)</w:t>
            </w:r>
          </w:p>
        </w:tc>
        <w:tc>
          <w:tcPr>
            <w:tcW w:w="2341" w:type="dxa"/>
            <w:tcBorders>
              <w:top w:val="single" w:sz="4" w:space="0" w:color="FFFFFF"/>
              <w:left w:val="single" w:sz="4" w:space="0" w:color="FFFFFF"/>
              <w:bottom w:val="single" w:sz="4" w:space="0" w:color="FFFFFF"/>
              <w:right w:val="single" w:sz="4" w:space="0" w:color="FFFFFF"/>
            </w:tcBorders>
          </w:tcPr>
          <w:p w14:paraId="14AD1E52"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1664CFD7" w14:textId="77777777" w:rsidTr="00E706B3">
        <w:tc>
          <w:tcPr>
            <w:tcW w:w="2421" w:type="dxa"/>
            <w:vMerge/>
            <w:tcBorders>
              <w:left w:val="single" w:sz="4" w:space="0" w:color="FFFFFF"/>
              <w:right w:val="single" w:sz="4" w:space="0" w:color="FFFFFF"/>
            </w:tcBorders>
          </w:tcPr>
          <w:p w14:paraId="19C50B99"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375A9E8F"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 xml:space="preserve">σ </w:t>
            </w:r>
            <w:proofErr w:type="gramStart"/>
            <w:r w:rsidRPr="009E44F3">
              <w:rPr>
                <w:rFonts w:ascii="Times New Roman" w:hAnsi="Times New Roman" w:cs="Times New Roman"/>
                <w:sz w:val="20"/>
                <w:szCs w:val="20"/>
              </w:rPr>
              <w:t>Site :</w:t>
            </w:r>
            <w:proofErr w:type="gramEnd"/>
            <w:r w:rsidRPr="009E44F3">
              <w:rPr>
                <w:rFonts w:ascii="Times New Roman" w:hAnsi="Times New Roman" w:cs="Times New Roman"/>
                <w:sz w:val="20"/>
                <w:szCs w:val="20"/>
              </w:rPr>
              <w:t xml:space="preserve"> </w:t>
            </w:r>
            <w:proofErr w:type="spellStart"/>
            <w:r w:rsidRPr="009E44F3">
              <w:rPr>
                <w:rFonts w:ascii="Times New Roman" w:hAnsi="Times New Roman" w:cs="Times New Roman"/>
                <w:sz w:val="20"/>
                <w:szCs w:val="20"/>
              </w:rPr>
              <w:t>SiteYear</w:t>
            </w:r>
            <w:proofErr w:type="spellEnd"/>
          </w:p>
        </w:tc>
        <w:tc>
          <w:tcPr>
            <w:tcW w:w="2002" w:type="dxa"/>
            <w:tcBorders>
              <w:top w:val="single" w:sz="4" w:space="0" w:color="FFFFFF"/>
              <w:left w:val="single" w:sz="4" w:space="0" w:color="FFFFFF"/>
              <w:bottom w:val="single" w:sz="4" w:space="0" w:color="FFFFFF"/>
              <w:right w:val="single" w:sz="4" w:space="0" w:color="FFFFFF"/>
            </w:tcBorders>
          </w:tcPr>
          <w:p w14:paraId="2A81B3B6"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0.62 (0.42 – 0.87)</w:t>
            </w:r>
          </w:p>
        </w:tc>
        <w:tc>
          <w:tcPr>
            <w:tcW w:w="2341" w:type="dxa"/>
            <w:tcBorders>
              <w:top w:val="single" w:sz="4" w:space="0" w:color="FFFFFF"/>
              <w:left w:val="single" w:sz="4" w:space="0" w:color="FFFFFF"/>
              <w:bottom w:val="single" w:sz="4" w:space="0" w:color="FFFFFF"/>
              <w:right w:val="single" w:sz="4" w:space="0" w:color="FFFFFF"/>
            </w:tcBorders>
          </w:tcPr>
          <w:p w14:paraId="4CD805D6"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440B21E7" w14:textId="77777777" w:rsidTr="00E706B3">
        <w:tc>
          <w:tcPr>
            <w:tcW w:w="2421" w:type="dxa"/>
            <w:vMerge/>
            <w:tcBorders>
              <w:left w:val="single" w:sz="4" w:space="0" w:color="FFFFFF"/>
              <w:right w:val="single" w:sz="4" w:space="0" w:color="FFFFFF"/>
            </w:tcBorders>
          </w:tcPr>
          <w:p w14:paraId="3486309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1B01ECC4"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 xml:space="preserve">σ </w:t>
            </w:r>
            <w:proofErr w:type="gramStart"/>
            <w:r w:rsidRPr="009E44F3">
              <w:rPr>
                <w:rFonts w:ascii="Times New Roman" w:hAnsi="Times New Roman" w:cs="Times New Roman"/>
                <w:sz w:val="20"/>
                <w:szCs w:val="20"/>
              </w:rPr>
              <w:t>Site :</w:t>
            </w:r>
            <w:proofErr w:type="gramEnd"/>
            <w:r w:rsidRPr="009E44F3">
              <w:rPr>
                <w:rFonts w:ascii="Times New Roman" w:hAnsi="Times New Roman" w:cs="Times New Roman"/>
                <w:sz w:val="20"/>
                <w:szCs w:val="20"/>
              </w:rPr>
              <w:t xml:space="preserve"> </w:t>
            </w:r>
            <w:proofErr w:type="spellStart"/>
            <w:r w:rsidRPr="009E44F3">
              <w:rPr>
                <w:rFonts w:ascii="Times New Roman" w:hAnsi="Times New Roman" w:cs="Times New Roman"/>
                <w:sz w:val="20"/>
                <w:szCs w:val="20"/>
              </w:rPr>
              <w:t>SiteYear</w:t>
            </w:r>
            <w:proofErr w:type="spellEnd"/>
            <w:r w:rsidRPr="009E44F3">
              <w:rPr>
                <w:rFonts w:ascii="Times New Roman" w:hAnsi="Times New Roman" w:cs="Times New Roman"/>
                <w:sz w:val="20"/>
                <w:szCs w:val="20"/>
              </w:rPr>
              <w:t>: id</w:t>
            </w:r>
          </w:p>
        </w:tc>
        <w:tc>
          <w:tcPr>
            <w:tcW w:w="2002" w:type="dxa"/>
            <w:tcBorders>
              <w:top w:val="single" w:sz="4" w:space="0" w:color="FFFFFF"/>
              <w:left w:val="single" w:sz="4" w:space="0" w:color="FFFFFF"/>
              <w:bottom w:val="single" w:sz="4" w:space="0" w:color="FFFFFF"/>
              <w:right w:val="single" w:sz="4" w:space="0" w:color="FFFFFF"/>
            </w:tcBorders>
          </w:tcPr>
          <w:p w14:paraId="33E4D69F"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0.39 (0.29 – 0.47)</w:t>
            </w:r>
          </w:p>
        </w:tc>
        <w:tc>
          <w:tcPr>
            <w:tcW w:w="2341" w:type="dxa"/>
            <w:tcBorders>
              <w:top w:val="single" w:sz="4" w:space="0" w:color="FFFFFF"/>
              <w:left w:val="single" w:sz="4" w:space="0" w:color="FFFFFF"/>
              <w:bottom w:val="single" w:sz="4" w:space="0" w:color="FFFFFF"/>
              <w:right w:val="single" w:sz="4" w:space="0" w:color="FFFFFF"/>
            </w:tcBorders>
          </w:tcPr>
          <w:p w14:paraId="6D0A6D2C"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642818AE" w14:textId="77777777" w:rsidTr="00E706B3">
        <w:tc>
          <w:tcPr>
            <w:tcW w:w="2421" w:type="dxa"/>
            <w:vMerge/>
            <w:tcBorders>
              <w:left w:val="single" w:sz="4" w:space="0" w:color="FFFFFF"/>
              <w:right w:val="single" w:sz="4" w:space="0" w:color="FFFFFF"/>
            </w:tcBorders>
          </w:tcPr>
          <w:p w14:paraId="7A206A90"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right w:val="single" w:sz="4" w:space="0" w:color="FFFFFF"/>
            </w:tcBorders>
          </w:tcPr>
          <w:p w14:paraId="48A519BD"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Shape</w:t>
            </w:r>
          </w:p>
        </w:tc>
        <w:tc>
          <w:tcPr>
            <w:tcW w:w="2002" w:type="dxa"/>
            <w:tcBorders>
              <w:top w:val="single" w:sz="4" w:space="0" w:color="FFFFFF"/>
              <w:left w:val="single" w:sz="4" w:space="0" w:color="FFFFFF"/>
              <w:right w:val="single" w:sz="4" w:space="0" w:color="FFFFFF"/>
            </w:tcBorders>
          </w:tcPr>
          <w:p w14:paraId="00D93238" w14:textId="77777777" w:rsidR="00E706B3" w:rsidRPr="009E44F3" w:rsidRDefault="00E706B3" w:rsidP="005F3579">
            <w:pPr>
              <w:spacing w:line="480" w:lineRule="auto"/>
              <w:jc w:val="center"/>
              <w:rPr>
                <w:rFonts w:ascii="Times New Roman" w:hAnsi="Times New Roman" w:cs="Times New Roman"/>
                <w:sz w:val="20"/>
                <w:szCs w:val="20"/>
              </w:rPr>
            </w:pPr>
            <w:r w:rsidRPr="009E44F3">
              <w:rPr>
                <w:rFonts w:ascii="Times New Roman" w:hAnsi="Times New Roman" w:cs="Times New Roman"/>
                <w:sz w:val="20"/>
                <w:szCs w:val="20"/>
              </w:rPr>
              <w:t>1.36 (1.26 – 1.48)</w:t>
            </w:r>
          </w:p>
        </w:tc>
        <w:tc>
          <w:tcPr>
            <w:tcW w:w="2341" w:type="dxa"/>
            <w:tcBorders>
              <w:top w:val="single" w:sz="4" w:space="0" w:color="FFFFFF"/>
              <w:left w:val="single" w:sz="4" w:space="0" w:color="FFFFFF"/>
              <w:right w:val="single" w:sz="4" w:space="0" w:color="FFFFFF"/>
            </w:tcBorders>
          </w:tcPr>
          <w:p w14:paraId="2768378E"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084E9322" w14:textId="77777777" w:rsidTr="00E706B3">
        <w:tc>
          <w:tcPr>
            <w:tcW w:w="2421" w:type="dxa"/>
            <w:vMerge w:val="restart"/>
            <w:tcBorders>
              <w:left w:val="single" w:sz="4" w:space="0" w:color="FFFFFF"/>
              <w:right w:val="single" w:sz="4" w:space="0" w:color="FFFFFF"/>
            </w:tcBorders>
          </w:tcPr>
          <w:p w14:paraId="7147A53C" w14:textId="77777777" w:rsidR="00E706B3" w:rsidRPr="00F177D9" w:rsidRDefault="00E706B3" w:rsidP="005F3579">
            <w:pPr>
              <w:spacing w:line="480" w:lineRule="auto"/>
              <w:jc w:val="center"/>
              <w:rPr>
                <w:rFonts w:ascii="Times New Roman" w:hAnsi="Times New Roman" w:cs="Times New Roman"/>
              </w:rPr>
            </w:pPr>
            <w:r w:rsidRPr="00F177D9">
              <w:rPr>
                <w:rFonts w:ascii="Times New Roman" w:hAnsi="Times New Roman" w:cs="Times New Roman"/>
              </w:rPr>
              <w:t>European Shag</w:t>
            </w:r>
          </w:p>
          <w:p w14:paraId="649AE508" w14:textId="77777777" w:rsidR="00E706B3" w:rsidRPr="003C6068" w:rsidRDefault="00E706B3" w:rsidP="005F3579">
            <w:pPr>
              <w:spacing w:line="480" w:lineRule="auto"/>
              <w:jc w:val="center"/>
              <w:rPr>
                <w:rFonts w:ascii="Times New Roman" w:hAnsi="Times New Roman" w:cs="Times New Roman"/>
                <w:sz w:val="20"/>
                <w:szCs w:val="20"/>
                <w:u w:val="single"/>
              </w:rPr>
            </w:pPr>
            <w:r w:rsidRPr="003C6068">
              <w:rPr>
                <w:rFonts w:ascii="Times New Roman" w:hAnsi="Times New Roman" w:cs="Times New Roman"/>
                <w:sz w:val="20"/>
                <w:szCs w:val="20"/>
                <w:u w:val="single"/>
              </w:rPr>
              <w:t>Short Trips</w:t>
            </w:r>
          </w:p>
          <w:p w14:paraId="25515606" w14:textId="77777777" w:rsidR="00E706B3" w:rsidRPr="007F643C" w:rsidRDefault="00E706B3" w:rsidP="005F3579">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11 S</w:t>
            </w:r>
            <w:r w:rsidRPr="007F643C">
              <w:rPr>
                <w:rFonts w:ascii="Times New Roman" w:hAnsi="Times New Roman" w:cs="Times New Roman"/>
                <w:sz w:val="20"/>
                <w:szCs w:val="20"/>
              </w:rPr>
              <w:t xml:space="preserve">ites, </w:t>
            </w:r>
          </w:p>
          <w:p w14:paraId="3C5DF028"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26</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7AD30F69"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86</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0E032A08" w14:textId="77777777" w:rsidR="00E706B3"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722</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2A702430" w14:textId="77777777" w:rsidR="00E706B3" w:rsidRPr="007F643C" w:rsidRDefault="00E706B3" w:rsidP="005F3579">
            <w:pPr>
              <w:spacing w:line="360" w:lineRule="auto"/>
              <w:jc w:val="center"/>
              <w:rPr>
                <w:rFonts w:ascii="Times New Roman" w:hAnsi="Times New Roman" w:cs="Times New Roman"/>
                <w:sz w:val="20"/>
                <w:szCs w:val="20"/>
              </w:rPr>
            </w:pPr>
          </w:p>
          <w:p w14:paraId="2B291084" w14:textId="77777777" w:rsidR="00E706B3" w:rsidRDefault="00E706B3" w:rsidP="005F3579">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w:t>
            </w:r>
            <w:r>
              <w:rPr>
                <w:rFonts w:ascii="Times New Roman" w:hAnsi="Times New Roman" w:cs="Times New Roman"/>
                <w:sz w:val="20"/>
                <w:szCs w:val="20"/>
              </w:rPr>
              <w:t>36</w:t>
            </w:r>
            <w:r w:rsidRPr="004667B9">
              <w:rPr>
                <w:rFonts w:ascii="Times New Roman" w:hAnsi="Times New Roman" w:cs="Times New Roman"/>
                <w:sz w:val="20"/>
                <w:szCs w:val="20"/>
              </w:rPr>
              <w:t xml:space="preserve"> (0.</w:t>
            </w:r>
            <w:r>
              <w:rPr>
                <w:rFonts w:ascii="Times New Roman" w:hAnsi="Times New Roman" w:cs="Times New Roman"/>
                <w:sz w:val="20"/>
                <w:szCs w:val="20"/>
              </w:rPr>
              <w:t>30</w:t>
            </w:r>
            <w:r w:rsidRPr="004667B9">
              <w:rPr>
                <w:rFonts w:ascii="Times New Roman" w:hAnsi="Times New Roman" w:cs="Times New Roman"/>
                <w:sz w:val="20"/>
                <w:szCs w:val="20"/>
              </w:rPr>
              <w:t xml:space="preserve"> – 0.</w:t>
            </w:r>
            <w:r>
              <w:rPr>
                <w:rFonts w:ascii="Times New Roman" w:hAnsi="Times New Roman" w:cs="Times New Roman"/>
                <w:sz w:val="20"/>
                <w:szCs w:val="20"/>
              </w:rPr>
              <w:t>40</w:t>
            </w:r>
            <w:r w:rsidRPr="004667B9">
              <w:rPr>
                <w:rFonts w:ascii="Times New Roman" w:hAnsi="Times New Roman" w:cs="Times New Roman"/>
                <w:sz w:val="20"/>
                <w:szCs w:val="20"/>
              </w:rPr>
              <w:t>)</w:t>
            </w:r>
          </w:p>
          <w:p w14:paraId="616B71F1" w14:textId="77777777" w:rsidR="00E706B3" w:rsidRPr="003C6068" w:rsidRDefault="00E706B3" w:rsidP="005F3579">
            <w:pPr>
              <w:spacing w:line="480" w:lineRule="auto"/>
              <w:jc w:val="center"/>
              <w:rPr>
                <w:rFonts w:ascii="Times New Roman" w:hAnsi="Times New Roman" w:cs="Times New Roman"/>
                <w:sz w:val="20"/>
                <w:szCs w:val="20"/>
                <w:u w:val="single"/>
              </w:rPr>
            </w:pPr>
            <w:r w:rsidRPr="003C6068">
              <w:rPr>
                <w:rFonts w:ascii="Times New Roman" w:hAnsi="Times New Roman" w:cs="Times New Roman"/>
                <w:sz w:val="20"/>
                <w:szCs w:val="20"/>
                <w:u w:val="single"/>
              </w:rPr>
              <w:t>Long Trips</w:t>
            </w:r>
          </w:p>
          <w:p w14:paraId="71FF0A28" w14:textId="77777777" w:rsidR="00E706B3" w:rsidRPr="007F643C" w:rsidRDefault="00E706B3" w:rsidP="005F3579">
            <w:pPr>
              <w:spacing w:line="360" w:lineRule="auto"/>
              <w:rPr>
                <w:rFonts w:ascii="Times New Roman" w:hAnsi="Times New Roman" w:cs="Times New Roman"/>
                <w:sz w:val="20"/>
                <w:szCs w:val="20"/>
              </w:rPr>
            </w:pPr>
            <w:r w:rsidRPr="007F643C">
              <w:rPr>
                <w:rFonts w:ascii="Times New Roman" w:hAnsi="Times New Roman" w:cs="Times New Roman"/>
                <w:i/>
                <w:iCs/>
                <w:sz w:val="20"/>
                <w:szCs w:val="20"/>
              </w:rPr>
              <w:t>n</w:t>
            </w:r>
            <w:r w:rsidRPr="007F643C">
              <w:rPr>
                <w:rFonts w:ascii="Times New Roman" w:hAnsi="Times New Roman" w:cs="Times New Roman"/>
                <w:sz w:val="20"/>
                <w:szCs w:val="20"/>
              </w:rPr>
              <w:t xml:space="preserve"> = </w:t>
            </w:r>
            <w:r>
              <w:rPr>
                <w:rFonts w:ascii="Times New Roman" w:hAnsi="Times New Roman" w:cs="Times New Roman"/>
                <w:sz w:val="20"/>
                <w:szCs w:val="20"/>
              </w:rPr>
              <w:t>14 S</w:t>
            </w:r>
            <w:r w:rsidRPr="007F643C">
              <w:rPr>
                <w:rFonts w:ascii="Times New Roman" w:hAnsi="Times New Roman" w:cs="Times New Roman"/>
                <w:sz w:val="20"/>
                <w:szCs w:val="20"/>
              </w:rPr>
              <w:t xml:space="preserve">ites, </w:t>
            </w:r>
          </w:p>
          <w:p w14:paraId="6035980A"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34</w:t>
            </w:r>
            <w:r w:rsidRPr="007F643C">
              <w:rPr>
                <w:rFonts w:ascii="Times New Roman" w:hAnsi="Times New Roman" w:cs="Times New Roman"/>
                <w:sz w:val="20"/>
                <w:szCs w:val="20"/>
              </w:rPr>
              <w:t xml:space="preserve"> </w:t>
            </w:r>
            <w:proofErr w:type="spellStart"/>
            <w:r w:rsidRPr="007F643C">
              <w:rPr>
                <w:rFonts w:ascii="Times New Roman" w:hAnsi="Times New Roman" w:cs="Times New Roman"/>
                <w:sz w:val="20"/>
                <w:szCs w:val="20"/>
              </w:rPr>
              <w:t>SiteYears</w:t>
            </w:r>
            <w:proofErr w:type="spellEnd"/>
            <w:r w:rsidRPr="007F643C">
              <w:rPr>
                <w:rFonts w:ascii="Times New Roman" w:hAnsi="Times New Roman" w:cs="Times New Roman"/>
                <w:sz w:val="20"/>
                <w:szCs w:val="20"/>
              </w:rPr>
              <w:t xml:space="preserve">, </w:t>
            </w:r>
          </w:p>
          <w:p w14:paraId="0316AD0D" w14:textId="77777777" w:rsidR="00E706B3" w:rsidRPr="007F643C"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240</w:t>
            </w:r>
            <w:r w:rsidRPr="007F643C">
              <w:rPr>
                <w:rFonts w:ascii="Times New Roman" w:hAnsi="Times New Roman" w:cs="Times New Roman"/>
                <w:sz w:val="20"/>
                <w:szCs w:val="20"/>
              </w:rPr>
              <w:t xml:space="preserve"> </w:t>
            </w:r>
            <w:r>
              <w:rPr>
                <w:rFonts w:ascii="Times New Roman" w:hAnsi="Times New Roman" w:cs="Times New Roman"/>
                <w:sz w:val="20"/>
                <w:szCs w:val="20"/>
              </w:rPr>
              <w:t>I</w:t>
            </w:r>
            <w:r w:rsidRPr="007F643C">
              <w:rPr>
                <w:rFonts w:ascii="Times New Roman" w:hAnsi="Times New Roman" w:cs="Times New Roman"/>
                <w:sz w:val="20"/>
                <w:szCs w:val="20"/>
              </w:rPr>
              <w:t xml:space="preserve">ndividuals, </w:t>
            </w:r>
          </w:p>
          <w:p w14:paraId="17F9710A" w14:textId="77777777" w:rsidR="00E706B3" w:rsidRDefault="00E706B3" w:rsidP="005F3579">
            <w:pPr>
              <w:spacing w:line="360" w:lineRule="auto"/>
              <w:rPr>
                <w:rFonts w:ascii="Times New Roman" w:hAnsi="Times New Roman" w:cs="Times New Roman"/>
                <w:sz w:val="20"/>
                <w:szCs w:val="20"/>
              </w:rPr>
            </w:pPr>
            <w:r>
              <w:rPr>
                <w:rFonts w:ascii="Times New Roman" w:hAnsi="Times New Roman" w:cs="Times New Roman"/>
                <w:sz w:val="20"/>
                <w:szCs w:val="20"/>
              </w:rPr>
              <w:t xml:space="preserve">  1787</w:t>
            </w:r>
            <w:r w:rsidRPr="007F643C">
              <w:rPr>
                <w:rFonts w:ascii="Times New Roman" w:hAnsi="Times New Roman" w:cs="Times New Roman"/>
                <w:sz w:val="20"/>
                <w:szCs w:val="20"/>
              </w:rPr>
              <w:t xml:space="preserve"> </w:t>
            </w:r>
            <w:r>
              <w:rPr>
                <w:rFonts w:ascii="Times New Roman" w:hAnsi="Times New Roman" w:cs="Times New Roman"/>
                <w:sz w:val="20"/>
                <w:szCs w:val="20"/>
              </w:rPr>
              <w:t>O</w:t>
            </w:r>
            <w:r w:rsidRPr="007F643C">
              <w:rPr>
                <w:rFonts w:ascii="Times New Roman" w:hAnsi="Times New Roman" w:cs="Times New Roman"/>
                <w:sz w:val="20"/>
                <w:szCs w:val="20"/>
              </w:rPr>
              <w:t>bservations</w:t>
            </w:r>
          </w:p>
          <w:p w14:paraId="577251A5" w14:textId="77777777" w:rsidR="00E706B3" w:rsidRPr="007F643C" w:rsidRDefault="00E706B3" w:rsidP="005F3579">
            <w:pPr>
              <w:spacing w:line="360" w:lineRule="auto"/>
              <w:jc w:val="center"/>
              <w:rPr>
                <w:rFonts w:ascii="Times New Roman" w:hAnsi="Times New Roman" w:cs="Times New Roman"/>
                <w:sz w:val="20"/>
                <w:szCs w:val="20"/>
              </w:rPr>
            </w:pPr>
          </w:p>
          <w:p w14:paraId="57B2FC95" w14:textId="77777777" w:rsidR="00E706B3" w:rsidRPr="000A3F6E" w:rsidRDefault="00E706B3" w:rsidP="005F3579">
            <w:pPr>
              <w:spacing w:line="480" w:lineRule="auto"/>
              <w:jc w:val="center"/>
              <w:rPr>
                <w:rFonts w:ascii="Times New Roman" w:hAnsi="Times New Roman" w:cs="Times New Roman"/>
                <w:sz w:val="20"/>
                <w:szCs w:val="20"/>
              </w:rPr>
            </w:pPr>
            <w:r w:rsidRPr="007F643C">
              <w:rPr>
                <w:rFonts w:ascii="Times New Roman" w:hAnsi="Times New Roman" w:cs="Times New Roman"/>
                <w:i/>
                <w:iCs/>
                <w:sz w:val="20"/>
                <w:szCs w:val="20"/>
              </w:rPr>
              <w:t>R</w:t>
            </w:r>
            <w:r w:rsidRPr="007F643C">
              <w:rPr>
                <w:rFonts w:ascii="Times New Roman" w:hAnsi="Times New Roman" w:cs="Times New Roman"/>
                <w:i/>
                <w:iCs/>
                <w:sz w:val="20"/>
                <w:szCs w:val="20"/>
                <w:vertAlign w:val="superscript"/>
              </w:rPr>
              <w:t>2</w:t>
            </w:r>
            <w:r>
              <w:rPr>
                <w:rFonts w:ascii="Times New Roman" w:hAnsi="Times New Roman" w:cs="Times New Roman"/>
                <w:sz w:val="20"/>
                <w:szCs w:val="20"/>
              </w:rPr>
              <w:t xml:space="preserve"> = </w:t>
            </w:r>
            <w:r w:rsidRPr="004667B9">
              <w:rPr>
                <w:rFonts w:ascii="Times New Roman" w:hAnsi="Times New Roman" w:cs="Times New Roman"/>
                <w:sz w:val="20"/>
                <w:szCs w:val="20"/>
              </w:rPr>
              <w:t>0.</w:t>
            </w:r>
            <w:r>
              <w:rPr>
                <w:rFonts w:ascii="Times New Roman" w:hAnsi="Times New Roman" w:cs="Times New Roman"/>
                <w:sz w:val="20"/>
                <w:szCs w:val="20"/>
              </w:rPr>
              <w:t>56</w:t>
            </w:r>
            <w:r w:rsidRPr="004667B9">
              <w:rPr>
                <w:rFonts w:ascii="Times New Roman" w:hAnsi="Times New Roman" w:cs="Times New Roman"/>
                <w:sz w:val="20"/>
                <w:szCs w:val="20"/>
              </w:rPr>
              <w:t xml:space="preserve"> (0.</w:t>
            </w:r>
            <w:r>
              <w:rPr>
                <w:rFonts w:ascii="Times New Roman" w:hAnsi="Times New Roman" w:cs="Times New Roman"/>
                <w:sz w:val="20"/>
                <w:szCs w:val="20"/>
              </w:rPr>
              <w:t>52</w:t>
            </w:r>
            <w:r w:rsidRPr="004667B9">
              <w:rPr>
                <w:rFonts w:ascii="Times New Roman" w:hAnsi="Times New Roman" w:cs="Times New Roman"/>
                <w:sz w:val="20"/>
                <w:szCs w:val="20"/>
              </w:rPr>
              <w:t xml:space="preserve"> – 0.</w:t>
            </w:r>
            <w:r>
              <w:rPr>
                <w:rFonts w:ascii="Times New Roman" w:hAnsi="Times New Roman" w:cs="Times New Roman"/>
                <w:sz w:val="20"/>
                <w:szCs w:val="20"/>
              </w:rPr>
              <w:t>59</w:t>
            </w:r>
            <w:r w:rsidRPr="004667B9">
              <w:rPr>
                <w:rFonts w:ascii="Times New Roman" w:hAnsi="Times New Roman" w:cs="Times New Roman"/>
                <w:sz w:val="20"/>
                <w:szCs w:val="20"/>
              </w:rPr>
              <w:t>)</w:t>
            </w:r>
          </w:p>
          <w:p w14:paraId="0890D193"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left w:val="single" w:sz="4" w:space="0" w:color="FFFFFF"/>
              <w:bottom w:val="single" w:sz="4" w:space="0" w:color="FFFFFF"/>
              <w:right w:val="single" w:sz="4" w:space="0" w:color="FFFFFF"/>
            </w:tcBorders>
          </w:tcPr>
          <w:p w14:paraId="36C4A807"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Intercept</w:t>
            </w:r>
          </w:p>
        </w:tc>
        <w:tc>
          <w:tcPr>
            <w:tcW w:w="2002" w:type="dxa"/>
            <w:tcBorders>
              <w:left w:val="single" w:sz="4" w:space="0" w:color="FFFFFF"/>
              <w:bottom w:val="single" w:sz="4" w:space="0" w:color="FFFFFF"/>
              <w:right w:val="single" w:sz="4" w:space="0" w:color="FFFFFF"/>
            </w:tcBorders>
          </w:tcPr>
          <w:p w14:paraId="316EF427"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-1.03 (-1.23 - -0.81)</w:t>
            </w:r>
          </w:p>
        </w:tc>
        <w:tc>
          <w:tcPr>
            <w:tcW w:w="2341" w:type="dxa"/>
            <w:tcBorders>
              <w:left w:val="single" w:sz="4" w:space="0" w:color="FFFFFF"/>
              <w:bottom w:val="single" w:sz="4" w:space="0" w:color="FFFFFF"/>
              <w:right w:val="single" w:sz="4" w:space="0" w:color="FFFFFF"/>
            </w:tcBorders>
          </w:tcPr>
          <w:p w14:paraId="08994D52"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0.3</w:t>
            </w:r>
            <w:r>
              <w:rPr>
                <w:rFonts w:ascii="Times New Roman" w:hAnsi="Times New Roman" w:cs="Times New Roman"/>
                <w:sz w:val="20"/>
                <w:szCs w:val="20"/>
              </w:rPr>
              <w:t>5</w:t>
            </w:r>
            <w:r w:rsidRPr="000A3F6E">
              <w:rPr>
                <w:rFonts w:ascii="Times New Roman" w:hAnsi="Times New Roman" w:cs="Times New Roman"/>
                <w:sz w:val="20"/>
                <w:szCs w:val="20"/>
              </w:rPr>
              <w:t xml:space="preserve"> km (0.31 – 0.39)</w:t>
            </w:r>
          </w:p>
          <w:p w14:paraId="7C37EB66"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CS: 500</w:t>
            </w:r>
          </w:p>
        </w:tc>
      </w:tr>
      <w:tr w:rsidR="00E706B3" w:rsidRPr="000A3F6E" w14:paraId="1A0BAE0B" w14:textId="77777777" w:rsidTr="00E706B3">
        <w:tc>
          <w:tcPr>
            <w:tcW w:w="2421" w:type="dxa"/>
            <w:vMerge/>
            <w:tcBorders>
              <w:left w:val="single" w:sz="4" w:space="0" w:color="FFFFFF"/>
              <w:right w:val="single" w:sz="4" w:space="0" w:color="FFFFFF"/>
            </w:tcBorders>
          </w:tcPr>
          <w:p w14:paraId="496F223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477F9D66"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Long Trip (</w:t>
            </w:r>
            <w:r>
              <w:rPr>
                <w:rFonts w:ascii="Times New Roman" w:hAnsi="Times New Roman" w:cs="Times New Roman"/>
                <w:sz w:val="20"/>
                <w:szCs w:val="20"/>
              </w:rPr>
              <w:t>≥</w:t>
            </w:r>
            <w:r w:rsidRPr="000A3F6E">
              <w:rPr>
                <w:rFonts w:ascii="Times New Roman" w:hAnsi="Times New Roman" w:cs="Times New Roman"/>
                <w:sz w:val="20"/>
                <w:szCs w:val="20"/>
              </w:rPr>
              <w:t xml:space="preserve"> 500 m)</w:t>
            </w:r>
          </w:p>
        </w:tc>
        <w:tc>
          <w:tcPr>
            <w:tcW w:w="2002" w:type="dxa"/>
            <w:tcBorders>
              <w:top w:val="single" w:sz="4" w:space="0" w:color="FFFFFF"/>
              <w:left w:val="single" w:sz="4" w:space="0" w:color="FFFFFF"/>
              <w:bottom w:val="single" w:sz="4" w:space="0" w:color="FFFFFF"/>
              <w:right w:val="single" w:sz="4" w:space="0" w:color="FFFFFF"/>
            </w:tcBorders>
          </w:tcPr>
          <w:p w14:paraId="05C6259B" w14:textId="77777777" w:rsidR="00E706B3" w:rsidRPr="009E44F3"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1.07 (0.23 – 2.28)</w:t>
            </w:r>
          </w:p>
        </w:tc>
        <w:tc>
          <w:tcPr>
            <w:tcW w:w="2341" w:type="dxa"/>
            <w:tcBorders>
              <w:top w:val="single" w:sz="4" w:space="0" w:color="FFFFFF"/>
              <w:left w:val="single" w:sz="4" w:space="0" w:color="FFFFFF"/>
              <w:bottom w:val="single" w:sz="4" w:space="0" w:color="FFFFFF"/>
              <w:right w:val="single" w:sz="4" w:space="0" w:color="FFFFFF"/>
            </w:tcBorders>
          </w:tcPr>
          <w:p w14:paraId="1D9D4CBB"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7.</w:t>
            </w:r>
            <w:r>
              <w:rPr>
                <w:rFonts w:ascii="Times New Roman" w:hAnsi="Times New Roman" w:cs="Times New Roman"/>
                <w:sz w:val="20"/>
                <w:szCs w:val="20"/>
              </w:rPr>
              <w:t>12</w:t>
            </w:r>
            <w:r w:rsidRPr="000A3F6E">
              <w:rPr>
                <w:rFonts w:ascii="Times New Roman" w:hAnsi="Times New Roman" w:cs="Times New Roman"/>
                <w:sz w:val="20"/>
                <w:szCs w:val="20"/>
              </w:rPr>
              <w:t xml:space="preserve"> km (3.</w:t>
            </w:r>
            <w:r>
              <w:rPr>
                <w:rFonts w:ascii="Times New Roman" w:hAnsi="Times New Roman" w:cs="Times New Roman"/>
                <w:sz w:val="20"/>
                <w:szCs w:val="20"/>
              </w:rPr>
              <w:t>9</w:t>
            </w:r>
            <w:r w:rsidRPr="000A3F6E">
              <w:rPr>
                <w:rFonts w:ascii="Times New Roman" w:hAnsi="Times New Roman" w:cs="Times New Roman"/>
                <w:sz w:val="20"/>
                <w:szCs w:val="20"/>
              </w:rPr>
              <w:t>1 – 1</w:t>
            </w:r>
            <w:r>
              <w:rPr>
                <w:rFonts w:ascii="Times New Roman" w:hAnsi="Times New Roman" w:cs="Times New Roman"/>
                <w:sz w:val="20"/>
                <w:szCs w:val="20"/>
              </w:rPr>
              <w:t>0</w:t>
            </w:r>
            <w:r w:rsidRPr="000A3F6E">
              <w:rPr>
                <w:rFonts w:ascii="Times New Roman" w:hAnsi="Times New Roman" w:cs="Times New Roman"/>
                <w:sz w:val="20"/>
                <w:szCs w:val="20"/>
              </w:rPr>
              <w:t>.</w:t>
            </w:r>
            <w:r>
              <w:rPr>
                <w:rFonts w:ascii="Times New Roman" w:hAnsi="Times New Roman" w:cs="Times New Roman"/>
                <w:sz w:val="20"/>
                <w:szCs w:val="20"/>
              </w:rPr>
              <w:t>93</w:t>
            </w:r>
            <w:r w:rsidRPr="000A3F6E">
              <w:rPr>
                <w:rFonts w:ascii="Times New Roman" w:hAnsi="Times New Roman" w:cs="Times New Roman"/>
                <w:sz w:val="20"/>
                <w:szCs w:val="20"/>
              </w:rPr>
              <w:t>)</w:t>
            </w:r>
          </w:p>
          <w:p w14:paraId="369555DC"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CS: 500</w:t>
            </w:r>
          </w:p>
        </w:tc>
      </w:tr>
      <w:tr w:rsidR="00E706B3" w:rsidRPr="000A3F6E" w14:paraId="43DA104C" w14:textId="77777777" w:rsidTr="00E706B3">
        <w:tc>
          <w:tcPr>
            <w:tcW w:w="2421" w:type="dxa"/>
            <w:vMerge/>
            <w:tcBorders>
              <w:left w:val="single" w:sz="4" w:space="0" w:color="FFFFFF"/>
              <w:right w:val="single" w:sz="4" w:space="0" w:color="FFFFFF"/>
            </w:tcBorders>
          </w:tcPr>
          <w:p w14:paraId="4D209CA9"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7726CFDD"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i/>
                <w:iCs/>
                <w:sz w:val="20"/>
                <w:szCs w:val="20"/>
              </w:rPr>
              <w:t>Log</w:t>
            </w:r>
            <w:r w:rsidRPr="000A3F6E">
              <w:rPr>
                <w:rFonts w:ascii="Times New Roman" w:hAnsi="Times New Roman" w:cs="Times New Roman"/>
                <w:i/>
                <w:iCs/>
                <w:sz w:val="20"/>
                <w:szCs w:val="20"/>
                <w:vertAlign w:val="subscript"/>
              </w:rPr>
              <w:t>10</w:t>
            </w:r>
            <w:r w:rsidRPr="000A3F6E">
              <w:rPr>
                <w:rFonts w:ascii="Times New Roman" w:hAnsi="Times New Roman" w:cs="Times New Roman"/>
                <w:sz w:val="20"/>
                <w:szCs w:val="20"/>
              </w:rPr>
              <w:t xml:space="preserve"> Colony Size</w:t>
            </w:r>
          </w:p>
        </w:tc>
        <w:tc>
          <w:tcPr>
            <w:tcW w:w="2002" w:type="dxa"/>
            <w:tcBorders>
              <w:top w:val="single" w:sz="4" w:space="0" w:color="FFFFFF"/>
              <w:left w:val="single" w:sz="4" w:space="0" w:color="FFFFFF"/>
              <w:bottom w:val="single" w:sz="4" w:space="0" w:color="FFFFFF"/>
              <w:right w:val="single" w:sz="4" w:space="0" w:color="FFFFFF"/>
            </w:tcBorders>
          </w:tcPr>
          <w:p w14:paraId="270154A3"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-0.02 (-0.13 – 0.09)</w:t>
            </w:r>
          </w:p>
        </w:tc>
        <w:tc>
          <w:tcPr>
            <w:tcW w:w="2341" w:type="dxa"/>
            <w:tcBorders>
              <w:top w:val="single" w:sz="4" w:space="0" w:color="FFFFFF"/>
              <w:left w:val="single" w:sz="4" w:space="0" w:color="FFFFFF"/>
              <w:bottom w:val="single" w:sz="4" w:space="0" w:color="FFFFFF"/>
              <w:right w:val="single" w:sz="4" w:space="0" w:color="FFFFFF"/>
            </w:tcBorders>
          </w:tcPr>
          <w:p w14:paraId="7918B4B9"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5462DC8B" w14:textId="77777777" w:rsidTr="00E706B3">
        <w:tc>
          <w:tcPr>
            <w:tcW w:w="2421" w:type="dxa"/>
            <w:vMerge/>
            <w:tcBorders>
              <w:left w:val="single" w:sz="4" w:space="0" w:color="FFFFFF"/>
              <w:right w:val="single" w:sz="4" w:space="0" w:color="FFFFFF"/>
            </w:tcBorders>
          </w:tcPr>
          <w:p w14:paraId="1FB00D73"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4000C673"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Breeding Status (Incubation)</w:t>
            </w:r>
          </w:p>
        </w:tc>
        <w:tc>
          <w:tcPr>
            <w:tcW w:w="2002" w:type="dxa"/>
            <w:tcBorders>
              <w:top w:val="single" w:sz="4" w:space="0" w:color="FFFFFF"/>
              <w:left w:val="single" w:sz="4" w:space="0" w:color="FFFFFF"/>
              <w:bottom w:val="single" w:sz="4" w:space="0" w:color="FFFFFF"/>
              <w:right w:val="single" w:sz="4" w:space="0" w:color="FFFFFF"/>
            </w:tcBorders>
          </w:tcPr>
          <w:p w14:paraId="78CA032A"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-0.06 (-0.18 – 0.07)</w:t>
            </w:r>
          </w:p>
        </w:tc>
        <w:tc>
          <w:tcPr>
            <w:tcW w:w="2341" w:type="dxa"/>
            <w:tcBorders>
              <w:top w:val="single" w:sz="4" w:space="0" w:color="FFFFFF"/>
              <w:left w:val="single" w:sz="4" w:space="0" w:color="FFFFFF"/>
              <w:bottom w:val="single" w:sz="4" w:space="0" w:color="FFFFFF"/>
              <w:right w:val="single" w:sz="4" w:space="0" w:color="FFFFFF"/>
            </w:tcBorders>
          </w:tcPr>
          <w:p w14:paraId="78E856D8"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-0.002 km (-0.03</w:t>
            </w:r>
            <w:r>
              <w:rPr>
                <w:rFonts w:ascii="Times New Roman" w:hAnsi="Times New Roman" w:cs="Times New Roman"/>
                <w:sz w:val="20"/>
                <w:szCs w:val="20"/>
              </w:rPr>
              <w:t>3</w:t>
            </w:r>
            <w:r w:rsidRPr="000A3F6E">
              <w:rPr>
                <w:rFonts w:ascii="Times New Roman" w:hAnsi="Times New Roman" w:cs="Times New Roman"/>
                <w:sz w:val="20"/>
                <w:szCs w:val="20"/>
              </w:rPr>
              <w:t xml:space="preserve"> – 0.03</w:t>
            </w:r>
            <w:r>
              <w:rPr>
                <w:rFonts w:ascii="Times New Roman" w:hAnsi="Times New Roman" w:cs="Times New Roman"/>
                <w:sz w:val="20"/>
                <w:szCs w:val="20"/>
              </w:rPr>
              <w:t>6</w:t>
            </w:r>
            <w:r w:rsidRPr="000A3F6E">
              <w:rPr>
                <w:rFonts w:ascii="Times New Roman" w:hAnsi="Times New Roman" w:cs="Times New Roman"/>
                <w:sz w:val="20"/>
                <w:szCs w:val="20"/>
              </w:rPr>
              <w:t>)</w:t>
            </w:r>
          </w:p>
          <w:p w14:paraId="04588E97"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CS: 500</w:t>
            </w:r>
          </w:p>
        </w:tc>
      </w:tr>
      <w:tr w:rsidR="00E706B3" w:rsidRPr="000A3F6E" w14:paraId="6091A4CD" w14:textId="77777777" w:rsidTr="00E706B3">
        <w:tc>
          <w:tcPr>
            <w:tcW w:w="2421" w:type="dxa"/>
            <w:vMerge/>
            <w:tcBorders>
              <w:left w:val="single" w:sz="4" w:space="0" w:color="FFFFFF"/>
              <w:right w:val="single" w:sz="4" w:space="0" w:color="FFFFFF"/>
            </w:tcBorders>
          </w:tcPr>
          <w:p w14:paraId="6FB3A858"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5A4E2EBB"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Breeding Status (Unknown)</w:t>
            </w:r>
          </w:p>
        </w:tc>
        <w:tc>
          <w:tcPr>
            <w:tcW w:w="2002" w:type="dxa"/>
            <w:tcBorders>
              <w:top w:val="single" w:sz="4" w:space="0" w:color="FFFFFF"/>
              <w:left w:val="single" w:sz="4" w:space="0" w:color="FFFFFF"/>
              <w:bottom w:val="single" w:sz="4" w:space="0" w:color="FFFFFF"/>
              <w:right w:val="single" w:sz="4" w:space="0" w:color="FFFFFF"/>
            </w:tcBorders>
          </w:tcPr>
          <w:p w14:paraId="04639208"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-0.05 (-0.34 – 0.22)</w:t>
            </w:r>
          </w:p>
        </w:tc>
        <w:tc>
          <w:tcPr>
            <w:tcW w:w="2341" w:type="dxa"/>
            <w:tcBorders>
              <w:top w:val="single" w:sz="4" w:space="0" w:color="FFFFFF"/>
              <w:left w:val="single" w:sz="4" w:space="0" w:color="FFFFFF"/>
              <w:bottom w:val="single" w:sz="4" w:space="0" w:color="FFFFFF"/>
              <w:right w:val="single" w:sz="4" w:space="0" w:color="FFFFFF"/>
            </w:tcBorders>
          </w:tcPr>
          <w:p w14:paraId="7AE5E511"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67E4A1DC" w14:textId="77777777" w:rsidTr="00E706B3">
        <w:tc>
          <w:tcPr>
            <w:tcW w:w="2421" w:type="dxa"/>
            <w:vMerge/>
            <w:tcBorders>
              <w:left w:val="single" w:sz="4" w:space="0" w:color="FFFFFF"/>
              <w:right w:val="single" w:sz="4" w:space="0" w:color="FFFFFF"/>
            </w:tcBorders>
          </w:tcPr>
          <w:p w14:paraId="4E6C2E67"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273D0EC5" w14:textId="77777777" w:rsidR="00E706B3" w:rsidRPr="009E44F3" w:rsidRDefault="00E706B3" w:rsidP="005F3579">
            <w:pPr>
              <w:spacing w:line="480" w:lineRule="auto"/>
              <w:jc w:val="center"/>
              <w:rPr>
                <w:rFonts w:ascii="Times New Roman" w:hAnsi="Times New Roman" w:cs="Times New Roman"/>
                <w:sz w:val="20"/>
                <w:szCs w:val="20"/>
              </w:rPr>
            </w:pPr>
            <w:r w:rsidRPr="00672324">
              <w:rPr>
                <w:rFonts w:ascii="Times New Roman" w:hAnsi="Times New Roman" w:cs="Times New Roman"/>
                <w:i/>
                <w:iCs/>
                <w:sz w:val="20"/>
                <w:szCs w:val="20"/>
              </w:rPr>
              <w:t>Log</w:t>
            </w:r>
            <w:r w:rsidRPr="00672324">
              <w:rPr>
                <w:rFonts w:ascii="Times New Roman" w:hAnsi="Times New Roman" w:cs="Times New Roman"/>
                <w:i/>
                <w:iCs/>
                <w:sz w:val="20"/>
                <w:szCs w:val="20"/>
                <w:vertAlign w:val="subscript"/>
              </w:rPr>
              <w:t>10</w:t>
            </w:r>
            <w:r w:rsidRPr="000A3F6E">
              <w:rPr>
                <w:rFonts w:ascii="Times New Roman" w:hAnsi="Times New Roman" w:cs="Times New Roman"/>
                <w:sz w:val="20"/>
                <w:szCs w:val="20"/>
              </w:rPr>
              <w:t xml:space="preserve"> Colony Size × Long Trip</w:t>
            </w:r>
          </w:p>
        </w:tc>
        <w:tc>
          <w:tcPr>
            <w:tcW w:w="2002" w:type="dxa"/>
            <w:tcBorders>
              <w:top w:val="single" w:sz="4" w:space="0" w:color="FFFFFF"/>
              <w:left w:val="single" w:sz="4" w:space="0" w:color="FFFFFF"/>
              <w:bottom w:val="single" w:sz="4" w:space="0" w:color="FFFFFF"/>
              <w:right w:val="single" w:sz="4" w:space="0" w:color="FFFFFF"/>
            </w:tcBorders>
          </w:tcPr>
          <w:p w14:paraId="6C6C5DE0" w14:textId="77777777" w:rsidR="00E706B3" w:rsidRPr="009E44F3"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0.62 (0.06 – 1.19)</w:t>
            </w:r>
          </w:p>
        </w:tc>
        <w:tc>
          <w:tcPr>
            <w:tcW w:w="2341" w:type="dxa"/>
            <w:tcBorders>
              <w:top w:val="single" w:sz="4" w:space="0" w:color="FFFFFF"/>
              <w:left w:val="single" w:sz="4" w:space="0" w:color="FFFFFF"/>
              <w:bottom w:val="single" w:sz="4" w:space="0" w:color="FFFFFF"/>
              <w:right w:val="single" w:sz="4" w:space="0" w:color="FFFFFF"/>
            </w:tcBorders>
          </w:tcPr>
          <w:p w14:paraId="145A5110"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28867E50" w14:textId="77777777" w:rsidTr="00E706B3">
        <w:tc>
          <w:tcPr>
            <w:tcW w:w="2421" w:type="dxa"/>
            <w:vMerge/>
            <w:tcBorders>
              <w:left w:val="single" w:sz="4" w:space="0" w:color="FFFFFF"/>
              <w:right w:val="single" w:sz="4" w:space="0" w:color="FFFFFF"/>
            </w:tcBorders>
          </w:tcPr>
          <w:p w14:paraId="492266F6"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47D4D6BD"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Breeding Status (Incubation) × Long Trip</w:t>
            </w:r>
          </w:p>
        </w:tc>
        <w:tc>
          <w:tcPr>
            <w:tcW w:w="2002" w:type="dxa"/>
            <w:tcBorders>
              <w:top w:val="single" w:sz="4" w:space="0" w:color="FFFFFF"/>
              <w:left w:val="single" w:sz="4" w:space="0" w:color="FFFFFF"/>
              <w:bottom w:val="single" w:sz="4" w:space="0" w:color="FFFFFF"/>
              <w:right w:val="single" w:sz="4" w:space="0" w:color="FFFFFF"/>
            </w:tcBorders>
          </w:tcPr>
          <w:p w14:paraId="4B3EF5AA" w14:textId="77777777" w:rsidR="00E706B3" w:rsidRPr="009E44F3"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-0.01 (-0.25 – 0.24)</w:t>
            </w:r>
          </w:p>
        </w:tc>
        <w:tc>
          <w:tcPr>
            <w:tcW w:w="2341" w:type="dxa"/>
            <w:tcBorders>
              <w:top w:val="single" w:sz="4" w:space="0" w:color="FFFFFF"/>
              <w:left w:val="single" w:sz="4" w:space="0" w:color="FFFFFF"/>
              <w:bottom w:val="single" w:sz="4" w:space="0" w:color="FFFFFF"/>
              <w:right w:val="single" w:sz="4" w:space="0" w:color="FFFFFF"/>
            </w:tcBorders>
          </w:tcPr>
          <w:p w14:paraId="49634EE7"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w:t>
            </w:r>
            <w:r>
              <w:rPr>
                <w:rFonts w:ascii="Times New Roman" w:hAnsi="Times New Roman" w:cs="Times New Roman"/>
                <w:sz w:val="20"/>
                <w:szCs w:val="20"/>
              </w:rPr>
              <w:t>46</w:t>
            </w:r>
            <w:r w:rsidRPr="000A3F6E">
              <w:rPr>
                <w:rFonts w:ascii="Times New Roman" w:hAnsi="Times New Roman" w:cs="Times New Roman"/>
                <w:sz w:val="20"/>
                <w:szCs w:val="20"/>
              </w:rPr>
              <w:t xml:space="preserve"> km (-</w:t>
            </w:r>
            <w:r>
              <w:rPr>
                <w:rFonts w:ascii="Times New Roman" w:hAnsi="Times New Roman" w:cs="Times New Roman"/>
                <w:sz w:val="20"/>
                <w:szCs w:val="20"/>
              </w:rPr>
              <w:t>1.91</w:t>
            </w:r>
            <w:r w:rsidRPr="000A3F6E">
              <w:rPr>
                <w:rFonts w:ascii="Times New Roman" w:hAnsi="Times New Roman" w:cs="Times New Roman"/>
                <w:sz w:val="20"/>
                <w:szCs w:val="20"/>
              </w:rPr>
              <w:t xml:space="preserve"> – 1.</w:t>
            </w:r>
            <w:r>
              <w:rPr>
                <w:rFonts w:ascii="Times New Roman" w:hAnsi="Times New Roman" w:cs="Times New Roman"/>
                <w:sz w:val="20"/>
                <w:szCs w:val="20"/>
              </w:rPr>
              <w:t>02</w:t>
            </w:r>
            <w:r w:rsidRPr="000A3F6E">
              <w:rPr>
                <w:rFonts w:ascii="Times New Roman" w:hAnsi="Times New Roman" w:cs="Times New Roman"/>
                <w:sz w:val="20"/>
                <w:szCs w:val="20"/>
              </w:rPr>
              <w:t>)</w:t>
            </w:r>
          </w:p>
          <w:p w14:paraId="01D6CD16"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 CS: 500</w:t>
            </w:r>
          </w:p>
        </w:tc>
      </w:tr>
      <w:tr w:rsidR="00E706B3" w:rsidRPr="000A3F6E" w14:paraId="7F8E2D0C" w14:textId="77777777" w:rsidTr="00E706B3">
        <w:tc>
          <w:tcPr>
            <w:tcW w:w="2421" w:type="dxa"/>
            <w:vMerge/>
            <w:tcBorders>
              <w:left w:val="single" w:sz="4" w:space="0" w:color="FFFFFF"/>
              <w:right w:val="single" w:sz="4" w:space="0" w:color="FFFFFF"/>
            </w:tcBorders>
          </w:tcPr>
          <w:p w14:paraId="4AA89B2E"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41561591" w14:textId="77777777" w:rsidR="00E706B3" w:rsidRPr="009E44F3"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Breeding Status (Unknown) × Long Trip</w:t>
            </w:r>
          </w:p>
        </w:tc>
        <w:tc>
          <w:tcPr>
            <w:tcW w:w="2002" w:type="dxa"/>
            <w:tcBorders>
              <w:top w:val="single" w:sz="4" w:space="0" w:color="FFFFFF"/>
              <w:left w:val="single" w:sz="4" w:space="0" w:color="FFFFFF"/>
              <w:bottom w:val="single" w:sz="4" w:space="0" w:color="FFFFFF"/>
              <w:right w:val="single" w:sz="4" w:space="0" w:color="FFFFFF"/>
            </w:tcBorders>
          </w:tcPr>
          <w:p w14:paraId="1E863E0F" w14:textId="77777777" w:rsidR="00E706B3" w:rsidRPr="009E44F3" w:rsidRDefault="00E706B3" w:rsidP="005F3579">
            <w:pPr>
              <w:spacing w:line="480" w:lineRule="auto"/>
              <w:jc w:val="center"/>
              <w:rPr>
                <w:rFonts w:ascii="Times New Roman" w:hAnsi="Times New Roman" w:cs="Times New Roman"/>
                <w:sz w:val="20"/>
                <w:szCs w:val="20"/>
              </w:rPr>
            </w:pPr>
            <w:r>
              <w:rPr>
                <w:rFonts w:ascii="Times New Roman" w:hAnsi="Times New Roman" w:cs="Times New Roman"/>
                <w:sz w:val="20"/>
                <w:szCs w:val="20"/>
              </w:rPr>
              <w:t>0.26 (-0.20 – 0.70)</w:t>
            </w:r>
          </w:p>
        </w:tc>
        <w:tc>
          <w:tcPr>
            <w:tcW w:w="2341" w:type="dxa"/>
            <w:tcBorders>
              <w:top w:val="single" w:sz="4" w:space="0" w:color="FFFFFF"/>
              <w:left w:val="single" w:sz="4" w:space="0" w:color="FFFFFF"/>
              <w:bottom w:val="single" w:sz="4" w:space="0" w:color="FFFFFF"/>
              <w:right w:val="single" w:sz="4" w:space="0" w:color="FFFFFF"/>
            </w:tcBorders>
          </w:tcPr>
          <w:p w14:paraId="1F078BE2"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1F09EEE0" w14:textId="77777777" w:rsidTr="00E706B3">
        <w:tc>
          <w:tcPr>
            <w:tcW w:w="2421" w:type="dxa"/>
            <w:vMerge/>
            <w:tcBorders>
              <w:left w:val="single" w:sz="4" w:space="0" w:color="FFFFFF"/>
              <w:right w:val="single" w:sz="4" w:space="0" w:color="FFFFFF"/>
            </w:tcBorders>
          </w:tcPr>
          <w:p w14:paraId="0C631E4C"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518E03AE"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Site </w:t>
            </w:r>
            <w:r w:rsidRPr="000A3F6E">
              <w:rPr>
                <w:rFonts w:ascii="Times New Roman" w:hAnsi="Times New Roman" w:cs="Times New Roman"/>
                <w:sz w:val="20"/>
                <w:szCs w:val="20"/>
                <w:vertAlign w:val="subscript"/>
              </w:rPr>
              <w:t>[Short Trip]</w:t>
            </w:r>
          </w:p>
        </w:tc>
        <w:tc>
          <w:tcPr>
            <w:tcW w:w="2002" w:type="dxa"/>
            <w:tcBorders>
              <w:top w:val="single" w:sz="4" w:space="0" w:color="FFFFFF"/>
              <w:left w:val="single" w:sz="4" w:space="0" w:color="FFFFFF"/>
              <w:bottom w:val="single" w:sz="4" w:space="0" w:color="FFFFFF"/>
              <w:right w:val="single" w:sz="4" w:space="0" w:color="FFFFFF"/>
            </w:tcBorders>
          </w:tcPr>
          <w:p w14:paraId="502FFB48"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0.08 (0.01 – 0.20)</w:t>
            </w:r>
          </w:p>
        </w:tc>
        <w:tc>
          <w:tcPr>
            <w:tcW w:w="2341" w:type="dxa"/>
            <w:tcBorders>
              <w:top w:val="single" w:sz="4" w:space="0" w:color="FFFFFF"/>
              <w:left w:val="single" w:sz="4" w:space="0" w:color="FFFFFF"/>
              <w:bottom w:val="single" w:sz="4" w:space="0" w:color="FFFFFF"/>
              <w:right w:val="single" w:sz="4" w:space="0" w:color="FFFFFF"/>
            </w:tcBorders>
          </w:tcPr>
          <w:p w14:paraId="5BC7E786"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0C767D79" w14:textId="77777777" w:rsidTr="00E706B3">
        <w:tc>
          <w:tcPr>
            <w:tcW w:w="2421" w:type="dxa"/>
            <w:vMerge/>
            <w:tcBorders>
              <w:left w:val="single" w:sz="4" w:space="0" w:color="FFFFFF"/>
              <w:right w:val="single" w:sz="4" w:space="0" w:color="FFFFFF"/>
            </w:tcBorders>
          </w:tcPr>
          <w:p w14:paraId="5B1DD02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21C66A24"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w:t>
            </w:r>
            <w:r w:rsidRPr="000A3F6E">
              <w:rPr>
                <w:rFonts w:ascii="Times New Roman" w:hAnsi="Times New Roman" w:cs="Times New Roman"/>
                <w:sz w:val="20"/>
                <w:szCs w:val="20"/>
                <w:vertAlign w:val="subscript"/>
              </w:rPr>
              <w:t>[Short Trip]</w:t>
            </w:r>
          </w:p>
        </w:tc>
        <w:tc>
          <w:tcPr>
            <w:tcW w:w="2002" w:type="dxa"/>
            <w:tcBorders>
              <w:top w:val="single" w:sz="4" w:space="0" w:color="FFFFFF"/>
              <w:left w:val="single" w:sz="4" w:space="0" w:color="FFFFFF"/>
              <w:bottom w:val="single" w:sz="4" w:space="0" w:color="FFFFFF"/>
              <w:right w:val="single" w:sz="4" w:space="0" w:color="FFFFFF"/>
            </w:tcBorders>
          </w:tcPr>
          <w:p w14:paraId="53E2ACFC"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0.05 (0.01 – 0.12)</w:t>
            </w:r>
          </w:p>
        </w:tc>
        <w:tc>
          <w:tcPr>
            <w:tcW w:w="2341" w:type="dxa"/>
            <w:tcBorders>
              <w:top w:val="single" w:sz="4" w:space="0" w:color="FFFFFF"/>
              <w:left w:val="single" w:sz="4" w:space="0" w:color="FFFFFF"/>
              <w:bottom w:val="single" w:sz="4" w:space="0" w:color="FFFFFF"/>
              <w:right w:val="single" w:sz="4" w:space="0" w:color="FFFFFF"/>
            </w:tcBorders>
          </w:tcPr>
          <w:p w14:paraId="3A132B72"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4F48D823" w14:textId="77777777" w:rsidTr="00E706B3">
        <w:tc>
          <w:tcPr>
            <w:tcW w:w="2421" w:type="dxa"/>
            <w:vMerge/>
            <w:tcBorders>
              <w:left w:val="single" w:sz="4" w:space="0" w:color="FFFFFF"/>
              <w:right w:val="single" w:sz="4" w:space="0" w:color="FFFFFF"/>
            </w:tcBorders>
          </w:tcPr>
          <w:p w14:paraId="38B84241"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0FD29367"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id </w:t>
            </w:r>
            <w:r w:rsidRPr="000A3F6E">
              <w:rPr>
                <w:rFonts w:ascii="Times New Roman" w:hAnsi="Times New Roman" w:cs="Times New Roman"/>
                <w:sz w:val="20"/>
                <w:szCs w:val="20"/>
                <w:vertAlign w:val="subscript"/>
              </w:rPr>
              <w:t>[Short Trip]</w:t>
            </w:r>
          </w:p>
        </w:tc>
        <w:tc>
          <w:tcPr>
            <w:tcW w:w="2002" w:type="dxa"/>
            <w:tcBorders>
              <w:top w:val="single" w:sz="4" w:space="0" w:color="FFFFFF"/>
              <w:left w:val="single" w:sz="4" w:space="0" w:color="FFFFFF"/>
              <w:bottom w:val="single" w:sz="4" w:space="0" w:color="FFFFFF"/>
              <w:right w:val="single" w:sz="4" w:space="0" w:color="FFFFFF"/>
            </w:tcBorders>
          </w:tcPr>
          <w:p w14:paraId="1C6D9D74"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0.14 (0.11 – 0.18)</w:t>
            </w:r>
          </w:p>
        </w:tc>
        <w:tc>
          <w:tcPr>
            <w:tcW w:w="2341" w:type="dxa"/>
            <w:tcBorders>
              <w:top w:val="single" w:sz="4" w:space="0" w:color="FFFFFF"/>
              <w:left w:val="single" w:sz="4" w:space="0" w:color="FFFFFF"/>
              <w:bottom w:val="single" w:sz="4" w:space="0" w:color="FFFFFF"/>
              <w:right w:val="single" w:sz="4" w:space="0" w:color="FFFFFF"/>
            </w:tcBorders>
          </w:tcPr>
          <w:p w14:paraId="343E261C"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22F57520" w14:textId="77777777" w:rsidTr="00E706B3">
        <w:tc>
          <w:tcPr>
            <w:tcW w:w="2421" w:type="dxa"/>
            <w:vMerge/>
            <w:tcBorders>
              <w:left w:val="single" w:sz="4" w:space="0" w:color="FFFFFF"/>
              <w:bottom w:val="single" w:sz="4" w:space="0" w:color="FFFFFF"/>
              <w:right w:val="single" w:sz="4" w:space="0" w:color="FFFFFF"/>
            </w:tcBorders>
          </w:tcPr>
          <w:p w14:paraId="389899FF"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515898F6"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Site </w:t>
            </w:r>
            <w:r w:rsidRPr="000A3F6E">
              <w:rPr>
                <w:rFonts w:ascii="Times New Roman" w:hAnsi="Times New Roman" w:cs="Times New Roman"/>
                <w:sz w:val="20"/>
                <w:szCs w:val="20"/>
                <w:vertAlign w:val="subscript"/>
              </w:rPr>
              <w:t>[Long Trip]</w:t>
            </w:r>
          </w:p>
        </w:tc>
        <w:tc>
          <w:tcPr>
            <w:tcW w:w="2002" w:type="dxa"/>
            <w:tcBorders>
              <w:top w:val="single" w:sz="4" w:space="0" w:color="FFFFFF"/>
              <w:left w:val="single" w:sz="4" w:space="0" w:color="FFFFFF"/>
              <w:bottom w:val="single" w:sz="4" w:space="0" w:color="FFFFFF"/>
              <w:right w:val="single" w:sz="4" w:space="0" w:color="FFFFFF"/>
            </w:tcBorders>
          </w:tcPr>
          <w:p w14:paraId="4EF10097"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0.57 (0.34 – 0.94)</w:t>
            </w:r>
          </w:p>
        </w:tc>
        <w:tc>
          <w:tcPr>
            <w:tcW w:w="2341" w:type="dxa"/>
            <w:tcBorders>
              <w:top w:val="single" w:sz="4" w:space="0" w:color="FFFFFF"/>
              <w:left w:val="single" w:sz="4" w:space="0" w:color="FFFFFF"/>
              <w:bottom w:val="single" w:sz="4" w:space="0" w:color="FFFFFF"/>
              <w:right w:val="single" w:sz="4" w:space="0" w:color="FFFFFF"/>
            </w:tcBorders>
          </w:tcPr>
          <w:p w14:paraId="0EB077ED"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4B3F9DA8" w14:textId="77777777" w:rsidTr="00865891">
        <w:tc>
          <w:tcPr>
            <w:tcW w:w="2421" w:type="dxa"/>
            <w:vMerge/>
            <w:tcBorders>
              <w:top w:val="single" w:sz="4" w:space="0" w:color="FFFFFF"/>
              <w:left w:val="single" w:sz="4" w:space="0" w:color="FFFFFF"/>
              <w:right w:val="single" w:sz="4" w:space="0" w:color="FFFFFF"/>
            </w:tcBorders>
          </w:tcPr>
          <w:p w14:paraId="3D9AFEAD"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7E291992"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w:t>
            </w:r>
            <w:r w:rsidRPr="000A3F6E">
              <w:rPr>
                <w:rFonts w:ascii="Times New Roman" w:hAnsi="Times New Roman" w:cs="Times New Roman"/>
                <w:sz w:val="20"/>
                <w:szCs w:val="20"/>
                <w:vertAlign w:val="subscript"/>
              </w:rPr>
              <w:t>[Long Trip]</w:t>
            </w:r>
          </w:p>
        </w:tc>
        <w:tc>
          <w:tcPr>
            <w:tcW w:w="2002" w:type="dxa"/>
            <w:tcBorders>
              <w:top w:val="single" w:sz="4" w:space="0" w:color="FFFFFF"/>
              <w:left w:val="single" w:sz="4" w:space="0" w:color="FFFFFF"/>
              <w:bottom w:val="single" w:sz="4" w:space="0" w:color="FFFFFF"/>
              <w:right w:val="single" w:sz="4" w:space="0" w:color="FFFFFF"/>
            </w:tcBorders>
          </w:tcPr>
          <w:p w14:paraId="09C6F75E"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0.12 (0.01 – 0.27)</w:t>
            </w:r>
          </w:p>
        </w:tc>
        <w:tc>
          <w:tcPr>
            <w:tcW w:w="2341" w:type="dxa"/>
            <w:tcBorders>
              <w:top w:val="single" w:sz="4" w:space="0" w:color="FFFFFF"/>
              <w:left w:val="single" w:sz="4" w:space="0" w:color="FFFFFF"/>
              <w:bottom w:val="single" w:sz="4" w:space="0" w:color="FFFFFF"/>
              <w:right w:val="single" w:sz="4" w:space="0" w:color="FFFFFF"/>
            </w:tcBorders>
          </w:tcPr>
          <w:p w14:paraId="310C9868"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765424CB" w14:textId="77777777" w:rsidTr="00865891">
        <w:tc>
          <w:tcPr>
            <w:tcW w:w="2421" w:type="dxa"/>
            <w:vMerge/>
            <w:tcBorders>
              <w:top w:val="single" w:sz="4" w:space="0" w:color="FFFFFF"/>
              <w:left w:val="single" w:sz="4" w:space="0" w:color="FFFFFF"/>
              <w:bottom w:val="single" w:sz="4" w:space="0" w:color="FFFFFF"/>
              <w:right w:val="single" w:sz="4" w:space="0" w:color="FFFFFF"/>
            </w:tcBorders>
          </w:tcPr>
          <w:p w14:paraId="629001A2"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499B8841"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σ </w:t>
            </w:r>
            <w:proofErr w:type="gramStart"/>
            <w:r w:rsidRPr="000A3F6E">
              <w:rPr>
                <w:rFonts w:ascii="Times New Roman" w:hAnsi="Times New Roman" w:cs="Times New Roman"/>
                <w:sz w:val="20"/>
                <w:szCs w:val="20"/>
              </w:rPr>
              <w:t>Site :</w:t>
            </w:r>
            <w:proofErr w:type="gramEnd"/>
            <w:r w:rsidRPr="000A3F6E">
              <w:rPr>
                <w:rFonts w:ascii="Times New Roman" w:hAnsi="Times New Roman" w:cs="Times New Roman"/>
                <w:sz w:val="20"/>
                <w:szCs w:val="20"/>
              </w:rPr>
              <w:t xml:space="preserve"> </w:t>
            </w:r>
            <w:proofErr w:type="spellStart"/>
            <w:r w:rsidRPr="000A3F6E">
              <w:rPr>
                <w:rFonts w:ascii="Times New Roman" w:hAnsi="Times New Roman" w:cs="Times New Roman"/>
                <w:sz w:val="20"/>
                <w:szCs w:val="20"/>
              </w:rPr>
              <w:t>SiteYear</w:t>
            </w:r>
            <w:proofErr w:type="spellEnd"/>
            <w:r w:rsidRPr="000A3F6E">
              <w:rPr>
                <w:rFonts w:ascii="Times New Roman" w:hAnsi="Times New Roman" w:cs="Times New Roman"/>
                <w:sz w:val="20"/>
                <w:szCs w:val="20"/>
              </w:rPr>
              <w:t xml:space="preserve">: id </w:t>
            </w:r>
            <w:r w:rsidRPr="000A3F6E">
              <w:rPr>
                <w:rFonts w:ascii="Times New Roman" w:hAnsi="Times New Roman" w:cs="Times New Roman"/>
                <w:sz w:val="20"/>
                <w:szCs w:val="20"/>
                <w:vertAlign w:val="subscript"/>
              </w:rPr>
              <w:t>[Long Trip]</w:t>
            </w:r>
          </w:p>
        </w:tc>
        <w:tc>
          <w:tcPr>
            <w:tcW w:w="2002" w:type="dxa"/>
            <w:tcBorders>
              <w:top w:val="single" w:sz="4" w:space="0" w:color="FFFFFF"/>
              <w:left w:val="single" w:sz="4" w:space="0" w:color="FFFFFF"/>
              <w:bottom w:val="single" w:sz="4" w:space="0" w:color="FFFFFF"/>
              <w:right w:val="single" w:sz="4" w:space="0" w:color="FFFFFF"/>
            </w:tcBorders>
          </w:tcPr>
          <w:p w14:paraId="6EC70EBC"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0.47 (0.42 – 0.53)</w:t>
            </w:r>
          </w:p>
        </w:tc>
        <w:tc>
          <w:tcPr>
            <w:tcW w:w="2341" w:type="dxa"/>
            <w:tcBorders>
              <w:top w:val="single" w:sz="4" w:space="0" w:color="FFFFFF"/>
              <w:left w:val="single" w:sz="4" w:space="0" w:color="FFFFFF"/>
              <w:bottom w:val="single" w:sz="4" w:space="0" w:color="FFFFFF"/>
              <w:right w:val="single" w:sz="4" w:space="0" w:color="FFFFFF"/>
            </w:tcBorders>
          </w:tcPr>
          <w:p w14:paraId="658D3C6E"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0EFAE075" w14:textId="77777777" w:rsidTr="00865891">
        <w:tc>
          <w:tcPr>
            <w:tcW w:w="2421" w:type="dxa"/>
            <w:vMerge/>
            <w:tcBorders>
              <w:top w:val="single" w:sz="4" w:space="0" w:color="FFFFFF"/>
              <w:left w:val="single" w:sz="4" w:space="0" w:color="FFFFFF"/>
              <w:right w:val="single" w:sz="4" w:space="0" w:color="FFFFFF"/>
            </w:tcBorders>
          </w:tcPr>
          <w:p w14:paraId="151481F9"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bottom w:val="single" w:sz="4" w:space="0" w:color="FFFFFF"/>
              <w:right w:val="single" w:sz="4" w:space="0" w:color="FFFFFF"/>
            </w:tcBorders>
          </w:tcPr>
          <w:p w14:paraId="4ECAFB9B"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Shape </w:t>
            </w:r>
            <w:r w:rsidRPr="000A3F6E">
              <w:rPr>
                <w:rFonts w:ascii="Times New Roman" w:hAnsi="Times New Roman" w:cs="Times New Roman"/>
                <w:sz w:val="20"/>
                <w:szCs w:val="20"/>
                <w:vertAlign w:val="subscript"/>
              </w:rPr>
              <w:t>[Short Trip]</w:t>
            </w:r>
          </w:p>
        </w:tc>
        <w:tc>
          <w:tcPr>
            <w:tcW w:w="2002" w:type="dxa"/>
            <w:tcBorders>
              <w:top w:val="single" w:sz="4" w:space="0" w:color="FFFFFF"/>
              <w:left w:val="single" w:sz="4" w:space="0" w:color="FFFFFF"/>
              <w:bottom w:val="single" w:sz="4" w:space="0" w:color="FFFFFF"/>
              <w:right w:val="single" w:sz="4" w:space="0" w:color="FFFFFF"/>
            </w:tcBorders>
          </w:tcPr>
          <w:p w14:paraId="5C235474"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28.41 (25.43 – 31.54)</w:t>
            </w:r>
          </w:p>
        </w:tc>
        <w:tc>
          <w:tcPr>
            <w:tcW w:w="2341" w:type="dxa"/>
            <w:tcBorders>
              <w:top w:val="single" w:sz="4" w:space="0" w:color="FFFFFF"/>
              <w:left w:val="single" w:sz="4" w:space="0" w:color="FFFFFF"/>
              <w:bottom w:val="single" w:sz="4" w:space="0" w:color="FFFFFF"/>
              <w:right w:val="single" w:sz="4" w:space="0" w:color="FFFFFF"/>
            </w:tcBorders>
          </w:tcPr>
          <w:p w14:paraId="526BDC9A" w14:textId="77777777" w:rsidR="00E706B3" w:rsidRPr="000A3F6E" w:rsidRDefault="00E706B3" w:rsidP="005F3579">
            <w:pPr>
              <w:spacing w:line="480" w:lineRule="auto"/>
              <w:jc w:val="center"/>
              <w:rPr>
                <w:rFonts w:ascii="Times New Roman" w:hAnsi="Times New Roman" w:cs="Times New Roman"/>
                <w:sz w:val="20"/>
                <w:szCs w:val="20"/>
              </w:rPr>
            </w:pPr>
          </w:p>
        </w:tc>
      </w:tr>
      <w:tr w:rsidR="00E706B3" w:rsidRPr="000A3F6E" w14:paraId="2EB272C3" w14:textId="77777777" w:rsidTr="00865891">
        <w:tc>
          <w:tcPr>
            <w:tcW w:w="2421" w:type="dxa"/>
            <w:vMerge/>
            <w:tcBorders>
              <w:top w:val="single" w:sz="4" w:space="0" w:color="FFFFFF"/>
              <w:left w:val="single" w:sz="4" w:space="0" w:color="FFFFFF"/>
              <w:right w:val="single" w:sz="4" w:space="0" w:color="FFFFFF"/>
            </w:tcBorders>
          </w:tcPr>
          <w:p w14:paraId="49819A2E" w14:textId="77777777" w:rsidR="00E706B3" w:rsidRPr="000A3F6E" w:rsidRDefault="00E706B3" w:rsidP="005F3579">
            <w:pPr>
              <w:spacing w:line="480" w:lineRule="auto"/>
              <w:jc w:val="center"/>
              <w:rPr>
                <w:rFonts w:ascii="Times New Roman" w:hAnsi="Times New Roman" w:cs="Times New Roman"/>
                <w:sz w:val="20"/>
                <w:szCs w:val="20"/>
              </w:rPr>
            </w:pPr>
          </w:p>
        </w:tc>
        <w:tc>
          <w:tcPr>
            <w:tcW w:w="2966" w:type="dxa"/>
            <w:tcBorders>
              <w:top w:val="single" w:sz="4" w:space="0" w:color="FFFFFF"/>
              <w:left w:val="single" w:sz="4" w:space="0" w:color="FFFFFF"/>
              <w:right w:val="single" w:sz="4" w:space="0" w:color="FFFFFF"/>
            </w:tcBorders>
          </w:tcPr>
          <w:p w14:paraId="0C04C0F6"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 xml:space="preserve">Shape </w:t>
            </w:r>
            <w:r w:rsidRPr="000A3F6E">
              <w:rPr>
                <w:rFonts w:ascii="Times New Roman" w:hAnsi="Times New Roman" w:cs="Times New Roman"/>
                <w:sz w:val="20"/>
                <w:szCs w:val="20"/>
                <w:vertAlign w:val="subscript"/>
              </w:rPr>
              <w:t>[Long Trip]</w:t>
            </w:r>
          </w:p>
        </w:tc>
        <w:tc>
          <w:tcPr>
            <w:tcW w:w="2002" w:type="dxa"/>
            <w:tcBorders>
              <w:top w:val="single" w:sz="4" w:space="0" w:color="FFFFFF"/>
              <w:left w:val="single" w:sz="4" w:space="0" w:color="FFFFFF"/>
              <w:right w:val="single" w:sz="4" w:space="0" w:color="FFFFFF"/>
            </w:tcBorders>
          </w:tcPr>
          <w:p w14:paraId="2D6B6693" w14:textId="77777777" w:rsidR="00E706B3" w:rsidRPr="000A3F6E" w:rsidRDefault="00E706B3" w:rsidP="005F3579">
            <w:pPr>
              <w:spacing w:line="480" w:lineRule="auto"/>
              <w:jc w:val="center"/>
              <w:rPr>
                <w:rFonts w:ascii="Times New Roman" w:hAnsi="Times New Roman" w:cs="Times New Roman"/>
                <w:sz w:val="20"/>
                <w:szCs w:val="20"/>
              </w:rPr>
            </w:pPr>
            <w:r w:rsidRPr="000A3F6E">
              <w:rPr>
                <w:rFonts w:ascii="Times New Roman" w:hAnsi="Times New Roman" w:cs="Times New Roman"/>
                <w:sz w:val="20"/>
                <w:szCs w:val="20"/>
              </w:rPr>
              <w:t>3.08 (2.88 – 3.29)</w:t>
            </w:r>
          </w:p>
        </w:tc>
        <w:tc>
          <w:tcPr>
            <w:tcW w:w="2341" w:type="dxa"/>
            <w:tcBorders>
              <w:top w:val="single" w:sz="4" w:space="0" w:color="FFFFFF"/>
              <w:left w:val="single" w:sz="4" w:space="0" w:color="FFFFFF"/>
              <w:right w:val="single" w:sz="4" w:space="0" w:color="FFFFFF"/>
            </w:tcBorders>
          </w:tcPr>
          <w:p w14:paraId="0C4ADAA4" w14:textId="77777777" w:rsidR="00E706B3" w:rsidRPr="000A3F6E" w:rsidRDefault="00E706B3" w:rsidP="005F3579">
            <w:pPr>
              <w:spacing w:line="480" w:lineRule="auto"/>
              <w:jc w:val="center"/>
              <w:rPr>
                <w:rFonts w:ascii="Times New Roman" w:hAnsi="Times New Roman" w:cs="Times New Roman"/>
                <w:sz w:val="20"/>
                <w:szCs w:val="20"/>
              </w:rPr>
            </w:pPr>
          </w:p>
        </w:tc>
      </w:tr>
    </w:tbl>
    <w:p w14:paraId="0EE96AA0" w14:textId="77777777" w:rsidR="00E706B3" w:rsidRDefault="00E706B3" w:rsidP="00E706B3"/>
    <w:p w14:paraId="29FE53A4" w14:textId="3D94DAF4" w:rsidR="00583324" w:rsidRDefault="00583324">
      <w:pPr>
        <w:rPr>
          <w:rFonts w:ascii="Times New Roman" w:hAnsi="Times New Roman" w:cs="Times New Roman"/>
          <w:b/>
          <w:bCs/>
          <w:sz w:val="24"/>
          <w:szCs w:val="24"/>
        </w:rPr>
      </w:pPr>
      <w:r>
        <w:rPr>
          <w:rFonts w:ascii="Times New Roman" w:hAnsi="Times New Roman" w:cs="Times New Roman"/>
          <w:b/>
          <w:bCs/>
          <w:sz w:val="24"/>
          <w:szCs w:val="24"/>
        </w:rPr>
        <w:br w:type="page"/>
      </w:r>
    </w:p>
    <w:p w14:paraId="4CB3B831" w14:textId="6FD1980C" w:rsidR="00583324" w:rsidRPr="005966D1" w:rsidRDefault="00583324" w:rsidP="00583324">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Table 4. </w:t>
      </w:r>
      <w:r>
        <w:rPr>
          <w:rFonts w:ascii="Times New Roman" w:hAnsi="Times New Roman" w:cs="Times New Roman"/>
          <w:sz w:val="24"/>
          <w:szCs w:val="24"/>
        </w:rPr>
        <w:t>Summary of adjusted ICCs for each species based on model coefficients from a gamma model including predictors for colony size and breeding stage. Estimates represent median ICC values along with 95% CRI.</w:t>
      </w:r>
    </w:p>
    <w:tbl>
      <w:tblPr>
        <w:tblStyle w:val="TableGrid"/>
        <w:tblW w:w="10916" w:type="dxa"/>
        <w:tblInd w:w="-998" w:type="dxa"/>
        <w:tblLook w:val="04A0" w:firstRow="1" w:lastRow="0" w:firstColumn="1" w:lastColumn="0" w:noHBand="0" w:noVBand="1"/>
      </w:tblPr>
      <w:tblGrid>
        <w:gridCol w:w="2316"/>
        <w:gridCol w:w="1595"/>
        <w:gridCol w:w="1604"/>
        <w:gridCol w:w="1578"/>
        <w:gridCol w:w="1971"/>
        <w:gridCol w:w="1852"/>
      </w:tblGrid>
      <w:tr w:rsidR="00583324" w14:paraId="799E80A5" w14:textId="77777777" w:rsidTr="00EA7617">
        <w:tc>
          <w:tcPr>
            <w:tcW w:w="2316" w:type="dxa"/>
            <w:tcBorders>
              <w:left w:val="single" w:sz="4" w:space="0" w:color="FFFFFF"/>
              <w:bottom w:val="single" w:sz="4" w:space="0" w:color="FFFFFF"/>
              <w:right w:val="single" w:sz="4" w:space="0" w:color="FFFFFF"/>
            </w:tcBorders>
          </w:tcPr>
          <w:p w14:paraId="25ADFBEE" w14:textId="77777777" w:rsidR="00583324" w:rsidRPr="00324315" w:rsidRDefault="00583324" w:rsidP="00EA7617">
            <w:pPr>
              <w:rPr>
                <w:rFonts w:ascii="Times New Roman" w:hAnsi="Times New Roman" w:cs="Times New Roman"/>
                <w:sz w:val="24"/>
                <w:szCs w:val="24"/>
              </w:rPr>
            </w:pPr>
          </w:p>
        </w:tc>
        <w:tc>
          <w:tcPr>
            <w:tcW w:w="8600" w:type="dxa"/>
            <w:gridSpan w:val="5"/>
            <w:tcBorders>
              <w:left w:val="single" w:sz="4" w:space="0" w:color="FFFFFF"/>
              <w:right w:val="single" w:sz="4" w:space="0" w:color="FFFFFF"/>
            </w:tcBorders>
          </w:tcPr>
          <w:p w14:paraId="1EA6A1EB" w14:textId="77777777" w:rsidR="00583324" w:rsidRPr="00324315" w:rsidRDefault="00583324" w:rsidP="00EA7617">
            <w:pPr>
              <w:jc w:val="center"/>
              <w:rPr>
                <w:rFonts w:ascii="Times New Roman" w:hAnsi="Times New Roman" w:cs="Times New Roman"/>
                <w:sz w:val="24"/>
                <w:szCs w:val="24"/>
              </w:rPr>
            </w:pPr>
            <w:r w:rsidRPr="00324315">
              <w:rPr>
                <w:rFonts w:ascii="Times New Roman" w:hAnsi="Times New Roman" w:cs="Times New Roman"/>
                <w:sz w:val="24"/>
                <w:szCs w:val="24"/>
              </w:rPr>
              <w:t>Species</w:t>
            </w:r>
          </w:p>
        </w:tc>
      </w:tr>
      <w:tr w:rsidR="00583324" w14:paraId="7714C748" w14:textId="77777777" w:rsidTr="00EA7617">
        <w:tc>
          <w:tcPr>
            <w:tcW w:w="2316" w:type="dxa"/>
            <w:tcBorders>
              <w:top w:val="single" w:sz="4" w:space="0" w:color="FFFFFF"/>
              <w:left w:val="single" w:sz="4" w:space="0" w:color="FFFFFF"/>
              <w:right w:val="single" w:sz="4" w:space="0" w:color="FFFFFF"/>
            </w:tcBorders>
          </w:tcPr>
          <w:p w14:paraId="50BA36B2" w14:textId="77777777" w:rsidR="00583324" w:rsidRPr="00324315" w:rsidRDefault="00583324" w:rsidP="00EA7617">
            <w:pPr>
              <w:rPr>
                <w:rFonts w:ascii="Times New Roman" w:hAnsi="Times New Roman" w:cs="Times New Roman"/>
                <w:sz w:val="24"/>
                <w:szCs w:val="24"/>
              </w:rPr>
            </w:pPr>
            <w:r>
              <w:rPr>
                <w:rFonts w:ascii="Times New Roman" w:hAnsi="Times New Roman" w:cs="Times New Roman"/>
                <w:sz w:val="24"/>
                <w:szCs w:val="24"/>
              </w:rPr>
              <w:t>Intra-class Correlation Coefficient (ICC)</w:t>
            </w:r>
          </w:p>
        </w:tc>
        <w:tc>
          <w:tcPr>
            <w:tcW w:w="1595" w:type="dxa"/>
            <w:tcBorders>
              <w:left w:val="single" w:sz="4" w:space="0" w:color="FFFFFF"/>
              <w:right w:val="single" w:sz="4" w:space="0" w:color="FFFFFF"/>
            </w:tcBorders>
          </w:tcPr>
          <w:p w14:paraId="12D13524" w14:textId="77777777" w:rsidR="00583324" w:rsidRPr="00324315" w:rsidRDefault="00583324" w:rsidP="00EA7617">
            <w:pPr>
              <w:jc w:val="center"/>
              <w:rPr>
                <w:rFonts w:ascii="Times New Roman" w:hAnsi="Times New Roman" w:cs="Times New Roman"/>
                <w:sz w:val="24"/>
                <w:szCs w:val="24"/>
              </w:rPr>
            </w:pPr>
            <w:r w:rsidRPr="00324315">
              <w:rPr>
                <w:rFonts w:ascii="Times New Roman" w:hAnsi="Times New Roman" w:cs="Times New Roman"/>
                <w:sz w:val="24"/>
                <w:szCs w:val="24"/>
              </w:rPr>
              <w:t>Kittiwake</w:t>
            </w:r>
          </w:p>
        </w:tc>
        <w:tc>
          <w:tcPr>
            <w:tcW w:w="1604" w:type="dxa"/>
            <w:tcBorders>
              <w:left w:val="single" w:sz="4" w:space="0" w:color="FFFFFF"/>
              <w:right w:val="single" w:sz="4" w:space="0" w:color="FFFFFF"/>
            </w:tcBorders>
          </w:tcPr>
          <w:p w14:paraId="7EF05DD2" w14:textId="77777777" w:rsidR="00583324" w:rsidRPr="00324315" w:rsidRDefault="00583324" w:rsidP="00EA7617">
            <w:pPr>
              <w:jc w:val="center"/>
              <w:rPr>
                <w:rFonts w:ascii="Times New Roman" w:hAnsi="Times New Roman" w:cs="Times New Roman"/>
                <w:sz w:val="24"/>
                <w:szCs w:val="24"/>
              </w:rPr>
            </w:pPr>
            <w:r w:rsidRPr="00324315">
              <w:rPr>
                <w:rFonts w:ascii="Times New Roman" w:hAnsi="Times New Roman" w:cs="Times New Roman"/>
                <w:sz w:val="24"/>
                <w:szCs w:val="24"/>
              </w:rPr>
              <w:t>Guillemot</w:t>
            </w:r>
          </w:p>
        </w:tc>
        <w:tc>
          <w:tcPr>
            <w:tcW w:w="1578" w:type="dxa"/>
            <w:tcBorders>
              <w:left w:val="single" w:sz="4" w:space="0" w:color="FFFFFF"/>
              <w:right w:val="single" w:sz="4" w:space="0" w:color="FFFFFF"/>
            </w:tcBorders>
          </w:tcPr>
          <w:p w14:paraId="664C46E2" w14:textId="77777777" w:rsidR="00583324" w:rsidRPr="00324315" w:rsidRDefault="00583324" w:rsidP="00EA7617">
            <w:pPr>
              <w:jc w:val="center"/>
              <w:rPr>
                <w:rFonts w:ascii="Times New Roman" w:hAnsi="Times New Roman" w:cs="Times New Roman"/>
                <w:sz w:val="24"/>
                <w:szCs w:val="24"/>
              </w:rPr>
            </w:pPr>
            <w:r w:rsidRPr="00324315">
              <w:rPr>
                <w:rFonts w:ascii="Times New Roman" w:hAnsi="Times New Roman" w:cs="Times New Roman"/>
                <w:sz w:val="24"/>
                <w:szCs w:val="24"/>
              </w:rPr>
              <w:t>Razorbill</w:t>
            </w:r>
          </w:p>
        </w:tc>
        <w:tc>
          <w:tcPr>
            <w:tcW w:w="1971" w:type="dxa"/>
            <w:tcBorders>
              <w:left w:val="single" w:sz="4" w:space="0" w:color="FFFFFF"/>
              <w:right w:val="single" w:sz="4" w:space="0" w:color="FFFFFF"/>
            </w:tcBorders>
          </w:tcPr>
          <w:p w14:paraId="17484736" w14:textId="77777777" w:rsidR="00583324" w:rsidRDefault="00583324" w:rsidP="00EA7617">
            <w:pPr>
              <w:jc w:val="center"/>
              <w:rPr>
                <w:rFonts w:ascii="Times New Roman" w:hAnsi="Times New Roman" w:cs="Times New Roman"/>
                <w:sz w:val="24"/>
                <w:szCs w:val="24"/>
              </w:rPr>
            </w:pPr>
            <w:r w:rsidRPr="00324315">
              <w:rPr>
                <w:rFonts w:ascii="Times New Roman" w:hAnsi="Times New Roman" w:cs="Times New Roman"/>
                <w:sz w:val="24"/>
                <w:szCs w:val="24"/>
              </w:rPr>
              <w:t>Shag</w:t>
            </w:r>
          </w:p>
          <w:p w14:paraId="4AE0A6CD"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4"/>
                <w:szCs w:val="24"/>
              </w:rPr>
              <w:t>(Trips &lt; 500 m from colony)</w:t>
            </w:r>
          </w:p>
        </w:tc>
        <w:tc>
          <w:tcPr>
            <w:tcW w:w="1852" w:type="dxa"/>
            <w:tcBorders>
              <w:left w:val="single" w:sz="4" w:space="0" w:color="FFFFFF"/>
              <w:right w:val="single" w:sz="4" w:space="0" w:color="FFFFFF"/>
            </w:tcBorders>
          </w:tcPr>
          <w:p w14:paraId="276BEB8E" w14:textId="77777777" w:rsidR="00583324" w:rsidRDefault="00583324" w:rsidP="00EA7617">
            <w:pPr>
              <w:jc w:val="center"/>
              <w:rPr>
                <w:rFonts w:ascii="Times New Roman" w:hAnsi="Times New Roman" w:cs="Times New Roman"/>
                <w:sz w:val="24"/>
                <w:szCs w:val="24"/>
              </w:rPr>
            </w:pPr>
            <w:r>
              <w:rPr>
                <w:rFonts w:ascii="Times New Roman" w:hAnsi="Times New Roman" w:cs="Times New Roman"/>
                <w:sz w:val="24"/>
                <w:szCs w:val="24"/>
              </w:rPr>
              <w:t>Shag</w:t>
            </w:r>
          </w:p>
          <w:p w14:paraId="72385B55"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4"/>
                <w:szCs w:val="24"/>
              </w:rPr>
              <w:t>(Trips ≥ 500 m from colony)</w:t>
            </w:r>
          </w:p>
        </w:tc>
      </w:tr>
      <w:tr w:rsidR="00583324" w14:paraId="53EF128E" w14:textId="77777777" w:rsidTr="00EA7617">
        <w:trPr>
          <w:trHeight w:val="658"/>
        </w:trPr>
        <w:tc>
          <w:tcPr>
            <w:tcW w:w="2316" w:type="dxa"/>
            <w:tcBorders>
              <w:left w:val="single" w:sz="4" w:space="0" w:color="FFFFFF"/>
              <w:bottom w:val="single" w:sz="4" w:space="0" w:color="FFFFFF"/>
              <w:right w:val="single" w:sz="4" w:space="0" w:color="FFFFFF"/>
            </w:tcBorders>
          </w:tcPr>
          <w:p w14:paraId="732E1BA6" w14:textId="77777777" w:rsidR="00583324" w:rsidRPr="00324315" w:rsidRDefault="00583324" w:rsidP="00EA7617">
            <w:pPr>
              <w:rPr>
                <w:rFonts w:ascii="Times New Roman" w:hAnsi="Times New Roman" w:cs="Times New Roman"/>
                <w:sz w:val="24"/>
                <w:szCs w:val="24"/>
              </w:rPr>
            </w:pPr>
            <w:r w:rsidRPr="00324315">
              <w:rPr>
                <w:rFonts w:ascii="Times New Roman" w:hAnsi="Times New Roman" w:cs="Times New Roman"/>
                <w:sz w:val="24"/>
                <w:szCs w:val="24"/>
              </w:rPr>
              <w:t>σ Site</w:t>
            </w:r>
          </w:p>
        </w:tc>
        <w:tc>
          <w:tcPr>
            <w:tcW w:w="1595" w:type="dxa"/>
            <w:tcBorders>
              <w:left w:val="single" w:sz="4" w:space="0" w:color="FFFFFF"/>
              <w:bottom w:val="single" w:sz="4" w:space="0" w:color="FFFFFF"/>
              <w:right w:val="single" w:sz="4" w:space="0" w:color="FFFFFF"/>
            </w:tcBorders>
          </w:tcPr>
          <w:p w14:paraId="4AE7B14E" w14:textId="77777777" w:rsidR="00583324" w:rsidRPr="000A3F6E" w:rsidRDefault="00583324" w:rsidP="00EA7617">
            <w:pPr>
              <w:jc w:val="center"/>
              <w:rPr>
                <w:rFonts w:ascii="Times New Roman" w:hAnsi="Times New Roman" w:cs="Times New Roman"/>
                <w:sz w:val="20"/>
                <w:szCs w:val="20"/>
              </w:rPr>
            </w:pPr>
            <w:r w:rsidRPr="000A3F6E">
              <w:rPr>
                <w:rFonts w:ascii="Times New Roman" w:hAnsi="Times New Roman" w:cs="Times New Roman"/>
                <w:sz w:val="20"/>
                <w:szCs w:val="20"/>
              </w:rPr>
              <w:t>0.1</w:t>
            </w:r>
            <w:r>
              <w:rPr>
                <w:rFonts w:ascii="Times New Roman" w:hAnsi="Times New Roman" w:cs="Times New Roman"/>
                <w:sz w:val="20"/>
                <w:szCs w:val="20"/>
              </w:rPr>
              <w:t>1</w:t>
            </w:r>
            <w:r w:rsidRPr="000A3F6E">
              <w:rPr>
                <w:rFonts w:ascii="Times New Roman" w:hAnsi="Times New Roman" w:cs="Times New Roman"/>
                <w:sz w:val="20"/>
                <w:szCs w:val="20"/>
              </w:rPr>
              <w:t xml:space="preserve"> (0.</w:t>
            </w:r>
            <w:r>
              <w:rPr>
                <w:rFonts w:ascii="Times New Roman" w:hAnsi="Times New Roman" w:cs="Times New Roman"/>
                <w:sz w:val="20"/>
                <w:szCs w:val="20"/>
              </w:rPr>
              <w:t>033 -</w:t>
            </w:r>
            <w:r w:rsidRPr="000A3F6E">
              <w:rPr>
                <w:rFonts w:ascii="Times New Roman" w:hAnsi="Times New Roman" w:cs="Times New Roman"/>
                <w:sz w:val="20"/>
                <w:szCs w:val="20"/>
              </w:rPr>
              <w:t xml:space="preserve"> 0.</w:t>
            </w:r>
            <w:r>
              <w:rPr>
                <w:rFonts w:ascii="Times New Roman" w:hAnsi="Times New Roman" w:cs="Times New Roman"/>
                <w:sz w:val="20"/>
                <w:szCs w:val="20"/>
              </w:rPr>
              <w:t>26</w:t>
            </w:r>
            <w:r w:rsidRPr="000A3F6E">
              <w:rPr>
                <w:rFonts w:ascii="Times New Roman" w:hAnsi="Times New Roman" w:cs="Times New Roman"/>
                <w:sz w:val="20"/>
                <w:szCs w:val="20"/>
              </w:rPr>
              <w:t>)</w:t>
            </w:r>
          </w:p>
          <w:p w14:paraId="3589DCDF" w14:textId="77777777" w:rsidR="00583324" w:rsidRPr="00324315" w:rsidRDefault="00583324" w:rsidP="00EA7617">
            <w:pPr>
              <w:jc w:val="center"/>
              <w:rPr>
                <w:rFonts w:ascii="Times New Roman" w:hAnsi="Times New Roman" w:cs="Times New Roman"/>
                <w:sz w:val="24"/>
                <w:szCs w:val="24"/>
              </w:rPr>
            </w:pPr>
          </w:p>
        </w:tc>
        <w:tc>
          <w:tcPr>
            <w:tcW w:w="1604" w:type="dxa"/>
            <w:tcBorders>
              <w:left w:val="single" w:sz="4" w:space="0" w:color="FFFFFF"/>
              <w:bottom w:val="single" w:sz="4" w:space="0" w:color="FFFFFF"/>
              <w:right w:val="single" w:sz="4" w:space="0" w:color="FFFFFF"/>
            </w:tcBorders>
          </w:tcPr>
          <w:p w14:paraId="04EB2132"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0.20 (0.012 - 0.57)</w:t>
            </w:r>
          </w:p>
        </w:tc>
        <w:tc>
          <w:tcPr>
            <w:tcW w:w="1578" w:type="dxa"/>
            <w:tcBorders>
              <w:left w:val="single" w:sz="4" w:space="0" w:color="FFFFFF"/>
              <w:bottom w:val="single" w:sz="4" w:space="0" w:color="FFFFFF"/>
              <w:right w:val="single" w:sz="4" w:space="0" w:color="FFFFFF"/>
            </w:tcBorders>
          </w:tcPr>
          <w:p w14:paraId="4B6527E5"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0"/>
                <w:szCs w:val="20"/>
              </w:rPr>
              <w:t>0.24 (0.092 – 0.52)</w:t>
            </w:r>
          </w:p>
        </w:tc>
        <w:tc>
          <w:tcPr>
            <w:tcW w:w="1971" w:type="dxa"/>
            <w:tcBorders>
              <w:left w:val="single" w:sz="4" w:space="0" w:color="FFFFFF"/>
              <w:bottom w:val="single" w:sz="4" w:space="0" w:color="FFFFFF"/>
              <w:right w:val="single" w:sz="4" w:space="0" w:color="FFFFFF"/>
            </w:tcBorders>
          </w:tcPr>
          <w:p w14:paraId="02B866E5"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0.089 (0.001 – 0.39)</w:t>
            </w:r>
          </w:p>
        </w:tc>
        <w:tc>
          <w:tcPr>
            <w:tcW w:w="1852" w:type="dxa"/>
            <w:tcBorders>
              <w:left w:val="single" w:sz="4" w:space="0" w:color="FFFFFF"/>
              <w:bottom w:val="single" w:sz="4" w:space="0" w:color="FFFFFF"/>
              <w:right w:val="single" w:sz="4" w:space="0" w:color="FFFFFF"/>
            </w:tcBorders>
          </w:tcPr>
          <w:p w14:paraId="7750057A"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0.32 (0.15 – 0.58)</w:t>
            </w:r>
          </w:p>
        </w:tc>
      </w:tr>
      <w:tr w:rsidR="00583324" w14:paraId="0EB5DCFF" w14:textId="77777777" w:rsidTr="00EA7617">
        <w:trPr>
          <w:trHeight w:val="643"/>
        </w:trPr>
        <w:tc>
          <w:tcPr>
            <w:tcW w:w="2316" w:type="dxa"/>
            <w:tcBorders>
              <w:top w:val="single" w:sz="4" w:space="0" w:color="FFFFFF"/>
              <w:left w:val="single" w:sz="4" w:space="0" w:color="FFFFFF"/>
              <w:bottom w:val="single" w:sz="4" w:space="0" w:color="FFFFFF"/>
              <w:right w:val="single" w:sz="4" w:space="0" w:color="FFFFFF"/>
            </w:tcBorders>
          </w:tcPr>
          <w:p w14:paraId="15A7BE76" w14:textId="77777777" w:rsidR="00583324" w:rsidRPr="00324315" w:rsidRDefault="00583324" w:rsidP="00EA7617">
            <w:pPr>
              <w:rPr>
                <w:rFonts w:ascii="Times New Roman" w:hAnsi="Times New Roman" w:cs="Times New Roman"/>
                <w:sz w:val="24"/>
                <w:szCs w:val="24"/>
              </w:rPr>
            </w:pPr>
            <w:r w:rsidRPr="00324315">
              <w:rPr>
                <w:rFonts w:ascii="Times New Roman" w:hAnsi="Times New Roman" w:cs="Times New Roman"/>
                <w:sz w:val="24"/>
                <w:szCs w:val="24"/>
              </w:rPr>
              <w:t xml:space="preserve">σ </w:t>
            </w:r>
            <w:proofErr w:type="gramStart"/>
            <w:r w:rsidRPr="00324315">
              <w:rPr>
                <w:rFonts w:ascii="Times New Roman" w:hAnsi="Times New Roman" w:cs="Times New Roman"/>
                <w:sz w:val="24"/>
                <w:szCs w:val="24"/>
              </w:rPr>
              <w:t>Site :</w:t>
            </w:r>
            <w:proofErr w:type="gramEnd"/>
            <w:r w:rsidRPr="00324315">
              <w:rPr>
                <w:rFonts w:ascii="Times New Roman" w:hAnsi="Times New Roman" w:cs="Times New Roman"/>
                <w:sz w:val="24"/>
                <w:szCs w:val="24"/>
              </w:rPr>
              <w:t xml:space="preserve"> </w:t>
            </w:r>
            <w:proofErr w:type="spellStart"/>
            <w:r w:rsidRPr="00324315">
              <w:rPr>
                <w:rFonts w:ascii="Times New Roman" w:hAnsi="Times New Roman" w:cs="Times New Roman"/>
                <w:sz w:val="24"/>
                <w:szCs w:val="24"/>
              </w:rPr>
              <w:t>SiteYear</w:t>
            </w:r>
            <w:proofErr w:type="spellEnd"/>
          </w:p>
        </w:tc>
        <w:tc>
          <w:tcPr>
            <w:tcW w:w="1595" w:type="dxa"/>
            <w:tcBorders>
              <w:top w:val="single" w:sz="4" w:space="0" w:color="FFFFFF"/>
              <w:left w:val="single" w:sz="4" w:space="0" w:color="FFFFFF"/>
              <w:bottom w:val="single" w:sz="4" w:space="0" w:color="FFFFFF"/>
              <w:right w:val="single" w:sz="4" w:space="0" w:color="FFFFFF"/>
            </w:tcBorders>
          </w:tcPr>
          <w:p w14:paraId="5F42656B"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0"/>
                <w:szCs w:val="20"/>
              </w:rPr>
              <w:t>0.072 (0.029 – 0.15)</w:t>
            </w:r>
          </w:p>
        </w:tc>
        <w:tc>
          <w:tcPr>
            <w:tcW w:w="1604" w:type="dxa"/>
            <w:tcBorders>
              <w:top w:val="single" w:sz="4" w:space="0" w:color="FFFFFF"/>
              <w:left w:val="single" w:sz="4" w:space="0" w:color="FFFFFF"/>
              <w:bottom w:val="single" w:sz="4" w:space="0" w:color="FFFFFF"/>
              <w:right w:val="single" w:sz="4" w:space="0" w:color="FFFFFF"/>
            </w:tcBorders>
          </w:tcPr>
          <w:p w14:paraId="1139AEB0"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0"/>
                <w:szCs w:val="20"/>
              </w:rPr>
              <w:t>0.10 (0.017 – 0.29)</w:t>
            </w:r>
          </w:p>
        </w:tc>
        <w:tc>
          <w:tcPr>
            <w:tcW w:w="1578" w:type="dxa"/>
            <w:tcBorders>
              <w:top w:val="single" w:sz="4" w:space="0" w:color="FFFFFF"/>
              <w:left w:val="single" w:sz="4" w:space="0" w:color="FFFFFF"/>
              <w:bottom w:val="single" w:sz="4" w:space="0" w:color="FFFFFF"/>
              <w:right w:val="single" w:sz="4" w:space="0" w:color="FFFFFF"/>
            </w:tcBorders>
          </w:tcPr>
          <w:p w14:paraId="6CEF503B"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0"/>
                <w:szCs w:val="20"/>
              </w:rPr>
              <w:t>0.17 (0.082 – 0.34)</w:t>
            </w:r>
          </w:p>
        </w:tc>
        <w:tc>
          <w:tcPr>
            <w:tcW w:w="1971" w:type="dxa"/>
            <w:tcBorders>
              <w:top w:val="single" w:sz="4" w:space="0" w:color="FFFFFF"/>
              <w:left w:val="single" w:sz="4" w:space="0" w:color="FFFFFF"/>
              <w:bottom w:val="single" w:sz="4" w:space="0" w:color="FFFFFF"/>
              <w:right w:val="single" w:sz="4" w:space="0" w:color="FFFFFF"/>
            </w:tcBorders>
          </w:tcPr>
          <w:p w14:paraId="33E5CD69"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0.031 (0.001 – 0.19)</w:t>
            </w:r>
          </w:p>
        </w:tc>
        <w:tc>
          <w:tcPr>
            <w:tcW w:w="1852" w:type="dxa"/>
            <w:tcBorders>
              <w:top w:val="single" w:sz="4" w:space="0" w:color="FFFFFF"/>
              <w:left w:val="single" w:sz="4" w:space="0" w:color="FFFFFF"/>
              <w:bottom w:val="single" w:sz="4" w:space="0" w:color="FFFFFF"/>
              <w:right w:val="single" w:sz="4" w:space="0" w:color="FFFFFF"/>
            </w:tcBorders>
          </w:tcPr>
          <w:p w14:paraId="1206173B"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0.013 (0.001 – 0.088)</w:t>
            </w:r>
          </w:p>
        </w:tc>
      </w:tr>
      <w:tr w:rsidR="00583324" w14:paraId="3E812B8F" w14:textId="77777777" w:rsidTr="00EA7617">
        <w:tc>
          <w:tcPr>
            <w:tcW w:w="2316" w:type="dxa"/>
            <w:tcBorders>
              <w:top w:val="single" w:sz="4" w:space="0" w:color="FFFFFF"/>
              <w:left w:val="single" w:sz="4" w:space="0" w:color="FFFFFF"/>
              <w:right w:val="single" w:sz="4" w:space="0" w:color="FFFFFF"/>
            </w:tcBorders>
          </w:tcPr>
          <w:p w14:paraId="71EBDCB4" w14:textId="77777777" w:rsidR="00583324" w:rsidRPr="00324315" w:rsidRDefault="00583324" w:rsidP="00EA7617">
            <w:pPr>
              <w:rPr>
                <w:rFonts w:ascii="Times New Roman" w:hAnsi="Times New Roman" w:cs="Times New Roman"/>
                <w:sz w:val="24"/>
                <w:szCs w:val="24"/>
              </w:rPr>
            </w:pPr>
            <w:r w:rsidRPr="00324315">
              <w:rPr>
                <w:rFonts w:ascii="Times New Roman" w:hAnsi="Times New Roman" w:cs="Times New Roman"/>
                <w:sz w:val="24"/>
                <w:szCs w:val="24"/>
              </w:rPr>
              <w:t xml:space="preserve">σ </w:t>
            </w:r>
            <w:proofErr w:type="gramStart"/>
            <w:r w:rsidRPr="00324315">
              <w:rPr>
                <w:rFonts w:ascii="Times New Roman" w:hAnsi="Times New Roman" w:cs="Times New Roman"/>
                <w:sz w:val="24"/>
                <w:szCs w:val="24"/>
              </w:rPr>
              <w:t>Site :</w:t>
            </w:r>
            <w:proofErr w:type="gramEnd"/>
            <w:r w:rsidRPr="00324315">
              <w:rPr>
                <w:rFonts w:ascii="Times New Roman" w:hAnsi="Times New Roman" w:cs="Times New Roman"/>
                <w:sz w:val="24"/>
                <w:szCs w:val="24"/>
              </w:rPr>
              <w:t xml:space="preserve"> </w:t>
            </w:r>
            <w:proofErr w:type="spellStart"/>
            <w:r w:rsidRPr="00324315">
              <w:rPr>
                <w:rFonts w:ascii="Times New Roman" w:hAnsi="Times New Roman" w:cs="Times New Roman"/>
                <w:sz w:val="24"/>
                <w:szCs w:val="24"/>
              </w:rPr>
              <w:t>SiteYear</w:t>
            </w:r>
            <w:proofErr w:type="spellEnd"/>
            <w:r w:rsidRPr="00324315">
              <w:rPr>
                <w:rFonts w:ascii="Times New Roman" w:hAnsi="Times New Roman" w:cs="Times New Roman"/>
                <w:sz w:val="24"/>
                <w:szCs w:val="24"/>
              </w:rPr>
              <w:t>: id</w:t>
            </w:r>
          </w:p>
        </w:tc>
        <w:tc>
          <w:tcPr>
            <w:tcW w:w="1595" w:type="dxa"/>
            <w:tcBorders>
              <w:top w:val="single" w:sz="4" w:space="0" w:color="FFFFFF"/>
              <w:left w:val="single" w:sz="4" w:space="0" w:color="FFFFFF"/>
              <w:right w:val="single" w:sz="4" w:space="0" w:color="FFFFFF"/>
            </w:tcBorders>
          </w:tcPr>
          <w:p w14:paraId="007EDCD5"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0"/>
                <w:szCs w:val="20"/>
              </w:rPr>
              <w:t>0.18 (0.13 – 0.23)</w:t>
            </w:r>
          </w:p>
        </w:tc>
        <w:tc>
          <w:tcPr>
            <w:tcW w:w="1604" w:type="dxa"/>
            <w:tcBorders>
              <w:top w:val="single" w:sz="4" w:space="0" w:color="FFFFFF"/>
              <w:left w:val="single" w:sz="4" w:space="0" w:color="FFFFFF"/>
              <w:right w:val="single" w:sz="4" w:space="0" w:color="FFFFFF"/>
            </w:tcBorders>
          </w:tcPr>
          <w:p w14:paraId="1DEA792D"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0"/>
                <w:szCs w:val="20"/>
              </w:rPr>
              <w:t>0.051 (0.019 – 0.10)</w:t>
            </w:r>
          </w:p>
        </w:tc>
        <w:tc>
          <w:tcPr>
            <w:tcW w:w="1578" w:type="dxa"/>
            <w:tcBorders>
              <w:top w:val="single" w:sz="4" w:space="0" w:color="FFFFFF"/>
              <w:left w:val="single" w:sz="4" w:space="0" w:color="FFFFFF"/>
              <w:right w:val="single" w:sz="4" w:space="0" w:color="FFFFFF"/>
            </w:tcBorders>
          </w:tcPr>
          <w:p w14:paraId="473763C1" w14:textId="77777777" w:rsidR="00583324" w:rsidRPr="00324315" w:rsidRDefault="00583324" w:rsidP="00EA7617">
            <w:pPr>
              <w:jc w:val="center"/>
              <w:rPr>
                <w:rFonts w:ascii="Times New Roman" w:hAnsi="Times New Roman" w:cs="Times New Roman"/>
                <w:sz w:val="24"/>
                <w:szCs w:val="24"/>
              </w:rPr>
            </w:pPr>
            <w:r>
              <w:rPr>
                <w:rFonts w:ascii="Times New Roman" w:hAnsi="Times New Roman" w:cs="Times New Roman"/>
                <w:sz w:val="20"/>
                <w:szCs w:val="20"/>
              </w:rPr>
              <w:t>0.066 (0.032 – 0.11)</w:t>
            </w:r>
          </w:p>
        </w:tc>
        <w:tc>
          <w:tcPr>
            <w:tcW w:w="1971" w:type="dxa"/>
            <w:tcBorders>
              <w:top w:val="single" w:sz="4" w:space="0" w:color="FFFFFF"/>
              <w:left w:val="single" w:sz="4" w:space="0" w:color="FFFFFF"/>
              <w:right w:val="single" w:sz="4" w:space="0" w:color="FFFFFF"/>
            </w:tcBorders>
          </w:tcPr>
          <w:p w14:paraId="32FAAF21"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0.29 (0.17 – 0.46)</w:t>
            </w:r>
          </w:p>
        </w:tc>
        <w:tc>
          <w:tcPr>
            <w:tcW w:w="1852" w:type="dxa"/>
            <w:tcBorders>
              <w:top w:val="single" w:sz="4" w:space="0" w:color="FFFFFF"/>
              <w:left w:val="single" w:sz="4" w:space="0" w:color="FFFFFF"/>
              <w:right w:val="single" w:sz="4" w:space="0" w:color="FFFFFF"/>
            </w:tcBorders>
          </w:tcPr>
          <w:p w14:paraId="561D5636" w14:textId="77777777" w:rsidR="00583324" w:rsidRPr="00324315" w:rsidRDefault="00583324" w:rsidP="00EA7617">
            <w:pPr>
              <w:jc w:val="center"/>
              <w:rPr>
                <w:rFonts w:ascii="Times New Roman" w:hAnsi="Times New Roman" w:cs="Times New Roman"/>
                <w:sz w:val="24"/>
                <w:szCs w:val="24"/>
              </w:rPr>
            </w:pPr>
            <w:r w:rsidRPr="000A3F6E">
              <w:rPr>
                <w:rFonts w:ascii="Times New Roman" w:hAnsi="Times New Roman" w:cs="Times New Roman"/>
                <w:sz w:val="20"/>
                <w:szCs w:val="20"/>
              </w:rPr>
              <w:t>0.24 (0.13 – 0.32)</w:t>
            </w:r>
          </w:p>
        </w:tc>
      </w:tr>
    </w:tbl>
    <w:p w14:paraId="7C70F3E6" w14:textId="77777777" w:rsidR="00583324" w:rsidRDefault="00583324" w:rsidP="00583324">
      <w:pPr>
        <w:jc w:val="both"/>
        <w:rPr>
          <w:rFonts w:ascii="Times New Roman" w:hAnsi="Times New Roman" w:cs="Times New Roman"/>
          <w:sz w:val="24"/>
          <w:szCs w:val="24"/>
        </w:rPr>
      </w:pPr>
    </w:p>
    <w:p w14:paraId="12A091D8" w14:textId="1449AE6D" w:rsidR="00E706B3" w:rsidRDefault="00E706B3">
      <w:pPr>
        <w:rPr>
          <w:rFonts w:ascii="Times New Roman" w:hAnsi="Times New Roman" w:cs="Times New Roman"/>
          <w:b/>
          <w:bCs/>
          <w:sz w:val="24"/>
          <w:szCs w:val="24"/>
        </w:rPr>
      </w:pPr>
    </w:p>
    <w:sectPr w:rsidR="00E706B3" w:rsidSect="0054690F">
      <w:footerReference w:type="default" r:id="rId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37E4" w14:textId="77777777" w:rsidR="00111D8E" w:rsidRDefault="00111D8E" w:rsidP="00437C2A">
      <w:pPr>
        <w:spacing w:after="0" w:line="240" w:lineRule="auto"/>
      </w:pPr>
      <w:r>
        <w:separator/>
      </w:r>
    </w:p>
  </w:endnote>
  <w:endnote w:type="continuationSeparator" w:id="0">
    <w:p w14:paraId="793A9BA1" w14:textId="77777777" w:rsidR="00111D8E" w:rsidRDefault="00111D8E" w:rsidP="0043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64789"/>
      <w:docPartObj>
        <w:docPartGallery w:val="Page Numbers (Bottom of Page)"/>
        <w:docPartUnique/>
      </w:docPartObj>
    </w:sdtPr>
    <w:sdtContent>
      <w:p w14:paraId="5CC4580B" w14:textId="6028FFB8" w:rsidR="0054690F" w:rsidRDefault="0054690F">
        <w:pPr>
          <w:pStyle w:val="Footer"/>
        </w:pPr>
        <w:r>
          <w:fldChar w:fldCharType="begin"/>
        </w:r>
        <w:r>
          <w:instrText>PAGE   \* MERGEFORMAT</w:instrText>
        </w:r>
        <w:r>
          <w:fldChar w:fldCharType="separate"/>
        </w:r>
        <w:r>
          <w:t>2</w:t>
        </w:r>
        <w:r>
          <w:fldChar w:fldCharType="end"/>
        </w:r>
      </w:p>
    </w:sdtContent>
  </w:sdt>
  <w:p w14:paraId="3DCE52C6" w14:textId="77777777" w:rsidR="0054690F" w:rsidRDefault="0054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F4FC7" w14:textId="77777777" w:rsidR="00111D8E" w:rsidRDefault="00111D8E" w:rsidP="00437C2A">
      <w:pPr>
        <w:spacing w:after="0" w:line="240" w:lineRule="auto"/>
      </w:pPr>
      <w:r>
        <w:separator/>
      </w:r>
    </w:p>
  </w:footnote>
  <w:footnote w:type="continuationSeparator" w:id="0">
    <w:p w14:paraId="3A33DC29" w14:textId="77777777" w:rsidR="00111D8E" w:rsidRDefault="00111D8E" w:rsidP="0043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F59"/>
    <w:multiLevelType w:val="multilevel"/>
    <w:tmpl w:val="2B8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521D"/>
    <w:multiLevelType w:val="hybridMultilevel"/>
    <w:tmpl w:val="C016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7555"/>
    <w:multiLevelType w:val="hybridMultilevel"/>
    <w:tmpl w:val="3CEEE6FC"/>
    <w:lvl w:ilvl="0" w:tplc="5CE051B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B4C23"/>
    <w:multiLevelType w:val="hybridMultilevel"/>
    <w:tmpl w:val="379A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56B92"/>
    <w:multiLevelType w:val="hybridMultilevel"/>
    <w:tmpl w:val="2D1E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D44B7"/>
    <w:multiLevelType w:val="hybridMultilevel"/>
    <w:tmpl w:val="CDD6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C1D10"/>
    <w:multiLevelType w:val="multilevel"/>
    <w:tmpl w:val="63B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06C24"/>
    <w:multiLevelType w:val="hybridMultilevel"/>
    <w:tmpl w:val="BB36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F4F73"/>
    <w:multiLevelType w:val="hybridMultilevel"/>
    <w:tmpl w:val="0B9CB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F4093D"/>
    <w:multiLevelType w:val="hybridMultilevel"/>
    <w:tmpl w:val="E97A886C"/>
    <w:lvl w:ilvl="0" w:tplc="8E7A77A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B0564"/>
    <w:multiLevelType w:val="hybridMultilevel"/>
    <w:tmpl w:val="360823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B66BF"/>
    <w:multiLevelType w:val="hybridMultilevel"/>
    <w:tmpl w:val="BF1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C4A9A"/>
    <w:multiLevelType w:val="hybridMultilevel"/>
    <w:tmpl w:val="BC6CF6FE"/>
    <w:lvl w:ilvl="0" w:tplc="362EE46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14223"/>
    <w:multiLevelType w:val="hybridMultilevel"/>
    <w:tmpl w:val="1B8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52CFD"/>
    <w:multiLevelType w:val="hybridMultilevel"/>
    <w:tmpl w:val="DC9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80B39"/>
    <w:multiLevelType w:val="hybridMultilevel"/>
    <w:tmpl w:val="1B2AA016"/>
    <w:lvl w:ilvl="0" w:tplc="DA1864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F6F1E"/>
    <w:multiLevelType w:val="hybridMultilevel"/>
    <w:tmpl w:val="657C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833B3"/>
    <w:multiLevelType w:val="hybridMultilevel"/>
    <w:tmpl w:val="70226190"/>
    <w:lvl w:ilvl="0" w:tplc="45809B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664A90"/>
    <w:multiLevelType w:val="hybridMultilevel"/>
    <w:tmpl w:val="836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01986"/>
    <w:multiLevelType w:val="hybridMultilevel"/>
    <w:tmpl w:val="48462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D0B3C"/>
    <w:multiLevelType w:val="hybridMultilevel"/>
    <w:tmpl w:val="5E4C16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E855AA"/>
    <w:multiLevelType w:val="hybridMultilevel"/>
    <w:tmpl w:val="36965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620FA9"/>
    <w:multiLevelType w:val="hybridMultilevel"/>
    <w:tmpl w:val="F7C4A4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8F4E73"/>
    <w:multiLevelType w:val="hybridMultilevel"/>
    <w:tmpl w:val="EEAA9874"/>
    <w:lvl w:ilvl="0" w:tplc="944E08D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C61C9"/>
    <w:multiLevelType w:val="hybridMultilevel"/>
    <w:tmpl w:val="6AC0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4585B"/>
    <w:multiLevelType w:val="hybridMultilevel"/>
    <w:tmpl w:val="2CE6D6BE"/>
    <w:lvl w:ilvl="0" w:tplc="D5D6EE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672862">
    <w:abstractNumId w:val="6"/>
  </w:num>
  <w:num w:numId="2" w16cid:durableId="1141078749">
    <w:abstractNumId w:val="21"/>
  </w:num>
  <w:num w:numId="3" w16cid:durableId="2144418027">
    <w:abstractNumId w:val="20"/>
  </w:num>
  <w:num w:numId="4" w16cid:durableId="872812634">
    <w:abstractNumId w:val="0"/>
  </w:num>
  <w:num w:numId="5" w16cid:durableId="1677923863">
    <w:abstractNumId w:val="17"/>
  </w:num>
  <w:num w:numId="6" w16cid:durableId="1688478797">
    <w:abstractNumId w:val="25"/>
  </w:num>
  <w:num w:numId="7" w16cid:durableId="92825915">
    <w:abstractNumId w:val="8"/>
  </w:num>
  <w:num w:numId="8" w16cid:durableId="1969238803">
    <w:abstractNumId w:val="24"/>
  </w:num>
  <w:num w:numId="9" w16cid:durableId="1848985487">
    <w:abstractNumId w:val="7"/>
  </w:num>
  <w:num w:numId="10" w16cid:durableId="1857160341">
    <w:abstractNumId w:val="18"/>
  </w:num>
  <w:num w:numId="11" w16cid:durableId="1854954259">
    <w:abstractNumId w:val="13"/>
  </w:num>
  <w:num w:numId="12" w16cid:durableId="1792549911">
    <w:abstractNumId w:val="1"/>
  </w:num>
  <w:num w:numId="13" w16cid:durableId="650058087">
    <w:abstractNumId w:val="4"/>
  </w:num>
  <w:num w:numId="14" w16cid:durableId="1922136204">
    <w:abstractNumId w:val="2"/>
  </w:num>
  <w:num w:numId="15" w16cid:durableId="710300581">
    <w:abstractNumId w:val="23"/>
  </w:num>
  <w:num w:numId="16" w16cid:durableId="432239768">
    <w:abstractNumId w:val="15"/>
  </w:num>
  <w:num w:numId="17" w16cid:durableId="1382049341">
    <w:abstractNumId w:val="12"/>
  </w:num>
  <w:num w:numId="18" w16cid:durableId="1151366081">
    <w:abstractNumId w:val="3"/>
  </w:num>
  <w:num w:numId="19" w16cid:durableId="1594505795">
    <w:abstractNumId w:val="11"/>
  </w:num>
  <w:num w:numId="20" w16cid:durableId="750003442">
    <w:abstractNumId w:val="16"/>
  </w:num>
  <w:num w:numId="21" w16cid:durableId="1893425113">
    <w:abstractNumId w:val="19"/>
  </w:num>
  <w:num w:numId="22" w16cid:durableId="1313094260">
    <w:abstractNumId w:val="9"/>
  </w:num>
  <w:num w:numId="23" w16cid:durableId="212623630">
    <w:abstractNumId w:val="5"/>
  </w:num>
  <w:num w:numId="24" w16cid:durableId="2013293163">
    <w:abstractNumId w:val="10"/>
  </w:num>
  <w:num w:numId="25" w16cid:durableId="1879002687">
    <w:abstractNumId w:val="22"/>
  </w:num>
  <w:num w:numId="26" w16cid:durableId="20359612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0F"/>
    <w:rsid w:val="00000E19"/>
    <w:rsid w:val="00000E43"/>
    <w:rsid w:val="000012C8"/>
    <w:rsid w:val="000012EE"/>
    <w:rsid w:val="00002079"/>
    <w:rsid w:val="00002112"/>
    <w:rsid w:val="0000395E"/>
    <w:rsid w:val="00004BD9"/>
    <w:rsid w:val="00006C28"/>
    <w:rsid w:val="00007DFD"/>
    <w:rsid w:val="000112C7"/>
    <w:rsid w:val="00011E97"/>
    <w:rsid w:val="00012CDC"/>
    <w:rsid w:val="000131AA"/>
    <w:rsid w:val="00013C7F"/>
    <w:rsid w:val="00015B70"/>
    <w:rsid w:val="00015E8F"/>
    <w:rsid w:val="000172FA"/>
    <w:rsid w:val="000179E6"/>
    <w:rsid w:val="00017EB3"/>
    <w:rsid w:val="000207A1"/>
    <w:rsid w:val="00020A09"/>
    <w:rsid w:val="00022841"/>
    <w:rsid w:val="0002385A"/>
    <w:rsid w:val="000244DB"/>
    <w:rsid w:val="00024843"/>
    <w:rsid w:val="0002552A"/>
    <w:rsid w:val="0002557F"/>
    <w:rsid w:val="000266A6"/>
    <w:rsid w:val="000269D1"/>
    <w:rsid w:val="00027475"/>
    <w:rsid w:val="0003036C"/>
    <w:rsid w:val="00030550"/>
    <w:rsid w:val="00031668"/>
    <w:rsid w:val="00031C81"/>
    <w:rsid w:val="00032DAD"/>
    <w:rsid w:val="00033107"/>
    <w:rsid w:val="000337F3"/>
    <w:rsid w:val="00034447"/>
    <w:rsid w:val="00035CC4"/>
    <w:rsid w:val="0003654A"/>
    <w:rsid w:val="00040292"/>
    <w:rsid w:val="00041F9D"/>
    <w:rsid w:val="0004279B"/>
    <w:rsid w:val="00042949"/>
    <w:rsid w:val="000432F7"/>
    <w:rsid w:val="00045174"/>
    <w:rsid w:val="0004561C"/>
    <w:rsid w:val="000461E6"/>
    <w:rsid w:val="00046F3C"/>
    <w:rsid w:val="00047124"/>
    <w:rsid w:val="00047941"/>
    <w:rsid w:val="0004797B"/>
    <w:rsid w:val="00047DB4"/>
    <w:rsid w:val="00051527"/>
    <w:rsid w:val="000523F6"/>
    <w:rsid w:val="0005254C"/>
    <w:rsid w:val="00052A8F"/>
    <w:rsid w:val="00053322"/>
    <w:rsid w:val="00053699"/>
    <w:rsid w:val="00054E7A"/>
    <w:rsid w:val="00056FA2"/>
    <w:rsid w:val="00057679"/>
    <w:rsid w:val="00060546"/>
    <w:rsid w:val="00064E86"/>
    <w:rsid w:val="000653CF"/>
    <w:rsid w:val="00066B5D"/>
    <w:rsid w:val="00067869"/>
    <w:rsid w:val="00070D88"/>
    <w:rsid w:val="00072897"/>
    <w:rsid w:val="00072A14"/>
    <w:rsid w:val="00072AF7"/>
    <w:rsid w:val="00073437"/>
    <w:rsid w:val="0007484B"/>
    <w:rsid w:val="00074CB6"/>
    <w:rsid w:val="00075091"/>
    <w:rsid w:val="00075909"/>
    <w:rsid w:val="00076825"/>
    <w:rsid w:val="00076860"/>
    <w:rsid w:val="00077EAF"/>
    <w:rsid w:val="000808E9"/>
    <w:rsid w:val="000809D4"/>
    <w:rsid w:val="00080C89"/>
    <w:rsid w:val="00080EC8"/>
    <w:rsid w:val="000810B5"/>
    <w:rsid w:val="00081206"/>
    <w:rsid w:val="00081CED"/>
    <w:rsid w:val="00082E04"/>
    <w:rsid w:val="00083A47"/>
    <w:rsid w:val="00083BDB"/>
    <w:rsid w:val="00083F75"/>
    <w:rsid w:val="0008531D"/>
    <w:rsid w:val="00085F32"/>
    <w:rsid w:val="00086AE5"/>
    <w:rsid w:val="00087B1E"/>
    <w:rsid w:val="0009036E"/>
    <w:rsid w:val="00090474"/>
    <w:rsid w:val="00090B25"/>
    <w:rsid w:val="00091130"/>
    <w:rsid w:val="00091A33"/>
    <w:rsid w:val="00091D0E"/>
    <w:rsid w:val="0009318C"/>
    <w:rsid w:val="00094877"/>
    <w:rsid w:val="00095DD8"/>
    <w:rsid w:val="00097C88"/>
    <w:rsid w:val="00097F69"/>
    <w:rsid w:val="000A1829"/>
    <w:rsid w:val="000A1A13"/>
    <w:rsid w:val="000A2324"/>
    <w:rsid w:val="000A3EB1"/>
    <w:rsid w:val="000A3F6E"/>
    <w:rsid w:val="000A5764"/>
    <w:rsid w:val="000A6678"/>
    <w:rsid w:val="000A6FA8"/>
    <w:rsid w:val="000A703E"/>
    <w:rsid w:val="000A787D"/>
    <w:rsid w:val="000A7C6D"/>
    <w:rsid w:val="000B0B86"/>
    <w:rsid w:val="000B1BDE"/>
    <w:rsid w:val="000B2AB4"/>
    <w:rsid w:val="000B3276"/>
    <w:rsid w:val="000B37B7"/>
    <w:rsid w:val="000B4150"/>
    <w:rsid w:val="000B4667"/>
    <w:rsid w:val="000B5E32"/>
    <w:rsid w:val="000B638D"/>
    <w:rsid w:val="000B66E4"/>
    <w:rsid w:val="000B75D5"/>
    <w:rsid w:val="000B7C01"/>
    <w:rsid w:val="000C0661"/>
    <w:rsid w:val="000C08C3"/>
    <w:rsid w:val="000C1676"/>
    <w:rsid w:val="000C20B2"/>
    <w:rsid w:val="000C4127"/>
    <w:rsid w:val="000C5AD4"/>
    <w:rsid w:val="000C5F10"/>
    <w:rsid w:val="000C6334"/>
    <w:rsid w:val="000C6453"/>
    <w:rsid w:val="000C6CA6"/>
    <w:rsid w:val="000C6E79"/>
    <w:rsid w:val="000C75B0"/>
    <w:rsid w:val="000D08C0"/>
    <w:rsid w:val="000D0CA3"/>
    <w:rsid w:val="000D0E75"/>
    <w:rsid w:val="000D1891"/>
    <w:rsid w:val="000D1F68"/>
    <w:rsid w:val="000D201A"/>
    <w:rsid w:val="000D56AC"/>
    <w:rsid w:val="000D5894"/>
    <w:rsid w:val="000D5EE0"/>
    <w:rsid w:val="000D614C"/>
    <w:rsid w:val="000D722D"/>
    <w:rsid w:val="000D7E61"/>
    <w:rsid w:val="000E09DE"/>
    <w:rsid w:val="000E150F"/>
    <w:rsid w:val="000E228F"/>
    <w:rsid w:val="000E3D1A"/>
    <w:rsid w:val="000E4459"/>
    <w:rsid w:val="000E4810"/>
    <w:rsid w:val="000E57EF"/>
    <w:rsid w:val="000E5E0B"/>
    <w:rsid w:val="000E7C24"/>
    <w:rsid w:val="000E7EAD"/>
    <w:rsid w:val="000F20D3"/>
    <w:rsid w:val="000F40A8"/>
    <w:rsid w:val="000F41A7"/>
    <w:rsid w:val="000F5574"/>
    <w:rsid w:val="000F652B"/>
    <w:rsid w:val="000F6531"/>
    <w:rsid w:val="000F6995"/>
    <w:rsid w:val="000F770A"/>
    <w:rsid w:val="00100C7F"/>
    <w:rsid w:val="00100FD7"/>
    <w:rsid w:val="00101DC8"/>
    <w:rsid w:val="0010220D"/>
    <w:rsid w:val="00103CDA"/>
    <w:rsid w:val="00103F8B"/>
    <w:rsid w:val="00104711"/>
    <w:rsid w:val="001060EF"/>
    <w:rsid w:val="0010791E"/>
    <w:rsid w:val="00110531"/>
    <w:rsid w:val="00110F38"/>
    <w:rsid w:val="00111A40"/>
    <w:rsid w:val="00111D8E"/>
    <w:rsid w:val="00112EE3"/>
    <w:rsid w:val="00113DE3"/>
    <w:rsid w:val="00114804"/>
    <w:rsid w:val="00115514"/>
    <w:rsid w:val="0011574C"/>
    <w:rsid w:val="001162CE"/>
    <w:rsid w:val="0011634F"/>
    <w:rsid w:val="00116E54"/>
    <w:rsid w:val="00117483"/>
    <w:rsid w:val="0011771F"/>
    <w:rsid w:val="00117FCE"/>
    <w:rsid w:val="00122DEE"/>
    <w:rsid w:val="001237DA"/>
    <w:rsid w:val="001243B9"/>
    <w:rsid w:val="00125CCB"/>
    <w:rsid w:val="00125CDE"/>
    <w:rsid w:val="00125F55"/>
    <w:rsid w:val="0012736D"/>
    <w:rsid w:val="001278EF"/>
    <w:rsid w:val="00130753"/>
    <w:rsid w:val="0013119B"/>
    <w:rsid w:val="00131B09"/>
    <w:rsid w:val="00133092"/>
    <w:rsid w:val="001336AD"/>
    <w:rsid w:val="00133A85"/>
    <w:rsid w:val="00134CE2"/>
    <w:rsid w:val="0013626C"/>
    <w:rsid w:val="00136AB4"/>
    <w:rsid w:val="00136C2F"/>
    <w:rsid w:val="00136F4D"/>
    <w:rsid w:val="00140378"/>
    <w:rsid w:val="001408F3"/>
    <w:rsid w:val="00140A19"/>
    <w:rsid w:val="00141154"/>
    <w:rsid w:val="0014140C"/>
    <w:rsid w:val="00142751"/>
    <w:rsid w:val="00142BCB"/>
    <w:rsid w:val="00143323"/>
    <w:rsid w:val="001433F3"/>
    <w:rsid w:val="00143441"/>
    <w:rsid w:val="0014393F"/>
    <w:rsid w:val="00143A4A"/>
    <w:rsid w:val="0014432E"/>
    <w:rsid w:val="001445B1"/>
    <w:rsid w:val="00144957"/>
    <w:rsid w:val="0014515F"/>
    <w:rsid w:val="00145E77"/>
    <w:rsid w:val="001460BE"/>
    <w:rsid w:val="0014659A"/>
    <w:rsid w:val="00146BCB"/>
    <w:rsid w:val="0015006F"/>
    <w:rsid w:val="0015129B"/>
    <w:rsid w:val="00151872"/>
    <w:rsid w:val="00152AF1"/>
    <w:rsid w:val="00153382"/>
    <w:rsid w:val="0015366B"/>
    <w:rsid w:val="001542D7"/>
    <w:rsid w:val="0015512A"/>
    <w:rsid w:val="0015552D"/>
    <w:rsid w:val="00155B0C"/>
    <w:rsid w:val="00156E7B"/>
    <w:rsid w:val="00157953"/>
    <w:rsid w:val="00157A86"/>
    <w:rsid w:val="00157B5D"/>
    <w:rsid w:val="00157C6E"/>
    <w:rsid w:val="00160495"/>
    <w:rsid w:val="00161374"/>
    <w:rsid w:val="0016163E"/>
    <w:rsid w:val="00162317"/>
    <w:rsid w:val="00162353"/>
    <w:rsid w:val="00163F25"/>
    <w:rsid w:val="00163FB2"/>
    <w:rsid w:val="0016408A"/>
    <w:rsid w:val="001661A7"/>
    <w:rsid w:val="00166F81"/>
    <w:rsid w:val="001719BB"/>
    <w:rsid w:val="00171A40"/>
    <w:rsid w:val="00171DD2"/>
    <w:rsid w:val="001730E5"/>
    <w:rsid w:val="0017325A"/>
    <w:rsid w:val="00173B79"/>
    <w:rsid w:val="001742BE"/>
    <w:rsid w:val="0017511A"/>
    <w:rsid w:val="00175573"/>
    <w:rsid w:val="00175C05"/>
    <w:rsid w:val="00176627"/>
    <w:rsid w:val="00176FCD"/>
    <w:rsid w:val="00177650"/>
    <w:rsid w:val="00177C4C"/>
    <w:rsid w:val="001803A7"/>
    <w:rsid w:val="00180ACA"/>
    <w:rsid w:val="00181FA9"/>
    <w:rsid w:val="0018211A"/>
    <w:rsid w:val="0018361A"/>
    <w:rsid w:val="0018517D"/>
    <w:rsid w:val="001853AA"/>
    <w:rsid w:val="00185B21"/>
    <w:rsid w:val="00186453"/>
    <w:rsid w:val="00187698"/>
    <w:rsid w:val="00187AF2"/>
    <w:rsid w:val="00191A29"/>
    <w:rsid w:val="00191F3B"/>
    <w:rsid w:val="001922E2"/>
    <w:rsid w:val="00192B05"/>
    <w:rsid w:val="00192C21"/>
    <w:rsid w:val="001931F8"/>
    <w:rsid w:val="00193242"/>
    <w:rsid w:val="00193C30"/>
    <w:rsid w:val="0019464A"/>
    <w:rsid w:val="001957F1"/>
    <w:rsid w:val="00195847"/>
    <w:rsid w:val="001964C9"/>
    <w:rsid w:val="00196CDF"/>
    <w:rsid w:val="001A0EC2"/>
    <w:rsid w:val="001A1531"/>
    <w:rsid w:val="001A18FB"/>
    <w:rsid w:val="001A1DC2"/>
    <w:rsid w:val="001A26ED"/>
    <w:rsid w:val="001A34AC"/>
    <w:rsid w:val="001A3A93"/>
    <w:rsid w:val="001A4986"/>
    <w:rsid w:val="001A4A12"/>
    <w:rsid w:val="001A4E2B"/>
    <w:rsid w:val="001A4FEC"/>
    <w:rsid w:val="001A518D"/>
    <w:rsid w:val="001A548D"/>
    <w:rsid w:val="001A5F97"/>
    <w:rsid w:val="001A75B5"/>
    <w:rsid w:val="001B00FE"/>
    <w:rsid w:val="001B1126"/>
    <w:rsid w:val="001B20FF"/>
    <w:rsid w:val="001B2610"/>
    <w:rsid w:val="001B2776"/>
    <w:rsid w:val="001B2FB2"/>
    <w:rsid w:val="001B2FD1"/>
    <w:rsid w:val="001B307C"/>
    <w:rsid w:val="001B36AD"/>
    <w:rsid w:val="001B3795"/>
    <w:rsid w:val="001B3DA0"/>
    <w:rsid w:val="001B3E0C"/>
    <w:rsid w:val="001B59B9"/>
    <w:rsid w:val="001B59F5"/>
    <w:rsid w:val="001B6222"/>
    <w:rsid w:val="001B76E2"/>
    <w:rsid w:val="001B7D93"/>
    <w:rsid w:val="001C1517"/>
    <w:rsid w:val="001C2077"/>
    <w:rsid w:val="001C25AC"/>
    <w:rsid w:val="001C2F5E"/>
    <w:rsid w:val="001C34D1"/>
    <w:rsid w:val="001C4314"/>
    <w:rsid w:val="001C57C3"/>
    <w:rsid w:val="001C5820"/>
    <w:rsid w:val="001C5EBD"/>
    <w:rsid w:val="001C731F"/>
    <w:rsid w:val="001C7F3C"/>
    <w:rsid w:val="001D019F"/>
    <w:rsid w:val="001D02DF"/>
    <w:rsid w:val="001D087F"/>
    <w:rsid w:val="001D0DFF"/>
    <w:rsid w:val="001D0E67"/>
    <w:rsid w:val="001D2614"/>
    <w:rsid w:val="001D397F"/>
    <w:rsid w:val="001D484C"/>
    <w:rsid w:val="001D4E0E"/>
    <w:rsid w:val="001D51BE"/>
    <w:rsid w:val="001D57F8"/>
    <w:rsid w:val="001D5917"/>
    <w:rsid w:val="001D7C49"/>
    <w:rsid w:val="001D7E2A"/>
    <w:rsid w:val="001E4EAD"/>
    <w:rsid w:val="001E53DF"/>
    <w:rsid w:val="001E5C0C"/>
    <w:rsid w:val="001E61F4"/>
    <w:rsid w:val="001E71A1"/>
    <w:rsid w:val="001F0078"/>
    <w:rsid w:val="001F09D3"/>
    <w:rsid w:val="001F1449"/>
    <w:rsid w:val="001F183B"/>
    <w:rsid w:val="001F3677"/>
    <w:rsid w:val="001F3757"/>
    <w:rsid w:val="001F3CDB"/>
    <w:rsid w:val="001F44CE"/>
    <w:rsid w:val="001F48A3"/>
    <w:rsid w:val="001F48BC"/>
    <w:rsid w:val="001F4B37"/>
    <w:rsid w:val="001F5FA4"/>
    <w:rsid w:val="001F6389"/>
    <w:rsid w:val="001F64DA"/>
    <w:rsid w:val="001F66E1"/>
    <w:rsid w:val="001F763B"/>
    <w:rsid w:val="001F7D9C"/>
    <w:rsid w:val="001F7FDA"/>
    <w:rsid w:val="00200156"/>
    <w:rsid w:val="00200BD1"/>
    <w:rsid w:val="0020130E"/>
    <w:rsid w:val="002014F2"/>
    <w:rsid w:val="00201801"/>
    <w:rsid w:val="002019C6"/>
    <w:rsid w:val="00201B1D"/>
    <w:rsid w:val="00202C51"/>
    <w:rsid w:val="002032B6"/>
    <w:rsid w:val="002048C7"/>
    <w:rsid w:val="002062CB"/>
    <w:rsid w:val="0020776E"/>
    <w:rsid w:val="00207B0B"/>
    <w:rsid w:val="00210B30"/>
    <w:rsid w:val="00211B0C"/>
    <w:rsid w:val="00213DE5"/>
    <w:rsid w:val="002148C7"/>
    <w:rsid w:val="0021543E"/>
    <w:rsid w:val="00215467"/>
    <w:rsid w:val="00215B49"/>
    <w:rsid w:val="00217577"/>
    <w:rsid w:val="00220C0F"/>
    <w:rsid w:val="00221A53"/>
    <w:rsid w:val="002227E1"/>
    <w:rsid w:val="00223E9A"/>
    <w:rsid w:val="00224D69"/>
    <w:rsid w:val="00225A92"/>
    <w:rsid w:val="00225BAB"/>
    <w:rsid w:val="00225C3F"/>
    <w:rsid w:val="00227163"/>
    <w:rsid w:val="002277A0"/>
    <w:rsid w:val="00227A6B"/>
    <w:rsid w:val="00231306"/>
    <w:rsid w:val="002325C9"/>
    <w:rsid w:val="00232DE2"/>
    <w:rsid w:val="00233BC4"/>
    <w:rsid w:val="00234507"/>
    <w:rsid w:val="0023456B"/>
    <w:rsid w:val="002346D1"/>
    <w:rsid w:val="00234A0B"/>
    <w:rsid w:val="00234B90"/>
    <w:rsid w:val="00234C91"/>
    <w:rsid w:val="00235BA8"/>
    <w:rsid w:val="00235FFF"/>
    <w:rsid w:val="0023647B"/>
    <w:rsid w:val="002369A0"/>
    <w:rsid w:val="00236F04"/>
    <w:rsid w:val="00237B47"/>
    <w:rsid w:val="002402BD"/>
    <w:rsid w:val="00243042"/>
    <w:rsid w:val="002442D7"/>
    <w:rsid w:val="0024448D"/>
    <w:rsid w:val="002454D8"/>
    <w:rsid w:val="00246C69"/>
    <w:rsid w:val="0024726D"/>
    <w:rsid w:val="00247276"/>
    <w:rsid w:val="00247412"/>
    <w:rsid w:val="00247504"/>
    <w:rsid w:val="002478C4"/>
    <w:rsid w:val="00247D1F"/>
    <w:rsid w:val="00250224"/>
    <w:rsid w:val="0025052E"/>
    <w:rsid w:val="00250E36"/>
    <w:rsid w:val="00251F16"/>
    <w:rsid w:val="0025248A"/>
    <w:rsid w:val="0025362C"/>
    <w:rsid w:val="00254D2F"/>
    <w:rsid w:val="00256B6E"/>
    <w:rsid w:val="00257B80"/>
    <w:rsid w:val="00257C6A"/>
    <w:rsid w:val="00261618"/>
    <w:rsid w:val="00261EC8"/>
    <w:rsid w:val="00262958"/>
    <w:rsid w:val="002640F3"/>
    <w:rsid w:val="00265201"/>
    <w:rsid w:val="002657A4"/>
    <w:rsid w:val="002659A3"/>
    <w:rsid w:val="00265B0A"/>
    <w:rsid w:val="002660A1"/>
    <w:rsid w:val="0026621C"/>
    <w:rsid w:val="0026651B"/>
    <w:rsid w:val="002678E2"/>
    <w:rsid w:val="0026798E"/>
    <w:rsid w:val="00267C37"/>
    <w:rsid w:val="0027019D"/>
    <w:rsid w:val="00271595"/>
    <w:rsid w:val="00271DE7"/>
    <w:rsid w:val="002720CE"/>
    <w:rsid w:val="00272BEE"/>
    <w:rsid w:val="00272EC4"/>
    <w:rsid w:val="00273219"/>
    <w:rsid w:val="0027548D"/>
    <w:rsid w:val="00276547"/>
    <w:rsid w:val="00277297"/>
    <w:rsid w:val="002772CD"/>
    <w:rsid w:val="002772F9"/>
    <w:rsid w:val="00280105"/>
    <w:rsid w:val="00281B14"/>
    <w:rsid w:val="00282073"/>
    <w:rsid w:val="0028254A"/>
    <w:rsid w:val="0028269E"/>
    <w:rsid w:val="002826A6"/>
    <w:rsid w:val="00282AC7"/>
    <w:rsid w:val="002834C7"/>
    <w:rsid w:val="002837B3"/>
    <w:rsid w:val="002837B9"/>
    <w:rsid w:val="00283CF7"/>
    <w:rsid w:val="00284AF7"/>
    <w:rsid w:val="00284B4C"/>
    <w:rsid w:val="00285EA6"/>
    <w:rsid w:val="0028621B"/>
    <w:rsid w:val="00286402"/>
    <w:rsid w:val="00290D95"/>
    <w:rsid w:val="00291F73"/>
    <w:rsid w:val="00292362"/>
    <w:rsid w:val="0029323A"/>
    <w:rsid w:val="0029327C"/>
    <w:rsid w:val="00293C0E"/>
    <w:rsid w:val="00293F2E"/>
    <w:rsid w:val="002944F1"/>
    <w:rsid w:val="0029459F"/>
    <w:rsid w:val="002946F0"/>
    <w:rsid w:val="00296E2A"/>
    <w:rsid w:val="0029719E"/>
    <w:rsid w:val="00297958"/>
    <w:rsid w:val="002A01FD"/>
    <w:rsid w:val="002A0EEC"/>
    <w:rsid w:val="002A1280"/>
    <w:rsid w:val="002A402C"/>
    <w:rsid w:val="002A46EF"/>
    <w:rsid w:val="002A4833"/>
    <w:rsid w:val="002A58D6"/>
    <w:rsid w:val="002A6294"/>
    <w:rsid w:val="002A6567"/>
    <w:rsid w:val="002A7A0E"/>
    <w:rsid w:val="002A7C50"/>
    <w:rsid w:val="002B0A38"/>
    <w:rsid w:val="002B0A7D"/>
    <w:rsid w:val="002B0ABA"/>
    <w:rsid w:val="002B1080"/>
    <w:rsid w:val="002B2162"/>
    <w:rsid w:val="002B250F"/>
    <w:rsid w:val="002B5718"/>
    <w:rsid w:val="002B5776"/>
    <w:rsid w:val="002B57E7"/>
    <w:rsid w:val="002B658B"/>
    <w:rsid w:val="002B66FF"/>
    <w:rsid w:val="002B71BF"/>
    <w:rsid w:val="002B7D93"/>
    <w:rsid w:val="002B7FE5"/>
    <w:rsid w:val="002C0A0F"/>
    <w:rsid w:val="002C1633"/>
    <w:rsid w:val="002C163A"/>
    <w:rsid w:val="002C1CB7"/>
    <w:rsid w:val="002C2252"/>
    <w:rsid w:val="002C227C"/>
    <w:rsid w:val="002C3CCA"/>
    <w:rsid w:val="002C3E4A"/>
    <w:rsid w:val="002C46C9"/>
    <w:rsid w:val="002C470D"/>
    <w:rsid w:val="002C6464"/>
    <w:rsid w:val="002C7738"/>
    <w:rsid w:val="002D0D55"/>
    <w:rsid w:val="002D1A62"/>
    <w:rsid w:val="002D4D62"/>
    <w:rsid w:val="002D4FBE"/>
    <w:rsid w:val="002E011C"/>
    <w:rsid w:val="002E1555"/>
    <w:rsid w:val="002E198F"/>
    <w:rsid w:val="002E201A"/>
    <w:rsid w:val="002E259F"/>
    <w:rsid w:val="002E3883"/>
    <w:rsid w:val="002E39A5"/>
    <w:rsid w:val="002E3D32"/>
    <w:rsid w:val="002F01C7"/>
    <w:rsid w:val="002F0BA8"/>
    <w:rsid w:val="002F2512"/>
    <w:rsid w:val="002F2902"/>
    <w:rsid w:val="002F2C74"/>
    <w:rsid w:val="002F2CA5"/>
    <w:rsid w:val="002F2FBB"/>
    <w:rsid w:val="002F39ED"/>
    <w:rsid w:val="002F3D8E"/>
    <w:rsid w:val="002F4A45"/>
    <w:rsid w:val="002F4F07"/>
    <w:rsid w:val="002F527F"/>
    <w:rsid w:val="002F7AA5"/>
    <w:rsid w:val="00301227"/>
    <w:rsid w:val="003024AD"/>
    <w:rsid w:val="00302997"/>
    <w:rsid w:val="00304542"/>
    <w:rsid w:val="00304842"/>
    <w:rsid w:val="00305BD0"/>
    <w:rsid w:val="00307079"/>
    <w:rsid w:val="0030796B"/>
    <w:rsid w:val="00307E98"/>
    <w:rsid w:val="00310171"/>
    <w:rsid w:val="003114C2"/>
    <w:rsid w:val="00311899"/>
    <w:rsid w:val="00312781"/>
    <w:rsid w:val="00312E21"/>
    <w:rsid w:val="00313A40"/>
    <w:rsid w:val="00314FDA"/>
    <w:rsid w:val="003151F6"/>
    <w:rsid w:val="003154A0"/>
    <w:rsid w:val="00315E91"/>
    <w:rsid w:val="0031617F"/>
    <w:rsid w:val="00316F15"/>
    <w:rsid w:val="003178C3"/>
    <w:rsid w:val="00317DA2"/>
    <w:rsid w:val="00317FCE"/>
    <w:rsid w:val="003206CC"/>
    <w:rsid w:val="003211ED"/>
    <w:rsid w:val="00321F5A"/>
    <w:rsid w:val="00322A18"/>
    <w:rsid w:val="00322DAB"/>
    <w:rsid w:val="00323348"/>
    <w:rsid w:val="00323627"/>
    <w:rsid w:val="00324EA6"/>
    <w:rsid w:val="003253A1"/>
    <w:rsid w:val="00325415"/>
    <w:rsid w:val="00327603"/>
    <w:rsid w:val="00327FF2"/>
    <w:rsid w:val="00331AEB"/>
    <w:rsid w:val="00331DB9"/>
    <w:rsid w:val="00332308"/>
    <w:rsid w:val="00332BE2"/>
    <w:rsid w:val="00332ED3"/>
    <w:rsid w:val="00333B52"/>
    <w:rsid w:val="00334685"/>
    <w:rsid w:val="003346B9"/>
    <w:rsid w:val="00336289"/>
    <w:rsid w:val="00336C3B"/>
    <w:rsid w:val="00337281"/>
    <w:rsid w:val="00337516"/>
    <w:rsid w:val="003404B1"/>
    <w:rsid w:val="003406F0"/>
    <w:rsid w:val="00341013"/>
    <w:rsid w:val="00341293"/>
    <w:rsid w:val="00341B23"/>
    <w:rsid w:val="00341B49"/>
    <w:rsid w:val="003424EE"/>
    <w:rsid w:val="00342ECF"/>
    <w:rsid w:val="00344685"/>
    <w:rsid w:val="003451FF"/>
    <w:rsid w:val="00345CA9"/>
    <w:rsid w:val="00346F2E"/>
    <w:rsid w:val="0034719F"/>
    <w:rsid w:val="00347832"/>
    <w:rsid w:val="00347860"/>
    <w:rsid w:val="003479AC"/>
    <w:rsid w:val="00347F67"/>
    <w:rsid w:val="00350DC0"/>
    <w:rsid w:val="00350EDF"/>
    <w:rsid w:val="00352480"/>
    <w:rsid w:val="00352572"/>
    <w:rsid w:val="00352846"/>
    <w:rsid w:val="00352A55"/>
    <w:rsid w:val="00353819"/>
    <w:rsid w:val="00354718"/>
    <w:rsid w:val="00355C2C"/>
    <w:rsid w:val="00356FAC"/>
    <w:rsid w:val="003601E4"/>
    <w:rsid w:val="00361238"/>
    <w:rsid w:val="00361F62"/>
    <w:rsid w:val="003633F8"/>
    <w:rsid w:val="00363B5B"/>
    <w:rsid w:val="00364E15"/>
    <w:rsid w:val="00365194"/>
    <w:rsid w:val="00365267"/>
    <w:rsid w:val="0036584B"/>
    <w:rsid w:val="003658C7"/>
    <w:rsid w:val="00365EC4"/>
    <w:rsid w:val="003666CD"/>
    <w:rsid w:val="00370B2E"/>
    <w:rsid w:val="00373A0D"/>
    <w:rsid w:val="003753CF"/>
    <w:rsid w:val="003755F2"/>
    <w:rsid w:val="003756FB"/>
    <w:rsid w:val="00376434"/>
    <w:rsid w:val="00376CAA"/>
    <w:rsid w:val="00383A37"/>
    <w:rsid w:val="00385AC2"/>
    <w:rsid w:val="00386E1A"/>
    <w:rsid w:val="0038778C"/>
    <w:rsid w:val="00387C9E"/>
    <w:rsid w:val="00390232"/>
    <w:rsid w:val="0039030A"/>
    <w:rsid w:val="003908CC"/>
    <w:rsid w:val="003929FF"/>
    <w:rsid w:val="003931B8"/>
    <w:rsid w:val="003937A5"/>
    <w:rsid w:val="0039483D"/>
    <w:rsid w:val="00396F12"/>
    <w:rsid w:val="0039746A"/>
    <w:rsid w:val="00397752"/>
    <w:rsid w:val="003A0B37"/>
    <w:rsid w:val="003A0E36"/>
    <w:rsid w:val="003A1339"/>
    <w:rsid w:val="003A1D09"/>
    <w:rsid w:val="003A2184"/>
    <w:rsid w:val="003A30E4"/>
    <w:rsid w:val="003A4194"/>
    <w:rsid w:val="003A4C29"/>
    <w:rsid w:val="003A4C4A"/>
    <w:rsid w:val="003A5679"/>
    <w:rsid w:val="003A5DEE"/>
    <w:rsid w:val="003A7822"/>
    <w:rsid w:val="003A7C29"/>
    <w:rsid w:val="003B0704"/>
    <w:rsid w:val="003B095A"/>
    <w:rsid w:val="003B201B"/>
    <w:rsid w:val="003B26CA"/>
    <w:rsid w:val="003B2C22"/>
    <w:rsid w:val="003B2C28"/>
    <w:rsid w:val="003B30BA"/>
    <w:rsid w:val="003B4179"/>
    <w:rsid w:val="003B426D"/>
    <w:rsid w:val="003B490A"/>
    <w:rsid w:val="003B618B"/>
    <w:rsid w:val="003B6378"/>
    <w:rsid w:val="003B7D44"/>
    <w:rsid w:val="003C02BF"/>
    <w:rsid w:val="003C3964"/>
    <w:rsid w:val="003C3C9F"/>
    <w:rsid w:val="003C4692"/>
    <w:rsid w:val="003C5B4F"/>
    <w:rsid w:val="003C6277"/>
    <w:rsid w:val="003D106C"/>
    <w:rsid w:val="003D16CA"/>
    <w:rsid w:val="003D1B15"/>
    <w:rsid w:val="003D3896"/>
    <w:rsid w:val="003D485A"/>
    <w:rsid w:val="003D4B37"/>
    <w:rsid w:val="003D5630"/>
    <w:rsid w:val="003D5766"/>
    <w:rsid w:val="003D67A0"/>
    <w:rsid w:val="003D6D35"/>
    <w:rsid w:val="003D7513"/>
    <w:rsid w:val="003D75A0"/>
    <w:rsid w:val="003D7EAF"/>
    <w:rsid w:val="003E122F"/>
    <w:rsid w:val="003E1377"/>
    <w:rsid w:val="003E25EA"/>
    <w:rsid w:val="003E3505"/>
    <w:rsid w:val="003E3956"/>
    <w:rsid w:val="003E3EC0"/>
    <w:rsid w:val="003E6010"/>
    <w:rsid w:val="003E69BF"/>
    <w:rsid w:val="003E74E7"/>
    <w:rsid w:val="003E79ED"/>
    <w:rsid w:val="003E7C89"/>
    <w:rsid w:val="003F0BDD"/>
    <w:rsid w:val="003F2084"/>
    <w:rsid w:val="003F21F9"/>
    <w:rsid w:val="003F2B3A"/>
    <w:rsid w:val="003F4570"/>
    <w:rsid w:val="003F510C"/>
    <w:rsid w:val="003F52AB"/>
    <w:rsid w:val="003F5A27"/>
    <w:rsid w:val="003F69B3"/>
    <w:rsid w:val="003F7D61"/>
    <w:rsid w:val="0040003A"/>
    <w:rsid w:val="00400287"/>
    <w:rsid w:val="00402966"/>
    <w:rsid w:val="00402C16"/>
    <w:rsid w:val="004048B0"/>
    <w:rsid w:val="0040513D"/>
    <w:rsid w:val="00405570"/>
    <w:rsid w:val="00405D0C"/>
    <w:rsid w:val="00405E13"/>
    <w:rsid w:val="00406D5C"/>
    <w:rsid w:val="00406E93"/>
    <w:rsid w:val="00407023"/>
    <w:rsid w:val="00407104"/>
    <w:rsid w:val="0040759D"/>
    <w:rsid w:val="004100A1"/>
    <w:rsid w:val="00410ACC"/>
    <w:rsid w:val="00410DC7"/>
    <w:rsid w:val="00410EC4"/>
    <w:rsid w:val="00411FC6"/>
    <w:rsid w:val="004125DE"/>
    <w:rsid w:val="00412683"/>
    <w:rsid w:val="00413098"/>
    <w:rsid w:val="00413DF2"/>
    <w:rsid w:val="00414F26"/>
    <w:rsid w:val="004155C0"/>
    <w:rsid w:val="00415B97"/>
    <w:rsid w:val="00415E48"/>
    <w:rsid w:val="00416E04"/>
    <w:rsid w:val="00421432"/>
    <w:rsid w:val="00423290"/>
    <w:rsid w:val="00423337"/>
    <w:rsid w:val="00423F01"/>
    <w:rsid w:val="00424444"/>
    <w:rsid w:val="00424D2E"/>
    <w:rsid w:val="0042528A"/>
    <w:rsid w:val="0042562B"/>
    <w:rsid w:val="00425DC4"/>
    <w:rsid w:val="00425DFD"/>
    <w:rsid w:val="004261F2"/>
    <w:rsid w:val="00426744"/>
    <w:rsid w:val="00426FA1"/>
    <w:rsid w:val="0043065A"/>
    <w:rsid w:val="00430906"/>
    <w:rsid w:val="00430C8A"/>
    <w:rsid w:val="004310BE"/>
    <w:rsid w:val="004311D6"/>
    <w:rsid w:val="00431B1D"/>
    <w:rsid w:val="00432957"/>
    <w:rsid w:val="00432A76"/>
    <w:rsid w:val="00432CD0"/>
    <w:rsid w:val="00433667"/>
    <w:rsid w:val="00436007"/>
    <w:rsid w:val="0043635F"/>
    <w:rsid w:val="0043639D"/>
    <w:rsid w:val="00436BBC"/>
    <w:rsid w:val="00437C2A"/>
    <w:rsid w:val="00440FBD"/>
    <w:rsid w:val="0044201C"/>
    <w:rsid w:val="004420DE"/>
    <w:rsid w:val="0044332A"/>
    <w:rsid w:val="00443E03"/>
    <w:rsid w:val="0044453A"/>
    <w:rsid w:val="00446089"/>
    <w:rsid w:val="00446C6B"/>
    <w:rsid w:val="00450763"/>
    <w:rsid w:val="004508FF"/>
    <w:rsid w:val="00450953"/>
    <w:rsid w:val="004532C1"/>
    <w:rsid w:val="00453865"/>
    <w:rsid w:val="004555F3"/>
    <w:rsid w:val="00455837"/>
    <w:rsid w:val="004559AA"/>
    <w:rsid w:val="00455F09"/>
    <w:rsid w:val="004560F2"/>
    <w:rsid w:val="00456ABF"/>
    <w:rsid w:val="00460E6E"/>
    <w:rsid w:val="0046167C"/>
    <w:rsid w:val="00462799"/>
    <w:rsid w:val="00462B23"/>
    <w:rsid w:val="00462EDC"/>
    <w:rsid w:val="00463B32"/>
    <w:rsid w:val="00464DB8"/>
    <w:rsid w:val="004651A7"/>
    <w:rsid w:val="004657FA"/>
    <w:rsid w:val="0046691E"/>
    <w:rsid w:val="00466B1A"/>
    <w:rsid w:val="00466C9F"/>
    <w:rsid w:val="00467513"/>
    <w:rsid w:val="004703EA"/>
    <w:rsid w:val="00470431"/>
    <w:rsid w:val="0047215B"/>
    <w:rsid w:val="00472601"/>
    <w:rsid w:val="00472628"/>
    <w:rsid w:val="004731EA"/>
    <w:rsid w:val="00473BC1"/>
    <w:rsid w:val="0047477A"/>
    <w:rsid w:val="00474BD8"/>
    <w:rsid w:val="004755D0"/>
    <w:rsid w:val="00476CE4"/>
    <w:rsid w:val="004774AA"/>
    <w:rsid w:val="00477841"/>
    <w:rsid w:val="0047785D"/>
    <w:rsid w:val="0048022B"/>
    <w:rsid w:val="00481F43"/>
    <w:rsid w:val="00483680"/>
    <w:rsid w:val="00483FB1"/>
    <w:rsid w:val="00484DE3"/>
    <w:rsid w:val="00485699"/>
    <w:rsid w:val="004867F2"/>
    <w:rsid w:val="00486884"/>
    <w:rsid w:val="00486DE5"/>
    <w:rsid w:val="00487435"/>
    <w:rsid w:val="004876BB"/>
    <w:rsid w:val="00487CF9"/>
    <w:rsid w:val="00490D97"/>
    <w:rsid w:val="00491F4D"/>
    <w:rsid w:val="004930A7"/>
    <w:rsid w:val="0049316F"/>
    <w:rsid w:val="00494968"/>
    <w:rsid w:val="00495258"/>
    <w:rsid w:val="00495C7C"/>
    <w:rsid w:val="00495F18"/>
    <w:rsid w:val="004963DC"/>
    <w:rsid w:val="00497000"/>
    <w:rsid w:val="00497879"/>
    <w:rsid w:val="00497DCB"/>
    <w:rsid w:val="004A0566"/>
    <w:rsid w:val="004A0A71"/>
    <w:rsid w:val="004A163F"/>
    <w:rsid w:val="004A16CC"/>
    <w:rsid w:val="004A18BE"/>
    <w:rsid w:val="004A2C39"/>
    <w:rsid w:val="004A30C0"/>
    <w:rsid w:val="004A3C83"/>
    <w:rsid w:val="004A45F2"/>
    <w:rsid w:val="004A4798"/>
    <w:rsid w:val="004A4949"/>
    <w:rsid w:val="004A5F18"/>
    <w:rsid w:val="004A6C08"/>
    <w:rsid w:val="004B01A6"/>
    <w:rsid w:val="004B0275"/>
    <w:rsid w:val="004B145C"/>
    <w:rsid w:val="004B1B56"/>
    <w:rsid w:val="004B1B97"/>
    <w:rsid w:val="004B372C"/>
    <w:rsid w:val="004B4408"/>
    <w:rsid w:val="004B5EAA"/>
    <w:rsid w:val="004B6960"/>
    <w:rsid w:val="004B7DF2"/>
    <w:rsid w:val="004C0442"/>
    <w:rsid w:val="004C1C0C"/>
    <w:rsid w:val="004C3071"/>
    <w:rsid w:val="004C3624"/>
    <w:rsid w:val="004C380A"/>
    <w:rsid w:val="004C3902"/>
    <w:rsid w:val="004C4C24"/>
    <w:rsid w:val="004C5958"/>
    <w:rsid w:val="004C5A27"/>
    <w:rsid w:val="004C6543"/>
    <w:rsid w:val="004D02AE"/>
    <w:rsid w:val="004D0D91"/>
    <w:rsid w:val="004D12F4"/>
    <w:rsid w:val="004D13B7"/>
    <w:rsid w:val="004D4893"/>
    <w:rsid w:val="004D5AAF"/>
    <w:rsid w:val="004D702A"/>
    <w:rsid w:val="004D776E"/>
    <w:rsid w:val="004D7BA1"/>
    <w:rsid w:val="004E0835"/>
    <w:rsid w:val="004E0928"/>
    <w:rsid w:val="004E2749"/>
    <w:rsid w:val="004E2805"/>
    <w:rsid w:val="004E29D1"/>
    <w:rsid w:val="004E40F9"/>
    <w:rsid w:val="004E492A"/>
    <w:rsid w:val="004E6387"/>
    <w:rsid w:val="004E6686"/>
    <w:rsid w:val="004E6F58"/>
    <w:rsid w:val="004E72DA"/>
    <w:rsid w:val="004F05CF"/>
    <w:rsid w:val="004F2E73"/>
    <w:rsid w:val="004F363E"/>
    <w:rsid w:val="004F3D24"/>
    <w:rsid w:val="004F71B9"/>
    <w:rsid w:val="004F76AC"/>
    <w:rsid w:val="00502A4A"/>
    <w:rsid w:val="00502C75"/>
    <w:rsid w:val="0050673F"/>
    <w:rsid w:val="00506C6E"/>
    <w:rsid w:val="005074A9"/>
    <w:rsid w:val="00507CCE"/>
    <w:rsid w:val="005108F1"/>
    <w:rsid w:val="00511452"/>
    <w:rsid w:val="005119A5"/>
    <w:rsid w:val="00511E5B"/>
    <w:rsid w:val="005122E6"/>
    <w:rsid w:val="0051252E"/>
    <w:rsid w:val="005126CB"/>
    <w:rsid w:val="00512A7B"/>
    <w:rsid w:val="005130FC"/>
    <w:rsid w:val="00513AF4"/>
    <w:rsid w:val="00515091"/>
    <w:rsid w:val="00515D0C"/>
    <w:rsid w:val="0051611C"/>
    <w:rsid w:val="00516EE8"/>
    <w:rsid w:val="0052029B"/>
    <w:rsid w:val="00521FE7"/>
    <w:rsid w:val="00522570"/>
    <w:rsid w:val="00522B5A"/>
    <w:rsid w:val="00523211"/>
    <w:rsid w:val="00523AD7"/>
    <w:rsid w:val="00524AFF"/>
    <w:rsid w:val="00524C12"/>
    <w:rsid w:val="00525155"/>
    <w:rsid w:val="005253C2"/>
    <w:rsid w:val="005255D3"/>
    <w:rsid w:val="00525D78"/>
    <w:rsid w:val="00527DDF"/>
    <w:rsid w:val="00530345"/>
    <w:rsid w:val="00531226"/>
    <w:rsid w:val="0053183F"/>
    <w:rsid w:val="00534AD7"/>
    <w:rsid w:val="00534C84"/>
    <w:rsid w:val="00535320"/>
    <w:rsid w:val="0053551E"/>
    <w:rsid w:val="0053569D"/>
    <w:rsid w:val="00535965"/>
    <w:rsid w:val="0053652D"/>
    <w:rsid w:val="00537310"/>
    <w:rsid w:val="00540398"/>
    <w:rsid w:val="005403DA"/>
    <w:rsid w:val="00540963"/>
    <w:rsid w:val="00540C08"/>
    <w:rsid w:val="00542CC6"/>
    <w:rsid w:val="00543046"/>
    <w:rsid w:val="005432ED"/>
    <w:rsid w:val="00543E10"/>
    <w:rsid w:val="00543EC0"/>
    <w:rsid w:val="00544714"/>
    <w:rsid w:val="0054554A"/>
    <w:rsid w:val="0054690F"/>
    <w:rsid w:val="0054726E"/>
    <w:rsid w:val="005476EE"/>
    <w:rsid w:val="005477B1"/>
    <w:rsid w:val="00547FD6"/>
    <w:rsid w:val="005503C1"/>
    <w:rsid w:val="00550492"/>
    <w:rsid w:val="00550F4A"/>
    <w:rsid w:val="0055159B"/>
    <w:rsid w:val="005515AC"/>
    <w:rsid w:val="00551750"/>
    <w:rsid w:val="005530D6"/>
    <w:rsid w:val="00553E7F"/>
    <w:rsid w:val="005549E3"/>
    <w:rsid w:val="0055506C"/>
    <w:rsid w:val="005558E3"/>
    <w:rsid w:val="00555AF7"/>
    <w:rsid w:val="00556358"/>
    <w:rsid w:val="005573D2"/>
    <w:rsid w:val="00560B0F"/>
    <w:rsid w:val="00560FDE"/>
    <w:rsid w:val="00562420"/>
    <w:rsid w:val="00562706"/>
    <w:rsid w:val="00562D79"/>
    <w:rsid w:val="005640C9"/>
    <w:rsid w:val="0056453C"/>
    <w:rsid w:val="00564E3E"/>
    <w:rsid w:val="00564E6A"/>
    <w:rsid w:val="005654D3"/>
    <w:rsid w:val="005666CF"/>
    <w:rsid w:val="0056682D"/>
    <w:rsid w:val="00566B5E"/>
    <w:rsid w:val="0056798D"/>
    <w:rsid w:val="00570599"/>
    <w:rsid w:val="00570948"/>
    <w:rsid w:val="00570AE9"/>
    <w:rsid w:val="0057101D"/>
    <w:rsid w:val="005716CD"/>
    <w:rsid w:val="0057199A"/>
    <w:rsid w:val="00571AD5"/>
    <w:rsid w:val="00571BC4"/>
    <w:rsid w:val="005721BC"/>
    <w:rsid w:val="005727EC"/>
    <w:rsid w:val="0057312D"/>
    <w:rsid w:val="005733C8"/>
    <w:rsid w:val="00575C45"/>
    <w:rsid w:val="00575FA0"/>
    <w:rsid w:val="005765D2"/>
    <w:rsid w:val="00577487"/>
    <w:rsid w:val="0057751B"/>
    <w:rsid w:val="00580874"/>
    <w:rsid w:val="00581E8F"/>
    <w:rsid w:val="00582688"/>
    <w:rsid w:val="005832B3"/>
    <w:rsid w:val="00583324"/>
    <w:rsid w:val="005844ED"/>
    <w:rsid w:val="00584BF0"/>
    <w:rsid w:val="0058552D"/>
    <w:rsid w:val="0058568D"/>
    <w:rsid w:val="0058580A"/>
    <w:rsid w:val="0058589D"/>
    <w:rsid w:val="00585E28"/>
    <w:rsid w:val="0058693F"/>
    <w:rsid w:val="00587384"/>
    <w:rsid w:val="00587ABD"/>
    <w:rsid w:val="005907B4"/>
    <w:rsid w:val="00590801"/>
    <w:rsid w:val="005916A0"/>
    <w:rsid w:val="00591AE6"/>
    <w:rsid w:val="005933D9"/>
    <w:rsid w:val="00595CB8"/>
    <w:rsid w:val="00596953"/>
    <w:rsid w:val="00597600"/>
    <w:rsid w:val="00597988"/>
    <w:rsid w:val="005A03B6"/>
    <w:rsid w:val="005A08C2"/>
    <w:rsid w:val="005A104C"/>
    <w:rsid w:val="005A1180"/>
    <w:rsid w:val="005A1269"/>
    <w:rsid w:val="005A1334"/>
    <w:rsid w:val="005A19BE"/>
    <w:rsid w:val="005A2134"/>
    <w:rsid w:val="005A3A9D"/>
    <w:rsid w:val="005A4A8E"/>
    <w:rsid w:val="005A4CA3"/>
    <w:rsid w:val="005A617E"/>
    <w:rsid w:val="005B145E"/>
    <w:rsid w:val="005B16A2"/>
    <w:rsid w:val="005B2133"/>
    <w:rsid w:val="005B4756"/>
    <w:rsid w:val="005B50AA"/>
    <w:rsid w:val="005B588C"/>
    <w:rsid w:val="005B591A"/>
    <w:rsid w:val="005B6B7E"/>
    <w:rsid w:val="005C0808"/>
    <w:rsid w:val="005C139A"/>
    <w:rsid w:val="005C1B53"/>
    <w:rsid w:val="005C257E"/>
    <w:rsid w:val="005C2667"/>
    <w:rsid w:val="005C3FDF"/>
    <w:rsid w:val="005C4015"/>
    <w:rsid w:val="005C417E"/>
    <w:rsid w:val="005C5B3C"/>
    <w:rsid w:val="005C5CC3"/>
    <w:rsid w:val="005C62D1"/>
    <w:rsid w:val="005C71DD"/>
    <w:rsid w:val="005D0BBA"/>
    <w:rsid w:val="005D1A1B"/>
    <w:rsid w:val="005D2183"/>
    <w:rsid w:val="005D28CA"/>
    <w:rsid w:val="005D2F8D"/>
    <w:rsid w:val="005D439A"/>
    <w:rsid w:val="005D44EE"/>
    <w:rsid w:val="005D50DA"/>
    <w:rsid w:val="005D513D"/>
    <w:rsid w:val="005D653A"/>
    <w:rsid w:val="005D6776"/>
    <w:rsid w:val="005D73D4"/>
    <w:rsid w:val="005D77EC"/>
    <w:rsid w:val="005D7CD4"/>
    <w:rsid w:val="005E0ECF"/>
    <w:rsid w:val="005E1745"/>
    <w:rsid w:val="005E180F"/>
    <w:rsid w:val="005E4200"/>
    <w:rsid w:val="005E4A59"/>
    <w:rsid w:val="005E6952"/>
    <w:rsid w:val="005E6D64"/>
    <w:rsid w:val="005E7B4B"/>
    <w:rsid w:val="005F013D"/>
    <w:rsid w:val="005F0C7A"/>
    <w:rsid w:val="005F4F8F"/>
    <w:rsid w:val="005F543E"/>
    <w:rsid w:val="005F5A01"/>
    <w:rsid w:val="005F7D11"/>
    <w:rsid w:val="00600324"/>
    <w:rsid w:val="00601333"/>
    <w:rsid w:val="00601696"/>
    <w:rsid w:val="00601AE2"/>
    <w:rsid w:val="006028BB"/>
    <w:rsid w:val="006034FD"/>
    <w:rsid w:val="00603762"/>
    <w:rsid w:val="00603E2C"/>
    <w:rsid w:val="0060407A"/>
    <w:rsid w:val="0060550B"/>
    <w:rsid w:val="0060620B"/>
    <w:rsid w:val="006066E2"/>
    <w:rsid w:val="006067A1"/>
    <w:rsid w:val="0060712C"/>
    <w:rsid w:val="00607BB6"/>
    <w:rsid w:val="006108EA"/>
    <w:rsid w:val="00611A3F"/>
    <w:rsid w:val="00611DAE"/>
    <w:rsid w:val="0061213D"/>
    <w:rsid w:val="00612D7D"/>
    <w:rsid w:val="00612E85"/>
    <w:rsid w:val="00614A89"/>
    <w:rsid w:val="006155AC"/>
    <w:rsid w:val="006161BD"/>
    <w:rsid w:val="006179AD"/>
    <w:rsid w:val="006222A0"/>
    <w:rsid w:val="0062351F"/>
    <w:rsid w:val="00623B1D"/>
    <w:rsid w:val="00625612"/>
    <w:rsid w:val="006269AC"/>
    <w:rsid w:val="00630201"/>
    <w:rsid w:val="006314D1"/>
    <w:rsid w:val="00631CF5"/>
    <w:rsid w:val="00631DB4"/>
    <w:rsid w:val="006324FB"/>
    <w:rsid w:val="00635731"/>
    <w:rsid w:val="006375EE"/>
    <w:rsid w:val="0063787A"/>
    <w:rsid w:val="00637C32"/>
    <w:rsid w:val="00637DF7"/>
    <w:rsid w:val="00637FBD"/>
    <w:rsid w:val="00640822"/>
    <w:rsid w:val="00641B23"/>
    <w:rsid w:val="0064236B"/>
    <w:rsid w:val="006424BC"/>
    <w:rsid w:val="0064257F"/>
    <w:rsid w:val="0064294B"/>
    <w:rsid w:val="00642AD5"/>
    <w:rsid w:val="00643D6E"/>
    <w:rsid w:val="00643DA4"/>
    <w:rsid w:val="00645BEE"/>
    <w:rsid w:val="00645CFE"/>
    <w:rsid w:val="006461DC"/>
    <w:rsid w:val="0064645B"/>
    <w:rsid w:val="00646ADE"/>
    <w:rsid w:val="00646E7B"/>
    <w:rsid w:val="00646EFD"/>
    <w:rsid w:val="006475F3"/>
    <w:rsid w:val="00647E00"/>
    <w:rsid w:val="00647F0A"/>
    <w:rsid w:val="006514FA"/>
    <w:rsid w:val="006517B7"/>
    <w:rsid w:val="00652084"/>
    <w:rsid w:val="00652782"/>
    <w:rsid w:val="0065408E"/>
    <w:rsid w:val="00655646"/>
    <w:rsid w:val="006557BA"/>
    <w:rsid w:val="00655B8A"/>
    <w:rsid w:val="006564F0"/>
    <w:rsid w:val="00656BE7"/>
    <w:rsid w:val="00660A89"/>
    <w:rsid w:val="00660FB4"/>
    <w:rsid w:val="00661595"/>
    <w:rsid w:val="00661C41"/>
    <w:rsid w:val="00661FC0"/>
    <w:rsid w:val="0066200D"/>
    <w:rsid w:val="00662846"/>
    <w:rsid w:val="00662D8F"/>
    <w:rsid w:val="0066397A"/>
    <w:rsid w:val="00664105"/>
    <w:rsid w:val="00664797"/>
    <w:rsid w:val="0066507E"/>
    <w:rsid w:val="006652F7"/>
    <w:rsid w:val="00665807"/>
    <w:rsid w:val="00666048"/>
    <w:rsid w:val="006672EF"/>
    <w:rsid w:val="00667388"/>
    <w:rsid w:val="00667BA7"/>
    <w:rsid w:val="00667BEC"/>
    <w:rsid w:val="00670F65"/>
    <w:rsid w:val="00671721"/>
    <w:rsid w:val="006720E1"/>
    <w:rsid w:val="00672324"/>
    <w:rsid w:val="006731D3"/>
    <w:rsid w:val="00673791"/>
    <w:rsid w:val="006743B4"/>
    <w:rsid w:val="00674751"/>
    <w:rsid w:val="006754E0"/>
    <w:rsid w:val="00676FB6"/>
    <w:rsid w:val="006801CD"/>
    <w:rsid w:val="00680A9D"/>
    <w:rsid w:val="006811D5"/>
    <w:rsid w:val="00681D03"/>
    <w:rsid w:val="00681E65"/>
    <w:rsid w:val="006828C2"/>
    <w:rsid w:val="006829E1"/>
    <w:rsid w:val="00683CCC"/>
    <w:rsid w:val="00685893"/>
    <w:rsid w:val="00686F3E"/>
    <w:rsid w:val="00690059"/>
    <w:rsid w:val="00690222"/>
    <w:rsid w:val="00690C12"/>
    <w:rsid w:val="0069262D"/>
    <w:rsid w:val="00693274"/>
    <w:rsid w:val="006934CE"/>
    <w:rsid w:val="00693508"/>
    <w:rsid w:val="00693AAF"/>
    <w:rsid w:val="00695D74"/>
    <w:rsid w:val="006968B7"/>
    <w:rsid w:val="00697186"/>
    <w:rsid w:val="00697423"/>
    <w:rsid w:val="00697B12"/>
    <w:rsid w:val="00697D48"/>
    <w:rsid w:val="00697E9B"/>
    <w:rsid w:val="006A1B20"/>
    <w:rsid w:val="006A1F52"/>
    <w:rsid w:val="006A2958"/>
    <w:rsid w:val="006A2C3A"/>
    <w:rsid w:val="006A436E"/>
    <w:rsid w:val="006A44AB"/>
    <w:rsid w:val="006A4CEB"/>
    <w:rsid w:val="006A4F5A"/>
    <w:rsid w:val="006A5CF5"/>
    <w:rsid w:val="006A7EC2"/>
    <w:rsid w:val="006B0334"/>
    <w:rsid w:val="006B0612"/>
    <w:rsid w:val="006B0890"/>
    <w:rsid w:val="006B1D2D"/>
    <w:rsid w:val="006B26F5"/>
    <w:rsid w:val="006B2856"/>
    <w:rsid w:val="006B2ED0"/>
    <w:rsid w:val="006B3289"/>
    <w:rsid w:val="006B362A"/>
    <w:rsid w:val="006B3831"/>
    <w:rsid w:val="006B3F65"/>
    <w:rsid w:val="006B443E"/>
    <w:rsid w:val="006B5302"/>
    <w:rsid w:val="006B66F3"/>
    <w:rsid w:val="006B68B4"/>
    <w:rsid w:val="006C0675"/>
    <w:rsid w:val="006C0988"/>
    <w:rsid w:val="006C264B"/>
    <w:rsid w:val="006C2732"/>
    <w:rsid w:val="006C298E"/>
    <w:rsid w:val="006C2A2F"/>
    <w:rsid w:val="006C2D26"/>
    <w:rsid w:val="006C30FE"/>
    <w:rsid w:val="006C33A7"/>
    <w:rsid w:val="006C5193"/>
    <w:rsid w:val="006C63E4"/>
    <w:rsid w:val="006C698A"/>
    <w:rsid w:val="006C798D"/>
    <w:rsid w:val="006C7E21"/>
    <w:rsid w:val="006D1268"/>
    <w:rsid w:val="006D1A45"/>
    <w:rsid w:val="006D25B9"/>
    <w:rsid w:val="006D2EB7"/>
    <w:rsid w:val="006D5113"/>
    <w:rsid w:val="006D54CC"/>
    <w:rsid w:val="006D57FE"/>
    <w:rsid w:val="006D59D6"/>
    <w:rsid w:val="006D689B"/>
    <w:rsid w:val="006D71E7"/>
    <w:rsid w:val="006D7569"/>
    <w:rsid w:val="006E01BB"/>
    <w:rsid w:val="006E01E2"/>
    <w:rsid w:val="006E08F0"/>
    <w:rsid w:val="006E0F46"/>
    <w:rsid w:val="006E10BE"/>
    <w:rsid w:val="006E1B94"/>
    <w:rsid w:val="006E26E3"/>
    <w:rsid w:val="006E2D5B"/>
    <w:rsid w:val="006E3168"/>
    <w:rsid w:val="006E59C7"/>
    <w:rsid w:val="006E5C89"/>
    <w:rsid w:val="006E6031"/>
    <w:rsid w:val="006E725F"/>
    <w:rsid w:val="006F106B"/>
    <w:rsid w:val="006F1109"/>
    <w:rsid w:val="006F159F"/>
    <w:rsid w:val="006F1F41"/>
    <w:rsid w:val="006F313D"/>
    <w:rsid w:val="006F37F6"/>
    <w:rsid w:val="006F3FEE"/>
    <w:rsid w:val="006F470F"/>
    <w:rsid w:val="006F5088"/>
    <w:rsid w:val="006F5630"/>
    <w:rsid w:val="006F5636"/>
    <w:rsid w:val="006F7221"/>
    <w:rsid w:val="007009D3"/>
    <w:rsid w:val="00700BEE"/>
    <w:rsid w:val="0070101A"/>
    <w:rsid w:val="00701150"/>
    <w:rsid w:val="007029C1"/>
    <w:rsid w:val="00702B6F"/>
    <w:rsid w:val="00703273"/>
    <w:rsid w:val="0070382A"/>
    <w:rsid w:val="00703B14"/>
    <w:rsid w:val="00703F3D"/>
    <w:rsid w:val="0070592D"/>
    <w:rsid w:val="00705E7C"/>
    <w:rsid w:val="00706A9E"/>
    <w:rsid w:val="00707822"/>
    <w:rsid w:val="007101AC"/>
    <w:rsid w:val="0071071E"/>
    <w:rsid w:val="007113D0"/>
    <w:rsid w:val="00711D60"/>
    <w:rsid w:val="00713571"/>
    <w:rsid w:val="00713A75"/>
    <w:rsid w:val="007146C1"/>
    <w:rsid w:val="007147D7"/>
    <w:rsid w:val="00715352"/>
    <w:rsid w:val="00715DCA"/>
    <w:rsid w:val="007172F1"/>
    <w:rsid w:val="00717D22"/>
    <w:rsid w:val="00721048"/>
    <w:rsid w:val="00721369"/>
    <w:rsid w:val="007217B6"/>
    <w:rsid w:val="007222B7"/>
    <w:rsid w:val="007231C9"/>
    <w:rsid w:val="00723EE6"/>
    <w:rsid w:val="007241C5"/>
    <w:rsid w:val="00724717"/>
    <w:rsid w:val="00724D8A"/>
    <w:rsid w:val="00724D9A"/>
    <w:rsid w:val="00725930"/>
    <w:rsid w:val="00725FD8"/>
    <w:rsid w:val="0072732E"/>
    <w:rsid w:val="00727E87"/>
    <w:rsid w:val="0073057C"/>
    <w:rsid w:val="00730A14"/>
    <w:rsid w:val="00731FF6"/>
    <w:rsid w:val="007323D1"/>
    <w:rsid w:val="0073241A"/>
    <w:rsid w:val="007333C3"/>
    <w:rsid w:val="00733418"/>
    <w:rsid w:val="00733AB0"/>
    <w:rsid w:val="00733F3E"/>
    <w:rsid w:val="00734A38"/>
    <w:rsid w:val="00734E28"/>
    <w:rsid w:val="00735397"/>
    <w:rsid w:val="00735AB9"/>
    <w:rsid w:val="0073609D"/>
    <w:rsid w:val="0073733C"/>
    <w:rsid w:val="00741308"/>
    <w:rsid w:val="00743BE6"/>
    <w:rsid w:val="00743CB2"/>
    <w:rsid w:val="00744306"/>
    <w:rsid w:val="007444AF"/>
    <w:rsid w:val="00744F86"/>
    <w:rsid w:val="00745308"/>
    <w:rsid w:val="007454B0"/>
    <w:rsid w:val="00745B2E"/>
    <w:rsid w:val="00746E4C"/>
    <w:rsid w:val="00750026"/>
    <w:rsid w:val="007501EF"/>
    <w:rsid w:val="00750794"/>
    <w:rsid w:val="00750A80"/>
    <w:rsid w:val="007514C5"/>
    <w:rsid w:val="007516C2"/>
    <w:rsid w:val="0075308D"/>
    <w:rsid w:val="00753D51"/>
    <w:rsid w:val="00754194"/>
    <w:rsid w:val="00755343"/>
    <w:rsid w:val="00755F73"/>
    <w:rsid w:val="00760602"/>
    <w:rsid w:val="00761DC7"/>
    <w:rsid w:val="007626F5"/>
    <w:rsid w:val="00763BB3"/>
    <w:rsid w:val="00763D0C"/>
    <w:rsid w:val="007645D0"/>
    <w:rsid w:val="00766C36"/>
    <w:rsid w:val="00766DB6"/>
    <w:rsid w:val="0076717C"/>
    <w:rsid w:val="00770018"/>
    <w:rsid w:val="00770CA9"/>
    <w:rsid w:val="00771E1F"/>
    <w:rsid w:val="00772F43"/>
    <w:rsid w:val="0077309B"/>
    <w:rsid w:val="00773376"/>
    <w:rsid w:val="00773694"/>
    <w:rsid w:val="00774174"/>
    <w:rsid w:val="00774427"/>
    <w:rsid w:val="00775BCE"/>
    <w:rsid w:val="00776C39"/>
    <w:rsid w:val="00776F49"/>
    <w:rsid w:val="00781776"/>
    <w:rsid w:val="00782325"/>
    <w:rsid w:val="00782903"/>
    <w:rsid w:val="00783527"/>
    <w:rsid w:val="00783BEE"/>
    <w:rsid w:val="00785A4D"/>
    <w:rsid w:val="00786BB3"/>
    <w:rsid w:val="00786BBF"/>
    <w:rsid w:val="00787159"/>
    <w:rsid w:val="00787467"/>
    <w:rsid w:val="00790E6E"/>
    <w:rsid w:val="007913D4"/>
    <w:rsid w:val="00792CAD"/>
    <w:rsid w:val="00794E9B"/>
    <w:rsid w:val="00795CD4"/>
    <w:rsid w:val="00796F4C"/>
    <w:rsid w:val="007A06B8"/>
    <w:rsid w:val="007A15D6"/>
    <w:rsid w:val="007A18C3"/>
    <w:rsid w:val="007A2D3C"/>
    <w:rsid w:val="007A450D"/>
    <w:rsid w:val="007A4C60"/>
    <w:rsid w:val="007A55B5"/>
    <w:rsid w:val="007A5F68"/>
    <w:rsid w:val="007A618F"/>
    <w:rsid w:val="007A6697"/>
    <w:rsid w:val="007A6826"/>
    <w:rsid w:val="007A696C"/>
    <w:rsid w:val="007A6C67"/>
    <w:rsid w:val="007B0338"/>
    <w:rsid w:val="007B06C1"/>
    <w:rsid w:val="007B09B8"/>
    <w:rsid w:val="007B0C90"/>
    <w:rsid w:val="007B1498"/>
    <w:rsid w:val="007B165F"/>
    <w:rsid w:val="007B1BB4"/>
    <w:rsid w:val="007B1E02"/>
    <w:rsid w:val="007B238D"/>
    <w:rsid w:val="007B2BB4"/>
    <w:rsid w:val="007B2BB5"/>
    <w:rsid w:val="007B35CE"/>
    <w:rsid w:val="007B5035"/>
    <w:rsid w:val="007B670C"/>
    <w:rsid w:val="007B6EF6"/>
    <w:rsid w:val="007B729A"/>
    <w:rsid w:val="007B7379"/>
    <w:rsid w:val="007B7E79"/>
    <w:rsid w:val="007B7F5E"/>
    <w:rsid w:val="007C2DE7"/>
    <w:rsid w:val="007C3C37"/>
    <w:rsid w:val="007C3D53"/>
    <w:rsid w:val="007C448C"/>
    <w:rsid w:val="007C4E15"/>
    <w:rsid w:val="007C60FF"/>
    <w:rsid w:val="007C6204"/>
    <w:rsid w:val="007D0C21"/>
    <w:rsid w:val="007D0DA7"/>
    <w:rsid w:val="007D2A56"/>
    <w:rsid w:val="007D2D13"/>
    <w:rsid w:val="007D342C"/>
    <w:rsid w:val="007D4978"/>
    <w:rsid w:val="007D5068"/>
    <w:rsid w:val="007D52F8"/>
    <w:rsid w:val="007D53B9"/>
    <w:rsid w:val="007D585B"/>
    <w:rsid w:val="007D5B18"/>
    <w:rsid w:val="007D5C80"/>
    <w:rsid w:val="007D61D8"/>
    <w:rsid w:val="007D71DF"/>
    <w:rsid w:val="007D7A5C"/>
    <w:rsid w:val="007D7D4D"/>
    <w:rsid w:val="007E060B"/>
    <w:rsid w:val="007E063F"/>
    <w:rsid w:val="007E09CF"/>
    <w:rsid w:val="007E1511"/>
    <w:rsid w:val="007E2BDA"/>
    <w:rsid w:val="007E36DB"/>
    <w:rsid w:val="007E3EF3"/>
    <w:rsid w:val="007E55E1"/>
    <w:rsid w:val="007E64EC"/>
    <w:rsid w:val="007E65B8"/>
    <w:rsid w:val="007E6FA1"/>
    <w:rsid w:val="007F068C"/>
    <w:rsid w:val="007F0712"/>
    <w:rsid w:val="007F07C5"/>
    <w:rsid w:val="007F1D69"/>
    <w:rsid w:val="007F1ED3"/>
    <w:rsid w:val="007F2187"/>
    <w:rsid w:val="007F22D0"/>
    <w:rsid w:val="007F4469"/>
    <w:rsid w:val="007F4A30"/>
    <w:rsid w:val="007F5EBA"/>
    <w:rsid w:val="007F6A27"/>
    <w:rsid w:val="008016E1"/>
    <w:rsid w:val="008017CC"/>
    <w:rsid w:val="00801BCB"/>
    <w:rsid w:val="00802E49"/>
    <w:rsid w:val="008030CF"/>
    <w:rsid w:val="008048B8"/>
    <w:rsid w:val="00805DD3"/>
    <w:rsid w:val="00806A4D"/>
    <w:rsid w:val="00810646"/>
    <w:rsid w:val="00810790"/>
    <w:rsid w:val="00810B35"/>
    <w:rsid w:val="00810E89"/>
    <w:rsid w:val="00813543"/>
    <w:rsid w:val="00814858"/>
    <w:rsid w:val="00814E25"/>
    <w:rsid w:val="00815DC6"/>
    <w:rsid w:val="00815FFF"/>
    <w:rsid w:val="008168B9"/>
    <w:rsid w:val="00816A6B"/>
    <w:rsid w:val="00816DE2"/>
    <w:rsid w:val="00821AE9"/>
    <w:rsid w:val="00822498"/>
    <w:rsid w:val="00822F30"/>
    <w:rsid w:val="008235F4"/>
    <w:rsid w:val="0082434D"/>
    <w:rsid w:val="00825A9F"/>
    <w:rsid w:val="00826DCA"/>
    <w:rsid w:val="00830BB2"/>
    <w:rsid w:val="008315BF"/>
    <w:rsid w:val="00831D27"/>
    <w:rsid w:val="00833212"/>
    <w:rsid w:val="008339EF"/>
    <w:rsid w:val="00834311"/>
    <w:rsid w:val="008343B1"/>
    <w:rsid w:val="00834636"/>
    <w:rsid w:val="00834D74"/>
    <w:rsid w:val="00835491"/>
    <w:rsid w:val="008363BD"/>
    <w:rsid w:val="0083719C"/>
    <w:rsid w:val="00837613"/>
    <w:rsid w:val="008379CE"/>
    <w:rsid w:val="00837B0E"/>
    <w:rsid w:val="0084012B"/>
    <w:rsid w:val="00840CEA"/>
    <w:rsid w:val="008413FA"/>
    <w:rsid w:val="00843797"/>
    <w:rsid w:val="00845EB9"/>
    <w:rsid w:val="00845F7A"/>
    <w:rsid w:val="008465D6"/>
    <w:rsid w:val="00847550"/>
    <w:rsid w:val="00847D05"/>
    <w:rsid w:val="008503C6"/>
    <w:rsid w:val="00850593"/>
    <w:rsid w:val="00851C50"/>
    <w:rsid w:val="00852338"/>
    <w:rsid w:val="008530D2"/>
    <w:rsid w:val="0085345A"/>
    <w:rsid w:val="008536AB"/>
    <w:rsid w:val="00853D6D"/>
    <w:rsid w:val="00855C09"/>
    <w:rsid w:val="00855FC6"/>
    <w:rsid w:val="0085716E"/>
    <w:rsid w:val="00860D40"/>
    <w:rsid w:val="00860D5C"/>
    <w:rsid w:val="00860FD9"/>
    <w:rsid w:val="00861A76"/>
    <w:rsid w:val="008625E5"/>
    <w:rsid w:val="00862EEF"/>
    <w:rsid w:val="008641C8"/>
    <w:rsid w:val="00864780"/>
    <w:rsid w:val="00865891"/>
    <w:rsid w:val="00866C58"/>
    <w:rsid w:val="00870683"/>
    <w:rsid w:val="00870FA2"/>
    <w:rsid w:val="00871024"/>
    <w:rsid w:val="008712EE"/>
    <w:rsid w:val="00871DC1"/>
    <w:rsid w:val="00871FE7"/>
    <w:rsid w:val="008726FE"/>
    <w:rsid w:val="008738EB"/>
    <w:rsid w:val="00873BB5"/>
    <w:rsid w:val="00873ED8"/>
    <w:rsid w:val="00874B9F"/>
    <w:rsid w:val="0087589B"/>
    <w:rsid w:val="00875A1F"/>
    <w:rsid w:val="008760CB"/>
    <w:rsid w:val="00876886"/>
    <w:rsid w:val="0087722F"/>
    <w:rsid w:val="008807A9"/>
    <w:rsid w:val="00880C2C"/>
    <w:rsid w:val="00881EF1"/>
    <w:rsid w:val="00882FD5"/>
    <w:rsid w:val="00883401"/>
    <w:rsid w:val="00883ADE"/>
    <w:rsid w:val="00884451"/>
    <w:rsid w:val="00884765"/>
    <w:rsid w:val="008849AF"/>
    <w:rsid w:val="008851B8"/>
    <w:rsid w:val="008852C6"/>
    <w:rsid w:val="00885917"/>
    <w:rsid w:val="00886F7E"/>
    <w:rsid w:val="008871E5"/>
    <w:rsid w:val="008877AC"/>
    <w:rsid w:val="0088790A"/>
    <w:rsid w:val="0088792C"/>
    <w:rsid w:val="00891A14"/>
    <w:rsid w:val="00891E61"/>
    <w:rsid w:val="008920B3"/>
    <w:rsid w:val="00892C44"/>
    <w:rsid w:val="008948E0"/>
    <w:rsid w:val="008968BA"/>
    <w:rsid w:val="008A0B82"/>
    <w:rsid w:val="008A0D9F"/>
    <w:rsid w:val="008A26F6"/>
    <w:rsid w:val="008A3E14"/>
    <w:rsid w:val="008A3E35"/>
    <w:rsid w:val="008A4969"/>
    <w:rsid w:val="008A4A1B"/>
    <w:rsid w:val="008A4F09"/>
    <w:rsid w:val="008A5FBB"/>
    <w:rsid w:val="008A6625"/>
    <w:rsid w:val="008A6A72"/>
    <w:rsid w:val="008A767F"/>
    <w:rsid w:val="008A7B52"/>
    <w:rsid w:val="008A7F52"/>
    <w:rsid w:val="008B2063"/>
    <w:rsid w:val="008B2A70"/>
    <w:rsid w:val="008B3911"/>
    <w:rsid w:val="008B3B1D"/>
    <w:rsid w:val="008B465E"/>
    <w:rsid w:val="008B4BD6"/>
    <w:rsid w:val="008B5766"/>
    <w:rsid w:val="008B5CAB"/>
    <w:rsid w:val="008B62D1"/>
    <w:rsid w:val="008B6917"/>
    <w:rsid w:val="008B77E2"/>
    <w:rsid w:val="008C0853"/>
    <w:rsid w:val="008C0E9D"/>
    <w:rsid w:val="008C3FC4"/>
    <w:rsid w:val="008C4BAC"/>
    <w:rsid w:val="008C4E5C"/>
    <w:rsid w:val="008C4EE6"/>
    <w:rsid w:val="008C59B7"/>
    <w:rsid w:val="008C65C8"/>
    <w:rsid w:val="008D05EC"/>
    <w:rsid w:val="008D0A96"/>
    <w:rsid w:val="008D0BE8"/>
    <w:rsid w:val="008D1218"/>
    <w:rsid w:val="008D20ED"/>
    <w:rsid w:val="008D2422"/>
    <w:rsid w:val="008D2DCF"/>
    <w:rsid w:val="008D3B22"/>
    <w:rsid w:val="008D3D23"/>
    <w:rsid w:val="008D4D23"/>
    <w:rsid w:val="008D563B"/>
    <w:rsid w:val="008D65F7"/>
    <w:rsid w:val="008D682B"/>
    <w:rsid w:val="008D68A4"/>
    <w:rsid w:val="008D7E07"/>
    <w:rsid w:val="008E1FF0"/>
    <w:rsid w:val="008E2190"/>
    <w:rsid w:val="008E22D3"/>
    <w:rsid w:val="008E242C"/>
    <w:rsid w:val="008E2A9B"/>
    <w:rsid w:val="008E31AB"/>
    <w:rsid w:val="008E45DE"/>
    <w:rsid w:val="008E4B43"/>
    <w:rsid w:val="008E5479"/>
    <w:rsid w:val="008E57E0"/>
    <w:rsid w:val="008E5ED7"/>
    <w:rsid w:val="008E6C69"/>
    <w:rsid w:val="008E6E8A"/>
    <w:rsid w:val="008F2926"/>
    <w:rsid w:val="008F2BF9"/>
    <w:rsid w:val="008F2EA1"/>
    <w:rsid w:val="008F4426"/>
    <w:rsid w:val="008F461F"/>
    <w:rsid w:val="008F4C7C"/>
    <w:rsid w:val="008F4F82"/>
    <w:rsid w:val="008F5C73"/>
    <w:rsid w:val="009002F6"/>
    <w:rsid w:val="009003C7"/>
    <w:rsid w:val="00900767"/>
    <w:rsid w:val="00900B35"/>
    <w:rsid w:val="00900E4C"/>
    <w:rsid w:val="009010E4"/>
    <w:rsid w:val="0090156B"/>
    <w:rsid w:val="00901820"/>
    <w:rsid w:val="00901C5B"/>
    <w:rsid w:val="0090240A"/>
    <w:rsid w:val="009039AC"/>
    <w:rsid w:val="00904064"/>
    <w:rsid w:val="00904344"/>
    <w:rsid w:val="00904D0A"/>
    <w:rsid w:val="00904DED"/>
    <w:rsid w:val="0090623A"/>
    <w:rsid w:val="00906372"/>
    <w:rsid w:val="009065E6"/>
    <w:rsid w:val="009068C0"/>
    <w:rsid w:val="00906DA6"/>
    <w:rsid w:val="00906DED"/>
    <w:rsid w:val="0090736C"/>
    <w:rsid w:val="00907AB1"/>
    <w:rsid w:val="00911EE5"/>
    <w:rsid w:val="00913A77"/>
    <w:rsid w:val="00914652"/>
    <w:rsid w:val="009151FB"/>
    <w:rsid w:val="00915993"/>
    <w:rsid w:val="00916CE8"/>
    <w:rsid w:val="00917767"/>
    <w:rsid w:val="00920576"/>
    <w:rsid w:val="0092139A"/>
    <w:rsid w:val="009216F3"/>
    <w:rsid w:val="00921BD3"/>
    <w:rsid w:val="009221FA"/>
    <w:rsid w:val="00924C13"/>
    <w:rsid w:val="00925264"/>
    <w:rsid w:val="00926B0F"/>
    <w:rsid w:val="0093198A"/>
    <w:rsid w:val="009319D7"/>
    <w:rsid w:val="00933C01"/>
    <w:rsid w:val="00933F9C"/>
    <w:rsid w:val="009343AD"/>
    <w:rsid w:val="00934FA7"/>
    <w:rsid w:val="00935E65"/>
    <w:rsid w:val="0093780B"/>
    <w:rsid w:val="00937B2C"/>
    <w:rsid w:val="00937FB8"/>
    <w:rsid w:val="0094086A"/>
    <w:rsid w:val="009419FD"/>
    <w:rsid w:val="0094265E"/>
    <w:rsid w:val="00942837"/>
    <w:rsid w:val="00942BEE"/>
    <w:rsid w:val="00942CD1"/>
    <w:rsid w:val="009434F7"/>
    <w:rsid w:val="00943618"/>
    <w:rsid w:val="00943A34"/>
    <w:rsid w:val="0094465C"/>
    <w:rsid w:val="0094495C"/>
    <w:rsid w:val="009454BD"/>
    <w:rsid w:val="00945801"/>
    <w:rsid w:val="00946489"/>
    <w:rsid w:val="009477A4"/>
    <w:rsid w:val="00947D10"/>
    <w:rsid w:val="00950890"/>
    <w:rsid w:val="00952143"/>
    <w:rsid w:val="0095262D"/>
    <w:rsid w:val="00952C06"/>
    <w:rsid w:val="00954517"/>
    <w:rsid w:val="0095626B"/>
    <w:rsid w:val="00956314"/>
    <w:rsid w:val="0095698E"/>
    <w:rsid w:val="00957267"/>
    <w:rsid w:val="00957599"/>
    <w:rsid w:val="00957906"/>
    <w:rsid w:val="009603BF"/>
    <w:rsid w:val="009606E3"/>
    <w:rsid w:val="00961702"/>
    <w:rsid w:val="009623DF"/>
    <w:rsid w:val="00963179"/>
    <w:rsid w:val="00963ACD"/>
    <w:rsid w:val="00964448"/>
    <w:rsid w:val="00965E41"/>
    <w:rsid w:val="0096675B"/>
    <w:rsid w:val="009667B1"/>
    <w:rsid w:val="00967B28"/>
    <w:rsid w:val="009700A2"/>
    <w:rsid w:val="00970574"/>
    <w:rsid w:val="009711CF"/>
    <w:rsid w:val="00971516"/>
    <w:rsid w:val="0097225E"/>
    <w:rsid w:val="00973008"/>
    <w:rsid w:val="009734A5"/>
    <w:rsid w:val="00974414"/>
    <w:rsid w:val="00974A38"/>
    <w:rsid w:val="00975B9D"/>
    <w:rsid w:val="00976626"/>
    <w:rsid w:val="009766DE"/>
    <w:rsid w:val="0097711F"/>
    <w:rsid w:val="009779FE"/>
    <w:rsid w:val="009812C1"/>
    <w:rsid w:val="00981683"/>
    <w:rsid w:val="00983BF5"/>
    <w:rsid w:val="00983EE7"/>
    <w:rsid w:val="009845DC"/>
    <w:rsid w:val="009845E8"/>
    <w:rsid w:val="009846B1"/>
    <w:rsid w:val="0098528D"/>
    <w:rsid w:val="00985A24"/>
    <w:rsid w:val="00985DDA"/>
    <w:rsid w:val="009861DB"/>
    <w:rsid w:val="00986883"/>
    <w:rsid w:val="00987DAB"/>
    <w:rsid w:val="0099019F"/>
    <w:rsid w:val="00990F16"/>
    <w:rsid w:val="0099105F"/>
    <w:rsid w:val="009916AF"/>
    <w:rsid w:val="009940FB"/>
    <w:rsid w:val="009964C2"/>
    <w:rsid w:val="009978F5"/>
    <w:rsid w:val="009A2BBA"/>
    <w:rsid w:val="009A330D"/>
    <w:rsid w:val="009A3D06"/>
    <w:rsid w:val="009A5273"/>
    <w:rsid w:val="009A7778"/>
    <w:rsid w:val="009A78C7"/>
    <w:rsid w:val="009A7BA2"/>
    <w:rsid w:val="009A7D5E"/>
    <w:rsid w:val="009A7F99"/>
    <w:rsid w:val="009B027C"/>
    <w:rsid w:val="009B0599"/>
    <w:rsid w:val="009B0C39"/>
    <w:rsid w:val="009B0E2F"/>
    <w:rsid w:val="009B1888"/>
    <w:rsid w:val="009B20AA"/>
    <w:rsid w:val="009B2408"/>
    <w:rsid w:val="009B4976"/>
    <w:rsid w:val="009B60C7"/>
    <w:rsid w:val="009B6913"/>
    <w:rsid w:val="009C096B"/>
    <w:rsid w:val="009C1245"/>
    <w:rsid w:val="009C25BF"/>
    <w:rsid w:val="009C444F"/>
    <w:rsid w:val="009C4A3B"/>
    <w:rsid w:val="009C547E"/>
    <w:rsid w:val="009C61BB"/>
    <w:rsid w:val="009C63C8"/>
    <w:rsid w:val="009C6521"/>
    <w:rsid w:val="009C66EF"/>
    <w:rsid w:val="009C70A6"/>
    <w:rsid w:val="009D08E9"/>
    <w:rsid w:val="009D0B77"/>
    <w:rsid w:val="009D1D34"/>
    <w:rsid w:val="009D1E8B"/>
    <w:rsid w:val="009D203E"/>
    <w:rsid w:val="009D2872"/>
    <w:rsid w:val="009D4631"/>
    <w:rsid w:val="009D6F87"/>
    <w:rsid w:val="009E0778"/>
    <w:rsid w:val="009E08D6"/>
    <w:rsid w:val="009E13C3"/>
    <w:rsid w:val="009E1FAC"/>
    <w:rsid w:val="009E2BFB"/>
    <w:rsid w:val="009E3B69"/>
    <w:rsid w:val="009E3BC2"/>
    <w:rsid w:val="009E3D77"/>
    <w:rsid w:val="009E4672"/>
    <w:rsid w:val="009E46B7"/>
    <w:rsid w:val="009E4D95"/>
    <w:rsid w:val="009E7A02"/>
    <w:rsid w:val="009F0112"/>
    <w:rsid w:val="009F09C1"/>
    <w:rsid w:val="009F14BC"/>
    <w:rsid w:val="009F293A"/>
    <w:rsid w:val="009F2AFF"/>
    <w:rsid w:val="009F2EBC"/>
    <w:rsid w:val="009F4A88"/>
    <w:rsid w:val="009F4EA9"/>
    <w:rsid w:val="009F5503"/>
    <w:rsid w:val="009F62F9"/>
    <w:rsid w:val="009F6D62"/>
    <w:rsid w:val="009F7F0E"/>
    <w:rsid w:val="009F7F69"/>
    <w:rsid w:val="009F7FC0"/>
    <w:rsid w:val="00A005D3"/>
    <w:rsid w:val="00A00AEF"/>
    <w:rsid w:val="00A00F7A"/>
    <w:rsid w:val="00A01964"/>
    <w:rsid w:val="00A01A0F"/>
    <w:rsid w:val="00A064CB"/>
    <w:rsid w:val="00A06AC5"/>
    <w:rsid w:val="00A07094"/>
    <w:rsid w:val="00A07973"/>
    <w:rsid w:val="00A10341"/>
    <w:rsid w:val="00A11141"/>
    <w:rsid w:val="00A1158F"/>
    <w:rsid w:val="00A11B5D"/>
    <w:rsid w:val="00A12AE3"/>
    <w:rsid w:val="00A12FF2"/>
    <w:rsid w:val="00A14538"/>
    <w:rsid w:val="00A146EA"/>
    <w:rsid w:val="00A14919"/>
    <w:rsid w:val="00A14A36"/>
    <w:rsid w:val="00A155AE"/>
    <w:rsid w:val="00A16313"/>
    <w:rsid w:val="00A1641A"/>
    <w:rsid w:val="00A16D87"/>
    <w:rsid w:val="00A17289"/>
    <w:rsid w:val="00A172E9"/>
    <w:rsid w:val="00A17FBF"/>
    <w:rsid w:val="00A21021"/>
    <w:rsid w:val="00A213DC"/>
    <w:rsid w:val="00A22F46"/>
    <w:rsid w:val="00A23861"/>
    <w:rsid w:val="00A238B4"/>
    <w:rsid w:val="00A240E6"/>
    <w:rsid w:val="00A25DB2"/>
    <w:rsid w:val="00A2600F"/>
    <w:rsid w:val="00A27247"/>
    <w:rsid w:val="00A30995"/>
    <w:rsid w:val="00A30C38"/>
    <w:rsid w:val="00A30C6C"/>
    <w:rsid w:val="00A31FEF"/>
    <w:rsid w:val="00A320BF"/>
    <w:rsid w:val="00A34808"/>
    <w:rsid w:val="00A357A4"/>
    <w:rsid w:val="00A3672D"/>
    <w:rsid w:val="00A36FC0"/>
    <w:rsid w:val="00A37F29"/>
    <w:rsid w:val="00A4131B"/>
    <w:rsid w:val="00A41339"/>
    <w:rsid w:val="00A419AD"/>
    <w:rsid w:val="00A41F3A"/>
    <w:rsid w:val="00A4266C"/>
    <w:rsid w:val="00A42832"/>
    <w:rsid w:val="00A42939"/>
    <w:rsid w:val="00A43DEE"/>
    <w:rsid w:val="00A4402F"/>
    <w:rsid w:val="00A44118"/>
    <w:rsid w:val="00A442BD"/>
    <w:rsid w:val="00A4541A"/>
    <w:rsid w:val="00A45651"/>
    <w:rsid w:val="00A47551"/>
    <w:rsid w:val="00A50218"/>
    <w:rsid w:val="00A50C70"/>
    <w:rsid w:val="00A50EA0"/>
    <w:rsid w:val="00A519D8"/>
    <w:rsid w:val="00A51C05"/>
    <w:rsid w:val="00A51E6E"/>
    <w:rsid w:val="00A52023"/>
    <w:rsid w:val="00A5339C"/>
    <w:rsid w:val="00A534B9"/>
    <w:rsid w:val="00A53883"/>
    <w:rsid w:val="00A5626E"/>
    <w:rsid w:val="00A56E79"/>
    <w:rsid w:val="00A574D1"/>
    <w:rsid w:val="00A60067"/>
    <w:rsid w:val="00A6043D"/>
    <w:rsid w:val="00A604C0"/>
    <w:rsid w:val="00A61697"/>
    <w:rsid w:val="00A61CE7"/>
    <w:rsid w:val="00A625C4"/>
    <w:rsid w:val="00A62E6B"/>
    <w:rsid w:val="00A6322B"/>
    <w:rsid w:val="00A63A71"/>
    <w:rsid w:val="00A6674B"/>
    <w:rsid w:val="00A67F31"/>
    <w:rsid w:val="00A700B2"/>
    <w:rsid w:val="00A702BC"/>
    <w:rsid w:val="00A72E95"/>
    <w:rsid w:val="00A7394F"/>
    <w:rsid w:val="00A73FD9"/>
    <w:rsid w:val="00A741B2"/>
    <w:rsid w:val="00A74396"/>
    <w:rsid w:val="00A74466"/>
    <w:rsid w:val="00A7466B"/>
    <w:rsid w:val="00A75474"/>
    <w:rsid w:val="00A76690"/>
    <w:rsid w:val="00A77F7A"/>
    <w:rsid w:val="00A8214E"/>
    <w:rsid w:val="00A821FD"/>
    <w:rsid w:val="00A82A4D"/>
    <w:rsid w:val="00A82F98"/>
    <w:rsid w:val="00A84580"/>
    <w:rsid w:val="00A8487D"/>
    <w:rsid w:val="00A84DA1"/>
    <w:rsid w:val="00A8702D"/>
    <w:rsid w:val="00A87C42"/>
    <w:rsid w:val="00A914BC"/>
    <w:rsid w:val="00A93686"/>
    <w:rsid w:val="00A937BA"/>
    <w:rsid w:val="00A93ADB"/>
    <w:rsid w:val="00A94252"/>
    <w:rsid w:val="00A94595"/>
    <w:rsid w:val="00A945F6"/>
    <w:rsid w:val="00A946F6"/>
    <w:rsid w:val="00A94A34"/>
    <w:rsid w:val="00A94FFA"/>
    <w:rsid w:val="00A96079"/>
    <w:rsid w:val="00A9684F"/>
    <w:rsid w:val="00A96BA3"/>
    <w:rsid w:val="00A96DE1"/>
    <w:rsid w:val="00AA1AF6"/>
    <w:rsid w:val="00AA1D2C"/>
    <w:rsid w:val="00AA2534"/>
    <w:rsid w:val="00AA2DBF"/>
    <w:rsid w:val="00AA2DC6"/>
    <w:rsid w:val="00AA41C8"/>
    <w:rsid w:val="00AA4A24"/>
    <w:rsid w:val="00AA5AC2"/>
    <w:rsid w:val="00AA6A16"/>
    <w:rsid w:val="00AA6C8E"/>
    <w:rsid w:val="00AA6DF4"/>
    <w:rsid w:val="00AB070A"/>
    <w:rsid w:val="00AB08FE"/>
    <w:rsid w:val="00AB0E87"/>
    <w:rsid w:val="00AB156A"/>
    <w:rsid w:val="00AB1B36"/>
    <w:rsid w:val="00AB2A66"/>
    <w:rsid w:val="00AB3B14"/>
    <w:rsid w:val="00AB4212"/>
    <w:rsid w:val="00AB4530"/>
    <w:rsid w:val="00AB5861"/>
    <w:rsid w:val="00AB5C07"/>
    <w:rsid w:val="00AB62D4"/>
    <w:rsid w:val="00AB7B93"/>
    <w:rsid w:val="00AC0E65"/>
    <w:rsid w:val="00AC1284"/>
    <w:rsid w:val="00AC13C0"/>
    <w:rsid w:val="00AC1E4D"/>
    <w:rsid w:val="00AC2126"/>
    <w:rsid w:val="00AC3184"/>
    <w:rsid w:val="00AC3536"/>
    <w:rsid w:val="00AC3D6E"/>
    <w:rsid w:val="00AC4441"/>
    <w:rsid w:val="00AC682D"/>
    <w:rsid w:val="00AC6F54"/>
    <w:rsid w:val="00AC7AA4"/>
    <w:rsid w:val="00AD14AA"/>
    <w:rsid w:val="00AD209E"/>
    <w:rsid w:val="00AD2312"/>
    <w:rsid w:val="00AD2D9A"/>
    <w:rsid w:val="00AD3858"/>
    <w:rsid w:val="00AD3E81"/>
    <w:rsid w:val="00AD40FC"/>
    <w:rsid w:val="00AD43E9"/>
    <w:rsid w:val="00AD4D9D"/>
    <w:rsid w:val="00AD5870"/>
    <w:rsid w:val="00AD6275"/>
    <w:rsid w:val="00AD7DF1"/>
    <w:rsid w:val="00AD7DF9"/>
    <w:rsid w:val="00AE1B47"/>
    <w:rsid w:val="00AE1DFF"/>
    <w:rsid w:val="00AE2040"/>
    <w:rsid w:val="00AE2563"/>
    <w:rsid w:val="00AE27BE"/>
    <w:rsid w:val="00AE4074"/>
    <w:rsid w:val="00AE4179"/>
    <w:rsid w:val="00AE4E46"/>
    <w:rsid w:val="00AE5AC6"/>
    <w:rsid w:val="00AE5D27"/>
    <w:rsid w:val="00AE605D"/>
    <w:rsid w:val="00AF082E"/>
    <w:rsid w:val="00AF08AC"/>
    <w:rsid w:val="00AF0F21"/>
    <w:rsid w:val="00AF146B"/>
    <w:rsid w:val="00AF1BEC"/>
    <w:rsid w:val="00AF206E"/>
    <w:rsid w:val="00AF30C9"/>
    <w:rsid w:val="00AF33CE"/>
    <w:rsid w:val="00AF5798"/>
    <w:rsid w:val="00AF5C83"/>
    <w:rsid w:val="00AF70FC"/>
    <w:rsid w:val="00B009FB"/>
    <w:rsid w:val="00B0181B"/>
    <w:rsid w:val="00B0297A"/>
    <w:rsid w:val="00B029EE"/>
    <w:rsid w:val="00B03CB4"/>
    <w:rsid w:val="00B03D44"/>
    <w:rsid w:val="00B04011"/>
    <w:rsid w:val="00B05950"/>
    <w:rsid w:val="00B06507"/>
    <w:rsid w:val="00B06B2C"/>
    <w:rsid w:val="00B06C8E"/>
    <w:rsid w:val="00B06DA8"/>
    <w:rsid w:val="00B06E25"/>
    <w:rsid w:val="00B07BC3"/>
    <w:rsid w:val="00B10A05"/>
    <w:rsid w:val="00B115C0"/>
    <w:rsid w:val="00B116D9"/>
    <w:rsid w:val="00B118C7"/>
    <w:rsid w:val="00B125E5"/>
    <w:rsid w:val="00B12A18"/>
    <w:rsid w:val="00B12CA8"/>
    <w:rsid w:val="00B13ADB"/>
    <w:rsid w:val="00B13C1A"/>
    <w:rsid w:val="00B14006"/>
    <w:rsid w:val="00B16F4C"/>
    <w:rsid w:val="00B175E1"/>
    <w:rsid w:val="00B2006B"/>
    <w:rsid w:val="00B213C3"/>
    <w:rsid w:val="00B2210A"/>
    <w:rsid w:val="00B229E0"/>
    <w:rsid w:val="00B23D1A"/>
    <w:rsid w:val="00B250F3"/>
    <w:rsid w:val="00B277BB"/>
    <w:rsid w:val="00B31AC5"/>
    <w:rsid w:val="00B33548"/>
    <w:rsid w:val="00B336FB"/>
    <w:rsid w:val="00B345CC"/>
    <w:rsid w:val="00B34F41"/>
    <w:rsid w:val="00B359B4"/>
    <w:rsid w:val="00B361B7"/>
    <w:rsid w:val="00B36F63"/>
    <w:rsid w:val="00B37D96"/>
    <w:rsid w:val="00B400EA"/>
    <w:rsid w:val="00B407F2"/>
    <w:rsid w:val="00B41BF3"/>
    <w:rsid w:val="00B42239"/>
    <w:rsid w:val="00B429BD"/>
    <w:rsid w:val="00B4389A"/>
    <w:rsid w:val="00B43978"/>
    <w:rsid w:val="00B43A96"/>
    <w:rsid w:val="00B43DC4"/>
    <w:rsid w:val="00B4495C"/>
    <w:rsid w:val="00B44B38"/>
    <w:rsid w:val="00B45B29"/>
    <w:rsid w:val="00B46346"/>
    <w:rsid w:val="00B46661"/>
    <w:rsid w:val="00B47203"/>
    <w:rsid w:val="00B503A3"/>
    <w:rsid w:val="00B50753"/>
    <w:rsid w:val="00B512CC"/>
    <w:rsid w:val="00B5184D"/>
    <w:rsid w:val="00B51D77"/>
    <w:rsid w:val="00B529F2"/>
    <w:rsid w:val="00B52BD4"/>
    <w:rsid w:val="00B530B8"/>
    <w:rsid w:val="00B55498"/>
    <w:rsid w:val="00B55B46"/>
    <w:rsid w:val="00B55D64"/>
    <w:rsid w:val="00B55E94"/>
    <w:rsid w:val="00B56F99"/>
    <w:rsid w:val="00B60643"/>
    <w:rsid w:val="00B60A6F"/>
    <w:rsid w:val="00B61DAE"/>
    <w:rsid w:val="00B62245"/>
    <w:rsid w:val="00B6294B"/>
    <w:rsid w:val="00B62A1E"/>
    <w:rsid w:val="00B62DDC"/>
    <w:rsid w:val="00B637A9"/>
    <w:rsid w:val="00B63DBD"/>
    <w:rsid w:val="00B641EB"/>
    <w:rsid w:val="00B64329"/>
    <w:rsid w:val="00B6455F"/>
    <w:rsid w:val="00B64DF2"/>
    <w:rsid w:val="00B658BD"/>
    <w:rsid w:val="00B66247"/>
    <w:rsid w:val="00B66477"/>
    <w:rsid w:val="00B668E2"/>
    <w:rsid w:val="00B67750"/>
    <w:rsid w:val="00B67E03"/>
    <w:rsid w:val="00B720CB"/>
    <w:rsid w:val="00B7299E"/>
    <w:rsid w:val="00B72E5C"/>
    <w:rsid w:val="00B72EF4"/>
    <w:rsid w:val="00B73879"/>
    <w:rsid w:val="00B7393B"/>
    <w:rsid w:val="00B73E7F"/>
    <w:rsid w:val="00B73F06"/>
    <w:rsid w:val="00B7435C"/>
    <w:rsid w:val="00B748DC"/>
    <w:rsid w:val="00B75104"/>
    <w:rsid w:val="00B759D4"/>
    <w:rsid w:val="00B7628C"/>
    <w:rsid w:val="00B8071D"/>
    <w:rsid w:val="00B84E60"/>
    <w:rsid w:val="00B85371"/>
    <w:rsid w:val="00B854CC"/>
    <w:rsid w:val="00B8576E"/>
    <w:rsid w:val="00B85D52"/>
    <w:rsid w:val="00B87A2B"/>
    <w:rsid w:val="00B87E2D"/>
    <w:rsid w:val="00B92DE0"/>
    <w:rsid w:val="00B94A8E"/>
    <w:rsid w:val="00B95058"/>
    <w:rsid w:val="00B96FB8"/>
    <w:rsid w:val="00B96FCD"/>
    <w:rsid w:val="00B9753E"/>
    <w:rsid w:val="00BA2036"/>
    <w:rsid w:val="00BA32DA"/>
    <w:rsid w:val="00BA354C"/>
    <w:rsid w:val="00BA4981"/>
    <w:rsid w:val="00BA635C"/>
    <w:rsid w:val="00BA7DAD"/>
    <w:rsid w:val="00BB04B4"/>
    <w:rsid w:val="00BB1186"/>
    <w:rsid w:val="00BB18B9"/>
    <w:rsid w:val="00BB1F30"/>
    <w:rsid w:val="00BB2C32"/>
    <w:rsid w:val="00BB3DC7"/>
    <w:rsid w:val="00BB4016"/>
    <w:rsid w:val="00BB4E36"/>
    <w:rsid w:val="00BB58A3"/>
    <w:rsid w:val="00BB6AC3"/>
    <w:rsid w:val="00BB76DB"/>
    <w:rsid w:val="00BB7A48"/>
    <w:rsid w:val="00BC1189"/>
    <w:rsid w:val="00BC1282"/>
    <w:rsid w:val="00BC14CF"/>
    <w:rsid w:val="00BC3215"/>
    <w:rsid w:val="00BC4802"/>
    <w:rsid w:val="00BC538D"/>
    <w:rsid w:val="00BC59C9"/>
    <w:rsid w:val="00BC5B6D"/>
    <w:rsid w:val="00BD0EFD"/>
    <w:rsid w:val="00BD1962"/>
    <w:rsid w:val="00BD1EAC"/>
    <w:rsid w:val="00BD30CB"/>
    <w:rsid w:val="00BD5827"/>
    <w:rsid w:val="00BD6CF9"/>
    <w:rsid w:val="00BE00D0"/>
    <w:rsid w:val="00BE0258"/>
    <w:rsid w:val="00BE0ABA"/>
    <w:rsid w:val="00BE176E"/>
    <w:rsid w:val="00BE2E75"/>
    <w:rsid w:val="00BE2EC9"/>
    <w:rsid w:val="00BE3716"/>
    <w:rsid w:val="00BE3E0E"/>
    <w:rsid w:val="00BE4417"/>
    <w:rsid w:val="00BE499C"/>
    <w:rsid w:val="00BE50D1"/>
    <w:rsid w:val="00BE6A1D"/>
    <w:rsid w:val="00BE7B6D"/>
    <w:rsid w:val="00BE7EA4"/>
    <w:rsid w:val="00BF062C"/>
    <w:rsid w:val="00BF0C47"/>
    <w:rsid w:val="00BF1305"/>
    <w:rsid w:val="00BF1794"/>
    <w:rsid w:val="00BF1ADA"/>
    <w:rsid w:val="00BF20A9"/>
    <w:rsid w:val="00BF247A"/>
    <w:rsid w:val="00BF292D"/>
    <w:rsid w:val="00BF2C51"/>
    <w:rsid w:val="00BF34DC"/>
    <w:rsid w:val="00BF3C60"/>
    <w:rsid w:val="00BF45D2"/>
    <w:rsid w:val="00BF4E8E"/>
    <w:rsid w:val="00BF4FB0"/>
    <w:rsid w:val="00BF5835"/>
    <w:rsid w:val="00BF5F37"/>
    <w:rsid w:val="00BF62B3"/>
    <w:rsid w:val="00BF67AC"/>
    <w:rsid w:val="00BF77AB"/>
    <w:rsid w:val="00C0110F"/>
    <w:rsid w:val="00C01632"/>
    <w:rsid w:val="00C01AEB"/>
    <w:rsid w:val="00C02806"/>
    <w:rsid w:val="00C02BA9"/>
    <w:rsid w:val="00C02F30"/>
    <w:rsid w:val="00C033FF"/>
    <w:rsid w:val="00C03E0C"/>
    <w:rsid w:val="00C043F0"/>
    <w:rsid w:val="00C04DBC"/>
    <w:rsid w:val="00C06487"/>
    <w:rsid w:val="00C064EE"/>
    <w:rsid w:val="00C06C2A"/>
    <w:rsid w:val="00C0783B"/>
    <w:rsid w:val="00C07CC7"/>
    <w:rsid w:val="00C1109B"/>
    <w:rsid w:val="00C11D3B"/>
    <w:rsid w:val="00C132C5"/>
    <w:rsid w:val="00C132FE"/>
    <w:rsid w:val="00C14446"/>
    <w:rsid w:val="00C1458D"/>
    <w:rsid w:val="00C14628"/>
    <w:rsid w:val="00C14F6B"/>
    <w:rsid w:val="00C16144"/>
    <w:rsid w:val="00C1771D"/>
    <w:rsid w:val="00C20C64"/>
    <w:rsid w:val="00C20EA9"/>
    <w:rsid w:val="00C20F54"/>
    <w:rsid w:val="00C21AA2"/>
    <w:rsid w:val="00C23A48"/>
    <w:rsid w:val="00C2435F"/>
    <w:rsid w:val="00C24FDB"/>
    <w:rsid w:val="00C25424"/>
    <w:rsid w:val="00C25A8C"/>
    <w:rsid w:val="00C2730C"/>
    <w:rsid w:val="00C3036E"/>
    <w:rsid w:val="00C314AB"/>
    <w:rsid w:val="00C334E0"/>
    <w:rsid w:val="00C34915"/>
    <w:rsid w:val="00C35ECD"/>
    <w:rsid w:val="00C37B93"/>
    <w:rsid w:val="00C4099F"/>
    <w:rsid w:val="00C40C2F"/>
    <w:rsid w:val="00C40C7B"/>
    <w:rsid w:val="00C41AA1"/>
    <w:rsid w:val="00C422A1"/>
    <w:rsid w:val="00C426DC"/>
    <w:rsid w:val="00C43A3A"/>
    <w:rsid w:val="00C44667"/>
    <w:rsid w:val="00C45267"/>
    <w:rsid w:val="00C46300"/>
    <w:rsid w:val="00C46972"/>
    <w:rsid w:val="00C47E66"/>
    <w:rsid w:val="00C5057D"/>
    <w:rsid w:val="00C50DAD"/>
    <w:rsid w:val="00C52046"/>
    <w:rsid w:val="00C523DB"/>
    <w:rsid w:val="00C532E1"/>
    <w:rsid w:val="00C54C0E"/>
    <w:rsid w:val="00C55126"/>
    <w:rsid w:val="00C55800"/>
    <w:rsid w:val="00C562B6"/>
    <w:rsid w:val="00C56C70"/>
    <w:rsid w:val="00C60258"/>
    <w:rsid w:val="00C62F55"/>
    <w:rsid w:val="00C6316E"/>
    <w:rsid w:val="00C65080"/>
    <w:rsid w:val="00C654D8"/>
    <w:rsid w:val="00C654FB"/>
    <w:rsid w:val="00C657E8"/>
    <w:rsid w:val="00C65A8F"/>
    <w:rsid w:val="00C65B40"/>
    <w:rsid w:val="00C70D2B"/>
    <w:rsid w:val="00C716B5"/>
    <w:rsid w:val="00C72A90"/>
    <w:rsid w:val="00C73B81"/>
    <w:rsid w:val="00C747D6"/>
    <w:rsid w:val="00C75EA0"/>
    <w:rsid w:val="00C76964"/>
    <w:rsid w:val="00C77B44"/>
    <w:rsid w:val="00C77E14"/>
    <w:rsid w:val="00C8045F"/>
    <w:rsid w:val="00C8066F"/>
    <w:rsid w:val="00C8128C"/>
    <w:rsid w:val="00C822D4"/>
    <w:rsid w:val="00C82A04"/>
    <w:rsid w:val="00C83BB3"/>
    <w:rsid w:val="00C843BF"/>
    <w:rsid w:val="00C8448A"/>
    <w:rsid w:val="00C852B3"/>
    <w:rsid w:val="00C85F1D"/>
    <w:rsid w:val="00C85F2C"/>
    <w:rsid w:val="00C86F6B"/>
    <w:rsid w:val="00C8723E"/>
    <w:rsid w:val="00C879A9"/>
    <w:rsid w:val="00C87A16"/>
    <w:rsid w:val="00C914A6"/>
    <w:rsid w:val="00C930E6"/>
    <w:rsid w:val="00C9347C"/>
    <w:rsid w:val="00C93B3A"/>
    <w:rsid w:val="00C93CB5"/>
    <w:rsid w:val="00C94169"/>
    <w:rsid w:val="00C9477A"/>
    <w:rsid w:val="00CA0288"/>
    <w:rsid w:val="00CA1734"/>
    <w:rsid w:val="00CA1DA3"/>
    <w:rsid w:val="00CA2887"/>
    <w:rsid w:val="00CA2DF9"/>
    <w:rsid w:val="00CA489F"/>
    <w:rsid w:val="00CA541B"/>
    <w:rsid w:val="00CA5772"/>
    <w:rsid w:val="00CA758D"/>
    <w:rsid w:val="00CB0038"/>
    <w:rsid w:val="00CB0AA4"/>
    <w:rsid w:val="00CB15AF"/>
    <w:rsid w:val="00CB1689"/>
    <w:rsid w:val="00CB187C"/>
    <w:rsid w:val="00CB315E"/>
    <w:rsid w:val="00CB3431"/>
    <w:rsid w:val="00CB38F4"/>
    <w:rsid w:val="00CB3BEE"/>
    <w:rsid w:val="00CB3CE5"/>
    <w:rsid w:val="00CB3DA3"/>
    <w:rsid w:val="00CB4A77"/>
    <w:rsid w:val="00CB5399"/>
    <w:rsid w:val="00CB54C5"/>
    <w:rsid w:val="00CB57F5"/>
    <w:rsid w:val="00CB6B70"/>
    <w:rsid w:val="00CC0C39"/>
    <w:rsid w:val="00CC1B26"/>
    <w:rsid w:val="00CC289D"/>
    <w:rsid w:val="00CC2F88"/>
    <w:rsid w:val="00CC3E32"/>
    <w:rsid w:val="00CC6B9D"/>
    <w:rsid w:val="00CD03B9"/>
    <w:rsid w:val="00CD045C"/>
    <w:rsid w:val="00CD04B4"/>
    <w:rsid w:val="00CD12B7"/>
    <w:rsid w:val="00CD1622"/>
    <w:rsid w:val="00CD1A27"/>
    <w:rsid w:val="00CD1F6B"/>
    <w:rsid w:val="00CD2D5F"/>
    <w:rsid w:val="00CD2E93"/>
    <w:rsid w:val="00CD48F4"/>
    <w:rsid w:val="00CD532F"/>
    <w:rsid w:val="00CD583F"/>
    <w:rsid w:val="00CD60FC"/>
    <w:rsid w:val="00CD62D2"/>
    <w:rsid w:val="00CD64C6"/>
    <w:rsid w:val="00CD6FE5"/>
    <w:rsid w:val="00CD75B5"/>
    <w:rsid w:val="00CD7779"/>
    <w:rsid w:val="00CD79FC"/>
    <w:rsid w:val="00CE007B"/>
    <w:rsid w:val="00CE1481"/>
    <w:rsid w:val="00CE19CB"/>
    <w:rsid w:val="00CE1FA9"/>
    <w:rsid w:val="00CE29B7"/>
    <w:rsid w:val="00CE36B2"/>
    <w:rsid w:val="00CE5AE3"/>
    <w:rsid w:val="00CE7025"/>
    <w:rsid w:val="00CE73CC"/>
    <w:rsid w:val="00CF0ED3"/>
    <w:rsid w:val="00CF273B"/>
    <w:rsid w:val="00CF2873"/>
    <w:rsid w:val="00CF2C0D"/>
    <w:rsid w:val="00CF31AE"/>
    <w:rsid w:val="00CF3F49"/>
    <w:rsid w:val="00CF447E"/>
    <w:rsid w:val="00CF55AF"/>
    <w:rsid w:val="00CF6E31"/>
    <w:rsid w:val="00CF70F9"/>
    <w:rsid w:val="00CF7677"/>
    <w:rsid w:val="00CF77FE"/>
    <w:rsid w:val="00D00523"/>
    <w:rsid w:val="00D0059E"/>
    <w:rsid w:val="00D00E6E"/>
    <w:rsid w:val="00D013B5"/>
    <w:rsid w:val="00D03FCD"/>
    <w:rsid w:val="00D05522"/>
    <w:rsid w:val="00D0596F"/>
    <w:rsid w:val="00D077F5"/>
    <w:rsid w:val="00D07989"/>
    <w:rsid w:val="00D11C4A"/>
    <w:rsid w:val="00D1289B"/>
    <w:rsid w:val="00D12DF7"/>
    <w:rsid w:val="00D12FB7"/>
    <w:rsid w:val="00D1367D"/>
    <w:rsid w:val="00D1404A"/>
    <w:rsid w:val="00D145F9"/>
    <w:rsid w:val="00D147C5"/>
    <w:rsid w:val="00D14CE2"/>
    <w:rsid w:val="00D14FE2"/>
    <w:rsid w:val="00D1657E"/>
    <w:rsid w:val="00D20877"/>
    <w:rsid w:val="00D20C3C"/>
    <w:rsid w:val="00D22165"/>
    <w:rsid w:val="00D224C4"/>
    <w:rsid w:val="00D225B0"/>
    <w:rsid w:val="00D2342C"/>
    <w:rsid w:val="00D24AB3"/>
    <w:rsid w:val="00D2506A"/>
    <w:rsid w:val="00D2537E"/>
    <w:rsid w:val="00D25382"/>
    <w:rsid w:val="00D253D6"/>
    <w:rsid w:val="00D266E7"/>
    <w:rsid w:val="00D26797"/>
    <w:rsid w:val="00D30BBD"/>
    <w:rsid w:val="00D31825"/>
    <w:rsid w:val="00D331F7"/>
    <w:rsid w:val="00D332F9"/>
    <w:rsid w:val="00D33351"/>
    <w:rsid w:val="00D33744"/>
    <w:rsid w:val="00D34F3A"/>
    <w:rsid w:val="00D36D30"/>
    <w:rsid w:val="00D3744F"/>
    <w:rsid w:val="00D37827"/>
    <w:rsid w:val="00D37867"/>
    <w:rsid w:val="00D37F16"/>
    <w:rsid w:val="00D4102A"/>
    <w:rsid w:val="00D424B2"/>
    <w:rsid w:val="00D42C2A"/>
    <w:rsid w:val="00D44C94"/>
    <w:rsid w:val="00D45C84"/>
    <w:rsid w:val="00D46BCA"/>
    <w:rsid w:val="00D4734E"/>
    <w:rsid w:val="00D501F0"/>
    <w:rsid w:val="00D5365E"/>
    <w:rsid w:val="00D54E42"/>
    <w:rsid w:val="00D56049"/>
    <w:rsid w:val="00D56408"/>
    <w:rsid w:val="00D568D3"/>
    <w:rsid w:val="00D56DAC"/>
    <w:rsid w:val="00D57438"/>
    <w:rsid w:val="00D5793D"/>
    <w:rsid w:val="00D60C8B"/>
    <w:rsid w:val="00D60E7A"/>
    <w:rsid w:val="00D616D2"/>
    <w:rsid w:val="00D63F15"/>
    <w:rsid w:val="00D64A27"/>
    <w:rsid w:val="00D65132"/>
    <w:rsid w:val="00D67FA5"/>
    <w:rsid w:val="00D70A53"/>
    <w:rsid w:val="00D7132B"/>
    <w:rsid w:val="00D73B65"/>
    <w:rsid w:val="00D74367"/>
    <w:rsid w:val="00D758E0"/>
    <w:rsid w:val="00D774D9"/>
    <w:rsid w:val="00D77A16"/>
    <w:rsid w:val="00D813E2"/>
    <w:rsid w:val="00D82E48"/>
    <w:rsid w:val="00D83147"/>
    <w:rsid w:val="00D8326C"/>
    <w:rsid w:val="00D84411"/>
    <w:rsid w:val="00D84874"/>
    <w:rsid w:val="00D84A1E"/>
    <w:rsid w:val="00D85081"/>
    <w:rsid w:val="00D85A53"/>
    <w:rsid w:val="00D85AA4"/>
    <w:rsid w:val="00D85F40"/>
    <w:rsid w:val="00D86BED"/>
    <w:rsid w:val="00D86C1B"/>
    <w:rsid w:val="00D875B7"/>
    <w:rsid w:val="00D90C81"/>
    <w:rsid w:val="00D919DC"/>
    <w:rsid w:val="00D923A6"/>
    <w:rsid w:val="00D94763"/>
    <w:rsid w:val="00D95087"/>
    <w:rsid w:val="00D958A5"/>
    <w:rsid w:val="00D95F6E"/>
    <w:rsid w:val="00D962E9"/>
    <w:rsid w:val="00D970E8"/>
    <w:rsid w:val="00D972D7"/>
    <w:rsid w:val="00D97359"/>
    <w:rsid w:val="00D97C87"/>
    <w:rsid w:val="00DA00B4"/>
    <w:rsid w:val="00DA1656"/>
    <w:rsid w:val="00DA1697"/>
    <w:rsid w:val="00DA1E37"/>
    <w:rsid w:val="00DA25BC"/>
    <w:rsid w:val="00DA3945"/>
    <w:rsid w:val="00DA3CFE"/>
    <w:rsid w:val="00DA4E93"/>
    <w:rsid w:val="00DA57AF"/>
    <w:rsid w:val="00DA6A2D"/>
    <w:rsid w:val="00DA77AC"/>
    <w:rsid w:val="00DA791E"/>
    <w:rsid w:val="00DB1107"/>
    <w:rsid w:val="00DB18B7"/>
    <w:rsid w:val="00DB35FB"/>
    <w:rsid w:val="00DB3726"/>
    <w:rsid w:val="00DB3DE8"/>
    <w:rsid w:val="00DB4039"/>
    <w:rsid w:val="00DB40D1"/>
    <w:rsid w:val="00DB5A7E"/>
    <w:rsid w:val="00DB68BD"/>
    <w:rsid w:val="00DC0C28"/>
    <w:rsid w:val="00DC35A3"/>
    <w:rsid w:val="00DC4531"/>
    <w:rsid w:val="00DC5AD4"/>
    <w:rsid w:val="00DD142A"/>
    <w:rsid w:val="00DD17E0"/>
    <w:rsid w:val="00DD2F77"/>
    <w:rsid w:val="00DD348E"/>
    <w:rsid w:val="00DD3AA1"/>
    <w:rsid w:val="00DD41B1"/>
    <w:rsid w:val="00DD5883"/>
    <w:rsid w:val="00DD6C23"/>
    <w:rsid w:val="00DD71FA"/>
    <w:rsid w:val="00DD7403"/>
    <w:rsid w:val="00DD75C6"/>
    <w:rsid w:val="00DE5140"/>
    <w:rsid w:val="00DE5F2C"/>
    <w:rsid w:val="00DE64D3"/>
    <w:rsid w:val="00DE6D6F"/>
    <w:rsid w:val="00DF0696"/>
    <w:rsid w:val="00DF4518"/>
    <w:rsid w:val="00DF4E29"/>
    <w:rsid w:val="00DF50C4"/>
    <w:rsid w:val="00DF52AB"/>
    <w:rsid w:val="00DF5816"/>
    <w:rsid w:val="00DF5D88"/>
    <w:rsid w:val="00DF5F0D"/>
    <w:rsid w:val="00DF6011"/>
    <w:rsid w:val="00DF6549"/>
    <w:rsid w:val="00DF6F0F"/>
    <w:rsid w:val="00DF7687"/>
    <w:rsid w:val="00E00C2C"/>
    <w:rsid w:val="00E00DA8"/>
    <w:rsid w:val="00E011B6"/>
    <w:rsid w:val="00E024E6"/>
    <w:rsid w:val="00E02DA0"/>
    <w:rsid w:val="00E03265"/>
    <w:rsid w:val="00E0470E"/>
    <w:rsid w:val="00E05149"/>
    <w:rsid w:val="00E05838"/>
    <w:rsid w:val="00E05E64"/>
    <w:rsid w:val="00E06245"/>
    <w:rsid w:val="00E06F3F"/>
    <w:rsid w:val="00E07231"/>
    <w:rsid w:val="00E07715"/>
    <w:rsid w:val="00E07884"/>
    <w:rsid w:val="00E108ED"/>
    <w:rsid w:val="00E110DB"/>
    <w:rsid w:val="00E115B9"/>
    <w:rsid w:val="00E117D5"/>
    <w:rsid w:val="00E12111"/>
    <w:rsid w:val="00E128E6"/>
    <w:rsid w:val="00E13717"/>
    <w:rsid w:val="00E139DD"/>
    <w:rsid w:val="00E14873"/>
    <w:rsid w:val="00E14D81"/>
    <w:rsid w:val="00E153C5"/>
    <w:rsid w:val="00E155CB"/>
    <w:rsid w:val="00E15B50"/>
    <w:rsid w:val="00E16098"/>
    <w:rsid w:val="00E16B5F"/>
    <w:rsid w:val="00E16CDB"/>
    <w:rsid w:val="00E174F3"/>
    <w:rsid w:val="00E200DA"/>
    <w:rsid w:val="00E21247"/>
    <w:rsid w:val="00E216A0"/>
    <w:rsid w:val="00E24B8C"/>
    <w:rsid w:val="00E2518A"/>
    <w:rsid w:val="00E275E5"/>
    <w:rsid w:val="00E27FAA"/>
    <w:rsid w:val="00E30C28"/>
    <w:rsid w:val="00E30CD5"/>
    <w:rsid w:val="00E31752"/>
    <w:rsid w:val="00E317FE"/>
    <w:rsid w:val="00E3303E"/>
    <w:rsid w:val="00E3319C"/>
    <w:rsid w:val="00E3445C"/>
    <w:rsid w:val="00E34916"/>
    <w:rsid w:val="00E349E9"/>
    <w:rsid w:val="00E352F8"/>
    <w:rsid w:val="00E36C0D"/>
    <w:rsid w:val="00E372F9"/>
    <w:rsid w:val="00E376EE"/>
    <w:rsid w:val="00E4172A"/>
    <w:rsid w:val="00E41846"/>
    <w:rsid w:val="00E45549"/>
    <w:rsid w:val="00E45967"/>
    <w:rsid w:val="00E46264"/>
    <w:rsid w:val="00E46310"/>
    <w:rsid w:val="00E46868"/>
    <w:rsid w:val="00E46D33"/>
    <w:rsid w:val="00E5004C"/>
    <w:rsid w:val="00E5155B"/>
    <w:rsid w:val="00E51F65"/>
    <w:rsid w:val="00E537EE"/>
    <w:rsid w:val="00E553EC"/>
    <w:rsid w:val="00E5743E"/>
    <w:rsid w:val="00E60792"/>
    <w:rsid w:val="00E6095C"/>
    <w:rsid w:val="00E60F14"/>
    <w:rsid w:val="00E613D1"/>
    <w:rsid w:val="00E62099"/>
    <w:rsid w:val="00E6282C"/>
    <w:rsid w:val="00E62997"/>
    <w:rsid w:val="00E62C27"/>
    <w:rsid w:val="00E64BD0"/>
    <w:rsid w:val="00E64E80"/>
    <w:rsid w:val="00E64FE7"/>
    <w:rsid w:val="00E651E8"/>
    <w:rsid w:val="00E67111"/>
    <w:rsid w:val="00E67D7E"/>
    <w:rsid w:val="00E706B3"/>
    <w:rsid w:val="00E71797"/>
    <w:rsid w:val="00E7190A"/>
    <w:rsid w:val="00E73047"/>
    <w:rsid w:val="00E7337E"/>
    <w:rsid w:val="00E74178"/>
    <w:rsid w:val="00E76F97"/>
    <w:rsid w:val="00E77136"/>
    <w:rsid w:val="00E77D3C"/>
    <w:rsid w:val="00E8011C"/>
    <w:rsid w:val="00E8119B"/>
    <w:rsid w:val="00E8183A"/>
    <w:rsid w:val="00E83C7D"/>
    <w:rsid w:val="00E841DF"/>
    <w:rsid w:val="00E84685"/>
    <w:rsid w:val="00E84F53"/>
    <w:rsid w:val="00E85358"/>
    <w:rsid w:val="00E85885"/>
    <w:rsid w:val="00E85A1E"/>
    <w:rsid w:val="00E85CEB"/>
    <w:rsid w:val="00E8749F"/>
    <w:rsid w:val="00E87DC5"/>
    <w:rsid w:val="00E900C5"/>
    <w:rsid w:val="00E9172F"/>
    <w:rsid w:val="00E91C85"/>
    <w:rsid w:val="00E91FEF"/>
    <w:rsid w:val="00E92CF5"/>
    <w:rsid w:val="00E92CFA"/>
    <w:rsid w:val="00E92D18"/>
    <w:rsid w:val="00E936B7"/>
    <w:rsid w:val="00E940F0"/>
    <w:rsid w:val="00E943BD"/>
    <w:rsid w:val="00E94872"/>
    <w:rsid w:val="00E95345"/>
    <w:rsid w:val="00E95D0B"/>
    <w:rsid w:val="00E95FAA"/>
    <w:rsid w:val="00E961D9"/>
    <w:rsid w:val="00E966D1"/>
    <w:rsid w:val="00E9699E"/>
    <w:rsid w:val="00E96AD5"/>
    <w:rsid w:val="00E97C6C"/>
    <w:rsid w:val="00EA02D2"/>
    <w:rsid w:val="00EA0647"/>
    <w:rsid w:val="00EA0B3E"/>
    <w:rsid w:val="00EA14C6"/>
    <w:rsid w:val="00EA1A76"/>
    <w:rsid w:val="00EA2052"/>
    <w:rsid w:val="00EA2777"/>
    <w:rsid w:val="00EA28E8"/>
    <w:rsid w:val="00EA2E7F"/>
    <w:rsid w:val="00EA4280"/>
    <w:rsid w:val="00EA5067"/>
    <w:rsid w:val="00EA507A"/>
    <w:rsid w:val="00EA5A5E"/>
    <w:rsid w:val="00EA5D98"/>
    <w:rsid w:val="00EA60C1"/>
    <w:rsid w:val="00EA6AAB"/>
    <w:rsid w:val="00EB040B"/>
    <w:rsid w:val="00EB053D"/>
    <w:rsid w:val="00EB1DD9"/>
    <w:rsid w:val="00EB2436"/>
    <w:rsid w:val="00EB39F5"/>
    <w:rsid w:val="00EB3BDD"/>
    <w:rsid w:val="00EB4EC7"/>
    <w:rsid w:val="00EB5FD6"/>
    <w:rsid w:val="00EB798C"/>
    <w:rsid w:val="00EC088B"/>
    <w:rsid w:val="00EC111F"/>
    <w:rsid w:val="00EC1327"/>
    <w:rsid w:val="00EC180D"/>
    <w:rsid w:val="00EC1877"/>
    <w:rsid w:val="00EC18EB"/>
    <w:rsid w:val="00EC507F"/>
    <w:rsid w:val="00EC53E4"/>
    <w:rsid w:val="00EC57CC"/>
    <w:rsid w:val="00EC5814"/>
    <w:rsid w:val="00EC635A"/>
    <w:rsid w:val="00EC6527"/>
    <w:rsid w:val="00EC6612"/>
    <w:rsid w:val="00EC71A3"/>
    <w:rsid w:val="00EC7DE4"/>
    <w:rsid w:val="00EC7EE5"/>
    <w:rsid w:val="00ED00DE"/>
    <w:rsid w:val="00ED0D4B"/>
    <w:rsid w:val="00ED1B32"/>
    <w:rsid w:val="00ED2884"/>
    <w:rsid w:val="00ED2D08"/>
    <w:rsid w:val="00ED2E24"/>
    <w:rsid w:val="00ED58F0"/>
    <w:rsid w:val="00ED680D"/>
    <w:rsid w:val="00EE0B45"/>
    <w:rsid w:val="00EE1D96"/>
    <w:rsid w:val="00EE207E"/>
    <w:rsid w:val="00EE24D0"/>
    <w:rsid w:val="00EE28AC"/>
    <w:rsid w:val="00EE3248"/>
    <w:rsid w:val="00EE33D8"/>
    <w:rsid w:val="00EE43C3"/>
    <w:rsid w:val="00EE47CA"/>
    <w:rsid w:val="00EE495D"/>
    <w:rsid w:val="00EE5B04"/>
    <w:rsid w:val="00EE5FD4"/>
    <w:rsid w:val="00EE67F8"/>
    <w:rsid w:val="00EE72DE"/>
    <w:rsid w:val="00EE7D20"/>
    <w:rsid w:val="00EF0089"/>
    <w:rsid w:val="00EF3857"/>
    <w:rsid w:val="00EF3B6A"/>
    <w:rsid w:val="00EF3C24"/>
    <w:rsid w:val="00EF4606"/>
    <w:rsid w:val="00EF4B9F"/>
    <w:rsid w:val="00EF5068"/>
    <w:rsid w:val="00EF6431"/>
    <w:rsid w:val="00EF75BF"/>
    <w:rsid w:val="00EF77D2"/>
    <w:rsid w:val="00F00498"/>
    <w:rsid w:val="00F0118D"/>
    <w:rsid w:val="00F015A5"/>
    <w:rsid w:val="00F01D2D"/>
    <w:rsid w:val="00F01E29"/>
    <w:rsid w:val="00F02124"/>
    <w:rsid w:val="00F03437"/>
    <w:rsid w:val="00F04A35"/>
    <w:rsid w:val="00F05081"/>
    <w:rsid w:val="00F0614D"/>
    <w:rsid w:val="00F11AA4"/>
    <w:rsid w:val="00F1215D"/>
    <w:rsid w:val="00F12F1C"/>
    <w:rsid w:val="00F130C4"/>
    <w:rsid w:val="00F13656"/>
    <w:rsid w:val="00F13DA2"/>
    <w:rsid w:val="00F14AF7"/>
    <w:rsid w:val="00F14C48"/>
    <w:rsid w:val="00F17F2E"/>
    <w:rsid w:val="00F2045C"/>
    <w:rsid w:val="00F2054E"/>
    <w:rsid w:val="00F20666"/>
    <w:rsid w:val="00F207B8"/>
    <w:rsid w:val="00F208FB"/>
    <w:rsid w:val="00F21127"/>
    <w:rsid w:val="00F23560"/>
    <w:rsid w:val="00F2541C"/>
    <w:rsid w:val="00F25B1E"/>
    <w:rsid w:val="00F2610A"/>
    <w:rsid w:val="00F26DBE"/>
    <w:rsid w:val="00F2769F"/>
    <w:rsid w:val="00F300F0"/>
    <w:rsid w:val="00F30227"/>
    <w:rsid w:val="00F3063D"/>
    <w:rsid w:val="00F31359"/>
    <w:rsid w:val="00F3239E"/>
    <w:rsid w:val="00F33857"/>
    <w:rsid w:val="00F35DF5"/>
    <w:rsid w:val="00F3616A"/>
    <w:rsid w:val="00F36918"/>
    <w:rsid w:val="00F3757B"/>
    <w:rsid w:val="00F401F9"/>
    <w:rsid w:val="00F40EBB"/>
    <w:rsid w:val="00F41485"/>
    <w:rsid w:val="00F415F9"/>
    <w:rsid w:val="00F419A3"/>
    <w:rsid w:val="00F419DD"/>
    <w:rsid w:val="00F424E1"/>
    <w:rsid w:val="00F43610"/>
    <w:rsid w:val="00F441F5"/>
    <w:rsid w:val="00F44290"/>
    <w:rsid w:val="00F4432C"/>
    <w:rsid w:val="00F454BA"/>
    <w:rsid w:val="00F45A19"/>
    <w:rsid w:val="00F46F56"/>
    <w:rsid w:val="00F50984"/>
    <w:rsid w:val="00F513EE"/>
    <w:rsid w:val="00F51A33"/>
    <w:rsid w:val="00F51A47"/>
    <w:rsid w:val="00F51F47"/>
    <w:rsid w:val="00F52038"/>
    <w:rsid w:val="00F53760"/>
    <w:rsid w:val="00F53B78"/>
    <w:rsid w:val="00F53CE4"/>
    <w:rsid w:val="00F54251"/>
    <w:rsid w:val="00F558FA"/>
    <w:rsid w:val="00F56C4C"/>
    <w:rsid w:val="00F62A86"/>
    <w:rsid w:val="00F6386B"/>
    <w:rsid w:val="00F64041"/>
    <w:rsid w:val="00F64177"/>
    <w:rsid w:val="00F6429E"/>
    <w:rsid w:val="00F65A4B"/>
    <w:rsid w:val="00F664DF"/>
    <w:rsid w:val="00F6790E"/>
    <w:rsid w:val="00F701ED"/>
    <w:rsid w:val="00F71C87"/>
    <w:rsid w:val="00F72D9F"/>
    <w:rsid w:val="00F7337B"/>
    <w:rsid w:val="00F73699"/>
    <w:rsid w:val="00F75936"/>
    <w:rsid w:val="00F76075"/>
    <w:rsid w:val="00F76315"/>
    <w:rsid w:val="00F76581"/>
    <w:rsid w:val="00F76F56"/>
    <w:rsid w:val="00F801CC"/>
    <w:rsid w:val="00F803F4"/>
    <w:rsid w:val="00F80525"/>
    <w:rsid w:val="00F80598"/>
    <w:rsid w:val="00F80925"/>
    <w:rsid w:val="00F80B9A"/>
    <w:rsid w:val="00F82AA1"/>
    <w:rsid w:val="00F8301F"/>
    <w:rsid w:val="00F83C47"/>
    <w:rsid w:val="00F83D0D"/>
    <w:rsid w:val="00F84DCD"/>
    <w:rsid w:val="00F870B9"/>
    <w:rsid w:val="00F87E40"/>
    <w:rsid w:val="00F90355"/>
    <w:rsid w:val="00F903B1"/>
    <w:rsid w:val="00F90687"/>
    <w:rsid w:val="00F923BD"/>
    <w:rsid w:val="00F940AC"/>
    <w:rsid w:val="00F946E4"/>
    <w:rsid w:val="00F95C64"/>
    <w:rsid w:val="00F95EDF"/>
    <w:rsid w:val="00F9703B"/>
    <w:rsid w:val="00F97290"/>
    <w:rsid w:val="00F97B1F"/>
    <w:rsid w:val="00FA048C"/>
    <w:rsid w:val="00FA09BF"/>
    <w:rsid w:val="00FA0DDB"/>
    <w:rsid w:val="00FA11E4"/>
    <w:rsid w:val="00FA1B02"/>
    <w:rsid w:val="00FA2388"/>
    <w:rsid w:val="00FA32F5"/>
    <w:rsid w:val="00FA3E8E"/>
    <w:rsid w:val="00FA4EB1"/>
    <w:rsid w:val="00FA52A7"/>
    <w:rsid w:val="00FA6CFA"/>
    <w:rsid w:val="00FA75A1"/>
    <w:rsid w:val="00FB0253"/>
    <w:rsid w:val="00FB0C31"/>
    <w:rsid w:val="00FB1004"/>
    <w:rsid w:val="00FB1249"/>
    <w:rsid w:val="00FB2EA5"/>
    <w:rsid w:val="00FB343F"/>
    <w:rsid w:val="00FB3633"/>
    <w:rsid w:val="00FB3AB6"/>
    <w:rsid w:val="00FB4897"/>
    <w:rsid w:val="00FB4E05"/>
    <w:rsid w:val="00FB531D"/>
    <w:rsid w:val="00FB5370"/>
    <w:rsid w:val="00FB53FE"/>
    <w:rsid w:val="00FB5E57"/>
    <w:rsid w:val="00FB7EF8"/>
    <w:rsid w:val="00FC029E"/>
    <w:rsid w:val="00FC038F"/>
    <w:rsid w:val="00FC0864"/>
    <w:rsid w:val="00FC1767"/>
    <w:rsid w:val="00FC240D"/>
    <w:rsid w:val="00FC2578"/>
    <w:rsid w:val="00FC282B"/>
    <w:rsid w:val="00FC290F"/>
    <w:rsid w:val="00FC4C93"/>
    <w:rsid w:val="00FC6089"/>
    <w:rsid w:val="00FC6092"/>
    <w:rsid w:val="00FC61D0"/>
    <w:rsid w:val="00FC6D80"/>
    <w:rsid w:val="00FC77E9"/>
    <w:rsid w:val="00FC7B04"/>
    <w:rsid w:val="00FC7CCB"/>
    <w:rsid w:val="00FD0983"/>
    <w:rsid w:val="00FD14B2"/>
    <w:rsid w:val="00FD177D"/>
    <w:rsid w:val="00FD1ED5"/>
    <w:rsid w:val="00FD2F42"/>
    <w:rsid w:val="00FD4181"/>
    <w:rsid w:val="00FD4BC5"/>
    <w:rsid w:val="00FD5742"/>
    <w:rsid w:val="00FD61BC"/>
    <w:rsid w:val="00FD6836"/>
    <w:rsid w:val="00FD73E3"/>
    <w:rsid w:val="00FD7BB7"/>
    <w:rsid w:val="00FE0086"/>
    <w:rsid w:val="00FE03FF"/>
    <w:rsid w:val="00FE112D"/>
    <w:rsid w:val="00FE1236"/>
    <w:rsid w:val="00FE22E5"/>
    <w:rsid w:val="00FE2A84"/>
    <w:rsid w:val="00FE3315"/>
    <w:rsid w:val="00FE43A6"/>
    <w:rsid w:val="00FE4475"/>
    <w:rsid w:val="00FE4C25"/>
    <w:rsid w:val="00FE5E69"/>
    <w:rsid w:val="00FE6BCE"/>
    <w:rsid w:val="00FE7107"/>
    <w:rsid w:val="00FE7143"/>
    <w:rsid w:val="00FE746B"/>
    <w:rsid w:val="00FE7565"/>
    <w:rsid w:val="00FE76B7"/>
    <w:rsid w:val="00FE7B5F"/>
    <w:rsid w:val="00FF0B01"/>
    <w:rsid w:val="00FF0B7B"/>
    <w:rsid w:val="00FF1414"/>
    <w:rsid w:val="00FF18E5"/>
    <w:rsid w:val="00FF3321"/>
    <w:rsid w:val="00FF3C57"/>
    <w:rsid w:val="00FF4944"/>
    <w:rsid w:val="00FF4E24"/>
    <w:rsid w:val="00FF5371"/>
    <w:rsid w:val="00FF5F2F"/>
    <w:rsid w:val="00FF60A5"/>
    <w:rsid w:val="00FF618D"/>
    <w:rsid w:val="00FF632E"/>
    <w:rsid w:val="00FF6C0C"/>
    <w:rsid w:val="00FF75E5"/>
    <w:rsid w:val="00FF76E9"/>
    <w:rsid w:val="00FF76F7"/>
    <w:rsid w:val="00FF779A"/>
    <w:rsid w:val="00FF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ECE6"/>
  <w15:chartTrackingRefBased/>
  <w15:docId w15:val="{27A748C3-3643-4E95-931C-7EEB85B2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04"/>
  </w:style>
  <w:style w:type="paragraph" w:styleId="Heading1">
    <w:name w:val="heading 1"/>
    <w:basedOn w:val="Normal"/>
    <w:next w:val="Normal"/>
    <w:link w:val="Heading1Char"/>
    <w:uiPriority w:val="9"/>
    <w:qFormat/>
    <w:rsid w:val="00ED5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64E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D1E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15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E8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37C32"/>
    <w:rPr>
      <w:color w:val="0000FF"/>
      <w:u w:val="single"/>
    </w:rPr>
  </w:style>
  <w:style w:type="paragraph" w:styleId="NormalWeb">
    <w:name w:val="Normal (Web)"/>
    <w:basedOn w:val="Normal"/>
    <w:uiPriority w:val="99"/>
    <w:semiHidden/>
    <w:unhideWhenUsed/>
    <w:rsid w:val="00637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7C32"/>
    <w:rPr>
      <w:i/>
      <w:iCs/>
    </w:rPr>
  </w:style>
  <w:style w:type="character" w:styleId="FollowedHyperlink">
    <w:name w:val="FollowedHyperlink"/>
    <w:basedOn w:val="DefaultParagraphFont"/>
    <w:uiPriority w:val="99"/>
    <w:semiHidden/>
    <w:unhideWhenUsed/>
    <w:rsid w:val="003E74E7"/>
    <w:rPr>
      <w:color w:val="954F72" w:themeColor="followedHyperlink"/>
      <w:u w:val="single"/>
    </w:rPr>
  </w:style>
  <w:style w:type="character" w:styleId="CommentReference">
    <w:name w:val="annotation reference"/>
    <w:basedOn w:val="DefaultParagraphFont"/>
    <w:uiPriority w:val="99"/>
    <w:semiHidden/>
    <w:unhideWhenUsed/>
    <w:rsid w:val="00635731"/>
    <w:rPr>
      <w:sz w:val="16"/>
      <w:szCs w:val="16"/>
    </w:rPr>
  </w:style>
  <w:style w:type="paragraph" w:styleId="CommentText">
    <w:name w:val="annotation text"/>
    <w:basedOn w:val="Normal"/>
    <w:link w:val="CommentTextChar"/>
    <w:uiPriority w:val="99"/>
    <w:unhideWhenUsed/>
    <w:rsid w:val="00635731"/>
    <w:pPr>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63573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DC35A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35A3"/>
    <w:rPr>
      <w:rFonts w:ascii="Arial" w:eastAsia="Calibri" w:hAnsi="Arial" w:cs="Times New Roman"/>
      <w:b/>
      <w:bCs/>
      <w:sz w:val="20"/>
      <w:szCs w:val="20"/>
    </w:rPr>
  </w:style>
  <w:style w:type="paragraph" w:styleId="ListParagraph">
    <w:name w:val="List Paragraph"/>
    <w:basedOn w:val="Normal"/>
    <w:uiPriority w:val="34"/>
    <w:qFormat/>
    <w:rsid w:val="00125CCB"/>
    <w:pPr>
      <w:ind w:left="720"/>
      <w:contextualSpacing/>
    </w:pPr>
  </w:style>
  <w:style w:type="character" w:customStyle="1" w:styleId="mjx-char">
    <w:name w:val="mjx-char"/>
    <w:basedOn w:val="DefaultParagraphFont"/>
    <w:rsid w:val="00F52038"/>
  </w:style>
  <w:style w:type="character" w:customStyle="1" w:styleId="mjxassistivemathml">
    <w:name w:val="mjx_assistive_mathml"/>
    <w:basedOn w:val="DefaultParagraphFont"/>
    <w:rsid w:val="00F52038"/>
  </w:style>
  <w:style w:type="character" w:styleId="Strong">
    <w:name w:val="Strong"/>
    <w:basedOn w:val="DefaultParagraphFont"/>
    <w:uiPriority w:val="22"/>
    <w:qFormat/>
    <w:rsid w:val="00064E86"/>
    <w:rPr>
      <w:b/>
      <w:bCs/>
    </w:rPr>
  </w:style>
  <w:style w:type="table" w:styleId="TableGrid">
    <w:name w:val="Table Grid"/>
    <w:basedOn w:val="TableNormal"/>
    <w:uiPriority w:val="39"/>
    <w:rsid w:val="00A7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8C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A08C2"/>
    <w:rPr>
      <w:rFonts w:ascii="Tahoma" w:eastAsia="Calibri" w:hAnsi="Tahoma" w:cs="Tahoma"/>
      <w:sz w:val="16"/>
      <w:szCs w:val="16"/>
    </w:rPr>
  </w:style>
  <w:style w:type="character" w:customStyle="1" w:styleId="apple-converted-space">
    <w:name w:val="apple-converted-space"/>
    <w:basedOn w:val="DefaultParagraphFont"/>
    <w:rsid w:val="005A08C2"/>
  </w:style>
  <w:style w:type="character" w:customStyle="1" w:styleId="journal-title">
    <w:name w:val="journal-title"/>
    <w:basedOn w:val="DefaultParagraphFont"/>
    <w:rsid w:val="005A08C2"/>
  </w:style>
  <w:style w:type="paragraph" w:customStyle="1" w:styleId="xl63">
    <w:name w:val="xl63"/>
    <w:basedOn w:val="Normal"/>
    <w:rsid w:val="005A08C2"/>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4">
    <w:name w:val="xl64"/>
    <w:basedOn w:val="Normal"/>
    <w:rsid w:val="005A08C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5">
    <w:name w:val="xl65"/>
    <w:basedOn w:val="Normal"/>
    <w:rsid w:val="005A08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5A08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5A08C2"/>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8">
    <w:name w:val="xl68"/>
    <w:basedOn w:val="Normal"/>
    <w:rsid w:val="005A08C2"/>
    <w:pP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69">
    <w:name w:val="xl69"/>
    <w:basedOn w:val="Normal"/>
    <w:rsid w:val="005A08C2"/>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0">
    <w:name w:val="xl70"/>
    <w:basedOn w:val="Normal"/>
    <w:rsid w:val="005A08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1">
    <w:name w:val="xl71"/>
    <w:basedOn w:val="Normal"/>
    <w:rsid w:val="005A08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GB"/>
    </w:rPr>
  </w:style>
  <w:style w:type="paragraph" w:customStyle="1" w:styleId="xl72">
    <w:name w:val="xl72"/>
    <w:basedOn w:val="Normal"/>
    <w:rsid w:val="005A08C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5A08C2"/>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p">
    <w:name w:val="p"/>
    <w:basedOn w:val="Normal"/>
    <w:rsid w:val="009B18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015A5"/>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454BA"/>
    <w:pPr>
      <w:spacing w:after="0" w:line="240" w:lineRule="auto"/>
    </w:pPr>
  </w:style>
  <w:style w:type="character" w:styleId="UnresolvedMention">
    <w:name w:val="Unresolved Mention"/>
    <w:basedOn w:val="DefaultParagraphFont"/>
    <w:uiPriority w:val="99"/>
    <w:semiHidden/>
    <w:unhideWhenUsed/>
    <w:rsid w:val="00D1289B"/>
    <w:rPr>
      <w:color w:val="605E5C"/>
      <w:shd w:val="clear" w:color="auto" w:fill="E1DFDD"/>
    </w:rPr>
  </w:style>
  <w:style w:type="character" w:styleId="PlaceholderText">
    <w:name w:val="Placeholder Text"/>
    <w:basedOn w:val="DefaultParagraphFont"/>
    <w:uiPriority w:val="99"/>
    <w:semiHidden/>
    <w:rsid w:val="007A618F"/>
    <w:rPr>
      <w:color w:val="808080"/>
    </w:rPr>
  </w:style>
  <w:style w:type="paragraph" w:styleId="Header">
    <w:name w:val="header"/>
    <w:basedOn w:val="Normal"/>
    <w:link w:val="HeaderChar"/>
    <w:uiPriority w:val="99"/>
    <w:unhideWhenUsed/>
    <w:rsid w:val="0043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2A"/>
  </w:style>
  <w:style w:type="paragraph" w:styleId="Footer">
    <w:name w:val="footer"/>
    <w:basedOn w:val="Normal"/>
    <w:link w:val="FooterChar"/>
    <w:uiPriority w:val="99"/>
    <w:unhideWhenUsed/>
    <w:rsid w:val="0043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C2A"/>
  </w:style>
  <w:style w:type="character" w:styleId="HTMLCode">
    <w:name w:val="HTML Code"/>
    <w:basedOn w:val="DefaultParagraphFont"/>
    <w:uiPriority w:val="99"/>
    <w:semiHidden/>
    <w:unhideWhenUsed/>
    <w:rsid w:val="00247504"/>
    <w:rPr>
      <w:rFonts w:ascii="Courier New" w:eastAsia="Times New Roman" w:hAnsi="Courier New" w:cs="Courier New"/>
      <w:sz w:val="20"/>
      <w:szCs w:val="20"/>
    </w:rPr>
  </w:style>
  <w:style w:type="character" w:customStyle="1" w:styleId="volumeissue">
    <w:name w:val="volume_issue"/>
    <w:basedOn w:val="DefaultParagraphFont"/>
    <w:rsid w:val="00113DE3"/>
  </w:style>
  <w:style w:type="character" w:customStyle="1" w:styleId="pagerange">
    <w:name w:val="page_range"/>
    <w:basedOn w:val="DefaultParagraphFont"/>
    <w:rsid w:val="00113DE3"/>
  </w:style>
  <w:style w:type="paragraph" w:customStyle="1" w:styleId="Default">
    <w:name w:val="Default"/>
    <w:rsid w:val="006F313D"/>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customStyle="1" w:styleId="react-xocs-alternative-link">
    <w:name w:val="react-xocs-alternative-link"/>
    <w:basedOn w:val="DefaultParagraphFont"/>
    <w:rsid w:val="004867F2"/>
  </w:style>
  <w:style w:type="character" w:customStyle="1" w:styleId="text">
    <w:name w:val="text"/>
    <w:basedOn w:val="DefaultParagraphFont"/>
    <w:rsid w:val="004867F2"/>
  </w:style>
  <w:style w:type="character" w:customStyle="1" w:styleId="author-ref">
    <w:name w:val="author-ref"/>
    <w:basedOn w:val="DefaultParagraphFont"/>
    <w:rsid w:val="004867F2"/>
  </w:style>
  <w:style w:type="character" w:styleId="LineNumber">
    <w:name w:val="line number"/>
    <w:basedOn w:val="DefaultParagraphFont"/>
    <w:uiPriority w:val="99"/>
    <w:semiHidden/>
    <w:unhideWhenUsed/>
    <w:rsid w:val="0054690F"/>
  </w:style>
  <w:style w:type="character" w:customStyle="1" w:styleId="Heading1Char">
    <w:name w:val="Heading 1 Char"/>
    <w:basedOn w:val="DefaultParagraphFont"/>
    <w:link w:val="Heading1"/>
    <w:uiPriority w:val="9"/>
    <w:rsid w:val="00ED58F0"/>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unhideWhenUsed/>
    <w:rsid w:val="00D7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70A53"/>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9D1E8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4855">
      <w:bodyDiv w:val="1"/>
      <w:marLeft w:val="0"/>
      <w:marRight w:val="0"/>
      <w:marTop w:val="0"/>
      <w:marBottom w:val="0"/>
      <w:divBdr>
        <w:top w:val="none" w:sz="0" w:space="0" w:color="auto"/>
        <w:left w:val="none" w:sz="0" w:space="0" w:color="auto"/>
        <w:bottom w:val="none" w:sz="0" w:space="0" w:color="auto"/>
        <w:right w:val="none" w:sz="0" w:space="0" w:color="auto"/>
      </w:divBdr>
    </w:div>
    <w:div w:id="256987007">
      <w:bodyDiv w:val="1"/>
      <w:marLeft w:val="0"/>
      <w:marRight w:val="0"/>
      <w:marTop w:val="0"/>
      <w:marBottom w:val="0"/>
      <w:divBdr>
        <w:top w:val="none" w:sz="0" w:space="0" w:color="auto"/>
        <w:left w:val="none" w:sz="0" w:space="0" w:color="auto"/>
        <w:bottom w:val="none" w:sz="0" w:space="0" w:color="auto"/>
        <w:right w:val="none" w:sz="0" w:space="0" w:color="auto"/>
      </w:divBdr>
    </w:div>
    <w:div w:id="329598879">
      <w:bodyDiv w:val="1"/>
      <w:marLeft w:val="0"/>
      <w:marRight w:val="0"/>
      <w:marTop w:val="0"/>
      <w:marBottom w:val="0"/>
      <w:divBdr>
        <w:top w:val="none" w:sz="0" w:space="0" w:color="auto"/>
        <w:left w:val="none" w:sz="0" w:space="0" w:color="auto"/>
        <w:bottom w:val="none" w:sz="0" w:space="0" w:color="auto"/>
        <w:right w:val="none" w:sz="0" w:space="0" w:color="auto"/>
      </w:divBdr>
    </w:div>
    <w:div w:id="550844430">
      <w:bodyDiv w:val="1"/>
      <w:marLeft w:val="0"/>
      <w:marRight w:val="0"/>
      <w:marTop w:val="0"/>
      <w:marBottom w:val="0"/>
      <w:divBdr>
        <w:top w:val="none" w:sz="0" w:space="0" w:color="auto"/>
        <w:left w:val="none" w:sz="0" w:space="0" w:color="auto"/>
        <w:bottom w:val="none" w:sz="0" w:space="0" w:color="auto"/>
        <w:right w:val="none" w:sz="0" w:space="0" w:color="auto"/>
      </w:divBdr>
    </w:div>
    <w:div w:id="838498146">
      <w:bodyDiv w:val="1"/>
      <w:marLeft w:val="0"/>
      <w:marRight w:val="0"/>
      <w:marTop w:val="0"/>
      <w:marBottom w:val="0"/>
      <w:divBdr>
        <w:top w:val="none" w:sz="0" w:space="0" w:color="auto"/>
        <w:left w:val="none" w:sz="0" w:space="0" w:color="auto"/>
        <w:bottom w:val="none" w:sz="0" w:space="0" w:color="auto"/>
        <w:right w:val="none" w:sz="0" w:space="0" w:color="auto"/>
      </w:divBdr>
    </w:div>
    <w:div w:id="877669484">
      <w:bodyDiv w:val="1"/>
      <w:marLeft w:val="0"/>
      <w:marRight w:val="0"/>
      <w:marTop w:val="0"/>
      <w:marBottom w:val="0"/>
      <w:divBdr>
        <w:top w:val="none" w:sz="0" w:space="0" w:color="auto"/>
        <w:left w:val="none" w:sz="0" w:space="0" w:color="auto"/>
        <w:bottom w:val="none" w:sz="0" w:space="0" w:color="auto"/>
        <w:right w:val="none" w:sz="0" w:space="0" w:color="auto"/>
      </w:divBdr>
    </w:div>
    <w:div w:id="999112305">
      <w:bodyDiv w:val="1"/>
      <w:marLeft w:val="0"/>
      <w:marRight w:val="0"/>
      <w:marTop w:val="0"/>
      <w:marBottom w:val="0"/>
      <w:divBdr>
        <w:top w:val="none" w:sz="0" w:space="0" w:color="auto"/>
        <w:left w:val="none" w:sz="0" w:space="0" w:color="auto"/>
        <w:bottom w:val="none" w:sz="0" w:space="0" w:color="auto"/>
        <w:right w:val="none" w:sz="0" w:space="0" w:color="auto"/>
      </w:divBdr>
    </w:div>
    <w:div w:id="1207570976">
      <w:bodyDiv w:val="1"/>
      <w:marLeft w:val="0"/>
      <w:marRight w:val="0"/>
      <w:marTop w:val="0"/>
      <w:marBottom w:val="0"/>
      <w:divBdr>
        <w:top w:val="none" w:sz="0" w:space="0" w:color="auto"/>
        <w:left w:val="none" w:sz="0" w:space="0" w:color="auto"/>
        <w:bottom w:val="none" w:sz="0" w:space="0" w:color="auto"/>
        <w:right w:val="none" w:sz="0" w:space="0" w:color="auto"/>
      </w:divBdr>
    </w:div>
    <w:div w:id="1832259131">
      <w:bodyDiv w:val="1"/>
      <w:marLeft w:val="0"/>
      <w:marRight w:val="0"/>
      <w:marTop w:val="0"/>
      <w:marBottom w:val="0"/>
      <w:divBdr>
        <w:top w:val="none" w:sz="0" w:space="0" w:color="auto"/>
        <w:left w:val="none" w:sz="0" w:space="0" w:color="auto"/>
        <w:bottom w:val="none" w:sz="0" w:space="0" w:color="auto"/>
        <w:right w:val="none" w:sz="0" w:space="0" w:color="auto"/>
      </w:divBdr>
    </w:div>
    <w:div w:id="1833331140">
      <w:bodyDiv w:val="1"/>
      <w:marLeft w:val="0"/>
      <w:marRight w:val="0"/>
      <w:marTop w:val="0"/>
      <w:marBottom w:val="0"/>
      <w:divBdr>
        <w:top w:val="none" w:sz="0" w:space="0" w:color="auto"/>
        <w:left w:val="none" w:sz="0" w:space="0" w:color="auto"/>
        <w:bottom w:val="none" w:sz="0" w:space="0" w:color="auto"/>
        <w:right w:val="none" w:sz="0" w:space="0" w:color="auto"/>
      </w:divBdr>
      <w:divsChild>
        <w:div w:id="509755152">
          <w:marLeft w:val="0"/>
          <w:marRight w:val="0"/>
          <w:marTop w:val="240"/>
          <w:marBottom w:val="120"/>
          <w:divBdr>
            <w:top w:val="none" w:sz="0" w:space="0" w:color="auto"/>
            <w:left w:val="none" w:sz="0" w:space="0" w:color="auto"/>
            <w:bottom w:val="none" w:sz="0" w:space="0" w:color="auto"/>
            <w:right w:val="none" w:sz="0" w:space="0" w:color="auto"/>
          </w:divBdr>
        </w:div>
        <w:div w:id="1519611814">
          <w:marLeft w:val="0"/>
          <w:marRight w:val="0"/>
          <w:marTop w:val="240"/>
          <w:marBottom w:val="120"/>
          <w:divBdr>
            <w:top w:val="none" w:sz="0" w:space="0" w:color="auto"/>
            <w:left w:val="none" w:sz="0" w:space="0" w:color="auto"/>
            <w:bottom w:val="none" w:sz="0" w:space="0" w:color="auto"/>
            <w:right w:val="none" w:sz="0" w:space="0" w:color="auto"/>
          </w:divBdr>
        </w:div>
      </w:divsChild>
    </w:div>
    <w:div w:id="19417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image" Target="media/image8.tiff"/><Relationship Id="rId3" Type="http://schemas.openxmlformats.org/officeDocument/2006/relationships/customXml" Target="../customXml/item3.xml"/><Relationship Id="rId21" Type="http://schemas.openxmlformats.org/officeDocument/2006/relationships/image" Target="media/image11.tiff"/><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7.tif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tiff"/><Relationship Id="rId20"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image" Target="media/image1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BCDB9FF9A8A4AB7C95772CA14CE7B" ma:contentTypeVersion="4" ma:contentTypeDescription="Create a new document." ma:contentTypeScope="" ma:versionID="f2762eef98543f995b94ea3631331009">
  <xsd:schema xmlns:xsd="http://www.w3.org/2001/XMLSchema" xmlns:xs="http://www.w3.org/2001/XMLSchema" xmlns:p="http://schemas.microsoft.com/office/2006/metadata/properties" xmlns:ns3="e1f8313e-71f5-4af1-a029-28ed3d43524b" targetNamespace="http://schemas.microsoft.com/office/2006/metadata/properties" ma:root="true" ma:fieldsID="61db487463cc4778e5250a5926ee6fa2" ns3:_="">
    <xsd:import namespace="e1f8313e-71f5-4af1-a029-28ed3d4352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8313e-71f5-4af1-a029-28ed3d435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0C4A0-9CEE-4512-9284-4F59A64662AC}">
  <ds:schemaRefs>
    <ds:schemaRef ds:uri="http://schemas.openxmlformats.org/officeDocument/2006/bibliography"/>
  </ds:schemaRefs>
</ds:datastoreItem>
</file>

<file path=customXml/itemProps2.xml><?xml version="1.0" encoding="utf-8"?>
<ds:datastoreItem xmlns:ds="http://schemas.openxmlformats.org/officeDocument/2006/customXml" ds:itemID="{E10A73AD-A5FF-4440-8D2A-E4D72E80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8313e-71f5-4af1-a029-28ed3d435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DD8DA-E8AC-40A0-9DF1-4ABD2C1B7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E18A9A-B243-4518-AD7A-1573D415D2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12656</Words>
  <Characters>72142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Cleasby</dc:creator>
  <cp:keywords/>
  <dc:description/>
  <cp:lastModifiedBy>Ian Cleasby</cp:lastModifiedBy>
  <cp:revision>2</cp:revision>
  <dcterms:created xsi:type="dcterms:W3CDTF">2023-11-28T13:50:00Z</dcterms:created>
  <dcterms:modified xsi:type="dcterms:W3CDTF">2023-11-28T13:50:00Z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0x0101003ADBCDB9FF9A8A4AB7C95772CA14CE7B</vt:lpwstr>
  </property>
</Properties>
</file>